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2F0D9D" w14:textId="00EF63FF" w:rsidR="00250C3F" w:rsidRDefault="008D7B38" w:rsidP="00890D2D">
      <w:pPr>
        <w:pStyle w:val="Normal1"/>
        <w:jc w:val="both"/>
        <w:rPr>
          <w:rFonts w:eastAsia="Times New Roman"/>
          <w:sz w:val="32"/>
          <w:szCs w:val="32"/>
          <w:lang w:val="en-GB"/>
        </w:rPr>
      </w:pPr>
      <w:r>
        <w:rPr>
          <w:rFonts w:eastAsia="Times New Roman"/>
          <w:sz w:val="32"/>
          <w:szCs w:val="32"/>
          <w:lang w:val="en-GB"/>
        </w:rPr>
        <w:t xml:space="preserve">Student Name: Florina </w:t>
      </w:r>
      <w:proofErr w:type="spellStart"/>
      <w:r>
        <w:rPr>
          <w:rFonts w:eastAsia="Times New Roman"/>
          <w:sz w:val="32"/>
          <w:szCs w:val="32"/>
          <w:lang w:val="en-GB"/>
        </w:rPr>
        <w:t>Anghel</w:t>
      </w:r>
      <w:proofErr w:type="spellEnd"/>
    </w:p>
    <w:p w14:paraId="7ADBD32C" w14:textId="13CBF1B4" w:rsidR="008D7B38" w:rsidRDefault="008D7B38" w:rsidP="00890D2D">
      <w:pPr>
        <w:pStyle w:val="Normal1"/>
        <w:jc w:val="both"/>
        <w:rPr>
          <w:rFonts w:eastAsia="Times New Roman"/>
          <w:sz w:val="32"/>
          <w:szCs w:val="32"/>
          <w:lang w:val="en-GB"/>
        </w:rPr>
      </w:pPr>
      <w:r>
        <w:rPr>
          <w:rFonts w:eastAsia="Times New Roman"/>
          <w:sz w:val="32"/>
          <w:szCs w:val="32"/>
          <w:lang w:val="en-GB"/>
        </w:rPr>
        <w:t>Student Number:1605361</w:t>
      </w:r>
    </w:p>
    <w:p w14:paraId="120436DF" w14:textId="23E6CA21" w:rsidR="008D7B38" w:rsidRDefault="008D7B38" w:rsidP="00890D2D">
      <w:pPr>
        <w:pStyle w:val="Normal1"/>
        <w:jc w:val="both"/>
        <w:rPr>
          <w:rFonts w:eastAsia="Times New Roman"/>
          <w:sz w:val="32"/>
          <w:szCs w:val="32"/>
          <w:lang w:val="en-GB"/>
        </w:rPr>
      </w:pPr>
      <w:r>
        <w:rPr>
          <w:rFonts w:eastAsia="Times New Roman"/>
          <w:sz w:val="32"/>
          <w:szCs w:val="32"/>
          <w:lang w:val="en-GB"/>
        </w:rPr>
        <w:t xml:space="preserve">Lecturer </w:t>
      </w:r>
      <w:proofErr w:type="spellStart"/>
      <w:r>
        <w:rPr>
          <w:rFonts w:eastAsia="Times New Roman"/>
          <w:sz w:val="32"/>
          <w:szCs w:val="32"/>
          <w:lang w:val="en-GB"/>
        </w:rPr>
        <w:t>Name:Dr</w:t>
      </w:r>
      <w:proofErr w:type="spellEnd"/>
      <w:r>
        <w:rPr>
          <w:rFonts w:eastAsia="Times New Roman"/>
          <w:sz w:val="32"/>
          <w:szCs w:val="32"/>
          <w:lang w:val="en-GB"/>
        </w:rPr>
        <w:t xml:space="preserve"> </w:t>
      </w:r>
      <w:proofErr w:type="spellStart"/>
      <w:r>
        <w:rPr>
          <w:rFonts w:eastAsia="Times New Roman"/>
          <w:sz w:val="32"/>
          <w:szCs w:val="32"/>
          <w:lang w:val="en-GB"/>
        </w:rPr>
        <w:t>Rexon</w:t>
      </w:r>
      <w:proofErr w:type="spellEnd"/>
      <w:r>
        <w:rPr>
          <w:rFonts w:eastAsia="Times New Roman"/>
          <w:sz w:val="32"/>
          <w:szCs w:val="32"/>
          <w:lang w:val="en-GB"/>
        </w:rPr>
        <w:t xml:space="preserve"> Nting</w:t>
      </w:r>
      <w:bookmarkStart w:id="0" w:name="_GoBack"/>
      <w:bookmarkEnd w:id="0"/>
    </w:p>
    <w:p w14:paraId="4FDF31BB" w14:textId="317EDB84" w:rsidR="008D7B38" w:rsidRPr="00890D2D" w:rsidRDefault="008D7B38" w:rsidP="00890D2D">
      <w:pPr>
        <w:pStyle w:val="Normal1"/>
        <w:jc w:val="both"/>
        <w:rPr>
          <w:rFonts w:eastAsia="Times New Roman"/>
          <w:sz w:val="32"/>
          <w:szCs w:val="32"/>
          <w:lang w:val="en-GB"/>
        </w:rPr>
      </w:pPr>
      <w:r>
        <w:rPr>
          <w:rFonts w:eastAsia="Times New Roman"/>
          <w:sz w:val="32"/>
          <w:szCs w:val="32"/>
          <w:lang w:val="en-GB"/>
        </w:rPr>
        <w:t>BMSK6004</w:t>
      </w:r>
    </w:p>
    <w:p w14:paraId="422A32AD" w14:textId="77777777" w:rsidR="00250C3F" w:rsidRPr="00890D2D" w:rsidRDefault="00250C3F" w:rsidP="00890D2D">
      <w:pPr>
        <w:pStyle w:val="Normal1"/>
        <w:jc w:val="both"/>
        <w:rPr>
          <w:rFonts w:eastAsia="Times New Roman"/>
          <w:sz w:val="32"/>
          <w:szCs w:val="32"/>
          <w:lang w:val="en-GB"/>
        </w:rPr>
      </w:pPr>
    </w:p>
    <w:p w14:paraId="67E6ED3D" w14:textId="77777777" w:rsidR="00250C3F" w:rsidRPr="00890D2D" w:rsidRDefault="00250C3F" w:rsidP="00890D2D">
      <w:pPr>
        <w:pStyle w:val="Normal1"/>
        <w:jc w:val="both"/>
        <w:rPr>
          <w:rFonts w:eastAsia="Times New Roman"/>
          <w:sz w:val="32"/>
          <w:szCs w:val="32"/>
          <w:lang w:val="en-GB"/>
        </w:rPr>
      </w:pPr>
    </w:p>
    <w:p w14:paraId="2128278F" w14:textId="77777777" w:rsidR="00250C3F" w:rsidRPr="00890D2D" w:rsidRDefault="00250C3F" w:rsidP="00890D2D">
      <w:pPr>
        <w:pStyle w:val="Normal1"/>
        <w:jc w:val="both"/>
        <w:rPr>
          <w:rFonts w:eastAsia="Times New Roman"/>
          <w:sz w:val="32"/>
          <w:szCs w:val="32"/>
          <w:lang w:val="en-GB"/>
        </w:rPr>
      </w:pPr>
    </w:p>
    <w:p w14:paraId="1C827018" w14:textId="77777777" w:rsidR="00250C3F" w:rsidRPr="00890D2D" w:rsidRDefault="00250C3F" w:rsidP="00890D2D">
      <w:pPr>
        <w:pStyle w:val="Normal1"/>
        <w:jc w:val="both"/>
        <w:rPr>
          <w:rFonts w:eastAsia="Times New Roman"/>
          <w:sz w:val="32"/>
          <w:szCs w:val="32"/>
          <w:lang w:val="en-GB"/>
        </w:rPr>
      </w:pPr>
    </w:p>
    <w:p w14:paraId="531305B6" w14:textId="77777777" w:rsidR="00250C3F" w:rsidRPr="00890D2D" w:rsidRDefault="00250C3F" w:rsidP="00890D2D">
      <w:pPr>
        <w:pStyle w:val="Normal1"/>
        <w:jc w:val="both"/>
        <w:rPr>
          <w:rFonts w:eastAsia="Times New Roman"/>
          <w:sz w:val="32"/>
          <w:szCs w:val="32"/>
          <w:lang w:val="en-GB"/>
        </w:rPr>
      </w:pPr>
    </w:p>
    <w:p w14:paraId="1BCEEB6A" w14:textId="77777777" w:rsidR="00250C3F" w:rsidRPr="00890D2D" w:rsidRDefault="00250C3F" w:rsidP="00890D2D">
      <w:pPr>
        <w:pStyle w:val="Normal1"/>
        <w:jc w:val="both"/>
        <w:rPr>
          <w:rFonts w:eastAsia="Times New Roman"/>
          <w:sz w:val="32"/>
          <w:szCs w:val="32"/>
          <w:lang w:val="en-GB"/>
        </w:rPr>
      </w:pPr>
    </w:p>
    <w:p w14:paraId="6C2A023E" w14:textId="77777777" w:rsidR="00250C3F" w:rsidRPr="00890D2D" w:rsidRDefault="00250C3F" w:rsidP="00890D2D">
      <w:pPr>
        <w:pStyle w:val="Normal1"/>
        <w:jc w:val="both"/>
        <w:rPr>
          <w:rFonts w:eastAsia="Times New Roman"/>
          <w:sz w:val="32"/>
          <w:szCs w:val="32"/>
          <w:lang w:val="en-GB"/>
        </w:rPr>
      </w:pPr>
    </w:p>
    <w:p w14:paraId="22A50255" w14:textId="77777777" w:rsidR="00250C3F" w:rsidRPr="00890D2D" w:rsidRDefault="00250C3F" w:rsidP="00302CB4">
      <w:pPr>
        <w:pStyle w:val="Normal1"/>
        <w:jc w:val="center"/>
        <w:rPr>
          <w:rFonts w:eastAsia="Times New Roman"/>
          <w:sz w:val="32"/>
          <w:szCs w:val="32"/>
          <w:lang w:val="en-GB"/>
        </w:rPr>
      </w:pPr>
    </w:p>
    <w:p w14:paraId="2F572975" w14:textId="77777777" w:rsidR="003C2851" w:rsidRPr="00890D2D" w:rsidRDefault="00302CB4" w:rsidP="00302CB4">
      <w:pPr>
        <w:pStyle w:val="Normal1"/>
        <w:jc w:val="center"/>
        <w:rPr>
          <w:rFonts w:eastAsia="Times New Roman"/>
          <w:sz w:val="32"/>
          <w:szCs w:val="32"/>
          <w:lang w:val="en-GB"/>
        </w:rPr>
      </w:pPr>
      <w:r w:rsidRPr="00890D2D">
        <w:rPr>
          <w:rFonts w:eastAsia="Times New Roman"/>
          <w:sz w:val="32"/>
          <w:szCs w:val="32"/>
          <w:lang w:val="en-GB"/>
        </w:rPr>
        <w:t>Strategic</w:t>
      </w:r>
      <w:r>
        <w:rPr>
          <w:rFonts w:eastAsia="Times New Roman"/>
          <w:sz w:val="32"/>
          <w:szCs w:val="32"/>
          <w:lang w:val="en-GB"/>
        </w:rPr>
        <w:t xml:space="preserve"> management for SME</w:t>
      </w:r>
      <w:r w:rsidRPr="00890D2D">
        <w:rPr>
          <w:rFonts w:eastAsia="Times New Roman"/>
          <w:sz w:val="32"/>
          <w:szCs w:val="32"/>
          <w:lang w:val="en-GB"/>
        </w:rPr>
        <w:t>s</w:t>
      </w:r>
    </w:p>
    <w:p w14:paraId="3DDE3848" w14:textId="77777777" w:rsidR="003C2851" w:rsidRPr="00890D2D" w:rsidRDefault="003C2851" w:rsidP="00890D2D">
      <w:pPr>
        <w:jc w:val="both"/>
        <w:rPr>
          <w:rFonts w:eastAsia="Times New Roman"/>
          <w:sz w:val="32"/>
          <w:szCs w:val="32"/>
          <w:lang w:val="en-GB"/>
        </w:rPr>
      </w:pPr>
      <w:r w:rsidRPr="00890D2D">
        <w:rPr>
          <w:rFonts w:eastAsia="Times New Roman"/>
          <w:sz w:val="32"/>
          <w:szCs w:val="32"/>
          <w:lang w:val="en-GB"/>
        </w:rPr>
        <w:br w:type="page"/>
      </w:r>
    </w:p>
    <w:p w14:paraId="112206A3" w14:textId="77777777" w:rsidR="003C2851" w:rsidRPr="00890D2D" w:rsidRDefault="003C2851" w:rsidP="00890D2D">
      <w:pPr>
        <w:pStyle w:val="Normal1"/>
        <w:spacing w:line="360" w:lineRule="auto"/>
        <w:jc w:val="both"/>
        <w:rPr>
          <w:rFonts w:eastAsia="Times New Roman"/>
          <w:sz w:val="32"/>
          <w:szCs w:val="32"/>
          <w:highlight w:val="white"/>
          <w:lang w:val="en-GB"/>
        </w:rPr>
      </w:pPr>
      <w:r w:rsidRPr="00890D2D">
        <w:rPr>
          <w:rFonts w:eastAsia="Times New Roman"/>
          <w:sz w:val="32"/>
          <w:szCs w:val="32"/>
          <w:highlight w:val="white"/>
          <w:lang w:val="en-GB"/>
        </w:rPr>
        <w:lastRenderedPageBreak/>
        <w:t>Executive Summary</w:t>
      </w:r>
    </w:p>
    <w:p w14:paraId="616564F1" w14:textId="77777777" w:rsidR="003A0221" w:rsidRPr="00890D2D" w:rsidRDefault="003C2851" w:rsidP="00890D2D">
      <w:pPr>
        <w:pStyle w:val="Normal1"/>
        <w:spacing w:line="360" w:lineRule="auto"/>
        <w:jc w:val="both"/>
        <w:rPr>
          <w:rFonts w:eastAsia="Times New Roman"/>
          <w:bCs/>
          <w:sz w:val="24"/>
          <w:szCs w:val="24"/>
          <w:lang w:val="en-GB"/>
        </w:rPr>
      </w:pPr>
      <w:r w:rsidRPr="00890D2D">
        <w:rPr>
          <w:rFonts w:eastAsia="Times New Roman"/>
          <w:bCs/>
          <w:sz w:val="24"/>
          <w:szCs w:val="24"/>
          <w:highlight w:val="white"/>
          <w:lang w:val="en-GB"/>
        </w:rPr>
        <w:t xml:space="preserve">In this report, it has been highlighted about the different strategic management level in the context of corporate level strategy and business level strategy. It has also highlighted about the challenges of external environment with the help of PESTLE Analysis, Porter’s five forces, strategic group and critical success factors. It has also highlighted about the challenges of internal factor within </w:t>
      </w:r>
      <w:proofErr w:type="spellStart"/>
      <w:r w:rsidRPr="00890D2D">
        <w:rPr>
          <w:rFonts w:eastAsia="Times New Roman"/>
          <w:bCs/>
          <w:sz w:val="24"/>
          <w:szCs w:val="24"/>
          <w:highlight w:val="white"/>
          <w:lang w:val="en-GB"/>
        </w:rPr>
        <w:t>Captify</w:t>
      </w:r>
      <w:proofErr w:type="spellEnd"/>
      <w:r w:rsidRPr="00890D2D">
        <w:rPr>
          <w:rFonts w:eastAsia="Times New Roman"/>
          <w:bCs/>
          <w:sz w:val="24"/>
          <w:szCs w:val="24"/>
          <w:highlight w:val="white"/>
          <w:lang w:val="en-GB"/>
        </w:rPr>
        <w:t xml:space="preserve"> through SWOT and TOWS Analysis. It has also highlighted about the importance of stakeholder mapping and impact of stakeholder development. It has also highlighted about the different methods in business level strategy for competitive advantage. It has also highlighted about the impact of ethical issues on business development. It has also highlighted about the </w:t>
      </w:r>
      <w:r w:rsidRPr="00890D2D">
        <w:rPr>
          <w:rFonts w:eastAsia="Times New Roman"/>
          <w:bCs/>
          <w:sz w:val="24"/>
          <w:szCs w:val="24"/>
          <w:lang w:val="en-GB"/>
        </w:rPr>
        <w:t>product diversity, corporate parenting roles and international diversity. It has also highlighted about the 4Ps of innovation and different development strategy.</w:t>
      </w:r>
    </w:p>
    <w:p w14:paraId="09DE6791" w14:textId="77777777" w:rsidR="003A0221" w:rsidRPr="00890D2D" w:rsidRDefault="003A0221" w:rsidP="00890D2D">
      <w:pPr>
        <w:jc w:val="both"/>
        <w:rPr>
          <w:rFonts w:eastAsia="Times New Roman"/>
          <w:bCs/>
          <w:sz w:val="24"/>
          <w:szCs w:val="24"/>
          <w:lang w:val="en-GB"/>
        </w:rPr>
      </w:pPr>
      <w:r w:rsidRPr="00890D2D">
        <w:rPr>
          <w:rFonts w:eastAsia="Times New Roman"/>
          <w:bCs/>
          <w:sz w:val="24"/>
          <w:szCs w:val="24"/>
          <w:lang w:val="en-GB"/>
        </w:rPr>
        <w:br w:type="page"/>
      </w:r>
    </w:p>
    <w:sdt>
      <w:sdtPr>
        <w:rPr>
          <w:rFonts w:ascii="Arial" w:eastAsia="Arial" w:hAnsi="Arial" w:cs="Arial"/>
          <w:b w:val="0"/>
          <w:bCs w:val="0"/>
          <w:color w:val="000000" w:themeColor="text1"/>
          <w:sz w:val="24"/>
          <w:szCs w:val="24"/>
          <w:lang w:val="en-GB"/>
        </w:rPr>
        <w:id w:val="11166906"/>
        <w:docPartObj>
          <w:docPartGallery w:val="Table of Contents"/>
          <w:docPartUnique/>
        </w:docPartObj>
      </w:sdtPr>
      <w:sdtEndPr/>
      <w:sdtContent>
        <w:p w14:paraId="3437DC60" w14:textId="77777777" w:rsidR="003A0221" w:rsidRPr="00890D2D" w:rsidRDefault="003A0221" w:rsidP="00890D2D">
          <w:pPr>
            <w:pStyle w:val="TOCHeading"/>
            <w:spacing w:line="360" w:lineRule="auto"/>
            <w:jc w:val="both"/>
            <w:rPr>
              <w:rFonts w:ascii="Arial" w:hAnsi="Arial" w:cs="Arial"/>
              <w:b w:val="0"/>
              <w:color w:val="000000" w:themeColor="text1"/>
              <w:sz w:val="24"/>
              <w:szCs w:val="24"/>
              <w:lang w:val="en-GB"/>
            </w:rPr>
          </w:pPr>
          <w:r w:rsidRPr="00890D2D">
            <w:rPr>
              <w:rFonts w:ascii="Arial" w:hAnsi="Arial" w:cs="Arial"/>
              <w:b w:val="0"/>
              <w:color w:val="000000" w:themeColor="text1"/>
              <w:sz w:val="32"/>
              <w:szCs w:val="24"/>
              <w:lang w:val="en-GB"/>
            </w:rPr>
            <w:t>Table of Contents</w:t>
          </w:r>
        </w:p>
        <w:p w14:paraId="5E0E1947" w14:textId="77777777" w:rsidR="003A0221" w:rsidRPr="00890D2D" w:rsidRDefault="003A0221" w:rsidP="00890D2D">
          <w:pPr>
            <w:pStyle w:val="TOC1"/>
            <w:tabs>
              <w:tab w:val="right" w:leader="dot" w:pos="9350"/>
            </w:tabs>
            <w:spacing w:line="360" w:lineRule="auto"/>
            <w:jc w:val="both"/>
            <w:rPr>
              <w:noProof/>
              <w:color w:val="000000" w:themeColor="text1"/>
              <w:sz w:val="24"/>
              <w:szCs w:val="24"/>
              <w:lang w:val="en-GB"/>
            </w:rPr>
          </w:pPr>
          <w:r w:rsidRPr="00890D2D">
            <w:rPr>
              <w:color w:val="000000" w:themeColor="text1"/>
              <w:sz w:val="24"/>
              <w:szCs w:val="24"/>
              <w:lang w:val="en-GB"/>
            </w:rPr>
            <w:fldChar w:fldCharType="begin"/>
          </w:r>
          <w:r w:rsidRPr="00890D2D">
            <w:rPr>
              <w:color w:val="000000" w:themeColor="text1"/>
              <w:sz w:val="24"/>
              <w:szCs w:val="24"/>
              <w:lang w:val="en-GB"/>
            </w:rPr>
            <w:instrText xml:space="preserve"> TOC \o "1-3" \h \z \u </w:instrText>
          </w:r>
          <w:r w:rsidRPr="00890D2D">
            <w:rPr>
              <w:color w:val="000000" w:themeColor="text1"/>
              <w:sz w:val="24"/>
              <w:szCs w:val="24"/>
              <w:lang w:val="en-GB"/>
            </w:rPr>
            <w:fldChar w:fldCharType="separate"/>
          </w:r>
          <w:hyperlink w:anchor="_Toc25857114" w:history="1">
            <w:r w:rsidRPr="00890D2D">
              <w:rPr>
                <w:rStyle w:val="Hyperlink"/>
                <w:noProof/>
                <w:color w:val="000000" w:themeColor="text1"/>
                <w:sz w:val="24"/>
                <w:szCs w:val="24"/>
                <w:lang w:val="en-GB"/>
              </w:rPr>
              <w:t>Introduction</w:t>
            </w:r>
            <w:r w:rsidRPr="00890D2D">
              <w:rPr>
                <w:noProof/>
                <w:webHidden/>
                <w:color w:val="000000" w:themeColor="text1"/>
                <w:sz w:val="24"/>
                <w:szCs w:val="24"/>
                <w:lang w:val="en-GB"/>
              </w:rPr>
              <w:tab/>
            </w:r>
            <w:r w:rsidRPr="00890D2D">
              <w:rPr>
                <w:noProof/>
                <w:webHidden/>
                <w:color w:val="000000" w:themeColor="text1"/>
                <w:sz w:val="24"/>
                <w:szCs w:val="24"/>
                <w:lang w:val="en-GB"/>
              </w:rPr>
              <w:fldChar w:fldCharType="begin"/>
            </w:r>
            <w:r w:rsidRPr="00890D2D">
              <w:rPr>
                <w:noProof/>
                <w:webHidden/>
                <w:color w:val="000000" w:themeColor="text1"/>
                <w:sz w:val="24"/>
                <w:szCs w:val="24"/>
                <w:lang w:val="en-GB"/>
              </w:rPr>
              <w:instrText xml:space="preserve"> PAGEREF _Toc25857114 \h </w:instrText>
            </w:r>
            <w:r w:rsidRPr="00890D2D">
              <w:rPr>
                <w:noProof/>
                <w:webHidden/>
                <w:color w:val="000000" w:themeColor="text1"/>
                <w:sz w:val="24"/>
                <w:szCs w:val="24"/>
                <w:lang w:val="en-GB"/>
              </w:rPr>
            </w:r>
            <w:r w:rsidRPr="00890D2D">
              <w:rPr>
                <w:noProof/>
                <w:webHidden/>
                <w:color w:val="000000" w:themeColor="text1"/>
                <w:sz w:val="24"/>
                <w:szCs w:val="24"/>
                <w:lang w:val="en-GB"/>
              </w:rPr>
              <w:fldChar w:fldCharType="separate"/>
            </w:r>
            <w:r w:rsidRPr="00890D2D">
              <w:rPr>
                <w:noProof/>
                <w:webHidden/>
                <w:color w:val="000000" w:themeColor="text1"/>
                <w:sz w:val="24"/>
                <w:szCs w:val="24"/>
                <w:lang w:val="en-GB"/>
              </w:rPr>
              <w:t>4</w:t>
            </w:r>
            <w:r w:rsidRPr="00890D2D">
              <w:rPr>
                <w:noProof/>
                <w:webHidden/>
                <w:color w:val="000000" w:themeColor="text1"/>
                <w:sz w:val="24"/>
                <w:szCs w:val="24"/>
                <w:lang w:val="en-GB"/>
              </w:rPr>
              <w:fldChar w:fldCharType="end"/>
            </w:r>
          </w:hyperlink>
        </w:p>
        <w:p w14:paraId="5DECA0CB" w14:textId="77777777" w:rsidR="003A0221" w:rsidRPr="00890D2D" w:rsidRDefault="00445D36" w:rsidP="00890D2D">
          <w:pPr>
            <w:pStyle w:val="TOC1"/>
            <w:tabs>
              <w:tab w:val="right" w:leader="dot" w:pos="9350"/>
            </w:tabs>
            <w:spacing w:line="360" w:lineRule="auto"/>
            <w:jc w:val="both"/>
            <w:rPr>
              <w:noProof/>
              <w:color w:val="000000" w:themeColor="text1"/>
              <w:sz w:val="24"/>
              <w:szCs w:val="24"/>
              <w:lang w:val="en-GB"/>
            </w:rPr>
          </w:pPr>
          <w:hyperlink w:anchor="_Toc25857115" w:history="1">
            <w:r w:rsidR="003A0221" w:rsidRPr="00890D2D">
              <w:rPr>
                <w:rStyle w:val="Hyperlink"/>
                <w:noProof/>
                <w:color w:val="000000" w:themeColor="text1"/>
                <w:sz w:val="24"/>
                <w:szCs w:val="24"/>
                <w:lang w:val="en-GB"/>
              </w:rPr>
              <w:t>Company background</w:t>
            </w:r>
            <w:r w:rsidR="003A0221" w:rsidRPr="00890D2D">
              <w:rPr>
                <w:noProof/>
                <w:webHidden/>
                <w:color w:val="000000" w:themeColor="text1"/>
                <w:sz w:val="24"/>
                <w:szCs w:val="24"/>
                <w:lang w:val="en-GB"/>
              </w:rPr>
              <w:tab/>
            </w:r>
            <w:r w:rsidR="003A0221" w:rsidRPr="00890D2D">
              <w:rPr>
                <w:noProof/>
                <w:webHidden/>
                <w:color w:val="000000" w:themeColor="text1"/>
                <w:sz w:val="24"/>
                <w:szCs w:val="24"/>
                <w:lang w:val="en-GB"/>
              </w:rPr>
              <w:fldChar w:fldCharType="begin"/>
            </w:r>
            <w:r w:rsidR="003A0221" w:rsidRPr="00890D2D">
              <w:rPr>
                <w:noProof/>
                <w:webHidden/>
                <w:color w:val="000000" w:themeColor="text1"/>
                <w:sz w:val="24"/>
                <w:szCs w:val="24"/>
                <w:lang w:val="en-GB"/>
              </w:rPr>
              <w:instrText xml:space="preserve"> PAGEREF _Toc25857115 \h </w:instrText>
            </w:r>
            <w:r w:rsidR="003A0221" w:rsidRPr="00890D2D">
              <w:rPr>
                <w:noProof/>
                <w:webHidden/>
                <w:color w:val="000000" w:themeColor="text1"/>
                <w:sz w:val="24"/>
                <w:szCs w:val="24"/>
                <w:lang w:val="en-GB"/>
              </w:rPr>
            </w:r>
            <w:r w:rsidR="003A0221" w:rsidRPr="00890D2D">
              <w:rPr>
                <w:noProof/>
                <w:webHidden/>
                <w:color w:val="000000" w:themeColor="text1"/>
                <w:sz w:val="24"/>
                <w:szCs w:val="24"/>
                <w:lang w:val="en-GB"/>
              </w:rPr>
              <w:fldChar w:fldCharType="separate"/>
            </w:r>
            <w:r w:rsidR="003A0221" w:rsidRPr="00890D2D">
              <w:rPr>
                <w:noProof/>
                <w:webHidden/>
                <w:color w:val="000000" w:themeColor="text1"/>
                <w:sz w:val="24"/>
                <w:szCs w:val="24"/>
                <w:lang w:val="en-GB"/>
              </w:rPr>
              <w:t>4</w:t>
            </w:r>
            <w:r w:rsidR="003A0221" w:rsidRPr="00890D2D">
              <w:rPr>
                <w:noProof/>
                <w:webHidden/>
                <w:color w:val="000000" w:themeColor="text1"/>
                <w:sz w:val="24"/>
                <w:szCs w:val="24"/>
                <w:lang w:val="en-GB"/>
              </w:rPr>
              <w:fldChar w:fldCharType="end"/>
            </w:r>
          </w:hyperlink>
        </w:p>
        <w:p w14:paraId="59E16A14" w14:textId="77777777" w:rsidR="003A0221" w:rsidRPr="00890D2D" w:rsidRDefault="00445D36" w:rsidP="00890D2D">
          <w:pPr>
            <w:pStyle w:val="TOC1"/>
            <w:tabs>
              <w:tab w:val="right" w:leader="dot" w:pos="9350"/>
            </w:tabs>
            <w:spacing w:line="360" w:lineRule="auto"/>
            <w:jc w:val="both"/>
            <w:rPr>
              <w:noProof/>
              <w:color w:val="000000" w:themeColor="text1"/>
              <w:sz w:val="24"/>
              <w:szCs w:val="24"/>
              <w:lang w:val="en-GB"/>
            </w:rPr>
          </w:pPr>
          <w:hyperlink w:anchor="_Toc25857116" w:history="1">
            <w:r w:rsidR="003A0221" w:rsidRPr="00890D2D">
              <w:rPr>
                <w:rStyle w:val="Hyperlink"/>
                <w:noProof/>
                <w:color w:val="000000" w:themeColor="text1"/>
                <w:sz w:val="24"/>
                <w:szCs w:val="24"/>
                <w:lang w:val="en-GB"/>
              </w:rPr>
              <w:t>Discussion of strategic management in various levels</w:t>
            </w:r>
            <w:r w:rsidR="003A0221" w:rsidRPr="00890D2D">
              <w:rPr>
                <w:noProof/>
                <w:webHidden/>
                <w:color w:val="000000" w:themeColor="text1"/>
                <w:sz w:val="24"/>
                <w:szCs w:val="24"/>
                <w:lang w:val="en-GB"/>
              </w:rPr>
              <w:tab/>
            </w:r>
            <w:r w:rsidR="003A0221" w:rsidRPr="00890D2D">
              <w:rPr>
                <w:noProof/>
                <w:webHidden/>
                <w:color w:val="000000" w:themeColor="text1"/>
                <w:sz w:val="24"/>
                <w:szCs w:val="24"/>
                <w:lang w:val="en-GB"/>
              </w:rPr>
              <w:fldChar w:fldCharType="begin"/>
            </w:r>
            <w:r w:rsidR="003A0221" w:rsidRPr="00890D2D">
              <w:rPr>
                <w:noProof/>
                <w:webHidden/>
                <w:color w:val="000000" w:themeColor="text1"/>
                <w:sz w:val="24"/>
                <w:szCs w:val="24"/>
                <w:lang w:val="en-GB"/>
              </w:rPr>
              <w:instrText xml:space="preserve"> PAGEREF _Toc25857116 \h </w:instrText>
            </w:r>
            <w:r w:rsidR="003A0221" w:rsidRPr="00890D2D">
              <w:rPr>
                <w:noProof/>
                <w:webHidden/>
                <w:color w:val="000000" w:themeColor="text1"/>
                <w:sz w:val="24"/>
                <w:szCs w:val="24"/>
                <w:lang w:val="en-GB"/>
              </w:rPr>
            </w:r>
            <w:r w:rsidR="003A0221" w:rsidRPr="00890D2D">
              <w:rPr>
                <w:noProof/>
                <w:webHidden/>
                <w:color w:val="000000" w:themeColor="text1"/>
                <w:sz w:val="24"/>
                <w:szCs w:val="24"/>
                <w:lang w:val="en-GB"/>
              </w:rPr>
              <w:fldChar w:fldCharType="separate"/>
            </w:r>
            <w:r w:rsidR="003A0221" w:rsidRPr="00890D2D">
              <w:rPr>
                <w:noProof/>
                <w:webHidden/>
                <w:color w:val="000000" w:themeColor="text1"/>
                <w:sz w:val="24"/>
                <w:szCs w:val="24"/>
                <w:lang w:val="en-GB"/>
              </w:rPr>
              <w:t>4</w:t>
            </w:r>
            <w:r w:rsidR="003A0221" w:rsidRPr="00890D2D">
              <w:rPr>
                <w:noProof/>
                <w:webHidden/>
                <w:color w:val="000000" w:themeColor="text1"/>
                <w:sz w:val="24"/>
                <w:szCs w:val="24"/>
                <w:lang w:val="en-GB"/>
              </w:rPr>
              <w:fldChar w:fldCharType="end"/>
            </w:r>
          </w:hyperlink>
        </w:p>
        <w:p w14:paraId="37AF7568" w14:textId="77777777" w:rsidR="003A0221" w:rsidRPr="00890D2D" w:rsidRDefault="00445D36" w:rsidP="00890D2D">
          <w:pPr>
            <w:pStyle w:val="TOC1"/>
            <w:tabs>
              <w:tab w:val="right" w:leader="dot" w:pos="9350"/>
            </w:tabs>
            <w:spacing w:line="360" w:lineRule="auto"/>
            <w:jc w:val="both"/>
            <w:rPr>
              <w:noProof/>
              <w:color w:val="000000" w:themeColor="text1"/>
              <w:sz w:val="24"/>
              <w:szCs w:val="24"/>
              <w:lang w:val="en-GB"/>
            </w:rPr>
          </w:pPr>
          <w:hyperlink w:anchor="_Toc25857117" w:history="1">
            <w:r w:rsidR="003A0221" w:rsidRPr="00890D2D">
              <w:rPr>
                <w:rStyle w:val="Hyperlink"/>
                <w:noProof/>
                <w:color w:val="000000" w:themeColor="text1"/>
                <w:sz w:val="24"/>
                <w:szCs w:val="24"/>
                <w:lang w:val="en-GB"/>
              </w:rPr>
              <w:t>Discussion on strategic choice and strategic position in the firm's development process</w:t>
            </w:r>
            <w:r w:rsidR="003A0221" w:rsidRPr="00890D2D">
              <w:rPr>
                <w:noProof/>
                <w:webHidden/>
                <w:color w:val="000000" w:themeColor="text1"/>
                <w:sz w:val="24"/>
                <w:szCs w:val="24"/>
                <w:lang w:val="en-GB"/>
              </w:rPr>
              <w:tab/>
            </w:r>
            <w:r w:rsidR="003A0221" w:rsidRPr="00890D2D">
              <w:rPr>
                <w:noProof/>
                <w:webHidden/>
                <w:color w:val="000000" w:themeColor="text1"/>
                <w:sz w:val="24"/>
                <w:szCs w:val="24"/>
                <w:lang w:val="en-GB"/>
              </w:rPr>
              <w:fldChar w:fldCharType="begin"/>
            </w:r>
            <w:r w:rsidR="003A0221" w:rsidRPr="00890D2D">
              <w:rPr>
                <w:noProof/>
                <w:webHidden/>
                <w:color w:val="000000" w:themeColor="text1"/>
                <w:sz w:val="24"/>
                <w:szCs w:val="24"/>
                <w:lang w:val="en-GB"/>
              </w:rPr>
              <w:instrText xml:space="preserve"> PAGEREF _Toc25857117 \h </w:instrText>
            </w:r>
            <w:r w:rsidR="003A0221" w:rsidRPr="00890D2D">
              <w:rPr>
                <w:noProof/>
                <w:webHidden/>
                <w:color w:val="000000" w:themeColor="text1"/>
                <w:sz w:val="24"/>
                <w:szCs w:val="24"/>
                <w:lang w:val="en-GB"/>
              </w:rPr>
            </w:r>
            <w:r w:rsidR="003A0221" w:rsidRPr="00890D2D">
              <w:rPr>
                <w:noProof/>
                <w:webHidden/>
                <w:color w:val="000000" w:themeColor="text1"/>
                <w:sz w:val="24"/>
                <w:szCs w:val="24"/>
                <w:lang w:val="en-GB"/>
              </w:rPr>
              <w:fldChar w:fldCharType="separate"/>
            </w:r>
            <w:r w:rsidR="003A0221" w:rsidRPr="00890D2D">
              <w:rPr>
                <w:noProof/>
                <w:webHidden/>
                <w:color w:val="000000" w:themeColor="text1"/>
                <w:sz w:val="24"/>
                <w:szCs w:val="24"/>
                <w:lang w:val="en-GB"/>
              </w:rPr>
              <w:t>6</w:t>
            </w:r>
            <w:r w:rsidR="003A0221" w:rsidRPr="00890D2D">
              <w:rPr>
                <w:noProof/>
                <w:webHidden/>
                <w:color w:val="000000" w:themeColor="text1"/>
                <w:sz w:val="24"/>
                <w:szCs w:val="24"/>
                <w:lang w:val="en-GB"/>
              </w:rPr>
              <w:fldChar w:fldCharType="end"/>
            </w:r>
          </w:hyperlink>
        </w:p>
        <w:p w14:paraId="6137DF16" w14:textId="77777777" w:rsidR="003A0221" w:rsidRPr="00890D2D" w:rsidRDefault="00445D36" w:rsidP="00890D2D">
          <w:pPr>
            <w:pStyle w:val="TOC1"/>
            <w:tabs>
              <w:tab w:val="right" w:leader="dot" w:pos="9350"/>
            </w:tabs>
            <w:spacing w:line="360" w:lineRule="auto"/>
            <w:jc w:val="both"/>
            <w:rPr>
              <w:noProof/>
              <w:color w:val="000000" w:themeColor="text1"/>
              <w:sz w:val="24"/>
              <w:szCs w:val="24"/>
              <w:lang w:val="en-GB"/>
            </w:rPr>
          </w:pPr>
          <w:hyperlink w:anchor="_Toc25857118" w:history="1">
            <w:r w:rsidR="003A0221" w:rsidRPr="00890D2D">
              <w:rPr>
                <w:rStyle w:val="Hyperlink"/>
                <w:noProof/>
                <w:color w:val="000000" w:themeColor="text1"/>
                <w:sz w:val="24"/>
                <w:szCs w:val="24"/>
                <w:lang w:val="en-GB"/>
              </w:rPr>
              <w:t>External environment analysis</w:t>
            </w:r>
            <w:r w:rsidR="003A0221" w:rsidRPr="00890D2D">
              <w:rPr>
                <w:noProof/>
                <w:webHidden/>
                <w:color w:val="000000" w:themeColor="text1"/>
                <w:sz w:val="24"/>
                <w:szCs w:val="24"/>
                <w:lang w:val="en-GB"/>
              </w:rPr>
              <w:tab/>
            </w:r>
            <w:r w:rsidR="003A0221" w:rsidRPr="00890D2D">
              <w:rPr>
                <w:noProof/>
                <w:webHidden/>
                <w:color w:val="000000" w:themeColor="text1"/>
                <w:sz w:val="24"/>
                <w:szCs w:val="24"/>
                <w:lang w:val="en-GB"/>
              </w:rPr>
              <w:fldChar w:fldCharType="begin"/>
            </w:r>
            <w:r w:rsidR="003A0221" w:rsidRPr="00890D2D">
              <w:rPr>
                <w:noProof/>
                <w:webHidden/>
                <w:color w:val="000000" w:themeColor="text1"/>
                <w:sz w:val="24"/>
                <w:szCs w:val="24"/>
                <w:lang w:val="en-GB"/>
              </w:rPr>
              <w:instrText xml:space="preserve"> PAGEREF _Toc25857118 \h </w:instrText>
            </w:r>
            <w:r w:rsidR="003A0221" w:rsidRPr="00890D2D">
              <w:rPr>
                <w:noProof/>
                <w:webHidden/>
                <w:color w:val="000000" w:themeColor="text1"/>
                <w:sz w:val="24"/>
                <w:szCs w:val="24"/>
                <w:lang w:val="en-GB"/>
              </w:rPr>
            </w:r>
            <w:r w:rsidR="003A0221" w:rsidRPr="00890D2D">
              <w:rPr>
                <w:noProof/>
                <w:webHidden/>
                <w:color w:val="000000" w:themeColor="text1"/>
                <w:sz w:val="24"/>
                <w:szCs w:val="24"/>
                <w:lang w:val="en-GB"/>
              </w:rPr>
              <w:fldChar w:fldCharType="separate"/>
            </w:r>
            <w:r w:rsidR="003A0221" w:rsidRPr="00890D2D">
              <w:rPr>
                <w:noProof/>
                <w:webHidden/>
                <w:color w:val="000000" w:themeColor="text1"/>
                <w:sz w:val="24"/>
                <w:szCs w:val="24"/>
                <w:lang w:val="en-GB"/>
              </w:rPr>
              <w:t>7</w:t>
            </w:r>
            <w:r w:rsidR="003A0221" w:rsidRPr="00890D2D">
              <w:rPr>
                <w:noProof/>
                <w:webHidden/>
                <w:color w:val="000000" w:themeColor="text1"/>
                <w:sz w:val="24"/>
                <w:szCs w:val="24"/>
                <w:lang w:val="en-GB"/>
              </w:rPr>
              <w:fldChar w:fldCharType="end"/>
            </w:r>
          </w:hyperlink>
        </w:p>
        <w:p w14:paraId="377633B2" w14:textId="77777777" w:rsidR="003A0221" w:rsidRPr="00890D2D" w:rsidRDefault="00445D36" w:rsidP="00890D2D">
          <w:pPr>
            <w:pStyle w:val="TOC1"/>
            <w:tabs>
              <w:tab w:val="right" w:leader="dot" w:pos="9350"/>
            </w:tabs>
            <w:spacing w:line="360" w:lineRule="auto"/>
            <w:jc w:val="both"/>
            <w:rPr>
              <w:noProof/>
              <w:color w:val="000000" w:themeColor="text1"/>
              <w:sz w:val="24"/>
              <w:szCs w:val="24"/>
              <w:lang w:val="en-GB"/>
            </w:rPr>
          </w:pPr>
          <w:hyperlink w:anchor="_Toc25857119" w:history="1">
            <w:r w:rsidR="003A0221" w:rsidRPr="00890D2D">
              <w:rPr>
                <w:rStyle w:val="Hyperlink"/>
                <w:noProof/>
                <w:color w:val="000000" w:themeColor="text1"/>
                <w:sz w:val="24"/>
                <w:szCs w:val="24"/>
                <w:lang w:val="en-GB"/>
              </w:rPr>
              <w:t>Strategic importance core competition, capabilities and resources</w:t>
            </w:r>
            <w:r w:rsidR="003A0221" w:rsidRPr="00890D2D">
              <w:rPr>
                <w:noProof/>
                <w:webHidden/>
                <w:color w:val="000000" w:themeColor="text1"/>
                <w:sz w:val="24"/>
                <w:szCs w:val="24"/>
                <w:lang w:val="en-GB"/>
              </w:rPr>
              <w:tab/>
            </w:r>
            <w:r w:rsidR="003A0221" w:rsidRPr="00890D2D">
              <w:rPr>
                <w:noProof/>
                <w:webHidden/>
                <w:color w:val="000000" w:themeColor="text1"/>
                <w:sz w:val="24"/>
                <w:szCs w:val="24"/>
                <w:lang w:val="en-GB"/>
              </w:rPr>
              <w:fldChar w:fldCharType="begin"/>
            </w:r>
            <w:r w:rsidR="003A0221" w:rsidRPr="00890D2D">
              <w:rPr>
                <w:noProof/>
                <w:webHidden/>
                <w:color w:val="000000" w:themeColor="text1"/>
                <w:sz w:val="24"/>
                <w:szCs w:val="24"/>
                <w:lang w:val="en-GB"/>
              </w:rPr>
              <w:instrText xml:space="preserve"> PAGEREF _Toc25857119 \h </w:instrText>
            </w:r>
            <w:r w:rsidR="003A0221" w:rsidRPr="00890D2D">
              <w:rPr>
                <w:noProof/>
                <w:webHidden/>
                <w:color w:val="000000" w:themeColor="text1"/>
                <w:sz w:val="24"/>
                <w:szCs w:val="24"/>
                <w:lang w:val="en-GB"/>
              </w:rPr>
            </w:r>
            <w:r w:rsidR="003A0221" w:rsidRPr="00890D2D">
              <w:rPr>
                <w:noProof/>
                <w:webHidden/>
                <w:color w:val="000000" w:themeColor="text1"/>
                <w:sz w:val="24"/>
                <w:szCs w:val="24"/>
                <w:lang w:val="en-GB"/>
              </w:rPr>
              <w:fldChar w:fldCharType="separate"/>
            </w:r>
            <w:r w:rsidR="003A0221" w:rsidRPr="00890D2D">
              <w:rPr>
                <w:noProof/>
                <w:webHidden/>
                <w:color w:val="000000" w:themeColor="text1"/>
                <w:sz w:val="24"/>
                <w:szCs w:val="24"/>
                <w:lang w:val="en-GB"/>
              </w:rPr>
              <w:t>11</w:t>
            </w:r>
            <w:r w:rsidR="003A0221" w:rsidRPr="00890D2D">
              <w:rPr>
                <w:noProof/>
                <w:webHidden/>
                <w:color w:val="000000" w:themeColor="text1"/>
                <w:sz w:val="24"/>
                <w:szCs w:val="24"/>
                <w:lang w:val="en-GB"/>
              </w:rPr>
              <w:fldChar w:fldCharType="end"/>
            </w:r>
          </w:hyperlink>
        </w:p>
        <w:p w14:paraId="4CAA124C" w14:textId="77777777" w:rsidR="003A0221" w:rsidRPr="00890D2D" w:rsidRDefault="00445D36" w:rsidP="00890D2D">
          <w:pPr>
            <w:pStyle w:val="TOC1"/>
            <w:tabs>
              <w:tab w:val="right" w:leader="dot" w:pos="9350"/>
            </w:tabs>
            <w:spacing w:line="360" w:lineRule="auto"/>
            <w:jc w:val="both"/>
            <w:rPr>
              <w:noProof/>
              <w:color w:val="000000" w:themeColor="text1"/>
              <w:sz w:val="24"/>
              <w:szCs w:val="24"/>
              <w:lang w:val="en-GB"/>
            </w:rPr>
          </w:pPr>
          <w:hyperlink w:anchor="_Toc25857120" w:history="1">
            <w:r w:rsidR="003A0221" w:rsidRPr="00890D2D">
              <w:rPr>
                <w:rStyle w:val="Hyperlink"/>
                <w:noProof/>
                <w:color w:val="000000" w:themeColor="text1"/>
                <w:sz w:val="24"/>
                <w:szCs w:val="24"/>
                <w:lang w:val="en-GB"/>
              </w:rPr>
              <w:t>Importance of stakeholder mapping and impact on strategic development</w:t>
            </w:r>
            <w:r w:rsidR="003A0221" w:rsidRPr="00890D2D">
              <w:rPr>
                <w:noProof/>
                <w:webHidden/>
                <w:color w:val="000000" w:themeColor="text1"/>
                <w:sz w:val="24"/>
                <w:szCs w:val="24"/>
                <w:lang w:val="en-GB"/>
              </w:rPr>
              <w:tab/>
            </w:r>
            <w:r w:rsidR="003A0221" w:rsidRPr="00890D2D">
              <w:rPr>
                <w:noProof/>
                <w:webHidden/>
                <w:color w:val="000000" w:themeColor="text1"/>
                <w:sz w:val="24"/>
                <w:szCs w:val="24"/>
                <w:lang w:val="en-GB"/>
              </w:rPr>
              <w:fldChar w:fldCharType="begin"/>
            </w:r>
            <w:r w:rsidR="003A0221" w:rsidRPr="00890D2D">
              <w:rPr>
                <w:noProof/>
                <w:webHidden/>
                <w:color w:val="000000" w:themeColor="text1"/>
                <w:sz w:val="24"/>
                <w:szCs w:val="24"/>
                <w:lang w:val="en-GB"/>
              </w:rPr>
              <w:instrText xml:space="preserve"> PAGEREF _Toc25857120 \h </w:instrText>
            </w:r>
            <w:r w:rsidR="003A0221" w:rsidRPr="00890D2D">
              <w:rPr>
                <w:noProof/>
                <w:webHidden/>
                <w:color w:val="000000" w:themeColor="text1"/>
                <w:sz w:val="24"/>
                <w:szCs w:val="24"/>
                <w:lang w:val="en-GB"/>
              </w:rPr>
            </w:r>
            <w:r w:rsidR="003A0221" w:rsidRPr="00890D2D">
              <w:rPr>
                <w:noProof/>
                <w:webHidden/>
                <w:color w:val="000000" w:themeColor="text1"/>
                <w:sz w:val="24"/>
                <w:szCs w:val="24"/>
                <w:lang w:val="en-GB"/>
              </w:rPr>
              <w:fldChar w:fldCharType="separate"/>
            </w:r>
            <w:r w:rsidR="003A0221" w:rsidRPr="00890D2D">
              <w:rPr>
                <w:noProof/>
                <w:webHidden/>
                <w:color w:val="000000" w:themeColor="text1"/>
                <w:sz w:val="24"/>
                <w:szCs w:val="24"/>
                <w:lang w:val="en-GB"/>
              </w:rPr>
              <w:t>12</w:t>
            </w:r>
            <w:r w:rsidR="003A0221" w:rsidRPr="00890D2D">
              <w:rPr>
                <w:noProof/>
                <w:webHidden/>
                <w:color w:val="000000" w:themeColor="text1"/>
                <w:sz w:val="24"/>
                <w:szCs w:val="24"/>
                <w:lang w:val="en-GB"/>
              </w:rPr>
              <w:fldChar w:fldCharType="end"/>
            </w:r>
          </w:hyperlink>
        </w:p>
        <w:p w14:paraId="338CD742" w14:textId="77777777" w:rsidR="003A0221" w:rsidRPr="00890D2D" w:rsidRDefault="00445D36" w:rsidP="00890D2D">
          <w:pPr>
            <w:pStyle w:val="TOC1"/>
            <w:tabs>
              <w:tab w:val="right" w:leader="dot" w:pos="9350"/>
            </w:tabs>
            <w:spacing w:line="360" w:lineRule="auto"/>
            <w:jc w:val="both"/>
            <w:rPr>
              <w:noProof/>
              <w:color w:val="000000" w:themeColor="text1"/>
              <w:sz w:val="24"/>
              <w:szCs w:val="24"/>
              <w:lang w:val="en-GB"/>
            </w:rPr>
          </w:pPr>
          <w:hyperlink w:anchor="_Toc25857121" w:history="1">
            <w:r w:rsidR="003A0221" w:rsidRPr="00890D2D">
              <w:rPr>
                <w:rStyle w:val="Hyperlink"/>
                <w:noProof/>
                <w:color w:val="000000" w:themeColor="text1"/>
                <w:sz w:val="24"/>
                <w:szCs w:val="24"/>
                <w:highlight w:val="white"/>
                <w:lang w:val="en-GB"/>
              </w:rPr>
              <w:t>Different methods in business-level strategy for competitive advantages</w:t>
            </w:r>
            <w:r w:rsidR="003A0221" w:rsidRPr="00890D2D">
              <w:rPr>
                <w:noProof/>
                <w:webHidden/>
                <w:color w:val="000000" w:themeColor="text1"/>
                <w:sz w:val="24"/>
                <w:szCs w:val="24"/>
                <w:lang w:val="en-GB"/>
              </w:rPr>
              <w:tab/>
            </w:r>
            <w:r w:rsidR="003A0221" w:rsidRPr="00890D2D">
              <w:rPr>
                <w:noProof/>
                <w:webHidden/>
                <w:color w:val="000000" w:themeColor="text1"/>
                <w:sz w:val="24"/>
                <w:szCs w:val="24"/>
                <w:lang w:val="en-GB"/>
              </w:rPr>
              <w:fldChar w:fldCharType="begin"/>
            </w:r>
            <w:r w:rsidR="003A0221" w:rsidRPr="00890D2D">
              <w:rPr>
                <w:noProof/>
                <w:webHidden/>
                <w:color w:val="000000" w:themeColor="text1"/>
                <w:sz w:val="24"/>
                <w:szCs w:val="24"/>
                <w:lang w:val="en-GB"/>
              </w:rPr>
              <w:instrText xml:space="preserve"> PAGEREF _Toc25857121 \h </w:instrText>
            </w:r>
            <w:r w:rsidR="003A0221" w:rsidRPr="00890D2D">
              <w:rPr>
                <w:noProof/>
                <w:webHidden/>
                <w:color w:val="000000" w:themeColor="text1"/>
                <w:sz w:val="24"/>
                <w:szCs w:val="24"/>
                <w:lang w:val="en-GB"/>
              </w:rPr>
            </w:r>
            <w:r w:rsidR="003A0221" w:rsidRPr="00890D2D">
              <w:rPr>
                <w:noProof/>
                <w:webHidden/>
                <w:color w:val="000000" w:themeColor="text1"/>
                <w:sz w:val="24"/>
                <w:szCs w:val="24"/>
                <w:lang w:val="en-GB"/>
              </w:rPr>
              <w:fldChar w:fldCharType="separate"/>
            </w:r>
            <w:r w:rsidR="003A0221" w:rsidRPr="00890D2D">
              <w:rPr>
                <w:noProof/>
                <w:webHidden/>
                <w:color w:val="000000" w:themeColor="text1"/>
                <w:sz w:val="24"/>
                <w:szCs w:val="24"/>
                <w:lang w:val="en-GB"/>
              </w:rPr>
              <w:t>14</w:t>
            </w:r>
            <w:r w:rsidR="003A0221" w:rsidRPr="00890D2D">
              <w:rPr>
                <w:noProof/>
                <w:webHidden/>
                <w:color w:val="000000" w:themeColor="text1"/>
                <w:sz w:val="24"/>
                <w:szCs w:val="24"/>
                <w:lang w:val="en-GB"/>
              </w:rPr>
              <w:fldChar w:fldCharType="end"/>
            </w:r>
          </w:hyperlink>
        </w:p>
        <w:p w14:paraId="3D2ADD29" w14:textId="77777777" w:rsidR="003A0221" w:rsidRPr="00890D2D" w:rsidRDefault="00445D36" w:rsidP="00890D2D">
          <w:pPr>
            <w:pStyle w:val="TOC1"/>
            <w:tabs>
              <w:tab w:val="right" w:leader="dot" w:pos="9350"/>
            </w:tabs>
            <w:spacing w:line="360" w:lineRule="auto"/>
            <w:jc w:val="both"/>
            <w:rPr>
              <w:noProof/>
              <w:color w:val="000000" w:themeColor="text1"/>
              <w:sz w:val="24"/>
              <w:szCs w:val="24"/>
              <w:lang w:val="en-GB"/>
            </w:rPr>
          </w:pPr>
          <w:hyperlink w:anchor="_Toc25857122" w:history="1">
            <w:r w:rsidR="003A0221" w:rsidRPr="00890D2D">
              <w:rPr>
                <w:rStyle w:val="Hyperlink"/>
                <w:noProof/>
                <w:color w:val="000000" w:themeColor="text1"/>
                <w:sz w:val="24"/>
                <w:szCs w:val="24"/>
                <w:highlight w:val="white"/>
                <w:lang w:val="en-GB"/>
              </w:rPr>
              <w:t>Discuss the corporate level strategy</w:t>
            </w:r>
            <w:r w:rsidR="003A0221" w:rsidRPr="00890D2D">
              <w:rPr>
                <w:noProof/>
                <w:webHidden/>
                <w:color w:val="000000" w:themeColor="text1"/>
                <w:sz w:val="24"/>
                <w:szCs w:val="24"/>
                <w:lang w:val="en-GB"/>
              </w:rPr>
              <w:tab/>
            </w:r>
            <w:r w:rsidR="003A0221" w:rsidRPr="00890D2D">
              <w:rPr>
                <w:noProof/>
                <w:webHidden/>
                <w:color w:val="000000" w:themeColor="text1"/>
                <w:sz w:val="24"/>
                <w:szCs w:val="24"/>
                <w:lang w:val="en-GB"/>
              </w:rPr>
              <w:fldChar w:fldCharType="begin"/>
            </w:r>
            <w:r w:rsidR="003A0221" w:rsidRPr="00890D2D">
              <w:rPr>
                <w:noProof/>
                <w:webHidden/>
                <w:color w:val="000000" w:themeColor="text1"/>
                <w:sz w:val="24"/>
                <w:szCs w:val="24"/>
                <w:lang w:val="en-GB"/>
              </w:rPr>
              <w:instrText xml:space="preserve"> PAGEREF _Toc25857122 \h </w:instrText>
            </w:r>
            <w:r w:rsidR="003A0221" w:rsidRPr="00890D2D">
              <w:rPr>
                <w:noProof/>
                <w:webHidden/>
                <w:color w:val="000000" w:themeColor="text1"/>
                <w:sz w:val="24"/>
                <w:szCs w:val="24"/>
                <w:lang w:val="en-GB"/>
              </w:rPr>
            </w:r>
            <w:r w:rsidR="003A0221" w:rsidRPr="00890D2D">
              <w:rPr>
                <w:noProof/>
                <w:webHidden/>
                <w:color w:val="000000" w:themeColor="text1"/>
                <w:sz w:val="24"/>
                <w:szCs w:val="24"/>
                <w:lang w:val="en-GB"/>
              </w:rPr>
              <w:fldChar w:fldCharType="separate"/>
            </w:r>
            <w:r w:rsidR="003A0221" w:rsidRPr="00890D2D">
              <w:rPr>
                <w:noProof/>
                <w:webHidden/>
                <w:color w:val="000000" w:themeColor="text1"/>
                <w:sz w:val="24"/>
                <w:szCs w:val="24"/>
                <w:lang w:val="en-GB"/>
              </w:rPr>
              <w:t>17</w:t>
            </w:r>
            <w:r w:rsidR="003A0221" w:rsidRPr="00890D2D">
              <w:rPr>
                <w:noProof/>
                <w:webHidden/>
                <w:color w:val="000000" w:themeColor="text1"/>
                <w:sz w:val="24"/>
                <w:szCs w:val="24"/>
                <w:lang w:val="en-GB"/>
              </w:rPr>
              <w:fldChar w:fldCharType="end"/>
            </w:r>
          </w:hyperlink>
        </w:p>
        <w:p w14:paraId="30735419" w14:textId="77777777" w:rsidR="003A0221" w:rsidRPr="00890D2D" w:rsidRDefault="00445D36" w:rsidP="00890D2D">
          <w:pPr>
            <w:pStyle w:val="TOC1"/>
            <w:tabs>
              <w:tab w:val="right" w:leader="dot" w:pos="9350"/>
            </w:tabs>
            <w:spacing w:line="360" w:lineRule="auto"/>
            <w:jc w:val="both"/>
            <w:rPr>
              <w:noProof/>
              <w:color w:val="000000" w:themeColor="text1"/>
              <w:sz w:val="24"/>
              <w:szCs w:val="24"/>
              <w:lang w:val="en-GB"/>
            </w:rPr>
          </w:pPr>
          <w:hyperlink w:anchor="_Toc25857123" w:history="1">
            <w:r w:rsidR="003A0221" w:rsidRPr="00890D2D">
              <w:rPr>
                <w:rStyle w:val="Hyperlink"/>
                <w:noProof/>
                <w:color w:val="000000" w:themeColor="text1"/>
                <w:sz w:val="24"/>
                <w:szCs w:val="24"/>
                <w:highlight w:val="white"/>
                <w:lang w:val="en-GB"/>
              </w:rPr>
              <w:t>Evaluation of the strategic development methods</w:t>
            </w:r>
            <w:r w:rsidR="003A0221" w:rsidRPr="00890D2D">
              <w:rPr>
                <w:noProof/>
                <w:webHidden/>
                <w:color w:val="000000" w:themeColor="text1"/>
                <w:sz w:val="24"/>
                <w:szCs w:val="24"/>
                <w:lang w:val="en-GB"/>
              </w:rPr>
              <w:tab/>
            </w:r>
            <w:r w:rsidR="003A0221" w:rsidRPr="00890D2D">
              <w:rPr>
                <w:noProof/>
                <w:webHidden/>
                <w:color w:val="000000" w:themeColor="text1"/>
                <w:sz w:val="24"/>
                <w:szCs w:val="24"/>
                <w:lang w:val="en-GB"/>
              </w:rPr>
              <w:fldChar w:fldCharType="begin"/>
            </w:r>
            <w:r w:rsidR="003A0221" w:rsidRPr="00890D2D">
              <w:rPr>
                <w:noProof/>
                <w:webHidden/>
                <w:color w:val="000000" w:themeColor="text1"/>
                <w:sz w:val="24"/>
                <w:szCs w:val="24"/>
                <w:lang w:val="en-GB"/>
              </w:rPr>
              <w:instrText xml:space="preserve"> PAGEREF _Toc25857123 \h </w:instrText>
            </w:r>
            <w:r w:rsidR="003A0221" w:rsidRPr="00890D2D">
              <w:rPr>
                <w:noProof/>
                <w:webHidden/>
                <w:color w:val="000000" w:themeColor="text1"/>
                <w:sz w:val="24"/>
                <w:szCs w:val="24"/>
                <w:lang w:val="en-GB"/>
              </w:rPr>
            </w:r>
            <w:r w:rsidR="003A0221" w:rsidRPr="00890D2D">
              <w:rPr>
                <w:noProof/>
                <w:webHidden/>
                <w:color w:val="000000" w:themeColor="text1"/>
                <w:sz w:val="24"/>
                <w:szCs w:val="24"/>
                <w:lang w:val="en-GB"/>
              </w:rPr>
              <w:fldChar w:fldCharType="separate"/>
            </w:r>
            <w:r w:rsidR="003A0221" w:rsidRPr="00890D2D">
              <w:rPr>
                <w:noProof/>
                <w:webHidden/>
                <w:color w:val="000000" w:themeColor="text1"/>
                <w:sz w:val="24"/>
                <w:szCs w:val="24"/>
                <w:lang w:val="en-GB"/>
              </w:rPr>
              <w:t>19</w:t>
            </w:r>
            <w:r w:rsidR="003A0221" w:rsidRPr="00890D2D">
              <w:rPr>
                <w:noProof/>
                <w:webHidden/>
                <w:color w:val="000000" w:themeColor="text1"/>
                <w:sz w:val="24"/>
                <w:szCs w:val="24"/>
                <w:lang w:val="en-GB"/>
              </w:rPr>
              <w:fldChar w:fldCharType="end"/>
            </w:r>
          </w:hyperlink>
        </w:p>
        <w:p w14:paraId="536E13A1" w14:textId="77777777" w:rsidR="003A0221" w:rsidRPr="00890D2D" w:rsidRDefault="00445D36" w:rsidP="00890D2D">
          <w:pPr>
            <w:pStyle w:val="TOC1"/>
            <w:tabs>
              <w:tab w:val="right" w:leader="dot" w:pos="9350"/>
            </w:tabs>
            <w:spacing w:line="360" w:lineRule="auto"/>
            <w:jc w:val="both"/>
            <w:rPr>
              <w:noProof/>
              <w:color w:val="000000" w:themeColor="text1"/>
              <w:sz w:val="24"/>
              <w:szCs w:val="24"/>
              <w:lang w:val="en-GB"/>
            </w:rPr>
          </w:pPr>
          <w:hyperlink w:anchor="_Toc25857124" w:history="1">
            <w:r w:rsidR="003A0221" w:rsidRPr="00890D2D">
              <w:rPr>
                <w:rStyle w:val="Hyperlink"/>
                <w:noProof/>
                <w:color w:val="000000" w:themeColor="text1"/>
                <w:sz w:val="24"/>
                <w:szCs w:val="24"/>
                <w:highlight w:val="white"/>
                <w:lang w:val="en-GB"/>
              </w:rPr>
              <w:t>Recommendation</w:t>
            </w:r>
            <w:r w:rsidR="003A0221" w:rsidRPr="00890D2D">
              <w:rPr>
                <w:noProof/>
                <w:webHidden/>
                <w:color w:val="000000" w:themeColor="text1"/>
                <w:sz w:val="24"/>
                <w:szCs w:val="24"/>
                <w:lang w:val="en-GB"/>
              </w:rPr>
              <w:tab/>
            </w:r>
            <w:r w:rsidR="003A0221" w:rsidRPr="00890D2D">
              <w:rPr>
                <w:noProof/>
                <w:webHidden/>
                <w:color w:val="000000" w:themeColor="text1"/>
                <w:sz w:val="24"/>
                <w:szCs w:val="24"/>
                <w:lang w:val="en-GB"/>
              </w:rPr>
              <w:fldChar w:fldCharType="begin"/>
            </w:r>
            <w:r w:rsidR="003A0221" w:rsidRPr="00890D2D">
              <w:rPr>
                <w:noProof/>
                <w:webHidden/>
                <w:color w:val="000000" w:themeColor="text1"/>
                <w:sz w:val="24"/>
                <w:szCs w:val="24"/>
                <w:lang w:val="en-GB"/>
              </w:rPr>
              <w:instrText xml:space="preserve"> PAGEREF _Toc25857124 \h </w:instrText>
            </w:r>
            <w:r w:rsidR="003A0221" w:rsidRPr="00890D2D">
              <w:rPr>
                <w:noProof/>
                <w:webHidden/>
                <w:color w:val="000000" w:themeColor="text1"/>
                <w:sz w:val="24"/>
                <w:szCs w:val="24"/>
                <w:lang w:val="en-GB"/>
              </w:rPr>
            </w:r>
            <w:r w:rsidR="003A0221" w:rsidRPr="00890D2D">
              <w:rPr>
                <w:noProof/>
                <w:webHidden/>
                <w:color w:val="000000" w:themeColor="text1"/>
                <w:sz w:val="24"/>
                <w:szCs w:val="24"/>
                <w:lang w:val="en-GB"/>
              </w:rPr>
              <w:fldChar w:fldCharType="separate"/>
            </w:r>
            <w:r w:rsidR="003A0221" w:rsidRPr="00890D2D">
              <w:rPr>
                <w:noProof/>
                <w:webHidden/>
                <w:color w:val="000000" w:themeColor="text1"/>
                <w:sz w:val="24"/>
                <w:szCs w:val="24"/>
                <w:lang w:val="en-GB"/>
              </w:rPr>
              <w:t>20</w:t>
            </w:r>
            <w:r w:rsidR="003A0221" w:rsidRPr="00890D2D">
              <w:rPr>
                <w:noProof/>
                <w:webHidden/>
                <w:color w:val="000000" w:themeColor="text1"/>
                <w:sz w:val="24"/>
                <w:szCs w:val="24"/>
                <w:lang w:val="en-GB"/>
              </w:rPr>
              <w:fldChar w:fldCharType="end"/>
            </w:r>
          </w:hyperlink>
        </w:p>
        <w:p w14:paraId="40F3EB71" w14:textId="77777777" w:rsidR="003A0221" w:rsidRPr="00890D2D" w:rsidRDefault="00445D36" w:rsidP="00890D2D">
          <w:pPr>
            <w:pStyle w:val="TOC1"/>
            <w:tabs>
              <w:tab w:val="right" w:leader="dot" w:pos="9350"/>
            </w:tabs>
            <w:spacing w:line="360" w:lineRule="auto"/>
            <w:jc w:val="both"/>
            <w:rPr>
              <w:noProof/>
              <w:color w:val="000000" w:themeColor="text1"/>
              <w:sz w:val="24"/>
              <w:szCs w:val="24"/>
              <w:lang w:val="en-GB"/>
            </w:rPr>
          </w:pPr>
          <w:hyperlink w:anchor="_Toc25857125" w:history="1">
            <w:r w:rsidR="003A0221" w:rsidRPr="00890D2D">
              <w:rPr>
                <w:rStyle w:val="Hyperlink"/>
                <w:noProof/>
                <w:color w:val="000000" w:themeColor="text1"/>
                <w:sz w:val="24"/>
                <w:szCs w:val="24"/>
                <w:highlight w:val="white"/>
                <w:lang w:val="en-GB"/>
              </w:rPr>
              <w:t>Conclusion</w:t>
            </w:r>
            <w:r w:rsidR="003A0221" w:rsidRPr="00890D2D">
              <w:rPr>
                <w:noProof/>
                <w:webHidden/>
                <w:color w:val="000000" w:themeColor="text1"/>
                <w:sz w:val="24"/>
                <w:szCs w:val="24"/>
                <w:lang w:val="en-GB"/>
              </w:rPr>
              <w:tab/>
            </w:r>
            <w:r w:rsidR="003A0221" w:rsidRPr="00890D2D">
              <w:rPr>
                <w:noProof/>
                <w:webHidden/>
                <w:color w:val="000000" w:themeColor="text1"/>
                <w:sz w:val="24"/>
                <w:szCs w:val="24"/>
                <w:lang w:val="en-GB"/>
              </w:rPr>
              <w:fldChar w:fldCharType="begin"/>
            </w:r>
            <w:r w:rsidR="003A0221" w:rsidRPr="00890D2D">
              <w:rPr>
                <w:noProof/>
                <w:webHidden/>
                <w:color w:val="000000" w:themeColor="text1"/>
                <w:sz w:val="24"/>
                <w:szCs w:val="24"/>
                <w:lang w:val="en-GB"/>
              </w:rPr>
              <w:instrText xml:space="preserve"> PAGEREF _Toc25857125 \h </w:instrText>
            </w:r>
            <w:r w:rsidR="003A0221" w:rsidRPr="00890D2D">
              <w:rPr>
                <w:noProof/>
                <w:webHidden/>
                <w:color w:val="000000" w:themeColor="text1"/>
                <w:sz w:val="24"/>
                <w:szCs w:val="24"/>
                <w:lang w:val="en-GB"/>
              </w:rPr>
            </w:r>
            <w:r w:rsidR="003A0221" w:rsidRPr="00890D2D">
              <w:rPr>
                <w:noProof/>
                <w:webHidden/>
                <w:color w:val="000000" w:themeColor="text1"/>
                <w:sz w:val="24"/>
                <w:szCs w:val="24"/>
                <w:lang w:val="en-GB"/>
              </w:rPr>
              <w:fldChar w:fldCharType="separate"/>
            </w:r>
            <w:r w:rsidR="003A0221" w:rsidRPr="00890D2D">
              <w:rPr>
                <w:noProof/>
                <w:webHidden/>
                <w:color w:val="000000" w:themeColor="text1"/>
                <w:sz w:val="24"/>
                <w:szCs w:val="24"/>
                <w:lang w:val="en-GB"/>
              </w:rPr>
              <w:t>20</w:t>
            </w:r>
            <w:r w:rsidR="003A0221" w:rsidRPr="00890D2D">
              <w:rPr>
                <w:noProof/>
                <w:webHidden/>
                <w:color w:val="000000" w:themeColor="text1"/>
                <w:sz w:val="24"/>
                <w:szCs w:val="24"/>
                <w:lang w:val="en-GB"/>
              </w:rPr>
              <w:fldChar w:fldCharType="end"/>
            </w:r>
          </w:hyperlink>
        </w:p>
        <w:p w14:paraId="689C33BA" w14:textId="77777777" w:rsidR="003A0221" w:rsidRPr="00890D2D" w:rsidRDefault="00445D36" w:rsidP="00890D2D">
          <w:pPr>
            <w:pStyle w:val="TOC1"/>
            <w:tabs>
              <w:tab w:val="right" w:leader="dot" w:pos="9350"/>
            </w:tabs>
            <w:spacing w:line="360" w:lineRule="auto"/>
            <w:jc w:val="both"/>
            <w:rPr>
              <w:noProof/>
              <w:color w:val="000000" w:themeColor="text1"/>
              <w:sz w:val="24"/>
              <w:szCs w:val="24"/>
              <w:lang w:val="en-GB"/>
            </w:rPr>
          </w:pPr>
          <w:hyperlink w:anchor="_Toc25857126" w:history="1">
            <w:r w:rsidR="003A0221" w:rsidRPr="00890D2D">
              <w:rPr>
                <w:rStyle w:val="Hyperlink"/>
                <w:noProof/>
                <w:color w:val="000000" w:themeColor="text1"/>
                <w:sz w:val="24"/>
                <w:szCs w:val="24"/>
                <w:lang w:val="en-GB"/>
              </w:rPr>
              <w:t>Reference list</w:t>
            </w:r>
            <w:r w:rsidR="003A0221" w:rsidRPr="00890D2D">
              <w:rPr>
                <w:noProof/>
                <w:webHidden/>
                <w:color w:val="000000" w:themeColor="text1"/>
                <w:sz w:val="24"/>
                <w:szCs w:val="24"/>
                <w:lang w:val="en-GB"/>
              </w:rPr>
              <w:tab/>
            </w:r>
            <w:r w:rsidR="003A0221" w:rsidRPr="00890D2D">
              <w:rPr>
                <w:noProof/>
                <w:webHidden/>
                <w:color w:val="000000" w:themeColor="text1"/>
                <w:sz w:val="24"/>
                <w:szCs w:val="24"/>
                <w:lang w:val="en-GB"/>
              </w:rPr>
              <w:fldChar w:fldCharType="begin"/>
            </w:r>
            <w:r w:rsidR="003A0221" w:rsidRPr="00890D2D">
              <w:rPr>
                <w:noProof/>
                <w:webHidden/>
                <w:color w:val="000000" w:themeColor="text1"/>
                <w:sz w:val="24"/>
                <w:szCs w:val="24"/>
                <w:lang w:val="en-GB"/>
              </w:rPr>
              <w:instrText xml:space="preserve"> PAGEREF _Toc25857126 \h </w:instrText>
            </w:r>
            <w:r w:rsidR="003A0221" w:rsidRPr="00890D2D">
              <w:rPr>
                <w:noProof/>
                <w:webHidden/>
                <w:color w:val="000000" w:themeColor="text1"/>
                <w:sz w:val="24"/>
                <w:szCs w:val="24"/>
                <w:lang w:val="en-GB"/>
              </w:rPr>
            </w:r>
            <w:r w:rsidR="003A0221" w:rsidRPr="00890D2D">
              <w:rPr>
                <w:noProof/>
                <w:webHidden/>
                <w:color w:val="000000" w:themeColor="text1"/>
                <w:sz w:val="24"/>
                <w:szCs w:val="24"/>
                <w:lang w:val="en-GB"/>
              </w:rPr>
              <w:fldChar w:fldCharType="separate"/>
            </w:r>
            <w:r w:rsidR="003A0221" w:rsidRPr="00890D2D">
              <w:rPr>
                <w:noProof/>
                <w:webHidden/>
                <w:color w:val="000000" w:themeColor="text1"/>
                <w:sz w:val="24"/>
                <w:szCs w:val="24"/>
                <w:lang w:val="en-GB"/>
              </w:rPr>
              <w:t>22</w:t>
            </w:r>
            <w:r w:rsidR="003A0221" w:rsidRPr="00890D2D">
              <w:rPr>
                <w:noProof/>
                <w:webHidden/>
                <w:color w:val="000000" w:themeColor="text1"/>
                <w:sz w:val="24"/>
                <w:szCs w:val="24"/>
                <w:lang w:val="en-GB"/>
              </w:rPr>
              <w:fldChar w:fldCharType="end"/>
            </w:r>
          </w:hyperlink>
        </w:p>
        <w:p w14:paraId="4B795311" w14:textId="77777777" w:rsidR="003A0221" w:rsidRPr="00890D2D" w:rsidRDefault="00445D36" w:rsidP="00890D2D">
          <w:pPr>
            <w:pStyle w:val="TOC1"/>
            <w:tabs>
              <w:tab w:val="right" w:leader="dot" w:pos="9350"/>
            </w:tabs>
            <w:spacing w:line="360" w:lineRule="auto"/>
            <w:jc w:val="both"/>
            <w:rPr>
              <w:noProof/>
              <w:color w:val="000000" w:themeColor="text1"/>
              <w:sz w:val="24"/>
              <w:szCs w:val="24"/>
              <w:lang w:val="en-GB"/>
            </w:rPr>
          </w:pPr>
          <w:hyperlink w:anchor="_Toc25857127" w:history="1">
            <w:r w:rsidR="003A0221" w:rsidRPr="00890D2D">
              <w:rPr>
                <w:rStyle w:val="Hyperlink"/>
                <w:noProof/>
                <w:color w:val="000000" w:themeColor="text1"/>
                <w:sz w:val="24"/>
                <w:szCs w:val="24"/>
                <w:shd w:val="clear" w:color="auto" w:fill="FFFFFF"/>
                <w:lang w:val="en-GB"/>
              </w:rPr>
              <w:t>Appendices</w:t>
            </w:r>
            <w:r w:rsidR="003A0221" w:rsidRPr="00890D2D">
              <w:rPr>
                <w:noProof/>
                <w:webHidden/>
                <w:color w:val="000000" w:themeColor="text1"/>
                <w:sz w:val="24"/>
                <w:szCs w:val="24"/>
                <w:lang w:val="en-GB"/>
              </w:rPr>
              <w:tab/>
            </w:r>
            <w:r w:rsidR="003A0221" w:rsidRPr="00890D2D">
              <w:rPr>
                <w:noProof/>
                <w:webHidden/>
                <w:color w:val="000000" w:themeColor="text1"/>
                <w:sz w:val="24"/>
                <w:szCs w:val="24"/>
                <w:lang w:val="en-GB"/>
              </w:rPr>
              <w:fldChar w:fldCharType="begin"/>
            </w:r>
            <w:r w:rsidR="003A0221" w:rsidRPr="00890D2D">
              <w:rPr>
                <w:noProof/>
                <w:webHidden/>
                <w:color w:val="000000" w:themeColor="text1"/>
                <w:sz w:val="24"/>
                <w:szCs w:val="24"/>
                <w:lang w:val="en-GB"/>
              </w:rPr>
              <w:instrText xml:space="preserve"> PAGEREF _Toc25857127 \h </w:instrText>
            </w:r>
            <w:r w:rsidR="003A0221" w:rsidRPr="00890D2D">
              <w:rPr>
                <w:noProof/>
                <w:webHidden/>
                <w:color w:val="000000" w:themeColor="text1"/>
                <w:sz w:val="24"/>
                <w:szCs w:val="24"/>
                <w:lang w:val="en-GB"/>
              </w:rPr>
            </w:r>
            <w:r w:rsidR="003A0221" w:rsidRPr="00890D2D">
              <w:rPr>
                <w:noProof/>
                <w:webHidden/>
                <w:color w:val="000000" w:themeColor="text1"/>
                <w:sz w:val="24"/>
                <w:szCs w:val="24"/>
                <w:lang w:val="en-GB"/>
              </w:rPr>
              <w:fldChar w:fldCharType="separate"/>
            </w:r>
            <w:r w:rsidR="003A0221" w:rsidRPr="00890D2D">
              <w:rPr>
                <w:noProof/>
                <w:webHidden/>
                <w:color w:val="000000" w:themeColor="text1"/>
                <w:sz w:val="24"/>
                <w:szCs w:val="24"/>
                <w:lang w:val="en-GB"/>
              </w:rPr>
              <w:t>24</w:t>
            </w:r>
            <w:r w:rsidR="003A0221" w:rsidRPr="00890D2D">
              <w:rPr>
                <w:noProof/>
                <w:webHidden/>
                <w:color w:val="000000" w:themeColor="text1"/>
                <w:sz w:val="24"/>
                <w:szCs w:val="24"/>
                <w:lang w:val="en-GB"/>
              </w:rPr>
              <w:fldChar w:fldCharType="end"/>
            </w:r>
          </w:hyperlink>
        </w:p>
        <w:p w14:paraId="08748D9E" w14:textId="77777777" w:rsidR="003A0221" w:rsidRPr="00890D2D" w:rsidRDefault="003A0221" w:rsidP="00890D2D">
          <w:pPr>
            <w:spacing w:line="360" w:lineRule="auto"/>
            <w:jc w:val="both"/>
            <w:rPr>
              <w:color w:val="000000" w:themeColor="text1"/>
              <w:sz w:val="24"/>
              <w:szCs w:val="24"/>
              <w:lang w:val="en-GB"/>
            </w:rPr>
          </w:pPr>
          <w:r w:rsidRPr="00890D2D">
            <w:rPr>
              <w:color w:val="000000" w:themeColor="text1"/>
              <w:sz w:val="24"/>
              <w:szCs w:val="24"/>
              <w:lang w:val="en-GB"/>
            </w:rPr>
            <w:fldChar w:fldCharType="end"/>
          </w:r>
        </w:p>
      </w:sdtContent>
    </w:sdt>
    <w:p w14:paraId="7A69A316" w14:textId="77777777" w:rsidR="003C2851" w:rsidRPr="00890D2D" w:rsidRDefault="003C2851" w:rsidP="00890D2D">
      <w:pPr>
        <w:pStyle w:val="Normal1"/>
        <w:spacing w:line="360" w:lineRule="auto"/>
        <w:jc w:val="both"/>
        <w:rPr>
          <w:rFonts w:eastAsia="Times New Roman"/>
          <w:bCs/>
          <w:sz w:val="24"/>
          <w:szCs w:val="24"/>
          <w:highlight w:val="white"/>
          <w:lang w:val="en-GB"/>
        </w:rPr>
      </w:pPr>
    </w:p>
    <w:p w14:paraId="41A28824" w14:textId="77777777" w:rsidR="00250C3F" w:rsidRPr="00890D2D" w:rsidRDefault="00E66F04" w:rsidP="00890D2D">
      <w:pPr>
        <w:pStyle w:val="Normal1"/>
        <w:jc w:val="both"/>
        <w:rPr>
          <w:rFonts w:eastAsia="Times New Roman"/>
          <w:sz w:val="32"/>
          <w:szCs w:val="32"/>
          <w:lang w:val="en-GB"/>
        </w:rPr>
      </w:pPr>
      <w:r w:rsidRPr="00890D2D">
        <w:rPr>
          <w:lang w:val="en-GB"/>
        </w:rPr>
        <w:br w:type="page"/>
      </w:r>
    </w:p>
    <w:p w14:paraId="134D9E61" w14:textId="77777777" w:rsidR="00250C3F" w:rsidRPr="00890D2D" w:rsidRDefault="00E66F04" w:rsidP="00890D2D">
      <w:pPr>
        <w:pStyle w:val="Heading1"/>
        <w:rPr>
          <w:rFonts w:ascii="Arial" w:hAnsi="Arial"/>
          <w:b w:val="0"/>
          <w:lang w:val="en-GB"/>
        </w:rPr>
      </w:pPr>
      <w:bookmarkStart w:id="1" w:name="_Toc25857114"/>
      <w:r w:rsidRPr="00890D2D">
        <w:rPr>
          <w:rFonts w:ascii="Arial" w:hAnsi="Arial"/>
          <w:b w:val="0"/>
          <w:lang w:val="en-GB"/>
        </w:rPr>
        <w:lastRenderedPageBreak/>
        <w:t>Introduction</w:t>
      </w:r>
      <w:bookmarkEnd w:id="1"/>
    </w:p>
    <w:p w14:paraId="23C1A5CA"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With the help of modern technology, the innovation process has fostered that has helped entrepreneurs to start up their new ventures. Based on this, it can be stated that strategic management is one of the significant processes that helps the companies to make sustainable growth in this highly competitive business market. It has been noticed that small medium sized businesses are impacting the overall economy growth of the country. Strategic behaviours of SMEs help the countries to improve the GDP. The present study has discussed the importance of strategic management process for the small medium sized businesses. Strategic management process in SMEs has become a necessity to keep the balance in the business environment. </w:t>
      </w:r>
    </w:p>
    <w:p w14:paraId="5701F2D9" w14:textId="77777777" w:rsidR="00250C3F" w:rsidRPr="00890D2D" w:rsidRDefault="00E66F04" w:rsidP="00890D2D">
      <w:pPr>
        <w:pStyle w:val="Heading1"/>
        <w:rPr>
          <w:rFonts w:ascii="Arial" w:hAnsi="Arial"/>
          <w:b w:val="0"/>
          <w:lang w:val="en-GB"/>
        </w:rPr>
      </w:pPr>
      <w:bookmarkStart w:id="2" w:name="_Toc25857115"/>
      <w:r w:rsidRPr="00890D2D">
        <w:rPr>
          <w:rFonts w:ascii="Arial" w:hAnsi="Arial"/>
          <w:b w:val="0"/>
          <w:lang w:val="en-GB"/>
        </w:rPr>
        <w:t>Company background</w:t>
      </w:r>
      <w:bookmarkEnd w:id="2"/>
    </w:p>
    <w:p w14:paraId="00CE5F14"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In order to discuss the strategic management process, </w:t>
      </w:r>
      <w:proofErr w:type="spellStart"/>
      <w:r w:rsidRPr="00442020">
        <w:rPr>
          <w:rFonts w:eastAsia="Times New Roman"/>
          <w:b/>
          <w:sz w:val="24"/>
          <w:szCs w:val="24"/>
          <w:lang w:val="en-GB"/>
        </w:rPr>
        <w:t>Captify</w:t>
      </w:r>
      <w:proofErr w:type="spellEnd"/>
      <w:r w:rsidRPr="00442020">
        <w:rPr>
          <w:rFonts w:eastAsia="Times New Roman"/>
          <w:b/>
          <w:sz w:val="24"/>
          <w:szCs w:val="24"/>
          <w:lang w:val="en-GB"/>
        </w:rPr>
        <w:t xml:space="preserve"> </w:t>
      </w:r>
      <w:r w:rsidRPr="00890D2D">
        <w:rPr>
          <w:rFonts w:eastAsia="Times New Roman"/>
          <w:sz w:val="24"/>
          <w:szCs w:val="24"/>
          <w:lang w:val="en-GB"/>
        </w:rPr>
        <w:t xml:space="preserve">has been chosen.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is a medium sized company situated in the UK. </w:t>
      </w:r>
      <w:r w:rsidR="00A01202" w:rsidRPr="00890D2D">
        <w:rPr>
          <w:rFonts w:eastAsia="Times New Roman"/>
          <w:sz w:val="24"/>
          <w:szCs w:val="24"/>
          <w:lang w:val="en-GB"/>
        </w:rPr>
        <w:t>The Search</w:t>
      </w:r>
      <w:r w:rsidRPr="00890D2D">
        <w:rPr>
          <w:rFonts w:eastAsia="Times New Roman"/>
          <w:sz w:val="24"/>
          <w:szCs w:val="24"/>
          <w:lang w:val="en-GB"/>
        </w:rPr>
        <w:t xml:space="preserve"> Intelligence of the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is helping some of the largest brands like Apple, Adidas, Microsoft, Disney and American Express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2019). The company has its branches in the 10 famous global markets. It has been noticed that the company has almost 2.2 billion users in the world. The strategic management process of the company has helped to increase its investment in the markets. It has been noticed that the annual turnover from SMEs in 2016 was £1.9 trillion (Merchant savvy, 2019). Rich data set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helps its users to </w:t>
      </w:r>
      <w:r w:rsidR="00F74D8F" w:rsidRPr="00890D2D">
        <w:rPr>
          <w:rFonts w:eastAsia="Times New Roman"/>
          <w:sz w:val="24"/>
          <w:szCs w:val="24"/>
          <w:lang w:val="en-GB"/>
        </w:rPr>
        <w:t>analyse</w:t>
      </w:r>
      <w:r w:rsidRPr="00890D2D">
        <w:rPr>
          <w:rFonts w:eastAsia="Times New Roman"/>
          <w:sz w:val="24"/>
          <w:szCs w:val="24"/>
          <w:lang w:val="en-GB"/>
        </w:rPr>
        <w:t xml:space="preserve"> consumer </w:t>
      </w:r>
      <w:r w:rsidR="00A01202" w:rsidRPr="00890D2D">
        <w:rPr>
          <w:rFonts w:eastAsia="Times New Roman"/>
          <w:sz w:val="24"/>
          <w:szCs w:val="24"/>
          <w:lang w:val="en-GB"/>
        </w:rPr>
        <w:t>behaviour</w:t>
      </w:r>
      <w:r w:rsidRPr="00890D2D">
        <w:rPr>
          <w:rFonts w:eastAsia="Times New Roman"/>
          <w:sz w:val="24"/>
          <w:szCs w:val="24"/>
          <w:lang w:val="en-GB"/>
        </w:rPr>
        <w:t xml:space="preserve">, market trends and product performance in the existing market. </w:t>
      </w:r>
    </w:p>
    <w:p w14:paraId="0822397E" w14:textId="77777777" w:rsidR="00250C3F" w:rsidRPr="00890D2D" w:rsidRDefault="00E66F04" w:rsidP="00890D2D">
      <w:pPr>
        <w:pStyle w:val="Heading1"/>
        <w:rPr>
          <w:rFonts w:ascii="Arial" w:hAnsi="Arial"/>
          <w:b w:val="0"/>
          <w:lang w:val="en-GB"/>
        </w:rPr>
      </w:pPr>
      <w:bookmarkStart w:id="3" w:name="_Toc25857116"/>
      <w:r w:rsidRPr="00890D2D">
        <w:rPr>
          <w:rFonts w:ascii="Arial" w:hAnsi="Arial"/>
          <w:b w:val="0"/>
          <w:lang w:val="en-GB"/>
        </w:rPr>
        <w:t>Discussion of strategic management in various level</w:t>
      </w:r>
      <w:r w:rsidR="00E72EA8" w:rsidRPr="00890D2D">
        <w:rPr>
          <w:rFonts w:ascii="Arial" w:hAnsi="Arial"/>
          <w:b w:val="0"/>
          <w:lang w:val="en-GB"/>
        </w:rPr>
        <w:t>s</w:t>
      </w:r>
      <w:bookmarkEnd w:id="3"/>
    </w:p>
    <w:p w14:paraId="2404453B"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Strategic management of the business ensures the current activities of the firm are related with the goals and objectives of the organization. Johnson </w:t>
      </w:r>
      <w:r w:rsidRPr="00890D2D">
        <w:rPr>
          <w:rFonts w:eastAsia="Times New Roman"/>
          <w:i/>
          <w:sz w:val="24"/>
          <w:szCs w:val="24"/>
          <w:lang w:val="en-GB"/>
        </w:rPr>
        <w:t>et al.</w:t>
      </w:r>
      <w:r w:rsidRPr="00890D2D">
        <w:rPr>
          <w:rFonts w:eastAsia="Times New Roman"/>
          <w:sz w:val="24"/>
          <w:szCs w:val="24"/>
          <w:lang w:val="en-GB"/>
        </w:rPr>
        <w:t xml:space="preserve"> (2010) have commented in this context that the applied strategies are beneficial and relevant to the internal and external environment of the organization. Based on this study has </w:t>
      </w:r>
      <w:r w:rsidR="00F74D8F" w:rsidRPr="00890D2D">
        <w:rPr>
          <w:rFonts w:eastAsia="Times New Roman"/>
          <w:sz w:val="24"/>
          <w:szCs w:val="24"/>
          <w:lang w:val="en-GB"/>
        </w:rPr>
        <w:t>analysed</w:t>
      </w:r>
      <w:r w:rsidRPr="00890D2D">
        <w:rPr>
          <w:rFonts w:eastAsia="Times New Roman"/>
          <w:sz w:val="24"/>
          <w:szCs w:val="24"/>
          <w:lang w:val="en-GB"/>
        </w:rPr>
        <w:t xml:space="preserve"> different level of strategic management process. </w:t>
      </w:r>
    </w:p>
    <w:p w14:paraId="52E0BF16" w14:textId="77777777" w:rsidR="00250C3F" w:rsidRPr="00890D2D" w:rsidRDefault="00E66F04" w:rsidP="00890D2D">
      <w:pPr>
        <w:pStyle w:val="Normal1"/>
        <w:numPr>
          <w:ilvl w:val="0"/>
          <w:numId w:val="16"/>
        </w:numPr>
        <w:spacing w:line="360" w:lineRule="auto"/>
        <w:jc w:val="both"/>
        <w:rPr>
          <w:rFonts w:eastAsia="Times New Roman"/>
          <w:sz w:val="24"/>
          <w:szCs w:val="24"/>
          <w:lang w:val="en-GB"/>
        </w:rPr>
      </w:pPr>
      <w:r w:rsidRPr="00890D2D">
        <w:rPr>
          <w:rFonts w:eastAsia="Times New Roman"/>
          <w:sz w:val="24"/>
          <w:szCs w:val="24"/>
          <w:lang w:val="en-GB"/>
        </w:rPr>
        <w:lastRenderedPageBreak/>
        <w:t>Corporate level strategy</w:t>
      </w:r>
    </w:p>
    <w:p w14:paraId="130F9E9A"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Corporate level strategy helps the organization to answer the fundamental questions in order to achieve the business goals and objectives. </w:t>
      </w:r>
      <w:proofErr w:type="spellStart"/>
      <w:r w:rsidRPr="00890D2D">
        <w:rPr>
          <w:rFonts w:eastAsia="Times New Roman"/>
          <w:color w:val="222222"/>
          <w:sz w:val="24"/>
          <w:szCs w:val="24"/>
          <w:highlight w:val="white"/>
          <w:lang w:val="en-GB"/>
        </w:rPr>
        <w:t>Aktouf</w:t>
      </w:r>
      <w:proofErr w:type="spellEnd"/>
      <w:r w:rsidRPr="00890D2D">
        <w:rPr>
          <w:rFonts w:eastAsia="Times New Roman"/>
          <w:color w:val="222222"/>
          <w:sz w:val="24"/>
          <w:szCs w:val="24"/>
          <w:highlight w:val="white"/>
          <w:lang w:val="en-GB"/>
        </w:rPr>
        <w:t xml:space="preserve"> </w:t>
      </w:r>
      <w:r w:rsidRPr="00890D2D">
        <w:rPr>
          <w:rFonts w:eastAsia="Times New Roman"/>
          <w:i/>
          <w:color w:val="222222"/>
          <w:sz w:val="24"/>
          <w:szCs w:val="24"/>
          <w:highlight w:val="white"/>
          <w:lang w:val="en-GB"/>
        </w:rPr>
        <w:t>et al.</w:t>
      </w:r>
      <w:r w:rsidRPr="00890D2D">
        <w:rPr>
          <w:rFonts w:eastAsia="Times New Roman"/>
          <w:color w:val="222222"/>
          <w:sz w:val="24"/>
          <w:szCs w:val="24"/>
          <w:highlight w:val="white"/>
          <w:lang w:val="en-GB"/>
        </w:rPr>
        <w:t xml:space="preserve"> (2011) have stated that </w:t>
      </w:r>
      <w:r w:rsidRPr="00890D2D">
        <w:rPr>
          <w:rFonts w:eastAsia="Times New Roman"/>
          <w:sz w:val="24"/>
          <w:szCs w:val="24"/>
          <w:lang w:val="en-GB"/>
        </w:rPr>
        <w:t xml:space="preserve">in the basic level, corporate strategy outlines the overall process. At the same time, it overlooks on the market trends where it wants to execute the plan. On the other hand, corporate level strategy manages and integrates the diverse business synergy. As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provides technical services to the companies, the company needs to develop i6ts services to grab the attention of the consumers. The corporate level strategy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helps the organization to know its competitive strengths of the company to compete with its competitors. With the help of this strategy,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can increase its investment process. </w:t>
      </w:r>
    </w:p>
    <w:p w14:paraId="59442F71" w14:textId="77777777" w:rsidR="00716A27" w:rsidRPr="00890D2D" w:rsidRDefault="00716A27" w:rsidP="00890D2D">
      <w:pPr>
        <w:pStyle w:val="Normal1"/>
        <w:spacing w:line="360" w:lineRule="auto"/>
        <w:jc w:val="both"/>
        <w:rPr>
          <w:rFonts w:eastAsia="Times New Roman"/>
          <w:sz w:val="24"/>
          <w:szCs w:val="24"/>
          <w:lang w:val="en-GB"/>
        </w:rPr>
      </w:pPr>
      <w:r w:rsidRPr="00890D2D">
        <w:rPr>
          <w:rFonts w:eastAsia="Times New Roman"/>
          <w:noProof/>
          <w:sz w:val="24"/>
          <w:szCs w:val="24"/>
        </w:rPr>
        <w:drawing>
          <wp:inline distT="0" distB="0" distL="0" distR="0" wp14:anchorId="62DD27CB" wp14:editId="594C856A">
            <wp:extent cx="5486400" cy="3200400"/>
            <wp:effectExtent l="0" t="57150" r="0" b="762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7DCF66B" w14:textId="77777777" w:rsidR="00716A27" w:rsidRPr="00890D2D" w:rsidRDefault="00716A27" w:rsidP="00890D2D">
      <w:pPr>
        <w:pStyle w:val="Normal1"/>
        <w:spacing w:line="360" w:lineRule="auto"/>
        <w:jc w:val="both"/>
        <w:rPr>
          <w:rFonts w:eastAsia="Times New Roman"/>
          <w:sz w:val="24"/>
          <w:szCs w:val="24"/>
          <w:lang w:val="en-GB"/>
        </w:rPr>
      </w:pPr>
      <w:r w:rsidRPr="00890D2D">
        <w:rPr>
          <w:rFonts w:eastAsia="Times New Roman"/>
          <w:sz w:val="24"/>
          <w:szCs w:val="24"/>
          <w:lang w:val="en-GB"/>
        </w:rPr>
        <w:t>Figure 1: Corporate level strategy</w:t>
      </w:r>
    </w:p>
    <w:p w14:paraId="62E61DB8" w14:textId="77777777" w:rsidR="00716A27" w:rsidRPr="00890D2D" w:rsidRDefault="00716A27"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(Source: </w:t>
      </w:r>
      <w:proofErr w:type="spellStart"/>
      <w:r w:rsidRPr="00890D2D">
        <w:rPr>
          <w:rFonts w:eastAsia="Times New Roman"/>
          <w:color w:val="222222"/>
          <w:sz w:val="24"/>
          <w:szCs w:val="24"/>
          <w:highlight w:val="white"/>
          <w:lang w:val="en-GB"/>
        </w:rPr>
        <w:t>Aktouf</w:t>
      </w:r>
      <w:proofErr w:type="spellEnd"/>
      <w:r w:rsidRPr="00890D2D">
        <w:rPr>
          <w:rFonts w:eastAsia="Times New Roman"/>
          <w:color w:val="222222"/>
          <w:sz w:val="24"/>
          <w:szCs w:val="24"/>
          <w:highlight w:val="white"/>
          <w:lang w:val="en-GB"/>
        </w:rPr>
        <w:t xml:space="preserve"> </w:t>
      </w:r>
      <w:r w:rsidRPr="00890D2D">
        <w:rPr>
          <w:rFonts w:eastAsia="Times New Roman"/>
          <w:i/>
          <w:color w:val="222222"/>
          <w:sz w:val="24"/>
          <w:szCs w:val="24"/>
          <w:highlight w:val="white"/>
          <w:lang w:val="en-GB"/>
        </w:rPr>
        <w:t>et al.</w:t>
      </w:r>
      <w:r w:rsidRPr="00890D2D">
        <w:rPr>
          <w:rFonts w:eastAsia="Times New Roman"/>
          <w:color w:val="222222"/>
          <w:sz w:val="24"/>
          <w:szCs w:val="24"/>
          <w:highlight w:val="white"/>
          <w:lang w:val="en-GB"/>
        </w:rPr>
        <w:t xml:space="preserve"> 2011</w:t>
      </w:r>
      <w:r w:rsidRPr="00890D2D">
        <w:rPr>
          <w:rFonts w:eastAsia="Times New Roman"/>
          <w:color w:val="222222"/>
          <w:sz w:val="24"/>
          <w:szCs w:val="24"/>
          <w:lang w:val="en-GB"/>
        </w:rPr>
        <w:t>, p.56)</w:t>
      </w:r>
    </w:p>
    <w:p w14:paraId="310EF42F" w14:textId="77777777" w:rsidR="00716A27" w:rsidRPr="00890D2D" w:rsidRDefault="00716A27" w:rsidP="00890D2D">
      <w:pPr>
        <w:pStyle w:val="Normal1"/>
        <w:spacing w:line="360" w:lineRule="auto"/>
        <w:jc w:val="both"/>
        <w:rPr>
          <w:rFonts w:eastAsia="Times New Roman"/>
          <w:sz w:val="24"/>
          <w:szCs w:val="24"/>
          <w:lang w:val="en-GB"/>
        </w:rPr>
      </w:pPr>
    </w:p>
    <w:p w14:paraId="25BA8ED6" w14:textId="77777777" w:rsidR="00250C3F" w:rsidRPr="00890D2D" w:rsidRDefault="00E66F04" w:rsidP="00890D2D">
      <w:pPr>
        <w:pStyle w:val="Normal1"/>
        <w:numPr>
          <w:ilvl w:val="0"/>
          <w:numId w:val="16"/>
        </w:numPr>
        <w:spacing w:line="360" w:lineRule="auto"/>
        <w:jc w:val="both"/>
        <w:rPr>
          <w:rFonts w:eastAsia="Times New Roman"/>
          <w:sz w:val="24"/>
          <w:szCs w:val="24"/>
          <w:lang w:val="en-GB"/>
        </w:rPr>
      </w:pPr>
      <w:r w:rsidRPr="00890D2D">
        <w:rPr>
          <w:rFonts w:eastAsia="Times New Roman"/>
          <w:sz w:val="24"/>
          <w:szCs w:val="24"/>
          <w:lang w:val="en-GB"/>
        </w:rPr>
        <w:t xml:space="preserve">Business level strategy </w:t>
      </w:r>
    </w:p>
    <w:p w14:paraId="01066078"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Business level strategy focuses on the business units as well as product market area is distinguished through this strategy. Specific tactics are implemented through this strategy. Along with this, business level </w:t>
      </w:r>
      <w:r w:rsidR="00A01202" w:rsidRPr="00890D2D">
        <w:rPr>
          <w:rFonts w:eastAsia="Times New Roman"/>
          <w:sz w:val="24"/>
          <w:szCs w:val="24"/>
          <w:lang w:val="en-GB"/>
        </w:rPr>
        <w:t>strategy focuses</w:t>
      </w:r>
      <w:r w:rsidRPr="00890D2D">
        <w:rPr>
          <w:rFonts w:eastAsia="Times New Roman"/>
          <w:sz w:val="24"/>
          <w:szCs w:val="24"/>
          <w:lang w:val="en-GB"/>
        </w:rPr>
        <w:t xml:space="preserve"> on the marketing channel that </w:t>
      </w:r>
      <w:r w:rsidRPr="00890D2D">
        <w:rPr>
          <w:rFonts w:eastAsia="Times New Roman"/>
          <w:sz w:val="24"/>
          <w:szCs w:val="24"/>
          <w:lang w:val="en-GB"/>
        </w:rPr>
        <w:lastRenderedPageBreak/>
        <w:t xml:space="preserve">attracts the eyes of consumers towards the services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Johnson </w:t>
      </w:r>
      <w:r w:rsidRPr="00890D2D">
        <w:rPr>
          <w:rFonts w:eastAsia="Times New Roman"/>
          <w:i/>
          <w:sz w:val="24"/>
          <w:szCs w:val="24"/>
          <w:lang w:val="en-GB"/>
        </w:rPr>
        <w:t>et al.</w:t>
      </w:r>
      <w:r w:rsidRPr="00890D2D">
        <w:rPr>
          <w:rFonts w:eastAsia="Times New Roman"/>
          <w:sz w:val="24"/>
          <w:szCs w:val="24"/>
          <w:lang w:val="en-GB"/>
        </w:rPr>
        <w:t xml:space="preserve"> (2007) have opined that corporate level strategy helps the company to identify the needs of the consumers for introducing the independent product in the market. At the same time,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can improve the speed of the search engines in terms of focusing the product differentiation process. The services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can be improved with the help of business level strategy for changing the cost leadership process of the company. </w:t>
      </w:r>
    </w:p>
    <w:p w14:paraId="6CAF7BF6" w14:textId="77777777" w:rsidR="00010A6E" w:rsidRPr="00890D2D" w:rsidRDefault="00010A6E" w:rsidP="00890D2D">
      <w:pPr>
        <w:pStyle w:val="Normal1"/>
        <w:spacing w:line="360" w:lineRule="auto"/>
        <w:jc w:val="both"/>
        <w:rPr>
          <w:rFonts w:eastAsia="Times New Roman"/>
          <w:sz w:val="24"/>
          <w:szCs w:val="24"/>
          <w:lang w:val="en-GB"/>
        </w:rPr>
      </w:pPr>
      <w:r w:rsidRPr="00890D2D">
        <w:rPr>
          <w:rFonts w:eastAsia="Times New Roman"/>
          <w:noProof/>
          <w:sz w:val="24"/>
          <w:szCs w:val="24"/>
        </w:rPr>
        <w:drawing>
          <wp:inline distT="0" distB="0" distL="0" distR="0" wp14:anchorId="67A71836" wp14:editId="1058AE41">
            <wp:extent cx="5486400"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3337831" w14:textId="77777777" w:rsidR="00010A6E" w:rsidRPr="00890D2D" w:rsidRDefault="00010A6E"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Figure </w:t>
      </w:r>
      <w:r w:rsidR="000B1E3C" w:rsidRPr="00890D2D">
        <w:rPr>
          <w:rFonts w:eastAsia="Times New Roman"/>
          <w:sz w:val="24"/>
          <w:szCs w:val="24"/>
          <w:lang w:val="en-GB"/>
        </w:rPr>
        <w:t>2</w:t>
      </w:r>
      <w:r w:rsidRPr="00890D2D">
        <w:rPr>
          <w:rFonts w:eastAsia="Times New Roman"/>
          <w:sz w:val="24"/>
          <w:szCs w:val="24"/>
          <w:lang w:val="en-GB"/>
        </w:rPr>
        <w:t xml:space="preserve">: </w:t>
      </w:r>
      <w:r w:rsidR="000B1E3C" w:rsidRPr="00890D2D">
        <w:rPr>
          <w:rFonts w:eastAsia="Times New Roman"/>
          <w:sz w:val="24"/>
          <w:szCs w:val="24"/>
          <w:lang w:val="en-GB"/>
        </w:rPr>
        <w:t xml:space="preserve">Business </w:t>
      </w:r>
      <w:r w:rsidRPr="00890D2D">
        <w:rPr>
          <w:rFonts w:eastAsia="Times New Roman"/>
          <w:sz w:val="24"/>
          <w:szCs w:val="24"/>
          <w:lang w:val="en-GB"/>
        </w:rPr>
        <w:t>level strategy</w:t>
      </w:r>
    </w:p>
    <w:p w14:paraId="0896BD81" w14:textId="77777777" w:rsidR="00010A6E" w:rsidRPr="00890D2D" w:rsidRDefault="00010A6E"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(Source: </w:t>
      </w:r>
      <w:r w:rsidR="000B1E3C" w:rsidRPr="00890D2D">
        <w:rPr>
          <w:rFonts w:eastAsia="Times New Roman"/>
          <w:sz w:val="24"/>
          <w:szCs w:val="24"/>
          <w:lang w:val="en-GB"/>
        </w:rPr>
        <w:t xml:space="preserve">Johnson </w:t>
      </w:r>
      <w:r w:rsidR="000B1E3C" w:rsidRPr="00890D2D">
        <w:rPr>
          <w:rFonts w:eastAsia="Times New Roman"/>
          <w:i/>
          <w:sz w:val="24"/>
          <w:szCs w:val="24"/>
          <w:lang w:val="en-GB"/>
        </w:rPr>
        <w:t>et al.</w:t>
      </w:r>
      <w:r w:rsidR="000B1E3C" w:rsidRPr="00890D2D">
        <w:rPr>
          <w:rFonts w:eastAsia="Times New Roman"/>
          <w:sz w:val="24"/>
          <w:szCs w:val="24"/>
          <w:lang w:val="en-GB"/>
        </w:rPr>
        <w:t xml:space="preserve"> </w:t>
      </w:r>
      <w:r w:rsidR="000B1E3C" w:rsidRPr="00890D2D">
        <w:rPr>
          <w:rFonts w:eastAsia="Times New Roman"/>
          <w:color w:val="222222"/>
          <w:sz w:val="24"/>
          <w:szCs w:val="24"/>
          <w:highlight w:val="white"/>
          <w:lang w:val="en-GB"/>
        </w:rPr>
        <w:t>20</w:t>
      </w:r>
      <w:r w:rsidR="000B1E3C" w:rsidRPr="00890D2D">
        <w:rPr>
          <w:rFonts w:eastAsia="Times New Roman"/>
          <w:color w:val="222222"/>
          <w:sz w:val="24"/>
          <w:szCs w:val="24"/>
          <w:lang w:val="en-GB"/>
        </w:rPr>
        <w:t>07</w:t>
      </w:r>
      <w:r w:rsidRPr="00890D2D">
        <w:rPr>
          <w:rFonts w:eastAsia="Times New Roman"/>
          <w:color w:val="222222"/>
          <w:sz w:val="24"/>
          <w:szCs w:val="24"/>
          <w:lang w:val="en-GB"/>
        </w:rPr>
        <w:t>, p.</w:t>
      </w:r>
      <w:r w:rsidR="000B1E3C" w:rsidRPr="00890D2D">
        <w:rPr>
          <w:rFonts w:eastAsia="Times New Roman"/>
          <w:color w:val="222222"/>
          <w:sz w:val="24"/>
          <w:szCs w:val="24"/>
          <w:lang w:val="en-GB"/>
        </w:rPr>
        <w:t>61</w:t>
      </w:r>
      <w:r w:rsidRPr="00890D2D">
        <w:rPr>
          <w:rFonts w:eastAsia="Times New Roman"/>
          <w:color w:val="222222"/>
          <w:sz w:val="24"/>
          <w:szCs w:val="24"/>
          <w:lang w:val="en-GB"/>
        </w:rPr>
        <w:t>)</w:t>
      </w:r>
    </w:p>
    <w:p w14:paraId="19F0BF34" w14:textId="77777777" w:rsidR="00250C3F" w:rsidRPr="00890D2D" w:rsidRDefault="00E66F04" w:rsidP="00890D2D">
      <w:pPr>
        <w:pStyle w:val="Heading1"/>
        <w:rPr>
          <w:rFonts w:ascii="Arial" w:hAnsi="Arial"/>
          <w:b w:val="0"/>
          <w:lang w:val="en-GB"/>
        </w:rPr>
      </w:pPr>
      <w:bookmarkStart w:id="4" w:name="_Toc25857117"/>
      <w:r w:rsidRPr="00890D2D">
        <w:rPr>
          <w:rFonts w:ascii="Arial" w:hAnsi="Arial"/>
          <w:b w:val="0"/>
          <w:lang w:val="en-GB"/>
        </w:rPr>
        <w:t>Discussion on strategic choice and strategic position in the firm's development process</w:t>
      </w:r>
      <w:bookmarkEnd w:id="4"/>
    </w:p>
    <w:p w14:paraId="43E3F05A"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In order to discuss the strategic position and the strategic choice position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Bowman’s strategic clock can be an important tool. It has been noticed that sustainable competitive advantages fosters the business growth of the company over the products or services of the competitors in the UK market. </w:t>
      </w:r>
      <w:proofErr w:type="spellStart"/>
      <w:r w:rsidRPr="00890D2D">
        <w:rPr>
          <w:rFonts w:eastAsia="Times New Roman"/>
          <w:color w:val="222222"/>
          <w:sz w:val="24"/>
          <w:szCs w:val="24"/>
          <w:highlight w:val="white"/>
          <w:lang w:val="en-GB"/>
        </w:rPr>
        <w:t>Iamratanakul</w:t>
      </w:r>
      <w:proofErr w:type="spellEnd"/>
      <w:r w:rsidRPr="00890D2D">
        <w:rPr>
          <w:rFonts w:eastAsia="Times New Roman"/>
          <w:color w:val="222222"/>
          <w:sz w:val="24"/>
          <w:szCs w:val="24"/>
          <w:highlight w:val="white"/>
          <w:lang w:val="en-GB"/>
        </w:rPr>
        <w:t xml:space="preserve"> (2018) has stated that w</w:t>
      </w:r>
      <w:r w:rsidRPr="00890D2D">
        <w:rPr>
          <w:rFonts w:eastAsia="Times New Roman"/>
          <w:sz w:val="24"/>
          <w:szCs w:val="24"/>
          <w:lang w:val="en-GB"/>
        </w:rPr>
        <w:t>ith the greater values the companies can provide greater services to the consumers.</w:t>
      </w:r>
    </w:p>
    <w:p w14:paraId="1A888AF5"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Bowman’s strategic clock</w:t>
      </w:r>
    </w:p>
    <w:p w14:paraId="03479FD1"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lastRenderedPageBreak/>
        <w:t xml:space="preserve">Hybrid: Good added value in the products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draws the attention of the consumers. Apart from this, this position helps the firm to apply effective positioning</w:t>
      </w:r>
      <w:r w:rsidRPr="00890D2D">
        <w:rPr>
          <w:rFonts w:eastAsia="Times New Roman"/>
          <w:sz w:val="24"/>
          <w:szCs w:val="24"/>
          <w:lang w:val="en-GB"/>
        </w:rPr>
        <w:tab/>
        <w:t xml:space="preserve">strategy in terms of providing better services at a reasonable price (Bowman, 1990). </w:t>
      </w:r>
    </w:p>
    <w:p w14:paraId="6DCABAFD"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Differentiation: Differentiation strategy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is applied in the firm in terms of providing the highest or best quality of perceived added value to the consumers. This helps to create a strong brand loyalty as well as brand awareness among the customers. Based on this, it has been noticed that high added value of </w:t>
      </w:r>
      <w:proofErr w:type="spellStart"/>
      <w:r w:rsidRPr="00890D2D">
        <w:rPr>
          <w:rFonts w:eastAsia="Times New Roman"/>
          <w:sz w:val="24"/>
          <w:szCs w:val="24"/>
          <w:lang w:val="en-GB"/>
        </w:rPr>
        <w:t>Captify’s</w:t>
      </w:r>
      <w:proofErr w:type="spellEnd"/>
      <w:r w:rsidRPr="00890D2D">
        <w:rPr>
          <w:rFonts w:eastAsia="Times New Roman"/>
          <w:sz w:val="24"/>
          <w:szCs w:val="24"/>
          <w:lang w:val="en-GB"/>
        </w:rPr>
        <w:t xml:space="preserve"> services helps the company to expand its business in the global market. </w:t>
      </w:r>
    </w:p>
    <w:p w14:paraId="1574603F"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Monopoly Pricing: This strategy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helps to determine the firm’s development process. Along with this, the </w:t>
      </w:r>
      <w:r w:rsidR="00767D92" w:rsidRPr="00890D2D">
        <w:rPr>
          <w:rFonts w:eastAsia="Times New Roman"/>
          <w:sz w:val="24"/>
          <w:szCs w:val="24"/>
          <w:lang w:val="en-GB"/>
        </w:rPr>
        <w:t>services of the company are</w:t>
      </w:r>
      <w:r w:rsidRPr="00890D2D">
        <w:rPr>
          <w:rFonts w:eastAsia="Times New Roman"/>
          <w:sz w:val="24"/>
          <w:szCs w:val="24"/>
          <w:lang w:val="en-GB"/>
        </w:rPr>
        <w:t xml:space="preserve"> accepted by some of the world famous company. Because of this reason, the company can get more benefits from the UK market. </w:t>
      </w:r>
    </w:p>
    <w:p w14:paraId="2C9CFD52" w14:textId="77777777" w:rsidR="00250C3F" w:rsidRPr="00890D2D" w:rsidRDefault="00E66F04" w:rsidP="00890D2D">
      <w:pPr>
        <w:pStyle w:val="Heading1"/>
        <w:rPr>
          <w:rFonts w:ascii="Arial" w:hAnsi="Arial"/>
          <w:b w:val="0"/>
          <w:lang w:val="en-GB"/>
        </w:rPr>
      </w:pPr>
      <w:bookmarkStart w:id="5" w:name="_Toc25857118"/>
      <w:r w:rsidRPr="00890D2D">
        <w:rPr>
          <w:rFonts w:ascii="Arial" w:hAnsi="Arial"/>
          <w:b w:val="0"/>
          <w:lang w:val="en-GB"/>
        </w:rPr>
        <w:t>External environment analysis</w:t>
      </w:r>
      <w:bookmarkEnd w:id="5"/>
    </w:p>
    <w:p w14:paraId="1DAF019E" w14:textId="77777777" w:rsidR="00250C3F" w:rsidRPr="00890D2D" w:rsidRDefault="00E66F04" w:rsidP="00890D2D">
      <w:pPr>
        <w:pStyle w:val="Normal1"/>
        <w:numPr>
          <w:ilvl w:val="0"/>
          <w:numId w:val="8"/>
        </w:numPr>
        <w:spacing w:line="360" w:lineRule="auto"/>
        <w:jc w:val="both"/>
        <w:rPr>
          <w:rFonts w:eastAsia="Times New Roman"/>
          <w:sz w:val="24"/>
          <w:szCs w:val="24"/>
          <w:lang w:val="en-GB"/>
        </w:rPr>
      </w:pPr>
      <w:r w:rsidRPr="00890D2D">
        <w:rPr>
          <w:rFonts w:eastAsia="Times New Roman"/>
          <w:sz w:val="24"/>
          <w:szCs w:val="24"/>
          <w:lang w:val="en-GB"/>
        </w:rPr>
        <w:t xml:space="preserve">PEST analysis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55"/>
        <w:gridCol w:w="6405"/>
      </w:tblGrid>
      <w:tr w:rsidR="00250C3F" w:rsidRPr="00890D2D" w14:paraId="7896B9E5" w14:textId="77777777">
        <w:tc>
          <w:tcPr>
            <w:tcW w:w="2955" w:type="dxa"/>
            <w:shd w:val="clear" w:color="auto" w:fill="auto"/>
            <w:tcMar>
              <w:top w:w="100" w:type="dxa"/>
              <w:left w:w="100" w:type="dxa"/>
              <w:bottom w:w="100" w:type="dxa"/>
              <w:right w:w="100" w:type="dxa"/>
            </w:tcMar>
          </w:tcPr>
          <w:p w14:paraId="5DDDC12B"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Political factors</w:t>
            </w:r>
          </w:p>
        </w:tc>
        <w:tc>
          <w:tcPr>
            <w:tcW w:w="6405" w:type="dxa"/>
            <w:shd w:val="clear" w:color="auto" w:fill="auto"/>
            <w:tcMar>
              <w:top w:w="100" w:type="dxa"/>
              <w:left w:w="100" w:type="dxa"/>
              <w:bottom w:w="100" w:type="dxa"/>
              <w:right w:w="100" w:type="dxa"/>
            </w:tcMar>
          </w:tcPr>
          <w:p w14:paraId="1F48865C" w14:textId="77777777" w:rsidR="00250C3F" w:rsidRPr="00890D2D" w:rsidRDefault="00767D92" w:rsidP="00890D2D">
            <w:pPr>
              <w:pStyle w:val="Normal1"/>
              <w:widowControl w:val="0"/>
              <w:numPr>
                <w:ilvl w:val="0"/>
                <w:numId w:val="13"/>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UK’s political stability helps </w:t>
            </w:r>
            <w:proofErr w:type="spellStart"/>
            <w:r w:rsidRPr="00890D2D">
              <w:rPr>
                <w:rFonts w:eastAsia="Times New Roman"/>
                <w:sz w:val="24"/>
                <w:szCs w:val="24"/>
                <w:lang w:val="en-GB"/>
              </w:rPr>
              <w:t>C</w:t>
            </w:r>
            <w:r w:rsidR="00E66F04" w:rsidRPr="00890D2D">
              <w:rPr>
                <w:rFonts w:eastAsia="Times New Roman"/>
                <w:sz w:val="24"/>
                <w:szCs w:val="24"/>
                <w:lang w:val="en-GB"/>
              </w:rPr>
              <w:t>aptify</w:t>
            </w:r>
            <w:proofErr w:type="spellEnd"/>
            <w:r w:rsidR="00E66F04" w:rsidRPr="00890D2D">
              <w:rPr>
                <w:rFonts w:eastAsia="Times New Roman"/>
                <w:sz w:val="24"/>
                <w:szCs w:val="24"/>
                <w:lang w:val="en-GB"/>
              </w:rPr>
              <w:t xml:space="preserve"> to improve the business</w:t>
            </w:r>
          </w:p>
          <w:p w14:paraId="3C5734F0" w14:textId="77777777" w:rsidR="00250C3F" w:rsidRPr="00890D2D" w:rsidRDefault="00E66F04" w:rsidP="00890D2D">
            <w:pPr>
              <w:pStyle w:val="Normal1"/>
              <w:widowControl w:val="0"/>
              <w:numPr>
                <w:ilvl w:val="0"/>
                <w:numId w:val="13"/>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Brexit deal is creating issues in the investment process</w:t>
            </w:r>
          </w:p>
        </w:tc>
      </w:tr>
      <w:tr w:rsidR="00250C3F" w:rsidRPr="00890D2D" w14:paraId="64DDBD59" w14:textId="77777777">
        <w:tc>
          <w:tcPr>
            <w:tcW w:w="2955" w:type="dxa"/>
            <w:shd w:val="clear" w:color="auto" w:fill="auto"/>
            <w:tcMar>
              <w:top w:w="100" w:type="dxa"/>
              <w:left w:w="100" w:type="dxa"/>
              <w:bottom w:w="100" w:type="dxa"/>
              <w:right w:w="100" w:type="dxa"/>
            </w:tcMar>
          </w:tcPr>
          <w:p w14:paraId="496676CF"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Economic factors</w:t>
            </w:r>
          </w:p>
        </w:tc>
        <w:tc>
          <w:tcPr>
            <w:tcW w:w="6405" w:type="dxa"/>
            <w:shd w:val="clear" w:color="auto" w:fill="auto"/>
            <w:tcMar>
              <w:top w:w="100" w:type="dxa"/>
              <w:left w:w="100" w:type="dxa"/>
              <w:bottom w:w="100" w:type="dxa"/>
              <w:right w:w="100" w:type="dxa"/>
            </w:tcMar>
          </w:tcPr>
          <w:p w14:paraId="7AE8BD56" w14:textId="77777777" w:rsidR="00250C3F" w:rsidRPr="00890D2D" w:rsidRDefault="00E66F04" w:rsidP="00890D2D">
            <w:pPr>
              <w:pStyle w:val="Normal1"/>
              <w:widowControl w:val="0"/>
              <w:numPr>
                <w:ilvl w:val="0"/>
                <w:numId w:val="9"/>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Being the 5th largest economy, the UK is providing enough opportunities to the companies for development and growth</w:t>
            </w:r>
          </w:p>
          <w:p w14:paraId="4DB479C9" w14:textId="77777777" w:rsidR="00250C3F" w:rsidRPr="00890D2D" w:rsidRDefault="00E66F04" w:rsidP="00890D2D">
            <w:pPr>
              <w:pStyle w:val="Normal1"/>
              <w:widowControl w:val="0"/>
              <w:numPr>
                <w:ilvl w:val="0"/>
                <w:numId w:val="9"/>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The UK GDP has grown to 0.3% in September, 2019 (Office for National Statistics, 2019)</w:t>
            </w:r>
          </w:p>
          <w:p w14:paraId="1FB10371" w14:textId="77777777" w:rsidR="00250C3F" w:rsidRPr="00890D2D" w:rsidRDefault="00E66F04" w:rsidP="00890D2D">
            <w:pPr>
              <w:pStyle w:val="Normal1"/>
              <w:widowControl w:val="0"/>
              <w:numPr>
                <w:ilvl w:val="0"/>
                <w:numId w:val="9"/>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Inflation rate fell to 2.1%</w:t>
            </w:r>
          </w:p>
        </w:tc>
      </w:tr>
      <w:tr w:rsidR="00250C3F" w:rsidRPr="00890D2D" w14:paraId="60012F5D" w14:textId="77777777">
        <w:tc>
          <w:tcPr>
            <w:tcW w:w="2955" w:type="dxa"/>
            <w:shd w:val="clear" w:color="auto" w:fill="auto"/>
            <w:tcMar>
              <w:top w:w="100" w:type="dxa"/>
              <w:left w:w="100" w:type="dxa"/>
              <w:bottom w:w="100" w:type="dxa"/>
              <w:right w:w="100" w:type="dxa"/>
            </w:tcMar>
          </w:tcPr>
          <w:p w14:paraId="29B5DB1F"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Social factors</w:t>
            </w:r>
          </w:p>
        </w:tc>
        <w:tc>
          <w:tcPr>
            <w:tcW w:w="6405" w:type="dxa"/>
            <w:shd w:val="clear" w:color="auto" w:fill="auto"/>
            <w:tcMar>
              <w:top w:w="100" w:type="dxa"/>
              <w:left w:w="100" w:type="dxa"/>
              <w:bottom w:w="100" w:type="dxa"/>
              <w:right w:w="100" w:type="dxa"/>
            </w:tcMar>
          </w:tcPr>
          <w:p w14:paraId="40A3FB4B" w14:textId="77777777" w:rsidR="00250C3F" w:rsidRPr="00890D2D" w:rsidRDefault="00E66F04" w:rsidP="00890D2D">
            <w:pPr>
              <w:pStyle w:val="Normal1"/>
              <w:widowControl w:val="0"/>
              <w:numPr>
                <w:ilvl w:val="0"/>
                <w:numId w:val="11"/>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UK is considered as the biggest consumer market</w:t>
            </w:r>
          </w:p>
          <w:p w14:paraId="6DEC4D93" w14:textId="77777777" w:rsidR="00250C3F" w:rsidRPr="00890D2D" w:rsidRDefault="00E66F04" w:rsidP="00890D2D">
            <w:pPr>
              <w:pStyle w:val="Normal1"/>
              <w:widowControl w:val="0"/>
              <w:numPr>
                <w:ilvl w:val="0"/>
                <w:numId w:val="11"/>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Higher education among the people helps the companies to introduce innovative ideas in the </w:t>
            </w:r>
            <w:r w:rsidRPr="00890D2D">
              <w:rPr>
                <w:rFonts w:eastAsia="Times New Roman"/>
                <w:sz w:val="24"/>
                <w:szCs w:val="24"/>
                <w:lang w:val="en-GB"/>
              </w:rPr>
              <w:lastRenderedPageBreak/>
              <w:t>market</w:t>
            </w:r>
          </w:p>
          <w:p w14:paraId="1D68FEBC" w14:textId="77777777" w:rsidR="00250C3F" w:rsidRPr="00890D2D" w:rsidRDefault="00E66F04" w:rsidP="00890D2D">
            <w:pPr>
              <w:pStyle w:val="Normal1"/>
              <w:widowControl w:val="0"/>
              <w:numPr>
                <w:ilvl w:val="0"/>
                <w:numId w:val="11"/>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The GDP  per capita income is $33539.68</w:t>
            </w:r>
          </w:p>
        </w:tc>
      </w:tr>
      <w:tr w:rsidR="00250C3F" w:rsidRPr="00890D2D" w14:paraId="73A27E93" w14:textId="77777777">
        <w:tc>
          <w:tcPr>
            <w:tcW w:w="2955" w:type="dxa"/>
            <w:shd w:val="clear" w:color="auto" w:fill="auto"/>
            <w:tcMar>
              <w:top w:w="100" w:type="dxa"/>
              <w:left w:w="100" w:type="dxa"/>
              <w:bottom w:w="100" w:type="dxa"/>
              <w:right w:w="100" w:type="dxa"/>
            </w:tcMar>
          </w:tcPr>
          <w:p w14:paraId="2882DE0D"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lastRenderedPageBreak/>
              <w:t>Technological factors</w:t>
            </w:r>
          </w:p>
        </w:tc>
        <w:tc>
          <w:tcPr>
            <w:tcW w:w="6405" w:type="dxa"/>
            <w:shd w:val="clear" w:color="auto" w:fill="auto"/>
            <w:tcMar>
              <w:top w:w="100" w:type="dxa"/>
              <w:left w:w="100" w:type="dxa"/>
              <w:bottom w:w="100" w:type="dxa"/>
              <w:right w:w="100" w:type="dxa"/>
            </w:tcMar>
          </w:tcPr>
          <w:p w14:paraId="3F8D5557" w14:textId="77777777" w:rsidR="00250C3F" w:rsidRPr="00890D2D" w:rsidRDefault="00E66F04" w:rsidP="00890D2D">
            <w:pPr>
              <w:pStyle w:val="Normal1"/>
              <w:widowControl w:val="0"/>
              <w:numPr>
                <w:ilvl w:val="0"/>
                <w:numId w:val="6"/>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London has biggest technological institutions</w:t>
            </w:r>
          </w:p>
          <w:p w14:paraId="2C0FC26C" w14:textId="77777777" w:rsidR="00250C3F" w:rsidRPr="00890D2D" w:rsidRDefault="00E66F04" w:rsidP="00890D2D">
            <w:pPr>
              <w:pStyle w:val="Normal1"/>
              <w:widowControl w:val="0"/>
              <w:numPr>
                <w:ilvl w:val="0"/>
                <w:numId w:val="6"/>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Advanced technological infrastructure of the country provides ample opportunities to </w:t>
            </w:r>
            <w:proofErr w:type="spellStart"/>
            <w:r w:rsidRPr="00890D2D">
              <w:rPr>
                <w:rFonts w:eastAsia="Times New Roman"/>
                <w:sz w:val="24"/>
                <w:szCs w:val="24"/>
                <w:lang w:val="en-GB"/>
              </w:rPr>
              <w:t>Captify</w:t>
            </w:r>
            <w:proofErr w:type="spellEnd"/>
          </w:p>
        </w:tc>
      </w:tr>
    </w:tbl>
    <w:p w14:paraId="3BDEC956"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Table 1: PEST analysis </w:t>
      </w:r>
    </w:p>
    <w:p w14:paraId="6CDEAC80"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The above table has </w:t>
      </w:r>
      <w:r w:rsidR="00F74D8F" w:rsidRPr="00890D2D">
        <w:rPr>
          <w:rFonts w:eastAsia="Times New Roman"/>
          <w:sz w:val="24"/>
          <w:szCs w:val="24"/>
          <w:lang w:val="en-GB"/>
        </w:rPr>
        <w:t>analysed</w:t>
      </w:r>
      <w:r w:rsidRPr="00890D2D">
        <w:rPr>
          <w:rFonts w:eastAsia="Times New Roman"/>
          <w:sz w:val="24"/>
          <w:szCs w:val="24"/>
          <w:lang w:val="en-GB"/>
        </w:rPr>
        <w:t xml:space="preserve"> the external environment of the business that is providing most of the opportunities to the company to make sustainable growth. </w:t>
      </w:r>
      <w:r w:rsidRPr="00890D2D">
        <w:rPr>
          <w:rFonts w:eastAsia="Times New Roman"/>
          <w:color w:val="222222"/>
          <w:sz w:val="24"/>
          <w:szCs w:val="24"/>
          <w:highlight w:val="white"/>
          <w:lang w:val="en-GB"/>
        </w:rPr>
        <w:t xml:space="preserve">Islam and Mamun (2017) have argued that this process helps the business </w:t>
      </w:r>
      <w:r w:rsidR="00DC1B91" w:rsidRPr="00890D2D">
        <w:rPr>
          <w:rFonts w:eastAsia="Times New Roman"/>
          <w:color w:val="222222"/>
          <w:sz w:val="24"/>
          <w:szCs w:val="24"/>
          <w:highlight w:val="white"/>
          <w:lang w:val="en-GB"/>
        </w:rPr>
        <w:t>investors’ t</w:t>
      </w:r>
      <w:r w:rsidRPr="00890D2D">
        <w:rPr>
          <w:rFonts w:eastAsia="Times New Roman"/>
          <w:color w:val="222222"/>
          <w:sz w:val="24"/>
          <w:szCs w:val="24"/>
          <w:highlight w:val="white"/>
          <w:lang w:val="en-GB"/>
        </w:rPr>
        <w:t xml:space="preserve">o take strategic decision for the company. This is very important for </w:t>
      </w:r>
      <w:proofErr w:type="spellStart"/>
      <w:r w:rsidRPr="00890D2D">
        <w:rPr>
          <w:rFonts w:eastAsia="Times New Roman"/>
          <w:color w:val="222222"/>
          <w:sz w:val="24"/>
          <w:szCs w:val="24"/>
          <w:highlight w:val="white"/>
          <w:lang w:val="en-GB"/>
        </w:rPr>
        <w:t>Captify</w:t>
      </w:r>
      <w:proofErr w:type="spellEnd"/>
      <w:r w:rsidRPr="00890D2D">
        <w:rPr>
          <w:rFonts w:eastAsia="Times New Roman"/>
          <w:color w:val="222222"/>
          <w:sz w:val="24"/>
          <w:szCs w:val="24"/>
          <w:highlight w:val="white"/>
          <w:lang w:val="en-GB"/>
        </w:rPr>
        <w:t xml:space="preserve"> from the microeconomic business point of view. The current GDP of the country helps </w:t>
      </w:r>
      <w:proofErr w:type="spellStart"/>
      <w:r w:rsidRPr="00890D2D">
        <w:rPr>
          <w:rFonts w:eastAsia="Times New Roman"/>
          <w:color w:val="222222"/>
          <w:sz w:val="24"/>
          <w:szCs w:val="24"/>
          <w:highlight w:val="white"/>
          <w:lang w:val="en-GB"/>
        </w:rPr>
        <w:t>Captify</w:t>
      </w:r>
      <w:proofErr w:type="spellEnd"/>
      <w:r w:rsidRPr="00890D2D">
        <w:rPr>
          <w:rFonts w:eastAsia="Times New Roman"/>
          <w:color w:val="222222"/>
          <w:sz w:val="24"/>
          <w:szCs w:val="24"/>
          <w:highlight w:val="white"/>
          <w:lang w:val="en-GB"/>
        </w:rPr>
        <w:t xml:space="preserve"> to implement new strategy for expanding the business in the existing country. </w:t>
      </w:r>
    </w:p>
    <w:p w14:paraId="358C968C" w14:textId="77777777" w:rsidR="00250C3F" w:rsidRPr="00890D2D" w:rsidRDefault="00E66F04" w:rsidP="00890D2D">
      <w:pPr>
        <w:pStyle w:val="Normal1"/>
        <w:numPr>
          <w:ilvl w:val="0"/>
          <w:numId w:val="8"/>
        </w:numPr>
        <w:spacing w:line="360" w:lineRule="auto"/>
        <w:jc w:val="both"/>
        <w:rPr>
          <w:rFonts w:eastAsia="Times New Roman"/>
          <w:sz w:val="24"/>
          <w:szCs w:val="24"/>
          <w:lang w:val="en-GB"/>
        </w:rPr>
      </w:pPr>
      <w:r w:rsidRPr="00890D2D">
        <w:rPr>
          <w:rFonts w:eastAsia="Times New Roman"/>
          <w:sz w:val="24"/>
          <w:szCs w:val="24"/>
          <w:lang w:val="en-GB"/>
        </w:rPr>
        <w:t xml:space="preserve">Porter’s five forces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75"/>
        <w:gridCol w:w="4545"/>
        <w:gridCol w:w="2340"/>
      </w:tblGrid>
      <w:tr w:rsidR="00250C3F" w:rsidRPr="00890D2D" w14:paraId="10F6298B" w14:textId="77777777">
        <w:tc>
          <w:tcPr>
            <w:tcW w:w="2475" w:type="dxa"/>
            <w:shd w:val="clear" w:color="auto" w:fill="auto"/>
            <w:tcMar>
              <w:top w:w="100" w:type="dxa"/>
              <w:left w:w="100" w:type="dxa"/>
              <w:bottom w:w="100" w:type="dxa"/>
              <w:right w:w="100" w:type="dxa"/>
            </w:tcMar>
          </w:tcPr>
          <w:p w14:paraId="6D785000"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Competitive rivalry</w:t>
            </w:r>
          </w:p>
        </w:tc>
        <w:tc>
          <w:tcPr>
            <w:tcW w:w="4545" w:type="dxa"/>
            <w:shd w:val="clear" w:color="auto" w:fill="auto"/>
            <w:tcMar>
              <w:top w:w="100" w:type="dxa"/>
              <w:left w:w="100" w:type="dxa"/>
              <w:bottom w:w="100" w:type="dxa"/>
              <w:right w:w="100" w:type="dxa"/>
            </w:tcMar>
          </w:tcPr>
          <w:p w14:paraId="3BA1F35B"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experience moderate force of competitive rivalry. Barney and </w:t>
            </w:r>
            <w:proofErr w:type="spellStart"/>
            <w:r w:rsidRPr="00890D2D">
              <w:rPr>
                <w:rFonts w:eastAsia="Times New Roman"/>
                <w:sz w:val="24"/>
                <w:szCs w:val="24"/>
                <w:lang w:val="en-GB"/>
              </w:rPr>
              <w:t>Hesterly</w:t>
            </w:r>
            <w:proofErr w:type="spellEnd"/>
            <w:r w:rsidRPr="00890D2D">
              <w:rPr>
                <w:rFonts w:eastAsia="Times New Roman"/>
                <w:sz w:val="24"/>
                <w:szCs w:val="24"/>
                <w:lang w:val="en-GB"/>
              </w:rPr>
              <w:t xml:space="preserve"> (2012) have commented that monopolistic competition can increase the rivalry in the same industry. With its special Search Intelligence,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can get profit from the market. At the same time, low switching costs can hinder business growth. </w:t>
            </w:r>
          </w:p>
        </w:tc>
        <w:tc>
          <w:tcPr>
            <w:tcW w:w="2340" w:type="dxa"/>
            <w:shd w:val="clear" w:color="auto" w:fill="auto"/>
            <w:tcMar>
              <w:top w:w="100" w:type="dxa"/>
              <w:left w:w="100" w:type="dxa"/>
              <w:bottom w:w="100" w:type="dxa"/>
              <w:right w:w="100" w:type="dxa"/>
            </w:tcMar>
          </w:tcPr>
          <w:p w14:paraId="4F01BE81"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Moderate </w:t>
            </w:r>
          </w:p>
        </w:tc>
      </w:tr>
      <w:tr w:rsidR="00250C3F" w:rsidRPr="00890D2D" w14:paraId="7D6C67AB" w14:textId="77777777">
        <w:tc>
          <w:tcPr>
            <w:tcW w:w="2475" w:type="dxa"/>
            <w:shd w:val="clear" w:color="auto" w:fill="auto"/>
            <w:tcMar>
              <w:top w:w="100" w:type="dxa"/>
              <w:left w:w="100" w:type="dxa"/>
              <w:bottom w:w="100" w:type="dxa"/>
              <w:right w:w="100" w:type="dxa"/>
            </w:tcMar>
          </w:tcPr>
          <w:p w14:paraId="4EA46255"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Bargaining power of suppliers </w:t>
            </w:r>
          </w:p>
        </w:tc>
        <w:tc>
          <w:tcPr>
            <w:tcW w:w="4545" w:type="dxa"/>
            <w:shd w:val="clear" w:color="auto" w:fill="auto"/>
            <w:tcMar>
              <w:top w:w="100" w:type="dxa"/>
              <w:left w:w="100" w:type="dxa"/>
              <w:bottom w:w="100" w:type="dxa"/>
              <w:right w:w="100" w:type="dxa"/>
            </w:tcMar>
          </w:tcPr>
          <w:p w14:paraId="135D307F"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The bargaining power of suppliers is low to moderate on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As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follows its own diversity policy in terms of selecting its suppliers. </w:t>
            </w:r>
            <w:r w:rsidRPr="00890D2D">
              <w:rPr>
                <w:rFonts w:eastAsia="Times New Roman"/>
                <w:color w:val="222222"/>
                <w:sz w:val="24"/>
                <w:szCs w:val="24"/>
                <w:highlight w:val="white"/>
                <w:lang w:val="en-GB"/>
              </w:rPr>
              <w:t xml:space="preserve">Morden (2016) has opined that ethical sourcing helps the companies to make sustainable growth. Strong supply chain process of </w:t>
            </w:r>
            <w:proofErr w:type="spellStart"/>
            <w:r w:rsidRPr="00890D2D">
              <w:rPr>
                <w:rFonts w:eastAsia="Times New Roman"/>
                <w:color w:val="222222"/>
                <w:sz w:val="24"/>
                <w:szCs w:val="24"/>
                <w:highlight w:val="white"/>
                <w:lang w:val="en-GB"/>
              </w:rPr>
              <w:lastRenderedPageBreak/>
              <w:t>Captify</w:t>
            </w:r>
            <w:proofErr w:type="spellEnd"/>
            <w:r w:rsidRPr="00890D2D">
              <w:rPr>
                <w:rFonts w:eastAsia="Times New Roman"/>
                <w:color w:val="222222"/>
                <w:sz w:val="24"/>
                <w:szCs w:val="24"/>
                <w:highlight w:val="white"/>
                <w:lang w:val="en-GB"/>
              </w:rPr>
              <w:t xml:space="preserve"> has </w:t>
            </w:r>
            <w:r w:rsidR="00433E97" w:rsidRPr="00890D2D">
              <w:rPr>
                <w:rFonts w:eastAsia="Times New Roman"/>
                <w:color w:val="222222"/>
                <w:sz w:val="24"/>
                <w:szCs w:val="24"/>
                <w:highlight w:val="white"/>
                <w:lang w:val="en-GB"/>
              </w:rPr>
              <w:t>minimized</w:t>
            </w:r>
            <w:r w:rsidRPr="00890D2D">
              <w:rPr>
                <w:rFonts w:eastAsia="Times New Roman"/>
                <w:color w:val="222222"/>
                <w:sz w:val="24"/>
                <w:szCs w:val="24"/>
                <w:highlight w:val="white"/>
                <w:lang w:val="en-GB"/>
              </w:rPr>
              <w:t xml:space="preserve"> this threat. </w:t>
            </w:r>
          </w:p>
        </w:tc>
        <w:tc>
          <w:tcPr>
            <w:tcW w:w="2340" w:type="dxa"/>
            <w:shd w:val="clear" w:color="auto" w:fill="auto"/>
            <w:tcMar>
              <w:top w:w="100" w:type="dxa"/>
              <w:left w:w="100" w:type="dxa"/>
              <w:bottom w:w="100" w:type="dxa"/>
              <w:right w:w="100" w:type="dxa"/>
            </w:tcMar>
          </w:tcPr>
          <w:p w14:paraId="791A34E7"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lastRenderedPageBreak/>
              <w:t xml:space="preserve">Low </w:t>
            </w:r>
          </w:p>
        </w:tc>
      </w:tr>
      <w:tr w:rsidR="00250C3F" w:rsidRPr="00890D2D" w14:paraId="3ABB140C" w14:textId="77777777">
        <w:tc>
          <w:tcPr>
            <w:tcW w:w="2475" w:type="dxa"/>
            <w:shd w:val="clear" w:color="auto" w:fill="auto"/>
            <w:tcMar>
              <w:top w:w="100" w:type="dxa"/>
              <w:left w:w="100" w:type="dxa"/>
              <w:bottom w:w="100" w:type="dxa"/>
              <w:right w:w="100" w:type="dxa"/>
            </w:tcMar>
          </w:tcPr>
          <w:p w14:paraId="42D1FEBC"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Bargaining power of buyers</w:t>
            </w:r>
          </w:p>
        </w:tc>
        <w:tc>
          <w:tcPr>
            <w:tcW w:w="4545" w:type="dxa"/>
            <w:shd w:val="clear" w:color="auto" w:fill="auto"/>
            <w:tcMar>
              <w:top w:w="100" w:type="dxa"/>
              <w:left w:w="100" w:type="dxa"/>
              <w:bottom w:w="100" w:type="dxa"/>
              <w:right w:w="100" w:type="dxa"/>
            </w:tcMar>
          </w:tcPr>
          <w:p w14:paraId="0D2656A1"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It has been noticed that the demand of Search Intelligence is high. At the same time, people can access from their desktop and mobiles. The high demand of the services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has decreased the bargaining power of the buyers. </w:t>
            </w:r>
          </w:p>
        </w:tc>
        <w:tc>
          <w:tcPr>
            <w:tcW w:w="2340" w:type="dxa"/>
            <w:shd w:val="clear" w:color="auto" w:fill="auto"/>
            <w:tcMar>
              <w:top w:w="100" w:type="dxa"/>
              <w:left w:w="100" w:type="dxa"/>
              <w:bottom w:w="100" w:type="dxa"/>
              <w:right w:w="100" w:type="dxa"/>
            </w:tcMar>
          </w:tcPr>
          <w:p w14:paraId="12D61A49"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Low </w:t>
            </w:r>
          </w:p>
        </w:tc>
      </w:tr>
      <w:tr w:rsidR="00250C3F" w:rsidRPr="00890D2D" w14:paraId="53F4FD49" w14:textId="77777777">
        <w:tc>
          <w:tcPr>
            <w:tcW w:w="2475" w:type="dxa"/>
            <w:shd w:val="clear" w:color="auto" w:fill="auto"/>
            <w:tcMar>
              <w:top w:w="100" w:type="dxa"/>
              <w:left w:w="100" w:type="dxa"/>
              <w:bottom w:w="100" w:type="dxa"/>
              <w:right w:w="100" w:type="dxa"/>
            </w:tcMar>
          </w:tcPr>
          <w:p w14:paraId="35FCECAC"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Threat of substitute </w:t>
            </w:r>
          </w:p>
        </w:tc>
        <w:tc>
          <w:tcPr>
            <w:tcW w:w="4545" w:type="dxa"/>
            <w:shd w:val="clear" w:color="auto" w:fill="auto"/>
            <w:tcMar>
              <w:top w:w="100" w:type="dxa"/>
              <w:left w:w="100" w:type="dxa"/>
              <w:bottom w:w="100" w:type="dxa"/>
              <w:right w:w="100" w:type="dxa"/>
            </w:tcMar>
          </w:tcPr>
          <w:p w14:paraId="431053EE"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The company follows its unique process to develop its search engine products and services. It has been noticed that Sense, self-service platform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has attracted the eyes of so many companies. </w:t>
            </w:r>
          </w:p>
        </w:tc>
        <w:tc>
          <w:tcPr>
            <w:tcW w:w="2340" w:type="dxa"/>
            <w:shd w:val="clear" w:color="auto" w:fill="auto"/>
            <w:tcMar>
              <w:top w:w="100" w:type="dxa"/>
              <w:left w:w="100" w:type="dxa"/>
              <w:bottom w:w="100" w:type="dxa"/>
              <w:right w:w="100" w:type="dxa"/>
            </w:tcMar>
          </w:tcPr>
          <w:p w14:paraId="6470BC4F"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Low </w:t>
            </w:r>
          </w:p>
        </w:tc>
      </w:tr>
      <w:tr w:rsidR="00250C3F" w:rsidRPr="00890D2D" w14:paraId="457D4AEC" w14:textId="77777777">
        <w:tc>
          <w:tcPr>
            <w:tcW w:w="2475" w:type="dxa"/>
            <w:shd w:val="clear" w:color="auto" w:fill="auto"/>
            <w:tcMar>
              <w:top w:w="100" w:type="dxa"/>
              <w:left w:w="100" w:type="dxa"/>
              <w:bottom w:w="100" w:type="dxa"/>
              <w:right w:w="100" w:type="dxa"/>
            </w:tcMar>
          </w:tcPr>
          <w:p w14:paraId="78A5CA82"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Threat of new entrants </w:t>
            </w:r>
          </w:p>
        </w:tc>
        <w:tc>
          <w:tcPr>
            <w:tcW w:w="4545" w:type="dxa"/>
            <w:shd w:val="clear" w:color="auto" w:fill="auto"/>
            <w:tcMar>
              <w:top w:w="100" w:type="dxa"/>
              <w:left w:w="100" w:type="dxa"/>
              <w:bottom w:w="100" w:type="dxa"/>
              <w:right w:w="100" w:type="dxa"/>
            </w:tcMar>
          </w:tcPr>
          <w:p w14:paraId="0B56DA23"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The UK is a highly developed country that provides all the entrepreneurs to introduce new technical services in the market. The barriers are not high, the threat of new entrants is high. </w:t>
            </w:r>
          </w:p>
        </w:tc>
        <w:tc>
          <w:tcPr>
            <w:tcW w:w="2340" w:type="dxa"/>
            <w:shd w:val="clear" w:color="auto" w:fill="auto"/>
            <w:tcMar>
              <w:top w:w="100" w:type="dxa"/>
              <w:left w:w="100" w:type="dxa"/>
              <w:bottom w:w="100" w:type="dxa"/>
              <w:right w:w="100" w:type="dxa"/>
            </w:tcMar>
          </w:tcPr>
          <w:p w14:paraId="1DFB1C67"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High </w:t>
            </w:r>
          </w:p>
        </w:tc>
      </w:tr>
    </w:tbl>
    <w:p w14:paraId="72B01FB7"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Table 2: Analysis of Porter’s five forces for </w:t>
      </w:r>
      <w:proofErr w:type="spellStart"/>
      <w:r w:rsidRPr="00890D2D">
        <w:rPr>
          <w:rFonts w:eastAsia="Times New Roman"/>
          <w:sz w:val="24"/>
          <w:szCs w:val="24"/>
          <w:lang w:val="en-GB"/>
        </w:rPr>
        <w:t>Captify</w:t>
      </w:r>
      <w:proofErr w:type="spellEnd"/>
    </w:p>
    <w:p w14:paraId="69BDA378"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Based on the above table, it can be stated that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has high opportunities to make sustainable growth in the existing market. </w:t>
      </w:r>
      <w:r w:rsidRPr="00890D2D">
        <w:rPr>
          <w:rFonts w:eastAsia="Times New Roman"/>
          <w:color w:val="222222"/>
          <w:sz w:val="24"/>
          <w:szCs w:val="24"/>
          <w:highlight w:val="white"/>
          <w:lang w:val="en-GB"/>
        </w:rPr>
        <w:t xml:space="preserve">Hossain (2015) has commented that medium sized businesses are expanding because of their positive strategic management process. </w:t>
      </w:r>
      <w:r w:rsidRPr="00890D2D">
        <w:rPr>
          <w:rFonts w:eastAsia="Times New Roman"/>
          <w:sz w:val="24"/>
          <w:szCs w:val="24"/>
          <w:lang w:val="en-GB"/>
        </w:rPr>
        <w:t xml:space="preserve">At the same time, high technological infrastructure of the country is helping the company to make new innovation to develop or introduce new services in the market. </w:t>
      </w:r>
    </w:p>
    <w:p w14:paraId="2B351354" w14:textId="77777777" w:rsidR="00250C3F" w:rsidRPr="00890D2D" w:rsidRDefault="00E66F04" w:rsidP="00890D2D">
      <w:pPr>
        <w:pStyle w:val="Normal1"/>
        <w:numPr>
          <w:ilvl w:val="0"/>
          <w:numId w:val="8"/>
        </w:numPr>
        <w:spacing w:line="360" w:lineRule="auto"/>
        <w:jc w:val="both"/>
        <w:rPr>
          <w:rFonts w:eastAsia="Times New Roman"/>
          <w:sz w:val="24"/>
          <w:szCs w:val="24"/>
          <w:lang w:val="en-GB"/>
        </w:rPr>
      </w:pPr>
      <w:r w:rsidRPr="00890D2D">
        <w:rPr>
          <w:rFonts w:eastAsia="Times New Roman"/>
          <w:sz w:val="24"/>
          <w:szCs w:val="24"/>
          <w:lang w:val="en-GB"/>
        </w:rPr>
        <w:t xml:space="preserve">Strategic groups </w:t>
      </w:r>
    </w:p>
    <w:p w14:paraId="2E334419"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Strategic group analysis helps the company to understand its competitive environment. In the case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it has been noticed that this can help to identify its underlying factors that improve the chances of profitability in the UK market. Broad strategic dimension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differentiate all the players in different strategic groups. Barney </w:t>
      </w:r>
      <w:r w:rsidRPr="00890D2D">
        <w:rPr>
          <w:rFonts w:eastAsia="Times New Roman"/>
          <w:sz w:val="24"/>
          <w:szCs w:val="24"/>
          <w:lang w:val="en-GB"/>
        </w:rPr>
        <w:lastRenderedPageBreak/>
        <w:t xml:space="preserve">and </w:t>
      </w:r>
      <w:proofErr w:type="spellStart"/>
      <w:r w:rsidRPr="00890D2D">
        <w:rPr>
          <w:rFonts w:eastAsia="Times New Roman"/>
          <w:sz w:val="24"/>
          <w:szCs w:val="24"/>
          <w:lang w:val="en-GB"/>
        </w:rPr>
        <w:t>Hesterly</w:t>
      </w:r>
      <w:proofErr w:type="spellEnd"/>
      <w:r w:rsidRPr="00890D2D">
        <w:rPr>
          <w:rFonts w:eastAsia="Times New Roman"/>
          <w:sz w:val="24"/>
          <w:szCs w:val="24"/>
          <w:lang w:val="en-GB"/>
        </w:rPr>
        <w:t xml:space="preserve"> (2012) have stated that profitability of the firm can be driven with the help of these strategic groups’ determinants. Based on the technological position and product quality, the top competitor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is </w:t>
      </w:r>
      <w:proofErr w:type="spellStart"/>
      <w:r w:rsidRPr="00890D2D">
        <w:rPr>
          <w:rFonts w:eastAsia="Times New Roman"/>
          <w:sz w:val="24"/>
          <w:szCs w:val="24"/>
          <w:lang w:val="en-GB"/>
        </w:rPr>
        <w:t>Byyd</w:t>
      </w:r>
      <w:proofErr w:type="spellEnd"/>
      <w:r w:rsidRPr="00890D2D">
        <w:rPr>
          <w:rFonts w:eastAsia="Times New Roman"/>
          <w:sz w:val="24"/>
          <w:szCs w:val="24"/>
          <w:lang w:val="en-GB"/>
        </w:rPr>
        <w:t xml:space="preserve"> that addressed the </w:t>
      </w:r>
      <w:r w:rsidR="00433E97" w:rsidRPr="00890D2D">
        <w:rPr>
          <w:rFonts w:eastAsia="Times New Roman"/>
          <w:sz w:val="24"/>
          <w:szCs w:val="24"/>
          <w:lang w:val="en-GB"/>
        </w:rPr>
        <w:t>programmatically</w:t>
      </w:r>
      <w:r w:rsidRPr="00890D2D">
        <w:rPr>
          <w:rFonts w:eastAsia="Times New Roman"/>
          <w:sz w:val="24"/>
          <w:szCs w:val="24"/>
          <w:lang w:val="en-GB"/>
        </w:rPr>
        <w:t xml:space="preserve"> audiences. In terms of brand identification, Next 15 Communications Group is significant. These are the high players of the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It has been noticed that </w:t>
      </w:r>
      <w:proofErr w:type="spellStart"/>
      <w:r w:rsidRPr="00890D2D">
        <w:rPr>
          <w:rFonts w:eastAsia="Times New Roman"/>
          <w:sz w:val="24"/>
          <w:szCs w:val="24"/>
          <w:lang w:val="en-GB"/>
        </w:rPr>
        <w:t>Captify’s</w:t>
      </w:r>
      <w:proofErr w:type="spellEnd"/>
      <w:r w:rsidRPr="00890D2D">
        <w:rPr>
          <w:rFonts w:eastAsia="Times New Roman"/>
          <w:sz w:val="24"/>
          <w:szCs w:val="24"/>
          <w:lang w:val="en-GB"/>
        </w:rPr>
        <w:t xml:space="preserve"> search intelligence services is serving companies like Microsoft, P&amp;G, Sony, Target, Unilever, Delta, GSK, and others. In this case, the parent company relationship and financial leverage can help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to get competitive advantages from the existing market. </w:t>
      </w:r>
    </w:p>
    <w:p w14:paraId="7FC850F7" w14:textId="77777777" w:rsidR="00250C3F" w:rsidRPr="00890D2D" w:rsidRDefault="00E66F04" w:rsidP="00890D2D">
      <w:pPr>
        <w:pStyle w:val="Normal1"/>
        <w:spacing w:line="360" w:lineRule="auto"/>
        <w:jc w:val="both"/>
        <w:rPr>
          <w:rFonts w:eastAsia="Times New Roman"/>
          <w:i/>
          <w:sz w:val="24"/>
          <w:szCs w:val="24"/>
          <w:lang w:val="en-GB"/>
        </w:rPr>
      </w:pPr>
      <w:r w:rsidRPr="00890D2D">
        <w:rPr>
          <w:rFonts w:eastAsia="Times New Roman"/>
          <w:i/>
          <w:sz w:val="24"/>
          <w:szCs w:val="24"/>
          <w:lang w:val="en-GB"/>
        </w:rPr>
        <w:t>(Refer to appendix 1)</w:t>
      </w:r>
    </w:p>
    <w:p w14:paraId="42D7046C" w14:textId="77777777" w:rsidR="00250C3F" w:rsidRPr="00890D2D" w:rsidRDefault="00E66F04" w:rsidP="00890D2D">
      <w:pPr>
        <w:pStyle w:val="Normal1"/>
        <w:numPr>
          <w:ilvl w:val="0"/>
          <w:numId w:val="8"/>
        </w:numPr>
        <w:spacing w:line="360" w:lineRule="auto"/>
        <w:jc w:val="both"/>
        <w:rPr>
          <w:rFonts w:eastAsia="Times New Roman"/>
          <w:sz w:val="24"/>
          <w:szCs w:val="24"/>
          <w:lang w:val="en-GB"/>
        </w:rPr>
      </w:pPr>
      <w:r w:rsidRPr="00890D2D">
        <w:rPr>
          <w:rFonts w:eastAsia="Times New Roman"/>
          <w:sz w:val="24"/>
          <w:szCs w:val="24"/>
          <w:lang w:val="en-GB"/>
        </w:rPr>
        <w:t xml:space="preserve">Critical success factors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10"/>
        <w:gridCol w:w="5850"/>
      </w:tblGrid>
      <w:tr w:rsidR="00250C3F" w:rsidRPr="00890D2D" w14:paraId="233B7D4C" w14:textId="77777777">
        <w:tc>
          <w:tcPr>
            <w:tcW w:w="3510" w:type="dxa"/>
            <w:shd w:val="clear" w:color="auto" w:fill="auto"/>
            <w:tcMar>
              <w:top w:w="100" w:type="dxa"/>
              <w:left w:w="100" w:type="dxa"/>
              <w:bottom w:w="100" w:type="dxa"/>
              <w:right w:w="100" w:type="dxa"/>
            </w:tcMar>
          </w:tcPr>
          <w:p w14:paraId="4DD18444"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Factors </w:t>
            </w:r>
          </w:p>
        </w:tc>
        <w:tc>
          <w:tcPr>
            <w:tcW w:w="5850" w:type="dxa"/>
            <w:shd w:val="clear" w:color="auto" w:fill="auto"/>
            <w:tcMar>
              <w:top w:w="100" w:type="dxa"/>
              <w:left w:w="100" w:type="dxa"/>
              <w:bottom w:w="100" w:type="dxa"/>
              <w:right w:w="100" w:type="dxa"/>
            </w:tcMar>
          </w:tcPr>
          <w:p w14:paraId="79CC0728"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Impact on business growth </w:t>
            </w:r>
          </w:p>
        </w:tc>
      </w:tr>
      <w:tr w:rsidR="00250C3F" w:rsidRPr="00890D2D" w14:paraId="2AB03481" w14:textId="77777777">
        <w:tc>
          <w:tcPr>
            <w:tcW w:w="3510" w:type="dxa"/>
            <w:shd w:val="clear" w:color="auto" w:fill="auto"/>
            <w:tcMar>
              <w:top w:w="100" w:type="dxa"/>
              <w:left w:w="100" w:type="dxa"/>
              <w:bottom w:w="100" w:type="dxa"/>
              <w:right w:w="100" w:type="dxa"/>
            </w:tcMar>
          </w:tcPr>
          <w:p w14:paraId="3C429883"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Industry characteristics </w:t>
            </w:r>
          </w:p>
        </w:tc>
        <w:tc>
          <w:tcPr>
            <w:tcW w:w="5850" w:type="dxa"/>
            <w:shd w:val="clear" w:color="auto" w:fill="auto"/>
            <w:tcMar>
              <w:top w:w="100" w:type="dxa"/>
              <w:left w:w="100" w:type="dxa"/>
              <w:bottom w:w="100" w:type="dxa"/>
              <w:right w:w="100" w:type="dxa"/>
            </w:tcMar>
          </w:tcPr>
          <w:p w14:paraId="61E1B381"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follows the unique process to improve the product quality and services. At the same time, </w:t>
            </w:r>
            <w:r w:rsidRPr="00890D2D">
              <w:rPr>
                <w:rFonts w:eastAsia="Times New Roman"/>
                <w:color w:val="222222"/>
                <w:sz w:val="24"/>
                <w:szCs w:val="24"/>
                <w:highlight w:val="white"/>
                <w:lang w:val="en-GB"/>
              </w:rPr>
              <w:t xml:space="preserve">Grant (2016) stated that </w:t>
            </w:r>
            <w:r w:rsidRPr="00890D2D">
              <w:rPr>
                <w:rFonts w:eastAsia="Times New Roman"/>
                <w:sz w:val="24"/>
                <w:szCs w:val="24"/>
                <w:lang w:val="en-GB"/>
              </w:rPr>
              <w:t xml:space="preserve">industry-specific success factors help the company to gain competitive advantages. The main characteristics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to provide faster search process in the internet. The unique bench-</w:t>
            </w:r>
            <w:r w:rsidR="006C0E1F" w:rsidRPr="00890D2D">
              <w:rPr>
                <w:rFonts w:eastAsia="Times New Roman"/>
                <w:sz w:val="24"/>
                <w:szCs w:val="24"/>
                <w:lang w:val="en-GB"/>
              </w:rPr>
              <w:t>marketing</w:t>
            </w:r>
            <w:r w:rsidRPr="00890D2D">
              <w:rPr>
                <w:rFonts w:eastAsia="Times New Roman"/>
                <w:sz w:val="24"/>
                <w:szCs w:val="24"/>
                <w:lang w:val="en-GB"/>
              </w:rPr>
              <w:t xml:space="preserve"> process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improves the overall revenue of the company.  </w:t>
            </w:r>
          </w:p>
        </w:tc>
      </w:tr>
      <w:tr w:rsidR="00250C3F" w:rsidRPr="00890D2D" w14:paraId="5429E4DF" w14:textId="77777777">
        <w:tc>
          <w:tcPr>
            <w:tcW w:w="3510" w:type="dxa"/>
            <w:shd w:val="clear" w:color="auto" w:fill="auto"/>
            <w:tcMar>
              <w:top w:w="100" w:type="dxa"/>
              <w:left w:w="100" w:type="dxa"/>
              <w:bottom w:w="100" w:type="dxa"/>
              <w:right w:w="100" w:type="dxa"/>
            </w:tcMar>
          </w:tcPr>
          <w:p w14:paraId="44DB0E22"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Competitive strategy </w:t>
            </w:r>
          </w:p>
        </w:tc>
        <w:tc>
          <w:tcPr>
            <w:tcW w:w="5850" w:type="dxa"/>
            <w:shd w:val="clear" w:color="auto" w:fill="auto"/>
            <w:tcMar>
              <w:top w:w="100" w:type="dxa"/>
              <w:left w:w="100" w:type="dxa"/>
              <w:bottom w:w="100" w:type="dxa"/>
              <w:right w:w="100" w:type="dxa"/>
            </w:tcMar>
          </w:tcPr>
          <w:p w14:paraId="22B9FCF4"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The </w:t>
            </w:r>
            <w:r w:rsidR="006C0E1F" w:rsidRPr="00890D2D">
              <w:rPr>
                <w:rFonts w:eastAsia="Times New Roman"/>
                <w:sz w:val="24"/>
                <w:szCs w:val="24"/>
                <w:lang w:val="en-GB"/>
              </w:rPr>
              <w:t>market p</w:t>
            </w:r>
            <w:r w:rsidRPr="00890D2D">
              <w:rPr>
                <w:rFonts w:eastAsia="Times New Roman"/>
                <w:sz w:val="24"/>
                <w:szCs w:val="24"/>
                <w:lang w:val="en-GB"/>
              </w:rPr>
              <w:t xml:space="preserve">lace position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is second in the UK market just after Google. Its unique technology has provided the position of the largest first party customer search data channel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2019). </w:t>
            </w:r>
          </w:p>
        </w:tc>
      </w:tr>
      <w:tr w:rsidR="00250C3F" w:rsidRPr="00890D2D" w14:paraId="27E2845B" w14:textId="77777777">
        <w:tc>
          <w:tcPr>
            <w:tcW w:w="3510" w:type="dxa"/>
            <w:shd w:val="clear" w:color="auto" w:fill="auto"/>
            <w:tcMar>
              <w:top w:w="100" w:type="dxa"/>
              <w:left w:w="100" w:type="dxa"/>
              <w:bottom w:w="100" w:type="dxa"/>
              <w:right w:w="100" w:type="dxa"/>
            </w:tcMar>
          </w:tcPr>
          <w:p w14:paraId="663E1CBF"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Environmental changes </w:t>
            </w:r>
          </w:p>
        </w:tc>
        <w:tc>
          <w:tcPr>
            <w:tcW w:w="5850" w:type="dxa"/>
            <w:shd w:val="clear" w:color="auto" w:fill="auto"/>
            <w:tcMar>
              <w:top w:w="100" w:type="dxa"/>
              <w:left w:w="100" w:type="dxa"/>
              <w:bottom w:w="100" w:type="dxa"/>
              <w:right w:w="100" w:type="dxa"/>
            </w:tcMar>
          </w:tcPr>
          <w:p w14:paraId="77E1AE24"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High technology helps the companies to improve the products or services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Industry regulation and economic performance of the UK have the critical success factors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Along with this, the population trend for using faster search engine has </w:t>
            </w:r>
            <w:r w:rsidRPr="00890D2D">
              <w:rPr>
                <w:rFonts w:eastAsia="Times New Roman"/>
                <w:sz w:val="24"/>
                <w:szCs w:val="24"/>
                <w:lang w:val="en-GB"/>
              </w:rPr>
              <w:lastRenderedPageBreak/>
              <w:t>helped the company to achieve success in a short time.</w:t>
            </w:r>
          </w:p>
        </w:tc>
      </w:tr>
      <w:tr w:rsidR="00250C3F" w:rsidRPr="00890D2D" w14:paraId="00510FDB" w14:textId="77777777">
        <w:tc>
          <w:tcPr>
            <w:tcW w:w="3510" w:type="dxa"/>
            <w:shd w:val="clear" w:color="auto" w:fill="auto"/>
            <w:tcMar>
              <w:top w:w="100" w:type="dxa"/>
              <w:left w:w="100" w:type="dxa"/>
              <w:bottom w:w="100" w:type="dxa"/>
              <w:right w:w="100" w:type="dxa"/>
            </w:tcMar>
          </w:tcPr>
          <w:p w14:paraId="37FC527A"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lastRenderedPageBreak/>
              <w:t>Temporal CSFs</w:t>
            </w:r>
          </w:p>
        </w:tc>
        <w:tc>
          <w:tcPr>
            <w:tcW w:w="5850" w:type="dxa"/>
            <w:shd w:val="clear" w:color="auto" w:fill="auto"/>
            <w:tcMar>
              <w:top w:w="100" w:type="dxa"/>
              <w:left w:w="100" w:type="dxa"/>
              <w:bottom w:w="100" w:type="dxa"/>
              <w:right w:w="100" w:type="dxa"/>
            </w:tcMar>
          </w:tcPr>
          <w:p w14:paraId="65F4EDBB"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The executive group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has helped the company to make sustainable growth in the global market. Due to this temporal factor,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has been able to expand its business in the 10 global </w:t>
            </w:r>
            <w:r w:rsidR="00710179" w:rsidRPr="00890D2D">
              <w:rPr>
                <w:rFonts w:eastAsia="Times New Roman"/>
                <w:sz w:val="24"/>
                <w:szCs w:val="24"/>
                <w:lang w:val="en-GB"/>
              </w:rPr>
              <w:t>markets</w:t>
            </w:r>
            <w:r w:rsidRPr="00890D2D">
              <w:rPr>
                <w:rFonts w:eastAsia="Times New Roman"/>
                <w:sz w:val="24"/>
                <w:szCs w:val="24"/>
                <w:lang w:val="en-GB"/>
              </w:rPr>
              <w:t xml:space="preserve">. </w:t>
            </w:r>
          </w:p>
        </w:tc>
      </w:tr>
    </w:tbl>
    <w:p w14:paraId="40D9EDC5" w14:textId="77777777" w:rsidR="00250C3F" w:rsidRPr="00890D2D" w:rsidRDefault="00E66F04" w:rsidP="00890D2D">
      <w:pPr>
        <w:pStyle w:val="Normal1"/>
        <w:spacing w:line="360" w:lineRule="auto"/>
        <w:jc w:val="both"/>
        <w:rPr>
          <w:rFonts w:eastAsia="Times New Roman"/>
          <w:i/>
          <w:sz w:val="24"/>
          <w:szCs w:val="24"/>
          <w:lang w:val="en-GB"/>
        </w:rPr>
      </w:pPr>
      <w:r w:rsidRPr="00890D2D">
        <w:rPr>
          <w:rFonts w:eastAsia="Times New Roman"/>
          <w:sz w:val="24"/>
          <w:szCs w:val="24"/>
          <w:lang w:val="en-GB"/>
        </w:rPr>
        <w:t xml:space="preserve">Table 3: Analysis of Critical success factors of </w:t>
      </w:r>
      <w:proofErr w:type="spellStart"/>
      <w:r w:rsidRPr="00890D2D">
        <w:rPr>
          <w:rFonts w:eastAsia="Times New Roman"/>
          <w:sz w:val="24"/>
          <w:szCs w:val="24"/>
          <w:lang w:val="en-GB"/>
        </w:rPr>
        <w:t>Captify</w:t>
      </w:r>
      <w:proofErr w:type="spellEnd"/>
    </w:p>
    <w:p w14:paraId="038374AA"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i/>
          <w:sz w:val="24"/>
          <w:szCs w:val="24"/>
          <w:lang w:val="en-GB"/>
        </w:rPr>
        <w:t>(Refer to appendix 2)</w:t>
      </w:r>
    </w:p>
    <w:p w14:paraId="651F544E"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The given table has evaluated the critical success </w:t>
      </w:r>
      <w:r w:rsidR="00710179" w:rsidRPr="00890D2D">
        <w:rPr>
          <w:rFonts w:eastAsia="Times New Roman"/>
          <w:sz w:val="24"/>
          <w:szCs w:val="24"/>
          <w:lang w:val="en-GB"/>
        </w:rPr>
        <w:t>factors that have</w:t>
      </w:r>
      <w:r w:rsidRPr="00890D2D">
        <w:rPr>
          <w:rFonts w:eastAsia="Times New Roman"/>
          <w:sz w:val="24"/>
          <w:szCs w:val="24"/>
          <w:lang w:val="en-GB"/>
        </w:rPr>
        <w:t xml:space="preserve"> contributed to the success of the company. </w:t>
      </w:r>
      <w:proofErr w:type="spellStart"/>
      <w:r w:rsidRPr="00890D2D">
        <w:rPr>
          <w:rFonts w:eastAsia="Times New Roman"/>
          <w:color w:val="222222"/>
          <w:sz w:val="24"/>
          <w:szCs w:val="24"/>
          <w:highlight w:val="white"/>
          <w:lang w:val="en-GB"/>
        </w:rPr>
        <w:t>Engert</w:t>
      </w:r>
      <w:proofErr w:type="spellEnd"/>
      <w:r w:rsidRPr="00890D2D">
        <w:rPr>
          <w:rFonts w:eastAsia="Times New Roman"/>
          <w:color w:val="222222"/>
          <w:sz w:val="24"/>
          <w:szCs w:val="24"/>
          <w:highlight w:val="white"/>
          <w:lang w:val="en-GB"/>
        </w:rPr>
        <w:t xml:space="preserve"> and Baumgartner (2016) have stated that sustainability </w:t>
      </w:r>
      <w:r w:rsidR="00710179" w:rsidRPr="00890D2D">
        <w:rPr>
          <w:rFonts w:eastAsia="Times New Roman"/>
          <w:color w:val="222222"/>
          <w:sz w:val="24"/>
          <w:szCs w:val="24"/>
          <w:highlight w:val="white"/>
          <w:lang w:val="en-GB"/>
        </w:rPr>
        <w:t>strategy is</w:t>
      </w:r>
      <w:r w:rsidRPr="00890D2D">
        <w:rPr>
          <w:rFonts w:eastAsia="Times New Roman"/>
          <w:color w:val="222222"/>
          <w:sz w:val="24"/>
          <w:szCs w:val="24"/>
          <w:highlight w:val="white"/>
          <w:lang w:val="en-GB"/>
        </w:rPr>
        <w:t xml:space="preserve"> implemented in the organizational practices to foster the growth of the company. Based on the above discussion, it can be stated the reason behind the growth of </w:t>
      </w:r>
      <w:proofErr w:type="spellStart"/>
      <w:r w:rsidRPr="00890D2D">
        <w:rPr>
          <w:rFonts w:eastAsia="Times New Roman"/>
          <w:color w:val="222222"/>
          <w:sz w:val="24"/>
          <w:szCs w:val="24"/>
          <w:highlight w:val="white"/>
          <w:lang w:val="en-GB"/>
        </w:rPr>
        <w:t>Captify</w:t>
      </w:r>
      <w:proofErr w:type="spellEnd"/>
      <w:r w:rsidRPr="00890D2D">
        <w:rPr>
          <w:rFonts w:eastAsia="Times New Roman"/>
          <w:color w:val="222222"/>
          <w:sz w:val="24"/>
          <w:szCs w:val="24"/>
          <w:highlight w:val="white"/>
          <w:lang w:val="en-GB"/>
        </w:rPr>
        <w:t xml:space="preserve"> is industry characteristics and environmental changes that has provided the most in the business growth. </w:t>
      </w:r>
    </w:p>
    <w:p w14:paraId="7DF2172A" w14:textId="77777777" w:rsidR="00250C3F" w:rsidRPr="00890D2D" w:rsidRDefault="00E66F04" w:rsidP="00890D2D">
      <w:pPr>
        <w:pStyle w:val="Heading1"/>
        <w:rPr>
          <w:rFonts w:ascii="Arial" w:hAnsi="Arial"/>
          <w:b w:val="0"/>
          <w:lang w:val="en-GB"/>
        </w:rPr>
      </w:pPr>
      <w:bookmarkStart w:id="6" w:name="_Toc25857119"/>
      <w:r w:rsidRPr="00890D2D">
        <w:rPr>
          <w:rFonts w:ascii="Arial" w:hAnsi="Arial"/>
          <w:b w:val="0"/>
          <w:lang w:val="en-GB"/>
        </w:rPr>
        <w:t>Strategic importance core competition, capabilities and resources</w:t>
      </w:r>
      <w:bookmarkEnd w:id="6"/>
    </w:p>
    <w:p w14:paraId="4B6F9680" w14:textId="77777777" w:rsidR="00250C3F" w:rsidRPr="00890D2D" w:rsidRDefault="00E66F04" w:rsidP="00890D2D">
      <w:pPr>
        <w:pStyle w:val="Normal1"/>
        <w:numPr>
          <w:ilvl w:val="0"/>
          <w:numId w:val="17"/>
        </w:numPr>
        <w:spacing w:line="360" w:lineRule="auto"/>
        <w:jc w:val="both"/>
        <w:rPr>
          <w:rFonts w:eastAsia="Times New Roman"/>
          <w:sz w:val="24"/>
          <w:szCs w:val="24"/>
          <w:lang w:val="en-GB"/>
        </w:rPr>
      </w:pPr>
      <w:r w:rsidRPr="00890D2D">
        <w:rPr>
          <w:rFonts w:eastAsia="Times New Roman"/>
          <w:sz w:val="24"/>
          <w:szCs w:val="24"/>
          <w:lang w:val="en-GB"/>
        </w:rPr>
        <w:t xml:space="preserve">SWOT analysis </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50C3F" w:rsidRPr="00890D2D" w14:paraId="7A857EA9" w14:textId="77777777">
        <w:tc>
          <w:tcPr>
            <w:tcW w:w="4680" w:type="dxa"/>
            <w:shd w:val="clear" w:color="auto" w:fill="auto"/>
            <w:tcMar>
              <w:top w:w="100" w:type="dxa"/>
              <w:left w:w="100" w:type="dxa"/>
              <w:bottom w:w="100" w:type="dxa"/>
              <w:right w:w="100" w:type="dxa"/>
            </w:tcMar>
          </w:tcPr>
          <w:p w14:paraId="12ED8A3D"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Strength</w:t>
            </w:r>
          </w:p>
          <w:p w14:paraId="3DDD028E" w14:textId="77777777" w:rsidR="00250C3F" w:rsidRPr="00890D2D" w:rsidRDefault="00E66F04" w:rsidP="00890D2D">
            <w:pPr>
              <w:pStyle w:val="Normal1"/>
              <w:widowControl w:val="0"/>
              <w:numPr>
                <w:ilvl w:val="0"/>
                <w:numId w:val="22"/>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High demand of services </w:t>
            </w:r>
          </w:p>
          <w:p w14:paraId="62B7C47F" w14:textId="77777777" w:rsidR="00250C3F" w:rsidRPr="00890D2D" w:rsidRDefault="00E66F04" w:rsidP="00890D2D">
            <w:pPr>
              <w:pStyle w:val="Normal1"/>
              <w:widowControl w:val="0"/>
              <w:numPr>
                <w:ilvl w:val="0"/>
                <w:numId w:val="22"/>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Increasing market share </w:t>
            </w:r>
          </w:p>
          <w:p w14:paraId="3EFA1DD8" w14:textId="77777777" w:rsidR="00250C3F" w:rsidRPr="00890D2D" w:rsidRDefault="00E66F04" w:rsidP="00890D2D">
            <w:pPr>
              <w:pStyle w:val="Normal1"/>
              <w:widowControl w:val="0"/>
              <w:numPr>
                <w:ilvl w:val="0"/>
                <w:numId w:val="22"/>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Huge revenue </w:t>
            </w:r>
          </w:p>
          <w:p w14:paraId="1C57BBEA" w14:textId="77777777" w:rsidR="00250C3F" w:rsidRPr="00890D2D" w:rsidRDefault="00E66F04" w:rsidP="00890D2D">
            <w:pPr>
              <w:pStyle w:val="Normal1"/>
              <w:widowControl w:val="0"/>
              <w:numPr>
                <w:ilvl w:val="0"/>
                <w:numId w:val="22"/>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Improved traffic generator </w:t>
            </w:r>
          </w:p>
          <w:p w14:paraId="6CD0CEAE" w14:textId="77777777" w:rsidR="00250C3F" w:rsidRPr="00890D2D" w:rsidRDefault="00E66F04" w:rsidP="00890D2D">
            <w:pPr>
              <w:pStyle w:val="Normal1"/>
              <w:widowControl w:val="0"/>
              <w:numPr>
                <w:ilvl w:val="0"/>
                <w:numId w:val="22"/>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High adaptability </w:t>
            </w:r>
          </w:p>
          <w:p w14:paraId="2195DEC7" w14:textId="77777777" w:rsidR="00250C3F" w:rsidRPr="00890D2D" w:rsidRDefault="00E66F04" w:rsidP="00890D2D">
            <w:pPr>
              <w:pStyle w:val="Normal1"/>
              <w:widowControl w:val="0"/>
              <w:numPr>
                <w:ilvl w:val="0"/>
                <w:numId w:val="22"/>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Used by few famous companies </w:t>
            </w:r>
          </w:p>
        </w:tc>
        <w:tc>
          <w:tcPr>
            <w:tcW w:w="4680" w:type="dxa"/>
            <w:shd w:val="clear" w:color="auto" w:fill="auto"/>
            <w:tcMar>
              <w:top w:w="100" w:type="dxa"/>
              <w:left w:w="100" w:type="dxa"/>
              <w:bottom w:w="100" w:type="dxa"/>
              <w:right w:w="100" w:type="dxa"/>
            </w:tcMar>
          </w:tcPr>
          <w:p w14:paraId="0D902B9F"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Weakness </w:t>
            </w:r>
          </w:p>
          <w:p w14:paraId="6EE6367F" w14:textId="77777777" w:rsidR="00250C3F" w:rsidRPr="00890D2D" w:rsidRDefault="00E66F04" w:rsidP="00890D2D">
            <w:pPr>
              <w:pStyle w:val="Normal1"/>
              <w:widowControl w:val="0"/>
              <w:numPr>
                <w:ilvl w:val="0"/>
                <w:numId w:val="5"/>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Short technical staff</w:t>
            </w:r>
          </w:p>
          <w:p w14:paraId="10C587C6" w14:textId="77777777" w:rsidR="00250C3F" w:rsidRPr="00890D2D" w:rsidRDefault="00E66F04" w:rsidP="00890D2D">
            <w:pPr>
              <w:pStyle w:val="Normal1"/>
              <w:widowControl w:val="0"/>
              <w:numPr>
                <w:ilvl w:val="0"/>
                <w:numId w:val="5"/>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Low market share </w:t>
            </w:r>
          </w:p>
          <w:p w14:paraId="04F65E1F" w14:textId="77777777" w:rsidR="00250C3F" w:rsidRPr="00890D2D" w:rsidRDefault="00E66F04" w:rsidP="00890D2D">
            <w:pPr>
              <w:pStyle w:val="Normal1"/>
              <w:widowControl w:val="0"/>
              <w:numPr>
                <w:ilvl w:val="0"/>
                <w:numId w:val="5"/>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Too focused on the UK market </w:t>
            </w:r>
          </w:p>
        </w:tc>
      </w:tr>
      <w:tr w:rsidR="00250C3F" w:rsidRPr="00890D2D" w14:paraId="444A8CAC" w14:textId="77777777">
        <w:tc>
          <w:tcPr>
            <w:tcW w:w="4680" w:type="dxa"/>
            <w:shd w:val="clear" w:color="auto" w:fill="auto"/>
            <w:tcMar>
              <w:top w:w="100" w:type="dxa"/>
              <w:left w:w="100" w:type="dxa"/>
              <w:bottom w:w="100" w:type="dxa"/>
              <w:right w:w="100" w:type="dxa"/>
            </w:tcMar>
          </w:tcPr>
          <w:p w14:paraId="6E590A75"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Opportunity</w:t>
            </w:r>
          </w:p>
          <w:p w14:paraId="68F32E73" w14:textId="77777777" w:rsidR="00250C3F" w:rsidRPr="00890D2D" w:rsidRDefault="00E66F04" w:rsidP="00890D2D">
            <w:pPr>
              <w:pStyle w:val="Normal1"/>
              <w:widowControl w:val="0"/>
              <w:numPr>
                <w:ilvl w:val="0"/>
                <w:numId w:val="18"/>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Introduce cloud computing system </w:t>
            </w:r>
          </w:p>
          <w:p w14:paraId="5449ED09" w14:textId="77777777" w:rsidR="00250C3F" w:rsidRPr="00890D2D" w:rsidRDefault="00E66F04" w:rsidP="00890D2D">
            <w:pPr>
              <w:pStyle w:val="Normal1"/>
              <w:widowControl w:val="0"/>
              <w:numPr>
                <w:ilvl w:val="0"/>
                <w:numId w:val="18"/>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Use of modern technology</w:t>
            </w:r>
          </w:p>
          <w:p w14:paraId="33174464" w14:textId="77777777" w:rsidR="00250C3F" w:rsidRPr="00890D2D" w:rsidRDefault="00E66F04" w:rsidP="00890D2D">
            <w:pPr>
              <w:pStyle w:val="Normal1"/>
              <w:widowControl w:val="0"/>
              <w:numPr>
                <w:ilvl w:val="0"/>
                <w:numId w:val="18"/>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Innovation of new services </w:t>
            </w:r>
          </w:p>
          <w:p w14:paraId="1EA78D2B" w14:textId="77777777" w:rsidR="00250C3F" w:rsidRPr="00890D2D" w:rsidRDefault="00E66F04" w:rsidP="00890D2D">
            <w:pPr>
              <w:pStyle w:val="Normal1"/>
              <w:widowControl w:val="0"/>
              <w:numPr>
                <w:ilvl w:val="0"/>
                <w:numId w:val="18"/>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lastRenderedPageBreak/>
              <w:t xml:space="preserve">Introduce few non-advertisement business model </w:t>
            </w:r>
          </w:p>
        </w:tc>
        <w:tc>
          <w:tcPr>
            <w:tcW w:w="4680" w:type="dxa"/>
            <w:shd w:val="clear" w:color="auto" w:fill="auto"/>
            <w:tcMar>
              <w:top w:w="100" w:type="dxa"/>
              <w:left w:w="100" w:type="dxa"/>
              <w:bottom w:w="100" w:type="dxa"/>
              <w:right w:w="100" w:type="dxa"/>
            </w:tcMar>
          </w:tcPr>
          <w:p w14:paraId="1CDF601F"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lastRenderedPageBreak/>
              <w:t>Threat</w:t>
            </w:r>
          </w:p>
          <w:p w14:paraId="40775343" w14:textId="77777777" w:rsidR="00250C3F" w:rsidRPr="00890D2D" w:rsidRDefault="00E66F04" w:rsidP="00890D2D">
            <w:pPr>
              <w:pStyle w:val="Normal1"/>
              <w:widowControl w:val="0"/>
              <w:numPr>
                <w:ilvl w:val="0"/>
                <w:numId w:val="10"/>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Changes in the global economy</w:t>
            </w:r>
          </w:p>
          <w:p w14:paraId="3CC20E8D" w14:textId="77777777" w:rsidR="00250C3F" w:rsidRPr="00890D2D" w:rsidRDefault="00E66F04" w:rsidP="00890D2D">
            <w:pPr>
              <w:pStyle w:val="Normal1"/>
              <w:widowControl w:val="0"/>
              <w:numPr>
                <w:ilvl w:val="0"/>
                <w:numId w:val="10"/>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Sudden drop in the market share </w:t>
            </w:r>
          </w:p>
          <w:p w14:paraId="7BB50F8F" w14:textId="77777777" w:rsidR="00250C3F" w:rsidRPr="00890D2D" w:rsidRDefault="00E66F04" w:rsidP="00890D2D">
            <w:pPr>
              <w:pStyle w:val="Normal1"/>
              <w:widowControl w:val="0"/>
              <w:numPr>
                <w:ilvl w:val="0"/>
                <w:numId w:val="10"/>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Changing trade policy </w:t>
            </w:r>
          </w:p>
          <w:p w14:paraId="6C22E712" w14:textId="77777777" w:rsidR="00250C3F" w:rsidRPr="00890D2D" w:rsidRDefault="00E66F04" w:rsidP="00890D2D">
            <w:pPr>
              <w:pStyle w:val="Normal1"/>
              <w:widowControl w:val="0"/>
              <w:numPr>
                <w:ilvl w:val="0"/>
                <w:numId w:val="10"/>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lastRenderedPageBreak/>
              <w:t>High expectation of shareholders</w:t>
            </w:r>
          </w:p>
          <w:p w14:paraId="12077CC7" w14:textId="77777777" w:rsidR="00250C3F" w:rsidRPr="00890D2D" w:rsidRDefault="00E66F04" w:rsidP="00890D2D">
            <w:pPr>
              <w:pStyle w:val="Normal1"/>
              <w:widowControl w:val="0"/>
              <w:numPr>
                <w:ilvl w:val="0"/>
                <w:numId w:val="10"/>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Competitors </w:t>
            </w:r>
          </w:p>
        </w:tc>
      </w:tr>
    </w:tbl>
    <w:p w14:paraId="7B038D07"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lastRenderedPageBreak/>
        <w:t xml:space="preserve">Table </w:t>
      </w:r>
      <w:r w:rsidR="00A01202" w:rsidRPr="00890D2D">
        <w:rPr>
          <w:rFonts w:eastAsia="Times New Roman"/>
          <w:sz w:val="24"/>
          <w:szCs w:val="24"/>
          <w:lang w:val="en-GB"/>
        </w:rPr>
        <w:t>4:</w:t>
      </w:r>
      <w:r w:rsidRPr="00890D2D">
        <w:rPr>
          <w:rFonts w:eastAsia="Times New Roman"/>
          <w:sz w:val="24"/>
          <w:szCs w:val="24"/>
          <w:lang w:val="en-GB"/>
        </w:rPr>
        <w:t xml:space="preserve"> SWOT Analysis of </w:t>
      </w:r>
      <w:proofErr w:type="spellStart"/>
      <w:r w:rsidRPr="00890D2D">
        <w:rPr>
          <w:rFonts w:eastAsia="Times New Roman"/>
          <w:sz w:val="24"/>
          <w:szCs w:val="24"/>
          <w:lang w:val="en-GB"/>
        </w:rPr>
        <w:t>Captify</w:t>
      </w:r>
      <w:proofErr w:type="spellEnd"/>
    </w:p>
    <w:p w14:paraId="524650FC"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(Source: </w:t>
      </w:r>
      <w:proofErr w:type="spellStart"/>
      <w:r w:rsidRPr="00890D2D">
        <w:rPr>
          <w:rFonts w:eastAsia="Times New Roman"/>
          <w:color w:val="222222"/>
          <w:sz w:val="24"/>
          <w:szCs w:val="24"/>
          <w:highlight w:val="white"/>
          <w:lang w:val="en-GB"/>
        </w:rPr>
        <w:t>Bismark</w:t>
      </w:r>
      <w:proofErr w:type="spellEnd"/>
      <w:r w:rsidRPr="00890D2D">
        <w:rPr>
          <w:rFonts w:eastAsia="Times New Roman"/>
          <w:color w:val="222222"/>
          <w:sz w:val="24"/>
          <w:szCs w:val="24"/>
          <w:highlight w:val="white"/>
          <w:lang w:val="en-GB"/>
        </w:rPr>
        <w:t xml:space="preserve"> </w:t>
      </w:r>
      <w:r w:rsidRPr="00890D2D">
        <w:rPr>
          <w:rFonts w:eastAsia="Times New Roman"/>
          <w:i/>
          <w:color w:val="222222"/>
          <w:sz w:val="24"/>
          <w:szCs w:val="24"/>
          <w:highlight w:val="white"/>
          <w:lang w:val="en-GB"/>
        </w:rPr>
        <w:t>et al</w:t>
      </w:r>
      <w:r w:rsidRPr="00890D2D">
        <w:rPr>
          <w:rFonts w:eastAsia="Times New Roman"/>
          <w:color w:val="222222"/>
          <w:sz w:val="24"/>
          <w:szCs w:val="24"/>
          <w:highlight w:val="white"/>
          <w:lang w:val="en-GB"/>
        </w:rPr>
        <w:t>. 2018, p.104)</w:t>
      </w:r>
    </w:p>
    <w:p w14:paraId="6E9DAEBB"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Based on the above table, it can be mentioned that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can make improve the current market share in this business environment. High demand of technological services has improved the chances of development of the company. At the same time, it has been noticed that more than 800 biggest global brands are using this software for advertisement of their products and services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2019). Huge adaptability of the services has drawn the attention of the consumers. </w:t>
      </w:r>
      <w:proofErr w:type="spellStart"/>
      <w:r w:rsidRPr="00890D2D">
        <w:rPr>
          <w:rFonts w:eastAsia="Times New Roman"/>
          <w:color w:val="222222"/>
          <w:sz w:val="24"/>
          <w:szCs w:val="24"/>
          <w:highlight w:val="white"/>
          <w:lang w:val="en-GB"/>
        </w:rPr>
        <w:t>Bismark</w:t>
      </w:r>
      <w:proofErr w:type="spellEnd"/>
      <w:r w:rsidRPr="00890D2D">
        <w:rPr>
          <w:rFonts w:eastAsia="Times New Roman"/>
          <w:color w:val="222222"/>
          <w:sz w:val="24"/>
          <w:szCs w:val="24"/>
          <w:highlight w:val="white"/>
          <w:lang w:val="en-GB"/>
        </w:rPr>
        <w:t xml:space="preserve"> </w:t>
      </w:r>
      <w:r w:rsidRPr="00890D2D">
        <w:rPr>
          <w:rFonts w:eastAsia="Times New Roman"/>
          <w:i/>
          <w:color w:val="222222"/>
          <w:sz w:val="24"/>
          <w:szCs w:val="24"/>
          <w:highlight w:val="white"/>
          <w:lang w:val="en-GB"/>
        </w:rPr>
        <w:t>et al.</w:t>
      </w:r>
      <w:r w:rsidRPr="00890D2D">
        <w:rPr>
          <w:rFonts w:eastAsia="Times New Roman"/>
          <w:color w:val="222222"/>
          <w:sz w:val="24"/>
          <w:szCs w:val="24"/>
          <w:highlight w:val="white"/>
          <w:lang w:val="en-GB"/>
        </w:rPr>
        <w:t xml:space="preserve"> (2018) have commented that s</w:t>
      </w:r>
      <w:r w:rsidRPr="00890D2D">
        <w:rPr>
          <w:rFonts w:eastAsia="Times New Roman"/>
          <w:sz w:val="24"/>
          <w:szCs w:val="24"/>
          <w:lang w:val="en-GB"/>
        </w:rPr>
        <w:t xml:space="preserve">hortage in the technical staff can hinder the growth of the business. Cloud computing system can update the systems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w:t>
      </w:r>
    </w:p>
    <w:p w14:paraId="32453E4F" w14:textId="77777777" w:rsidR="00250C3F" w:rsidRPr="00890D2D" w:rsidRDefault="00E66F04" w:rsidP="00890D2D">
      <w:pPr>
        <w:pStyle w:val="Normal1"/>
        <w:numPr>
          <w:ilvl w:val="0"/>
          <w:numId w:val="17"/>
        </w:numPr>
        <w:spacing w:line="360" w:lineRule="auto"/>
        <w:jc w:val="both"/>
        <w:rPr>
          <w:rFonts w:eastAsia="Times New Roman"/>
          <w:sz w:val="24"/>
          <w:szCs w:val="24"/>
          <w:lang w:val="en-GB"/>
        </w:rPr>
      </w:pPr>
      <w:r w:rsidRPr="00890D2D">
        <w:rPr>
          <w:rFonts w:eastAsia="Times New Roman"/>
          <w:sz w:val="24"/>
          <w:szCs w:val="24"/>
          <w:lang w:val="en-GB"/>
        </w:rPr>
        <w:t xml:space="preserve">TOWS analysis </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1515"/>
        <w:gridCol w:w="3045"/>
        <w:gridCol w:w="3210"/>
      </w:tblGrid>
      <w:tr w:rsidR="00250C3F" w:rsidRPr="00890D2D" w14:paraId="76AD9A2E" w14:textId="77777777">
        <w:trPr>
          <w:trHeight w:val="440"/>
        </w:trPr>
        <w:tc>
          <w:tcPr>
            <w:tcW w:w="9360" w:type="dxa"/>
            <w:gridSpan w:val="4"/>
            <w:shd w:val="clear" w:color="auto" w:fill="auto"/>
            <w:tcMar>
              <w:top w:w="100" w:type="dxa"/>
              <w:left w:w="100" w:type="dxa"/>
              <w:bottom w:w="100" w:type="dxa"/>
              <w:right w:w="100" w:type="dxa"/>
            </w:tcMar>
          </w:tcPr>
          <w:p w14:paraId="257438A3"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Internal factors </w:t>
            </w:r>
          </w:p>
        </w:tc>
      </w:tr>
      <w:tr w:rsidR="00250C3F" w:rsidRPr="00890D2D" w14:paraId="76063A23" w14:textId="77777777">
        <w:trPr>
          <w:trHeight w:val="440"/>
        </w:trPr>
        <w:tc>
          <w:tcPr>
            <w:tcW w:w="1590" w:type="dxa"/>
            <w:vMerge w:val="restart"/>
            <w:shd w:val="clear" w:color="auto" w:fill="auto"/>
            <w:tcMar>
              <w:top w:w="100" w:type="dxa"/>
              <w:left w:w="100" w:type="dxa"/>
              <w:bottom w:w="100" w:type="dxa"/>
              <w:right w:w="100" w:type="dxa"/>
            </w:tcMar>
          </w:tcPr>
          <w:p w14:paraId="7D00D629"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External factors </w:t>
            </w:r>
          </w:p>
        </w:tc>
        <w:tc>
          <w:tcPr>
            <w:tcW w:w="1515" w:type="dxa"/>
            <w:shd w:val="clear" w:color="auto" w:fill="auto"/>
            <w:tcMar>
              <w:top w:w="100" w:type="dxa"/>
              <w:left w:w="100" w:type="dxa"/>
              <w:bottom w:w="100" w:type="dxa"/>
              <w:right w:w="100" w:type="dxa"/>
            </w:tcMar>
          </w:tcPr>
          <w:p w14:paraId="2424E20D" w14:textId="77777777" w:rsidR="00250C3F" w:rsidRPr="00890D2D" w:rsidRDefault="00250C3F"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p>
        </w:tc>
        <w:tc>
          <w:tcPr>
            <w:tcW w:w="3045" w:type="dxa"/>
            <w:shd w:val="clear" w:color="auto" w:fill="auto"/>
            <w:tcMar>
              <w:top w:w="100" w:type="dxa"/>
              <w:left w:w="100" w:type="dxa"/>
              <w:bottom w:w="100" w:type="dxa"/>
              <w:right w:w="100" w:type="dxa"/>
            </w:tcMar>
          </w:tcPr>
          <w:p w14:paraId="3600C9A4" w14:textId="77777777" w:rsidR="00250C3F" w:rsidRPr="00890D2D" w:rsidRDefault="00E66F04" w:rsidP="00890D2D">
            <w:pPr>
              <w:pStyle w:val="Normal1"/>
              <w:widowControl w:val="0"/>
              <w:spacing w:line="360" w:lineRule="auto"/>
              <w:jc w:val="both"/>
              <w:rPr>
                <w:rFonts w:eastAsia="Times New Roman"/>
                <w:sz w:val="24"/>
                <w:szCs w:val="24"/>
                <w:lang w:val="en-GB"/>
              </w:rPr>
            </w:pPr>
            <w:r w:rsidRPr="00890D2D">
              <w:rPr>
                <w:rFonts w:eastAsia="Times New Roman"/>
                <w:sz w:val="24"/>
                <w:szCs w:val="24"/>
                <w:lang w:val="en-GB"/>
              </w:rPr>
              <w:t>Strength</w:t>
            </w:r>
          </w:p>
        </w:tc>
        <w:tc>
          <w:tcPr>
            <w:tcW w:w="3210" w:type="dxa"/>
            <w:shd w:val="clear" w:color="auto" w:fill="auto"/>
            <w:tcMar>
              <w:top w:w="100" w:type="dxa"/>
              <w:left w:w="100" w:type="dxa"/>
              <w:bottom w:w="100" w:type="dxa"/>
              <w:right w:w="100" w:type="dxa"/>
            </w:tcMar>
          </w:tcPr>
          <w:p w14:paraId="574465E7" w14:textId="77777777" w:rsidR="00250C3F" w:rsidRPr="00890D2D" w:rsidRDefault="00E66F04" w:rsidP="00890D2D">
            <w:pPr>
              <w:pStyle w:val="Normal1"/>
              <w:widowControl w:val="0"/>
              <w:spacing w:line="360" w:lineRule="auto"/>
              <w:jc w:val="both"/>
              <w:rPr>
                <w:rFonts w:eastAsia="Times New Roman"/>
                <w:sz w:val="24"/>
                <w:szCs w:val="24"/>
                <w:lang w:val="en-GB"/>
              </w:rPr>
            </w:pPr>
            <w:r w:rsidRPr="00890D2D">
              <w:rPr>
                <w:rFonts w:eastAsia="Times New Roman"/>
                <w:sz w:val="24"/>
                <w:szCs w:val="24"/>
                <w:lang w:val="en-GB"/>
              </w:rPr>
              <w:t xml:space="preserve">Weakness </w:t>
            </w:r>
          </w:p>
        </w:tc>
      </w:tr>
      <w:tr w:rsidR="00250C3F" w:rsidRPr="00890D2D" w14:paraId="401F6B4E" w14:textId="77777777">
        <w:trPr>
          <w:trHeight w:val="440"/>
        </w:trPr>
        <w:tc>
          <w:tcPr>
            <w:tcW w:w="1590" w:type="dxa"/>
            <w:vMerge/>
            <w:shd w:val="clear" w:color="auto" w:fill="auto"/>
            <w:tcMar>
              <w:top w:w="100" w:type="dxa"/>
              <w:left w:w="100" w:type="dxa"/>
              <w:bottom w:w="100" w:type="dxa"/>
              <w:right w:w="100" w:type="dxa"/>
            </w:tcMar>
          </w:tcPr>
          <w:p w14:paraId="67F14E25" w14:textId="77777777" w:rsidR="00250C3F" w:rsidRPr="00890D2D" w:rsidRDefault="00250C3F" w:rsidP="00890D2D">
            <w:pPr>
              <w:pStyle w:val="Normal1"/>
              <w:widowControl w:val="0"/>
              <w:pBdr>
                <w:top w:val="nil"/>
                <w:left w:val="nil"/>
                <w:bottom w:val="nil"/>
                <w:right w:val="nil"/>
                <w:between w:val="nil"/>
              </w:pBdr>
              <w:spacing w:line="240" w:lineRule="auto"/>
              <w:jc w:val="both"/>
              <w:rPr>
                <w:rFonts w:eastAsia="Times New Roman"/>
                <w:sz w:val="24"/>
                <w:szCs w:val="24"/>
                <w:lang w:val="en-GB"/>
              </w:rPr>
            </w:pPr>
          </w:p>
        </w:tc>
        <w:tc>
          <w:tcPr>
            <w:tcW w:w="1515" w:type="dxa"/>
            <w:shd w:val="clear" w:color="auto" w:fill="auto"/>
            <w:tcMar>
              <w:top w:w="100" w:type="dxa"/>
              <w:left w:w="100" w:type="dxa"/>
              <w:bottom w:w="100" w:type="dxa"/>
              <w:right w:w="100" w:type="dxa"/>
            </w:tcMar>
          </w:tcPr>
          <w:p w14:paraId="2F4FBDFB" w14:textId="77777777" w:rsidR="00250C3F" w:rsidRPr="00890D2D" w:rsidRDefault="00E66F04" w:rsidP="00890D2D">
            <w:pPr>
              <w:pStyle w:val="Normal1"/>
              <w:widowControl w:val="0"/>
              <w:spacing w:line="360" w:lineRule="auto"/>
              <w:jc w:val="both"/>
              <w:rPr>
                <w:rFonts w:eastAsia="Times New Roman"/>
                <w:sz w:val="24"/>
                <w:szCs w:val="24"/>
                <w:lang w:val="en-GB"/>
              </w:rPr>
            </w:pPr>
            <w:r w:rsidRPr="00890D2D">
              <w:rPr>
                <w:rFonts w:eastAsia="Times New Roman"/>
                <w:sz w:val="24"/>
                <w:szCs w:val="24"/>
                <w:lang w:val="en-GB"/>
              </w:rPr>
              <w:t>Opportunity</w:t>
            </w:r>
          </w:p>
        </w:tc>
        <w:tc>
          <w:tcPr>
            <w:tcW w:w="3045" w:type="dxa"/>
            <w:shd w:val="clear" w:color="auto" w:fill="auto"/>
            <w:tcMar>
              <w:top w:w="100" w:type="dxa"/>
              <w:left w:w="100" w:type="dxa"/>
              <w:bottom w:w="100" w:type="dxa"/>
              <w:right w:w="100" w:type="dxa"/>
            </w:tcMar>
          </w:tcPr>
          <w:p w14:paraId="2138062D" w14:textId="77777777" w:rsidR="00250C3F" w:rsidRPr="00890D2D" w:rsidRDefault="00E66F04" w:rsidP="00890D2D">
            <w:pPr>
              <w:pStyle w:val="Normal1"/>
              <w:widowControl w:val="0"/>
              <w:numPr>
                <w:ilvl w:val="0"/>
                <w:numId w:val="15"/>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Build new cloud computing system to increase the market share of </w:t>
            </w:r>
            <w:proofErr w:type="spellStart"/>
            <w:r w:rsidRPr="00890D2D">
              <w:rPr>
                <w:rFonts w:eastAsia="Times New Roman"/>
                <w:sz w:val="24"/>
                <w:szCs w:val="24"/>
                <w:lang w:val="en-GB"/>
              </w:rPr>
              <w:t>Captify</w:t>
            </w:r>
            <w:proofErr w:type="spellEnd"/>
          </w:p>
        </w:tc>
        <w:tc>
          <w:tcPr>
            <w:tcW w:w="3210" w:type="dxa"/>
            <w:shd w:val="clear" w:color="auto" w:fill="auto"/>
            <w:tcMar>
              <w:top w:w="100" w:type="dxa"/>
              <w:left w:w="100" w:type="dxa"/>
              <w:bottom w:w="100" w:type="dxa"/>
              <w:right w:w="100" w:type="dxa"/>
            </w:tcMar>
          </w:tcPr>
          <w:p w14:paraId="7D51A477" w14:textId="77777777" w:rsidR="00250C3F" w:rsidRPr="00890D2D" w:rsidRDefault="00E66F04" w:rsidP="00890D2D">
            <w:pPr>
              <w:pStyle w:val="Normal1"/>
              <w:widowControl w:val="0"/>
              <w:numPr>
                <w:ilvl w:val="0"/>
                <w:numId w:val="15"/>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Provide technological training to implement modern technology in the company</w:t>
            </w:r>
          </w:p>
        </w:tc>
      </w:tr>
      <w:tr w:rsidR="00250C3F" w:rsidRPr="00890D2D" w14:paraId="364F7D4D" w14:textId="77777777">
        <w:trPr>
          <w:trHeight w:val="440"/>
        </w:trPr>
        <w:tc>
          <w:tcPr>
            <w:tcW w:w="1590" w:type="dxa"/>
            <w:vMerge/>
            <w:shd w:val="clear" w:color="auto" w:fill="auto"/>
            <w:tcMar>
              <w:top w:w="100" w:type="dxa"/>
              <w:left w:w="100" w:type="dxa"/>
              <w:bottom w:w="100" w:type="dxa"/>
              <w:right w:w="100" w:type="dxa"/>
            </w:tcMar>
          </w:tcPr>
          <w:p w14:paraId="106475C4" w14:textId="77777777" w:rsidR="00250C3F" w:rsidRPr="00890D2D" w:rsidRDefault="00250C3F" w:rsidP="00890D2D">
            <w:pPr>
              <w:pStyle w:val="Normal1"/>
              <w:widowControl w:val="0"/>
              <w:pBdr>
                <w:top w:val="nil"/>
                <w:left w:val="nil"/>
                <w:bottom w:val="nil"/>
                <w:right w:val="nil"/>
                <w:between w:val="nil"/>
              </w:pBdr>
              <w:spacing w:line="240" w:lineRule="auto"/>
              <w:jc w:val="both"/>
              <w:rPr>
                <w:rFonts w:eastAsia="Times New Roman"/>
                <w:sz w:val="24"/>
                <w:szCs w:val="24"/>
                <w:lang w:val="en-GB"/>
              </w:rPr>
            </w:pPr>
          </w:p>
        </w:tc>
        <w:tc>
          <w:tcPr>
            <w:tcW w:w="1515" w:type="dxa"/>
            <w:shd w:val="clear" w:color="auto" w:fill="auto"/>
            <w:tcMar>
              <w:top w:w="100" w:type="dxa"/>
              <w:left w:w="100" w:type="dxa"/>
              <w:bottom w:w="100" w:type="dxa"/>
              <w:right w:w="100" w:type="dxa"/>
            </w:tcMar>
          </w:tcPr>
          <w:p w14:paraId="79069F4A" w14:textId="77777777" w:rsidR="00250C3F" w:rsidRPr="00890D2D" w:rsidRDefault="00E66F04" w:rsidP="00890D2D">
            <w:pPr>
              <w:pStyle w:val="Normal1"/>
              <w:widowControl w:val="0"/>
              <w:spacing w:line="360" w:lineRule="auto"/>
              <w:jc w:val="both"/>
              <w:rPr>
                <w:rFonts w:eastAsia="Times New Roman"/>
                <w:sz w:val="24"/>
                <w:szCs w:val="24"/>
                <w:lang w:val="en-GB"/>
              </w:rPr>
            </w:pPr>
            <w:r w:rsidRPr="00890D2D">
              <w:rPr>
                <w:rFonts w:eastAsia="Times New Roman"/>
                <w:sz w:val="24"/>
                <w:szCs w:val="24"/>
                <w:lang w:val="en-GB"/>
              </w:rPr>
              <w:t>Threat</w:t>
            </w:r>
          </w:p>
        </w:tc>
        <w:tc>
          <w:tcPr>
            <w:tcW w:w="3045" w:type="dxa"/>
            <w:shd w:val="clear" w:color="auto" w:fill="auto"/>
            <w:tcMar>
              <w:top w:w="100" w:type="dxa"/>
              <w:left w:w="100" w:type="dxa"/>
              <w:bottom w:w="100" w:type="dxa"/>
              <w:right w:w="100" w:type="dxa"/>
            </w:tcMar>
          </w:tcPr>
          <w:p w14:paraId="0E19D7D7" w14:textId="77777777" w:rsidR="00250C3F" w:rsidRPr="00890D2D" w:rsidRDefault="00E66F04" w:rsidP="00890D2D">
            <w:pPr>
              <w:pStyle w:val="Normal1"/>
              <w:widowControl w:val="0"/>
              <w:numPr>
                <w:ilvl w:val="0"/>
                <w:numId w:val="7"/>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Develop partnership to increase the revenue of the company </w:t>
            </w:r>
          </w:p>
        </w:tc>
        <w:tc>
          <w:tcPr>
            <w:tcW w:w="3210" w:type="dxa"/>
            <w:shd w:val="clear" w:color="auto" w:fill="auto"/>
            <w:tcMar>
              <w:top w:w="100" w:type="dxa"/>
              <w:left w:w="100" w:type="dxa"/>
              <w:bottom w:w="100" w:type="dxa"/>
              <w:right w:w="100" w:type="dxa"/>
            </w:tcMar>
          </w:tcPr>
          <w:p w14:paraId="107A139F" w14:textId="77777777" w:rsidR="00250C3F" w:rsidRPr="00890D2D" w:rsidRDefault="00E66F04" w:rsidP="00890D2D">
            <w:pPr>
              <w:pStyle w:val="Normal1"/>
              <w:widowControl w:val="0"/>
              <w:numPr>
                <w:ilvl w:val="0"/>
                <w:numId w:val="7"/>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Train staff to handle business issues</w:t>
            </w:r>
          </w:p>
        </w:tc>
      </w:tr>
    </w:tbl>
    <w:p w14:paraId="2286B1D7"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Table </w:t>
      </w:r>
      <w:r w:rsidR="00A01202" w:rsidRPr="00890D2D">
        <w:rPr>
          <w:rFonts w:eastAsia="Times New Roman"/>
          <w:sz w:val="24"/>
          <w:szCs w:val="24"/>
          <w:lang w:val="en-GB"/>
        </w:rPr>
        <w:t>5:</w:t>
      </w:r>
      <w:r w:rsidRPr="00890D2D">
        <w:rPr>
          <w:rFonts w:eastAsia="Times New Roman"/>
          <w:sz w:val="24"/>
          <w:szCs w:val="24"/>
          <w:lang w:val="en-GB"/>
        </w:rPr>
        <w:t xml:space="preserve"> TOWS analysis for </w:t>
      </w:r>
      <w:proofErr w:type="spellStart"/>
      <w:r w:rsidRPr="00890D2D">
        <w:rPr>
          <w:rFonts w:eastAsia="Times New Roman"/>
          <w:sz w:val="24"/>
          <w:szCs w:val="24"/>
          <w:lang w:val="en-GB"/>
        </w:rPr>
        <w:t>Captify</w:t>
      </w:r>
      <w:proofErr w:type="spellEnd"/>
    </w:p>
    <w:p w14:paraId="246147CB"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(Source: </w:t>
      </w:r>
      <w:proofErr w:type="spellStart"/>
      <w:r w:rsidRPr="00890D2D">
        <w:rPr>
          <w:rFonts w:eastAsia="Times New Roman"/>
          <w:color w:val="222222"/>
          <w:sz w:val="24"/>
          <w:szCs w:val="24"/>
          <w:highlight w:val="white"/>
          <w:lang w:val="en-GB"/>
        </w:rPr>
        <w:t>Kulshrestha</w:t>
      </w:r>
      <w:proofErr w:type="spellEnd"/>
      <w:r w:rsidRPr="00890D2D">
        <w:rPr>
          <w:rFonts w:eastAsia="Times New Roman"/>
          <w:color w:val="222222"/>
          <w:sz w:val="24"/>
          <w:szCs w:val="24"/>
          <w:highlight w:val="white"/>
          <w:lang w:val="en-GB"/>
        </w:rPr>
        <w:t xml:space="preserve"> and </w:t>
      </w:r>
      <w:proofErr w:type="spellStart"/>
      <w:r w:rsidRPr="00890D2D">
        <w:rPr>
          <w:rFonts w:eastAsia="Times New Roman"/>
          <w:color w:val="222222"/>
          <w:sz w:val="24"/>
          <w:szCs w:val="24"/>
          <w:highlight w:val="white"/>
          <w:lang w:val="en-GB"/>
        </w:rPr>
        <w:t>Puri</w:t>
      </w:r>
      <w:proofErr w:type="spellEnd"/>
      <w:r w:rsidRPr="00890D2D">
        <w:rPr>
          <w:rFonts w:eastAsia="Times New Roman"/>
          <w:color w:val="222222"/>
          <w:sz w:val="24"/>
          <w:szCs w:val="24"/>
          <w:highlight w:val="white"/>
          <w:lang w:val="en-GB"/>
        </w:rPr>
        <w:t>, 2017, p.146)</w:t>
      </w:r>
    </w:p>
    <w:p w14:paraId="430C038C"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lastRenderedPageBreak/>
        <w:t xml:space="preserve">It has been noticed that the company can implement these strategies in order to use the opportunities for the growth of the company. </w:t>
      </w:r>
      <w:proofErr w:type="spellStart"/>
      <w:r w:rsidRPr="00890D2D">
        <w:rPr>
          <w:rFonts w:eastAsia="Times New Roman"/>
          <w:color w:val="222222"/>
          <w:sz w:val="24"/>
          <w:szCs w:val="24"/>
          <w:highlight w:val="white"/>
          <w:lang w:val="en-GB"/>
        </w:rPr>
        <w:t>Kulshrestha</w:t>
      </w:r>
      <w:proofErr w:type="spellEnd"/>
      <w:r w:rsidRPr="00890D2D">
        <w:rPr>
          <w:rFonts w:eastAsia="Times New Roman"/>
          <w:color w:val="222222"/>
          <w:sz w:val="24"/>
          <w:szCs w:val="24"/>
          <w:highlight w:val="white"/>
          <w:lang w:val="en-GB"/>
        </w:rPr>
        <w:t xml:space="preserve"> and </w:t>
      </w:r>
      <w:proofErr w:type="spellStart"/>
      <w:r w:rsidRPr="00890D2D">
        <w:rPr>
          <w:rFonts w:eastAsia="Times New Roman"/>
          <w:color w:val="222222"/>
          <w:sz w:val="24"/>
          <w:szCs w:val="24"/>
          <w:highlight w:val="white"/>
          <w:lang w:val="en-GB"/>
        </w:rPr>
        <w:t>Puri</w:t>
      </w:r>
      <w:proofErr w:type="spellEnd"/>
      <w:r w:rsidRPr="00890D2D">
        <w:rPr>
          <w:rFonts w:eastAsia="Times New Roman"/>
          <w:color w:val="222222"/>
          <w:sz w:val="24"/>
          <w:szCs w:val="24"/>
          <w:highlight w:val="white"/>
          <w:lang w:val="en-GB"/>
        </w:rPr>
        <w:t xml:space="preserve"> (2017) have provided their opinions in this context that TOWS analysis helps the company to use its potential resources for sustainable growth. Along with this, it has been noticed that increasing demand of </w:t>
      </w:r>
      <w:proofErr w:type="spellStart"/>
      <w:r w:rsidRPr="00890D2D">
        <w:rPr>
          <w:rFonts w:eastAsia="Times New Roman"/>
          <w:color w:val="222222"/>
          <w:sz w:val="24"/>
          <w:szCs w:val="24"/>
          <w:highlight w:val="white"/>
          <w:lang w:val="en-GB"/>
        </w:rPr>
        <w:t>Captify’s</w:t>
      </w:r>
      <w:proofErr w:type="spellEnd"/>
      <w:r w:rsidRPr="00890D2D">
        <w:rPr>
          <w:rFonts w:eastAsia="Times New Roman"/>
          <w:color w:val="222222"/>
          <w:sz w:val="24"/>
          <w:szCs w:val="24"/>
          <w:highlight w:val="white"/>
          <w:lang w:val="en-GB"/>
        </w:rPr>
        <w:t xml:space="preserve"> services to restructure the organizational environment. With the help of new cloud technology, </w:t>
      </w:r>
      <w:proofErr w:type="spellStart"/>
      <w:r w:rsidRPr="00890D2D">
        <w:rPr>
          <w:rFonts w:eastAsia="Times New Roman"/>
          <w:color w:val="222222"/>
          <w:sz w:val="24"/>
          <w:szCs w:val="24"/>
          <w:highlight w:val="white"/>
          <w:lang w:val="en-GB"/>
        </w:rPr>
        <w:t>Captify</w:t>
      </w:r>
      <w:proofErr w:type="spellEnd"/>
      <w:r w:rsidRPr="00890D2D">
        <w:rPr>
          <w:rFonts w:eastAsia="Times New Roman"/>
          <w:color w:val="222222"/>
          <w:sz w:val="24"/>
          <w:szCs w:val="24"/>
          <w:highlight w:val="white"/>
          <w:lang w:val="en-GB"/>
        </w:rPr>
        <w:t xml:space="preserve"> can increase its market share in the domestic market as well as in the global market. At the same time, the key </w:t>
      </w:r>
      <w:r w:rsidR="00710179" w:rsidRPr="00890D2D">
        <w:rPr>
          <w:rFonts w:eastAsia="Times New Roman"/>
          <w:color w:val="222222"/>
          <w:sz w:val="24"/>
          <w:szCs w:val="24"/>
          <w:highlight w:val="white"/>
          <w:lang w:val="en-GB"/>
        </w:rPr>
        <w:t xml:space="preserve">stakeholders of </w:t>
      </w:r>
      <w:proofErr w:type="spellStart"/>
      <w:r w:rsidR="00710179" w:rsidRPr="00890D2D">
        <w:rPr>
          <w:rFonts w:eastAsia="Times New Roman"/>
          <w:color w:val="222222"/>
          <w:sz w:val="24"/>
          <w:szCs w:val="24"/>
          <w:highlight w:val="white"/>
          <w:lang w:val="en-GB"/>
        </w:rPr>
        <w:t>Captify</w:t>
      </w:r>
      <w:proofErr w:type="spellEnd"/>
      <w:r w:rsidR="00710179" w:rsidRPr="00890D2D">
        <w:rPr>
          <w:rFonts w:eastAsia="Times New Roman"/>
          <w:color w:val="222222"/>
          <w:sz w:val="24"/>
          <w:szCs w:val="24"/>
          <w:highlight w:val="white"/>
          <w:lang w:val="en-GB"/>
        </w:rPr>
        <w:t xml:space="preserve"> need</w:t>
      </w:r>
      <w:r w:rsidRPr="00890D2D">
        <w:rPr>
          <w:rFonts w:eastAsia="Times New Roman"/>
          <w:color w:val="222222"/>
          <w:sz w:val="24"/>
          <w:szCs w:val="24"/>
          <w:highlight w:val="white"/>
          <w:lang w:val="en-GB"/>
        </w:rPr>
        <w:t xml:space="preserve"> to be satisfied in order to implement the strategy in the firm. </w:t>
      </w:r>
    </w:p>
    <w:p w14:paraId="3EF0F2AB" w14:textId="77777777" w:rsidR="00250C3F" w:rsidRPr="00890D2D" w:rsidRDefault="00E66F04" w:rsidP="00890D2D">
      <w:pPr>
        <w:pStyle w:val="Heading1"/>
        <w:rPr>
          <w:rFonts w:ascii="Arial" w:hAnsi="Arial"/>
          <w:b w:val="0"/>
          <w:lang w:val="en-GB"/>
        </w:rPr>
      </w:pPr>
      <w:bookmarkStart w:id="7" w:name="_Toc25857120"/>
      <w:r w:rsidRPr="00890D2D">
        <w:rPr>
          <w:rFonts w:ascii="Arial" w:hAnsi="Arial"/>
          <w:b w:val="0"/>
          <w:lang w:val="en-GB"/>
        </w:rPr>
        <w:t>Importance of stakeholder mapping and impact on strategic development</w:t>
      </w:r>
      <w:bookmarkEnd w:id="7"/>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1620"/>
        <w:gridCol w:w="1395"/>
        <w:gridCol w:w="4005"/>
      </w:tblGrid>
      <w:tr w:rsidR="00250C3F" w:rsidRPr="00890D2D" w14:paraId="034DEC06" w14:textId="77777777">
        <w:tc>
          <w:tcPr>
            <w:tcW w:w="2340" w:type="dxa"/>
            <w:shd w:val="clear" w:color="auto" w:fill="auto"/>
            <w:tcMar>
              <w:top w:w="100" w:type="dxa"/>
              <w:left w:w="100" w:type="dxa"/>
              <w:bottom w:w="100" w:type="dxa"/>
              <w:right w:w="100" w:type="dxa"/>
            </w:tcMar>
          </w:tcPr>
          <w:p w14:paraId="3C9A57AC"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Stakeholders Power </w:t>
            </w:r>
          </w:p>
        </w:tc>
        <w:tc>
          <w:tcPr>
            <w:tcW w:w="1620" w:type="dxa"/>
            <w:shd w:val="clear" w:color="auto" w:fill="auto"/>
            <w:tcMar>
              <w:top w:w="100" w:type="dxa"/>
              <w:left w:w="100" w:type="dxa"/>
              <w:bottom w:w="100" w:type="dxa"/>
              <w:right w:w="100" w:type="dxa"/>
            </w:tcMar>
          </w:tcPr>
          <w:p w14:paraId="08223B41"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Types </w:t>
            </w:r>
          </w:p>
        </w:tc>
        <w:tc>
          <w:tcPr>
            <w:tcW w:w="1395" w:type="dxa"/>
            <w:shd w:val="clear" w:color="auto" w:fill="auto"/>
            <w:tcMar>
              <w:top w:w="100" w:type="dxa"/>
              <w:left w:w="100" w:type="dxa"/>
              <w:bottom w:w="100" w:type="dxa"/>
              <w:right w:w="100" w:type="dxa"/>
            </w:tcMar>
          </w:tcPr>
          <w:p w14:paraId="2447D0F5"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Power </w:t>
            </w:r>
          </w:p>
        </w:tc>
        <w:tc>
          <w:tcPr>
            <w:tcW w:w="4005" w:type="dxa"/>
            <w:shd w:val="clear" w:color="auto" w:fill="auto"/>
            <w:tcMar>
              <w:top w:w="100" w:type="dxa"/>
              <w:left w:w="100" w:type="dxa"/>
              <w:bottom w:w="100" w:type="dxa"/>
              <w:right w:w="100" w:type="dxa"/>
            </w:tcMar>
          </w:tcPr>
          <w:p w14:paraId="7227FE26"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Interest </w:t>
            </w:r>
          </w:p>
        </w:tc>
      </w:tr>
      <w:tr w:rsidR="00250C3F" w:rsidRPr="00890D2D" w14:paraId="473009A1" w14:textId="77777777">
        <w:trPr>
          <w:trHeight w:val="440"/>
        </w:trPr>
        <w:tc>
          <w:tcPr>
            <w:tcW w:w="2340" w:type="dxa"/>
            <w:vMerge w:val="restart"/>
            <w:shd w:val="clear" w:color="auto" w:fill="auto"/>
            <w:tcMar>
              <w:top w:w="100" w:type="dxa"/>
              <w:left w:w="100" w:type="dxa"/>
              <w:bottom w:w="100" w:type="dxa"/>
              <w:right w:w="100" w:type="dxa"/>
            </w:tcMar>
          </w:tcPr>
          <w:p w14:paraId="5F644B2A"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Internal Stakeholders </w:t>
            </w:r>
          </w:p>
        </w:tc>
        <w:tc>
          <w:tcPr>
            <w:tcW w:w="1620" w:type="dxa"/>
            <w:shd w:val="clear" w:color="auto" w:fill="auto"/>
            <w:tcMar>
              <w:top w:w="100" w:type="dxa"/>
              <w:left w:w="100" w:type="dxa"/>
              <w:bottom w:w="100" w:type="dxa"/>
              <w:right w:w="100" w:type="dxa"/>
            </w:tcMar>
          </w:tcPr>
          <w:p w14:paraId="25A471D0"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Owner </w:t>
            </w:r>
          </w:p>
        </w:tc>
        <w:tc>
          <w:tcPr>
            <w:tcW w:w="1395" w:type="dxa"/>
            <w:shd w:val="clear" w:color="auto" w:fill="auto"/>
            <w:tcMar>
              <w:top w:w="100" w:type="dxa"/>
              <w:left w:w="100" w:type="dxa"/>
              <w:bottom w:w="100" w:type="dxa"/>
              <w:right w:w="100" w:type="dxa"/>
            </w:tcMar>
          </w:tcPr>
          <w:p w14:paraId="30AF0417"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High </w:t>
            </w:r>
          </w:p>
        </w:tc>
        <w:tc>
          <w:tcPr>
            <w:tcW w:w="4005" w:type="dxa"/>
            <w:shd w:val="clear" w:color="auto" w:fill="auto"/>
            <w:tcMar>
              <w:top w:w="100" w:type="dxa"/>
              <w:left w:w="100" w:type="dxa"/>
              <w:bottom w:w="100" w:type="dxa"/>
              <w:right w:w="100" w:type="dxa"/>
            </w:tcMar>
          </w:tcPr>
          <w:p w14:paraId="453CC3CB" w14:textId="77777777" w:rsidR="00250C3F" w:rsidRPr="00890D2D" w:rsidRDefault="00E66F04" w:rsidP="00890D2D">
            <w:pPr>
              <w:pStyle w:val="Normal1"/>
              <w:widowControl w:val="0"/>
              <w:numPr>
                <w:ilvl w:val="0"/>
                <w:numId w:val="2"/>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Achieve targets </w:t>
            </w:r>
          </w:p>
        </w:tc>
      </w:tr>
      <w:tr w:rsidR="00250C3F" w:rsidRPr="00890D2D" w14:paraId="10C8748C" w14:textId="77777777">
        <w:trPr>
          <w:trHeight w:val="440"/>
        </w:trPr>
        <w:tc>
          <w:tcPr>
            <w:tcW w:w="2340" w:type="dxa"/>
            <w:vMerge/>
            <w:shd w:val="clear" w:color="auto" w:fill="auto"/>
            <w:tcMar>
              <w:top w:w="100" w:type="dxa"/>
              <w:left w:w="100" w:type="dxa"/>
              <w:bottom w:w="100" w:type="dxa"/>
              <w:right w:w="100" w:type="dxa"/>
            </w:tcMar>
          </w:tcPr>
          <w:p w14:paraId="18EE38E3" w14:textId="77777777" w:rsidR="00250C3F" w:rsidRPr="00890D2D" w:rsidRDefault="00250C3F" w:rsidP="00890D2D">
            <w:pPr>
              <w:pStyle w:val="Normal1"/>
              <w:widowControl w:val="0"/>
              <w:pBdr>
                <w:top w:val="nil"/>
                <w:left w:val="nil"/>
                <w:bottom w:val="nil"/>
                <w:right w:val="nil"/>
                <w:between w:val="nil"/>
              </w:pBdr>
              <w:spacing w:line="240" w:lineRule="auto"/>
              <w:jc w:val="both"/>
              <w:rPr>
                <w:rFonts w:eastAsia="Times New Roman"/>
                <w:sz w:val="24"/>
                <w:szCs w:val="24"/>
                <w:lang w:val="en-GB"/>
              </w:rPr>
            </w:pPr>
          </w:p>
        </w:tc>
        <w:tc>
          <w:tcPr>
            <w:tcW w:w="1620" w:type="dxa"/>
            <w:shd w:val="clear" w:color="auto" w:fill="auto"/>
            <w:tcMar>
              <w:top w:w="100" w:type="dxa"/>
              <w:left w:w="100" w:type="dxa"/>
              <w:bottom w:w="100" w:type="dxa"/>
              <w:right w:w="100" w:type="dxa"/>
            </w:tcMar>
          </w:tcPr>
          <w:p w14:paraId="06091650"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Managers </w:t>
            </w:r>
          </w:p>
        </w:tc>
        <w:tc>
          <w:tcPr>
            <w:tcW w:w="1395" w:type="dxa"/>
            <w:shd w:val="clear" w:color="auto" w:fill="auto"/>
            <w:tcMar>
              <w:top w:w="100" w:type="dxa"/>
              <w:left w:w="100" w:type="dxa"/>
              <w:bottom w:w="100" w:type="dxa"/>
              <w:right w:w="100" w:type="dxa"/>
            </w:tcMar>
          </w:tcPr>
          <w:p w14:paraId="25A9B73B"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Medium </w:t>
            </w:r>
          </w:p>
        </w:tc>
        <w:tc>
          <w:tcPr>
            <w:tcW w:w="4005" w:type="dxa"/>
            <w:shd w:val="clear" w:color="auto" w:fill="auto"/>
            <w:tcMar>
              <w:top w:w="100" w:type="dxa"/>
              <w:left w:w="100" w:type="dxa"/>
              <w:bottom w:w="100" w:type="dxa"/>
              <w:right w:w="100" w:type="dxa"/>
            </w:tcMar>
          </w:tcPr>
          <w:p w14:paraId="7AE726CD" w14:textId="77777777" w:rsidR="00250C3F" w:rsidRPr="00890D2D" w:rsidRDefault="00E66F04" w:rsidP="00890D2D">
            <w:pPr>
              <w:pStyle w:val="Normal1"/>
              <w:widowControl w:val="0"/>
              <w:numPr>
                <w:ilvl w:val="0"/>
                <w:numId w:val="14"/>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Increase sales and profit margins</w:t>
            </w:r>
          </w:p>
        </w:tc>
      </w:tr>
      <w:tr w:rsidR="00250C3F" w:rsidRPr="00890D2D" w14:paraId="3673472D" w14:textId="77777777">
        <w:trPr>
          <w:trHeight w:val="440"/>
        </w:trPr>
        <w:tc>
          <w:tcPr>
            <w:tcW w:w="2340" w:type="dxa"/>
            <w:vMerge/>
            <w:shd w:val="clear" w:color="auto" w:fill="auto"/>
            <w:tcMar>
              <w:top w:w="100" w:type="dxa"/>
              <w:left w:w="100" w:type="dxa"/>
              <w:bottom w:w="100" w:type="dxa"/>
              <w:right w:w="100" w:type="dxa"/>
            </w:tcMar>
          </w:tcPr>
          <w:p w14:paraId="752BCBE3" w14:textId="77777777" w:rsidR="00250C3F" w:rsidRPr="00890D2D" w:rsidRDefault="00250C3F" w:rsidP="00890D2D">
            <w:pPr>
              <w:pStyle w:val="Normal1"/>
              <w:widowControl w:val="0"/>
              <w:pBdr>
                <w:top w:val="nil"/>
                <w:left w:val="nil"/>
                <w:bottom w:val="nil"/>
                <w:right w:val="nil"/>
                <w:between w:val="nil"/>
              </w:pBdr>
              <w:spacing w:line="240" w:lineRule="auto"/>
              <w:jc w:val="both"/>
              <w:rPr>
                <w:rFonts w:eastAsia="Times New Roman"/>
                <w:sz w:val="24"/>
                <w:szCs w:val="24"/>
                <w:lang w:val="en-GB"/>
              </w:rPr>
            </w:pPr>
          </w:p>
        </w:tc>
        <w:tc>
          <w:tcPr>
            <w:tcW w:w="1620" w:type="dxa"/>
            <w:shd w:val="clear" w:color="auto" w:fill="auto"/>
            <w:tcMar>
              <w:top w:w="100" w:type="dxa"/>
              <w:left w:w="100" w:type="dxa"/>
              <w:bottom w:w="100" w:type="dxa"/>
              <w:right w:w="100" w:type="dxa"/>
            </w:tcMar>
          </w:tcPr>
          <w:p w14:paraId="2C39CA0A"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Employees </w:t>
            </w:r>
          </w:p>
        </w:tc>
        <w:tc>
          <w:tcPr>
            <w:tcW w:w="1395" w:type="dxa"/>
            <w:shd w:val="clear" w:color="auto" w:fill="auto"/>
            <w:tcMar>
              <w:top w:w="100" w:type="dxa"/>
              <w:left w:w="100" w:type="dxa"/>
              <w:bottom w:w="100" w:type="dxa"/>
              <w:right w:w="100" w:type="dxa"/>
            </w:tcMar>
          </w:tcPr>
          <w:p w14:paraId="40089DCD"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Medium </w:t>
            </w:r>
          </w:p>
        </w:tc>
        <w:tc>
          <w:tcPr>
            <w:tcW w:w="4005" w:type="dxa"/>
            <w:shd w:val="clear" w:color="auto" w:fill="auto"/>
            <w:tcMar>
              <w:top w:w="100" w:type="dxa"/>
              <w:left w:w="100" w:type="dxa"/>
              <w:bottom w:w="100" w:type="dxa"/>
              <w:right w:w="100" w:type="dxa"/>
            </w:tcMar>
          </w:tcPr>
          <w:p w14:paraId="259A95D8" w14:textId="77777777" w:rsidR="00250C3F" w:rsidRPr="00890D2D" w:rsidRDefault="00E66F04" w:rsidP="00890D2D">
            <w:pPr>
              <w:pStyle w:val="Normal1"/>
              <w:widowControl w:val="0"/>
              <w:numPr>
                <w:ilvl w:val="0"/>
                <w:numId w:val="19"/>
              </w:numPr>
              <w:spacing w:line="360" w:lineRule="auto"/>
              <w:jc w:val="both"/>
              <w:rPr>
                <w:rFonts w:eastAsia="Times New Roman"/>
                <w:sz w:val="24"/>
                <w:szCs w:val="24"/>
                <w:lang w:val="en-GB"/>
              </w:rPr>
            </w:pPr>
            <w:r w:rsidRPr="00890D2D">
              <w:rPr>
                <w:rFonts w:eastAsia="Times New Roman"/>
                <w:sz w:val="24"/>
                <w:szCs w:val="24"/>
                <w:lang w:val="en-GB"/>
              </w:rPr>
              <w:t xml:space="preserve">Expand skill level </w:t>
            </w:r>
          </w:p>
        </w:tc>
      </w:tr>
      <w:tr w:rsidR="00250C3F" w:rsidRPr="00890D2D" w14:paraId="3C08D1AD" w14:textId="77777777">
        <w:trPr>
          <w:trHeight w:val="440"/>
        </w:trPr>
        <w:tc>
          <w:tcPr>
            <w:tcW w:w="2340" w:type="dxa"/>
            <w:vMerge/>
            <w:shd w:val="clear" w:color="auto" w:fill="auto"/>
            <w:tcMar>
              <w:top w:w="100" w:type="dxa"/>
              <w:left w:w="100" w:type="dxa"/>
              <w:bottom w:w="100" w:type="dxa"/>
              <w:right w:w="100" w:type="dxa"/>
            </w:tcMar>
          </w:tcPr>
          <w:p w14:paraId="7F7E5CAA" w14:textId="77777777" w:rsidR="00250C3F" w:rsidRPr="00890D2D" w:rsidRDefault="00250C3F" w:rsidP="00890D2D">
            <w:pPr>
              <w:pStyle w:val="Normal1"/>
              <w:widowControl w:val="0"/>
              <w:pBdr>
                <w:top w:val="nil"/>
                <w:left w:val="nil"/>
                <w:bottom w:val="nil"/>
                <w:right w:val="nil"/>
                <w:between w:val="nil"/>
              </w:pBdr>
              <w:spacing w:line="240" w:lineRule="auto"/>
              <w:jc w:val="both"/>
              <w:rPr>
                <w:rFonts w:eastAsia="Times New Roman"/>
                <w:sz w:val="24"/>
                <w:szCs w:val="24"/>
                <w:lang w:val="en-GB"/>
              </w:rPr>
            </w:pPr>
          </w:p>
        </w:tc>
        <w:tc>
          <w:tcPr>
            <w:tcW w:w="1620" w:type="dxa"/>
            <w:shd w:val="clear" w:color="auto" w:fill="auto"/>
            <w:tcMar>
              <w:top w:w="100" w:type="dxa"/>
              <w:left w:w="100" w:type="dxa"/>
              <w:bottom w:w="100" w:type="dxa"/>
              <w:right w:w="100" w:type="dxa"/>
            </w:tcMar>
          </w:tcPr>
          <w:p w14:paraId="2DB5E55D"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Team members </w:t>
            </w:r>
          </w:p>
        </w:tc>
        <w:tc>
          <w:tcPr>
            <w:tcW w:w="1395" w:type="dxa"/>
            <w:shd w:val="clear" w:color="auto" w:fill="auto"/>
            <w:tcMar>
              <w:top w:w="100" w:type="dxa"/>
              <w:left w:w="100" w:type="dxa"/>
              <w:bottom w:w="100" w:type="dxa"/>
              <w:right w:w="100" w:type="dxa"/>
            </w:tcMar>
          </w:tcPr>
          <w:p w14:paraId="362CE126" w14:textId="77777777" w:rsidR="00250C3F" w:rsidRPr="00890D2D" w:rsidRDefault="00E66F04" w:rsidP="00890D2D">
            <w:pPr>
              <w:pStyle w:val="Normal1"/>
              <w:widowControl w:val="0"/>
              <w:spacing w:line="360" w:lineRule="auto"/>
              <w:jc w:val="both"/>
              <w:rPr>
                <w:rFonts w:eastAsia="Times New Roman"/>
                <w:sz w:val="24"/>
                <w:szCs w:val="24"/>
                <w:lang w:val="en-GB"/>
              </w:rPr>
            </w:pPr>
            <w:r w:rsidRPr="00890D2D">
              <w:rPr>
                <w:rFonts w:eastAsia="Times New Roman"/>
                <w:sz w:val="24"/>
                <w:szCs w:val="24"/>
                <w:lang w:val="en-GB"/>
              </w:rPr>
              <w:t xml:space="preserve">Medium </w:t>
            </w:r>
          </w:p>
        </w:tc>
        <w:tc>
          <w:tcPr>
            <w:tcW w:w="4005" w:type="dxa"/>
            <w:shd w:val="clear" w:color="auto" w:fill="auto"/>
            <w:tcMar>
              <w:top w:w="100" w:type="dxa"/>
              <w:left w:w="100" w:type="dxa"/>
              <w:bottom w:w="100" w:type="dxa"/>
              <w:right w:w="100" w:type="dxa"/>
            </w:tcMar>
          </w:tcPr>
          <w:p w14:paraId="72C649C4" w14:textId="77777777" w:rsidR="00250C3F" w:rsidRPr="00890D2D" w:rsidRDefault="00E66F04" w:rsidP="00890D2D">
            <w:pPr>
              <w:pStyle w:val="Normal1"/>
              <w:widowControl w:val="0"/>
              <w:numPr>
                <w:ilvl w:val="0"/>
                <w:numId w:val="3"/>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New product development </w:t>
            </w:r>
          </w:p>
        </w:tc>
      </w:tr>
      <w:tr w:rsidR="00250C3F" w:rsidRPr="00890D2D" w14:paraId="72C74A0B" w14:textId="77777777">
        <w:trPr>
          <w:trHeight w:val="440"/>
        </w:trPr>
        <w:tc>
          <w:tcPr>
            <w:tcW w:w="2340" w:type="dxa"/>
            <w:vMerge w:val="restart"/>
            <w:shd w:val="clear" w:color="auto" w:fill="auto"/>
            <w:tcMar>
              <w:top w:w="100" w:type="dxa"/>
              <w:left w:w="100" w:type="dxa"/>
              <w:bottom w:w="100" w:type="dxa"/>
              <w:right w:w="100" w:type="dxa"/>
            </w:tcMar>
          </w:tcPr>
          <w:p w14:paraId="39609BDC"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External Stakeholders </w:t>
            </w:r>
          </w:p>
        </w:tc>
        <w:tc>
          <w:tcPr>
            <w:tcW w:w="1620" w:type="dxa"/>
            <w:shd w:val="clear" w:color="auto" w:fill="auto"/>
            <w:tcMar>
              <w:top w:w="100" w:type="dxa"/>
              <w:left w:w="100" w:type="dxa"/>
              <w:bottom w:w="100" w:type="dxa"/>
              <w:right w:w="100" w:type="dxa"/>
            </w:tcMar>
          </w:tcPr>
          <w:p w14:paraId="4A4821BC"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Sponsors </w:t>
            </w:r>
          </w:p>
        </w:tc>
        <w:tc>
          <w:tcPr>
            <w:tcW w:w="1395" w:type="dxa"/>
            <w:shd w:val="clear" w:color="auto" w:fill="auto"/>
            <w:tcMar>
              <w:top w:w="100" w:type="dxa"/>
              <w:left w:w="100" w:type="dxa"/>
              <w:bottom w:w="100" w:type="dxa"/>
              <w:right w:w="100" w:type="dxa"/>
            </w:tcMar>
          </w:tcPr>
          <w:p w14:paraId="4C4308D4"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High </w:t>
            </w:r>
          </w:p>
        </w:tc>
        <w:tc>
          <w:tcPr>
            <w:tcW w:w="4005" w:type="dxa"/>
            <w:shd w:val="clear" w:color="auto" w:fill="auto"/>
            <w:tcMar>
              <w:top w:w="100" w:type="dxa"/>
              <w:left w:w="100" w:type="dxa"/>
              <w:bottom w:w="100" w:type="dxa"/>
              <w:right w:w="100" w:type="dxa"/>
            </w:tcMar>
          </w:tcPr>
          <w:p w14:paraId="42B69D8F" w14:textId="77777777" w:rsidR="00250C3F" w:rsidRPr="00890D2D" w:rsidRDefault="00E66F04" w:rsidP="00890D2D">
            <w:pPr>
              <w:pStyle w:val="Normal1"/>
              <w:widowControl w:val="0"/>
              <w:numPr>
                <w:ilvl w:val="0"/>
                <w:numId w:val="20"/>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Focus on financial activities and decision making process of the firm</w:t>
            </w:r>
          </w:p>
        </w:tc>
      </w:tr>
      <w:tr w:rsidR="00250C3F" w:rsidRPr="00890D2D" w14:paraId="3E8E926F" w14:textId="77777777">
        <w:trPr>
          <w:trHeight w:val="440"/>
        </w:trPr>
        <w:tc>
          <w:tcPr>
            <w:tcW w:w="2340" w:type="dxa"/>
            <w:vMerge/>
            <w:shd w:val="clear" w:color="auto" w:fill="auto"/>
            <w:tcMar>
              <w:top w:w="100" w:type="dxa"/>
              <w:left w:w="100" w:type="dxa"/>
              <w:bottom w:w="100" w:type="dxa"/>
              <w:right w:w="100" w:type="dxa"/>
            </w:tcMar>
          </w:tcPr>
          <w:p w14:paraId="627072B1" w14:textId="77777777" w:rsidR="00250C3F" w:rsidRPr="00890D2D" w:rsidRDefault="00250C3F" w:rsidP="00890D2D">
            <w:pPr>
              <w:pStyle w:val="Normal1"/>
              <w:widowControl w:val="0"/>
              <w:pBdr>
                <w:top w:val="nil"/>
                <w:left w:val="nil"/>
                <w:bottom w:val="nil"/>
                <w:right w:val="nil"/>
                <w:between w:val="nil"/>
              </w:pBdr>
              <w:spacing w:line="240" w:lineRule="auto"/>
              <w:jc w:val="both"/>
              <w:rPr>
                <w:rFonts w:eastAsia="Times New Roman"/>
                <w:sz w:val="24"/>
                <w:szCs w:val="24"/>
                <w:lang w:val="en-GB"/>
              </w:rPr>
            </w:pPr>
          </w:p>
        </w:tc>
        <w:tc>
          <w:tcPr>
            <w:tcW w:w="1620" w:type="dxa"/>
            <w:shd w:val="clear" w:color="auto" w:fill="auto"/>
            <w:tcMar>
              <w:top w:w="100" w:type="dxa"/>
              <w:left w:w="100" w:type="dxa"/>
              <w:bottom w:w="100" w:type="dxa"/>
              <w:right w:w="100" w:type="dxa"/>
            </w:tcMar>
          </w:tcPr>
          <w:p w14:paraId="0EECE352"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Consumers </w:t>
            </w:r>
          </w:p>
        </w:tc>
        <w:tc>
          <w:tcPr>
            <w:tcW w:w="1395" w:type="dxa"/>
            <w:shd w:val="clear" w:color="auto" w:fill="auto"/>
            <w:tcMar>
              <w:top w:w="100" w:type="dxa"/>
              <w:left w:w="100" w:type="dxa"/>
              <w:bottom w:w="100" w:type="dxa"/>
              <w:right w:w="100" w:type="dxa"/>
            </w:tcMar>
          </w:tcPr>
          <w:p w14:paraId="30D96D4C"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High </w:t>
            </w:r>
          </w:p>
        </w:tc>
        <w:tc>
          <w:tcPr>
            <w:tcW w:w="4005" w:type="dxa"/>
            <w:shd w:val="clear" w:color="auto" w:fill="auto"/>
            <w:tcMar>
              <w:top w:w="100" w:type="dxa"/>
              <w:left w:w="100" w:type="dxa"/>
              <w:bottom w:w="100" w:type="dxa"/>
              <w:right w:w="100" w:type="dxa"/>
            </w:tcMar>
          </w:tcPr>
          <w:p w14:paraId="2042D268" w14:textId="77777777" w:rsidR="00250C3F" w:rsidRPr="00890D2D" w:rsidRDefault="00E66F04" w:rsidP="00890D2D">
            <w:pPr>
              <w:pStyle w:val="Normal1"/>
              <w:widowControl w:val="0"/>
              <w:numPr>
                <w:ilvl w:val="0"/>
                <w:numId w:val="21"/>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Focus on the quality of the services and products of the company </w:t>
            </w:r>
          </w:p>
        </w:tc>
      </w:tr>
      <w:tr w:rsidR="00250C3F" w:rsidRPr="00890D2D" w14:paraId="1482B4EB" w14:textId="77777777">
        <w:trPr>
          <w:trHeight w:val="440"/>
        </w:trPr>
        <w:tc>
          <w:tcPr>
            <w:tcW w:w="2340" w:type="dxa"/>
            <w:vMerge/>
            <w:shd w:val="clear" w:color="auto" w:fill="auto"/>
            <w:tcMar>
              <w:top w:w="100" w:type="dxa"/>
              <w:left w:w="100" w:type="dxa"/>
              <w:bottom w:w="100" w:type="dxa"/>
              <w:right w:w="100" w:type="dxa"/>
            </w:tcMar>
          </w:tcPr>
          <w:p w14:paraId="7E947E11" w14:textId="77777777" w:rsidR="00250C3F" w:rsidRPr="00890D2D" w:rsidRDefault="00250C3F" w:rsidP="00890D2D">
            <w:pPr>
              <w:pStyle w:val="Normal1"/>
              <w:widowControl w:val="0"/>
              <w:pBdr>
                <w:top w:val="nil"/>
                <w:left w:val="nil"/>
                <w:bottom w:val="nil"/>
                <w:right w:val="nil"/>
                <w:between w:val="nil"/>
              </w:pBdr>
              <w:spacing w:line="240" w:lineRule="auto"/>
              <w:jc w:val="both"/>
              <w:rPr>
                <w:rFonts w:eastAsia="Times New Roman"/>
                <w:sz w:val="24"/>
                <w:szCs w:val="24"/>
                <w:lang w:val="en-GB"/>
              </w:rPr>
            </w:pPr>
          </w:p>
        </w:tc>
        <w:tc>
          <w:tcPr>
            <w:tcW w:w="1620" w:type="dxa"/>
            <w:shd w:val="clear" w:color="auto" w:fill="auto"/>
            <w:tcMar>
              <w:top w:w="100" w:type="dxa"/>
              <w:left w:w="100" w:type="dxa"/>
              <w:bottom w:w="100" w:type="dxa"/>
              <w:right w:w="100" w:type="dxa"/>
            </w:tcMar>
          </w:tcPr>
          <w:p w14:paraId="21B558E6"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Suppliers </w:t>
            </w:r>
          </w:p>
        </w:tc>
        <w:tc>
          <w:tcPr>
            <w:tcW w:w="1395" w:type="dxa"/>
            <w:shd w:val="clear" w:color="auto" w:fill="auto"/>
            <w:tcMar>
              <w:top w:w="100" w:type="dxa"/>
              <w:left w:w="100" w:type="dxa"/>
              <w:bottom w:w="100" w:type="dxa"/>
              <w:right w:w="100" w:type="dxa"/>
            </w:tcMar>
          </w:tcPr>
          <w:p w14:paraId="452039CF" w14:textId="77777777" w:rsidR="00250C3F" w:rsidRPr="00890D2D" w:rsidRDefault="00E66F04" w:rsidP="00890D2D">
            <w:pPr>
              <w:pStyle w:val="Normal1"/>
              <w:widowControl w:val="0"/>
              <w:spacing w:line="360" w:lineRule="auto"/>
              <w:jc w:val="both"/>
              <w:rPr>
                <w:rFonts w:eastAsia="Times New Roman"/>
                <w:sz w:val="24"/>
                <w:szCs w:val="24"/>
                <w:lang w:val="en-GB"/>
              </w:rPr>
            </w:pPr>
            <w:r w:rsidRPr="00890D2D">
              <w:rPr>
                <w:rFonts w:eastAsia="Times New Roman"/>
                <w:sz w:val="24"/>
                <w:szCs w:val="24"/>
                <w:lang w:val="en-GB"/>
              </w:rPr>
              <w:t xml:space="preserve">Medium </w:t>
            </w:r>
          </w:p>
        </w:tc>
        <w:tc>
          <w:tcPr>
            <w:tcW w:w="4005" w:type="dxa"/>
            <w:shd w:val="clear" w:color="auto" w:fill="auto"/>
            <w:tcMar>
              <w:top w:w="100" w:type="dxa"/>
              <w:left w:w="100" w:type="dxa"/>
              <w:bottom w:w="100" w:type="dxa"/>
              <w:right w:w="100" w:type="dxa"/>
            </w:tcMar>
          </w:tcPr>
          <w:p w14:paraId="00569444" w14:textId="77777777" w:rsidR="00250C3F" w:rsidRPr="00890D2D" w:rsidRDefault="00E66F04" w:rsidP="00890D2D">
            <w:pPr>
              <w:pStyle w:val="Normal1"/>
              <w:widowControl w:val="0"/>
              <w:numPr>
                <w:ilvl w:val="0"/>
                <w:numId w:val="4"/>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Focus on providing raw materials </w:t>
            </w:r>
          </w:p>
        </w:tc>
      </w:tr>
      <w:tr w:rsidR="00250C3F" w:rsidRPr="00890D2D" w14:paraId="726CA043" w14:textId="77777777">
        <w:trPr>
          <w:trHeight w:val="1020"/>
        </w:trPr>
        <w:tc>
          <w:tcPr>
            <w:tcW w:w="2340" w:type="dxa"/>
            <w:vMerge/>
            <w:shd w:val="clear" w:color="auto" w:fill="auto"/>
            <w:tcMar>
              <w:top w:w="100" w:type="dxa"/>
              <w:left w:w="100" w:type="dxa"/>
              <w:bottom w:w="100" w:type="dxa"/>
              <w:right w:w="100" w:type="dxa"/>
            </w:tcMar>
          </w:tcPr>
          <w:p w14:paraId="75636865" w14:textId="77777777" w:rsidR="00250C3F" w:rsidRPr="00890D2D" w:rsidRDefault="00250C3F" w:rsidP="00890D2D">
            <w:pPr>
              <w:pStyle w:val="Normal1"/>
              <w:widowControl w:val="0"/>
              <w:pBdr>
                <w:top w:val="nil"/>
                <w:left w:val="nil"/>
                <w:bottom w:val="nil"/>
                <w:right w:val="nil"/>
                <w:between w:val="nil"/>
              </w:pBdr>
              <w:spacing w:line="240" w:lineRule="auto"/>
              <w:jc w:val="both"/>
              <w:rPr>
                <w:rFonts w:eastAsia="Times New Roman"/>
                <w:sz w:val="24"/>
                <w:szCs w:val="24"/>
                <w:lang w:val="en-GB"/>
              </w:rPr>
            </w:pPr>
          </w:p>
        </w:tc>
        <w:tc>
          <w:tcPr>
            <w:tcW w:w="1620" w:type="dxa"/>
            <w:shd w:val="clear" w:color="auto" w:fill="auto"/>
            <w:tcMar>
              <w:top w:w="100" w:type="dxa"/>
              <w:left w:w="100" w:type="dxa"/>
              <w:bottom w:w="100" w:type="dxa"/>
              <w:right w:w="100" w:type="dxa"/>
            </w:tcMar>
          </w:tcPr>
          <w:p w14:paraId="01A8EEC6"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Government </w:t>
            </w:r>
          </w:p>
        </w:tc>
        <w:tc>
          <w:tcPr>
            <w:tcW w:w="1395" w:type="dxa"/>
            <w:shd w:val="clear" w:color="auto" w:fill="auto"/>
            <w:tcMar>
              <w:top w:w="100" w:type="dxa"/>
              <w:left w:w="100" w:type="dxa"/>
              <w:bottom w:w="100" w:type="dxa"/>
              <w:right w:w="100" w:type="dxa"/>
            </w:tcMar>
          </w:tcPr>
          <w:p w14:paraId="48DCE630" w14:textId="77777777" w:rsidR="00250C3F" w:rsidRPr="00890D2D" w:rsidRDefault="00E66F04" w:rsidP="00890D2D">
            <w:pPr>
              <w:pStyle w:val="Normal1"/>
              <w:widowControl w:val="0"/>
              <w:spacing w:line="360" w:lineRule="auto"/>
              <w:jc w:val="both"/>
              <w:rPr>
                <w:rFonts w:eastAsia="Times New Roman"/>
                <w:sz w:val="24"/>
                <w:szCs w:val="24"/>
                <w:lang w:val="en-GB"/>
              </w:rPr>
            </w:pPr>
            <w:r w:rsidRPr="00890D2D">
              <w:rPr>
                <w:rFonts w:eastAsia="Times New Roman"/>
                <w:sz w:val="24"/>
                <w:szCs w:val="24"/>
                <w:lang w:val="en-GB"/>
              </w:rPr>
              <w:t xml:space="preserve">Medium </w:t>
            </w:r>
          </w:p>
        </w:tc>
        <w:tc>
          <w:tcPr>
            <w:tcW w:w="4005" w:type="dxa"/>
            <w:shd w:val="clear" w:color="auto" w:fill="auto"/>
            <w:tcMar>
              <w:top w:w="100" w:type="dxa"/>
              <w:left w:w="100" w:type="dxa"/>
              <w:bottom w:w="100" w:type="dxa"/>
              <w:right w:w="100" w:type="dxa"/>
            </w:tcMar>
          </w:tcPr>
          <w:p w14:paraId="5D77AB7C" w14:textId="77777777" w:rsidR="00250C3F" w:rsidRPr="00890D2D" w:rsidRDefault="00E66F04" w:rsidP="00890D2D">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Control company’s activities </w:t>
            </w:r>
          </w:p>
          <w:p w14:paraId="52FA9680" w14:textId="77777777" w:rsidR="00250C3F" w:rsidRPr="00890D2D" w:rsidRDefault="00E66F04" w:rsidP="00890D2D">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Focus on paying taxes</w:t>
            </w:r>
          </w:p>
        </w:tc>
      </w:tr>
      <w:tr w:rsidR="00250C3F" w:rsidRPr="00890D2D" w14:paraId="3ED4A52D" w14:textId="77777777">
        <w:trPr>
          <w:trHeight w:val="440"/>
        </w:trPr>
        <w:tc>
          <w:tcPr>
            <w:tcW w:w="2340" w:type="dxa"/>
            <w:vMerge/>
            <w:shd w:val="clear" w:color="auto" w:fill="auto"/>
            <w:tcMar>
              <w:top w:w="100" w:type="dxa"/>
              <w:left w:w="100" w:type="dxa"/>
              <w:bottom w:w="100" w:type="dxa"/>
              <w:right w:w="100" w:type="dxa"/>
            </w:tcMar>
          </w:tcPr>
          <w:p w14:paraId="4C4D1C88" w14:textId="77777777" w:rsidR="00250C3F" w:rsidRPr="00890D2D" w:rsidRDefault="00250C3F" w:rsidP="00890D2D">
            <w:pPr>
              <w:pStyle w:val="Normal1"/>
              <w:widowControl w:val="0"/>
              <w:pBdr>
                <w:top w:val="nil"/>
                <w:left w:val="nil"/>
                <w:bottom w:val="nil"/>
                <w:right w:val="nil"/>
                <w:between w:val="nil"/>
              </w:pBdr>
              <w:spacing w:line="240" w:lineRule="auto"/>
              <w:jc w:val="both"/>
              <w:rPr>
                <w:rFonts w:eastAsia="Times New Roman"/>
                <w:sz w:val="24"/>
                <w:szCs w:val="24"/>
                <w:lang w:val="en-GB"/>
              </w:rPr>
            </w:pPr>
          </w:p>
        </w:tc>
        <w:tc>
          <w:tcPr>
            <w:tcW w:w="1620" w:type="dxa"/>
            <w:shd w:val="clear" w:color="auto" w:fill="auto"/>
            <w:tcMar>
              <w:top w:w="100" w:type="dxa"/>
              <w:left w:w="100" w:type="dxa"/>
              <w:bottom w:w="100" w:type="dxa"/>
              <w:right w:w="100" w:type="dxa"/>
            </w:tcMar>
          </w:tcPr>
          <w:p w14:paraId="454C605A" w14:textId="77777777" w:rsidR="00250C3F" w:rsidRPr="00890D2D" w:rsidRDefault="00E66F04" w:rsidP="00890D2D">
            <w:pPr>
              <w:pStyle w:val="Normal1"/>
              <w:widowControl w:val="0"/>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 xml:space="preserve">Society </w:t>
            </w:r>
          </w:p>
        </w:tc>
        <w:tc>
          <w:tcPr>
            <w:tcW w:w="1395" w:type="dxa"/>
            <w:shd w:val="clear" w:color="auto" w:fill="auto"/>
            <w:tcMar>
              <w:top w:w="100" w:type="dxa"/>
              <w:left w:w="100" w:type="dxa"/>
              <w:bottom w:w="100" w:type="dxa"/>
              <w:right w:w="100" w:type="dxa"/>
            </w:tcMar>
          </w:tcPr>
          <w:p w14:paraId="1E193975" w14:textId="77777777" w:rsidR="00250C3F" w:rsidRPr="00890D2D" w:rsidRDefault="00E66F04" w:rsidP="00890D2D">
            <w:pPr>
              <w:pStyle w:val="Normal1"/>
              <w:widowControl w:val="0"/>
              <w:spacing w:line="360" w:lineRule="auto"/>
              <w:jc w:val="both"/>
              <w:rPr>
                <w:rFonts w:eastAsia="Times New Roman"/>
                <w:sz w:val="24"/>
                <w:szCs w:val="24"/>
                <w:lang w:val="en-GB"/>
              </w:rPr>
            </w:pPr>
            <w:r w:rsidRPr="00890D2D">
              <w:rPr>
                <w:rFonts w:eastAsia="Times New Roman"/>
                <w:sz w:val="24"/>
                <w:szCs w:val="24"/>
                <w:lang w:val="en-GB"/>
              </w:rPr>
              <w:t xml:space="preserve">Low </w:t>
            </w:r>
          </w:p>
        </w:tc>
        <w:tc>
          <w:tcPr>
            <w:tcW w:w="4005" w:type="dxa"/>
            <w:shd w:val="clear" w:color="auto" w:fill="auto"/>
            <w:tcMar>
              <w:top w:w="100" w:type="dxa"/>
              <w:left w:w="100" w:type="dxa"/>
              <w:bottom w:w="100" w:type="dxa"/>
              <w:right w:w="100" w:type="dxa"/>
            </w:tcMar>
          </w:tcPr>
          <w:p w14:paraId="48BE1266" w14:textId="77777777" w:rsidR="00250C3F" w:rsidRPr="00890D2D" w:rsidRDefault="00E66F04" w:rsidP="00890D2D">
            <w:pPr>
              <w:pStyle w:val="Normal1"/>
              <w:widowControl w:val="0"/>
              <w:numPr>
                <w:ilvl w:val="0"/>
                <w:numId w:val="12"/>
              </w:numPr>
              <w:pBdr>
                <w:top w:val="nil"/>
                <w:left w:val="nil"/>
                <w:bottom w:val="nil"/>
                <w:right w:val="nil"/>
                <w:between w:val="nil"/>
              </w:pBdr>
              <w:spacing w:line="360" w:lineRule="auto"/>
              <w:jc w:val="both"/>
              <w:rPr>
                <w:rFonts w:eastAsia="Times New Roman"/>
                <w:sz w:val="24"/>
                <w:szCs w:val="24"/>
                <w:lang w:val="en-GB"/>
              </w:rPr>
            </w:pPr>
            <w:r w:rsidRPr="00890D2D">
              <w:rPr>
                <w:rFonts w:eastAsia="Times New Roman"/>
                <w:sz w:val="24"/>
                <w:szCs w:val="24"/>
                <w:lang w:val="en-GB"/>
              </w:rPr>
              <w:t>Focus on services</w:t>
            </w:r>
          </w:p>
        </w:tc>
      </w:tr>
    </w:tbl>
    <w:p w14:paraId="7ED18C2E"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Table </w:t>
      </w:r>
      <w:r w:rsidR="00803A4D" w:rsidRPr="00890D2D">
        <w:rPr>
          <w:rFonts w:eastAsia="Times New Roman"/>
          <w:sz w:val="24"/>
          <w:szCs w:val="24"/>
          <w:lang w:val="en-GB"/>
        </w:rPr>
        <w:t>6:</w:t>
      </w:r>
      <w:r w:rsidRPr="00890D2D">
        <w:rPr>
          <w:rFonts w:eastAsia="Times New Roman"/>
          <w:sz w:val="24"/>
          <w:szCs w:val="24"/>
          <w:lang w:val="en-GB"/>
        </w:rPr>
        <w:t xml:space="preserve"> Stakeholder mapping for </w:t>
      </w:r>
      <w:proofErr w:type="spellStart"/>
      <w:r w:rsidRPr="00890D2D">
        <w:rPr>
          <w:rFonts w:eastAsia="Times New Roman"/>
          <w:sz w:val="24"/>
          <w:szCs w:val="24"/>
          <w:lang w:val="en-GB"/>
        </w:rPr>
        <w:t>Captify</w:t>
      </w:r>
      <w:proofErr w:type="spellEnd"/>
    </w:p>
    <w:p w14:paraId="47FBC2F0"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Stakeholder mapping improves the understanding of the power of the investors and other stakeholders who are directly or indirectly related with the organization. In the case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it has </w:t>
      </w:r>
      <w:r w:rsidR="00803A4D" w:rsidRPr="00890D2D">
        <w:rPr>
          <w:rFonts w:eastAsia="Times New Roman"/>
          <w:sz w:val="24"/>
          <w:szCs w:val="24"/>
          <w:lang w:val="en-GB"/>
        </w:rPr>
        <w:t>been noticed</w:t>
      </w:r>
      <w:r w:rsidRPr="00890D2D">
        <w:rPr>
          <w:rFonts w:eastAsia="Times New Roman"/>
          <w:sz w:val="24"/>
          <w:szCs w:val="24"/>
          <w:lang w:val="en-GB"/>
        </w:rPr>
        <w:t xml:space="preserve"> that the company’s owner has the high power to control the activities of the firm. Apart from this, decision-making process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depends on both the internal as well as external consumers. </w:t>
      </w:r>
      <w:proofErr w:type="spellStart"/>
      <w:r w:rsidRPr="00890D2D">
        <w:rPr>
          <w:rFonts w:eastAsia="Times New Roman"/>
          <w:color w:val="222222"/>
          <w:sz w:val="24"/>
          <w:szCs w:val="24"/>
          <w:highlight w:val="white"/>
          <w:lang w:val="en-GB"/>
        </w:rPr>
        <w:t>Engert</w:t>
      </w:r>
      <w:proofErr w:type="spellEnd"/>
      <w:r w:rsidRPr="00890D2D">
        <w:rPr>
          <w:rFonts w:eastAsia="Times New Roman"/>
          <w:color w:val="222222"/>
          <w:sz w:val="24"/>
          <w:szCs w:val="24"/>
          <w:highlight w:val="white"/>
          <w:lang w:val="en-GB"/>
        </w:rPr>
        <w:t xml:space="preserve"> and Baumgartner (2016) have provided their opinions in this context that stakeholders play an important role in the development of the company. In the case of </w:t>
      </w:r>
      <w:proofErr w:type="spellStart"/>
      <w:r w:rsidRPr="00890D2D">
        <w:rPr>
          <w:rFonts w:eastAsia="Times New Roman"/>
          <w:color w:val="222222"/>
          <w:sz w:val="24"/>
          <w:szCs w:val="24"/>
          <w:highlight w:val="white"/>
          <w:lang w:val="en-GB"/>
        </w:rPr>
        <w:t>Captify</w:t>
      </w:r>
      <w:proofErr w:type="spellEnd"/>
      <w:r w:rsidRPr="00890D2D">
        <w:rPr>
          <w:rFonts w:eastAsia="Times New Roman"/>
          <w:color w:val="222222"/>
          <w:sz w:val="24"/>
          <w:szCs w:val="24"/>
          <w:highlight w:val="white"/>
          <w:lang w:val="en-GB"/>
        </w:rPr>
        <w:t xml:space="preserve">, it has been observed that the overall growth of the company is based on the alliance of the internal stakeholders with the external stakeholders. From this perspective, Karadag (2015) has stated that this helps the company to take strategic decisions the financial management process of the small and medium sized businesses. High and medium </w:t>
      </w:r>
      <w:r w:rsidR="00267C76" w:rsidRPr="00890D2D">
        <w:rPr>
          <w:rFonts w:eastAsia="Times New Roman"/>
          <w:color w:val="222222"/>
          <w:sz w:val="24"/>
          <w:szCs w:val="24"/>
          <w:highlight w:val="white"/>
          <w:lang w:val="en-GB"/>
        </w:rPr>
        <w:t>powers of internal and external stakeholders have</w:t>
      </w:r>
      <w:r w:rsidR="00803A4D" w:rsidRPr="00890D2D">
        <w:rPr>
          <w:rFonts w:eastAsia="Times New Roman"/>
          <w:color w:val="222222"/>
          <w:sz w:val="24"/>
          <w:szCs w:val="24"/>
          <w:highlight w:val="white"/>
          <w:lang w:val="en-GB"/>
        </w:rPr>
        <w:t xml:space="preserve"> their </w:t>
      </w:r>
      <w:r w:rsidRPr="00890D2D">
        <w:rPr>
          <w:rFonts w:eastAsia="Times New Roman"/>
          <w:color w:val="222222"/>
          <w:sz w:val="24"/>
          <w:szCs w:val="24"/>
          <w:highlight w:val="white"/>
          <w:lang w:val="en-GB"/>
        </w:rPr>
        <w:t xml:space="preserve">impact the business development process of the company. Based on this, it can be stated that </w:t>
      </w:r>
      <w:proofErr w:type="spellStart"/>
      <w:r w:rsidRPr="00890D2D">
        <w:rPr>
          <w:rFonts w:eastAsia="Times New Roman"/>
          <w:color w:val="222222"/>
          <w:sz w:val="24"/>
          <w:szCs w:val="24"/>
          <w:highlight w:val="white"/>
          <w:lang w:val="en-GB"/>
        </w:rPr>
        <w:t>Captify</w:t>
      </w:r>
      <w:proofErr w:type="spellEnd"/>
      <w:r w:rsidRPr="00890D2D">
        <w:rPr>
          <w:rFonts w:eastAsia="Times New Roman"/>
          <w:color w:val="222222"/>
          <w:sz w:val="24"/>
          <w:szCs w:val="24"/>
          <w:highlight w:val="white"/>
          <w:lang w:val="en-GB"/>
        </w:rPr>
        <w:t xml:space="preserve"> can make sustainable growth in the UK as well as global market by satisfying the internal and external stakeholders. </w:t>
      </w:r>
    </w:p>
    <w:p w14:paraId="20723F57" w14:textId="77777777" w:rsidR="00250C3F"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Impact of ethical issues on business development</w:t>
      </w:r>
    </w:p>
    <w:p w14:paraId="59F4B163" w14:textId="77777777" w:rsidR="00F66739" w:rsidRPr="00890D2D" w:rsidRDefault="00E66F04" w:rsidP="00890D2D">
      <w:pPr>
        <w:pStyle w:val="Normal1"/>
        <w:spacing w:line="360" w:lineRule="auto"/>
        <w:jc w:val="both"/>
        <w:rPr>
          <w:rFonts w:eastAsia="Times New Roman"/>
          <w:sz w:val="24"/>
          <w:szCs w:val="24"/>
          <w:lang w:val="en-GB"/>
        </w:rPr>
      </w:pPr>
      <w:r w:rsidRPr="00890D2D">
        <w:rPr>
          <w:rFonts w:eastAsia="Times New Roman"/>
          <w:sz w:val="24"/>
          <w:szCs w:val="24"/>
          <w:lang w:val="en-GB"/>
        </w:rPr>
        <w:t xml:space="preserve">Nowadays, most of the companies are facing several ethical issues within the organization that hinders the growth of the company. In the case of </w:t>
      </w:r>
      <w:proofErr w:type="spellStart"/>
      <w:r w:rsidRPr="00890D2D">
        <w:rPr>
          <w:rFonts w:eastAsia="Times New Roman"/>
          <w:sz w:val="24"/>
          <w:szCs w:val="24"/>
          <w:lang w:val="en-GB"/>
        </w:rPr>
        <w:t>Captify</w:t>
      </w:r>
      <w:proofErr w:type="spellEnd"/>
      <w:r w:rsidRPr="00890D2D">
        <w:rPr>
          <w:rFonts w:eastAsia="Times New Roman"/>
          <w:sz w:val="24"/>
          <w:szCs w:val="24"/>
          <w:lang w:val="en-GB"/>
        </w:rPr>
        <w:t xml:space="preserve">, the use of social media by the employees is creating issues. Online activities of the employees are regarded as disloyal by few of the employees and consumers. </w:t>
      </w:r>
      <w:r w:rsidRPr="00890D2D">
        <w:rPr>
          <w:rFonts w:eastAsia="Times New Roman"/>
          <w:color w:val="222222"/>
          <w:sz w:val="24"/>
          <w:szCs w:val="24"/>
          <w:highlight w:val="white"/>
          <w:lang w:val="en-GB"/>
        </w:rPr>
        <w:t xml:space="preserve">Hossain (2015) has commented in this regard that strategic business environment helps the small and medium sized companies to </w:t>
      </w:r>
      <w:r w:rsidR="006D412C" w:rsidRPr="00890D2D">
        <w:rPr>
          <w:rFonts w:eastAsia="Times New Roman"/>
          <w:color w:val="222222"/>
          <w:sz w:val="24"/>
          <w:szCs w:val="24"/>
          <w:highlight w:val="white"/>
          <w:lang w:val="en-GB"/>
        </w:rPr>
        <w:t>address</w:t>
      </w:r>
      <w:r w:rsidRPr="00890D2D">
        <w:rPr>
          <w:rFonts w:eastAsia="Times New Roman"/>
          <w:color w:val="222222"/>
          <w:sz w:val="24"/>
          <w:szCs w:val="24"/>
          <w:highlight w:val="white"/>
          <w:lang w:val="en-GB"/>
        </w:rPr>
        <w:t xml:space="preserve"> several problems of the companies. </w:t>
      </w:r>
      <w:r w:rsidRPr="00890D2D">
        <w:rPr>
          <w:rFonts w:eastAsia="Times New Roman"/>
          <w:sz w:val="24"/>
          <w:szCs w:val="24"/>
          <w:lang w:val="en-GB"/>
        </w:rPr>
        <w:t xml:space="preserve">Harassment as well as discrimination is another factor that </w:t>
      </w:r>
      <w:r w:rsidR="006D412C" w:rsidRPr="00890D2D">
        <w:rPr>
          <w:rFonts w:eastAsia="Times New Roman"/>
          <w:sz w:val="24"/>
          <w:szCs w:val="24"/>
          <w:lang w:val="en-GB"/>
        </w:rPr>
        <w:t>affect</w:t>
      </w:r>
      <w:r w:rsidR="00933235" w:rsidRPr="00890D2D">
        <w:rPr>
          <w:rFonts w:eastAsia="Times New Roman"/>
          <w:sz w:val="24"/>
          <w:szCs w:val="24"/>
          <w:lang w:val="en-GB"/>
        </w:rPr>
        <w:t>s</w:t>
      </w:r>
      <w:r w:rsidRPr="00890D2D">
        <w:rPr>
          <w:rFonts w:eastAsia="Times New Roman"/>
          <w:sz w:val="24"/>
          <w:szCs w:val="24"/>
          <w:lang w:val="en-GB"/>
        </w:rPr>
        <w:t xml:space="preserve"> the business growth and creates </w:t>
      </w:r>
      <w:r w:rsidRPr="00890D2D">
        <w:rPr>
          <w:rFonts w:eastAsia="Times New Roman"/>
          <w:sz w:val="24"/>
          <w:szCs w:val="24"/>
          <w:lang w:val="en-GB"/>
        </w:rPr>
        <w:lastRenderedPageBreak/>
        <w:t xml:space="preserve">several misconceptions among the employees. In this case, the communication </w:t>
      </w:r>
      <w:r w:rsidR="00933235" w:rsidRPr="00890D2D">
        <w:rPr>
          <w:rFonts w:eastAsia="Times New Roman"/>
          <w:sz w:val="24"/>
          <w:szCs w:val="24"/>
          <w:lang w:val="en-GB"/>
        </w:rPr>
        <w:t>process among the employees becomes</w:t>
      </w:r>
      <w:r w:rsidRPr="00890D2D">
        <w:rPr>
          <w:rFonts w:eastAsia="Times New Roman"/>
          <w:sz w:val="24"/>
          <w:szCs w:val="24"/>
          <w:lang w:val="en-GB"/>
        </w:rPr>
        <w:t xml:space="preserve"> worse due to these reasons. </w:t>
      </w:r>
    </w:p>
    <w:p w14:paraId="1B46196E" w14:textId="77777777" w:rsidR="00D82302" w:rsidRPr="00890D2D" w:rsidRDefault="00D82302" w:rsidP="00890D2D">
      <w:pPr>
        <w:pStyle w:val="Heading1"/>
        <w:rPr>
          <w:rFonts w:ascii="Arial" w:hAnsi="Arial"/>
          <w:b w:val="0"/>
          <w:highlight w:val="white"/>
          <w:lang w:val="en-GB"/>
        </w:rPr>
      </w:pPr>
      <w:bookmarkStart w:id="8" w:name="_Toc25857121"/>
      <w:r w:rsidRPr="00890D2D">
        <w:rPr>
          <w:rFonts w:ascii="Arial" w:hAnsi="Arial"/>
          <w:b w:val="0"/>
          <w:highlight w:val="white"/>
          <w:lang w:val="en-GB"/>
        </w:rPr>
        <w:t>Different methods in business-level strategy for competitive advantages</w:t>
      </w:r>
      <w:bookmarkEnd w:id="8"/>
      <w:r w:rsidRPr="00890D2D">
        <w:rPr>
          <w:rFonts w:ascii="Arial" w:hAnsi="Arial"/>
          <w:b w:val="0"/>
          <w:highlight w:val="white"/>
          <w:lang w:val="en-GB"/>
        </w:rPr>
        <w:t xml:space="preserve"> </w:t>
      </w:r>
    </w:p>
    <w:p w14:paraId="6B4A4B1A"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Ansoff Matrix Analysis</w:t>
      </w:r>
    </w:p>
    <w:p w14:paraId="1C3022DA"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Market Penetration</w:t>
      </w:r>
    </w:p>
    <w:p w14:paraId="7DB5C927"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As opined by </w:t>
      </w:r>
      <w:proofErr w:type="spellStart"/>
      <w:r w:rsidRPr="00890D2D">
        <w:rPr>
          <w:rFonts w:eastAsia="Times New Roman"/>
          <w:sz w:val="24"/>
          <w:szCs w:val="24"/>
          <w:highlight w:val="white"/>
          <w:lang w:val="en-GB"/>
        </w:rPr>
        <w:t>Sukma</w:t>
      </w:r>
      <w:proofErr w:type="spellEnd"/>
      <w:r w:rsidRPr="00890D2D">
        <w:rPr>
          <w:rFonts w:eastAsia="Times New Roman"/>
          <w:sz w:val="24"/>
          <w:szCs w:val="24"/>
          <w:highlight w:val="white"/>
          <w:lang w:val="en-GB"/>
        </w:rPr>
        <w:t xml:space="preserve"> </w:t>
      </w:r>
      <w:r w:rsidRPr="00890D2D">
        <w:rPr>
          <w:rFonts w:eastAsia="Times New Roman"/>
          <w:i/>
          <w:sz w:val="24"/>
          <w:szCs w:val="24"/>
          <w:highlight w:val="white"/>
          <w:lang w:val="en-GB"/>
        </w:rPr>
        <w:t>et al.</w:t>
      </w:r>
      <w:r w:rsidRPr="00890D2D">
        <w:rPr>
          <w:rFonts w:eastAsia="Times New Roman"/>
          <w:sz w:val="24"/>
          <w:szCs w:val="24"/>
          <w:highlight w:val="white"/>
          <w:lang w:val="en-GB"/>
        </w:rPr>
        <w:t xml:space="preserve"> (2019), in the strategy of market penetration, particular enterprises utilize its existing products into the existing market. In this context, </w:t>
      </w:r>
      <w:proofErr w:type="spellStart"/>
      <w:r w:rsidRPr="00890D2D">
        <w:rPr>
          <w:rFonts w:eastAsia="Times New Roman"/>
          <w:sz w:val="24"/>
          <w:szCs w:val="24"/>
          <w:highlight w:val="white"/>
          <w:lang w:val="en-GB"/>
        </w:rPr>
        <w:t>Captify</w:t>
      </w:r>
      <w:proofErr w:type="spellEnd"/>
      <w:r w:rsidRPr="00890D2D">
        <w:rPr>
          <w:rFonts w:eastAsia="Times New Roman"/>
          <w:sz w:val="24"/>
          <w:szCs w:val="24"/>
          <w:highlight w:val="white"/>
          <w:lang w:val="en-GB"/>
        </w:rPr>
        <w:t xml:space="preserve"> organization is planning to enhance its share within the market by following this strategy. Along with that, by following this strategy, they can increase their efforts towards promotion as well as distribution. Apart from that, they can also analyse the appropriate competitors in the same industry. However, in this context, by implementing this strategy, this brand can face less risk as they using their product in the existing market. </w:t>
      </w:r>
    </w:p>
    <w:p w14:paraId="41F2D3B4"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Product development</w:t>
      </w:r>
    </w:p>
    <w:p w14:paraId="1BB08805"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In the strategy of product development, most of the organizations establish new products for selling in the existing market. In this aspect, this firm can develop a new product after having strong knowledge regarding the expectation of the customers of their present market effectively. Moreover, they can create a new product by </w:t>
      </w:r>
      <w:proofErr w:type="spellStart"/>
      <w:r w:rsidRPr="00890D2D">
        <w:rPr>
          <w:rFonts w:eastAsia="Times New Roman"/>
          <w:sz w:val="24"/>
          <w:szCs w:val="24"/>
          <w:highlight w:val="white"/>
          <w:lang w:val="en-GB"/>
        </w:rPr>
        <w:t>analyzing</w:t>
      </w:r>
      <w:proofErr w:type="spellEnd"/>
      <w:r w:rsidRPr="00890D2D">
        <w:rPr>
          <w:rFonts w:eastAsia="Times New Roman"/>
          <w:sz w:val="24"/>
          <w:szCs w:val="24"/>
          <w:highlight w:val="white"/>
          <w:lang w:val="en-GB"/>
        </w:rPr>
        <w:t xml:space="preserve"> the competitor’s services which is not fulfilling the requirements of the customers effectively. </w:t>
      </w:r>
    </w:p>
    <w:p w14:paraId="5E5EE34F"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Market development </w:t>
      </w:r>
    </w:p>
    <w:p w14:paraId="79433014"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In the mention of </w:t>
      </w:r>
      <w:proofErr w:type="spellStart"/>
      <w:r w:rsidRPr="00890D2D">
        <w:rPr>
          <w:rFonts w:eastAsia="Times New Roman"/>
          <w:sz w:val="24"/>
          <w:szCs w:val="24"/>
          <w:highlight w:val="white"/>
          <w:lang w:val="en-GB"/>
        </w:rPr>
        <w:t>Sukma</w:t>
      </w:r>
      <w:proofErr w:type="spellEnd"/>
      <w:r w:rsidRPr="00890D2D">
        <w:rPr>
          <w:rFonts w:eastAsia="Times New Roman"/>
          <w:sz w:val="24"/>
          <w:szCs w:val="24"/>
          <w:highlight w:val="white"/>
          <w:lang w:val="en-GB"/>
        </w:rPr>
        <w:t xml:space="preserve"> </w:t>
      </w:r>
      <w:r w:rsidRPr="00890D2D">
        <w:rPr>
          <w:rFonts w:eastAsia="Times New Roman"/>
          <w:i/>
          <w:sz w:val="24"/>
          <w:szCs w:val="24"/>
          <w:highlight w:val="white"/>
          <w:lang w:val="en-GB"/>
        </w:rPr>
        <w:t>et al.</w:t>
      </w:r>
      <w:r w:rsidRPr="00890D2D">
        <w:rPr>
          <w:rFonts w:eastAsia="Times New Roman"/>
          <w:sz w:val="24"/>
          <w:szCs w:val="24"/>
          <w:highlight w:val="white"/>
          <w:lang w:val="en-GB"/>
        </w:rPr>
        <w:t xml:space="preserve"> (2019), in the strategy of market development, the company enters with its existing products into the new market. In this context, it contains a high risk as the organizations have less knowledge regarding the new </w:t>
      </w:r>
      <w:r w:rsidRPr="00890D2D">
        <w:rPr>
          <w:rFonts w:eastAsia="Times New Roman"/>
          <w:sz w:val="24"/>
          <w:szCs w:val="24"/>
          <w:highlight w:val="white"/>
          <w:lang w:val="en-GB"/>
        </w:rPr>
        <w:lastRenderedPageBreak/>
        <w:t>market. However, in this aspect, a proper market analysis can help this organization to make their entry into the new market successfully. On the other hand, they needed to divide their new customers on the basis of the different segmentation category effectively. Along with that, before entering into the new market, they should gain knowledge regarding the business strategy of the existing marketers.</w:t>
      </w:r>
    </w:p>
    <w:p w14:paraId="21985C10"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noProof/>
          <w:sz w:val="24"/>
          <w:szCs w:val="24"/>
        </w:rPr>
        <w:drawing>
          <wp:inline distT="0" distB="0" distL="0" distR="0" wp14:anchorId="3521B6E6" wp14:editId="697273BD">
            <wp:extent cx="5486400" cy="3200400"/>
            <wp:effectExtent l="0" t="0" r="0" b="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6D10A1C2" w14:textId="77777777" w:rsidR="00D82302" w:rsidRPr="00890D2D" w:rsidRDefault="00213E5E" w:rsidP="00890D2D">
      <w:pPr>
        <w:pStyle w:val="Normal1"/>
        <w:spacing w:before="240" w:after="240" w:line="360" w:lineRule="auto"/>
        <w:jc w:val="both"/>
        <w:rPr>
          <w:rFonts w:eastAsia="Times New Roman"/>
          <w:bCs/>
          <w:sz w:val="24"/>
          <w:szCs w:val="24"/>
          <w:highlight w:val="white"/>
          <w:lang w:val="en-GB"/>
        </w:rPr>
      </w:pPr>
      <w:r w:rsidRPr="00890D2D">
        <w:rPr>
          <w:rFonts w:eastAsia="Times New Roman"/>
          <w:bCs/>
          <w:sz w:val="24"/>
          <w:szCs w:val="24"/>
          <w:highlight w:val="white"/>
          <w:lang w:val="en-GB"/>
        </w:rPr>
        <w:t>Figure 3</w:t>
      </w:r>
      <w:r w:rsidR="00D82302" w:rsidRPr="00890D2D">
        <w:rPr>
          <w:rFonts w:eastAsia="Times New Roman"/>
          <w:bCs/>
          <w:sz w:val="24"/>
          <w:szCs w:val="24"/>
          <w:highlight w:val="white"/>
          <w:lang w:val="en-GB"/>
        </w:rPr>
        <w:t>: Different types of Ansoff matrix analysis</w:t>
      </w:r>
    </w:p>
    <w:p w14:paraId="321A8869" w14:textId="77777777" w:rsidR="00D82302" w:rsidRPr="00890D2D" w:rsidRDefault="00D82302" w:rsidP="00890D2D">
      <w:pPr>
        <w:pStyle w:val="Normal1"/>
        <w:spacing w:before="240" w:after="240" w:line="360" w:lineRule="auto"/>
        <w:jc w:val="both"/>
        <w:rPr>
          <w:rFonts w:eastAsia="Times New Roman"/>
          <w:iCs/>
          <w:sz w:val="24"/>
          <w:szCs w:val="24"/>
          <w:highlight w:val="white"/>
          <w:lang w:val="en-GB"/>
        </w:rPr>
      </w:pPr>
      <w:r w:rsidRPr="00890D2D">
        <w:rPr>
          <w:rFonts w:eastAsia="Times New Roman"/>
          <w:sz w:val="24"/>
          <w:szCs w:val="24"/>
          <w:highlight w:val="white"/>
          <w:lang w:val="en-GB"/>
        </w:rPr>
        <w:t xml:space="preserve">(Source: </w:t>
      </w:r>
      <w:proofErr w:type="spellStart"/>
      <w:r w:rsidRPr="00890D2D">
        <w:rPr>
          <w:rFonts w:eastAsia="Times New Roman"/>
          <w:sz w:val="24"/>
          <w:szCs w:val="24"/>
          <w:highlight w:val="white"/>
          <w:lang w:val="en-GB"/>
        </w:rPr>
        <w:t>Sukma</w:t>
      </w:r>
      <w:proofErr w:type="spellEnd"/>
      <w:r w:rsidRPr="00890D2D">
        <w:rPr>
          <w:rFonts w:eastAsia="Times New Roman"/>
          <w:sz w:val="24"/>
          <w:szCs w:val="24"/>
          <w:highlight w:val="white"/>
          <w:lang w:val="en-GB"/>
        </w:rPr>
        <w:t xml:space="preserve"> </w:t>
      </w:r>
      <w:r w:rsidRPr="00890D2D">
        <w:rPr>
          <w:rFonts w:eastAsia="Times New Roman"/>
          <w:i/>
          <w:sz w:val="24"/>
          <w:szCs w:val="24"/>
          <w:highlight w:val="white"/>
          <w:lang w:val="en-GB"/>
        </w:rPr>
        <w:t>et al.</w:t>
      </w:r>
      <w:r w:rsidRPr="00890D2D">
        <w:rPr>
          <w:rFonts w:eastAsia="Times New Roman"/>
          <w:iCs/>
          <w:sz w:val="24"/>
          <w:szCs w:val="24"/>
          <w:highlight w:val="white"/>
          <w:lang w:val="en-GB"/>
        </w:rPr>
        <w:t xml:space="preserve"> 2019)</w:t>
      </w:r>
    </w:p>
    <w:p w14:paraId="3EF00494"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Diversification</w:t>
      </w:r>
    </w:p>
    <w:p w14:paraId="18EC72D7"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In this category, the organizations enter into the new market with a completely new product. In this perspective, the risk level is high for the enterprise as the product is completely unknown to the customers. In this context, this brand can follow two kinds of diversifications which can be included as related diversification as well as unrelated diversification. </w:t>
      </w:r>
    </w:p>
    <w:p w14:paraId="41FE6A1D"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4Ps of Innovation Analysis</w:t>
      </w:r>
    </w:p>
    <w:p w14:paraId="5839A35D"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Product</w:t>
      </w:r>
    </w:p>
    <w:p w14:paraId="363D15E8"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lastRenderedPageBreak/>
        <w:t xml:space="preserve">It is the primary thing which comes to the mind of the marketers while conveying regarding the strategies of innovation. In the mention of </w:t>
      </w:r>
      <w:proofErr w:type="spellStart"/>
      <w:r w:rsidRPr="00890D2D">
        <w:rPr>
          <w:rFonts w:eastAsia="Times New Roman"/>
          <w:sz w:val="24"/>
          <w:szCs w:val="24"/>
          <w:highlight w:val="white"/>
          <w:lang w:val="en-GB"/>
        </w:rPr>
        <w:t>Akgun</w:t>
      </w:r>
      <w:proofErr w:type="spellEnd"/>
      <w:r w:rsidRPr="00890D2D">
        <w:rPr>
          <w:rFonts w:eastAsia="Times New Roman"/>
          <w:sz w:val="24"/>
          <w:szCs w:val="24"/>
          <w:highlight w:val="white"/>
          <w:lang w:val="en-GB"/>
        </w:rPr>
        <w:t xml:space="preserve"> </w:t>
      </w:r>
      <w:r w:rsidRPr="00890D2D">
        <w:rPr>
          <w:rFonts w:eastAsia="Times New Roman"/>
          <w:i/>
          <w:sz w:val="24"/>
          <w:szCs w:val="24"/>
          <w:highlight w:val="white"/>
          <w:lang w:val="en-GB"/>
        </w:rPr>
        <w:t>et al.</w:t>
      </w:r>
      <w:r w:rsidRPr="00890D2D">
        <w:rPr>
          <w:rFonts w:eastAsia="Times New Roman"/>
          <w:sz w:val="24"/>
          <w:szCs w:val="24"/>
          <w:highlight w:val="white"/>
          <w:lang w:val="en-GB"/>
        </w:rPr>
        <w:t xml:space="preserve"> (2017), it is the establishment as well as the subsequent introduction of the service or products which is either innovated or new. In this context, by following this strategy, </w:t>
      </w:r>
      <w:proofErr w:type="spellStart"/>
      <w:r w:rsidRPr="00890D2D">
        <w:rPr>
          <w:rFonts w:eastAsia="Times New Roman"/>
          <w:sz w:val="24"/>
          <w:szCs w:val="24"/>
          <w:highlight w:val="white"/>
          <w:lang w:val="en-GB"/>
        </w:rPr>
        <w:t>Captify</w:t>
      </w:r>
      <w:proofErr w:type="spellEnd"/>
      <w:r w:rsidRPr="00890D2D">
        <w:rPr>
          <w:rFonts w:eastAsia="Times New Roman"/>
          <w:sz w:val="24"/>
          <w:szCs w:val="24"/>
          <w:highlight w:val="white"/>
          <w:lang w:val="en-GB"/>
        </w:rPr>
        <w:t xml:space="preserve"> can be able to increase its profitability in a positive way by modifying their product or manufacturing new product into the market.</w:t>
      </w:r>
    </w:p>
    <w:p w14:paraId="607E2711"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Process</w:t>
      </w:r>
    </w:p>
    <w:p w14:paraId="62ADA372"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It is the concept which states about the changes in the organizational infrastructure based on the current trends of the market. In this context, this brand can be initiated the changes in their existing process like hiring as well as training, supply chain and work process on the basis of basis trends can help them to gain a competitive advantage. </w:t>
      </w:r>
    </w:p>
    <w:p w14:paraId="3A643850"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noProof/>
          <w:sz w:val="24"/>
          <w:szCs w:val="24"/>
        </w:rPr>
        <w:drawing>
          <wp:inline distT="0" distB="0" distL="0" distR="0" wp14:anchorId="66CEFFDC" wp14:editId="2E3A91D6">
            <wp:extent cx="5486400" cy="3200400"/>
            <wp:effectExtent l="0" t="0" r="0" b="0"/>
            <wp:docPr id="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31D11E1E" w14:textId="77777777" w:rsidR="00D82302" w:rsidRPr="00890D2D" w:rsidRDefault="00213E5E" w:rsidP="00890D2D">
      <w:pPr>
        <w:pStyle w:val="Normal1"/>
        <w:spacing w:before="240" w:after="240" w:line="360" w:lineRule="auto"/>
        <w:jc w:val="both"/>
        <w:rPr>
          <w:rFonts w:eastAsia="Times New Roman"/>
          <w:bCs/>
          <w:sz w:val="24"/>
          <w:szCs w:val="24"/>
          <w:highlight w:val="white"/>
          <w:lang w:val="en-GB"/>
        </w:rPr>
      </w:pPr>
      <w:r w:rsidRPr="00890D2D">
        <w:rPr>
          <w:rFonts w:eastAsia="Times New Roman"/>
          <w:bCs/>
          <w:sz w:val="24"/>
          <w:szCs w:val="24"/>
          <w:highlight w:val="white"/>
          <w:lang w:val="en-GB"/>
        </w:rPr>
        <w:t>Figure 4</w:t>
      </w:r>
      <w:r w:rsidR="00D82302" w:rsidRPr="00890D2D">
        <w:rPr>
          <w:rFonts w:eastAsia="Times New Roman"/>
          <w:bCs/>
          <w:sz w:val="24"/>
          <w:szCs w:val="24"/>
          <w:highlight w:val="white"/>
          <w:lang w:val="en-GB"/>
        </w:rPr>
        <w:t>: Various types of 4P Innovation strategy</w:t>
      </w:r>
    </w:p>
    <w:p w14:paraId="3E7D428F" w14:textId="77777777" w:rsidR="00D82302" w:rsidRPr="00890D2D" w:rsidRDefault="00D82302" w:rsidP="00890D2D">
      <w:pPr>
        <w:pStyle w:val="Normal1"/>
        <w:spacing w:before="240" w:after="240" w:line="360" w:lineRule="auto"/>
        <w:jc w:val="both"/>
        <w:rPr>
          <w:rFonts w:eastAsia="Times New Roman"/>
          <w:iCs/>
          <w:sz w:val="24"/>
          <w:szCs w:val="24"/>
          <w:highlight w:val="white"/>
          <w:lang w:val="en-GB"/>
        </w:rPr>
      </w:pPr>
      <w:r w:rsidRPr="00890D2D">
        <w:rPr>
          <w:rFonts w:eastAsia="Times New Roman"/>
          <w:sz w:val="24"/>
          <w:szCs w:val="24"/>
          <w:highlight w:val="white"/>
          <w:lang w:val="en-GB"/>
        </w:rPr>
        <w:t xml:space="preserve">(Source: </w:t>
      </w:r>
      <w:proofErr w:type="spellStart"/>
      <w:r w:rsidRPr="00890D2D">
        <w:rPr>
          <w:rFonts w:eastAsia="Times New Roman"/>
          <w:sz w:val="24"/>
          <w:szCs w:val="24"/>
          <w:highlight w:val="white"/>
          <w:lang w:val="en-GB"/>
        </w:rPr>
        <w:t>Akgun</w:t>
      </w:r>
      <w:proofErr w:type="spellEnd"/>
      <w:r w:rsidRPr="00890D2D">
        <w:rPr>
          <w:rFonts w:eastAsia="Times New Roman"/>
          <w:sz w:val="24"/>
          <w:szCs w:val="24"/>
          <w:highlight w:val="white"/>
          <w:lang w:val="en-GB"/>
        </w:rPr>
        <w:t xml:space="preserve"> </w:t>
      </w:r>
      <w:r w:rsidRPr="00890D2D">
        <w:rPr>
          <w:rFonts w:eastAsia="Times New Roman"/>
          <w:i/>
          <w:sz w:val="24"/>
          <w:szCs w:val="24"/>
          <w:highlight w:val="white"/>
          <w:lang w:val="en-GB"/>
        </w:rPr>
        <w:t>et al.</w:t>
      </w:r>
      <w:r w:rsidRPr="00890D2D">
        <w:rPr>
          <w:rFonts w:eastAsia="Times New Roman"/>
          <w:iCs/>
          <w:sz w:val="24"/>
          <w:szCs w:val="24"/>
          <w:highlight w:val="white"/>
          <w:lang w:val="en-GB"/>
        </w:rPr>
        <w:t xml:space="preserve"> 2017)</w:t>
      </w:r>
    </w:p>
    <w:p w14:paraId="666F43BC"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Position</w:t>
      </w:r>
    </w:p>
    <w:p w14:paraId="558670B1"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lastRenderedPageBreak/>
        <w:t xml:space="preserve">As mentioned by </w:t>
      </w:r>
      <w:proofErr w:type="spellStart"/>
      <w:r w:rsidRPr="00890D2D">
        <w:rPr>
          <w:rFonts w:eastAsia="Times New Roman"/>
          <w:sz w:val="24"/>
          <w:szCs w:val="24"/>
          <w:highlight w:val="white"/>
          <w:lang w:val="en-GB"/>
        </w:rPr>
        <w:t>Akgun</w:t>
      </w:r>
      <w:proofErr w:type="spellEnd"/>
      <w:r w:rsidRPr="00890D2D">
        <w:rPr>
          <w:rFonts w:eastAsia="Times New Roman"/>
          <w:sz w:val="24"/>
          <w:szCs w:val="24"/>
          <w:highlight w:val="white"/>
          <w:lang w:val="en-GB"/>
        </w:rPr>
        <w:t xml:space="preserve"> </w:t>
      </w:r>
      <w:r w:rsidRPr="00890D2D">
        <w:rPr>
          <w:rFonts w:eastAsia="Times New Roman"/>
          <w:i/>
          <w:sz w:val="24"/>
          <w:szCs w:val="24"/>
          <w:highlight w:val="white"/>
          <w:lang w:val="en-GB"/>
        </w:rPr>
        <w:t>et al.</w:t>
      </w:r>
      <w:r w:rsidRPr="00890D2D">
        <w:rPr>
          <w:rFonts w:eastAsia="Times New Roman"/>
          <w:sz w:val="24"/>
          <w:szCs w:val="24"/>
          <w:highlight w:val="white"/>
          <w:lang w:val="en-GB"/>
        </w:rPr>
        <w:t xml:space="preserve"> (2017), it is the concept of changing in the promotional process of the products as well as services taken by the company. In this aspect, by adopting the different new promotional channel for promoting their product can help them to gain more customer attention effectively. </w:t>
      </w:r>
    </w:p>
    <w:p w14:paraId="219E17A3"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Paradigm </w:t>
      </w:r>
    </w:p>
    <w:p w14:paraId="48FD79D1"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This innovation strategy helps the company to understand the changes done by the company as well as also structured regarding the doings of the company effectively. However, by following this strategy, they can be able to understand about the changes should be taken place within their workplace infrastructure.</w:t>
      </w:r>
    </w:p>
    <w:p w14:paraId="3F372A35" w14:textId="77777777" w:rsidR="00D82302" w:rsidRPr="00890D2D" w:rsidRDefault="00D82302" w:rsidP="00890D2D">
      <w:pPr>
        <w:pStyle w:val="Heading1"/>
        <w:rPr>
          <w:rFonts w:ascii="Arial" w:hAnsi="Arial"/>
          <w:b w:val="0"/>
          <w:highlight w:val="white"/>
          <w:lang w:val="en-GB"/>
        </w:rPr>
      </w:pPr>
      <w:bookmarkStart w:id="9" w:name="_Toc25857122"/>
      <w:r w:rsidRPr="00890D2D">
        <w:rPr>
          <w:rFonts w:ascii="Arial" w:hAnsi="Arial"/>
          <w:b w:val="0"/>
          <w:highlight w:val="white"/>
          <w:lang w:val="en-GB"/>
        </w:rPr>
        <w:t>Discuss the corporate level strategy</w:t>
      </w:r>
      <w:bookmarkEnd w:id="9"/>
    </w:p>
    <w:p w14:paraId="425B0095"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Product diversity </w:t>
      </w:r>
    </w:p>
    <w:p w14:paraId="383218FD"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As per the view of Coma </w:t>
      </w:r>
      <w:r w:rsidRPr="00890D2D">
        <w:rPr>
          <w:rFonts w:eastAsia="Times New Roman"/>
          <w:i/>
          <w:sz w:val="24"/>
          <w:szCs w:val="24"/>
          <w:highlight w:val="white"/>
          <w:lang w:val="en-GB"/>
        </w:rPr>
        <w:t>et al.</w:t>
      </w:r>
      <w:r w:rsidRPr="00890D2D">
        <w:rPr>
          <w:rFonts w:eastAsia="Times New Roman"/>
          <w:sz w:val="24"/>
          <w:szCs w:val="24"/>
          <w:highlight w:val="white"/>
          <w:lang w:val="en-GB"/>
        </w:rPr>
        <w:t xml:space="preserve"> (2016), it is most common as well as the famous process technique which is used by most of the enterprise to develop their financial condition of the company. In this context, by accepting this strategy, this organization can be able to change or introduce a new product in order to enter into the different competitive market effectively. However, on the other hand, it can help them to increase their profitability in a positive manner by gaining a higher level of sales volume for their new product. Apart from that, by following different kinds of diversification strategies can also help them to become successful by launching a new product into a new or existing market effectively. Furthermore, this strategy should be initiated by this enterprise after fully verify the market they wanted to target. In this context, if they fail to observe the effective market potentials, then this strategy can impact the performance of them in a negative way.</w:t>
      </w:r>
    </w:p>
    <w:p w14:paraId="74F578F9"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Corporate parenting roles</w:t>
      </w:r>
    </w:p>
    <w:p w14:paraId="082EEB36"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The main role of this strategy is to increase the performance level of the entire business unit effectively. In this context, as stated by </w:t>
      </w:r>
      <w:proofErr w:type="spellStart"/>
      <w:r w:rsidRPr="00890D2D">
        <w:rPr>
          <w:rFonts w:eastAsia="Times New Roman"/>
          <w:sz w:val="24"/>
          <w:szCs w:val="24"/>
          <w:highlight w:val="white"/>
          <w:lang w:val="en-GB"/>
        </w:rPr>
        <w:t>Nagimov</w:t>
      </w:r>
      <w:proofErr w:type="spellEnd"/>
      <w:r w:rsidRPr="00890D2D">
        <w:rPr>
          <w:rFonts w:eastAsia="Times New Roman"/>
          <w:sz w:val="24"/>
          <w:szCs w:val="24"/>
          <w:highlight w:val="white"/>
          <w:lang w:val="en-GB"/>
        </w:rPr>
        <w:t xml:space="preserve"> </w:t>
      </w:r>
      <w:r w:rsidRPr="00890D2D">
        <w:rPr>
          <w:rFonts w:eastAsia="Times New Roman"/>
          <w:i/>
          <w:sz w:val="24"/>
          <w:szCs w:val="24"/>
          <w:highlight w:val="white"/>
          <w:lang w:val="en-GB"/>
        </w:rPr>
        <w:t>et al.</w:t>
      </w:r>
      <w:r w:rsidRPr="00890D2D">
        <w:rPr>
          <w:rFonts w:eastAsia="Times New Roman"/>
          <w:sz w:val="24"/>
          <w:szCs w:val="24"/>
          <w:highlight w:val="white"/>
          <w:lang w:val="en-GB"/>
        </w:rPr>
        <w:t xml:space="preserve"> (2018), it is being gained with the help of envisioning </w:t>
      </w:r>
      <w:r w:rsidR="00A03904" w:rsidRPr="00890D2D">
        <w:rPr>
          <w:rFonts w:eastAsia="Times New Roman"/>
          <w:sz w:val="24"/>
          <w:szCs w:val="24"/>
          <w:highlight w:val="white"/>
          <w:lang w:val="en-GB"/>
        </w:rPr>
        <w:t>creating</w:t>
      </w:r>
      <w:r w:rsidRPr="00890D2D">
        <w:rPr>
          <w:rFonts w:eastAsia="Times New Roman"/>
          <w:sz w:val="24"/>
          <w:szCs w:val="24"/>
          <w:highlight w:val="white"/>
          <w:lang w:val="en-GB"/>
        </w:rPr>
        <w:t xml:space="preserve"> a common motive as well as giving central resources </w:t>
      </w:r>
      <w:r w:rsidRPr="00890D2D">
        <w:rPr>
          <w:rFonts w:eastAsia="Times New Roman"/>
          <w:sz w:val="24"/>
          <w:szCs w:val="24"/>
          <w:highlight w:val="white"/>
          <w:lang w:val="en-GB"/>
        </w:rPr>
        <w:lastRenderedPageBreak/>
        <w:t xml:space="preserve">and services and also facilitating cooperation in the entire businesses. In this aspect, by following this strategy, this company can be able to evaluate as well as monitor the economic performance of the portfolio investment of their particular business unit effectively. Moreover, by following this strategy, they can be able to take control over their financial resources efficiently. Along with that, by following this technique, this firm can be able to make an appropriate strategic plan in order to develop their performance as well as operation effectively in order to satisfy their customer. This strategy can also help them to achieve a competitive advantage within the market by increasing their productivity effectively. </w:t>
      </w:r>
    </w:p>
    <w:p w14:paraId="0B0228BF"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 International diversity </w:t>
      </w:r>
    </w:p>
    <w:p w14:paraId="6CE1EEB7"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According to Coma </w:t>
      </w:r>
      <w:r w:rsidRPr="00890D2D">
        <w:rPr>
          <w:rFonts w:eastAsia="Times New Roman"/>
          <w:i/>
          <w:sz w:val="24"/>
          <w:szCs w:val="24"/>
          <w:highlight w:val="white"/>
          <w:lang w:val="en-GB"/>
        </w:rPr>
        <w:t>et al.</w:t>
      </w:r>
      <w:r w:rsidRPr="00890D2D">
        <w:rPr>
          <w:rFonts w:eastAsia="Times New Roman"/>
          <w:sz w:val="24"/>
          <w:szCs w:val="24"/>
          <w:highlight w:val="white"/>
          <w:lang w:val="en-GB"/>
        </w:rPr>
        <w:t xml:space="preserve"> (2016), this diversity states about the huge number of differences which explains the composition of the two individuals in the context of cross-cultural as well as multinational. In this context, by focusing on this strategy, this company can be able to accept more effective inclusive practices within this company around the world. Apart from that, by following this strategy, this brand can be able to understand the cultures of the individual people if various countries as well as states effectively. However, on the other hand, it can help them to decrease the number of employee turnover as well as can also be able to solve the conflict between the two individual employees of a different culture. </w:t>
      </w:r>
    </w:p>
    <w:p w14:paraId="328FDFB0"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Portfolio management </w:t>
      </w:r>
    </w:p>
    <w:p w14:paraId="54852A7E"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In the mention of Coma </w:t>
      </w:r>
      <w:r w:rsidRPr="00890D2D">
        <w:rPr>
          <w:rFonts w:eastAsia="Times New Roman"/>
          <w:i/>
          <w:sz w:val="24"/>
          <w:szCs w:val="24"/>
          <w:highlight w:val="white"/>
          <w:lang w:val="en-GB"/>
        </w:rPr>
        <w:t>et al.</w:t>
      </w:r>
      <w:r w:rsidRPr="00890D2D">
        <w:rPr>
          <w:rFonts w:eastAsia="Times New Roman"/>
          <w:sz w:val="24"/>
          <w:szCs w:val="24"/>
          <w:highlight w:val="white"/>
          <w:lang w:val="en-GB"/>
        </w:rPr>
        <w:t xml:space="preserve"> (2016), it is the science as well as the art of taking an appropriate decision regarding the policy as well as investment mix, assets allocation and matching with the objectives of the investment. In this context, by following this strategy, this organization can be able to balance their risk within the performance by solving them at the begini8ng of the risk. Apart from that, it can also help them to discover their weaknesses as well as strengths, threats and opportunities effectively. In this context, after doing an appropriate analysis of their internal environment, they can be over their weaknesses effectively as well as efficiently. Furthermore, this strategy can also help them to increase their performance level in order to achieve a positive </w:t>
      </w:r>
      <w:r w:rsidRPr="00890D2D">
        <w:rPr>
          <w:rFonts w:eastAsia="Times New Roman"/>
          <w:sz w:val="24"/>
          <w:szCs w:val="24"/>
          <w:highlight w:val="white"/>
          <w:lang w:val="en-GB"/>
        </w:rPr>
        <w:lastRenderedPageBreak/>
        <w:t xml:space="preserve">outcome from their targeted objective effectively. On the other hand, this strategy can help them to control their budget by reducing extra resources through appropriate budget planning. </w:t>
      </w:r>
    </w:p>
    <w:p w14:paraId="13BC0F86" w14:textId="77777777" w:rsidR="00DF1376" w:rsidRPr="00890D2D" w:rsidRDefault="00DF1376" w:rsidP="00890D2D">
      <w:pPr>
        <w:pStyle w:val="Normal1"/>
        <w:spacing w:before="240" w:after="240" w:line="360" w:lineRule="auto"/>
        <w:jc w:val="both"/>
        <w:rPr>
          <w:rFonts w:eastAsia="Times New Roman"/>
          <w:i/>
          <w:sz w:val="24"/>
          <w:szCs w:val="24"/>
          <w:highlight w:val="white"/>
          <w:lang w:val="en-GB"/>
        </w:rPr>
      </w:pPr>
      <w:r w:rsidRPr="00890D2D">
        <w:rPr>
          <w:rFonts w:eastAsia="Times New Roman"/>
          <w:i/>
          <w:sz w:val="24"/>
          <w:szCs w:val="24"/>
          <w:highlight w:val="white"/>
          <w:lang w:val="en-GB"/>
        </w:rPr>
        <w:t>(Refer to appendix 3)</w:t>
      </w:r>
    </w:p>
    <w:p w14:paraId="30AC42CD" w14:textId="77777777" w:rsidR="00D82302" w:rsidRPr="00890D2D" w:rsidRDefault="00D82302" w:rsidP="00890D2D">
      <w:pPr>
        <w:pStyle w:val="Heading1"/>
        <w:rPr>
          <w:rFonts w:ascii="Arial" w:hAnsi="Arial"/>
          <w:b w:val="0"/>
          <w:highlight w:val="white"/>
          <w:lang w:val="en-GB"/>
        </w:rPr>
      </w:pPr>
      <w:bookmarkStart w:id="10" w:name="_Toc25857123"/>
      <w:r w:rsidRPr="00890D2D">
        <w:rPr>
          <w:rFonts w:ascii="Arial" w:hAnsi="Arial"/>
          <w:b w:val="0"/>
          <w:highlight w:val="white"/>
          <w:lang w:val="en-GB"/>
        </w:rPr>
        <w:t>Evaluation of the strategic development methods</w:t>
      </w:r>
      <w:bookmarkEnd w:id="10"/>
    </w:p>
    <w:p w14:paraId="5B8B7203"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In the statement of </w:t>
      </w:r>
      <w:proofErr w:type="spellStart"/>
      <w:r w:rsidRPr="00890D2D">
        <w:rPr>
          <w:rFonts w:eastAsia="Times New Roman"/>
          <w:sz w:val="24"/>
          <w:szCs w:val="24"/>
          <w:highlight w:val="white"/>
          <w:lang w:val="en-GB"/>
        </w:rPr>
        <w:t>Newcorn</w:t>
      </w:r>
      <w:proofErr w:type="spellEnd"/>
      <w:r w:rsidRPr="00890D2D">
        <w:rPr>
          <w:rFonts w:eastAsia="Times New Roman"/>
          <w:sz w:val="24"/>
          <w:szCs w:val="24"/>
          <w:highlight w:val="white"/>
          <w:lang w:val="en-GB"/>
        </w:rPr>
        <w:t xml:space="preserve"> (2018), it also called as the strategic planning is critical to establish as well as running a business. In this context, a strategic plan is mainly based on both long terms as well as short term strategic planning or improvement prepared by a particular organization. Apart from that, appropriate strategic planning can help this brand to understand their competitors as well as customers and opportunities by doing a proper market analysis. Along with that, the various types of strategic technique which can be followed by this company can be included as market research as well as cost as well as an advantage analysis. Apart from that, they can also follow procedures like accepting decision-making model as well as contingency planning, marketing mix and five forces analysis. </w:t>
      </w:r>
    </w:p>
    <w:p w14:paraId="0FA1B822"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Furthermore, by following the various process of strategy improvement can help this organization to remain in a competitive advantage. In this context, as stated by </w:t>
      </w:r>
      <w:proofErr w:type="spellStart"/>
      <w:r w:rsidRPr="00890D2D">
        <w:rPr>
          <w:rFonts w:eastAsia="Times New Roman"/>
          <w:sz w:val="24"/>
          <w:szCs w:val="24"/>
          <w:highlight w:val="white"/>
          <w:lang w:val="en-GB"/>
        </w:rPr>
        <w:t>Newcorn</w:t>
      </w:r>
      <w:proofErr w:type="spellEnd"/>
      <w:r w:rsidRPr="00890D2D">
        <w:rPr>
          <w:rFonts w:eastAsia="Times New Roman"/>
          <w:sz w:val="24"/>
          <w:szCs w:val="24"/>
          <w:highlight w:val="white"/>
          <w:lang w:val="en-GB"/>
        </w:rPr>
        <w:t xml:space="preserve"> (2018), SMART objective planning provides support as well as a guide to the business for planning the appropriate goal they wanted to achieve within a period of time. However, in this aspect, this object can help them to prepare a plan for making them developed by mitigating their weaknesses. On the other hand, by adopting the concept of external environmental analysis method, they can be able to gain knowledge regarding the external factors which might become challenging for them. The various external factor challenges can be identified as political as well as environmental, legal, social, economic and technological. Along with that, with the help of proper vision, mission as well as objective planning they can be able to develop the performance level of their employee effectively. </w:t>
      </w:r>
    </w:p>
    <w:p w14:paraId="4A219810" w14:textId="77777777" w:rsidR="00D82302" w:rsidRPr="00890D2D" w:rsidRDefault="00D82302" w:rsidP="00890D2D">
      <w:pPr>
        <w:pStyle w:val="Heading1"/>
        <w:rPr>
          <w:rFonts w:ascii="Arial" w:hAnsi="Arial"/>
          <w:b w:val="0"/>
          <w:highlight w:val="white"/>
          <w:lang w:val="en-GB"/>
        </w:rPr>
      </w:pPr>
      <w:bookmarkStart w:id="11" w:name="_Toc25857124"/>
      <w:r w:rsidRPr="00890D2D">
        <w:rPr>
          <w:rFonts w:ascii="Arial" w:hAnsi="Arial"/>
          <w:b w:val="0"/>
          <w:highlight w:val="white"/>
          <w:lang w:val="en-GB"/>
        </w:rPr>
        <w:lastRenderedPageBreak/>
        <w:t>Recommendation</w:t>
      </w:r>
      <w:bookmarkEnd w:id="11"/>
      <w:r w:rsidR="00890D2D">
        <w:rPr>
          <w:rFonts w:ascii="Arial" w:hAnsi="Arial"/>
          <w:b w:val="0"/>
          <w:highlight w:val="white"/>
          <w:lang w:val="en-GB"/>
        </w:rPr>
        <w:t>s</w:t>
      </w:r>
      <w:r w:rsidRPr="00890D2D">
        <w:rPr>
          <w:rFonts w:ascii="Arial" w:hAnsi="Arial"/>
          <w:b w:val="0"/>
          <w:highlight w:val="white"/>
          <w:lang w:val="en-GB"/>
        </w:rPr>
        <w:t xml:space="preserve"> </w:t>
      </w:r>
    </w:p>
    <w:p w14:paraId="05D381FF"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The implementation of the government tax policy can impact the profit and loss of this company. Thus, in order to mitigate this challenge, they should follow all the legal factors of the companies in order to avoid any illegal consequences in the future. Apart from that, this enterprise should maintain the motivation level of their employees in order to increase the productivity of the employee effectively. Along with that, they should give preference to the needs as well as expectation of the customers in order to make them satisfied with the service. In this context, a perfect market analysis can help them to increase their competition level within the industry in a positive way. </w:t>
      </w:r>
    </w:p>
    <w:p w14:paraId="1E2EC17F"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In order to increase the level of the performance as well as profitability, then it is important to understand the needs as well as expectations of both the customers and employees effectively. On the other hand, for remaining in a competitive advantage, it is important for them to understand the strategies of the market competitors before launching their products. Moreover, the quality of the services, as well as products, should be maintained in order to gain more attention from the new customers effectively. Along with that, a clear objective, as well as aim, can help them to improve their performance in a positive way.  </w:t>
      </w:r>
    </w:p>
    <w:p w14:paraId="02C1DEE9"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A proper strategic management planning can help them to gain competitive advantage within the existing market. Furthermore, an adaptation of the newly emerged technology can be beneficial for them to attract more customers towards them positively. In this context, it can help to gain attention from digitally innovated customers more appropriately as well as efficiently. Apart from that, the satisfaction of the employees by engaging as well as motivating them can help them to achieve their organizational goal successfully.</w:t>
      </w:r>
    </w:p>
    <w:p w14:paraId="629145D8" w14:textId="77777777" w:rsidR="00D82302" w:rsidRPr="00890D2D" w:rsidRDefault="00D82302" w:rsidP="00890D2D">
      <w:pPr>
        <w:pStyle w:val="Heading1"/>
        <w:rPr>
          <w:rFonts w:ascii="Arial" w:hAnsi="Arial"/>
          <w:b w:val="0"/>
          <w:highlight w:val="white"/>
          <w:lang w:val="en-GB"/>
        </w:rPr>
      </w:pPr>
      <w:bookmarkStart w:id="12" w:name="_Toc25857125"/>
      <w:r w:rsidRPr="00890D2D">
        <w:rPr>
          <w:rFonts w:ascii="Arial" w:hAnsi="Arial"/>
          <w:b w:val="0"/>
          <w:highlight w:val="white"/>
          <w:lang w:val="en-GB"/>
        </w:rPr>
        <w:t>Conclusion</w:t>
      </w:r>
      <w:bookmarkEnd w:id="12"/>
      <w:r w:rsidRPr="00890D2D">
        <w:rPr>
          <w:rFonts w:ascii="Arial" w:hAnsi="Arial"/>
          <w:b w:val="0"/>
          <w:highlight w:val="white"/>
          <w:lang w:val="en-GB"/>
        </w:rPr>
        <w:t xml:space="preserve"> </w:t>
      </w:r>
    </w:p>
    <w:p w14:paraId="7A3147F5" w14:textId="77777777" w:rsidR="00D82302" w:rsidRPr="00890D2D" w:rsidRDefault="00D82302" w:rsidP="00890D2D">
      <w:pPr>
        <w:pStyle w:val="Normal1"/>
        <w:spacing w:before="240" w:after="240" w:line="360" w:lineRule="auto"/>
        <w:jc w:val="both"/>
        <w:rPr>
          <w:rFonts w:eastAsia="Times New Roman"/>
          <w:sz w:val="24"/>
          <w:szCs w:val="24"/>
          <w:highlight w:val="white"/>
          <w:lang w:val="en-GB"/>
        </w:rPr>
      </w:pPr>
      <w:r w:rsidRPr="00890D2D">
        <w:rPr>
          <w:rFonts w:eastAsia="Times New Roman"/>
          <w:sz w:val="24"/>
          <w:szCs w:val="24"/>
          <w:highlight w:val="white"/>
          <w:lang w:val="en-GB"/>
        </w:rPr>
        <w:t xml:space="preserve">In the entire study, it can be concluded that PESTLE, as well as Porter’s five forces analysis, has helped to understand the external environmental factors which are </w:t>
      </w:r>
      <w:r w:rsidRPr="00890D2D">
        <w:rPr>
          <w:rFonts w:eastAsia="Times New Roman"/>
          <w:sz w:val="24"/>
          <w:szCs w:val="24"/>
          <w:highlight w:val="white"/>
          <w:lang w:val="en-GB"/>
        </w:rPr>
        <w:lastRenderedPageBreak/>
        <w:t>becoming an obstacle for the development of the company. In this context, different cultures of the people, as well as the expectation, are becoming challenging for them to mitigate that expectation. Apart from that, in order to understand the internal challenges of this analysis SWOT analysis has helped. On the other hand, in order to mitigate that problems as well as issues appropriate suggestion has been provided to this organization. However, on the other hand, by following the different level of Ansoff matrix, this brand can be able to change their strategic plan in an effective way. Furthermore, an appropriate strategic plan can help them to achieve a competitive advantage within the market effectively. On the other hand, it is also important to do a proper analysis of the expectation as well as the requirements of the customers before manufacturing any products. Along with that, the cost of the service as well as product should be based on the quality of the product in order to make the customer satisfy positively. On the other hand, an appropriate improvement process should be implemented in order to increase the profitability of the company.</w:t>
      </w:r>
    </w:p>
    <w:p w14:paraId="4FA286B4" w14:textId="77777777" w:rsidR="00F66739" w:rsidRPr="00890D2D" w:rsidRDefault="00F66739" w:rsidP="00890D2D">
      <w:pPr>
        <w:jc w:val="both"/>
        <w:rPr>
          <w:rFonts w:eastAsia="Times New Roman"/>
          <w:sz w:val="24"/>
          <w:szCs w:val="24"/>
          <w:lang w:val="en-GB"/>
        </w:rPr>
      </w:pPr>
      <w:r w:rsidRPr="00890D2D">
        <w:rPr>
          <w:rFonts w:eastAsia="Times New Roman"/>
          <w:sz w:val="24"/>
          <w:szCs w:val="24"/>
          <w:lang w:val="en-GB"/>
        </w:rPr>
        <w:br w:type="page"/>
      </w:r>
    </w:p>
    <w:p w14:paraId="2916753E" w14:textId="77777777" w:rsidR="00F66739" w:rsidRPr="00890D2D" w:rsidRDefault="00F66739" w:rsidP="00890D2D">
      <w:pPr>
        <w:pStyle w:val="Heading1"/>
        <w:rPr>
          <w:rFonts w:ascii="Arial" w:hAnsi="Arial"/>
          <w:b w:val="0"/>
          <w:lang w:val="en-GB"/>
        </w:rPr>
      </w:pPr>
      <w:bookmarkStart w:id="13" w:name="_Toc25857126"/>
      <w:r w:rsidRPr="00890D2D">
        <w:rPr>
          <w:rFonts w:ascii="Arial" w:hAnsi="Arial"/>
          <w:b w:val="0"/>
          <w:lang w:val="en-GB"/>
        </w:rPr>
        <w:lastRenderedPageBreak/>
        <w:t>Reference list</w:t>
      </w:r>
      <w:bookmarkEnd w:id="13"/>
      <w:r w:rsidRPr="00890D2D">
        <w:rPr>
          <w:rFonts w:ascii="Arial" w:hAnsi="Arial"/>
          <w:b w:val="0"/>
          <w:lang w:val="en-GB"/>
        </w:rPr>
        <w:t xml:space="preserve"> </w:t>
      </w:r>
    </w:p>
    <w:p w14:paraId="5D9C9ACC" w14:textId="77777777" w:rsidR="003025BC" w:rsidRPr="00890D2D" w:rsidRDefault="003025BC" w:rsidP="00890D2D">
      <w:pPr>
        <w:spacing w:line="360" w:lineRule="auto"/>
        <w:jc w:val="both"/>
        <w:rPr>
          <w:sz w:val="24"/>
          <w:szCs w:val="24"/>
          <w:lang w:val="en-GB"/>
        </w:rPr>
      </w:pPr>
      <w:proofErr w:type="spellStart"/>
      <w:r w:rsidRPr="00890D2D">
        <w:rPr>
          <w:sz w:val="24"/>
          <w:szCs w:val="24"/>
          <w:lang w:val="en-GB"/>
        </w:rPr>
        <w:t>Akgun</w:t>
      </w:r>
      <w:proofErr w:type="spellEnd"/>
      <w:r w:rsidRPr="00890D2D">
        <w:rPr>
          <w:sz w:val="24"/>
          <w:szCs w:val="24"/>
          <w:lang w:val="en-GB"/>
        </w:rPr>
        <w:t xml:space="preserve">, A.E., </w:t>
      </w:r>
      <w:proofErr w:type="spellStart"/>
      <w:r w:rsidRPr="00890D2D">
        <w:rPr>
          <w:sz w:val="24"/>
          <w:szCs w:val="24"/>
          <w:lang w:val="en-GB"/>
        </w:rPr>
        <w:t>Keskin</w:t>
      </w:r>
      <w:proofErr w:type="spellEnd"/>
      <w:r w:rsidRPr="00890D2D">
        <w:rPr>
          <w:sz w:val="24"/>
          <w:szCs w:val="24"/>
          <w:lang w:val="en-GB"/>
        </w:rPr>
        <w:t xml:space="preserve">, H., </w:t>
      </w:r>
      <w:proofErr w:type="spellStart"/>
      <w:r w:rsidRPr="00890D2D">
        <w:rPr>
          <w:sz w:val="24"/>
          <w:szCs w:val="24"/>
          <w:lang w:val="en-GB"/>
        </w:rPr>
        <w:t>Ayar</w:t>
      </w:r>
      <w:proofErr w:type="spellEnd"/>
      <w:r w:rsidRPr="00890D2D">
        <w:rPr>
          <w:sz w:val="24"/>
          <w:szCs w:val="24"/>
          <w:lang w:val="en-GB"/>
        </w:rPr>
        <w:t xml:space="preserve">, H. and </w:t>
      </w:r>
      <w:proofErr w:type="spellStart"/>
      <w:r w:rsidRPr="00890D2D">
        <w:rPr>
          <w:sz w:val="24"/>
          <w:szCs w:val="24"/>
          <w:lang w:val="en-GB"/>
        </w:rPr>
        <w:t>Etlioglu</w:t>
      </w:r>
      <w:proofErr w:type="spellEnd"/>
      <w:r w:rsidRPr="00890D2D">
        <w:rPr>
          <w:sz w:val="24"/>
          <w:szCs w:val="24"/>
          <w:lang w:val="en-GB"/>
        </w:rPr>
        <w:t>, T., (2017). WHY COMPANIES GO POSITIVE MARKETING INNOVATIONS: A NEW THEORETICAL PROTOTYPE FOR 4PS OF INNOVATION. </w:t>
      </w:r>
      <w:r w:rsidRPr="00890D2D">
        <w:rPr>
          <w:i/>
          <w:iCs/>
          <w:sz w:val="24"/>
          <w:szCs w:val="24"/>
          <w:lang w:val="en-GB"/>
        </w:rPr>
        <w:t>Journal of Business Economics and Finance</w:t>
      </w:r>
      <w:r w:rsidRPr="00890D2D">
        <w:rPr>
          <w:sz w:val="24"/>
          <w:szCs w:val="24"/>
          <w:lang w:val="en-GB"/>
        </w:rPr>
        <w:t>, </w:t>
      </w:r>
      <w:r w:rsidRPr="00890D2D">
        <w:rPr>
          <w:i/>
          <w:iCs/>
          <w:sz w:val="24"/>
          <w:szCs w:val="24"/>
          <w:lang w:val="en-GB"/>
        </w:rPr>
        <w:t>6</w:t>
      </w:r>
      <w:r w:rsidRPr="00890D2D">
        <w:rPr>
          <w:sz w:val="24"/>
          <w:szCs w:val="24"/>
          <w:lang w:val="en-GB"/>
        </w:rPr>
        <w:t xml:space="preserve">(2), pp.70-77. </w:t>
      </w:r>
    </w:p>
    <w:p w14:paraId="5BEB64B1" w14:textId="77777777" w:rsidR="003025BC" w:rsidRPr="00890D2D" w:rsidRDefault="003025BC" w:rsidP="00890D2D">
      <w:pPr>
        <w:spacing w:line="360" w:lineRule="auto"/>
        <w:jc w:val="both"/>
        <w:rPr>
          <w:color w:val="222222"/>
          <w:sz w:val="24"/>
          <w:szCs w:val="24"/>
          <w:shd w:val="clear" w:color="auto" w:fill="FFFFFF"/>
          <w:lang w:val="en-GB"/>
        </w:rPr>
      </w:pPr>
      <w:proofErr w:type="spellStart"/>
      <w:r w:rsidRPr="00890D2D">
        <w:rPr>
          <w:color w:val="222222"/>
          <w:sz w:val="24"/>
          <w:szCs w:val="24"/>
          <w:shd w:val="clear" w:color="auto" w:fill="FFFFFF"/>
          <w:lang w:val="en-GB"/>
        </w:rPr>
        <w:t>Aktouf</w:t>
      </w:r>
      <w:proofErr w:type="spellEnd"/>
      <w:r w:rsidRPr="00890D2D">
        <w:rPr>
          <w:color w:val="222222"/>
          <w:sz w:val="24"/>
          <w:szCs w:val="24"/>
          <w:shd w:val="clear" w:color="auto" w:fill="FFFFFF"/>
          <w:lang w:val="en-GB"/>
        </w:rPr>
        <w:t xml:space="preserve">, O., </w:t>
      </w:r>
      <w:proofErr w:type="spellStart"/>
      <w:r w:rsidRPr="00890D2D">
        <w:rPr>
          <w:color w:val="222222"/>
          <w:sz w:val="24"/>
          <w:szCs w:val="24"/>
          <w:shd w:val="clear" w:color="auto" w:fill="FFFFFF"/>
          <w:lang w:val="en-GB"/>
        </w:rPr>
        <w:t>Chennoufi</w:t>
      </w:r>
      <w:proofErr w:type="spellEnd"/>
      <w:r w:rsidRPr="00890D2D">
        <w:rPr>
          <w:color w:val="222222"/>
          <w:sz w:val="24"/>
          <w:szCs w:val="24"/>
          <w:shd w:val="clear" w:color="auto" w:fill="FFFFFF"/>
          <w:lang w:val="en-GB"/>
        </w:rPr>
        <w:t>, M. and Holford, W.D., 2011. The strategic management framework: a methodological and epistemological examination. </w:t>
      </w:r>
      <w:r w:rsidRPr="00890D2D">
        <w:rPr>
          <w:i/>
          <w:iCs/>
          <w:color w:val="222222"/>
          <w:sz w:val="24"/>
          <w:szCs w:val="24"/>
          <w:shd w:val="clear" w:color="auto" w:fill="FFFFFF"/>
          <w:lang w:val="en-GB"/>
        </w:rPr>
        <w:t>Competition, competitive advantage, and clusters: the ideas of Michael Porter</w:t>
      </w:r>
      <w:r w:rsidRPr="00890D2D">
        <w:rPr>
          <w:color w:val="222222"/>
          <w:sz w:val="24"/>
          <w:szCs w:val="24"/>
          <w:shd w:val="clear" w:color="auto" w:fill="FFFFFF"/>
          <w:lang w:val="en-GB"/>
        </w:rPr>
        <w:t>, pp.75-92.</w:t>
      </w:r>
    </w:p>
    <w:p w14:paraId="7082B94F" w14:textId="77777777" w:rsidR="003025BC" w:rsidRPr="00890D2D" w:rsidRDefault="003025BC" w:rsidP="00890D2D">
      <w:pPr>
        <w:spacing w:line="360" w:lineRule="auto"/>
        <w:jc w:val="both"/>
        <w:rPr>
          <w:sz w:val="24"/>
          <w:szCs w:val="24"/>
          <w:lang w:val="en-GB"/>
        </w:rPr>
      </w:pPr>
      <w:r w:rsidRPr="00890D2D">
        <w:rPr>
          <w:sz w:val="24"/>
          <w:szCs w:val="24"/>
          <w:lang w:val="en-GB"/>
        </w:rPr>
        <w:t xml:space="preserve">Barney, J. B. and </w:t>
      </w:r>
      <w:proofErr w:type="spellStart"/>
      <w:r w:rsidRPr="00890D2D">
        <w:rPr>
          <w:sz w:val="24"/>
          <w:szCs w:val="24"/>
          <w:lang w:val="en-GB"/>
        </w:rPr>
        <w:t>Hesterly</w:t>
      </w:r>
      <w:proofErr w:type="spellEnd"/>
      <w:r w:rsidRPr="00890D2D">
        <w:rPr>
          <w:sz w:val="24"/>
          <w:szCs w:val="24"/>
          <w:lang w:val="en-GB"/>
        </w:rPr>
        <w:t>, W. S. (2012). Strategic Management and Competitive Advantage: Concepts and Cases. 4th ed. Boston: Pearson.</w:t>
      </w:r>
    </w:p>
    <w:p w14:paraId="620BF1D3" w14:textId="77777777" w:rsidR="003025BC" w:rsidRPr="00890D2D" w:rsidRDefault="003025BC" w:rsidP="00890D2D">
      <w:pPr>
        <w:spacing w:line="360" w:lineRule="auto"/>
        <w:jc w:val="both"/>
        <w:rPr>
          <w:color w:val="222222"/>
          <w:sz w:val="24"/>
          <w:szCs w:val="24"/>
          <w:shd w:val="clear" w:color="auto" w:fill="FFFFFF"/>
          <w:lang w:val="en-GB"/>
        </w:rPr>
      </w:pPr>
      <w:proofErr w:type="spellStart"/>
      <w:r w:rsidRPr="00890D2D">
        <w:rPr>
          <w:color w:val="222222"/>
          <w:sz w:val="24"/>
          <w:szCs w:val="24"/>
          <w:shd w:val="clear" w:color="auto" w:fill="FFFFFF"/>
          <w:lang w:val="en-GB"/>
        </w:rPr>
        <w:t>Bismark</w:t>
      </w:r>
      <w:proofErr w:type="spellEnd"/>
      <w:r w:rsidRPr="00890D2D">
        <w:rPr>
          <w:color w:val="222222"/>
          <w:sz w:val="24"/>
          <w:szCs w:val="24"/>
          <w:shd w:val="clear" w:color="auto" w:fill="FFFFFF"/>
          <w:lang w:val="en-GB"/>
        </w:rPr>
        <w:t xml:space="preserve">, O., Kofi, O.A., Frank, A.G. and Eric, H., 2018. Utilizing </w:t>
      </w:r>
      <w:proofErr w:type="spellStart"/>
      <w:r w:rsidRPr="00890D2D">
        <w:rPr>
          <w:color w:val="222222"/>
          <w:sz w:val="24"/>
          <w:szCs w:val="24"/>
          <w:shd w:val="clear" w:color="auto" w:fill="FFFFFF"/>
          <w:lang w:val="en-GB"/>
        </w:rPr>
        <w:t>Mckinsey</w:t>
      </w:r>
      <w:proofErr w:type="spellEnd"/>
      <w:r w:rsidRPr="00890D2D">
        <w:rPr>
          <w:color w:val="222222"/>
          <w:sz w:val="24"/>
          <w:szCs w:val="24"/>
          <w:shd w:val="clear" w:color="auto" w:fill="FFFFFF"/>
          <w:lang w:val="en-GB"/>
        </w:rPr>
        <w:t xml:space="preserve"> 7s Model, SWOT Analysis, PESTLE and Balance Scorecard to Foster Efficient Implementation of Organizational Strategy. Evidence from The Community Hospital Group-Ghana Limited. </w:t>
      </w:r>
      <w:r w:rsidRPr="00890D2D">
        <w:rPr>
          <w:i/>
          <w:iCs/>
          <w:color w:val="222222"/>
          <w:sz w:val="24"/>
          <w:szCs w:val="24"/>
          <w:shd w:val="clear" w:color="auto" w:fill="FFFFFF"/>
          <w:lang w:val="en-GB"/>
        </w:rPr>
        <w:t>International Journal of Research in Business, Economics and Management</w:t>
      </w:r>
      <w:r w:rsidRPr="00890D2D">
        <w:rPr>
          <w:color w:val="222222"/>
          <w:sz w:val="24"/>
          <w:szCs w:val="24"/>
          <w:shd w:val="clear" w:color="auto" w:fill="FFFFFF"/>
          <w:lang w:val="en-GB"/>
        </w:rPr>
        <w:t>, pp.94-113.</w:t>
      </w:r>
    </w:p>
    <w:p w14:paraId="7F491BAB" w14:textId="77777777" w:rsidR="003025BC" w:rsidRPr="00890D2D" w:rsidRDefault="003025BC" w:rsidP="00890D2D">
      <w:pPr>
        <w:pStyle w:val="Default"/>
        <w:spacing w:line="360" w:lineRule="auto"/>
        <w:jc w:val="both"/>
        <w:rPr>
          <w:lang w:val="en-GB"/>
        </w:rPr>
      </w:pPr>
      <w:r w:rsidRPr="00890D2D">
        <w:rPr>
          <w:lang w:val="en-GB"/>
        </w:rPr>
        <w:t>Bowman, C. (1990). The Essence of Strategic Management. New York: Prentice Hall.</w:t>
      </w:r>
    </w:p>
    <w:p w14:paraId="32B75E2A" w14:textId="77777777" w:rsidR="003025BC" w:rsidRPr="00890D2D" w:rsidRDefault="003025BC" w:rsidP="00890D2D">
      <w:pPr>
        <w:pStyle w:val="Default"/>
        <w:spacing w:line="360" w:lineRule="auto"/>
        <w:jc w:val="both"/>
        <w:rPr>
          <w:lang w:val="en-GB"/>
        </w:rPr>
      </w:pPr>
      <w:proofErr w:type="spellStart"/>
      <w:r w:rsidRPr="00890D2D">
        <w:rPr>
          <w:lang w:val="en-GB"/>
        </w:rPr>
        <w:t>Captify</w:t>
      </w:r>
      <w:proofErr w:type="spellEnd"/>
      <w:r w:rsidRPr="00890D2D">
        <w:rPr>
          <w:lang w:val="en-GB"/>
        </w:rPr>
        <w:t xml:space="preserve">, (2019). </w:t>
      </w:r>
      <w:r w:rsidRPr="00890D2D">
        <w:rPr>
          <w:i/>
          <w:lang w:val="en-GB"/>
        </w:rPr>
        <w:t>Homepage</w:t>
      </w:r>
      <w:r w:rsidRPr="00890D2D">
        <w:rPr>
          <w:lang w:val="en-GB"/>
        </w:rPr>
        <w:t xml:space="preserve">. [Online]. Available at: </w:t>
      </w:r>
      <w:hyperlink r:id="rId28" w:history="1">
        <w:r w:rsidRPr="00890D2D">
          <w:rPr>
            <w:rStyle w:val="Hyperlink"/>
            <w:lang w:val="en-GB"/>
          </w:rPr>
          <w:t>https://www.captify.co.uk/</w:t>
        </w:r>
      </w:hyperlink>
      <w:r w:rsidRPr="00890D2D">
        <w:rPr>
          <w:lang w:val="en-GB"/>
        </w:rPr>
        <w:t xml:space="preserve"> [Accessed on: 26/11/2019].</w:t>
      </w:r>
    </w:p>
    <w:p w14:paraId="3FA45297" w14:textId="77777777" w:rsidR="003025BC" w:rsidRPr="00890D2D" w:rsidRDefault="003025BC" w:rsidP="00890D2D">
      <w:pPr>
        <w:pStyle w:val="Default"/>
        <w:spacing w:line="360" w:lineRule="auto"/>
        <w:jc w:val="both"/>
        <w:rPr>
          <w:lang w:val="en-GB"/>
        </w:rPr>
      </w:pPr>
      <w:proofErr w:type="spellStart"/>
      <w:r w:rsidRPr="00890D2D">
        <w:rPr>
          <w:lang w:val="en-GB"/>
        </w:rPr>
        <w:t>Captify</w:t>
      </w:r>
      <w:proofErr w:type="spellEnd"/>
      <w:r w:rsidRPr="00890D2D">
        <w:rPr>
          <w:lang w:val="en-GB"/>
        </w:rPr>
        <w:t xml:space="preserve">, (2019). </w:t>
      </w:r>
      <w:r w:rsidRPr="00890D2D">
        <w:rPr>
          <w:i/>
          <w:lang w:val="en-GB"/>
        </w:rPr>
        <w:t>Homepage</w:t>
      </w:r>
      <w:r w:rsidRPr="00890D2D">
        <w:rPr>
          <w:lang w:val="en-GB"/>
        </w:rPr>
        <w:t xml:space="preserve">. [Online]. Available at: </w:t>
      </w:r>
      <w:hyperlink r:id="rId29" w:history="1">
        <w:r w:rsidRPr="00890D2D">
          <w:rPr>
            <w:rStyle w:val="Hyperlink"/>
            <w:lang w:val="en-GB"/>
          </w:rPr>
          <w:t>https://www.captify.co.uk/</w:t>
        </w:r>
      </w:hyperlink>
      <w:r w:rsidRPr="00890D2D">
        <w:rPr>
          <w:lang w:val="en-GB"/>
        </w:rPr>
        <w:t xml:space="preserve"> [Accessed on: 26/11/2019].</w:t>
      </w:r>
    </w:p>
    <w:p w14:paraId="1E0142D3" w14:textId="77777777" w:rsidR="003025BC" w:rsidRPr="00890D2D" w:rsidRDefault="003025BC" w:rsidP="00890D2D">
      <w:pPr>
        <w:spacing w:line="360" w:lineRule="auto"/>
        <w:jc w:val="both"/>
        <w:rPr>
          <w:sz w:val="24"/>
          <w:szCs w:val="24"/>
          <w:lang w:val="en-GB"/>
        </w:rPr>
      </w:pPr>
      <w:r w:rsidRPr="00890D2D">
        <w:rPr>
          <w:sz w:val="24"/>
          <w:szCs w:val="24"/>
          <w:lang w:val="en-GB"/>
        </w:rPr>
        <w:t xml:space="preserve">Coma, M., </w:t>
      </w:r>
      <w:proofErr w:type="spellStart"/>
      <w:r w:rsidRPr="00890D2D">
        <w:rPr>
          <w:sz w:val="24"/>
          <w:szCs w:val="24"/>
          <w:lang w:val="en-GB"/>
        </w:rPr>
        <w:t>Vilchez</w:t>
      </w:r>
      <w:proofErr w:type="spellEnd"/>
      <w:r w:rsidRPr="00890D2D">
        <w:rPr>
          <w:sz w:val="24"/>
          <w:szCs w:val="24"/>
          <w:lang w:val="en-GB"/>
        </w:rPr>
        <w:t xml:space="preserve">-Vargas, R., </w:t>
      </w:r>
      <w:proofErr w:type="spellStart"/>
      <w:r w:rsidRPr="00890D2D">
        <w:rPr>
          <w:sz w:val="24"/>
          <w:szCs w:val="24"/>
          <w:lang w:val="en-GB"/>
        </w:rPr>
        <w:t>Roume</w:t>
      </w:r>
      <w:proofErr w:type="spellEnd"/>
      <w:r w:rsidRPr="00890D2D">
        <w:rPr>
          <w:sz w:val="24"/>
          <w:szCs w:val="24"/>
          <w:lang w:val="en-GB"/>
        </w:rPr>
        <w:t xml:space="preserve">, H., Jauregui, R., Pieper, D.H. and </w:t>
      </w:r>
      <w:proofErr w:type="spellStart"/>
      <w:r w:rsidRPr="00890D2D">
        <w:rPr>
          <w:sz w:val="24"/>
          <w:szCs w:val="24"/>
          <w:lang w:val="en-GB"/>
        </w:rPr>
        <w:t>Rabaey</w:t>
      </w:r>
      <w:proofErr w:type="spellEnd"/>
      <w:r w:rsidRPr="00890D2D">
        <w:rPr>
          <w:sz w:val="24"/>
          <w:szCs w:val="24"/>
          <w:lang w:val="en-GB"/>
        </w:rPr>
        <w:t>, K., (2016). Product diversity linked to substrate usage in chain elongation by mixed-culture fermentation. </w:t>
      </w:r>
      <w:r w:rsidRPr="00890D2D">
        <w:rPr>
          <w:i/>
          <w:iCs/>
          <w:sz w:val="24"/>
          <w:szCs w:val="24"/>
          <w:lang w:val="en-GB"/>
        </w:rPr>
        <w:t>Environmental science &amp; technology</w:t>
      </w:r>
      <w:r w:rsidRPr="00890D2D">
        <w:rPr>
          <w:sz w:val="24"/>
          <w:szCs w:val="24"/>
          <w:lang w:val="en-GB"/>
        </w:rPr>
        <w:t>, </w:t>
      </w:r>
      <w:r w:rsidRPr="00890D2D">
        <w:rPr>
          <w:i/>
          <w:iCs/>
          <w:sz w:val="24"/>
          <w:szCs w:val="24"/>
          <w:lang w:val="en-GB"/>
        </w:rPr>
        <w:t>50</w:t>
      </w:r>
      <w:r w:rsidRPr="00890D2D">
        <w:rPr>
          <w:sz w:val="24"/>
          <w:szCs w:val="24"/>
          <w:lang w:val="en-GB"/>
        </w:rPr>
        <w:t>(12), pp.6467-6476.</w:t>
      </w:r>
    </w:p>
    <w:p w14:paraId="316D5592" w14:textId="77777777" w:rsidR="003025BC" w:rsidRPr="00890D2D" w:rsidRDefault="003025BC" w:rsidP="00890D2D">
      <w:pPr>
        <w:spacing w:line="360" w:lineRule="auto"/>
        <w:jc w:val="both"/>
        <w:rPr>
          <w:color w:val="222222"/>
          <w:sz w:val="24"/>
          <w:szCs w:val="24"/>
          <w:shd w:val="clear" w:color="auto" w:fill="FFFFFF"/>
          <w:lang w:val="en-GB"/>
        </w:rPr>
      </w:pPr>
      <w:proofErr w:type="spellStart"/>
      <w:r w:rsidRPr="00890D2D">
        <w:rPr>
          <w:color w:val="222222"/>
          <w:sz w:val="24"/>
          <w:szCs w:val="24"/>
          <w:shd w:val="clear" w:color="auto" w:fill="FFFFFF"/>
          <w:lang w:val="en-GB"/>
        </w:rPr>
        <w:t>Engert</w:t>
      </w:r>
      <w:proofErr w:type="spellEnd"/>
      <w:r w:rsidRPr="00890D2D">
        <w:rPr>
          <w:color w:val="222222"/>
          <w:sz w:val="24"/>
          <w:szCs w:val="24"/>
          <w:shd w:val="clear" w:color="auto" w:fill="FFFFFF"/>
          <w:lang w:val="en-GB"/>
        </w:rPr>
        <w:t>, S. and Baumgartner, R.J., 2016. Corporate sustainability strategy–bridging the gap between formulation and implementation. </w:t>
      </w:r>
      <w:r w:rsidRPr="00890D2D">
        <w:rPr>
          <w:i/>
          <w:iCs/>
          <w:color w:val="222222"/>
          <w:sz w:val="24"/>
          <w:szCs w:val="24"/>
          <w:shd w:val="clear" w:color="auto" w:fill="FFFFFF"/>
          <w:lang w:val="en-GB"/>
        </w:rPr>
        <w:t>Journal of cleaner production</w:t>
      </w:r>
      <w:r w:rsidRPr="00890D2D">
        <w:rPr>
          <w:color w:val="222222"/>
          <w:sz w:val="24"/>
          <w:szCs w:val="24"/>
          <w:shd w:val="clear" w:color="auto" w:fill="FFFFFF"/>
          <w:lang w:val="en-GB"/>
        </w:rPr>
        <w:t>, </w:t>
      </w:r>
      <w:r w:rsidRPr="00890D2D">
        <w:rPr>
          <w:i/>
          <w:iCs/>
          <w:color w:val="222222"/>
          <w:sz w:val="24"/>
          <w:szCs w:val="24"/>
          <w:shd w:val="clear" w:color="auto" w:fill="FFFFFF"/>
          <w:lang w:val="en-GB"/>
        </w:rPr>
        <w:t>113</w:t>
      </w:r>
      <w:r w:rsidRPr="00890D2D">
        <w:rPr>
          <w:color w:val="222222"/>
          <w:sz w:val="24"/>
          <w:szCs w:val="24"/>
          <w:shd w:val="clear" w:color="auto" w:fill="FFFFFF"/>
          <w:lang w:val="en-GB"/>
        </w:rPr>
        <w:t>, pp.822-834.</w:t>
      </w:r>
    </w:p>
    <w:p w14:paraId="4A788F5D" w14:textId="77777777" w:rsidR="003025BC" w:rsidRPr="00890D2D" w:rsidRDefault="003025BC" w:rsidP="00890D2D">
      <w:pPr>
        <w:spacing w:line="360" w:lineRule="auto"/>
        <w:jc w:val="both"/>
        <w:rPr>
          <w:color w:val="222222"/>
          <w:sz w:val="24"/>
          <w:szCs w:val="24"/>
          <w:shd w:val="clear" w:color="auto" w:fill="FFFFFF"/>
          <w:lang w:val="en-GB"/>
        </w:rPr>
      </w:pPr>
      <w:r w:rsidRPr="00890D2D">
        <w:rPr>
          <w:color w:val="222222"/>
          <w:sz w:val="24"/>
          <w:szCs w:val="24"/>
          <w:shd w:val="clear" w:color="auto" w:fill="FFFFFF"/>
          <w:lang w:val="en-GB"/>
        </w:rPr>
        <w:t>Grant, R.M., (2016). </w:t>
      </w:r>
      <w:r w:rsidRPr="00890D2D">
        <w:rPr>
          <w:i/>
          <w:iCs/>
          <w:color w:val="222222"/>
          <w:sz w:val="24"/>
          <w:szCs w:val="24"/>
          <w:shd w:val="clear" w:color="auto" w:fill="FFFFFF"/>
          <w:lang w:val="en-GB"/>
        </w:rPr>
        <w:t>Contemporary strategy analysis: Text and cases edition</w:t>
      </w:r>
      <w:r w:rsidRPr="00890D2D">
        <w:rPr>
          <w:color w:val="222222"/>
          <w:sz w:val="24"/>
          <w:szCs w:val="24"/>
          <w:shd w:val="clear" w:color="auto" w:fill="FFFFFF"/>
          <w:lang w:val="en-GB"/>
        </w:rPr>
        <w:t>. Hoboken: John Wiley &amp; Sons.</w:t>
      </w:r>
    </w:p>
    <w:p w14:paraId="0E20CE03" w14:textId="77777777" w:rsidR="003025BC" w:rsidRPr="00890D2D" w:rsidRDefault="003025BC" w:rsidP="00890D2D">
      <w:pPr>
        <w:spacing w:line="360" w:lineRule="auto"/>
        <w:jc w:val="both"/>
        <w:rPr>
          <w:color w:val="222222"/>
          <w:sz w:val="24"/>
          <w:szCs w:val="24"/>
          <w:shd w:val="clear" w:color="auto" w:fill="FFFFFF"/>
          <w:lang w:val="en-GB"/>
        </w:rPr>
      </w:pPr>
      <w:r w:rsidRPr="00890D2D">
        <w:rPr>
          <w:color w:val="222222"/>
          <w:sz w:val="24"/>
          <w:szCs w:val="24"/>
          <w:shd w:val="clear" w:color="auto" w:fill="FFFFFF"/>
          <w:lang w:val="en-GB"/>
        </w:rPr>
        <w:t>Hossain, M., 2015. A review of literature on open innovation in small and medium-sized enterprises. </w:t>
      </w:r>
      <w:r w:rsidRPr="00890D2D">
        <w:rPr>
          <w:i/>
          <w:iCs/>
          <w:color w:val="222222"/>
          <w:sz w:val="24"/>
          <w:szCs w:val="24"/>
          <w:shd w:val="clear" w:color="auto" w:fill="FFFFFF"/>
          <w:lang w:val="en-GB"/>
        </w:rPr>
        <w:t>Journal of Global Entrepreneurship Research</w:t>
      </w:r>
      <w:r w:rsidRPr="00890D2D">
        <w:rPr>
          <w:color w:val="222222"/>
          <w:sz w:val="24"/>
          <w:szCs w:val="24"/>
          <w:shd w:val="clear" w:color="auto" w:fill="FFFFFF"/>
          <w:lang w:val="en-GB"/>
        </w:rPr>
        <w:t>, </w:t>
      </w:r>
      <w:r w:rsidRPr="00890D2D">
        <w:rPr>
          <w:i/>
          <w:iCs/>
          <w:color w:val="222222"/>
          <w:sz w:val="24"/>
          <w:szCs w:val="24"/>
          <w:shd w:val="clear" w:color="auto" w:fill="FFFFFF"/>
          <w:lang w:val="en-GB"/>
        </w:rPr>
        <w:t>5</w:t>
      </w:r>
      <w:r w:rsidRPr="00890D2D">
        <w:rPr>
          <w:color w:val="222222"/>
          <w:sz w:val="24"/>
          <w:szCs w:val="24"/>
          <w:shd w:val="clear" w:color="auto" w:fill="FFFFFF"/>
          <w:lang w:val="en-GB"/>
        </w:rPr>
        <w:t>(1), pp.6-25.</w:t>
      </w:r>
    </w:p>
    <w:p w14:paraId="1B8BF9CC" w14:textId="77777777" w:rsidR="003025BC" w:rsidRPr="00890D2D" w:rsidRDefault="003025BC" w:rsidP="00890D2D">
      <w:pPr>
        <w:spacing w:line="360" w:lineRule="auto"/>
        <w:jc w:val="both"/>
        <w:rPr>
          <w:color w:val="222222"/>
          <w:sz w:val="24"/>
          <w:szCs w:val="24"/>
          <w:shd w:val="clear" w:color="auto" w:fill="FFFFFF"/>
          <w:lang w:val="en-GB"/>
        </w:rPr>
      </w:pPr>
      <w:proofErr w:type="spellStart"/>
      <w:r w:rsidRPr="00890D2D">
        <w:rPr>
          <w:color w:val="222222"/>
          <w:sz w:val="24"/>
          <w:szCs w:val="24"/>
          <w:shd w:val="clear" w:color="auto" w:fill="FFFFFF"/>
          <w:lang w:val="en-GB"/>
        </w:rPr>
        <w:lastRenderedPageBreak/>
        <w:t>Iamratanakul</w:t>
      </w:r>
      <w:proofErr w:type="spellEnd"/>
      <w:r w:rsidRPr="00890D2D">
        <w:rPr>
          <w:color w:val="222222"/>
          <w:sz w:val="24"/>
          <w:szCs w:val="24"/>
          <w:shd w:val="clear" w:color="auto" w:fill="FFFFFF"/>
          <w:lang w:val="en-GB"/>
        </w:rPr>
        <w:t>, S., 2018. A conceptual framework of implementing business strategy for the NPD process. </w:t>
      </w:r>
      <w:r w:rsidRPr="00890D2D">
        <w:rPr>
          <w:i/>
          <w:iCs/>
          <w:color w:val="222222"/>
          <w:sz w:val="24"/>
          <w:szCs w:val="24"/>
          <w:shd w:val="clear" w:color="auto" w:fill="FFFFFF"/>
          <w:lang w:val="en-GB"/>
        </w:rPr>
        <w:t>Review of Integrative Business and Economics Research</w:t>
      </w:r>
      <w:r w:rsidRPr="00890D2D">
        <w:rPr>
          <w:color w:val="222222"/>
          <w:sz w:val="24"/>
          <w:szCs w:val="24"/>
          <w:shd w:val="clear" w:color="auto" w:fill="FFFFFF"/>
          <w:lang w:val="en-GB"/>
        </w:rPr>
        <w:t>, </w:t>
      </w:r>
      <w:r w:rsidRPr="00890D2D">
        <w:rPr>
          <w:i/>
          <w:iCs/>
          <w:color w:val="222222"/>
          <w:sz w:val="24"/>
          <w:szCs w:val="24"/>
          <w:shd w:val="clear" w:color="auto" w:fill="FFFFFF"/>
          <w:lang w:val="en-GB"/>
        </w:rPr>
        <w:t>7</w:t>
      </w:r>
      <w:r w:rsidRPr="00890D2D">
        <w:rPr>
          <w:color w:val="222222"/>
          <w:sz w:val="24"/>
          <w:szCs w:val="24"/>
          <w:shd w:val="clear" w:color="auto" w:fill="FFFFFF"/>
          <w:lang w:val="en-GB"/>
        </w:rPr>
        <w:t>(1), p.116.</w:t>
      </w:r>
    </w:p>
    <w:p w14:paraId="63FABD21" w14:textId="77777777" w:rsidR="003025BC" w:rsidRPr="00890D2D" w:rsidRDefault="003025BC" w:rsidP="00890D2D">
      <w:pPr>
        <w:spacing w:line="360" w:lineRule="auto"/>
        <w:jc w:val="both"/>
        <w:rPr>
          <w:color w:val="222222"/>
          <w:sz w:val="24"/>
          <w:szCs w:val="24"/>
          <w:shd w:val="clear" w:color="auto" w:fill="FFFFFF"/>
          <w:lang w:val="en-GB"/>
        </w:rPr>
      </w:pPr>
      <w:r w:rsidRPr="00890D2D">
        <w:rPr>
          <w:color w:val="222222"/>
          <w:sz w:val="24"/>
          <w:szCs w:val="24"/>
          <w:shd w:val="clear" w:color="auto" w:fill="FFFFFF"/>
          <w:lang w:val="en-GB"/>
        </w:rPr>
        <w:t>Islam, F.R. and Mamun, K.A., 2017. Possibilities and challenges of implementing renewable energy in the light of PESTLE &amp; SWOT analyses for island countries. In </w:t>
      </w:r>
      <w:r w:rsidRPr="00890D2D">
        <w:rPr>
          <w:i/>
          <w:iCs/>
          <w:color w:val="222222"/>
          <w:sz w:val="24"/>
          <w:szCs w:val="24"/>
          <w:shd w:val="clear" w:color="auto" w:fill="FFFFFF"/>
          <w:lang w:val="en-GB"/>
        </w:rPr>
        <w:t>Smart Energy Grid Design for Island Countries</w:t>
      </w:r>
      <w:r w:rsidRPr="00890D2D">
        <w:rPr>
          <w:color w:val="222222"/>
          <w:sz w:val="24"/>
          <w:szCs w:val="24"/>
          <w:shd w:val="clear" w:color="auto" w:fill="FFFFFF"/>
          <w:lang w:val="en-GB"/>
        </w:rPr>
        <w:t> (pp. 1-19). Springer, Cham.</w:t>
      </w:r>
    </w:p>
    <w:p w14:paraId="253699C5" w14:textId="77777777" w:rsidR="003025BC" w:rsidRPr="00890D2D" w:rsidRDefault="003025BC" w:rsidP="00890D2D">
      <w:pPr>
        <w:pStyle w:val="Default"/>
        <w:spacing w:line="360" w:lineRule="auto"/>
        <w:jc w:val="both"/>
        <w:rPr>
          <w:lang w:val="en-GB"/>
        </w:rPr>
      </w:pPr>
      <w:r w:rsidRPr="00890D2D">
        <w:rPr>
          <w:lang w:val="en-GB"/>
        </w:rPr>
        <w:t xml:space="preserve">Johnson, G; Scholes, K; </w:t>
      </w:r>
      <w:proofErr w:type="spellStart"/>
      <w:r w:rsidRPr="00890D2D">
        <w:rPr>
          <w:lang w:val="en-GB"/>
        </w:rPr>
        <w:t>Whiitington</w:t>
      </w:r>
      <w:proofErr w:type="spellEnd"/>
      <w:r w:rsidRPr="00890D2D">
        <w:rPr>
          <w:lang w:val="en-GB"/>
        </w:rPr>
        <w:t>, R. (2010) Exploring Strategy, Harlow: FT Prentice Hall.</w:t>
      </w:r>
    </w:p>
    <w:p w14:paraId="3AB5DAEE" w14:textId="77777777" w:rsidR="003025BC" w:rsidRPr="00890D2D" w:rsidRDefault="003025BC" w:rsidP="00890D2D">
      <w:pPr>
        <w:pStyle w:val="Default"/>
        <w:spacing w:line="360" w:lineRule="auto"/>
        <w:jc w:val="both"/>
        <w:rPr>
          <w:lang w:val="en-GB"/>
        </w:rPr>
      </w:pPr>
      <w:r w:rsidRPr="00890D2D">
        <w:rPr>
          <w:lang w:val="en-GB"/>
        </w:rPr>
        <w:t xml:space="preserve">Johnson, G; Scholes, K; Whittington, R. (2007) Exploring corporate strategy: text and cases (Online) Harlow: FT Prentice Hall. </w:t>
      </w:r>
    </w:p>
    <w:p w14:paraId="6D9CB76C" w14:textId="77777777" w:rsidR="003025BC" w:rsidRPr="00890D2D" w:rsidRDefault="003025BC" w:rsidP="00890D2D">
      <w:pPr>
        <w:spacing w:line="360" w:lineRule="auto"/>
        <w:jc w:val="both"/>
        <w:rPr>
          <w:color w:val="222222"/>
          <w:sz w:val="24"/>
          <w:szCs w:val="24"/>
          <w:shd w:val="clear" w:color="auto" w:fill="FFFFFF"/>
          <w:lang w:val="en-GB"/>
        </w:rPr>
      </w:pPr>
      <w:r w:rsidRPr="00890D2D">
        <w:rPr>
          <w:color w:val="222222"/>
          <w:sz w:val="24"/>
          <w:szCs w:val="24"/>
          <w:shd w:val="clear" w:color="auto" w:fill="FFFFFF"/>
          <w:lang w:val="en-GB"/>
        </w:rPr>
        <w:t>Karadag, H., 2015. Financial management challenges in small and medium-sized enterprises: A strategic management approach. </w:t>
      </w:r>
      <w:r w:rsidRPr="00890D2D">
        <w:rPr>
          <w:i/>
          <w:iCs/>
          <w:color w:val="222222"/>
          <w:sz w:val="24"/>
          <w:szCs w:val="24"/>
          <w:shd w:val="clear" w:color="auto" w:fill="FFFFFF"/>
          <w:lang w:val="en-GB"/>
        </w:rPr>
        <w:t>EMAJ: Emerging Markets Journal</w:t>
      </w:r>
      <w:r w:rsidRPr="00890D2D">
        <w:rPr>
          <w:color w:val="222222"/>
          <w:sz w:val="24"/>
          <w:szCs w:val="24"/>
          <w:shd w:val="clear" w:color="auto" w:fill="FFFFFF"/>
          <w:lang w:val="en-GB"/>
        </w:rPr>
        <w:t>, </w:t>
      </w:r>
      <w:r w:rsidRPr="00890D2D">
        <w:rPr>
          <w:i/>
          <w:iCs/>
          <w:color w:val="222222"/>
          <w:sz w:val="24"/>
          <w:szCs w:val="24"/>
          <w:shd w:val="clear" w:color="auto" w:fill="FFFFFF"/>
          <w:lang w:val="en-GB"/>
        </w:rPr>
        <w:t>5</w:t>
      </w:r>
      <w:r w:rsidRPr="00890D2D">
        <w:rPr>
          <w:color w:val="222222"/>
          <w:sz w:val="24"/>
          <w:szCs w:val="24"/>
          <w:shd w:val="clear" w:color="auto" w:fill="FFFFFF"/>
          <w:lang w:val="en-GB"/>
        </w:rPr>
        <w:t>(1), pp.26-40.</w:t>
      </w:r>
    </w:p>
    <w:p w14:paraId="303597B5" w14:textId="77777777" w:rsidR="003025BC" w:rsidRPr="00890D2D" w:rsidRDefault="003025BC" w:rsidP="00890D2D">
      <w:pPr>
        <w:spacing w:line="360" w:lineRule="auto"/>
        <w:jc w:val="both"/>
        <w:rPr>
          <w:color w:val="222222"/>
          <w:sz w:val="24"/>
          <w:szCs w:val="24"/>
          <w:shd w:val="clear" w:color="auto" w:fill="FFFFFF"/>
          <w:lang w:val="en-GB"/>
        </w:rPr>
      </w:pPr>
      <w:proofErr w:type="spellStart"/>
      <w:r w:rsidRPr="00890D2D">
        <w:rPr>
          <w:color w:val="222222"/>
          <w:sz w:val="24"/>
          <w:szCs w:val="24"/>
          <w:shd w:val="clear" w:color="auto" w:fill="FFFFFF"/>
          <w:lang w:val="en-GB"/>
        </w:rPr>
        <w:t>Kulshrestha</w:t>
      </w:r>
      <w:proofErr w:type="spellEnd"/>
      <w:r w:rsidRPr="00890D2D">
        <w:rPr>
          <w:color w:val="222222"/>
          <w:sz w:val="24"/>
          <w:szCs w:val="24"/>
          <w:shd w:val="clear" w:color="auto" w:fill="FFFFFF"/>
          <w:lang w:val="en-GB"/>
        </w:rPr>
        <w:t xml:space="preserve">, S. and </w:t>
      </w:r>
      <w:proofErr w:type="spellStart"/>
      <w:r w:rsidRPr="00890D2D">
        <w:rPr>
          <w:color w:val="222222"/>
          <w:sz w:val="24"/>
          <w:szCs w:val="24"/>
          <w:shd w:val="clear" w:color="auto" w:fill="FFFFFF"/>
          <w:lang w:val="en-GB"/>
        </w:rPr>
        <w:t>Puri</w:t>
      </w:r>
      <w:proofErr w:type="spellEnd"/>
      <w:r w:rsidRPr="00890D2D">
        <w:rPr>
          <w:color w:val="222222"/>
          <w:sz w:val="24"/>
          <w:szCs w:val="24"/>
          <w:shd w:val="clear" w:color="auto" w:fill="FFFFFF"/>
          <w:lang w:val="en-GB"/>
        </w:rPr>
        <w:t>, P., 2017. Tows Analysis for Strategic Choice of Business Opportunity and Sustainable Growth of Small Businesses. </w:t>
      </w:r>
      <w:r w:rsidRPr="00890D2D">
        <w:rPr>
          <w:i/>
          <w:iCs/>
          <w:color w:val="222222"/>
          <w:sz w:val="24"/>
          <w:szCs w:val="24"/>
          <w:shd w:val="clear" w:color="auto" w:fill="FFFFFF"/>
          <w:lang w:val="en-GB"/>
        </w:rPr>
        <w:t>Pacific Business Review International</w:t>
      </w:r>
      <w:r w:rsidRPr="00890D2D">
        <w:rPr>
          <w:color w:val="222222"/>
          <w:sz w:val="24"/>
          <w:szCs w:val="24"/>
          <w:shd w:val="clear" w:color="auto" w:fill="FFFFFF"/>
          <w:lang w:val="en-GB"/>
        </w:rPr>
        <w:t>, </w:t>
      </w:r>
      <w:r w:rsidRPr="00890D2D">
        <w:rPr>
          <w:i/>
          <w:iCs/>
          <w:color w:val="222222"/>
          <w:sz w:val="24"/>
          <w:szCs w:val="24"/>
          <w:shd w:val="clear" w:color="auto" w:fill="FFFFFF"/>
          <w:lang w:val="en-GB"/>
        </w:rPr>
        <w:t>10</w:t>
      </w:r>
      <w:r w:rsidRPr="00890D2D">
        <w:rPr>
          <w:color w:val="222222"/>
          <w:sz w:val="24"/>
          <w:szCs w:val="24"/>
          <w:shd w:val="clear" w:color="auto" w:fill="FFFFFF"/>
          <w:lang w:val="en-GB"/>
        </w:rPr>
        <w:t>(5), pp.144-152.</w:t>
      </w:r>
    </w:p>
    <w:p w14:paraId="1309BCC5" w14:textId="77777777" w:rsidR="003025BC" w:rsidRPr="00890D2D" w:rsidRDefault="003025BC" w:rsidP="00890D2D">
      <w:pPr>
        <w:pStyle w:val="Default"/>
        <w:spacing w:line="360" w:lineRule="auto"/>
        <w:jc w:val="both"/>
        <w:rPr>
          <w:lang w:val="en-GB"/>
        </w:rPr>
      </w:pPr>
      <w:r w:rsidRPr="00890D2D">
        <w:rPr>
          <w:lang w:val="en-GB"/>
        </w:rPr>
        <w:t xml:space="preserve">Merchant savvy, (2019). UK SME Data, Stats &amp; Charts. [Online]. Available at: </w:t>
      </w:r>
      <w:hyperlink r:id="rId30" w:history="1">
        <w:r w:rsidRPr="00890D2D">
          <w:rPr>
            <w:rStyle w:val="Hyperlink"/>
            <w:lang w:val="en-GB"/>
          </w:rPr>
          <w:t>https://www.merchantsavvy.co.uk/uk-sme-data-stats-charts/</w:t>
        </w:r>
      </w:hyperlink>
      <w:r w:rsidRPr="00890D2D">
        <w:rPr>
          <w:lang w:val="en-GB"/>
        </w:rPr>
        <w:t xml:space="preserve"> [Accessed on: 26/11/2019].</w:t>
      </w:r>
    </w:p>
    <w:p w14:paraId="779B8603" w14:textId="77777777" w:rsidR="003025BC" w:rsidRPr="00890D2D" w:rsidRDefault="003025BC" w:rsidP="00890D2D">
      <w:pPr>
        <w:spacing w:line="360" w:lineRule="auto"/>
        <w:jc w:val="both"/>
        <w:rPr>
          <w:color w:val="222222"/>
          <w:sz w:val="24"/>
          <w:szCs w:val="24"/>
          <w:shd w:val="clear" w:color="auto" w:fill="FFFFFF"/>
          <w:lang w:val="en-GB"/>
        </w:rPr>
      </w:pPr>
      <w:r w:rsidRPr="00890D2D">
        <w:rPr>
          <w:color w:val="222222"/>
          <w:sz w:val="24"/>
          <w:szCs w:val="24"/>
          <w:shd w:val="clear" w:color="auto" w:fill="FFFFFF"/>
          <w:lang w:val="en-GB"/>
        </w:rPr>
        <w:t>Morden, T., 2016. </w:t>
      </w:r>
      <w:r w:rsidRPr="00890D2D">
        <w:rPr>
          <w:i/>
          <w:iCs/>
          <w:color w:val="222222"/>
          <w:sz w:val="24"/>
          <w:szCs w:val="24"/>
          <w:shd w:val="clear" w:color="auto" w:fill="FFFFFF"/>
          <w:lang w:val="en-GB"/>
        </w:rPr>
        <w:t>Principles of strategic management</w:t>
      </w:r>
      <w:r w:rsidRPr="00890D2D">
        <w:rPr>
          <w:color w:val="222222"/>
          <w:sz w:val="24"/>
          <w:szCs w:val="24"/>
          <w:shd w:val="clear" w:color="auto" w:fill="FFFFFF"/>
          <w:lang w:val="en-GB"/>
        </w:rPr>
        <w:t>. Abingdon: Routledge.</w:t>
      </w:r>
    </w:p>
    <w:p w14:paraId="247126FD" w14:textId="77777777" w:rsidR="003025BC" w:rsidRPr="00890D2D" w:rsidRDefault="003025BC" w:rsidP="00890D2D">
      <w:pPr>
        <w:spacing w:line="360" w:lineRule="auto"/>
        <w:jc w:val="both"/>
        <w:rPr>
          <w:sz w:val="24"/>
          <w:szCs w:val="24"/>
          <w:lang w:val="en-GB"/>
        </w:rPr>
      </w:pPr>
      <w:proofErr w:type="spellStart"/>
      <w:r w:rsidRPr="00890D2D">
        <w:rPr>
          <w:sz w:val="24"/>
          <w:szCs w:val="24"/>
          <w:lang w:val="en-GB"/>
        </w:rPr>
        <w:t>Nagimov</w:t>
      </w:r>
      <w:proofErr w:type="spellEnd"/>
      <w:r w:rsidRPr="00890D2D">
        <w:rPr>
          <w:sz w:val="24"/>
          <w:szCs w:val="24"/>
          <w:lang w:val="en-GB"/>
        </w:rPr>
        <w:t xml:space="preserve">, A.R., </w:t>
      </w:r>
      <w:proofErr w:type="spellStart"/>
      <w:r w:rsidRPr="00890D2D">
        <w:rPr>
          <w:sz w:val="24"/>
          <w:szCs w:val="24"/>
          <w:lang w:val="en-GB"/>
        </w:rPr>
        <w:t>Akhmetshin</w:t>
      </w:r>
      <w:proofErr w:type="spellEnd"/>
      <w:r w:rsidRPr="00890D2D">
        <w:rPr>
          <w:sz w:val="24"/>
          <w:szCs w:val="24"/>
          <w:lang w:val="en-GB"/>
        </w:rPr>
        <w:t xml:space="preserve">, E.M., </w:t>
      </w:r>
      <w:proofErr w:type="spellStart"/>
      <w:r w:rsidRPr="00890D2D">
        <w:rPr>
          <w:sz w:val="24"/>
          <w:szCs w:val="24"/>
          <w:lang w:val="en-GB"/>
        </w:rPr>
        <w:t>Slanov</w:t>
      </w:r>
      <w:proofErr w:type="spellEnd"/>
      <w:r w:rsidRPr="00890D2D">
        <w:rPr>
          <w:sz w:val="24"/>
          <w:szCs w:val="24"/>
          <w:lang w:val="en-GB"/>
        </w:rPr>
        <w:t xml:space="preserve">, V.P., </w:t>
      </w:r>
      <w:proofErr w:type="spellStart"/>
      <w:r w:rsidRPr="00890D2D">
        <w:rPr>
          <w:sz w:val="24"/>
          <w:szCs w:val="24"/>
          <w:lang w:val="en-GB"/>
        </w:rPr>
        <w:t>Shpakova</w:t>
      </w:r>
      <w:proofErr w:type="spellEnd"/>
      <w:r w:rsidRPr="00890D2D">
        <w:rPr>
          <w:sz w:val="24"/>
          <w:szCs w:val="24"/>
          <w:lang w:val="en-GB"/>
        </w:rPr>
        <w:t xml:space="preserve">, R.N., Solomonov, M.P. and </w:t>
      </w:r>
      <w:proofErr w:type="spellStart"/>
      <w:r w:rsidRPr="00890D2D">
        <w:rPr>
          <w:sz w:val="24"/>
          <w:szCs w:val="24"/>
          <w:lang w:val="en-GB"/>
        </w:rPr>
        <w:t>Il'yaschenko</w:t>
      </w:r>
      <w:proofErr w:type="spellEnd"/>
      <w:r w:rsidRPr="00890D2D">
        <w:rPr>
          <w:sz w:val="24"/>
          <w:szCs w:val="24"/>
          <w:lang w:val="en-GB"/>
        </w:rPr>
        <w:t>, D.P., (2018). Foresight technologies in the formation of a sustainable regional development strategy. </w:t>
      </w:r>
      <w:r w:rsidRPr="00890D2D">
        <w:rPr>
          <w:i/>
          <w:iCs/>
          <w:sz w:val="24"/>
          <w:szCs w:val="24"/>
          <w:lang w:val="en-GB"/>
        </w:rPr>
        <w:t>European Research Studies Journal</w:t>
      </w:r>
      <w:r w:rsidRPr="00890D2D">
        <w:rPr>
          <w:sz w:val="24"/>
          <w:szCs w:val="24"/>
          <w:lang w:val="en-GB"/>
        </w:rPr>
        <w:t>, </w:t>
      </w:r>
      <w:r w:rsidRPr="00890D2D">
        <w:rPr>
          <w:i/>
          <w:iCs/>
          <w:sz w:val="24"/>
          <w:szCs w:val="24"/>
          <w:lang w:val="en-GB"/>
        </w:rPr>
        <w:t>21</w:t>
      </w:r>
      <w:r w:rsidRPr="00890D2D">
        <w:rPr>
          <w:sz w:val="24"/>
          <w:szCs w:val="24"/>
          <w:lang w:val="en-GB"/>
        </w:rPr>
        <w:t>(2), pp.741-752.</w:t>
      </w:r>
    </w:p>
    <w:p w14:paraId="23F1822B" w14:textId="77777777" w:rsidR="003025BC" w:rsidRPr="00890D2D" w:rsidRDefault="003025BC" w:rsidP="00890D2D">
      <w:pPr>
        <w:spacing w:line="360" w:lineRule="auto"/>
        <w:jc w:val="both"/>
        <w:rPr>
          <w:sz w:val="24"/>
          <w:szCs w:val="24"/>
          <w:lang w:val="en-GB"/>
        </w:rPr>
      </w:pPr>
      <w:proofErr w:type="spellStart"/>
      <w:r w:rsidRPr="00890D2D">
        <w:rPr>
          <w:sz w:val="24"/>
          <w:szCs w:val="24"/>
          <w:lang w:val="en-GB"/>
        </w:rPr>
        <w:t>Newcorn</w:t>
      </w:r>
      <w:proofErr w:type="spellEnd"/>
      <w:r w:rsidRPr="00890D2D">
        <w:rPr>
          <w:sz w:val="24"/>
          <w:szCs w:val="24"/>
          <w:lang w:val="en-GB"/>
        </w:rPr>
        <w:t xml:space="preserve">, C., (2018), </w:t>
      </w:r>
      <w:r w:rsidRPr="00890D2D">
        <w:rPr>
          <w:i/>
          <w:iCs/>
          <w:sz w:val="24"/>
          <w:szCs w:val="24"/>
          <w:lang w:val="en-GB"/>
        </w:rPr>
        <w:t>What Is Strategy Development?</w:t>
      </w:r>
      <w:r w:rsidRPr="00890D2D">
        <w:rPr>
          <w:sz w:val="24"/>
          <w:szCs w:val="24"/>
          <w:lang w:val="en-GB"/>
        </w:rPr>
        <w:t xml:space="preserve"> Available at: https://bizfluent.com/how-4423250-define-strategy-development.html [Accessed on 20/11/19]</w:t>
      </w:r>
    </w:p>
    <w:p w14:paraId="031B5F53" w14:textId="77777777" w:rsidR="003025BC" w:rsidRPr="00890D2D" w:rsidRDefault="003025BC" w:rsidP="00890D2D">
      <w:pPr>
        <w:pStyle w:val="Default"/>
        <w:spacing w:line="360" w:lineRule="auto"/>
        <w:jc w:val="both"/>
        <w:rPr>
          <w:lang w:val="en-GB"/>
        </w:rPr>
      </w:pPr>
      <w:r w:rsidRPr="00890D2D">
        <w:rPr>
          <w:lang w:val="en-GB"/>
        </w:rPr>
        <w:t xml:space="preserve">Office for National Statistics, (2019). </w:t>
      </w:r>
      <w:r w:rsidRPr="00890D2D">
        <w:rPr>
          <w:i/>
          <w:lang w:val="en-GB"/>
        </w:rPr>
        <w:t>Homepage</w:t>
      </w:r>
      <w:r w:rsidRPr="00890D2D">
        <w:rPr>
          <w:lang w:val="en-GB"/>
        </w:rPr>
        <w:t xml:space="preserve">. [Online]. Available at: </w:t>
      </w:r>
      <w:hyperlink r:id="rId31" w:history="1">
        <w:r w:rsidRPr="00890D2D">
          <w:rPr>
            <w:rStyle w:val="Hyperlink"/>
            <w:lang w:val="en-GB"/>
          </w:rPr>
          <w:t>https://www.ons.gov.uk/economy/grossdomesticproductgdp</w:t>
        </w:r>
      </w:hyperlink>
      <w:r w:rsidRPr="00890D2D">
        <w:rPr>
          <w:lang w:val="en-GB"/>
        </w:rPr>
        <w:t xml:space="preserve"> [Accessed on: 26/11/2019].</w:t>
      </w:r>
    </w:p>
    <w:p w14:paraId="4C24B35E" w14:textId="77777777" w:rsidR="003025BC" w:rsidRPr="00890D2D" w:rsidRDefault="003025BC" w:rsidP="00890D2D">
      <w:pPr>
        <w:spacing w:line="360" w:lineRule="auto"/>
        <w:jc w:val="both"/>
        <w:rPr>
          <w:sz w:val="24"/>
          <w:szCs w:val="24"/>
          <w:lang w:val="en-GB"/>
        </w:rPr>
      </w:pPr>
      <w:proofErr w:type="spellStart"/>
      <w:r w:rsidRPr="00890D2D">
        <w:rPr>
          <w:sz w:val="24"/>
          <w:szCs w:val="24"/>
          <w:lang w:val="en-GB"/>
        </w:rPr>
        <w:t>Sukma</w:t>
      </w:r>
      <w:proofErr w:type="spellEnd"/>
      <w:r w:rsidRPr="00890D2D">
        <w:rPr>
          <w:sz w:val="24"/>
          <w:szCs w:val="24"/>
          <w:lang w:val="en-GB"/>
        </w:rPr>
        <w:t xml:space="preserve">, D., </w:t>
      </w:r>
      <w:proofErr w:type="spellStart"/>
      <w:r w:rsidRPr="00890D2D">
        <w:rPr>
          <w:sz w:val="24"/>
          <w:szCs w:val="24"/>
          <w:lang w:val="en-GB"/>
        </w:rPr>
        <w:t>Lubis</w:t>
      </w:r>
      <w:proofErr w:type="spellEnd"/>
      <w:r w:rsidRPr="00890D2D">
        <w:rPr>
          <w:sz w:val="24"/>
          <w:szCs w:val="24"/>
          <w:lang w:val="en-GB"/>
        </w:rPr>
        <w:t xml:space="preserve">, P.H. and </w:t>
      </w:r>
      <w:proofErr w:type="spellStart"/>
      <w:r w:rsidRPr="00890D2D">
        <w:rPr>
          <w:sz w:val="24"/>
          <w:szCs w:val="24"/>
          <w:lang w:val="en-GB"/>
        </w:rPr>
        <w:t>Utami</w:t>
      </w:r>
      <w:proofErr w:type="spellEnd"/>
      <w:r w:rsidRPr="00890D2D">
        <w:rPr>
          <w:sz w:val="24"/>
          <w:szCs w:val="24"/>
          <w:lang w:val="en-GB"/>
        </w:rPr>
        <w:t xml:space="preserve">, S., (2019). Analysis of Marketing Strategy of </w:t>
      </w:r>
      <w:proofErr w:type="spellStart"/>
      <w:r w:rsidRPr="00890D2D">
        <w:rPr>
          <w:sz w:val="24"/>
          <w:szCs w:val="24"/>
          <w:lang w:val="en-GB"/>
        </w:rPr>
        <w:t>Minyeuk</w:t>
      </w:r>
      <w:proofErr w:type="spellEnd"/>
      <w:r w:rsidRPr="00890D2D">
        <w:rPr>
          <w:sz w:val="24"/>
          <w:szCs w:val="24"/>
          <w:lang w:val="en-GB"/>
        </w:rPr>
        <w:t xml:space="preserve"> </w:t>
      </w:r>
      <w:proofErr w:type="spellStart"/>
      <w:r w:rsidRPr="00890D2D">
        <w:rPr>
          <w:sz w:val="24"/>
          <w:szCs w:val="24"/>
          <w:lang w:val="en-GB"/>
        </w:rPr>
        <w:t>Pret</w:t>
      </w:r>
      <w:proofErr w:type="spellEnd"/>
      <w:r w:rsidRPr="00890D2D">
        <w:rPr>
          <w:sz w:val="24"/>
          <w:szCs w:val="24"/>
          <w:lang w:val="en-GB"/>
        </w:rPr>
        <w:t xml:space="preserve"> Using STP, Ansoff Matrix, and Marketing Mix. </w:t>
      </w:r>
      <w:r w:rsidRPr="00890D2D">
        <w:rPr>
          <w:i/>
          <w:iCs/>
          <w:sz w:val="24"/>
          <w:szCs w:val="24"/>
          <w:lang w:val="en-GB"/>
        </w:rPr>
        <w:t>Journal of Economics, Business and Management 2</w:t>
      </w:r>
      <w:r w:rsidRPr="00890D2D">
        <w:rPr>
          <w:sz w:val="24"/>
          <w:szCs w:val="24"/>
          <w:lang w:val="en-GB"/>
        </w:rPr>
        <w:t>(10), pp. 1-6</w:t>
      </w:r>
    </w:p>
    <w:p w14:paraId="3701EA2E" w14:textId="77777777" w:rsidR="00F66739" w:rsidRPr="00890D2D" w:rsidRDefault="00F66739" w:rsidP="00890D2D">
      <w:pPr>
        <w:jc w:val="both"/>
        <w:rPr>
          <w:color w:val="222222"/>
          <w:sz w:val="24"/>
          <w:szCs w:val="24"/>
          <w:shd w:val="clear" w:color="auto" w:fill="FFFFFF"/>
          <w:lang w:val="en-GB"/>
        </w:rPr>
      </w:pPr>
      <w:r w:rsidRPr="00890D2D">
        <w:rPr>
          <w:color w:val="222222"/>
          <w:sz w:val="24"/>
          <w:szCs w:val="24"/>
          <w:shd w:val="clear" w:color="auto" w:fill="FFFFFF"/>
          <w:lang w:val="en-GB"/>
        </w:rPr>
        <w:br w:type="page"/>
      </w:r>
    </w:p>
    <w:p w14:paraId="5F81A6B3" w14:textId="77777777" w:rsidR="00F66739" w:rsidRPr="00890D2D" w:rsidRDefault="00F66739" w:rsidP="00890D2D">
      <w:pPr>
        <w:pStyle w:val="Heading1"/>
        <w:rPr>
          <w:rFonts w:ascii="Arial" w:hAnsi="Arial"/>
          <w:b w:val="0"/>
          <w:shd w:val="clear" w:color="auto" w:fill="FFFFFF"/>
          <w:lang w:val="en-GB"/>
        </w:rPr>
      </w:pPr>
      <w:bookmarkStart w:id="14" w:name="_Toc25857127"/>
      <w:r w:rsidRPr="00890D2D">
        <w:rPr>
          <w:rFonts w:ascii="Arial" w:hAnsi="Arial"/>
          <w:b w:val="0"/>
          <w:shd w:val="clear" w:color="auto" w:fill="FFFFFF"/>
          <w:lang w:val="en-GB"/>
        </w:rPr>
        <w:lastRenderedPageBreak/>
        <w:t>Appendices</w:t>
      </w:r>
      <w:bookmarkEnd w:id="14"/>
      <w:r w:rsidRPr="00890D2D">
        <w:rPr>
          <w:rFonts w:ascii="Arial" w:hAnsi="Arial"/>
          <w:b w:val="0"/>
          <w:shd w:val="clear" w:color="auto" w:fill="FFFFFF"/>
          <w:lang w:val="en-GB"/>
        </w:rPr>
        <w:t xml:space="preserve"> </w:t>
      </w:r>
    </w:p>
    <w:p w14:paraId="0BE4FF84" w14:textId="77777777" w:rsidR="00F66739" w:rsidRPr="00890D2D" w:rsidRDefault="00F66739" w:rsidP="00890D2D">
      <w:pPr>
        <w:spacing w:line="360" w:lineRule="auto"/>
        <w:jc w:val="both"/>
        <w:rPr>
          <w:color w:val="222222"/>
          <w:sz w:val="24"/>
          <w:szCs w:val="24"/>
          <w:shd w:val="clear" w:color="auto" w:fill="FFFFFF"/>
          <w:lang w:val="en-GB"/>
        </w:rPr>
      </w:pPr>
      <w:r w:rsidRPr="00890D2D">
        <w:rPr>
          <w:color w:val="222222"/>
          <w:sz w:val="24"/>
          <w:szCs w:val="24"/>
          <w:shd w:val="clear" w:color="auto" w:fill="FFFFFF"/>
          <w:lang w:val="en-GB"/>
        </w:rPr>
        <w:t xml:space="preserve">Appendix 1: Strategic group analysis </w:t>
      </w:r>
    </w:p>
    <w:p w14:paraId="6B2B204D" w14:textId="77777777" w:rsidR="00F66739" w:rsidRPr="00890D2D" w:rsidRDefault="00F66739" w:rsidP="00890D2D">
      <w:pPr>
        <w:spacing w:line="360" w:lineRule="auto"/>
        <w:jc w:val="both"/>
        <w:rPr>
          <w:color w:val="222222"/>
          <w:sz w:val="24"/>
          <w:szCs w:val="24"/>
          <w:shd w:val="clear" w:color="auto" w:fill="FFFFFF"/>
          <w:lang w:val="en-GB"/>
        </w:rPr>
      </w:pPr>
      <w:r w:rsidRPr="00890D2D">
        <w:rPr>
          <w:noProof/>
          <w:color w:val="222222"/>
          <w:sz w:val="24"/>
          <w:szCs w:val="24"/>
          <w:shd w:val="clear" w:color="auto" w:fill="FFFFFF"/>
        </w:rPr>
        <w:drawing>
          <wp:inline distT="0" distB="0" distL="0" distR="0" wp14:anchorId="17F97C56" wp14:editId="5923AE8E">
            <wp:extent cx="5943600" cy="3551987"/>
            <wp:effectExtent l="38100" t="57150" r="114300" b="86563"/>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srcRect/>
                    <a:stretch>
                      <a:fillRect/>
                    </a:stretch>
                  </pic:blipFill>
                  <pic:spPr bwMode="auto">
                    <a:xfrm>
                      <a:off x="0" y="0"/>
                      <a:ext cx="5943600" cy="35519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831066" w14:textId="77777777" w:rsidR="007D112A" w:rsidRPr="00890D2D" w:rsidRDefault="00F66739" w:rsidP="00890D2D">
      <w:pPr>
        <w:spacing w:line="360" w:lineRule="auto"/>
        <w:jc w:val="both"/>
        <w:rPr>
          <w:color w:val="222222"/>
          <w:sz w:val="24"/>
          <w:szCs w:val="24"/>
          <w:shd w:val="clear" w:color="auto" w:fill="FFFFFF"/>
          <w:lang w:val="en-GB"/>
        </w:rPr>
      </w:pPr>
      <w:r w:rsidRPr="00890D2D">
        <w:rPr>
          <w:color w:val="222222"/>
          <w:sz w:val="24"/>
          <w:szCs w:val="24"/>
          <w:shd w:val="clear" w:color="auto" w:fill="FFFFFF"/>
          <w:lang w:val="en-GB"/>
        </w:rPr>
        <w:t>(Source: https://cio-wiki.org/wiki/File:AFI2.jpg)</w:t>
      </w:r>
    </w:p>
    <w:p w14:paraId="6F18FE94" w14:textId="77777777" w:rsidR="00F66739" w:rsidRPr="00890D2D" w:rsidRDefault="00F66739" w:rsidP="00890D2D">
      <w:pPr>
        <w:jc w:val="both"/>
        <w:rPr>
          <w:color w:val="222222"/>
          <w:sz w:val="24"/>
          <w:szCs w:val="24"/>
          <w:shd w:val="clear" w:color="auto" w:fill="FFFFFF"/>
          <w:lang w:val="en-GB"/>
        </w:rPr>
      </w:pPr>
      <w:r w:rsidRPr="00890D2D">
        <w:rPr>
          <w:color w:val="222222"/>
          <w:sz w:val="24"/>
          <w:szCs w:val="24"/>
          <w:shd w:val="clear" w:color="auto" w:fill="FFFFFF"/>
          <w:lang w:val="en-GB"/>
        </w:rPr>
        <w:br w:type="page"/>
      </w:r>
    </w:p>
    <w:p w14:paraId="2CEB78C4" w14:textId="77777777" w:rsidR="00F66739" w:rsidRPr="00890D2D" w:rsidRDefault="00F66739" w:rsidP="00890D2D">
      <w:pPr>
        <w:spacing w:line="360" w:lineRule="auto"/>
        <w:jc w:val="both"/>
        <w:rPr>
          <w:color w:val="222222"/>
          <w:sz w:val="24"/>
          <w:szCs w:val="24"/>
          <w:shd w:val="clear" w:color="auto" w:fill="FFFFFF"/>
          <w:lang w:val="en-GB"/>
        </w:rPr>
      </w:pPr>
      <w:r w:rsidRPr="00890D2D">
        <w:rPr>
          <w:color w:val="222222"/>
          <w:sz w:val="24"/>
          <w:szCs w:val="24"/>
          <w:shd w:val="clear" w:color="auto" w:fill="FFFFFF"/>
          <w:lang w:val="en-GB"/>
        </w:rPr>
        <w:lastRenderedPageBreak/>
        <w:t xml:space="preserve">Appendix 2: Critical success factors </w:t>
      </w:r>
    </w:p>
    <w:p w14:paraId="6084BA90" w14:textId="77777777" w:rsidR="00F66739" w:rsidRPr="00890D2D" w:rsidRDefault="00F66739" w:rsidP="00890D2D">
      <w:pPr>
        <w:spacing w:line="360" w:lineRule="auto"/>
        <w:jc w:val="both"/>
        <w:rPr>
          <w:color w:val="222222"/>
          <w:sz w:val="24"/>
          <w:szCs w:val="24"/>
          <w:shd w:val="clear" w:color="auto" w:fill="FFFFFF"/>
          <w:lang w:val="en-GB"/>
        </w:rPr>
      </w:pPr>
      <w:r w:rsidRPr="00890D2D">
        <w:rPr>
          <w:noProof/>
          <w:color w:val="222222"/>
          <w:sz w:val="24"/>
          <w:szCs w:val="24"/>
          <w:shd w:val="clear" w:color="auto" w:fill="FFFFFF"/>
        </w:rPr>
        <w:drawing>
          <wp:inline distT="0" distB="0" distL="0" distR="0" wp14:anchorId="48EC6A15" wp14:editId="30AE8212">
            <wp:extent cx="5513705" cy="3349625"/>
            <wp:effectExtent l="38100" t="57150" r="106045" b="984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srcRect/>
                    <a:stretch>
                      <a:fillRect/>
                    </a:stretch>
                  </pic:blipFill>
                  <pic:spPr bwMode="auto">
                    <a:xfrm>
                      <a:off x="0" y="0"/>
                      <a:ext cx="5513705" cy="3349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F60B77" w14:textId="77777777" w:rsidR="00DF20DF" w:rsidRPr="00890D2D" w:rsidRDefault="00F66739" w:rsidP="00890D2D">
      <w:pPr>
        <w:spacing w:line="360" w:lineRule="auto"/>
        <w:jc w:val="both"/>
        <w:rPr>
          <w:color w:val="222222"/>
          <w:sz w:val="24"/>
          <w:szCs w:val="24"/>
          <w:shd w:val="clear" w:color="auto" w:fill="FFFFFF"/>
          <w:lang w:val="en-GB"/>
        </w:rPr>
      </w:pPr>
      <w:r w:rsidRPr="00890D2D">
        <w:rPr>
          <w:color w:val="222222"/>
          <w:sz w:val="24"/>
          <w:szCs w:val="24"/>
          <w:shd w:val="clear" w:color="auto" w:fill="FFFFFF"/>
          <w:lang w:val="en-GB"/>
        </w:rPr>
        <w:t>(Source: https://www.pinterest.com/pin/59187157)</w:t>
      </w:r>
    </w:p>
    <w:p w14:paraId="2022B650" w14:textId="77777777" w:rsidR="00DF20DF" w:rsidRPr="00890D2D" w:rsidRDefault="00DF20DF" w:rsidP="00890D2D">
      <w:pPr>
        <w:jc w:val="both"/>
        <w:rPr>
          <w:color w:val="222222"/>
          <w:sz w:val="24"/>
          <w:szCs w:val="24"/>
          <w:shd w:val="clear" w:color="auto" w:fill="FFFFFF"/>
          <w:lang w:val="en-GB"/>
        </w:rPr>
      </w:pPr>
      <w:r w:rsidRPr="00890D2D">
        <w:rPr>
          <w:color w:val="222222"/>
          <w:sz w:val="24"/>
          <w:szCs w:val="24"/>
          <w:shd w:val="clear" w:color="auto" w:fill="FFFFFF"/>
          <w:lang w:val="en-GB"/>
        </w:rPr>
        <w:br w:type="page"/>
      </w:r>
    </w:p>
    <w:p w14:paraId="6EB8EBFC" w14:textId="77777777" w:rsidR="00DF20DF" w:rsidRPr="00890D2D" w:rsidRDefault="00DF20DF" w:rsidP="00890D2D">
      <w:pPr>
        <w:spacing w:line="360" w:lineRule="auto"/>
        <w:jc w:val="both"/>
        <w:rPr>
          <w:color w:val="222222"/>
          <w:sz w:val="24"/>
          <w:szCs w:val="24"/>
          <w:shd w:val="clear" w:color="auto" w:fill="FFFFFF"/>
          <w:lang w:val="en-GB"/>
        </w:rPr>
      </w:pPr>
      <w:r w:rsidRPr="00890D2D">
        <w:rPr>
          <w:color w:val="222222"/>
          <w:sz w:val="24"/>
          <w:szCs w:val="24"/>
          <w:shd w:val="clear" w:color="auto" w:fill="FFFFFF"/>
          <w:lang w:val="en-GB"/>
        </w:rPr>
        <w:lastRenderedPageBreak/>
        <w:t xml:space="preserve">Appendix 3: Corporate level strategy </w:t>
      </w:r>
    </w:p>
    <w:p w14:paraId="474202FB" w14:textId="77777777" w:rsidR="00DF20DF" w:rsidRPr="00890D2D" w:rsidRDefault="00DF20DF" w:rsidP="00890D2D">
      <w:pPr>
        <w:spacing w:line="360" w:lineRule="auto"/>
        <w:jc w:val="both"/>
        <w:rPr>
          <w:color w:val="222222"/>
          <w:sz w:val="24"/>
          <w:szCs w:val="24"/>
          <w:shd w:val="clear" w:color="auto" w:fill="FFFFFF"/>
          <w:lang w:val="en-GB"/>
        </w:rPr>
      </w:pPr>
      <w:r w:rsidRPr="00890D2D">
        <w:rPr>
          <w:noProof/>
          <w:color w:val="222222"/>
          <w:sz w:val="24"/>
          <w:szCs w:val="24"/>
          <w:shd w:val="clear" w:color="auto" w:fill="FFFFFF"/>
        </w:rPr>
        <w:drawing>
          <wp:inline distT="0" distB="0" distL="0" distR="0" wp14:anchorId="31C0A93B" wp14:editId="47291B38">
            <wp:extent cx="4526915" cy="2426335"/>
            <wp:effectExtent l="38100" t="57150" r="121285" b="88265"/>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srcRect/>
                    <a:stretch>
                      <a:fillRect/>
                    </a:stretch>
                  </pic:blipFill>
                  <pic:spPr bwMode="auto">
                    <a:xfrm>
                      <a:off x="0" y="0"/>
                      <a:ext cx="4526915" cy="24263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792855" w14:textId="77777777" w:rsidR="00DF20DF" w:rsidRPr="00890D2D" w:rsidRDefault="00DF20DF" w:rsidP="00890D2D">
      <w:pPr>
        <w:spacing w:line="360" w:lineRule="auto"/>
        <w:jc w:val="both"/>
        <w:rPr>
          <w:color w:val="222222"/>
          <w:sz w:val="24"/>
          <w:szCs w:val="24"/>
          <w:shd w:val="clear" w:color="auto" w:fill="FFFFFF"/>
          <w:lang w:val="en-GB"/>
        </w:rPr>
      </w:pPr>
      <w:r w:rsidRPr="00890D2D">
        <w:rPr>
          <w:color w:val="222222"/>
          <w:sz w:val="24"/>
          <w:szCs w:val="24"/>
          <w:shd w:val="clear" w:color="auto" w:fill="FFFFFF"/>
          <w:lang w:val="en-GB"/>
        </w:rPr>
        <w:t>(Source: https://unacademy.com/lesson/types-of-corporate-strategies-in-hindi/O2XY5G95)</w:t>
      </w:r>
    </w:p>
    <w:p w14:paraId="250D13DB" w14:textId="77777777" w:rsidR="00F66739" w:rsidRPr="00890D2D" w:rsidRDefault="00F66739" w:rsidP="00890D2D">
      <w:pPr>
        <w:spacing w:line="360" w:lineRule="auto"/>
        <w:jc w:val="both"/>
        <w:rPr>
          <w:color w:val="222222"/>
          <w:sz w:val="24"/>
          <w:szCs w:val="24"/>
          <w:shd w:val="clear" w:color="auto" w:fill="FFFFFF"/>
          <w:lang w:val="en-GB"/>
        </w:rPr>
      </w:pPr>
    </w:p>
    <w:p w14:paraId="01BF7D46" w14:textId="77777777" w:rsidR="00F66739" w:rsidRPr="00890D2D" w:rsidRDefault="00F66739" w:rsidP="00890D2D">
      <w:pPr>
        <w:jc w:val="both"/>
        <w:rPr>
          <w:color w:val="222222"/>
          <w:sz w:val="24"/>
          <w:szCs w:val="24"/>
          <w:shd w:val="clear" w:color="auto" w:fill="FFFFFF"/>
          <w:lang w:val="en-GB"/>
        </w:rPr>
      </w:pPr>
    </w:p>
    <w:p w14:paraId="2A358933" w14:textId="77777777" w:rsidR="00250C3F" w:rsidRPr="00890D2D" w:rsidRDefault="00250C3F" w:rsidP="00890D2D">
      <w:pPr>
        <w:pStyle w:val="Normal1"/>
        <w:spacing w:line="360" w:lineRule="auto"/>
        <w:jc w:val="both"/>
        <w:rPr>
          <w:rFonts w:eastAsia="Times New Roman"/>
          <w:sz w:val="24"/>
          <w:szCs w:val="24"/>
          <w:lang w:val="en-GB"/>
        </w:rPr>
      </w:pPr>
    </w:p>
    <w:sectPr w:rsidR="00250C3F" w:rsidRPr="00890D2D" w:rsidSect="00250C3F">
      <w:footerReference w:type="default" r:id="rId3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439F35" w14:textId="77777777" w:rsidR="00445D36" w:rsidRDefault="00445D36" w:rsidP="002D47A8">
      <w:pPr>
        <w:spacing w:line="240" w:lineRule="auto"/>
      </w:pPr>
      <w:r>
        <w:separator/>
      </w:r>
    </w:p>
  </w:endnote>
  <w:endnote w:type="continuationSeparator" w:id="0">
    <w:p w14:paraId="2B63C11D" w14:textId="77777777" w:rsidR="00445D36" w:rsidRDefault="00445D36" w:rsidP="002D47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66905"/>
      <w:docPartObj>
        <w:docPartGallery w:val="Page Numbers (Bottom of Page)"/>
        <w:docPartUnique/>
      </w:docPartObj>
    </w:sdtPr>
    <w:sdtEndPr/>
    <w:sdtContent>
      <w:p w14:paraId="5642EC36" w14:textId="77777777" w:rsidR="002D47A8" w:rsidRDefault="002344BF">
        <w:pPr>
          <w:pStyle w:val="Footer"/>
          <w:jc w:val="right"/>
        </w:pPr>
        <w:r>
          <w:rPr>
            <w:noProof/>
          </w:rPr>
          <w:fldChar w:fldCharType="begin"/>
        </w:r>
        <w:r>
          <w:rPr>
            <w:noProof/>
          </w:rPr>
          <w:instrText xml:space="preserve"> PAGE   \* MERGEFORMAT </w:instrText>
        </w:r>
        <w:r>
          <w:rPr>
            <w:noProof/>
          </w:rPr>
          <w:fldChar w:fldCharType="separate"/>
        </w:r>
        <w:r w:rsidR="00442020">
          <w:rPr>
            <w:noProof/>
          </w:rPr>
          <w:t>21</w:t>
        </w:r>
        <w:r>
          <w:rPr>
            <w:noProof/>
          </w:rPr>
          <w:fldChar w:fldCharType="end"/>
        </w:r>
      </w:p>
    </w:sdtContent>
  </w:sdt>
  <w:p w14:paraId="606CBB17" w14:textId="77777777" w:rsidR="002D47A8" w:rsidRDefault="002D47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AB1A19" w14:textId="77777777" w:rsidR="00445D36" w:rsidRDefault="00445D36" w:rsidP="002D47A8">
      <w:pPr>
        <w:spacing w:line="240" w:lineRule="auto"/>
      </w:pPr>
      <w:r>
        <w:separator/>
      </w:r>
    </w:p>
  </w:footnote>
  <w:footnote w:type="continuationSeparator" w:id="0">
    <w:p w14:paraId="30EBDEEA" w14:textId="77777777" w:rsidR="00445D36" w:rsidRDefault="00445D36" w:rsidP="002D47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A34B3"/>
    <w:multiLevelType w:val="multilevel"/>
    <w:tmpl w:val="EFEE07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2C55D9"/>
    <w:multiLevelType w:val="multilevel"/>
    <w:tmpl w:val="5858B3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6B152B"/>
    <w:multiLevelType w:val="multilevel"/>
    <w:tmpl w:val="AD668D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F44FEE"/>
    <w:multiLevelType w:val="multilevel"/>
    <w:tmpl w:val="3E4C45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482700A"/>
    <w:multiLevelType w:val="multilevel"/>
    <w:tmpl w:val="0C3A93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79027E2"/>
    <w:multiLevelType w:val="multilevel"/>
    <w:tmpl w:val="69C294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97A1F9F"/>
    <w:multiLevelType w:val="multilevel"/>
    <w:tmpl w:val="7CF068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D8D5480"/>
    <w:multiLevelType w:val="multilevel"/>
    <w:tmpl w:val="0DEED4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F182413"/>
    <w:multiLevelType w:val="multilevel"/>
    <w:tmpl w:val="5D9827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E792490"/>
    <w:multiLevelType w:val="multilevel"/>
    <w:tmpl w:val="D7C2B5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3B97A5D"/>
    <w:multiLevelType w:val="multilevel"/>
    <w:tmpl w:val="33800A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51D4BF1"/>
    <w:multiLevelType w:val="multilevel"/>
    <w:tmpl w:val="22E635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A4237F9"/>
    <w:multiLevelType w:val="multilevel"/>
    <w:tmpl w:val="0B4498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4757857"/>
    <w:multiLevelType w:val="multilevel"/>
    <w:tmpl w:val="CFCEB2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5D834F5"/>
    <w:multiLevelType w:val="multilevel"/>
    <w:tmpl w:val="CFCC5D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2ED177B"/>
    <w:multiLevelType w:val="multilevel"/>
    <w:tmpl w:val="E0D602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95B2EDB"/>
    <w:multiLevelType w:val="multilevel"/>
    <w:tmpl w:val="8D0A28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C4F1D75"/>
    <w:multiLevelType w:val="multilevel"/>
    <w:tmpl w:val="736A1A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F272FFF"/>
    <w:multiLevelType w:val="multilevel"/>
    <w:tmpl w:val="F05828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F8521EB"/>
    <w:multiLevelType w:val="multilevel"/>
    <w:tmpl w:val="D980B2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29E574D"/>
    <w:multiLevelType w:val="multilevel"/>
    <w:tmpl w:val="CE144A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7595FBF"/>
    <w:multiLevelType w:val="multilevel"/>
    <w:tmpl w:val="BE4045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17"/>
  </w:num>
  <w:num w:numId="3">
    <w:abstractNumId w:val="16"/>
  </w:num>
  <w:num w:numId="4">
    <w:abstractNumId w:val="13"/>
  </w:num>
  <w:num w:numId="5">
    <w:abstractNumId w:val="9"/>
  </w:num>
  <w:num w:numId="6">
    <w:abstractNumId w:val="3"/>
  </w:num>
  <w:num w:numId="7">
    <w:abstractNumId w:val="0"/>
  </w:num>
  <w:num w:numId="8">
    <w:abstractNumId w:val="14"/>
  </w:num>
  <w:num w:numId="9">
    <w:abstractNumId w:val="4"/>
  </w:num>
  <w:num w:numId="10">
    <w:abstractNumId w:val="5"/>
  </w:num>
  <w:num w:numId="11">
    <w:abstractNumId w:val="21"/>
  </w:num>
  <w:num w:numId="12">
    <w:abstractNumId w:val="1"/>
  </w:num>
  <w:num w:numId="13">
    <w:abstractNumId w:val="2"/>
  </w:num>
  <w:num w:numId="14">
    <w:abstractNumId w:val="6"/>
  </w:num>
  <w:num w:numId="15">
    <w:abstractNumId w:val="11"/>
  </w:num>
  <w:num w:numId="16">
    <w:abstractNumId w:val="18"/>
  </w:num>
  <w:num w:numId="17">
    <w:abstractNumId w:val="19"/>
  </w:num>
  <w:num w:numId="18">
    <w:abstractNumId w:val="12"/>
  </w:num>
  <w:num w:numId="19">
    <w:abstractNumId w:val="15"/>
  </w:num>
  <w:num w:numId="20">
    <w:abstractNumId w:val="7"/>
  </w:num>
  <w:num w:numId="21">
    <w:abstractNumId w:val="10"/>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50C3F"/>
    <w:rsid w:val="00010A6E"/>
    <w:rsid w:val="00054B30"/>
    <w:rsid w:val="000B1E3C"/>
    <w:rsid w:val="001F5404"/>
    <w:rsid w:val="00213E5E"/>
    <w:rsid w:val="002344BF"/>
    <w:rsid w:val="00250C3F"/>
    <w:rsid w:val="00267C76"/>
    <w:rsid w:val="002D47A8"/>
    <w:rsid w:val="003025BC"/>
    <w:rsid w:val="00302CB4"/>
    <w:rsid w:val="003A0221"/>
    <w:rsid w:val="003A0600"/>
    <w:rsid w:val="003C2851"/>
    <w:rsid w:val="003F58F5"/>
    <w:rsid w:val="00433E97"/>
    <w:rsid w:val="00442020"/>
    <w:rsid w:val="00445D36"/>
    <w:rsid w:val="006C0E1F"/>
    <w:rsid w:val="006D412C"/>
    <w:rsid w:val="00710179"/>
    <w:rsid w:val="00716A27"/>
    <w:rsid w:val="00767D92"/>
    <w:rsid w:val="007706BB"/>
    <w:rsid w:val="007D112A"/>
    <w:rsid w:val="00803A4D"/>
    <w:rsid w:val="00890D2D"/>
    <w:rsid w:val="008D7B38"/>
    <w:rsid w:val="00933235"/>
    <w:rsid w:val="00940CDF"/>
    <w:rsid w:val="00A01202"/>
    <w:rsid w:val="00A03904"/>
    <w:rsid w:val="00D82302"/>
    <w:rsid w:val="00DA7FD9"/>
    <w:rsid w:val="00DC1B91"/>
    <w:rsid w:val="00DF1376"/>
    <w:rsid w:val="00DF20DF"/>
    <w:rsid w:val="00E66F04"/>
    <w:rsid w:val="00E72EA8"/>
    <w:rsid w:val="00ED594F"/>
    <w:rsid w:val="00F66739"/>
    <w:rsid w:val="00F74D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B0739"/>
  <w15:docId w15:val="{60A7280D-D731-4CCF-8A53-C4D0BF525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72EA8"/>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250C3F"/>
    <w:pPr>
      <w:keepNext/>
      <w:keepLines/>
      <w:spacing w:before="360" w:after="120"/>
      <w:outlineLvl w:val="1"/>
    </w:pPr>
    <w:rPr>
      <w:sz w:val="32"/>
      <w:szCs w:val="32"/>
    </w:rPr>
  </w:style>
  <w:style w:type="paragraph" w:styleId="Heading3">
    <w:name w:val="heading 3"/>
    <w:basedOn w:val="Normal1"/>
    <w:next w:val="Normal1"/>
    <w:rsid w:val="00250C3F"/>
    <w:pPr>
      <w:keepNext/>
      <w:keepLines/>
      <w:spacing w:before="320" w:after="80"/>
      <w:outlineLvl w:val="2"/>
    </w:pPr>
    <w:rPr>
      <w:color w:val="434343"/>
      <w:sz w:val="28"/>
      <w:szCs w:val="28"/>
    </w:rPr>
  </w:style>
  <w:style w:type="paragraph" w:styleId="Heading4">
    <w:name w:val="heading 4"/>
    <w:basedOn w:val="Normal1"/>
    <w:next w:val="Normal1"/>
    <w:rsid w:val="00250C3F"/>
    <w:pPr>
      <w:keepNext/>
      <w:keepLines/>
      <w:spacing w:before="280" w:after="80"/>
      <w:outlineLvl w:val="3"/>
    </w:pPr>
    <w:rPr>
      <w:color w:val="666666"/>
      <w:sz w:val="24"/>
      <w:szCs w:val="24"/>
    </w:rPr>
  </w:style>
  <w:style w:type="paragraph" w:styleId="Heading5">
    <w:name w:val="heading 5"/>
    <w:basedOn w:val="Normal1"/>
    <w:next w:val="Normal1"/>
    <w:rsid w:val="00250C3F"/>
    <w:pPr>
      <w:keepNext/>
      <w:keepLines/>
      <w:spacing w:before="240" w:after="80"/>
      <w:outlineLvl w:val="4"/>
    </w:pPr>
    <w:rPr>
      <w:color w:val="666666"/>
    </w:rPr>
  </w:style>
  <w:style w:type="paragraph" w:styleId="Heading6">
    <w:name w:val="heading 6"/>
    <w:basedOn w:val="Normal1"/>
    <w:next w:val="Normal1"/>
    <w:rsid w:val="00250C3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50C3F"/>
  </w:style>
  <w:style w:type="paragraph" w:styleId="Title">
    <w:name w:val="Title"/>
    <w:basedOn w:val="Normal1"/>
    <w:next w:val="Normal1"/>
    <w:rsid w:val="00250C3F"/>
    <w:pPr>
      <w:keepNext/>
      <w:keepLines/>
      <w:spacing w:after="60"/>
    </w:pPr>
    <w:rPr>
      <w:sz w:val="52"/>
      <w:szCs w:val="52"/>
    </w:rPr>
  </w:style>
  <w:style w:type="paragraph" w:styleId="Subtitle">
    <w:name w:val="Subtitle"/>
    <w:basedOn w:val="Normal1"/>
    <w:next w:val="Normal1"/>
    <w:rsid w:val="00250C3F"/>
    <w:pPr>
      <w:keepNext/>
      <w:keepLines/>
      <w:spacing w:after="320"/>
    </w:pPr>
    <w:rPr>
      <w:color w:val="666666"/>
      <w:sz w:val="30"/>
      <w:szCs w:val="30"/>
    </w:rPr>
  </w:style>
  <w:style w:type="table" w:customStyle="1" w:styleId="a">
    <w:basedOn w:val="TableNormal"/>
    <w:rsid w:val="00250C3F"/>
    <w:tblPr>
      <w:tblStyleRowBandSize w:val="1"/>
      <w:tblStyleColBandSize w:val="1"/>
      <w:tblCellMar>
        <w:top w:w="100" w:type="dxa"/>
        <w:left w:w="100" w:type="dxa"/>
        <w:bottom w:w="100" w:type="dxa"/>
        <w:right w:w="100" w:type="dxa"/>
      </w:tblCellMar>
    </w:tblPr>
  </w:style>
  <w:style w:type="table" w:customStyle="1" w:styleId="a0">
    <w:basedOn w:val="TableNormal"/>
    <w:rsid w:val="00250C3F"/>
    <w:tblPr>
      <w:tblStyleRowBandSize w:val="1"/>
      <w:tblStyleColBandSize w:val="1"/>
      <w:tblCellMar>
        <w:top w:w="100" w:type="dxa"/>
        <w:left w:w="100" w:type="dxa"/>
        <w:bottom w:w="100" w:type="dxa"/>
        <w:right w:w="100" w:type="dxa"/>
      </w:tblCellMar>
    </w:tblPr>
  </w:style>
  <w:style w:type="table" w:customStyle="1" w:styleId="a1">
    <w:basedOn w:val="TableNormal"/>
    <w:rsid w:val="00250C3F"/>
    <w:tblPr>
      <w:tblStyleRowBandSize w:val="1"/>
      <w:tblStyleColBandSize w:val="1"/>
      <w:tblCellMar>
        <w:top w:w="100" w:type="dxa"/>
        <w:left w:w="100" w:type="dxa"/>
        <w:bottom w:w="100" w:type="dxa"/>
        <w:right w:w="100" w:type="dxa"/>
      </w:tblCellMar>
    </w:tblPr>
  </w:style>
  <w:style w:type="table" w:customStyle="1" w:styleId="a2">
    <w:basedOn w:val="TableNormal"/>
    <w:rsid w:val="00250C3F"/>
    <w:tblPr>
      <w:tblStyleRowBandSize w:val="1"/>
      <w:tblStyleColBandSize w:val="1"/>
      <w:tblCellMar>
        <w:top w:w="100" w:type="dxa"/>
        <w:left w:w="100" w:type="dxa"/>
        <w:bottom w:w="100" w:type="dxa"/>
        <w:right w:w="100" w:type="dxa"/>
      </w:tblCellMar>
    </w:tblPr>
  </w:style>
  <w:style w:type="table" w:customStyle="1" w:styleId="a3">
    <w:basedOn w:val="TableNormal"/>
    <w:rsid w:val="00250C3F"/>
    <w:tblPr>
      <w:tblStyleRowBandSize w:val="1"/>
      <w:tblStyleColBandSize w:val="1"/>
      <w:tblCellMar>
        <w:top w:w="100" w:type="dxa"/>
        <w:left w:w="100" w:type="dxa"/>
        <w:bottom w:w="100" w:type="dxa"/>
        <w:right w:w="100" w:type="dxa"/>
      </w:tblCellMar>
    </w:tblPr>
  </w:style>
  <w:style w:type="table" w:customStyle="1" w:styleId="a4">
    <w:basedOn w:val="TableNormal"/>
    <w:rsid w:val="00250C3F"/>
    <w:tblPr>
      <w:tblStyleRowBandSize w:val="1"/>
      <w:tblStyleColBandSize w:val="1"/>
      <w:tblCellMar>
        <w:top w:w="100" w:type="dxa"/>
        <w:left w:w="100" w:type="dxa"/>
        <w:bottom w:w="100" w:type="dxa"/>
        <w:right w:w="100" w:type="dxa"/>
      </w:tblCellMar>
    </w:tblPr>
  </w:style>
  <w:style w:type="paragraph" w:customStyle="1" w:styleId="Default">
    <w:name w:val="Default"/>
    <w:rsid w:val="00F66739"/>
    <w:pPr>
      <w:autoSpaceDE w:val="0"/>
      <w:autoSpaceDN w:val="0"/>
      <w:adjustRightInd w:val="0"/>
      <w:spacing w:line="240" w:lineRule="auto"/>
    </w:pPr>
    <w:rPr>
      <w:rFonts w:eastAsiaTheme="minorHAnsi"/>
      <w:color w:val="000000"/>
      <w:sz w:val="24"/>
      <w:szCs w:val="24"/>
    </w:rPr>
  </w:style>
  <w:style w:type="character" w:styleId="Hyperlink">
    <w:name w:val="Hyperlink"/>
    <w:basedOn w:val="DefaultParagraphFont"/>
    <w:uiPriority w:val="99"/>
    <w:unhideWhenUsed/>
    <w:rsid w:val="00F66739"/>
    <w:rPr>
      <w:color w:val="0000FF" w:themeColor="hyperlink"/>
      <w:u w:val="single"/>
    </w:rPr>
  </w:style>
  <w:style w:type="paragraph" w:styleId="BalloonText">
    <w:name w:val="Balloon Text"/>
    <w:basedOn w:val="Normal"/>
    <w:link w:val="BalloonTextChar"/>
    <w:uiPriority w:val="99"/>
    <w:semiHidden/>
    <w:unhideWhenUsed/>
    <w:rsid w:val="00F6673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6739"/>
    <w:rPr>
      <w:rFonts w:ascii="Tahoma" w:hAnsi="Tahoma" w:cs="Tahoma"/>
      <w:sz w:val="16"/>
      <w:szCs w:val="16"/>
    </w:rPr>
  </w:style>
  <w:style w:type="paragraph" w:styleId="Header">
    <w:name w:val="header"/>
    <w:basedOn w:val="Normal"/>
    <w:link w:val="HeaderChar"/>
    <w:uiPriority w:val="99"/>
    <w:semiHidden/>
    <w:unhideWhenUsed/>
    <w:rsid w:val="002D47A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D47A8"/>
  </w:style>
  <w:style w:type="paragraph" w:styleId="Footer">
    <w:name w:val="footer"/>
    <w:basedOn w:val="Normal"/>
    <w:link w:val="FooterChar"/>
    <w:uiPriority w:val="99"/>
    <w:unhideWhenUsed/>
    <w:rsid w:val="002D47A8"/>
    <w:pPr>
      <w:tabs>
        <w:tab w:val="center" w:pos="4680"/>
        <w:tab w:val="right" w:pos="9360"/>
      </w:tabs>
      <w:spacing w:line="240" w:lineRule="auto"/>
    </w:pPr>
  </w:style>
  <w:style w:type="character" w:customStyle="1" w:styleId="FooterChar">
    <w:name w:val="Footer Char"/>
    <w:basedOn w:val="DefaultParagraphFont"/>
    <w:link w:val="Footer"/>
    <w:uiPriority w:val="99"/>
    <w:rsid w:val="002D47A8"/>
  </w:style>
  <w:style w:type="paragraph" w:styleId="TOCHeading">
    <w:name w:val="TOC Heading"/>
    <w:basedOn w:val="Heading1"/>
    <w:next w:val="Normal"/>
    <w:uiPriority w:val="39"/>
    <w:semiHidden/>
    <w:unhideWhenUsed/>
    <w:qFormat/>
    <w:rsid w:val="003A022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A022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 Type="http://schemas.openxmlformats.org/officeDocument/2006/relationships/styles" Target="styles.xml"/><Relationship Id="rId21" Type="http://schemas.openxmlformats.org/officeDocument/2006/relationships/diagramColors" Target="diagrams/colors3.xml"/><Relationship Id="rId34" Type="http://schemas.openxmlformats.org/officeDocument/2006/relationships/image" Target="media/image3.png"/><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hyperlink" Target="https://www.captify.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openxmlformats.org/officeDocument/2006/relationships/image" Target="media/image1.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hyperlink" Target="https://www.captify.co.uk/" TargetMode="External"/><Relationship Id="rId36"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hyperlink" Target="https://www.ons.gov.uk/economy/grossdomesticproductgdp"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hyperlink" Target="https://www.merchantsavvy.co.uk/uk-sme-data-stats-charts/" TargetMode="External"/><Relationship Id="rId35"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7">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CD5FB84-9F90-465E-A2E0-150BBF5DA2ED}" type="doc">
      <dgm:prSet loTypeId="urn:microsoft.com/office/officeart/2005/8/layout/pyramid2" loCatId="pyramid" qsTypeId="urn:microsoft.com/office/officeart/2005/8/quickstyle/simple2" qsCatId="simple" csTypeId="urn:microsoft.com/office/officeart/2005/8/colors/accent2_2" csCatId="accent2" phldr="1"/>
      <dgm:spPr/>
    </dgm:pt>
    <dgm:pt modelId="{759768D3-BD69-4E5F-BB54-6EF9BC7C68E8}">
      <dgm:prSet phldrT="[Text]"/>
      <dgm:spPr/>
      <dgm:t>
        <a:bodyPr/>
        <a:lstStyle/>
        <a:p>
          <a:r>
            <a:rPr lang="en-GB" b="1"/>
            <a:t>Outlines the overall process</a:t>
          </a:r>
          <a:endParaRPr lang="en-US"/>
        </a:p>
      </dgm:t>
    </dgm:pt>
    <dgm:pt modelId="{BB4007B9-8794-4A79-8B0B-D56A5EFDEE14}" type="parTrans" cxnId="{263EF63F-A991-43CD-906A-17392E5AA023}">
      <dgm:prSet/>
      <dgm:spPr/>
    </dgm:pt>
    <dgm:pt modelId="{408AC10B-0096-450B-95B3-83DCFE678B93}" type="sibTrans" cxnId="{263EF63F-A991-43CD-906A-17392E5AA023}">
      <dgm:prSet/>
      <dgm:spPr/>
    </dgm:pt>
    <dgm:pt modelId="{80F07169-E56C-4E3F-A484-F38C7F4D98EF}">
      <dgm:prSet phldrT="[Text]"/>
      <dgm:spPr/>
      <dgm:t>
        <a:bodyPr/>
        <a:lstStyle/>
        <a:p>
          <a:r>
            <a:rPr lang="en-GB" b="1"/>
            <a:t>Integrates the diverse business synergy</a:t>
          </a:r>
          <a:endParaRPr lang="en-US"/>
        </a:p>
      </dgm:t>
    </dgm:pt>
    <dgm:pt modelId="{D4532DE6-1680-4C3C-9EA7-4CB9B6805FBA}" type="parTrans" cxnId="{CE550550-C51E-4DE4-BE93-6A0639E36FCC}">
      <dgm:prSet/>
      <dgm:spPr/>
    </dgm:pt>
    <dgm:pt modelId="{EFE8A014-FC1B-44AB-93C5-0EF3F8F38CFA}" type="sibTrans" cxnId="{CE550550-C51E-4DE4-BE93-6A0639E36FCC}">
      <dgm:prSet/>
      <dgm:spPr/>
    </dgm:pt>
    <dgm:pt modelId="{483EB45B-DC7B-42D9-A224-977883BEF9DB}">
      <dgm:prSet phldrT="[Text]"/>
      <dgm:spPr/>
      <dgm:t>
        <a:bodyPr/>
        <a:lstStyle/>
        <a:p>
          <a:r>
            <a:rPr lang="en-GB" b="1"/>
            <a:t>Know its competitive strengths </a:t>
          </a:r>
          <a:endParaRPr lang="en-US" b="1"/>
        </a:p>
      </dgm:t>
    </dgm:pt>
    <dgm:pt modelId="{3FC4EFFB-BA18-4E1B-8D88-A0A380F9FA2C}" type="parTrans" cxnId="{D5009778-85E9-4A54-9B37-2B48C66BDFE7}">
      <dgm:prSet/>
      <dgm:spPr/>
    </dgm:pt>
    <dgm:pt modelId="{E7AEF5F2-0131-41F5-A973-AA5B3CB8D446}" type="sibTrans" cxnId="{D5009778-85E9-4A54-9B37-2B48C66BDFE7}">
      <dgm:prSet/>
      <dgm:spPr/>
    </dgm:pt>
    <dgm:pt modelId="{E6F55578-7F27-4809-9E72-BA2F6F528B56}" type="pres">
      <dgm:prSet presAssocID="{4CD5FB84-9F90-465E-A2E0-150BBF5DA2ED}" presName="compositeShape" presStyleCnt="0">
        <dgm:presLayoutVars>
          <dgm:dir/>
          <dgm:resizeHandles/>
        </dgm:presLayoutVars>
      </dgm:prSet>
      <dgm:spPr/>
    </dgm:pt>
    <dgm:pt modelId="{841872BA-2568-4AEA-90C5-D32A1B10E0AC}" type="pres">
      <dgm:prSet presAssocID="{4CD5FB84-9F90-465E-A2E0-150BBF5DA2ED}" presName="pyramid" presStyleLbl="node1" presStyleIdx="0" presStyleCnt="1"/>
      <dgm:spPr/>
    </dgm:pt>
    <dgm:pt modelId="{B54D9ABF-40C9-4269-8423-571B90E7191D}" type="pres">
      <dgm:prSet presAssocID="{4CD5FB84-9F90-465E-A2E0-150BBF5DA2ED}" presName="theList" presStyleCnt="0"/>
      <dgm:spPr/>
    </dgm:pt>
    <dgm:pt modelId="{05491DD8-8F35-4171-B676-FEB53DFDFC99}" type="pres">
      <dgm:prSet presAssocID="{759768D3-BD69-4E5F-BB54-6EF9BC7C68E8}" presName="aNode" presStyleLbl="fgAcc1" presStyleIdx="0" presStyleCnt="3">
        <dgm:presLayoutVars>
          <dgm:bulletEnabled val="1"/>
        </dgm:presLayoutVars>
      </dgm:prSet>
      <dgm:spPr/>
    </dgm:pt>
    <dgm:pt modelId="{61A6B088-EBEA-4B43-BA01-E470C280CB1C}" type="pres">
      <dgm:prSet presAssocID="{759768D3-BD69-4E5F-BB54-6EF9BC7C68E8}" presName="aSpace" presStyleCnt="0"/>
      <dgm:spPr/>
    </dgm:pt>
    <dgm:pt modelId="{BB8597B0-6A3E-4177-8025-5292A654A64C}" type="pres">
      <dgm:prSet presAssocID="{80F07169-E56C-4E3F-A484-F38C7F4D98EF}" presName="aNode" presStyleLbl="fgAcc1" presStyleIdx="1" presStyleCnt="3">
        <dgm:presLayoutVars>
          <dgm:bulletEnabled val="1"/>
        </dgm:presLayoutVars>
      </dgm:prSet>
      <dgm:spPr/>
    </dgm:pt>
    <dgm:pt modelId="{CF340085-DCAA-434E-9C77-8BF8F312BAAC}" type="pres">
      <dgm:prSet presAssocID="{80F07169-E56C-4E3F-A484-F38C7F4D98EF}" presName="aSpace" presStyleCnt="0"/>
      <dgm:spPr/>
    </dgm:pt>
    <dgm:pt modelId="{9820F0BC-9080-4031-A898-55C387B7A7AD}" type="pres">
      <dgm:prSet presAssocID="{483EB45B-DC7B-42D9-A224-977883BEF9DB}" presName="aNode" presStyleLbl="fgAcc1" presStyleIdx="2" presStyleCnt="3" custLinFactNeighborX="2611">
        <dgm:presLayoutVars>
          <dgm:bulletEnabled val="1"/>
        </dgm:presLayoutVars>
      </dgm:prSet>
      <dgm:spPr/>
    </dgm:pt>
    <dgm:pt modelId="{5D0A7551-A215-44B1-A647-6F571E116C36}" type="pres">
      <dgm:prSet presAssocID="{483EB45B-DC7B-42D9-A224-977883BEF9DB}" presName="aSpace" presStyleCnt="0"/>
      <dgm:spPr/>
    </dgm:pt>
  </dgm:ptLst>
  <dgm:cxnLst>
    <dgm:cxn modelId="{66756C08-DD0D-4C59-B7FA-039E16148110}" type="presOf" srcId="{80F07169-E56C-4E3F-A484-F38C7F4D98EF}" destId="{BB8597B0-6A3E-4177-8025-5292A654A64C}" srcOrd="0" destOrd="0" presId="urn:microsoft.com/office/officeart/2005/8/layout/pyramid2"/>
    <dgm:cxn modelId="{F178821A-F466-493F-8803-24EDD425E486}" type="presOf" srcId="{483EB45B-DC7B-42D9-A224-977883BEF9DB}" destId="{9820F0BC-9080-4031-A898-55C387B7A7AD}" srcOrd="0" destOrd="0" presId="urn:microsoft.com/office/officeart/2005/8/layout/pyramid2"/>
    <dgm:cxn modelId="{263EF63F-A991-43CD-906A-17392E5AA023}" srcId="{4CD5FB84-9F90-465E-A2E0-150BBF5DA2ED}" destId="{759768D3-BD69-4E5F-BB54-6EF9BC7C68E8}" srcOrd="0" destOrd="0" parTransId="{BB4007B9-8794-4A79-8B0B-D56A5EFDEE14}" sibTransId="{408AC10B-0096-450B-95B3-83DCFE678B93}"/>
    <dgm:cxn modelId="{9F528A5D-A419-45AF-BF76-115B782DABDD}" type="presOf" srcId="{4CD5FB84-9F90-465E-A2E0-150BBF5DA2ED}" destId="{E6F55578-7F27-4809-9E72-BA2F6F528B56}" srcOrd="0" destOrd="0" presId="urn:microsoft.com/office/officeart/2005/8/layout/pyramid2"/>
    <dgm:cxn modelId="{CFB03269-54AC-490A-A953-658818EDEB06}" type="presOf" srcId="{759768D3-BD69-4E5F-BB54-6EF9BC7C68E8}" destId="{05491DD8-8F35-4171-B676-FEB53DFDFC99}" srcOrd="0" destOrd="0" presId="urn:microsoft.com/office/officeart/2005/8/layout/pyramid2"/>
    <dgm:cxn modelId="{CE550550-C51E-4DE4-BE93-6A0639E36FCC}" srcId="{4CD5FB84-9F90-465E-A2E0-150BBF5DA2ED}" destId="{80F07169-E56C-4E3F-A484-F38C7F4D98EF}" srcOrd="1" destOrd="0" parTransId="{D4532DE6-1680-4C3C-9EA7-4CB9B6805FBA}" sibTransId="{EFE8A014-FC1B-44AB-93C5-0EF3F8F38CFA}"/>
    <dgm:cxn modelId="{D5009778-85E9-4A54-9B37-2B48C66BDFE7}" srcId="{4CD5FB84-9F90-465E-A2E0-150BBF5DA2ED}" destId="{483EB45B-DC7B-42D9-A224-977883BEF9DB}" srcOrd="2" destOrd="0" parTransId="{3FC4EFFB-BA18-4E1B-8D88-A0A380F9FA2C}" sibTransId="{E7AEF5F2-0131-41F5-A973-AA5B3CB8D446}"/>
    <dgm:cxn modelId="{3AEF5608-F89E-4D4F-8D11-46A0FEC6800E}" type="presParOf" srcId="{E6F55578-7F27-4809-9E72-BA2F6F528B56}" destId="{841872BA-2568-4AEA-90C5-D32A1B10E0AC}" srcOrd="0" destOrd="0" presId="urn:microsoft.com/office/officeart/2005/8/layout/pyramid2"/>
    <dgm:cxn modelId="{07C18121-12F9-4538-8721-BCB113E2CB56}" type="presParOf" srcId="{E6F55578-7F27-4809-9E72-BA2F6F528B56}" destId="{B54D9ABF-40C9-4269-8423-571B90E7191D}" srcOrd="1" destOrd="0" presId="urn:microsoft.com/office/officeart/2005/8/layout/pyramid2"/>
    <dgm:cxn modelId="{D13F4333-F7C4-46E8-A3EE-5F2EF9E83B45}" type="presParOf" srcId="{B54D9ABF-40C9-4269-8423-571B90E7191D}" destId="{05491DD8-8F35-4171-B676-FEB53DFDFC99}" srcOrd="0" destOrd="0" presId="urn:microsoft.com/office/officeart/2005/8/layout/pyramid2"/>
    <dgm:cxn modelId="{7F87F681-5B7F-4ED5-8690-918A58562413}" type="presParOf" srcId="{B54D9ABF-40C9-4269-8423-571B90E7191D}" destId="{61A6B088-EBEA-4B43-BA01-E470C280CB1C}" srcOrd="1" destOrd="0" presId="urn:microsoft.com/office/officeart/2005/8/layout/pyramid2"/>
    <dgm:cxn modelId="{564E657F-B5C2-4F91-B9BD-8A306712F9E5}" type="presParOf" srcId="{B54D9ABF-40C9-4269-8423-571B90E7191D}" destId="{BB8597B0-6A3E-4177-8025-5292A654A64C}" srcOrd="2" destOrd="0" presId="urn:microsoft.com/office/officeart/2005/8/layout/pyramid2"/>
    <dgm:cxn modelId="{99EBEC48-1ED9-4133-9C4E-44520AC5349F}" type="presParOf" srcId="{B54D9ABF-40C9-4269-8423-571B90E7191D}" destId="{CF340085-DCAA-434E-9C77-8BF8F312BAAC}" srcOrd="3" destOrd="0" presId="urn:microsoft.com/office/officeart/2005/8/layout/pyramid2"/>
    <dgm:cxn modelId="{869A1747-CCB2-4A8A-B9E9-FF7591CDA794}" type="presParOf" srcId="{B54D9ABF-40C9-4269-8423-571B90E7191D}" destId="{9820F0BC-9080-4031-A898-55C387B7A7AD}" srcOrd="4" destOrd="0" presId="urn:microsoft.com/office/officeart/2005/8/layout/pyramid2"/>
    <dgm:cxn modelId="{F87A1FC8-0098-434A-9659-40B75687ACE9}" type="presParOf" srcId="{B54D9ABF-40C9-4269-8423-571B90E7191D}" destId="{5D0A7551-A215-44B1-A647-6F571E116C36}" srcOrd="5" destOrd="0" presId="urn:microsoft.com/office/officeart/2005/8/layout/pyramid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54738FA-7DEC-4C98-8599-2FF1F769B488}" type="doc">
      <dgm:prSet loTypeId="urn:microsoft.com/office/officeart/2005/8/layout/matrix3" loCatId="matrix" qsTypeId="urn:microsoft.com/office/officeart/2005/8/quickstyle/simple2" qsCatId="simple" csTypeId="urn:microsoft.com/office/officeart/2005/8/colors/colorful3" csCatId="colorful" phldr="1"/>
      <dgm:spPr/>
      <dgm:t>
        <a:bodyPr/>
        <a:lstStyle/>
        <a:p>
          <a:endParaRPr lang="en-US"/>
        </a:p>
      </dgm:t>
    </dgm:pt>
    <dgm:pt modelId="{2FB3F234-8178-463C-95E2-6D1B12E84F94}">
      <dgm:prSet phldrT="[Text]"/>
      <dgm:spPr/>
      <dgm:t>
        <a:bodyPr/>
        <a:lstStyle/>
        <a:p>
          <a:r>
            <a:rPr lang="en-GB" b="1"/>
            <a:t>Specific tactics</a:t>
          </a:r>
          <a:r>
            <a:rPr lang="en-GB"/>
            <a:t> </a:t>
          </a:r>
          <a:endParaRPr lang="en-US"/>
        </a:p>
      </dgm:t>
    </dgm:pt>
    <dgm:pt modelId="{C16C2472-0811-4034-ADE4-79CEB6538B9B}" type="parTrans" cxnId="{2F8029B0-2BDC-44A8-894F-AA3410903D12}">
      <dgm:prSet/>
      <dgm:spPr/>
      <dgm:t>
        <a:bodyPr/>
        <a:lstStyle/>
        <a:p>
          <a:endParaRPr lang="en-US"/>
        </a:p>
      </dgm:t>
    </dgm:pt>
    <dgm:pt modelId="{B70F8CC1-DAB6-42C6-A9F9-0D03C0D415E4}" type="sibTrans" cxnId="{2F8029B0-2BDC-44A8-894F-AA3410903D12}">
      <dgm:prSet/>
      <dgm:spPr/>
      <dgm:t>
        <a:bodyPr/>
        <a:lstStyle/>
        <a:p>
          <a:endParaRPr lang="en-US"/>
        </a:p>
      </dgm:t>
    </dgm:pt>
    <dgm:pt modelId="{5EC619EE-0647-4577-AEE0-FF8F2D00AED8}">
      <dgm:prSet phldrT="[Text]"/>
      <dgm:spPr/>
      <dgm:t>
        <a:bodyPr/>
        <a:lstStyle/>
        <a:p>
          <a:r>
            <a:rPr lang="en-GB" b="1"/>
            <a:t>Product differentiation process</a:t>
          </a:r>
          <a:r>
            <a:rPr lang="en-GB"/>
            <a:t>.</a:t>
          </a:r>
          <a:endParaRPr lang="en-US"/>
        </a:p>
      </dgm:t>
    </dgm:pt>
    <dgm:pt modelId="{72C1CE87-CF0A-4AA6-A300-3EF4FCE79552}" type="parTrans" cxnId="{E8B1B729-8818-4B27-83DE-33ABB0D0319D}">
      <dgm:prSet/>
      <dgm:spPr/>
      <dgm:t>
        <a:bodyPr/>
        <a:lstStyle/>
        <a:p>
          <a:endParaRPr lang="en-US"/>
        </a:p>
      </dgm:t>
    </dgm:pt>
    <dgm:pt modelId="{54E7648C-E43E-4414-88FC-073097E1265B}" type="sibTrans" cxnId="{E8B1B729-8818-4B27-83DE-33ABB0D0319D}">
      <dgm:prSet/>
      <dgm:spPr/>
      <dgm:t>
        <a:bodyPr/>
        <a:lstStyle/>
        <a:p>
          <a:endParaRPr lang="en-US"/>
        </a:p>
      </dgm:t>
    </dgm:pt>
    <dgm:pt modelId="{66E05BA4-FEFB-44AC-B38B-2DFE84AE9B35}">
      <dgm:prSet phldrT="[Text]"/>
      <dgm:spPr/>
      <dgm:t>
        <a:bodyPr/>
        <a:lstStyle/>
        <a:p>
          <a:r>
            <a:rPr lang="en-GB" b="1"/>
            <a:t>independent product</a:t>
          </a:r>
          <a:r>
            <a:rPr lang="en-GB"/>
            <a:t> </a:t>
          </a:r>
          <a:endParaRPr lang="en-US"/>
        </a:p>
      </dgm:t>
    </dgm:pt>
    <dgm:pt modelId="{FAFE038D-ACC8-4E87-A2D0-77D9E59E108C}" type="parTrans" cxnId="{8ABA5D27-1F11-4FC4-9A8E-9D18C2FF01DB}">
      <dgm:prSet/>
      <dgm:spPr/>
      <dgm:t>
        <a:bodyPr/>
        <a:lstStyle/>
        <a:p>
          <a:endParaRPr lang="en-US"/>
        </a:p>
      </dgm:t>
    </dgm:pt>
    <dgm:pt modelId="{E736545E-6679-4A22-AB0E-D1E226D1B696}" type="sibTrans" cxnId="{8ABA5D27-1F11-4FC4-9A8E-9D18C2FF01DB}">
      <dgm:prSet/>
      <dgm:spPr/>
      <dgm:t>
        <a:bodyPr/>
        <a:lstStyle/>
        <a:p>
          <a:endParaRPr lang="en-US"/>
        </a:p>
      </dgm:t>
    </dgm:pt>
    <dgm:pt modelId="{43F1FDBC-16F5-48CB-8C6D-91E52422920F}">
      <dgm:prSet phldrT="[Text]"/>
      <dgm:spPr/>
      <dgm:t>
        <a:bodyPr/>
        <a:lstStyle/>
        <a:p>
          <a:r>
            <a:rPr lang="en-GB" b="1"/>
            <a:t>Cost leadership process</a:t>
          </a:r>
          <a:r>
            <a:rPr lang="en-GB"/>
            <a:t> </a:t>
          </a:r>
          <a:endParaRPr lang="en-US"/>
        </a:p>
      </dgm:t>
    </dgm:pt>
    <dgm:pt modelId="{6CF0C0F6-CC42-43D7-AE9A-9D971E3DFA54}" type="parTrans" cxnId="{98D5A7F7-BAC5-44F4-BE89-C68FADE85772}">
      <dgm:prSet/>
      <dgm:spPr/>
      <dgm:t>
        <a:bodyPr/>
        <a:lstStyle/>
        <a:p>
          <a:endParaRPr lang="en-US"/>
        </a:p>
      </dgm:t>
    </dgm:pt>
    <dgm:pt modelId="{B5B07995-7E09-4591-BABF-5998932550CE}" type="sibTrans" cxnId="{98D5A7F7-BAC5-44F4-BE89-C68FADE85772}">
      <dgm:prSet/>
      <dgm:spPr/>
      <dgm:t>
        <a:bodyPr/>
        <a:lstStyle/>
        <a:p>
          <a:endParaRPr lang="en-US"/>
        </a:p>
      </dgm:t>
    </dgm:pt>
    <dgm:pt modelId="{59973AC0-D9B4-49B4-81CD-4ABDC425750E}" type="pres">
      <dgm:prSet presAssocID="{A54738FA-7DEC-4C98-8599-2FF1F769B488}" presName="matrix" presStyleCnt="0">
        <dgm:presLayoutVars>
          <dgm:chMax val="1"/>
          <dgm:dir/>
          <dgm:resizeHandles val="exact"/>
        </dgm:presLayoutVars>
      </dgm:prSet>
      <dgm:spPr/>
    </dgm:pt>
    <dgm:pt modelId="{D86A0ED7-854F-4767-8CAA-24C91075261C}" type="pres">
      <dgm:prSet presAssocID="{A54738FA-7DEC-4C98-8599-2FF1F769B488}" presName="diamond" presStyleLbl="bgShp" presStyleIdx="0" presStyleCnt="1"/>
      <dgm:spPr/>
    </dgm:pt>
    <dgm:pt modelId="{F544219D-EB39-4E0C-A185-42542BF0830F}" type="pres">
      <dgm:prSet presAssocID="{A54738FA-7DEC-4C98-8599-2FF1F769B488}" presName="quad1" presStyleLbl="node1" presStyleIdx="0" presStyleCnt="4">
        <dgm:presLayoutVars>
          <dgm:chMax val="0"/>
          <dgm:chPref val="0"/>
          <dgm:bulletEnabled val="1"/>
        </dgm:presLayoutVars>
      </dgm:prSet>
      <dgm:spPr/>
    </dgm:pt>
    <dgm:pt modelId="{73624065-9176-4572-B6BF-F01D92786D69}" type="pres">
      <dgm:prSet presAssocID="{A54738FA-7DEC-4C98-8599-2FF1F769B488}" presName="quad2" presStyleLbl="node1" presStyleIdx="1" presStyleCnt="4">
        <dgm:presLayoutVars>
          <dgm:chMax val="0"/>
          <dgm:chPref val="0"/>
          <dgm:bulletEnabled val="1"/>
        </dgm:presLayoutVars>
      </dgm:prSet>
      <dgm:spPr/>
    </dgm:pt>
    <dgm:pt modelId="{C2E72333-CB4B-4D02-AD7D-D05EA75734C1}" type="pres">
      <dgm:prSet presAssocID="{A54738FA-7DEC-4C98-8599-2FF1F769B488}" presName="quad3" presStyleLbl="node1" presStyleIdx="2" presStyleCnt="4">
        <dgm:presLayoutVars>
          <dgm:chMax val="0"/>
          <dgm:chPref val="0"/>
          <dgm:bulletEnabled val="1"/>
        </dgm:presLayoutVars>
      </dgm:prSet>
      <dgm:spPr/>
    </dgm:pt>
    <dgm:pt modelId="{C7A9FBC0-36B9-4142-AA78-1F2387B8D4C7}" type="pres">
      <dgm:prSet presAssocID="{A54738FA-7DEC-4C98-8599-2FF1F769B488}" presName="quad4" presStyleLbl="node1" presStyleIdx="3" presStyleCnt="4">
        <dgm:presLayoutVars>
          <dgm:chMax val="0"/>
          <dgm:chPref val="0"/>
          <dgm:bulletEnabled val="1"/>
        </dgm:presLayoutVars>
      </dgm:prSet>
      <dgm:spPr/>
    </dgm:pt>
  </dgm:ptLst>
  <dgm:cxnLst>
    <dgm:cxn modelId="{B7934805-5620-4E21-BC94-4BAC5243156A}" type="presOf" srcId="{66E05BA4-FEFB-44AC-B38B-2DFE84AE9B35}" destId="{C2E72333-CB4B-4D02-AD7D-D05EA75734C1}" srcOrd="0" destOrd="0" presId="urn:microsoft.com/office/officeart/2005/8/layout/matrix3"/>
    <dgm:cxn modelId="{08A4550D-FFAF-4212-B347-59B6F8951D46}" type="presOf" srcId="{5EC619EE-0647-4577-AEE0-FF8F2D00AED8}" destId="{73624065-9176-4572-B6BF-F01D92786D69}" srcOrd="0" destOrd="0" presId="urn:microsoft.com/office/officeart/2005/8/layout/matrix3"/>
    <dgm:cxn modelId="{8ABA5D27-1F11-4FC4-9A8E-9D18C2FF01DB}" srcId="{A54738FA-7DEC-4C98-8599-2FF1F769B488}" destId="{66E05BA4-FEFB-44AC-B38B-2DFE84AE9B35}" srcOrd="2" destOrd="0" parTransId="{FAFE038D-ACC8-4E87-A2D0-77D9E59E108C}" sibTransId="{E736545E-6679-4A22-AB0E-D1E226D1B696}"/>
    <dgm:cxn modelId="{E8B1B729-8818-4B27-83DE-33ABB0D0319D}" srcId="{A54738FA-7DEC-4C98-8599-2FF1F769B488}" destId="{5EC619EE-0647-4577-AEE0-FF8F2D00AED8}" srcOrd="1" destOrd="0" parTransId="{72C1CE87-CF0A-4AA6-A300-3EF4FCE79552}" sibTransId="{54E7648C-E43E-4414-88FC-073097E1265B}"/>
    <dgm:cxn modelId="{3FBB632E-1E40-4866-B2DF-0C1A5A71665F}" type="presOf" srcId="{2FB3F234-8178-463C-95E2-6D1B12E84F94}" destId="{F544219D-EB39-4E0C-A185-42542BF0830F}" srcOrd="0" destOrd="0" presId="urn:microsoft.com/office/officeart/2005/8/layout/matrix3"/>
    <dgm:cxn modelId="{4EAC5535-7392-4C10-BDC0-2E1274080FA0}" type="presOf" srcId="{A54738FA-7DEC-4C98-8599-2FF1F769B488}" destId="{59973AC0-D9B4-49B4-81CD-4ABDC425750E}" srcOrd="0" destOrd="0" presId="urn:microsoft.com/office/officeart/2005/8/layout/matrix3"/>
    <dgm:cxn modelId="{695D8173-1A53-4206-A215-410FEEF5131E}" type="presOf" srcId="{43F1FDBC-16F5-48CB-8C6D-91E52422920F}" destId="{C7A9FBC0-36B9-4142-AA78-1F2387B8D4C7}" srcOrd="0" destOrd="0" presId="urn:microsoft.com/office/officeart/2005/8/layout/matrix3"/>
    <dgm:cxn modelId="{2F8029B0-2BDC-44A8-894F-AA3410903D12}" srcId="{A54738FA-7DEC-4C98-8599-2FF1F769B488}" destId="{2FB3F234-8178-463C-95E2-6D1B12E84F94}" srcOrd="0" destOrd="0" parTransId="{C16C2472-0811-4034-ADE4-79CEB6538B9B}" sibTransId="{B70F8CC1-DAB6-42C6-A9F9-0D03C0D415E4}"/>
    <dgm:cxn modelId="{98D5A7F7-BAC5-44F4-BE89-C68FADE85772}" srcId="{A54738FA-7DEC-4C98-8599-2FF1F769B488}" destId="{43F1FDBC-16F5-48CB-8C6D-91E52422920F}" srcOrd="3" destOrd="0" parTransId="{6CF0C0F6-CC42-43D7-AE9A-9D971E3DFA54}" sibTransId="{B5B07995-7E09-4591-BABF-5998932550CE}"/>
    <dgm:cxn modelId="{32DF3AC9-BCAB-4DE6-BB0D-30A7D18376D0}" type="presParOf" srcId="{59973AC0-D9B4-49B4-81CD-4ABDC425750E}" destId="{D86A0ED7-854F-4767-8CAA-24C91075261C}" srcOrd="0" destOrd="0" presId="urn:microsoft.com/office/officeart/2005/8/layout/matrix3"/>
    <dgm:cxn modelId="{9C7529F1-C215-46C7-BA46-DB5229D3B562}" type="presParOf" srcId="{59973AC0-D9B4-49B4-81CD-4ABDC425750E}" destId="{F544219D-EB39-4E0C-A185-42542BF0830F}" srcOrd="1" destOrd="0" presId="urn:microsoft.com/office/officeart/2005/8/layout/matrix3"/>
    <dgm:cxn modelId="{CC3B5C89-1EEA-4D85-8552-B32B46D821E2}" type="presParOf" srcId="{59973AC0-D9B4-49B4-81CD-4ABDC425750E}" destId="{73624065-9176-4572-B6BF-F01D92786D69}" srcOrd="2" destOrd="0" presId="urn:microsoft.com/office/officeart/2005/8/layout/matrix3"/>
    <dgm:cxn modelId="{0D9A591E-472F-4CFA-8C2C-F3B3F542AD57}" type="presParOf" srcId="{59973AC0-D9B4-49B4-81CD-4ABDC425750E}" destId="{C2E72333-CB4B-4D02-AD7D-D05EA75734C1}" srcOrd="3" destOrd="0" presId="urn:microsoft.com/office/officeart/2005/8/layout/matrix3"/>
    <dgm:cxn modelId="{9895A201-9CD9-427A-B57F-0E78E335251C}" type="presParOf" srcId="{59973AC0-D9B4-49B4-81CD-4ABDC425750E}" destId="{C7A9FBC0-36B9-4142-AA78-1F2387B8D4C7}" srcOrd="4" destOrd="0" presId="urn:microsoft.com/office/officeart/2005/8/layout/matrix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CF23486-7EC8-4C6C-85B8-B4E71F3F2D64}" type="doc">
      <dgm:prSet loTypeId="urn:microsoft.com/office/officeart/2005/8/layout/radial3" loCatId="relationship" qsTypeId="urn:microsoft.com/office/officeart/2005/8/quickstyle/simple1" qsCatId="simple" csTypeId="urn:microsoft.com/office/officeart/2005/8/colors/colorful4" csCatId="colorful" phldr="1"/>
      <dgm:spPr/>
      <dgm:t>
        <a:bodyPr/>
        <a:lstStyle/>
        <a:p>
          <a:endParaRPr lang="en-US"/>
        </a:p>
      </dgm:t>
    </dgm:pt>
    <dgm:pt modelId="{DB93C356-D99F-4448-82B6-A0A956748970}">
      <dgm:prSet phldrT="[Text]"/>
      <dgm:spPr/>
      <dgm:t>
        <a:bodyPr/>
        <a:lstStyle/>
        <a:p>
          <a:r>
            <a:rPr lang="en-US" b="1" i="0" u="none">
              <a:latin typeface="Times New Roman" pitchFamily="18" charset="0"/>
              <a:cs typeface="Times New Roman" pitchFamily="18" charset="0"/>
            </a:rPr>
            <a:t>Ansoff Matrix Analysis</a:t>
          </a:r>
          <a:endParaRPr lang="en-US">
            <a:latin typeface="Times New Roman" pitchFamily="18" charset="0"/>
            <a:cs typeface="Times New Roman" pitchFamily="18" charset="0"/>
          </a:endParaRPr>
        </a:p>
      </dgm:t>
    </dgm:pt>
    <dgm:pt modelId="{B34F173B-9DF5-4705-AF5A-56CB58FC2A4D}" type="parTrans" cxnId="{75D3B710-1562-4784-8330-0C638400BA51}">
      <dgm:prSet/>
      <dgm:spPr/>
      <dgm:t>
        <a:bodyPr/>
        <a:lstStyle/>
        <a:p>
          <a:endParaRPr lang="en-US"/>
        </a:p>
      </dgm:t>
    </dgm:pt>
    <dgm:pt modelId="{C5438BD2-4C94-4A2F-8C82-ECBBA06C2790}" type="sibTrans" cxnId="{75D3B710-1562-4784-8330-0C638400BA51}">
      <dgm:prSet/>
      <dgm:spPr/>
      <dgm:t>
        <a:bodyPr/>
        <a:lstStyle/>
        <a:p>
          <a:endParaRPr lang="en-US"/>
        </a:p>
      </dgm:t>
    </dgm:pt>
    <dgm:pt modelId="{A8D3592C-8DA7-41A0-BBD0-9E1E09C9442B}">
      <dgm:prSet phldrT="[Text]" custT="1"/>
      <dgm:spPr/>
      <dgm:t>
        <a:bodyPr/>
        <a:lstStyle/>
        <a:p>
          <a:r>
            <a:rPr lang="en-US" sz="900" b="1" i="0" u="none">
              <a:latin typeface="Times New Roman" pitchFamily="18" charset="0"/>
              <a:cs typeface="Times New Roman" pitchFamily="18" charset="0"/>
            </a:rPr>
            <a:t>Market Penetration</a:t>
          </a:r>
          <a:endParaRPr lang="en-US" sz="900">
            <a:latin typeface="Times New Roman" pitchFamily="18" charset="0"/>
            <a:cs typeface="Times New Roman" pitchFamily="18" charset="0"/>
          </a:endParaRPr>
        </a:p>
      </dgm:t>
    </dgm:pt>
    <dgm:pt modelId="{9B594052-BEC9-4BB9-B81C-0D0BACE51602}" type="parTrans" cxnId="{F04D6F43-59C1-4145-B22C-B92220EE09B9}">
      <dgm:prSet/>
      <dgm:spPr/>
      <dgm:t>
        <a:bodyPr/>
        <a:lstStyle/>
        <a:p>
          <a:endParaRPr lang="en-US"/>
        </a:p>
      </dgm:t>
    </dgm:pt>
    <dgm:pt modelId="{4F9A3722-1E7E-4465-B17B-B770A509913F}" type="sibTrans" cxnId="{F04D6F43-59C1-4145-B22C-B92220EE09B9}">
      <dgm:prSet/>
      <dgm:spPr/>
      <dgm:t>
        <a:bodyPr/>
        <a:lstStyle/>
        <a:p>
          <a:endParaRPr lang="en-US"/>
        </a:p>
      </dgm:t>
    </dgm:pt>
    <dgm:pt modelId="{E98022D7-AF47-4ACE-9186-71605435CBC7}">
      <dgm:prSet phldrT="[Text]" custT="1"/>
      <dgm:spPr/>
      <dgm:t>
        <a:bodyPr/>
        <a:lstStyle/>
        <a:p>
          <a:r>
            <a:rPr lang="en-US" sz="900" b="1" i="0" u="none">
              <a:latin typeface="Times New Roman" pitchFamily="18" charset="0"/>
              <a:cs typeface="Times New Roman" pitchFamily="18" charset="0"/>
            </a:rPr>
            <a:t>Product development</a:t>
          </a:r>
          <a:endParaRPr lang="en-US" sz="900">
            <a:latin typeface="Times New Roman" pitchFamily="18" charset="0"/>
            <a:cs typeface="Times New Roman" pitchFamily="18" charset="0"/>
          </a:endParaRPr>
        </a:p>
      </dgm:t>
    </dgm:pt>
    <dgm:pt modelId="{092F7C5F-5015-489C-B1BA-AE29ADBF063E}" type="parTrans" cxnId="{0943916D-D801-4B1B-98C0-F86F2BF3A1EB}">
      <dgm:prSet/>
      <dgm:spPr/>
      <dgm:t>
        <a:bodyPr/>
        <a:lstStyle/>
        <a:p>
          <a:endParaRPr lang="en-US"/>
        </a:p>
      </dgm:t>
    </dgm:pt>
    <dgm:pt modelId="{F54B5ED4-595E-4BED-ABC5-98B4B904DF19}" type="sibTrans" cxnId="{0943916D-D801-4B1B-98C0-F86F2BF3A1EB}">
      <dgm:prSet/>
      <dgm:spPr/>
      <dgm:t>
        <a:bodyPr/>
        <a:lstStyle/>
        <a:p>
          <a:endParaRPr lang="en-US"/>
        </a:p>
      </dgm:t>
    </dgm:pt>
    <dgm:pt modelId="{9F5B4BCC-D74E-48EF-976C-91DBFB1EF4E1}">
      <dgm:prSet phldrT="[Text]" custT="1"/>
      <dgm:spPr/>
      <dgm:t>
        <a:bodyPr/>
        <a:lstStyle/>
        <a:p>
          <a:r>
            <a:rPr lang="en-US" sz="900" b="1" i="0" u="none">
              <a:latin typeface="Times New Roman" pitchFamily="18" charset="0"/>
              <a:cs typeface="Times New Roman" pitchFamily="18" charset="0"/>
            </a:rPr>
            <a:t>Market development </a:t>
          </a:r>
          <a:endParaRPr lang="en-US" sz="900">
            <a:latin typeface="Times New Roman" pitchFamily="18" charset="0"/>
            <a:cs typeface="Times New Roman" pitchFamily="18" charset="0"/>
          </a:endParaRPr>
        </a:p>
      </dgm:t>
    </dgm:pt>
    <dgm:pt modelId="{44CEF3AA-C022-4D84-B172-96744E76E290}" type="parTrans" cxnId="{5FDB5C0C-D596-41E5-9A5F-BF0F764825A5}">
      <dgm:prSet/>
      <dgm:spPr/>
      <dgm:t>
        <a:bodyPr/>
        <a:lstStyle/>
        <a:p>
          <a:endParaRPr lang="en-US"/>
        </a:p>
      </dgm:t>
    </dgm:pt>
    <dgm:pt modelId="{B694931B-89F6-4852-937F-E664ADEEDD57}" type="sibTrans" cxnId="{5FDB5C0C-D596-41E5-9A5F-BF0F764825A5}">
      <dgm:prSet/>
      <dgm:spPr/>
      <dgm:t>
        <a:bodyPr/>
        <a:lstStyle/>
        <a:p>
          <a:endParaRPr lang="en-US"/>
        </a:p>
      </dgm:t>
    </dgm:pt>
    <dgm:pt modelId="{A1B62051-5DE9-45C2-9A44-B2B009607678}">
      <dgm:prSet phldrT="[Text]" custT="1"/>
      <dgm:spPr/>
      <dgm:t>
        <a:bodyPr/>
        <a:lstStyle/>
        <a:p>
          <a:r>
            <a:rPr lang="en-US" sz="900" b="1" i="0" u="none">
              <a:latin typeface="Times New Roman" pitchFamily="18" charset="0"/>
              <a:cs typeface="Times New Roman" pitchFamily="18" charset="0"/>
            </a:rPr>
            <a:t>Diversification</a:t>
          </a:r>
          <a:endParaRPr lang="en-US" sz="900">
            <a:latin typeface="Times New Roman" pitchFamily="18" charset="0"/>
            <a:cs typeface="Times New Roman" pitchFamily="18" charset="0"/>
          </a:endParaRPr>
        </a:p>
      </dgm:t>
    </dgm:pt>
    <dgm:pt modelId="{61079FF8-ED77-41BD-92F7-23BF8A367C49}" type="parTrans" cxnId="{7592406D-5A93-4E80-92D0-89DD7125C588}">
      <dgm:prSet/>
      <dgm:spPr/>
      <dgm:t>
        <a:bodyPr/>
        <a:lstStyle/>
        <a:p>
          <a:endParaRPr lang="en-US"/>
        </a:p>
      </dgm:t>
    </dgm:pt>
    <dgm:pt modelId="{23023D2B-84D2-4D61-B4B7-822CAACC35DB}" type="sibTrans" cxnId="{7592406D-5A93-4E80-92D0-89DD7125C588}">
      <dgm:prSet/>
      <dgm:spPr/>
      <dgm:t>
        <a:bodyPr/>
        <a:lstStyle/>
        <a:p>
          <a:endParaRPr lang="en-US"/>
        </a:p>
      </dgm:t>
    </dgm:pt>
    <dgm:pt modelId="{C90F14A4-CEA1-4FC5-8E65-B5D6CB59F280}" type="pres">
      <dgm:prSet presAssocID="{6CF23486-7EC8-4C6C-85B8-B4E71F3F2D64}" presName="composite" presStyleCnt="0">
        <dgm:presLayoutVars>
          <dgm:chMax val="1"/>
          <dgm:dir/>
          <dgm:resizeHandles val="exact"/>
        </dgm:presLayoutVars>
      </dgm:prSet>
      <dgm:spPr/>
    </dgm:pt>
    <dgm:pt modelId="{921F8483-BDED-4A23-87B4-CBDF13F1033F}" type="pres">
      <dgm:prSet presAssocID="{6CF23486-7EC8-4C6C-85B8-B4E71F3F2D64}" presName="radial" presStyleCnt="0">
        <dgm:presLayoutVars>
          <dgm:animLvl val="ctr"/>
        </dgm:presLayoutVars>
      </dgm:prSet>
      <dgm:spPr/>
    </dgm:pt>
    <dgm:pt modelId="{F22BC348-7C6B-4E85-BEC3-9E4F81A33046}" type="pres">
      <dgm:prSet presAssocID="{DB93C356-D99F-4448-82B6-A0A956748970}" presName="centerShape" presStyleLbl="vennNode1" presStyleIdx="0" presStyleCnt="5"/>
      <dgm:spPr/>
    </dgm:pt>
    <dgm:pt modelId="{578D8C09-F954-43AC-A4BC-16FABA4CDE65}" type="pres">
      <dgm:prSet presAssocID="{A8D3592C-8DA7-41A0-BBD0-9E1E09C9442B}" presName="node" presStyleLbl="vennNode1" presStyleIdx="1" presStyleCnt="5">
        <dgm:presLayoutVars>
          <dgm:bulletEnabled val="1"/>
        </dgm:presLayoutVars>
      </dgm:prSet>
      <dgm:spPr/>
    </dgm:pt>
    <dgm:pt modelId="{672B28F6-86B2-412D-B2C5-D9F00B874A15}" type="pres">
      <dgm:prSet presAssocID="{E98022D7-AF47-4ACE-9186-71605435CBC7}" presName="node" presStyleLbl="vennNode1" presStyleIdx="2" presStyleCnt="5">
        <dgm:presLayoutVars>
          <dgm:bulletEnabled val="1"/>
        </dgm:presLayoutVars>
      </dgm:prSet>
      <dgm:spPr/>
    </dgm:pt>
    <dgm:pt modelId="{78F5FC52-417D-4A3E-A70C-001B0555D0B4}" type="pres">
      <dgm:prSet presAssocID="{9F5B4BCC-D74E-48EF-976C-91DBFB1EF4E1}" presName="node" presStyleLbl="vennNode1" presStyleIdx="3" presStyleCnt="5">
        <dgm:presLayoutVars>
          <dgm:bulletEnabled val="1"/>
        </dgm:presLayoutVars>
      </dgm:prSet>
      <dgm:spPr/>
    </dgm:pt>
    <dgm:pt modelId="{C9A71F32-72E5-49FF-BBBF-E85E3D36B37C}" type="pres">
      <dgm:prSet presAssocID="{A1B62051-5DE9-45C2-9A44-B2B009607678}" presName="node" presStyleLbl="vennNode1" presStyleIdx="4" presStyleCnt="5">
        <dgm:presLayoutVars>
          <dgm:bulletEnabled val="1"/>
        </dgm:presLayoutVars>
      </dgm:prSet>
      <dgm:spPr/>
    </dgm:pt>
  </dgm:ptLst>
  <dgm:cxnLst>
    <dgm:cxn modelId="{5FDB5C0C-D596-41E5-9A5F-BF0F764825A5}" srcId="{DB93C356-D99F-4448-82B6-A0A956748970}" destId="{9F5B4BCC-D74E-48EF-976C-91DBFB1EF4E1}" srcOrd="2" destOrd="0" parTransId="{44CEF3AA-C022-4D84-B172-96744E76E290}" sibTransId="{B694931B-89F6-4852-937F-E664ADEEDD57}"/>
    <dgm:cxn modelId="{75D3B710-1562-4784-8330-0C638400BA51}" srcId="{6CF23486-7EC8-4C6C-85B8-B4E71F3F2D64}" destId="{DB93C356-D99F-4448-82B6-A0A956748970}" srcOrd="0" destOrd="0" parTransId="{B34F173B-9DF5-4705-AF5A-56CB58FC2A4D}" sibTransId="{C5438BD2-4C94-4A2F-8C82-ECBBA06C2790}"/>
    <dgm:cxn modelId="{B754D329-F6C7-4E51-917B-17B6B84F6F0C}" type="presOf" srcId="{6CF23486-7EC8-4C6C-85B8-B4E71F3F2D64}" destId="{C90F14A4-CEA1-4FC5-8E65-B5D6CB59F280}" srcOrd="0" destOrd="0" presId="urn:microsoft.com/office/officeart/2005/8/layout/radial3"/>
    <dgm:cxn modelId="{F04D6F43-59C1-4145-B22C-B92220EE09B9}" srcId="{DB93C356-D99F-4448-82B6-A0A956748970}" destId="{A8D3592C-8DA7-41A0-BBD0-9E1E09C9442B}" srcOrd="0" destOrd="0" parTransId="{9B594052-BEC9-4BB9-B81C-0D0BACE51602}" sibTransId="{4F9A3722-1E7E-4465-B17B-B770A509913F}"/>
    <dgm:cxn modelId="{31DD2046-A4BD-4F7B-B3C9-C4280E40823E}" type="presOf" srcId="{DB93C356-D99F-4448-82B6-A0A956748970}" destId="{F22BC348-7C6B-4E85-BEC3-9E4F81A33046}" srcOrd="0" destOrd="0" presId="urn:microsoft.com/office/officeart/2005/8/layout/radial3"/>
    <dgm:cxn modelId="{7592406D-5A93-4E80-92D0-89DD7125C588}" srcId="{DB93C356-D99F-4448-82B6-A0A956748970}" destId="{A1B62051-5DE9-45C2-9A44-B2B009607678}" srcOrd="3" destOrd="0" parTransId="{61079FF8-ED77-41BD-92F7-23BF8A367C49}" sibTransId="{23023D2B-84D2-4D61-B4B7-822CAACC35DB}"/>
    <dgm:cxn modelId="{0943916D-D801-4B1B-98C0-F86F2BF3A1EB}" srcId="{DB93C356-D99F-4448-82B6-A0A956748970}" destId="{E98022D7-AF47-4ACE-9186-71605435CBC7}" srcOrd="1" destOrd="0" parTransId="{092F7C5F-5015-489C-B1BA-AE29ADBF063E}" sibTransId="{F54B5ED4-595E-4BED-ABC5-98B4B904DF19}"/>
    <dgm:cxn modelId="{B2A2DB6F-E236-4977-92D8-7A429CD20302}" type="presOf" srcId="{E98022D7-AF47-4ACE-9186-71605435CBC7}" destId="{672B28F6-86B2-412D-B2C5-D9F00B874A15}" srcOrd="0" destOrd="0" presId="urn:microsoft.com/office/officeart/2005/8/layout/radial3"/>
    <dgm:cxn modelId="{3F5F099F-F84A-4553-9D9D-24A2F277EA22}" type="presOf" srcId="{9F5B4BCC-D74E-48EF-976C-91DBFB1EF4E1}" destId="{78F5FC52-417D-4A3E-A70C-001B0555D0B4}" srcOrd="0" destOrd="0" presId="urn:microsoft.com/office/officeart/2005/8/layout/radial3"/>
    <dgm:cxn modelId="{963838D2-3216-42AB-9321-C4B34864CCB2}" type="presOf" srcId="{A1B62051-5DE9-45C2-9A44-B2B009607678}" destId="{C9A71F32-72E5-49FF-BBBF-E85E3D36B37C}" srcOrd="0" destOrd="0" presId="urn:microsoft.com/office/officeart/2005/8/layout/radial3"/>
    <dgm:cxn modelId="{7F5C22DE-5E12-455E-9833-934A507479B7}" type="presOf" srcId="{A8D3592C-8DA7-41A0-BBD0-9E1E09C9442B}" destId="{578D8C09-F954-43AC-A4BC-16FABA4CDE65}" srcOrd="0" destOrd="0" presId="urn:microsoft.com/office/officeart/2005/8/layout/radial3"/>
    <dgm:cxn modelId="{45FE166E-8F31-44B8-8B1B-C644D277073E}" type="presParOf" srcId="{C90F14A4-CEA1-4FC5-8E65-B5D6CB59F280}" destId="{921F8483-BDED-4A23-87B4-CBDF13F1033F}" srcOrd="0" destOrd="0" presId="urn:microsoft.com/office/officeart/2005/8/layout/radial3"/>
    <dgm:cxn modelId="{1BC70303-2749-4607-8E26-55ED5DBF4EFF}" type="presParOf" srcId="{921F8483-BDED-4A23-87B4-CBDF13F1033F}" destId="{F22BC348-7C6B-4E85-BEC3-9E4F81A33046}" srcOrd="0" destOrd="0" presId="urn:microsoft.com/office/officeart/2005/8/layout/radial3"/>
    <dgm:cxn modelId="{DE3AE4E8-721E-4D37-96E9-676E7AC45FDB}" type="presParOf" srcId="{921F8483-BDED-4A23-87B4-CBDF13F1033F}" destId="{578D8C09-F954-43AC-A4BC-16FABA4CDE65}" srcOrd="1" destOrd="0" presId="urn:microsoft.com/office/officeart/2005/8/layout/radial3"/>
    <dgm:cxn modelId="{9E393A91-9341-4D7C-B33E-1168FF265DAB}" type="presParOf" srcId="{921F8483-BDED-4A23-87B4-CBDF13F1033F}" destId="{672B28F6-86B2-412D-B2C5-D9F00B874A15}" srcOrd="2" destOrd="0" presId="urn:microsoft.com/office/officeart/2005/8/layout/radial3"/>
    <dgm:cxn modelId="{79AE463B-A0B3-494D-BE0A-6F6C71619B39}" type="presParOf" srcId="{921F8483-BDED-4A23-87B4-CBDF13F1033F}" destId="{78F5FC52-417D-4A3E-A70C-001B0555D0B4}" srcOrd="3" destOrd="0" presId="urn:microsoft.com/office/officeart/2005/8/layout/radial3"/>
    <dgm:cxn modelId="{BCBD93D7-4A6B-4326-BFEC-049DC64EB244}" type="presParOf" srcId="{921F8483-BDED-4A23-87B4-CBDF13F1033F}" destId="{C9A71F32-72E5-49FF-BBBF-E85E3D36B37C}" srcOrd="4" destOrd="0" presId="urn:microsoft.com/office/officeart/2005/8/layout/radial3"/>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3F3F1E8D-FD0D-42C0-8E79-91A495449FDC}" type="doc">
      <dgm:prSet loTypeId="urn:microsoft.com/office/officeart/2005/8/layout/cycle2" loCatId="cycle" qsTypeId="urn:microsoft.com/office/officeart/2005/8/quickstyle/simple1" qsCatId="simple" csTypeId="urn:microsoft.com/office/officeart/2005/8/colors/colorful1#7" csCatId="colorful" phldr="1"/>
      <dgm:spPr/>
      <dgm:t>
        <a:bodyPr/>
        <a:lstStyle/>
        <a:p>
          <a:endParaRPr lang="en-US"/>
        </a:p>
      </dgm:t>
    </dgm:pt>
    <dgm:pt modelId="{7447E0FF-5D0E-49B0-BF10-2E78A770E6A4}">
      <dgm:prSet phldrT="[Text]" custT="1"/>
      <dgm:spPr/>
      <dgm:t>
        <a:bodyPr/>
        <a:lstStyle/>
        <a:p>
          <a:pPr algn="ctr"/>
          <a:r>
            <a:rPr lang="en-US" sz="1400" b="1" i="0" u="none">
              <a:solidFill>
                <a:sysClr val="windowText" lastClr="000000"/>
              </a:solidFill>
              <a:latin typeface="Times New Roman" pitchFamily="18" charset="0"/>
              <a:cs typeface="Times New Roman" pitchFamily="18" charset="0"/>
            </a:rPr>
            <a:t>Product</a:t>
          </a:r>
          <a:endParaRPr lang="en-US" sz="1400">
            <a:solidFill>
              <a:sysClr val="windowText" lastClr="000000"/>
            </a:solidFill>
            <a:latin typeface="Times New Roman" pitchFamily="18" charset="0"/>
            <a:cs typeface="Times New Roman" pitchFamily="18" charset="0"/>
          </a:endParaRPr>
        </a:p>
      </dgm:t>
    </dgm:pt>
    <dgm:pt modelId="{DA03B04E-D3EC-4276-B850-0BEBD484974B}" type="parTrans" cxnId="{7BF24136-93B9-410D-AAD9-DB6FEDA0251A}">
      <dgm:prSet/>
      <dgm:spPr/>
      <dgm:t>
        <a:bodyPr/>
        <a:lstStyle/>
        <a:p>
          <a:endParaRPr lang="en-US"/>
        </a:p>
      </dgm:t>
    </dgm:pt>
    <dgm:pt modelId="{189A3CFA-6CC3-4EC0-8119-3E9838265004}" type="sibTrans" cxnId="{7BF24136-93B9-410D-AAD9-DB6FEDA0251A}">
      <dgm:prSet/>
      <dgm:spPr/>
      <dgm:t>
        <a:bodyPr/>
        <a:lstStyle/>
        <a:p>
          <a:endParaRPr lang="en-US"/>
        </a:p>
      </dgm:t>
    </dgm:pt>
    <dgm:pt modelId="{E9A5D2D6-ED13-4682-BFE6-D22B380C3654}">
      <dgm:prSet phldrT="[Text]" custT="1"/>
      <dgm:spPr/>
      <dgm:t>
        <a:bodyPr/>
        <a:lstStyle/>
        <a:p>
          <a:pPr algn="ctr"/>
          <a:r>
            <a:rPr lang="en-US" sz="1400" b="1" i="0" u="none">
              <a:solidFill>
                <a:sysClr val="windowText" lastClr="000000"/>
              </a:solidFill>
              <a:latin typeface="Times New Roman" pitchFamily="18" charset="0"/>
              <a:cs typeface="Times New Roman" pitchFamily="18" charset="0"/>
            </a:rPr>
            <a:t>Process</a:t>
          </a:r>
          <a:endParaRPr lang="en-US" sz="1400">
            <a:solidFill>
              <a:sysClr val="windowText" lastClr="000000"/>
            </a:solidFill>
            <a:latin typeface="Times New Roman" pitchFamily="18" charset="0"/>
            <a:cs typeface="Times New Roman" pitchFamily="18" charset="0"/>
          </a:endParaRPr>
        </a:p>
      </dgm:t>
    </dgm:pt>
    <dgm:pt modelId="{EA4ACB9A-EE3C-4D35-8717-8C30437F9011}" type="parTrans" cxnId="{992546D2-9D8A-4575-869D-ACAB5771CA7A}">
      <dgm:prSet/>
      <dgm:spPr/>
      <dgm:t>
        <a:bodyPr/>
        <a:lstStyle/>
        <a:p>
          <a:endParaRPr lang="en-US"/>
        </a:p>
      </dgm:t>
    </dgm:pt>
    <dgm:pt modelId="{E2D8ADDC-B2C6-46A8-BD7A-758E0BF04CA2}" type="sibTrans" cxnId="{992546D2-9D8A-4575-869D-ACAB5771CA7A}">
      <dgm:prSet/>
      <dgm:spPr/>
      <dgm:t>
        <a:bodyPr/>
        <a:lstStyle/>
        <a:p>
          <a:endParaRPr lang="en-US"/>
        </a:p>
      </dgm:t>
    </dgm:pt>
    <dgm:pt modelId="{597C8C4A-E719-4B4C-9B13-0E53CA8B1E17}">
      <dgm:prSet phldrT="[Text]" custT="1"/>
      <dgm:spPr/>
      <dgm:t>
        <a:bodyPr/>
        <a:lstStyle/>
        <a:p>
          <a:pPr algn="ctr"/>
          <a:r>
            <a:rPr lang="en-US" sz="1400" b="1" i="0" u="none">
              <a:solidFill>
                <a:sysClr val="windowText" lastClr="000000"/>
              </a:solidFill>
              <a:latin typeface="Times New Roman" pitchFamily="18" charset="0"/>
              <a:cs typeface="Times New Roman" pitchFamily="18" charset="0"/>
            </a:rPr>
            <a:t>Position</a:t>
          </a:r>
          <a:endParaRPr lang="en-US" sz="1400">
            <a:solidFill>
              <a:sysClr val="windowText" lastClr="000000"/>
            </a:solidFill>
            <a:latin typeface="Times New Roman" pitchFamily="18" charset="0"/>
            <a:cs typeface="Times New Roman" pitchFamily="18" charset="0"/>
          </a:endParaRPr>
        </a:p>
      </dgm:t>
    </dgm:pt>
    <dgm:pt modelId="{2F54C861-B36A-425C-860B-A04D371D45F3}" type="parTrans" cxnId="{419FCD1C-931E-4A04-B3FF-49D4002A4A53}">
      <dgm:prSet/>
      <dgm:spPr/>
      <dgm:t>
        <a:bodyPr/>
        <a:lstStyle/>
        <a:p>
          <a:endParaRPr lang="en-US"/>
        </a:p>
      </dgm:t>
    </dgm:pt>
    <dgm:pt modelId="{565C3EF6-4A4E-46F0-AE2E-57105595B45F}" type="sibTrans" cxnId="{419FCD1C-931E-4A04-B3FF-49D4002A4A53}">
      <dgm:prSet/>
      <dgm:spPr/>
      <dgm:t>
        <a:bodyPr/>
        <a:lstStyle/>
        <a:p>
          <a:endParaRPr lang="en-US"/>
        </a:p>
      </dgm:t>
    </dgm:pt>
    <dgm:pt modelId="{326369BE-F048-42EA-865A-8BCA65981DE1}">
      <dgm:prSet phldrT="[Text]" custT="1"/>
      <dgm:spPr/>
      <dgm:t>
        <a:bodyPr/>
        <a:lstStyle/>
        <a:p>
          <a:pPr algn="ctr"/>
          <a:r>
            <a:rPr lang="en-US" sz="1400" b="1" i="0" u="none">
              <a:solidFill>
                <a:sysClr val="windowText" lastClr="000000"/>
              </a:solidFill>
              <a:latin typeface="Times New Roman" pitchFamily="18" charset="0"/>
              <a:cs typeface="Times New Roman" pitchFamily="18" charset="0"/>
            </a:rPr>
            <a:t>Paradigm </a:t>
          </a:r>
          <a:endParaRPr lang="en-US" sz="1400">
            <a:solidFill>
              <a:sysClr val="windowText" lastClr="000000"/>
            </a:solidFill>
            <a:latin typeface="Times New Roman" pitchFamily="18" charset="0"/>
            <a:cs typeface="Times New Roman" pitchFamily="18" charset="0"/>
          </a:endParaRPr>
        </a:p>
      </dgm:t>
    </dgm:pt>
    <dgm:pt modelId="{B5CD102D-48B6-4BD1-87AE-04F628B400F5}" type="parTrans" cxnId="{67B99FB9-DC7E-45B8-BC43-2F603D938625}">
      <dgm:prSet/>
      <dgm:spPr/>
      <dgm:t>
        <a:bodyPr/>
        <a:lstStyle/>
        <a:p>
          <a:endParaRPr lang="en-US"/>
        </a:p>
      </dgm:t>
    </dgm:pt>
    <dgm:pt modelId="{D65F049D-8C24-4A8C-A9C5-93B87CDD7E4A}" type="sibTrans" cxnId="{67B99FB9-DC7E-45B8-BC43-2F603D938625}">
      <dgm:prSet/>
      <dgm:spPr/>
      <dgm:t>
        <a:bodyPr/>
        <a:lstStyle/>
        <a:p>
          <a:endParaRPr lang="en-US"/>
        </a:p>
      </dgm:t>
    </dgm:pt>
    <dgm:pt modelId="{5EB60317-0632-46C3-9910-375135D19F41}" type="pres">
      <dgm:prSet presAssocID="{3F3F1E8D-FD0D-42C0-8E79-91A495449FDC}" presName="cycle" presStyleCnt="0">
        <dgm:presLayoutVars>
          <dgm:dir/>
          <dgm:resizeHandles val="exact"/>
        </dgm:presLayoutVars>
      </dgm:prSet>
      <dgm:spPr/>
    </dgm:pt>
    <dgm:pt modelId="{132208BF-4217-4A78-9D88-15F155076626}" type="pres">
      <dgm:prSet presAssocID="{7447E0FF-5D0E-49B0-BF10-2E78A770E6A4}" presName="node" presStyleLbl="node1" presStyleIdx="0" presStyleCnt="4">
        <dgm:presLayoutVars>
          <dgm:bulletEnabled val="1"/>
        </dgm:presLayoutVars>
      </dgm:prSet>
      <dgm:spPr/>
    </dgm:pt>
    <dgm:pt modelId="{BCE9584E-E70C-47BF-AE17-212E7B26C2CD}" type="pres">
      <dgm:prSet presAssocID="{189A3CFA-6CC3-4EC0-8119-3E9838265004}" presName="sibTrans" presStyleLbl="sibTrans2D1" presStyleIdx="0" presStyleCnt="4"/>
      <dgm:spPr/>
    </dgm:pt>
    <dgm:pt modelId="{539C7552-6E1C-48A5-8CC9-AF75BB4AAF60}" type="pres">
      <dgm:prSet presAssocID="{189A3CFA-6CC3-4EC0-8119-3E9838265004}" presName="connectorText" presStyleLbl="sibTrans2D1" presStyleIdx="0" presStyleCnt="4"/>
      <dgm:spPr/>
    </dgm:pt>
    <dgm:pt modelId="{A4FB62E7-517D-484E-9577-5A43C9EBD7B9}" type="pres">
      <dgm:prSet presAssocID="{E9A5D2D6-ED13-4682-BFE6-D22B380C3654}" presName="node" presStyleLbl="node1" presStyleIdx="1" presStyleCnt="4">
        <dgm:presLayoutVars>
          <dgm:bulletEnabled val="1"/>
        </dgm:presLayoutVars>
      </dgm:prSet>
      <dgm:spPr/>
    </dgm:pt>
    <dgm:pt modelId="{79DF3077-3D8F-49DD-92A8-99DCC200F117}" type="pres">
      <dgm:prSet presAssocID="{E2D8ADDC-B2C6-46A8-BD7A-758E0BF04CA2}" presName="sibTrans" presStyleLbl="sibTrans2D1" presStyleIdx="1" presStyleCnt="4"/>
      <dgm:spPr/>
    </dgm:pt>
    <dgm:pt modelId="{137FE3C6-B79F-4A0F-8A33-D58FBECC5005}" type="pres">
      <dgm:prSet presAssocID="{E2D8ADDC-B2C6-46A8-BD7A-758E0BF04CA2}" presName="connectorText" presStyleLbl="sibTrans2D1" presStyleIdx="1" presStyleCnt="4"/>
      <dgm:spPr/>
    </dgm:pt>
    <dgm:pt modelId="{5C14570F-F5D7-41D3-A4AF-3944A2192B3D}" type="pres">
      <dgm:prSet presAssocID="{597C8C4A-E719-4B4C-9B13-0E53CA8B1E17}" presName="node" presStyleLbl="node1" presStyleIdx="2" presStyleCnt="4">
        <dgm:presLayoutVars>
          <dgm:bulletEnabled val="1"/>
        </dgm:presLayoutVars>
      </dgm:prSet>
      <dgm:spPr/>
    </dgm:pt>
    <dgm:pt modelId="{9B890C20-8670-492D-A09F-7A24BBB6DBB2}" type="pres">
      <dgm:prSet presAssocID="{565C3EF6-4A4E-46F0-AE2E-57105595B45F}" presName="sibTrans" presStyleLbl="sibTrans2D1" presStyleIdx="2" presStyleCnt="4"/>
      <dgm:spPr/>
    </dgm:pt>
    <dgm:pt modelId="{7FD81A5A-8655-46BF-839B-D55524A12A68}" type="pres">
      <dgm:prSet presAssocID="{565C3EF6-4A4E-46F0-AE2E-57105595B45F}" presName="connectorText" presStyleLbl="sibTrans2D1" presStyleIdx="2" presStyleCnt="4"/>
      <dgm:spPr/>
    </dgm:pt>
    <dgm:pt modelId="{4FC8E068-BEEE-4469-8D05-1EE93C8E7ED7}" type="pres">
      <dgm:prSet presAssocID="{326369BE-F048-42EA-865A-8BCA65981DE1}" presName="node" presStyleLbl="node1" presStyleIdx="3" presStyleCnt="4">
        <dgm:presLayoutVars>
          <dgm:bulletEnabled val="1"/>
        </dgm:presLayoutVars>
      </dgm:prSet>
      <dgm:spPr/>
    </dgm:pt>
    <dgm:pt modelId="{DE2E4FAB-3CA9-43BC-AC13-AFD6B66069F4}" type="pres">
      <dgm:prSet presAssocID="{D65F049D-8C24-4A8C-A9C5-93B87CDD7E4A}" presName="sibTrans" presStyleLbl="sibTrans2D1" presStyleIdx="3" presStyleCnt="4"/>
      <dgm:spPr/>
    </dgm:pt>
    <dgm:pt modelId="{2BD385A8-A166-468B-AE52-E29FB3555E5D}" type="pres">
      <dgm:prSet presAssocID="{D65F049D-8C24-4A8C-A9C5-93B87CDD7E4A}" presName="connectorText" presStyleLbl="sibTrans2D1" presStyleIdx="3" presStyleCnt="4"/>
      <dgm:spPr/>
    </dgm:pt>
  </dgm:ptLst>
  <dgm:cxnLst>
    <dgm:cxn modelId="{043C0604-DD37-4AFC-8E38-D2BEBA5E9F1D}" type="presOf" srcId="{3F3F1E8D-FD0D-42C0-8E79-91A495449FDC}" destId="{5EB60317-0632-46C3-9910-375135D19F41}" srcOrd="0" destOrd="0" presId="urn:microsoft.com/office/officeart/2005/8/layout/cycle2"/>
    <dgm:cxn modelId="{419FCD1C-931E-4A04-B3FF-49D4002A4A53}" srcId="{3F3F1E8D-FD0D-42C0-8E79-91A495449FDC}" destId="{597C8C4A-E719-4B4C-9B13-0E53CA8B1E17}" srcOrd="2" destOrd="0" parTransId="{2F54C861-B36A-425C-860B-A04D371D45F3}" sibTransId="{565C3EF6-4A4E-46F0-AE2E-57105595B45F}"/>
    <dgm:cxn modelId="{5E7ACD24-3784-48D9-80DF-4529324938C2}" type="presOf" srcId="{189A3CFA-6CC3-4EC0-8119-3E9838265004}" destId="{BCE9584E-E70C-47BF-AE17-212E7B26C2CD}" srcOrd="0" destOrd="0" presId="urn:microsoft.com/office/officeart/2005/8/layout/cycle2"/>
    <dgm:cxn modelId="{7BF24136-93B9-410D-AAD9-DB6FEDA0251A}" srcId="{3F3F1E8D-FD0D-42C0-8E79-91A495449FDC}" destId="{7447E0FF-5D0E-49B0-BF10-2E78A770E6A4}" srcOrd="0" destOrd="0" parTransId="{DA03B04E-D3EC-4276-B850-0BEBD484974B}" sibTransId="{189A3CFA-6CC3-4EC0-8119-3E9838265004}"/>
    <dgm:cxn modelId="{298DC638-DBD7-4044-B631-D61AF5CDDFF3}" type="presOf" srcId="{E2D8ADDC-B2C6-46A8-BD7A-758E0BF04CA2}" destId="{137FE3C6-B79F-4A0F-8A33-D58FBECC5005}" srcOrd="1" destOrd="0" presId="urn:microsoft.com/office/officeart/2005/8/layout/cycle2"/>
    <dgm:cxn modelId="{BCB45650-6CAA-41DC-B85B-FB9BF121AB7B}" type="presOf" srcId="{7447E0FF-5D0E-49B0-BF10-2E78A770E6A4}" destId="{132208BF-4217-4A78-9D88-15F155076626}" srcOrd="0" destOrd="0" presId="urn:microsoft.com/office/officeart/2005/8/layout/cycle2"/>
    <dgm:cxn modelId="{A2A1AF56-D369-412E-8944-C0E3B231544D}" type="presOf" srcId="{E2D8ADDC-B2C6-46A8-BD7A-758E0BF04CA2}" destId="{79DF3077-3D8F-49DD-92A8-99DCC200F117}" srcOrd="0" destOrd="0" presId="urn:microsoft.com/office/officeart/2005/8/layout/cycle2"/>
    <dgm:cxn modelId="{17870E86-C23B-4006-89AC-43C324B7B05B}" type="presOf" srcId="{D65F049D-8C24-4A8C-A9C5-93B87CDD7E4A}" destId="{DE2E4FAB-3CA9-43BC-AC13-AFD6B66069F4}" srcOrd="0" destOrd="0" presId="urn:microsoft.com/office/officeart/2005/8/layout/cycle2"/>
    <dgm:cxn modelId="{8277668B-C670-4C6B-84BF-B07FB0EC47C4}" type="presOf" srcId="{597C8C4A-E719-4B4C-9B13-0E53CA8B1E17}" destId="{5C14570F-F5D7-41D3-A4AF-3944A2192B3D}" srcOrd="0" destOrd="0" presId="urn:microsoft.com/office/officeart/2005/8/layout/cycle2"/>
    <dgm:cxn modelId="{4AD52095-AE89-410B-8361-FFD7B7AF534D}" type="presOf" srcId="{D65F049D-8C24-4A8C-A9C5-93B87CDD7E4A}" destId="{2BD385A8-A166-468B-AE52-E29FB3555E5D}" srcOrd="1" destOrd="0" presId="urn:microsoft.com/office/officeart/2005/8/layout/cycle2"/>
    <dgm:cxn modelId="{4B7CDDAB-91AB-4F54-9F41-B94A346F4193}" type="presOf" srcId="{E9A5D2D6-ED13-4682-BFE6-D22B380C3654}" destId="{A4FB62E7-517D-484E-9577-5A43C9EBD7B9}" srcOrd="0" destOrd="0" presId="urn:microsoft.com/office/officeart/2005/8/layout/cycle2"/>
    <dgm:cxn modelId="{F5C3E8AD-057E-4855-9650-E3839EF50AC4}" type="presOf" srcId="{326369BE-F048-42EA-865A-8BCA65981DE1}" destId="{4FC8E068-BEEE-4469-8D05-1EE93C8E7ED7}" srcOrd="0" destOrd="0" presId="urn:microsoft.com/office/officeart/2005/8/layout/cycle2"/>
    <dgm:cxn modelId="{67B99FB9-DC7E-45B8-BC43-2F603D938625}" srcId="{3F3F1E8D-FD0D-42C0-8E79-91A495449FDC}" destId="{326369BE-F048-42EA-865A-8BCA65981DE1}" srcOrd="3" destOrd="0" parTransId="{B5CD102D-48B6-4BD1-87AE-04F628B400F5}" sibTransId="{D65F049D-8C24-4A8C-A9C5-93B87CDD7E4A}"/>
    <dgm:cxn modelId="{520CBFCE-8B56-481B-BADB-2D12563CE06D}" type="presOf" srcId="{565C3EF6-4A4E-46F0-AE2E-57105595B45F}" destId="{7FD81A5A-8655-46BF-839B-D55524A12A68}" srcOrd="1" destOrd="0" presId="urn:microsoft.com/office/officeart/2005/8/layout/cycle2"/>
    <dgm:cxn modelId="{992546D2-9D8A-4575-869D-ACAB5771CA7A}" srcId="{3F3F1E8D-FD0D-42C0-8E79-91A495449FDC}" destId="{E9A5D2D6-ED13-4682-BFE6-D22B380C3654}" srcOrd="1" destOrd="0" parTransId="{EA4ACB9A-EE3C-4D35-8717-8C30437F9011}" sibTransId="{E2D8ADDC-B2C6-46A8-BD7A-758E0BF04CA2}"/>
    <dgm:cxn modelId="{42C3B6D3-649E-4B93-8466-F1916C434F34}" type="presOf" srcId="{565C3EF6-4A4E-46F0-AE2E-57105595B45F}" destId="{9B890C20-8670-492D-A09F-7A24BBB6DBB2}" srcOrd="0" destOrd="0" presId="urn:microsoft.com/office/officeart/2005/8/layout/cycle2"/>
    <dgm:cxn modelId="{9B5395F0-F6D1-45E3-81BC-EF11B00FABEA}" type="presOf" srcId="{189A3CFA-6CC3-4EC0-8119-3E9838265004}" destId="{539C7552-6E1C-48A5-8CC9-AF75BB4AAF60}" srcOrd="1" destOrd="0" presId="urn:microsoft.com/office/officeart/2005/8/layout/cycle2"/>
    <dgm:cxn modelId="{2DB2CD2F-7DFD-4C60-A62A-FB4B88839180}" type="presParOf" srcId="{5EB60317-0632-46C3-9910-375135D19F41}" destId="{132208BF-4217-4A78-9D88-15F155076626}" srcOrd="0" destOrd="0" presId="urn:microsoft.com/office/officeart/2005/8/layout/cycle2"/>
    <dgm:cxn modelId="{37F5C2A5-5D78-4CA1-9DC5-416158144C24}" type="presParOf" srcId="{5EB60317-0632-46C3-9910-375135D19F41}" destId="{BCE9584E-E70C-47BF-AE17-212E7B26C2CD}" srcOrd="1" destOrd="0" presId="urn:microsoft.com/office/officeart/2005/8/layout/cycle2"/>
    <dgm:cxn modelId="{28DCCE52-8C12-40F8-A0EF-3B81A269BD54}" type="presParOf" srcId="{BCE9584E-E70C-47BF-AE17-212E7B26C2CD}" destId="{539C7552-6E1C-48A5-8CC9-AF75BB4AAF60}" srcOrd="0" destOrd="0" presId="urn:microsoft.com/office/officeart/2005/8/layout/cycle2"/>
    <dgm:cxn modelId="{5CC6C051-6B5D-40C0-A5FA-2CD3F9BB4742}" type="presParOf" srcId="{5EB60317-0632-46C3-9910-375135D19F41}" destId="{A4FB62E7-517D-484E-9577-5A43C9EBD7B9}" srcOrd="2" destOrd="0" presId="urn:microsoft.com/office/officeart/2005/8/layout/cycle2"/>
    <dgm:cxn modelId="{95FFE85B-675A-4969-9DAC-56214692964C}" type="presParOf" srcId="{5EB60317-0632-46C3-9910-375135D19F41}" destId="{79DF3077-3D8F-49DD-92A8-99DCC200F117}" srcOrd="3" destOrd="0" presId="urn:microsoft.com/office/officeart/2005/8/layout/cycle2"/>
    <dgm:cxn modelId="{2653298F-6FAD-42DC-AD3E-D192A112D6E9}" type="presParOf" srcId="{79DF3077-3D8F-49DD-92A8-99DCC200F117}" destId="{137FE3C6-B79F-4A0F-8A33-D58FBECC5005}" srcOrd="0" destOrd="0" presId="urn:microsoft.com/office/officeart/2005/8/layout/cycle2"/>
    <dgm:cxn modelId="{12066168-107D-432F-8F2B-DBD912E82B04}" type="presParOf" srcId="{5EB60317-0632-46C3-9910-375135D19F41}" destId="{5C14570F-F5D7-41D3-A4AF-3944A2192B3D}" srcOrd="4" destOrd="0" presId="urn:microsoft.com/office/officeart/2005/8/layout/cycle2"/>
    <dgm:cxn modelId="{AC04FE65-DBBE-4D51-82EB-20EEE31223F4}" type="presParOf" srcId="{5EB60317-0632-46C3-9910-375135D19F41}" destId="{9B890C20-8670-492D-A09F-7A24BBB6DBB2}" srcOrd="5" destOrd="0" presId="urn:microsoft.com/office/officeart/2005/8/layout/cycle2"/>
    <dgm:cxn modelId="{FB78369C-8FF1-46CE-88A8-CB643D244DAB}" type="presParOf" srcId="{9B890C20-8670-492D-A09F-7A24BBB6DBB2}" destId="{7FD81A5A-8655-46BF-839B-D55524A12A68}" srcOrd="0" destOrd="0" presId="urn:microsoft.com/office/officeart/2005/8/layout/cycle2"/>
    <dgm:cxn modelId="{15BF7AE3-7139-4AED-8929-AB70395D9748}" type="presParOf" srcId="{5EB60317-0632-46C3-9910-375135D19F41}" destId="{4FC8E068-BEEE-4469-8D05-1EE93C8E7ED7}" srcOrd="6" destOrd="0" presId="urn:microsoft.com/office/officeart/2005/8/layout/cycle2"/>
    <dgm:cxn modelId="{F63E433A-0CF0-48BD-BCEC-05DE6C80A4D5}" type="presParOf" srcId="{5EB60317-0632-46C3-9910-375135D19F41}" destId="{DE2E4FAB-3CA9-43BC-AC13-AFD6B66069F4}" srcOrd="7" destOrd="0" presId="urn:microsoft.com/office/officeart/2005/8/layout/cycle2"/>
    <dgm:cxn modelId="{D0B1013C-22F0-4BE0-8CB6-51A41CF498B0}" type="presParOf" srcId="{DE2E4FAB-3CA9-43BC-AC13-AFD6B66069F4}" destId="{2BD385A8-A166-468B-AE52-E29FB3555E5D}" srcOrd="0" destOrd="0" presId="urn:microsoft.com/office/officeart/2005/8/layout/cycle2"/>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41872BA-2568-4AEA-90C5-D32A1B10E0AC}">
      <dsp:nvSpPr>
        <dsp:cNvPr id="0" name=""/>
        <dsp:cNvSpPr/>
      </dsp:nvSpPr>
      <dsp:spPr>
        <a:xfrm>
          <a:off x="902969" y="0"/>
          <a:ext cx="3200400" cy="3200400"/>
        </a:xfrm>
        <a:prstGeom prst="triangle">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05491DD8-8F35-4171-B676-FEB53DFDFC99}">
      <dsp:nvSpPr>
        <dsp:cNvPr id="0" name=""/>
        <dsp:cNvSpPr/>
      </dsp:nvSpPr>
      <dsp:spPr>
        <a:xfrm>
          <a:off x="2503170" y="321758"/>
          <a:ext cx="2080260" cy="757594"/>
        </a:xfrm>
        <a:prstGeom prst="round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Outlines the overall process</a:t>
          </a:r>
          <a:endParaRPr lang="en-US" sz="1400" kern="1200"/>
        </a:p>
      </dsp:txBody>
      <dsp:txXfrm>
        <a:off x="2540153" y="358741"/>
        <a:ext cx="2006294" cy="683628"/>
      </dsp:txXfrm>
    </dsp:sp>
    <dsp:sp modelId="{BB8597B0-6A3E-4177-8025-5292A654A64C}">
      <dsp:nvSpPr>
        <dsp:cNvPr id="0" name=""/>
        <dsp:cNvSpPr/>
      </dsp:nvSpPr>
      <dsp:spPr>
        <a:xfrm>
          <a:off x="2503170" y="1174052"/>
          <a:ext cx="2080260" cy="757594"/>
        </a:xfrm>
        <a:prstGeom prst="round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Integrates the diverse business synergy</a:t>
          </a:r>
          <a:endParaRPr lang="en-US" sz="1400" kern="1200"/>
        </a:p>
      </dsp:txBody>
      <dsp:txXfrm>
        <a:off x="2540153" y="1211035"/>
        <a:ext cx="2006294" cy="683628"/>
      </dsp:txXfrm>
    </dsp:sp>
    <dsp:sp modelId="{9820F0BC-9080-4031-A898-55C387B7A7AD}">
      <dsp:nvSpPr>
        <dsp:cNvPr id="0" name=""/>
        <dsp:cNvSpPr/>
      </dsp:nvSpPr>
      <dsp:spPr>
        <a:xfrm>
          <a:off x="2557485" y="2026347"/>
          <a:ext cx="2080260" cy="757594"/>
        </a:xfrm>
        <a:prstGeom prst="round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Know its competitive strengths </a:t>
          </a:r>
          <a:endParaRPr lang="en-US" sz="1400" b="1" kern="1200"/>
        </a:p>
      </dsp:txBody>
      <dsp:txXfrm>
        <a:off x="2594468" y="2063330"/>
        <a:ext cx="2006294" cy="6836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6A0ED7-854F-4767-8CAA-24C91075261C}">
      <dsp:nvSpPr>
        <dsp:cNvPr id="0" name=""/>
        <dsp:cNvSpPr/>
      </dsp:nvSpPr>
      <dsp:spPr>
        <a:xfrm>
          <a:off x="1143000" y="0"/>
          <a:ext cx="3200400" cy="3200400"/>
        </a:xfrm>
        <a:prstGeom prst="diamond">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544219D-EB39-4E0C-A185-42542BF0830F}">
      <dsp:nvSpPr>
        <dsp:cNvPr id="0" name=""/>
        <dsp:cNvSpPr/>
      </dsp:nvSpPr>
      <dsp:spPr>
        <a:xfrm>
          <a:off x="1447038" y="304038"/>
          <a:ext cx="1248156" cy="1248156"/>
        </a:xfrm>
        <a:prstGeom prst="roundRect">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Specific tactics</a:t>
          </a:r>
          <a:r>
            <a:rPr lang="en-GB" sz="1200" kern="1200"/>
            <a:t> </a:t>
          </a:r>
          <a:endParaRPr lang="en-US" sz="1200" kern="1200"/>
        </a:p>
      </dsp:txBody>
      <dsp:txXfrm>
        <a:off x="1507968" y="364968"/>
        <a:ext cx="1126296" cy="1126296"/>
      </dsp:txXfrm>
    </dsp:sp>
    <dsp:sp modelId="{73624065-9176-4572-B6BF-F01D92786D69}">
      <dsp:nvSpPr>
        <dsp:cNvPr id="0" name=""/>
        <dsp:cNvSpPr/>
      </dsp:nvSpPr>
      <dsp:spPr>
        <a:xfrm>
          <a:off x="2791206" y="304038"/>
          <a:ext cx="1248156" cy="1248156"/>
        </a:xfrm>
        <a:prstGeom prst="roundRect">
          <a:avLst/>
        </a:prstGeom>
        <a:solidFill>
          <a:schemeClr val="accent3">
            <a:hueOff val="3750088"/>
            <a:satOff val="-5627"/>
            <a:lumOff val="-915"/>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Product differentiation process</a:t>
          </a:r>
          <a:r>
            <a:rPr lang="en-GB" sz="1200" kern="1200"/>
            <a:t>.</a:t>
          </a:r>
          <a:endParaRPr lang="en-US" sz="1200" kern="1200"/>
        </a:p>
      </dsp:txBody>
      <dsp:txXfrm>
        <a:off x="2852136" y="364968"/>
        <a:ext cx="1126296" cy="1126296"/>
      </dsp:txXfrm>
    </dsp:sp>
    <dsp:sp modelId="{C2E72333-CB4B-4D02-AD7D-D05EA75734C1}">
      <dsp:nvSpPr>
        <dsp:cNvPr id="0" name=""/>
        <dsp:cNvSpPr/>
      </dsp:nvSpPr>
      <dsp:spPr>
        <a:xfrm>
          <a:off x="1447038" y="1648206"/>
          <a:ext cx="1248156" cy="1248156"/>
        </a:xfrm>
        <a:prstGeom prst="roundRect">
          <a:avLst/>
        </a:prstGeom>
        <a:solidFill>
          <a:schemeClr val="accent3">
            <a:hueOff val="7500176"/>
            <a:satOff val="-11253"/>
            <a:lumOff val="-183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independent product</a:t>
          </a:r>
          <a:r>
            <a:rPr lang="en-GB" sz="1200" kern="1200"/>
            <a:t> </a:t>
          </a:r>
          <a:endParaRPr lang="en-US" sz="1200" kern="1200"/>
        </a:p>
      </dsp:txBody>
      <dsp:txXfrm>
        <a:off x="1507968" y="1709136"/>
        <a:ext cx="1126296" cy="1126296"/>
      </dsp:txXfrm>
    </dsp:sp>
    <dsp:sp modelId="{C7A9FBC0-36B9-4142-AA78-1F2387B8D4C7}">
      <dsp:nvSpPr>
        <dsp:cNvPr id="0" name=""/>
        <dsp:cNvSpPr/>
      </dsp:nvSpPr>
      <dsp:spPr>
        <a:xfrm>
          <a:off x="2791206" y="1648206"/>
          <a:ext cx="1248156" cy="1248156"/>
        </a:xfrm>
        <a:prstGeom prst="roundRect">
          <a:avLst/>
        </a:prstGeom>
        <a:solidFill>
          <a:schemeClr val="accent3">
            <a:hueOff val="11250264"/>
            <a:satOff val="-16880"/>
            <a:lumOff val="-2745"/>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Cost leadership process</a:t>
          </a:r>
          <a:r>
            <a:rPr lang="en-GB" sz="1200" kern="1200"/>
            <a:t> </a:t>
          </a:r>
          <a:endParaRPr lang="en-US" sz="1200" kern="1200"/>
        </a:p>
      </dsp:txBody>
      <dsp:txXfrm>
        <a:off x="2852136" y="1709136"/>
        <a:ext cx="1126296" cy="11262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2BC348-7C6B-4E85-BEC3-9E4F81A33046}">
      <dsp:nvSpPr>
        <dsp:cNvPr id="0" name=""/>
        <dsp:cNvSpPr/>
      </dsp:nvSpPr>
      <dsp:spPr>
        <a:xfrm>
          <a:off x="1855589" y="712589"/>
          <a:ext cx="1775221" cy="1775221"/>
        </a:xfrm>
        <a:prstGeom prst="ellipse">
          <a:avLst/>
        </a:prstGeom>
        <a:solidFill>
          <a:schemeClr val="accent4">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31750" tIns="31750" rIns="31750" bIns="31750" numCol="1" spcCol="1270" anchor="ctr" anchorCtr="0">
          <a:noAutofit/>
        </a:bodyPr>
        <a:lstStyle/>
        <a:p>
          <a:pPr marL="0" lvl="0" indent="0" algn="ctr" defTabSz="1111250">
            <a:lnSpc>
              <a:spcPct val="90000"/>
            </a:lnSpc>
            <a:spcBef>
              <a:spcPct val="0"/>
            </a:spcBef>
            <a:spcAft>
              <a:spcPct val="35000"/>
            </a:spcAft>
            <a:buNone/>
          </a:pPr>
          <a:r>
            <a:rPr lang="en-US" sz="2500" b="1" i="0" u="none" kern="1200">
              <a:latin typeface="Times New Roman" pitchFamily="18" charset="0"/>
              <a:cs typeface="Times New Roman" pitchFamily="18" charset="0"/>
            </a:rPr>
            <a:t>Ansoff Matrix Analysis</a:t>
          </a:r>
          <a:endParaRPr lang="en-US" sz="2500" kern="1200">
            <a:latin typeface="Times New Roman" pitchFamily="18" charset="0"/>
            <a:cs typeface="Times New Roman" pitchFamily="18" charset="0"/>
          </a:endParaRPr>
        </a:p>
      </dsp:txBody>
      <dsp:txXfrm>
        <a:off x="2115564" y="972564"/>
        <a:ext cx="1255271" cy="1255271"/>
      </dsp:txXfrm>
    </dsp:sp>
    <dsp:sp modelId="{578D8C09-F954-43AC-A4BC-16FABA4CDE65}">
      <dsp:nvSpPr>
        <dsp:cNvPr id="0" name=""/>
        <dsp:cNvSpPr/>
      </dsp:nvSpPr>
      <dsp:spPr>
        <a:xfrm>
          <a:off x="2299394" y="316"/>
          <a:ext cx="887610" cy="887610"/>
        </a:xfrm>
        <a:prstGeom prst="ellipse">
          <a:avLst/>
        </a:prstGeom>
        <a:solidFill>
          <a:schemeClr val="accent4">
            <a:alpha val="50000"/>
            <a:hueOff val="-1116192"/>
            <a:satOff val="6725"/>
            <a:lumOff val="53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0" u="none" kern="1200">
              <a:latin typeface="Times New Roman" pitchFamily="18" charset="0"/>
              <a:cs typeface="Times New Roman" pitchFamily="18" charset="0"/>
            </a:rPr>
            <a:t>Market Penetration</a:t>
          </a:r>
          <a:endParaRPr lang="en-US" sz="900" kern="1200">
            <a:latin typeface="Times New Roman" pitchFamily="18" charset="0"/>
            <a:cs typeface="Times New Roman" pitchFamily="18" charset="0"/>
          </a:endParaRPr>
        </a:p>
      </dsp:txBody>
      <dsp:txXfrm>
        <a:off x="2429381" y="130303"/>
        <a:ext cx="627636" cy="627636"/>
      </dsp:txXfrm>
    </dsp:sp>
    <dsp:sp modelId="{672B28F6-86B2-412D-B2C5-D9F00B874A15}">
      <dsp:nvSpPr>
        <dsp:cNvPr id="0" name=""/>
        <dsp:cNvSpPr/>
      </dsp:nvSpPr>
      <dsp:spPr>
        <a:xfrm>
          <a:off x="3455472" y="1156394"/>
          <a:ext cx="887610" cy="887610"/>
        </a:xfrm>
        <a:prstGeom prst="ellipse">
          <a:avLst/>
        </a:prstGeom>
        <a:solidFill>
          <a:schemeClr val="accent4">
            <a:alpha val="50000"/>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0" u="none" kern="1200">
              <a:latin typeface="Times New Roman" pitchFamily="18" charset="0"/>
              <a:cs typeface="Times New Roman" pitchFamily="18" charset="0"/>
            </a:rPr>
            <a:t>Product development</a:t>
          </a:r>
          <a:endParaRPr lang="en-US" sz="900" kern="1200">
            <a:latin typeface="Times New Roman" pitchFamily="18" charset="0"/>
            <a:cs typeface="Times New Roman" pitchFamily="18" charset="0"/>
          </a:endParaRPr>
        </a:p>
      </dsp:txBody>
      <dsp:txXfrm>
        <a:off x="3585459" y="1286381"/>
        <a:ext cx="627636" cy="627636"/>
      </dsp:txXfrm>
    </dsp:sp>
    <dsp:sp modelId="{78F5FC52-417D-4A3E-A70C-001B0555D0B4}">
      <dsp:nvSpPr>
        <dsp:cNvPr id="0" name=""/>
        <dsp:cNvSpPr/>
      </dsp:nvSpPr>
      <dsp:spPr>
        <a:xfrm>
          <a:off x="2299394" y="2312472"/>
          <a:ext cx="887610" cy="887610"/>
        </a:xfrm>
        <a:prstGeom prst="ellipse">
          <a:avLst/>
        </a:prstGeom>
        <a:solidFill>
          <a:schemeClr val="accent4">
            <a:alpha val="50000"/>
            <a:hueOff val="-3348577"/>
            <a:satOff val="20174"/>
            <a:lumOff val="161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0" u="none" kern="1200">
              <a:latin typeface="Times New Roman" pitchFamily="18" charset="0"/>
              <a:cs typeface="Times New Roman" pitchFamily="18" charset="0"/>
            </a:rPr>
            <a:t>Market development </a:t>
          </a:r>
          <a:endParaRPr lang="en-US" sz="900" kern="1200">
            <a:latin typeface="Times New Roman" pitchFamily="18" charset="0"/>
            <a:cs typeface="Times New Roman" pitchFamily="18" charset="0"/>
          </a:endParaRPr>
        </a:p>
      </dsp:txBody>
      <dsp:txXfrm>
        <a:off x="2429381" y="2442459"/>
        <a:ext cx="627636" cy="627636"/>
      </dsp:txXfrm>
    </dsp:sp>
    <dsp:sp modelId="{C9A71F32-72E5-49FF-BBBF-E85E3D36B37C}">
      <dsp:nvSpPr>
        <dsp:cNvPr id="0" name=""/>
        <dsp:cNvSpPr/>
      </dsp:nvSpPr>
      <dsp:spPr>
        <a:xfrm>
          <a:off x="1143316" y="1156394"/>
          <a:ext cx="887610" cy="887610"/>
        </a:xfrm>
        <a:prstGeom prst="ellipse">
          <a:avLst/>
        </a:prstGeom>
        <a:solidFill>
          <a:schemeClr val="accent4">
            <a:alpha val="50000"/>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0" u="none" kern="1200">
              <a:latin typeface="Times New Roman" pitchFamily="18" charset="0"/>
              <a:cs typeface="Times New Roman" pitchFamily="18" charset="0"/>
            </a:rPr>
            <a:t>Diversification</a:t>
          </a:r>
          <a:endParaRPr lang="en-US" sz="900" kern="1200">
            <a:latin typeface="Times New Roman" pitchFamily="18" charset="0"/>
            <a:cs typeface="Times New Roman" pitchFamily="18" charset="0"/>
          </a:endParaRPr>
        </a:p>
      </dsp:txBody>
      <dsp:txXfrm>
        <a:off x="1273303" y="1286381"/>
        <a:ext cx="627636" cy="62763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2208BF-4217-4A78-9D88-15F155076626}">
      <dsp:nvSpPr>
        <dsp:cNvPr id="0" name=""/>
        <dsp:cNvSpPr/>
      </dsp:nvSpPr>
      <dsp:spPr>
        <a:xfrm>
          <a:off x="2230859" y="1004"/>
          <a:ext cx="1024681" cy="1024681"/>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i="0" u="none" kern="1200">
              <a:solidFill>
                <a:sysClr val="windowText" lastClr="000000"/>
              </a:solidFill>
              <a:latin typeface="Times New Roman" pitchFamily="18" charset="0"/>
              <a:cs typeface="Times New Roman" pitchFamily="18" charset="0"/>
            </a:rPr>
            <a:t>Product</a:t>
          </a:r>
          <a:endParaRPr lang="en-US" sz="1400" kern="1200">
            <a:solidFill>
              <a:sysClr val="windowText" lastClr="000000"/>
            </a:solidFill>
            <a:latin typeface="Times New Roman" pitchFamily="18" charset="0"/>
            <a:cs typeface="Times New Roman" pitchFamily="18" charset="0"/>
          </a:endParaRPr>
        </a:p>
      </dsp:txBody>
      <dsp:txXfrm>
        <a:off x="2380920" y="151065"/>
        <a:ext cx="724559" cy="724559"/>
      </dsp:txXfrm>
    </dsp:sp>
    <dsp:sp modelId="{BCE9584E-E70C-47BF-AE17-212E7B26C2CD}">
      <dsp:nvSpPr>
        <dsp:cNvPr id="0" name=""/>
        <dsp:cNvSpPr/>
      </dsp:nvSpPr>
      <dsp:spPr>
        <a:xfrm rot="2700000">
          <a:off x="3145416" y="878423"/>
          <a:ext cx="271552" cy="34583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3157346" y="918786"/>
        <a:ext cx="190086" cy="207498"/>
      </dsp:txXfrm>
    </dsp:sp>
    <dsp:sp modelId="{A4FB62E7-517D-484E-9577-5A43C9EBD7B9}">
      <dsp:nvSpPr>
        <dsp:cNvPr id="0" name=""/>
        <dsp:cNvSpPr/>
      </dsp:nvSpPr>
      <dsp:spPr>
        <a:xfrm>
          <a:off x="3317713" y="1087859"/>
          <a:ext cx="1024681" cy="1024681"/>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i="0" u="none" kern="1200">
              <a:solidFill>
                <a:sysClr val="windowText" lastClr="000000"/>
              </a:solidFill>
              <a:latin typeface="Times New Roman" pitchFamily="18" charset="0"/>
              <a:cs typeface="Times New Roman" pitchFamily="18" charset="0"/>
            </a:rPr>
            <a:t>Process</a:t>
          </a:r>
          <a:endParaRPr lang="en-US" sz="1400" kern="1200">
            <a:solidFill>
              <a:sysClr val="windowText" lastClr="000000"/>
            </a:solidFill>
            <a:latin typeface="Times New Roman" pitchFamily="18" charset="0"/>
            <a:cs typeface="Times New Roman" pitchFamily="18" charset="0"/>
          </a:endParaRPr>
        </a:p>
      </dsp:txBody>
      <dsp:txXfrm>
        <a:off x="3467774" y="1237920"/>
        <a:ext cx="724559" cy="724559"/>
      </dsp:txXfrm>
    </dsp:sp>
    <dsp:sp modelId="{79DF3077-3D8F-49DD-92A8-99DCC200F117}">
      <dsp:nvSpPr>
        <dsp:cNvPr id="0" name=""/>
        <dsp:cNvSpPr/>
      </dsp:nvSpPr>
      <dsp:spPr>
        <a:xfrm rot="8100000">
          <a:off x="3156285" y="1965277"/>
          <a:ext cx="271552" cy="345830"/>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rot="10800000">
        <a:off x="3225821" y="2005640"/>
        <a:ext cx="190086" cy="207498"/>
      </dsp:txXfrm>
    </dsp:sp>
    <dsp:sp modelId="{5C14570F-F5D7-41D3-A4AF-3944A2192B3D}">
      <dsp:nvSpPr>
        <dsp:cNvPr id="0" name=""/>
        <dsp:cNvSpPr/>
      </dsp:nvSpPr>
      <dsp:spPr>
        <a:xfrm>
          <a:off x="2230859" y="2174713"/>
          <a:ext cx="1024681" cy="1024681"/>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i="0" u="none" kern="1200">
              <a:solidFill>
                <a:sysClr val="windowText" lastClr="000000"/>
              </a:solidFill>
              <a:latin typeface="Times New Roman" pitchFamily="18" charset="0"/>
              <a:cs typeface="Times New Roman" pitchFamily="18" charset="0"/>
            </a:rPr>
            <a:t>Position</a:t>
          </a:r>
          <a:endParaRPr lang="en-US" sz="1400" kern="1200">
            <a:solidFill>
              <a:sysClr val="windowText" lastClr="000000"/>
            </a:solidFill>
            <a:latin typeface="Times New Roman" pitchFamily="18" charset="0"/>
            <a:cs typeface="Times New Roman" pitchFamily="18" charset="0"/>
          </a:endParaRPr>
        </a:p>
      </dsp:txBody>
      <dsp:txXfrm>
        <a:off x="2380920" y="2324774"/>
        <a:ext cx="724559" cy="724559"/>
      </dsp:txXfrm>
    </dsp:sp>
    <dsp:sp modelId="{9B890C20-8670-492D-A09F-7A24BBB6DBB2}">
      <dsp:nvSpPr>
        <dsp:cNvPr id="0" name=""/>
        <dsp:cNvSpPr/>
      </dsp:nvSpPr>
      <dsp:spPr>
        <a:xfrm rot="13500000">
          <a:off x="2069430" y="1976146"/>
          <a:ext cx="271552" cy="345830"/>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rot="10800000">
        <a:off x="2138966" y="2074115"/>
        <a:ext cx="190086" cy="207498"/>
      </dsp:txXfrm>
    </dsp:sp>
    <dsp:sp modelId="{4FC8E068-BEEE-4469-8D05-1EE93C8E7ED7}">
      <dsp:nvSpPr>
        <dsp:cNvPr id="0" name=""/>
        <dsp:cNvSpPr/>
      </dsp:nvSpPr>
      <dsp:spPr>
        <a:xfrm>
          <a:off x="1144004" y="1087859"/>
          <a:ext cx="1024681" cy="1024681"/>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i="0" u="none" kern="1200">
              <a:solidFill>
                <a:sysClr val="windowText" lastClr="000000"/>
              </a:solidFill>
              <a:latin typeface="Times New Roman" pitchFamily="18" charset="0"/>
              <a:cs typeface="Times New Roman" pitchFamily="18" charset="0"/>
            </a:rPr>
            <a:t>Paradigm </a:t>
          </a:r>
          <a:endParaRPr lang="en-US" sz="1400" kern="1200">
            <a:solidFill>
              <a:sysClr val="windowText" lastClr="000000"/>
            </a:solidFill>
            <a:latin typeface="Times New Roman" pitchFamily="18" charset="0"/>
            <a:cs typeface="Times New Roman" pitchFamily="18" charset="0"/>
          </a:endParaRPr>
        </a:p>
      </dsp:txBody>
      <dsp:txXfrm>
        <a:off x="1294065" y="1237920"/>
        <a:ext cx="724559" cy="724559"/>
      </dsp:txXfrm>
    </dsp:sp>
    <dsp:sp modelId="{DE2E4FAB-3CA9-43BC-AC13-AFD6B66069F4}">
      <dsp:nvSpPr>
        <dsp:cNvPr id="0" name=""/>
        <dsp:cNvSpPr/>
      </dsp:nvSpPr>
      <dsp:spPr>
        <a:xfrm rot="18900000">
          <a:off x="2058561" y="889292"/>
          <a:ext cx="271552" cy="345830"/>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2070491" y="987261"/>
        <a:ext cx="190086" cy="207498"/>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file>

<file path=customXml/itemProps1.xml><?xml version="1.0" encoding="utf-8"?>
<ds:datastoreItem xmlns:ds="http://schemas.openxmlformats.org/officeDocument/2006/customXml" ds:itemID="{840EBE61-0210-4834-BBED-703CE9B6F2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27</Pages>
  <Words>5410</Words>
  <Characters>30840</Characters>
  <Application>Microsoft Office Word</Application>
  <DocSecurity>0</DocSecurity>
  <Lines>257</Lines>
  <Paragraphs>72</Paragraphs>
  <ScaleCrop>false</ScaleCrop>
  <Company/>
  <LinksUpToDate>false</LinksUpToDate>
  <CharactersWithSpaces>36178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cp:lastModifiedBy>
  <cp:revision>64</cp:revision>
  <dcterms:created xsi:type="dcterms:W3CDTF">2019-11-28T12:24:00Z</dcterms:created>
  <dcterms:modified xsi:type="dcterms:W3CDTF">2019-12-27T08:56:00Z</dcterms:modified>
</cp:coreProperties>
</file>