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0950" w:rsidRDefault="009B2A72" w:rsidP="00A60950">
      <w:pPr>
        <w:spacing w:after="0" w:line="360" w:lineRule="auto"/>
        <w:jc w:val="both"/>
        <w:rPr>
          <w:rFonts w:ascii="Arial" w:hAnsi="Arial" w:cs="Arial"/>
          <w:bCs/>
        </w:rPr>
      </w:pPr>
      <w:r w:rsidRPr="005156E3">
        <w:rPr>
          <w:rFonts w:ascii="Arial" w:hAnsi="Arial" w:cs="Arial"/>
          <w:bCs/>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ge">
                  <wp:posOffset>836930</wp:posOffset>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220"/>
                              <w:gridCol w:w="4270"/>
                            </w:tblGrid>
                            <w:tr w:rsidR="00CD71D3" w:rsidTr="00A60950">
                              <w:trPr>
                                <w:trHeight w:val="10470"/>
                                <w:jc w:val="center"/>
                              </w:trPr>
                              <w:tc>
                                <w:tcPr>
                                  <w:tcW w:w="3142" w:type="pct"/>
                                  <w:vAlign w:val="center"/>
                                </w:tcPr>
                                <w:p w:rsidR="00CD71D3" w:rsidRDefault="00CD71D3" w:rsidP="009B2A72"/>
                                <w:sdt>
                                  <w:sdtPr>
                                    <w:rPr>
                                      <w:rFonts w:ascii="Arial" w:hAnsi="Arial" w:cs="Arial"/>
                                      <w:caps/>
                                      <w:color w:val="191919" w:themeColor="text1" w:themeTint="E6"/>
                                      <w:sz w:val="36"/>
                                      <w:szCs w:val="36"/>
                                    </w:rPr>
                                    <w:alias w:val="Title"/>
                                    <w:tag w:val=""/>
                                    <w:id w:val="-1336139977"/>
                                    <w:dataBinding w:prefixMappings="xmlns:ns0='http://purl.org/dc/elements/1.1/' xmlns:ns1='http://schemas.openxmlformats.org/package/2006/metadata/core-properties' " w:xpath="/ns1:coreProperties[1]/ns0:title[1]" w:storeItemID="{6C3C8BC8-F283-45AE-878A-BAB7291924A1}"/>
                                    <w:text/>
                                  </w:sdtPr>
                                  <w:sdtContent>
                                    <w:p w:rsidR="00CD71D3" w:rsidRPr="009B2A72" w:rsidRDefault="009B2A72" w:rsidP="00CD71D3">
                                      <w:pPr>
                                        <w:pStyle w:val="NoSpacing"/>
                                        <w:spacing w:line="312" w:lineRule="auto"/>
                                        <w:jc w:val="center"/>
                                        <w:rPr>
                                          <w:rFonts w:ascii="Arial" w:hAnsi="Arial" w:cs="Arial"/>
                                          <w:caps/>
                                          <w:color w:val="191919" w:themeColor="text1" w:themeTint="E6"/>
                                          <w:sz w:val="36"/>
                                          <w:szCs w:val="36"/>
                                        </w:rPr>
                                      </w:pPr>
                                      <w:r w:rsidRPr="009B2A72">
                                        <w:rPr>
                                          <w:rFonts w:ascii="Arial" w:hAnsi="Arial" w:cs="Arial"/>
                                          <w:caps/>
                                          <w:color w:val="191919" w:themeColor="text1" w:themeTint="E6"/>
                                          <w:sz w:val="36"/>
                                          <w:szCs w:val="36"/>
                                        </w:rPr>
                                        <w:t xml:space="preserve">discuss the role of any two of the following issues/concepts which can enable a student of uwtsd to be a successful graduate:           </w:t>
                                      </w:r>
                                      <w:r>
                                        <w:rPr>
                                          <w:rFonts w:ascii="Arial" w:hAnsi="Arial" w:cs="Arial"/>
                                          <w:caps/>
                                          <w:color w:val="191919" w:themeColor="text1" w:themeTint="E6"/>
                                          <w:sz w:val="36"/>
                                          <w:szCs w:val="36"/>
                                        </w:rPr>
                                        <w:t>1.</w:t>
                                      </w:r>
                                      <w:r w:rsidRPr="009B2A72">
                                        <w:rPr>
                                          <w:rFonts w:ascii="Arial" w:hAnsi="Arial" w:cs="Arial"/>
                                          <w:caps/>
                                          <w:color w:val="191919" w:themeColor="text1" w:themeTint="E6"/>
                                          <w:sz w:val="36"/>
                                          <w:szCs w:val="36"/>
                                        </w:rPr>
                                        <w:t xml:space="preserve">Presentation </w:t>
                                      </w:r>
                                      <w:r>
                                        <w:rPr>
                                          <w:rFonts w:ascii="Arial" w:hAnsi="Arial" w:cs="Arial"/>
                                          <w:caps/>
                                          <w:color w:val="191919" w:themeColor="text1" w:themeTint="E6"/>
                                          <w:sz w:val="36"/>
                                          <w:szCs w:val="36"/>
                                        </w:rPr>
                                        <w:t xml:space="preserve">                         </w:t>
                                      </w:r>
                                      <w:r w:rsidRPr="009B2A72">
                                        <w:rPr>
                                          <w:rFonts w:ascii="Arial" w:hAnsi="Arial" w:cs="Arial"/>
                                          <w:caps/>
                                          <w:color w:val="191919" w:themeColor="text1" w:themeTint="E6"/>
                                          <w:sz w:val="36"/>
                                          <w:szCs w:val="36"/>
                                        </w:rPr>
                                        <w:t xml:space="preserve">(face-to-face and VIRTUAL)           </w:t>
                                      </w:r>
                                      <w:r>
                                        <w:rPr>
                                          <w:rFonts w:ascii="Arial" w:hAnsi="Arial" w:cs="Arial"/>
                                          <w:caps/>
                                          <w:color w:val="191919" w:themeColor="text1" w:themeTint="E6"/>
                                          <w:sz w:val="36"/>
                                          <w:szCs w:val="36"/>
                                        </w:rPr>
                                        <w:t xml:space="preserve">             </w:t>
                                      </w:r>
                                      <w:r w:rsidRPr="009B2A72">
                                        <w:rPr>
                                          <w:rFonts w:ascii="Arial" w:hAnsi="Arial" w:cs="Arial"/>
                                          <w:caps/>
                                          <w:color w:val="191919" w:themeColor="text1" w:themeTint="E6"/>
                                          <w:sz w:val="36"/>
                                          <w:szCs w:val="36"/>
                                        </w:rPr>
                                        <w:t xml:space="preserve">              </w:t>
                                      </w:r>
                                      <w:r>
                                        <w:rPr>
                                          <w:rFonts w:ascii="Arial" w:hAnsi="Arial" w:cs="Arial"/>
                                          <w:caps/>
                                          <w:color w:val="191919" w:themeColor="text1" w:themeTint="E6"/>
                                          <w:sz w:val="36"/>
                                          <w:szCs w:val="36"/>
                                        </w:rPr>
                                        <w:t>2.</w:t>
                                      </w:r>
                                      <w:r w:rsidRPr="009B2A72">
                                        <w:rPr>
                                          <w:rFonts w:ascii="Arial" w:hAnsi="Arial" w:cs="Arial"/>
                                          <w:caps/>
                                          <w:color w:val="191919" w:themeColor="text1" w:themeTint="E6"/>
                                          <w:sz w:val="36"/>
                                          <w:szCs w:val="36"/>
                                        </w:rPr>
                                        <w:t xml:space="preserve">team working          </w:t>
                                      </w:r>
                                      <w:r>
                                        <w:rPr>
                                          <w:rFonts w:ascii="Arial" w:hAnsi="Arial" w:cs="Arial"/>
                                          <w:caps/>
                                          <w:color w:val="191919" w:themeColor="text1" w:themeTint="E6"/>
                                          <w:sz w:val="36"/>
                                          <w:szCs w:val="36"/>
                                        </w:rPr>
                                        <w:t xml:space="preserve">              </w:t>
                                      </w:r>
                                      <w:r w:rsidRPr="009B2A72">
                                        <w:rPr>
                                          <w:rFonts w:ascii="Arial" w:hAnsi="Arial" w:cs="Arial"/>
                                          <w:caps/>
                                          <w:color w:val="191919" w:themeColor="text1" w:themeTint="E6"/>
                                          <w:sz w:val="36"/>
                                          <w:szCs w:val="36"/>
                                        </w:rPr>
                                        <w:t xml:space="preserve">        </w:t>
                                      </w:r>
                                      <w:r>
                                        <w:rPr>
                                          <w:rFonts w:ascii="Arial" w:hAnsi="Arial" w:cs="Arial"/>
                                          <w:caps/>
                                          <w:color w:val="191919" w:themeColor="text1" w:themeTint="E6"/>
                                          <w:sz w:val="36"/>
                                          <w:szCs w:val="36"/>
                                        </w:rPr>
                                        <w:t xml:space="preserve">3. </w:t>
                                      </w:r>
                                      <w:r w:rsidRPr="009B2A72">
                                        <w:rPr>
                                          <w:rFonts w:ascii="Arial" w:hAnsi="Arial" w:cs="Arial"/>
                                          <w:caps/>
                                          <w:color w:val="191919" w:themeColor="text1" w:themeTint="E6"/>
                                          <w:sz w:val="36"/>
                                          <w:szCs w:val="36"/>
                                        </w:rPr>
                                        <w:t xml:space="preserve">essay planing          </w:t>
                                      </w:r>
                                      <w:r>
                                        <w:rPr>
                                          <w:rFonts w:ascii="Arial" w:hAnsi="Arial" w:cs="Arial"/>
                                          <w:caps/>
                                          <w:color w:val="191919" w:themeColor="text1" w:themeTint="E6"/>
                                          <w:sz w:val="36"/>
                                          <w:szCs w:val="36"/>
                                        </w:rPr>
                                        <w:t xml:space="preserve">                  </w:t>
                                      </w:r>
                                      <w:r w:rsidRPr="009B2A72">
                                        <w:rPr>
                                          <w:rFonts w:ascii="Arial" w:hAnsi="Arial" w:cs="Arial"/>
                                          <w:caps/>
                                          <w:color w:val="191919" w:themeColor="text1" w:themeTint="E6"/>
                                          <w:sz w:val="36"/>
                                          <w:szCs w:val="36"/>
                                        </w:rPr>
                                        <w:t xml:space="preserve">   </w:t>
                                      </w:r>
                                      <w:r>
                                        <w:rPr>
                                          <w:rFonts w:ascii="Arial" w:hAnsi="Arial" w:cs="Arial"/>
                                          <w:caps/>
                                          <w:color w:val="191919" w:themeColor="text1" w:themeTint="E6"/>
                                          <w:sz w:val="36"/>
                                          <w:szCs w:val="36"/>
                                        </w:rPr>
                                        <w:t xml:space="preserve">4. </w:t>
                                      </w:r>
                                      <w:r w:rsidRPr="009B2A72">
                                        <w:rPr>
                                          <w:rFonts w:ascii="Arial" w:hAnsi="Arial" w:cs="Arial"/>
                                          <w:caps/>
                                          <w:color w:val="191919" w:themeColor="text1" w:themeTint="E6"/>
                                          <w:sz w:val="36"/>
                                          <w:szCs w:val="36"/>
                                        </w:rPr>
                                        <w:t xml:space="preserve">accademic writing       </w:t>
                                      </w:r>
                                      <w:r>
                                        <w:rPr>
                                          <w:rFonts w:ascii="Arial" w:hAnsi="Arial" w:cs="Arial"/>
                                          <w:caps/>
                                          <w:color w:val="191919" w:themeColor="text1" w:themeTint="E6"/>
                                          <w:sz w:val="36"/>
                                          <w:szCs w:val="36"/>
                                        </w:rPr>
                                        <w:t xml:space="preserve">      </w:t>
                                      </w:r>
                                      <w:r w:rsidRPr="009B2A72">
                                        <w:rPr>
                                          <w:rFonts w:ascii="Arial" w:hAnsi="Arial" w:cs="Arial"/>
                                          <w:caps/>
                                          <w:color w:val="191919" w:themeColor="text1" w:themeTint="E6"/>
                                          <w:sz w:val="36"/>
                                          <w:szCs w:val="36"/>
                                        </w:rPr>
                                        <w:t xml:space="preserve">       </w:t>
                                      </w:r>
                                      <w:r>
                                        <w:rPr>
                                          <w:rFonts w:ascii="Arial" w:hAnsi="Arial" w:cs="Arial"/>
                                          <w:caps/>
                                          <w:color w:val="191919" w:themeColor="text1" w:themeTint="E6"/>
                                          <w:sz w:val="36"/>
                                          <w:szCs w:val="36"/>
                                        </w:rPr>
                                        <w:t xml:space="preserve">5. </w:t>
                                      </w:r>
                                      <w:r w:rsidRPr="009B2A72">
                                        <w:rPr>
                                          <w:rFonts w:ascii="Arial" w:hAnsi="Arial" w:cs="Arial"/>
                                          <w:caps/>
                                          <w:color w:val="191919" w:themeColor="text1" w:themeTint="E6"/>
                                          <w:sz w:val="36"/>
                                          <w:szCs w:val="36"/>
                                        </w:rPr>
                                        <w:t>use of computers and</w:t>
                                      </w:r>
                                      <w:r>
                                        <w:rPr>
                                          <w:rFonts w:ascii="Arial" w:hAnsi="Arial" w:cs="Arial"/>
                                          <w:caps/>
                                          <w:color w:val="191919" w:themeColor="text1" w:themeTint="E6"/>
                                          <w:sz w:val="36"/>
                                          <w:szCs w:val="36"/>
                                        </w:rPr>
                                        <w:t xml:space="preserve">                 </w:t>
                                      </w:r>
                                      <w:r w:rsidRPr="009B2A72">
                                        <w:rPr>
                                          <w:rFonts w:ascii="Arial" w:hAnsi="Arial" w:cs="Arial"/>
                                          <w:caps/>
                                          <w:color w:val="191919" w:themeColor="text1" w:themeTint="E6"/>
                                          <w:sz w:val="36"/>
                                          <w:szCs w:val="36"/>
                                        </w:rPr>
                                        <w:t xml:space="preserve">e-learning to support learning </w:t>
                                      </w:r>
                                    </w:p>
                                  </w:sdtContent>
                                </w:sdt>
                                <w:sdt>
                                  <w:sdtPr>
                                    <w:rPr>
                                      <w:i/>
                                      <w:color w:val="000000" w:themeColor="text1"/>
                                      <w:sz w:val="40"/>
                                      <w:szCs w:val="40"/>
                                    </w:rPr>
                                    <w:alias w:val="Subtitle"/>
                                    <w:tag w:val=""/>
                                    <w:id w:val="-828599613"/>
                                    <w:dataBinding w:prefixMappings="xmlns:ns0='http://purl.org/dc/elements/1.1/' xmlns:ns1='http://schemas.openxmlformats.org/package/2006/metadata/core-properties' " w:xpath="/ns1:coreProperties[1]/ns0:subject[1]" w:storeItemID="{6C3C8BC8-F283-45AE-878A-BAB7291924A1}"/>
                                    <w:text/>
                                  </w:sdtPr>
                                  <w:sdtEndPr/>
                                  <w:sdtContent>
                                    <w:p w:rsidR="00CD71D3" w:rsidRPr="00CD71D3" w:rsidRDefault="009B2A72" w:rsidP="00CD71D3">
                                      <w:pPr>
                                        <w:jc w:val="center"/>
                                        <w:rPr>
                                          <w:sz w:val="40"/>
                                          <w:szCs w:val="40"/>
                                        </w:rPr>
                                      </w:pPr>
                                      <w:r>
                                        <w:rPr>
                                          <w:i/>
                                          <w:color w:val="000000" w:themeColor="text1"/>
                                          <w:sz w:val="40"/>
                                          <w:szCs w:val="40"/>
                                        </w:rPr>
                                        <w:t xml:space="preserve">                                                                </w:t>
                                      </w:r>
                                      <w:r w:rsidR="00CD71D3" w:rsidRPr="006E1B19">
                                        <w:rPr>
                                          <w:i/>
                                          <w:color w:val="000000" w:themeColor="text1"/>
                                          <w:sz w:val="40"/>
                                          <w:szCs w:val="40"/>
                                        </w:rPr>
                                        <w:t>Academic skills</w:t>
                                      </w:r>
                                    </w:p>
                                  </w:sdtContent>
                                </w:sdt>
                              </w:tc>
                              <w:tc>
                                <w:tcPr>
                                  <w:tcW w:w="1858" w:type="pct"/>
                                  <w:vAlign w:val="center"/>
                                </w:tcPr>
                                <w:p w:rsidR="00CD71D3" w:rsidRDefault="00CD71D3">
                                  <w:pPr>
                                    <w:pStyle w:val="NoSpacing"/>
                                    <w:rPr>
                                      <w:caps/>
                                      <w:color w:val="ED7D31" w:themeColor="accent2"/>
                                      <w:sz w:val="26"/>
                                      <w:szCs w:val="26"/>
                                    </w:rPr>
                                  </w:pPr>
                                </w:p>
                                <w:sdt>
                                  <w:sdtPr>
                                    <w:rPr>
                                      <w:rFonts w:ascii="Arial" w:hAnsi="Arial" w:cs="Arial"/>
                                      <w:sz w:val="32"/>
                                      <w:szCs w:val="32"/>
                                    </w:rPr>
                                    <w:alias w:val="Abstract"/>
                                    <w:tag w:val=""/>
                                    <w:id w:val="-1881852244"/>
                                    <w:dataBinding w:prefixMappings="xmlns:ns0='http://schemas.microsoft.com/office/2006/coverPageProps' " w:xpath="/ns0:CoverPageProperties[1]/ns0:Abstract[1]" w:storeItemID="{55AF091B-3C7A-41E3-B477-F2FDAA23CFDA}"/>
                                    <w:text/>
                                  </w:sdtPr>
                                  <w:sdtEndPr/>
                                  <w:sdtContent>
                                    <w:p w:rsidR="00CD71D3" w:rsidRPr="00CD71D3" w:rsidRDefault="00CD71D3" w:rsidP="00CD71D3">
                                      <w:pPr>
                                        <w:jc w:val="center"/>
                                        <w:rPr>
                                          <w:color w:val="000000" w:themeColor="text1"/>
                                          <w:sz w:val="32"/>
                                          <w:szCs w:val="32"/>
                                        </w:rPr>
                                      </w:pPr>
                                      <w:r w:rsidRPr="00CD71D3">
                                        <w:rPr>
                                          <w:rFonts w:ascii="Arial" w:hAnsi="Arial" w:cs="Arial"/>
                                          <w:sz w:val="32"/>
                                          <w:szCs w:val="32"/>
                                        </w:rPr>
                                        <w:t>BA Business Management                LCBB4006_BIRM</w:t>
                                      </w:r>
                                      <w:r w:rsidR="006E1B19">
                                        <w:rPr>
                                          <w:rFonts w:ascii="Arial" w:hAnsi="Arial" w:cs="Arial"/>
                                          <w:sz w:val="32"/>
                                          <w:szCs w:val="32"/>
                                        </w:rPr>
                                        <w:t xml:space="preserve">  </w:t>
                                      </w:r>
                                      <w:r w:rsidR="009F2987">
                                        <w:rPr>
                                          <w:rFonts w:ascii="Arial" w:hAnsi="Arial" w:cs="Arial"/>
                                          <w:sz w:val="32"/>
                                          <w:szCs w:val="32"/>
                                        </w:rPr>
                                        <w:t xml:space="preserve">    </w:t>
                                      </w:r>
                                      <w:r w:rsidR="006E1B19">
                                        <w:rPr>
                                          <w:rFonts w:ascii="Arial" w:hAnsi="Arial" w:cs="Arial"/>
                                          <w:sz w:val="32"/>
                                          <w:szCs w:val="32"/>
                                        </w:rPr>
                                        <w:t xml:space="preserve">  </w:t>
                                      </w:r>
                                      <w:r w:rsidR="009F2987">
                                        <w:rPr>
                                          <w:rFonts w:ascii="Arial" w:hAnsi="Arial" w:cs="Arial"/>
                                          <w:sz w:val="32"/>
                                          <w:szCs w:val="32"/>
                                        </w:rPr>
                                        <w:t xml:space="preserve">Dr. Eric </w:t>
                                      </w:r>
                                      <w:proofErr w:type="spellStart"/>
                                      <w:r w:rsidR="009F2987">
                                        <w:rPr>
                                          <w:rFonts w:ascii="Arial" w:hAnsi="Arial" w:cs="Arial"/>
                                          <w:sz w:val="32"/>
                                          <w:szCs w:val="32"/>
                                        </w:rPr>
                                        <w:t>Osei</w:t>
                                      </w:r>
                                      <w:proofErr w:type="spellEnd"/>
                                    </w:p>
                                  </w:sdtContent>
                                </w:sdt>
                                <w:sdt>
                                  <w:sdtPr>
                                    <w:rPr>
                                      <w:i/>
                                    </w:rPr>
                                    <w:alias w:val="Author"/>
                                    <w:tag w:val=""/>
                                    <w:id w:val="-1312175565"/>
                                    <w:showingPlcHdr/>
                                    <w:dataBinding w:prefixMappings="xmlns:ns0='http://purl.org/dc/elements/1.1/' xmlns:ns1='http://schemas.openxmlformats.org/package/2006/metadata/core-properties' " w:xpath="/ns1:coreProperties[1]/ns0:creator[1]" w:storeItemID="{6C3C8BC8-F283-45AE-878A-BAB7291924A1}"/>
                                    <w:text/>
                                  </w:sdtPr>
                                  <w:sdtEndPr/>
                                  <w:sdtContent>
                                    <w:p w:rsidR="00CD71D3" w:rsidRPr="006E1B19" w:rsidRDefault="005156E3" w:rsidP="00386155">
                                      <w:pPr>
                                        <w:pStyle w:val="NoSpacing"/>
                                        <w:jc w:val="center"/>
                                        <w:rPr>
                                          <w:i/>
                                          <w:color w:val="ED7D31" w:themeColor="accent2"/>
                                          <w:sz w:val="26"/>
                                          <w:szCs w:val="26"/>
                                        </w:rPr>
                                      </w:pPr>
                                      <w:r>
                                        <w:rPr>
                                          <w:i/>
                                        </w:rPr>
                                        <w:t xml:space="preserve">     </w:t>
                                      </w:r>
                                    </w:p>
                                  </w:sdtContent>
                                </w:sdt>
                                <w:p w:rsidR="00CD71D3" w:rsidRDefault="00F445E2" w:rsidP="00386155">
                                  <w:pPr>
                                    <w:pStyle w:val="NoSpacing"/>
                                    <w:jc w:val="center"/>
                                  </w:pPr>
                                  <w:sdt>
                                    <w:sdtPr>
                                      <w:rPr>
                                        <w:i/>
                                        <w:sz w:val="28"/>
                                        <w:szCs w:val="28"/>
                                      </w:rPr>
                                      <w:alias w:val="Course"/>
                                      <w:tag w:val="Course"/>
                                      <w:id w:val="1973710610"/>
                                      <w:dataBinding w:prefixMappings="xmlns:ns0='http://purl.org/dc/elements/1.1/' xmlns:ns1='http://schemas.openxmlformats.org/package/2006/metadata/core-properties' " w:xpath="/ns1:coreProperties[1]/ns1:category[1]" w:storeItemID="{6C3C8BC8-F283-45AE-878A-BAB7291924A1}"/>
                                      <w:text/>
                                    </w:sdtPr>
                                    <w:sdtEndPr/>
                                    <w:sdtContent>
                                      <w:r w:rsidR="0093386B">
                                        <w:rPr>
                                          <w:i/>
                                          <w:sz w:val="28"/>
                                          <w:szCs w:val="28"/>
                                        </w:rPr>
                                        <w:t xml:space="preserve">Inna </w:t>
                                      </w:r>
                                      <w:proofErr w:type="spellStart"/>
                                      <w:r w:rsidR="0093386B">
                                        <w:rPr>
                                          <w:i/>
                                          <w:sz w:val="28"/>
                                          <w:szCs w:val="28"/>
                                        </w:rPr>
                                        <w:t>Hristova</w:t>
                                      </w:r>
                                      <w:proofErr w:type="spellEnd"/>
                                      <w:r w:rsidR="0093386B">
                                        <w:rPr>
                                          <w:i/>
                                          <w:sz w:val="28"/>
                                          <w:szCs w:val="28"/>
                                        </w:rPr>
                                        <w:t xml:space="preserve">                    Student number 2230343</w:t>
                                      </w:r>
                                    </w:sdtContent>
                                  </w:sdt>
                                </w:p>
                              </w:tc>
                            </w:tr>
                          </w:tbl>
                          <w:p w:rsidR="00CD71D3" w:rsidRDefault="00CD71D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id="_x0000_t202" coordsize="21600,21600" o:spt="202" path="m,l,21600r21600,l21600,xe">
                <v:stroke joinstyle="miter"/>
                <v:path gradientshapeok="t" o:connecttype="rect"/>
              </v:shapetype>
              <v:shape id="Text Box 138" o:spid="_x0000_s1026" type="#_x0000_t202" style="position:absolute;left:0;text-align:left;margin-left:0;margin-top:65.9pt;width:134.85pt;height:302.4pt;z-index:251659264;visibility:visible;mso-wrap-style:square;mso-width-percent:941;mso-height-percent:773;mso-wrap-distance-left:9pt;mso-wrap-distance-top:0;mso-wrap-distance-right:9pt;mso-wrap-distance-bottom:0;mso-position-horizontal:center;mso-position-horizontal-relative:margin;mso-position-vertical:absolute;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" fillcolor="white [3201]" stroked="f" strokeweight=".5pt">
                <v:textbox inset="0,0,0,0">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220"/>
                        <w:gridCol w:w="4270"/>
                      </w:tblGrid>
                      <w:tr w:rsidR="00CD71D3" w:rsidTr="00A60950">
                        <w:trPr>
                          <w:trHeight w:val="10470"/>
                          <w:jc w:val="center"/>
                        </w:trPr>
                        <w:tc>
                          <w:tcPr>
                            <w:tcW w:w="3142" w:type="pct"/>
                            <w:vAlign w:val="center"/>
                          </w:tcPr>
                          <w:p w:rsidR="00CD71D3" w:rsidRDefault="00CD71D3" w:rsidP="009B2A72"/>
                          <w:sdt>
                            <w:sdtPr>
                              <w:rPr>
                                <w:rFonts w:ascii="Arial" w:hAnsi="Arial" w:cs="Arial"/>
                                <w:caps/>
                                <w:color w:val="191919" w:themeColor="text1" w:themeTint="E6"/>
                                <w:sz w:val="36"/>
                                <w:szCs w:val="36"/>
                              </w:rPr>
                              <w:alias w:val="Title"/>
                              <w:tag w:val=""/>
                              <w:id w:val="-1336139977"/>
                              <w:dataBinding w:prefixMappings="xmlns:ns0='http://purl.org/dc/elements/1.1/' xmlns:ns1='http://schemas.openxmlformats.org/package/2006/metadata/core-properties' " w:xpath="/ns1:coreProperties[1]/ns0:title[1]" w:storeItemID="{6C3C8BC8-F283-45AE-878A-BAB7291924A1}"/>
                              <w:text/>
                            </w:sdtPr>
                            <w:sdtContent>
                              <w:p w:rsidR="00CD71D3" w:rsidRPr="009B2A72" w:rsidRDefault="009B2A72" w:rsidP="00CD71D3">
                                <w:pPr>
                                  <w:pStyle w:val="NoSpacing"/>
                                  <w:spacing w:line="312" w:lineRule="auto"/>
                                  <w:jc w:val="center"/>
                                  <w:rPr>
                                    <w:rFonts w:ascii="Arial" w:hAnsi="Arial" w:cs="Arial"/>
                                    <w:caps/>
                                    <w:color w:val="191919" w:themeColor="text1" w:themeTint="E6"/>
                                    <w:sz w:val="36"/>
                                    <w:szCs w:val="36"/>
                                  </w:rPr>
                                </w:pPr>
                                <w:r w:rsidRPr="009B2A72">
                                  <w:rPr>
                                    <w:rFonts w:ascii="Arial" w:hAnsi="Arial" w:cs="Arial"/>
                                    <w:caps/>
                                    <w:color w:val="191919" w:themeColor="text1" w:themeTint="E6"/>
                                    <w:sz w:val="36"/>
                                    <w:szCs w:val="36"/>
                                  </w:rPr>
                                  <w:t xml:space="preserve">discuss the role of any two of the following issues/concepts which can enable a student of uwtsd to be a successful graduate:           </w:t>
                                </w:r>
                                <w:r>
                                  <w:rPr>
                                    <w:rFonts w:ascii="Arial" w:hAnsi="Arial" w:cs="Arial"/>
                                    <w:caps/>
                                    <w:color w:val="191919" w:themeColor="text1" w:themeTint="E6"/>
                                    <w:sz w:val="36"/>
                                    <w:szCs w:val="36"/>
                                  </w:rPr>
                                  <w:t>1.</w:t>
                                </w:r>
                                <w:r w:rsidRPr="009B2A72">
                                  <w:rPr>
                                    <w:rFonts w:ascii="Arial" w:hAnsi="Arial" w:cs="Arial"/>
                                    <w:caps/>
                                    <w:color w:val="191919" w:themeColor="text1" w:themeTint="E6"/>
                                    <w:sz w:val="36"/>
                                    <w:szCs w:val="36"/>
                                  </w:rPr>
                                  <w:t xml:space="preserve">Presentation </w:t>
                                </w:r>
                                <w:r>
                                  <w:rPr>
                                    <w:rFonts w:ascii="Arial" w:hAnsi="Arial" w:cs="Arial"/>
                                    <w:caps/>
                                    <w:color w:val="191919" w:themeColor="text1" w:themeTint="E6"/>
                                    <w:sz w:val="36"/>
                                    <w:szCs w:val="36"/>
                                  </w:rPr>
                                  <w:t xml:space="preserve">                         </w:t>
                                </w:r>
                                <w:r w:rsidRPr="009B2A72">
                                  <w:rPr>
                                    <w:rFonts w:ascii="Arial" w:hAnsi="Arial" w:cs="Arial"/>
                                    <w:caps/>
                                    <w:color w:val="191919" w:themeColor="text1" w:themeTint="E6"/>
                                    <w:sz w:val="36"/>
                                    <w:szCs w:val="36"/>
                                  </w:rPr>
                                  <w:t xml:space="preserve">(face-to-face and VIRTUAL)           </w:t>
                                </w:r>
                                <w:r>
                                  <w:rPr>
                                    <w:rFonts w:ascii="Arial" w:hAnsi="Arial" w:cs="Arial"/>
                                    <w:caps/>
                                    <w:color w:val="191919" w:themeColor="text1" w:themeTint="E6"/>
                                    <w:sz w:val="36"/>
                                    <w:szCs w:val="36"/>
                                  </w:rPr>
                                  <w:t xml:space="preserve">             </w:t>
                                </w:r>
                                <w:r w:rsidRPr="009B2A72">
                                  <w:rPr>
                                    <w:rFonts w:ascii="Arial" w:hAnsi="Arial" w:cs="Arial"/>
                                    <w:caps/>
                                    <w:color w:val="191919" w:themeColor="text1" w:themeTint="E6"/>
                                    <w:sz w:val="36"/>
                                    <w:szCs w:val="36"/>
                                  </w:rPr>
                                  <w:t xml:space="preserve">              </w:t>
                                </w:r>
                                <w:r>
                                  <w:rPr>
                                    <w:rFonts w:ascii="Arial" w:hAnsi="Arial" w:cs="Arial"/>
                                    <w:caps/>
                                    <w:color w:val="191919" w:themeColor="text1" w:themeTint="E6"/>
                                    <w:sz w:val="36"/>
                                    <w:szCs w:val="36"/>
                                  </w:rPr>
                                  <w:t>2.</w:t>
                                </w:r>
                                <w:r w:rsidRPr="009B2A72">
                                  <w:rPr>
                                    <w:rFonts w:ascii="Arial" w:hAnsi="Arial" w:cs="Arial"/>
                                    <w:caps/>
                                    <w:color w:val="191919" w:themeColor="text1" w:themeTint="E6"/>
                                    <w:sz w:val="36"/>
                                    <w:szCs w:val="36"/>
                                  </w:rPr>
                                  <w:t xml:space="preserve">team working          </w:t>
                                </w:r>
                                <w:r>
                                  <w:rPr>
                                    <w:rFonts w:ascii="Arial" w:hAnsi="Arial" w:cs="Arial"/>
                                    <w:caps/>
                                    <w:color w:val="191919" w:themeColor="text1" w:themeTint="E6"/>
                                    <w:sz w:val="36"/>
                                    <w:szCs w:val="36"/>
                                  </w:rPr>
                                  <w:t xml:space="preserve">              </w:t>
                                </w:r>
                                <w:r w:rsidRPr="009B2A72">
                                  <w:rPr>
                                    <w:rFonts w:ascii="Arial" w:hAnsi="Arial" w:cs="Arial"/>
                                    <w:caps/>
                                    <w:color w:val="191919" w:themeColor="text1" w:themeTint="E6"/>
                                    <w:sz w:val="36"/>
                                    <w:szCs w:val="36"/>
                                  </w:rPr>
                                  <w:t xml:space="preserve">        </w:t>
                                </w:r>
                                <w:r>
                                  <w:rPr>
                                    <w:rFonts w:ascii="Arial" w:hAnsi="Arial" w:cs="Arial"/>
                                    <w:caps/>
                                    <w:color w:val="191919" w:themeColor="text1" w:themeTint="E6"/>
                                    <w:sz w:val="36"/>
                                    <w:szCs w:val="36"/>
                                  </w:rPr>
                                  <w:t xml:space="preserve">3. </w:t>
                                </w:r>
                                <w:r w:rsidRPr="009B2A72">
                                  <w:rPr>
                                    <w:rFonts w:ascii="Arial" w:hAnsi="Arial" w:cs="Arial"/>
                                    <w:caps/>
                                    <w:color w:val="191919" w:themeColor="text1" w:themeTint="E6"/>
                                    <w:sz w:val="36"/>
                                    <w:szCs w:val="36"/>
                                  </w:rPr>
                                  <w:t xml:space="preserve">essay planing          </w:t>
                                </w:r>
                                <w:r>
                                  <w:rPr>
                                    <w:rFonts w:ascii="Arial" w:hAnsi="Arial" w:cs="Arial"/>
                                    <w:caps/>
                                    <w:color w:val="191919" w:themeColor="text1" w:themeTint="E6"/>
                                    <w:sz w:val="36"/>
                                    <w:szCs w:val="36"/>
                                  </w:rPr>
                                  <w:t xml:space="preserve">                  </w:t>
                                </w:r>
                                <w:r w:rsidRPr="009B2A72">
                                  <w:rPr>
                                    <w:rFonts w:ascii="Arial" w:hAnsi="Arial" w:cs="Arial"/>
                                    <w:caps/>
                                    <w:color w:val="191919" w:themeColor="text1" w:themeTint="E6"/>
                                    <w:sz w:val="36"/>
                                    <w:szCs w:val="36"/>
                                  </w:rPr>
                                  <w:t xml:space="preserve">   </w:t>
                                </w:r>
                                <w:r>
                                  <w:rPr>
                                    <w:rFonts w:ascii="Arial" w:hAnsi="Arial" w:cs="Arial"/>
                                    <w:caps/>
                                    <w:color w:val="191919" w:themeColor="text1" w:themeTint="E6"/>
                                    <w:sz w:val="36"/>
                                    <w:szCs w:val="36"/>
                                  </w:rPr>
                                  <w:t xml:space="preserve">4. </w:t>
                                </w:r>
                                <w:r w:rsidRPr="009B2A72">
                                  <w:rPr>
                                    <w:rFonts w:ascii="Arial" w:hAnsi="Arial" w:cs="Arial"/>
                                    <w:caps/>
                                    <w:color w:val="191919" w:themeColor="text1" w:themeTint="E6"/>
                                    <w:sz w:val="36"/>
                                    <w:szCs w:val="36"/>
                                  </w:rPr>
                                  <w:t xml:space="preserve">accademic writing       </w:t>
                                </w:r>
                                <w:r>
                                  <w:rPr>
                                    <w:rFonts w:ascii="Arial" w:hAnsi="Arial" w:cs="Arial"/>
                                    <w:caps/>
                                    <w:color w:val="191919" w:themeColor="text1" w:themeTint="E6"/>
                                    <w:sz w:val="36"/>
                                    <w:szCs w:val="36"/>
                                  </w:rPr>
                                  <w:t xml:space="preserve">      </w:t>
                                </w:r>
                                <w:r w:rsidRPr="009B2A72">
                                  <w:rPr>
                                    <w:rFonts w:ascii="Arial" w:hAnsi="Arial" w:cs="Arial"/>
                                    <w:caps/>
                                    <w:color w:val="191919" w:themeColor="text1" w:themeTint="E6"/>
                                    <w:sz w:val="36"/>
                                    <w:szCs w:val="36"/>
                                  </w:rPr>
                                  <w:t xml:space="preserve">       </w:t>
                                </w:r>
                                <w:r>
                                  <w:rPr>
                                    <w:rFonts w:ascii="Arial" w:hAnsi="Arial" w:cs="Arial"/>
                                    <w:caps/>
                                    <w:color w:val="191919" w:themeColor="text1" w:themeTint="E6"/>
                                    <w:sz w:val="36"/>
                                    <w:szCs w:val="36"/>
                                  </w:rPr>
                                  <w:t xml:space="preserve">5. </w:t>
                                </w:r>
                                <w:r w:rsidRPr="009B2A72">
                                  <w:rPr>
                                    <w:rFonts w:ascii="Arial" w:hAnsi="Arial" w:cs="Arial"/>
                                    <w:caps/>
                                    <w:color w:val="191919" w:themeColor="text1" w:themeTint="E6"/>
                                    <w:sz w:val="36"/>
                                    <w:szCs w:val="36"/>
                                  </w:rPr>
                                  <w:t>use of computers and</w:t>
                                </w:r>
                                <w:r>
                                  <w:rPr>
                                    <w:rFonts w:ascii="Arial" w:hAnsi="Arial" w:cs="Arial"/>
                                    <w:caps/>
                                    <w:color w:val="191919" w:themeColor="text1" w:themeTint="E6"/>
                                    <w:sz w:val="36"/>
                                    <w:szCs w:val="36"/>
                                  </w:rPr>
                                  <w:t xml:space="preserve">                 </w:t>
                                </w:r>
                                <w:r w:rsidRPr="009B2A72">
                                  <w:rPr>
                                    <w:rFonts w:ascii="Arial" w:hAnsi="Arial" w:cs="Arial"/>
                                    <w:caps/>
                                    <w:color w:val="191919" w:themeColor="text1" w:themeTint="E6"/>
                                    <w:sz w:val="36"/>
                                    <w:szCs w:val="36"/>
                                  </w:rPr>
                                  <w:t xml:space="preserve">e-learning to support learning </w:t>
                                </w:r>
                              </w:p>
                            </w:sdtContent>
                          </w:sdt>
                          <w:sdt>
                            <w:sdtPr>
                              <w:rPr>
                                <w:i/>
                                <w:color w:val="000000" w:themeColor="text1"/>
                                <w:sz w:val="40"/>
                                <w:szCs w:val="40"/>
                              </w:rPr>
                              <w:alias w:val="Subtitle"/>
                              <w:tag w:val=""/>
                              <w:id w:val="-828599613"/>
                              <w:dataBinding w:prefixMappings="xmlns:ns0='http://purl.org/dc/elements/1.1/' xmlns:ns1='http://schemas.openxmlformats.org/package/2006/metadata/core-properties' " w:xpath="/ns1:coreProperties[1]/ns0:subject[1]" w:storeItemID="{6C3C8BC8-F283-45AE-878A-BAB7291924A1}"/>
                              <w:text/>
                            </w:sdtPr>
                            <w:sdtEndPr/>
                            <w:sdtContent>
                              <w:p w:rsidR="00CD71D3" w:rsidRPr="00CD71D3" w:rsidRDefault="009B2A72" w:rsidP="00CD71D3">
                                <w:pPr>
                                  <w:jc w:val="center"/>
                                  <w:rPr>
                                    <w:sz w:val="40"/>
                                    <w:szCs w:val="40"/>
                                  </w:rPr>
                                </w:pPr>
                                <w:r>
                                  <w:rPr>
                                    <w:i/>
                                    <w:color w:val="000000" w:themeColor="text1"/>
                                    <w:sz w:val="40"/>
                                    <w:szCs w:val="40"/>
                                  </w:rPr>
                                  <w:t xml:space="preserve">                                                                </w:t>
                                </w:r>
                                <w:r w:rsidR="00CD71D3" w:rsidRPr="006E1B19">
                                  <w:rPr>
                                    <w:i/>
                                    <w:color w:val="000000" w:themeColor="text1"/>
                                    <w:sz w:val="40"/>
                                    <w:szCs w:val="40"/>
                                  </w:rPr>
                                  <w:t>Academic skills</w:t>
                                </w:r>
                              </w:p>
                            </w:sdtContent>
                          </w:sdt>
                        </w:tc>
                        <w:tc>
                          <w:tcPr>
                            <w:tcW w:w="1858" w:type="pct"/>
                            <w:vAlign w:val="center"/>
                          </w:tcPr>
                          <w:p w:rsidR="00CD71D3" w:rsidRDefault="00CD71D3">
                            <w:pPr>
                              <w:pStyle w:val="NoSpacing"/>
                              <w:rPr>
                                <w:caps/>
                                <w:color w:val="ED7D31" w:themeColor="accent2"/>
                                <w:sz w:val="26"/>
                                <w:szCs w:val="26"/>
                              </w:rPr>
                            </w:pPr>
                          </w:p>
                          <w:sdt>
                            <w:sdtPr>
                              <w:rPr>
                                <w:rFonts w:ascii="Arial" w:hAnsi="Arial" w:cs="Arial"/>
                                <w:sz w:val="32"/>
                                <w:szCs w:val="32"/>
                              </w:rPr>
                              <w:alias w:val="Abstract"/>
                              <w:tag w:val=""/>
                              <w:id w:val="-1881852244"/>
                              <w:dataBinding w:prefixMappings="xmlns:ns0='http://schemas.microsoft.com/office/2006/coverPageProps' " w:xpath="/ns0:CoverPageProperties[1]/ns0:Abstract[1]" w:storeItemID="{55AF091B-3C7A-41E3-B477-F2FDAA23CFDA}"/>
                              <w:text/>
                            </w:sdtPr>
                            <w:sdtEndPr/>
                            <w:sdtContent>
                              <w:p w:rsidR="00CD71D3" w:rsidRPr="00CD71D3" w:rsidRDefault="00CD71D3" w:rsidP="00CD71D3">
                                <w:pPr>
                                  <w:jc w:val="center"/>
                                  <w:rPr>
                                    <w:color w:val="000000" w:themeColor="text1"/>
                                    <w:sz w:val="32"/>
                                    <w:szCs w:val="32"/>
                                  </w:rPr>
                                </w:pPr>
                                <w:r w:rsidRPr="00CD71D3">
                                  <w:rPr>
                                    <w:rFonts w:ascii="Arial" w:hAnsi="Arial" w:cs="Arial"/>
                                    <w:sz w:val="32"/>
                                    <w:szCs w:val="32"/>
                                  </w:rPr>
                                  <w:t>BA Business Management                LCBB4006_BIRM</w:t>
                                </w:r>
                                <w:r w:rsidR="006E1B19">
                                  <w:rPr>
                                    <w:rFonts w:ascii="Arial" w:hAnsi="Arial" w:cs="Arial"/>
                                    <w:sz w:val="32"/>
                                    <w:szCs w:val="32"/>
                                  </w:rPr>
                                  <w:t xml:space="preserve">  </w:t>
                                </w:r>
                                <w:r w:rsidR="009F2987">
                                  <w:rPr>
                                    <w:rFonts w:ascii="Arial" w:hAnsi="Arial" w:cs="Arial"/>
                                    <w:sz w:val="32"/>
                                    <w:szCs w:val="32"/>
                                  </w:rPr>
                                  <w:t xml:space="preserve">    </w:t>
                                </w:r>
                                <w:r w:rsidR="006E1B19">
                                  <w:rPr>
                                    <w:rFonts w:ascii="Arial" w:hAnsi="Arial" w:cs="Arial"/>
                                    <w:sz w:val="32"/>
                                    <w:szCs w:val="32"/>
                                  </w:rPr>
                                  <w:t xml:space="preserve">  </w:t>
                                </w:r>
                                <w:r w:rsidR="009F2987">
                                  <w:rPr>
                                    <w:rFonts w:ascii="Arial" w:hAnsi="Arial" w:cs="Arial"/>
                                    <w:sz w:val="32"/>
                                    <w:szCs w:val="32"/>
                                  </w:rPr>
                                  <w:t xml:space="preserve">Dr. Eric </w:t>
                                </w:r>
                                <w:proofErr w:type="spellStart"/>
                                <w:r w:rsidR="009F2987">
                                  <w:rPr>
                                    <w:rFonts w:ascii="Arial" w:hAnsi="Arial" w:cs="Arial"/>
                                    <w:sz w:val="32"/>
                                    <w:szCs w:val="32"/>
                                  </w:rPr>
                                  <w:t>Osei</w:t>
                                </w:r>
                                <w:proofErr w:type="spellEnd"/>
                              </w:p>
                            </w:sdtContent>
                          </w:sdt>
                          <w:sdt>
                            <w:sdtPr>
                              <w:rPr>
                                <w:i/>
                              </w:rPr>
                              <w:alias w:val="Author"/>
                              <w:tag w:val=""/>
                              <w:id w:val="-1312175565"/>
                              <w:showingPlcHdr/>
                              <w:dataBinding w:prefixMappings="xmlns:ns0='http://purl.org/dc/elements/1.1/' xmlns:ns1='http://schemas.openxmlformats.org/package/2006/metadata/core-properties' " w:xpath="/ns1:coreProperties[1]/ns0:creator[1]" w:storeItemID="{6C3C8BC8-F283-45AE-878A-BAB7291924A1}"/>
                              <w:text/>
                            </w:sdtPr>
                            <w:sdtEndPr/>
                            <w:sdtContent>
                              <w:p w:rsidR="00CD71D3" w:rsidRPr="006E1B19" w:rsidRDefault="005156E3" w:rsidP="00386155">
                                <w:pPr>
                                  <w:pStyle w:val="NoSpacing"/>
                                  <w:jc w:val="center"/>
                                  <w:rPr>
                                    <w:i/>
                                    <w:color w:val="ED7D31" w:themeColor="accent2"/>
                                    <w:sz w:val="26"/>
                                    <w:szCs w:val="26"/>
                                  </w:rPr>
                                </w:pPr>
                                <w:r>
                                  <w:rPr>
                                    <w:i/>
                                  </w:rPr>
                                  <w:t xml:space="preserve">     </w:t>
                                </w:r>
                              </w:p>
                            </w:sdtContent>
                          </w:sdt>
                          <w:p w:rsidR="00CD71D3" w:rsidRDefault="00F445E2" w:rsidP="00386155">
                            <w:pPr>
                              <w:pStyle w:val="NoSpacing"/>
                              <w:jc w:val="center"/>
                            </w:pPr>
                            <w:sdt>
                              <w:sdtPr>
                                <w:rPr>
                                  <w:i/>
                                  <w:sz w:val="28"/>
                                  <w:szCs w:val="28"/>
                                </w:rPr>
                                <w:alias w:val="Course"/>
                                <w:tag w:val="Course"/>
                                <w:id w:val="1973710610"/>
                                <w:dataBinding w:prefixMappings="xmlns:ns0='http://purl.org/dc/elements/1.1/' xmlns:ns1='http://schemas.openxmlformats.org/package/2006/metadata/core-properties' " w:xpath="/ns1:coreProperties[1]/ns1:category[1]" w:storeItemID="{6C3C8BC8-F283-45AE-878A-BAB7291924A1}"/>
                                <w:text/>
                              </w:sdtPr>
                              <w:sdtEndPr/>
                              <w:sdtContent>
                                <w:r w:rsidR="0093386B">
                                  <w:rPr>
                                    <w:i/>
                                    <w:sz w:val="28"/>
                                    <w:szCs w:val="28"/>
                                  </w:rPr>
                                  <w:t xml:space="preserve">Inna </w:t>
                                </w:r>
                                <w:proofErr w:type="spellStart"/>
                                <w:r w:rsidR="0093386B">
                                  <w:rPr>
                                    <w:i/>
                                    <w:sz w:val="28"/>
                                    <w:szCs w:val="28"/>
                                  </w:rPr>
                                  <w:t>Hristova</w:t>
                                </w:r>
                                <w:proofErr w:type="spellEnd"/>
                                <w:r w:rsidR="0093386B">
                                  <w:rPr>
                                    <w:i/>
                                    <w:sz w:val="28"/>
                                    <w:szCs w:val="28"/>
                                  </w:rPr>
                                  <w:t xml:space="preserve">                    Student number 2230343</w:t>
                                </w:r>
                              </w:sdtContent>
                            </w:sdt>
                          </w:p>
                        </w:tc>
                      </w:tr>
                    </w:tbl>
                    <w:p w:rsidR="00CD71D3" w:rsidRDefault="00CD71D3"/>
                  </w:txbxContent>
                </v:textbox>
                <w10:wrap anchorx="margin" anchory="page"/>
              </v:shape>
            </w:pict>
          </mc:Fallback>
        </mc:AlternateContent>
      </w:r>
      <w:sdt>
        <w:sdtPr>
          <w:rPr>
            <w:rFonts w:ascii="Arial" w:hAnsi="Arial" w:cs="Arial"/>
            <w:bCs/>
          </w:rPr>
          <w:id w:val="1395545653"/>
          <w:docPartObj>
            <w:docPartGallery w:val="Cover Pages"/>
            <w:docPartUnique/>
          </w:docPartObj>
        </w:sdtPr>
        <w:sdtEndPr/>
        <w:sdtContent>
          <w:r w:rsidR="00CD71D3" w:rsidRPr="005156E3">
            <w:rPr>
              <w:rFonts w:ascii="Arial" w:hAnsi="Arial" w:cs="Arial"/>
              <w:bCs/>
            </w:rPr>
            <w:br w:type="page"/>
          </w:r>
        </w:sdtContent>
      </w:sdt>
    </w:p>
    <w:p w:rsidR="00A60950" w:rsidRPr="00A60950" w:rsidRDefault="00A60950" w:rsidP="005156E3">
      <w:pPr>
        <w:spacing w:after="0" w:line="360" w:lineRule="auto"/>
        <w:ind w:firstLine="720"/>
        <w:jc w:val="both"/>
        <w:rPr>
          <w:rFonts w:ascii="Arial" w:hAnsi="Arial" w:cs="Arial"/>
          <w:b/>
          <w:bCs/>
        </w:rPr>
      </w:pPr>
      <w:r w:rsidRPr="00A60950">
        <w:rPr>
          <w:rFonts w:ascii="Arial" w:hAnsi="Arial" w:cs="Arial"/>
          <w:b/>
          <w:bCs/>
        </w:rPr>
        <w:lastRenderedPageBreak/>
        <w:t>Introduction</w:t>
      </w:r>
    </w:p>
    <w:p w:rsidR="005156E3" w:rsidRPr="00A60950" w:rsidRDefault="005156E3" w:rsidP="005156E3">
      <w:pPr>
        <w:spacing w:after="0" w:line="360" w:lineRule="auto"/>
        <w:ind w:firstLine="720"/>
        <w:jc w:val="both"/>
        <w:rPr>
          <w:rFonts w:ascii="Arial" w:hAnsi="Arial" w:cs="Arial"/>
          <w:bCs/>
        </w:rPr>
      </w:pPr>
      <w:r w:rsidRPr="00A60950">
        <w:rPr>
          <w:rFonts w:ascii="Arial" w:hAnsi="Arial" w:cs="Arial"/>
          <w:bCs/>
        </w:rPr>
        <w:t xml:space="preserve">In today’s fast-paced and rapidly changing world, students must acquire the necessary skills and knowledge to become successful graduates. The University </w:t>
      </w:r>
      <w:proofErr w:type="gramStart"/>
      <w:r w:rsidR="00A60950" w:rsidRPr="00A60950">
        <w:rPr>
          <w:rFonts w:ascii="Arial" w:hAnsi="Arial" w:cs="Arial"/>
          <w:bCs/>
        </w:rPr>
        <w:t>of</w:t>
      </w:r>
      <w:proofErr w:type="gramEnd"/>
      <w:r w:rsidRPr="00A60950">
        <w:rPr>
          <w:rFonts w:ascii="Arial" w:hAnsi="Arial" w:cs="Arial"/>
          <w:bCs/>
        </w:rPr>
        <w:t xml:space="preserve"> Wales Trinity Saint David (UWTSD) recognizes the importance of equipping students with the tools they need to succeed. Two key approaches that UWTSD employs to support student success are teamwork and using computers and e-learning. These approaches can assist students develop the critical thinking, collaboration, and technical skills necessary to excel academically and professionally.</w:t>
      </w:r>
    </w:p>
    <w:p w:rsidR="005156E3" w:rsidRPr="00A60950" w:rsidRDefault="005156E3" w:rsidP="005156E3">
      <w:pPr>
        <w:spacing w:after="0" w:line="360" w:lineRule="auto"/>
        <w:ind w:firstLine="720"/>
        <w:jc w:val="both"/>
        <w:rPr>
          <w:rFonts w:ascii="Arial" w:hAnsi="Arial" w:cs="Arial"/>
          <w:b/>
          <w:bCs/>
        </w:rPr>
      </w:pPr>
      <w:r w:rsidRPr="00A60950">
        <w:rPr>
          <w:rFonts w:ascii="Arial" w:hAnsi="Arial" w:cs="Arial"/>
          <w:b/>
          <w:bCs/>
        </w:rPr>
        <w:t>Discussion of Concepts</w:t>
      </w:r>
    </w:p>
    <w:p w:rsidR="005156E3" w:rsidRPr="00A60950" w:rsidRDefault="005156E3" w:rsidP="005156E3">
      <w:pPr>
        <w:spacing w:after="0" w:line="360" w:lineRule="auto"/>
        <w:ind w:firstLine="720"/>
        <w:jc w:val="both"/>
        <w:rPr>
          <w:rFonts w:ascii="Arial" w:hAnsi="Arial" w:cs="Arial"/>
          <w:b/>
          <w:bCs/>
        </w:rPr>
      </w:pPr>
      <w:r w:rsidRPr="00A60950">
        <w:rPr>
          <w:rFonts w:ascii="Arial" w:hAnsi="Arial" w:cs="Arial"/>
          <w:b/>
          <w:bCs/>
        </w:rPr>
        <w:t xml:space="preserve">Team Working </w:t>
      </w:r>
    </w:p>
    <w:p w:rsidR="005156E3" w:rsidRPr="00A60950" w:rsidRDefault="005156E3" w:rsidP="005156E3">
      <w:pPr>
        <w:spacing w:after="0" w:line="360" w:lineRule="auto"/>
        <w:ind w:firstLine="720"/>
        <w:jc w:val="both"/>
        <w:rPr>
          <w:rFonts w:ascii="Arial" w:hAnsi="Arial" w:cs="Arial"/>
          <w:bCs/>
        </w:rPr>
      </w:pPr>
      <w:r w:rsidRPr="00A60950">
        <w:rPr>
          <w:rFonts w:ascii="Arial" w:hAnsi="Arial" w:cs="Arial"/>
          <w:bCs/>
        </w:rPr>
        <w:t>In a team, members share knowledge, skills, and expertise to accomplish a task. The concept of teamwork is based on the idea that the collective effort of a group is greater than the sum of its parts. Effective teamwork involves communication, cooperation, and mutual support among team members (Nguyen &amp; Do</w:t>
      </w:r>
      <w:r w:rsidR="00A60950">
        <w:rPr>
          <w:rFonts w:ascii="Arial" w:hAnsi="Arial" w:cs="Arial"/>
          <w:bCs/>
        </w:rPr>
        <w:t>,</w:t>
      </w:r>
      <w:r w:rsidRPr="00A60950">
        <w:rPr>
          <w:rFonts w:ascii="Arial" w:hAnsi="Arial" w:cs="Arial"/>
          <w:bCs/>
        </w:rPr>
        <w:t xml:space="preserve"> 2021). Teamwork can occur in various settings, including in the workplace, sports teams, educational environments, and community groups. In each of these settings, team members must be willing to work together and share responsibility for the outcome of the task. This requires a commitment to common goals and an ability to resolve conflicts and differences of opinion that may arise. Effective teamwork requires a supportive environment, open communication, and a shared sense of purpose. It also requires strong leadership to guide the team toward the desired outcome and manage potential conflicts.</w:t>
      </w:r>
    </w:p>
    <w:p w:rsidR="005156E3" w:rsidRPr="00A60950" w:rsidRDefault="005156E3" w:rsidP="005156E3">
      <w:pPr>
        <w:spacing w:after="0" w:line="360" w:lineRule="auto"/>
        <w:ind w:firstLine="720"/>
        <w:jc w:val="both"/>
        <w:rPr>
          <w:rFonts w:ascii="Arial" w:hAnsi="Arial" w:cs="Arial"/>
          <w:bCs/>
        </w:rPr>
      </w:pPr>
      <w:r w:rsidRPr="00A60950">
        <w:rPr>
          <w:rFonts w:ascii="Arial" w:hAnsi="Arial" w:cs="Arial"/>
          <w:bCs/>
        </w:rPr>
        <w:t xml:space="preserve">Among university students, teamwork refers to working collaboratively with other students toward achieving a common goal or objective. It involves individuals sharing ideas, skills, knowledge, and experiences to solve a problem or complete a project. Teamwork is essential in university settings because it helps students develop important useful skills in their future careers. It allows students to learn from each other, build relationships, and create networks that may be useful in their future endeavors (Nguyen &amp; Do, 2021). Besides, it helps students understand the importance of working with others towards a common goal, an essential skill in the modern workforce. In university settings, team working is often used in various academic activities such as group assignments, research projects, and presentations. These activities often require students to work in teams to achieve a common goal (Gaunt &amp; </w:t>
      </w:r>
      <w:proofErr w:type="spellStart"/>
      <w:r w:rsidRPr="00A60950">
        <w:rPr>
          <w:rFonts w:ascii="Arial" w:hAnsi="Arial" w:cs="Arial"/>
          <w:bCs/>
        </w:rPr>
        <w:t>Treacy</w:t>
      </w:r>
      <w:proofErr w:type="spellEnd"/>
      <w:r w:rsidRPr="00A60950">
        <w:rPr>
          <w:rFonts w:ascii="Arial" w:hAnsi="Arial" w:cs="Arial"/>
          <w:bCs/>
        </w:rPr>
        <w:t xml:space="preserve">, 2020, p. 421). In such cases, students are usually assigned roles and responsibilities based on their strengths, skills, and knowledge. Each team member is expected to contribute to the project's success by utilizing their unique strengths and skills. Students should be encouraged to communicate openly and honestly with each other, share their ideas and opinions, and ask questions when necessary. This </w:t>
      </w:r>
      <w:r w:rsidRPr="00A60950">
        <w:rPr>
          <w:rFonts w:ascii="Arial" w:hAnsi="Arial" w:cs="Arial"/>
          <w:bCs/>
        </w:rPr>
        <w:lastRenderedPageBreak/>
        <w:t xml:space="preserve">helps ensure that all team members are working towards the same goal and that everyone understands what is expected. </w:t>
      </w:r>
    </w:p>
    <w:p w:rsidR="005156E3" w:rsidRPr="00A60950" w:rsidRDefault="005156E3" w:rsidP="005156E3">
      <w:pPr>
        <w:spacing w:after="0" w:line="360" w:lineRule="auto"/>
        <w:ind w:firstLine="720"/>
        <w:jc w:val="both"/>
        <w:rPr>
          <w:rFonts w:ascii="Arial" w:hAnsi="Arial" w:cs="Arial"/>
          <w:b/>
          <w:bCs/>
        </w:rPr>
      </w:pPr>
      <w:r w:rsidRPr="00A60950">
        <w:rPr>
          <w:rFonts w:ascii="Arial" w:hAnsi="Arial" w:cs="Arial"/>
          <w:b/>
          <w:bCs/>
        </w:rPr>
        <w:t>Theories and Frameworks</w:t>
      </w:r>
    </w:p>
    <w:p w:rsidR="005156E3" w:rsidRPr="00A60950" w:rsidRDefault="005156E3" w:rsidP="005156E3">
      <w:pPr>
        <w:spacing w:after="0" w:line="360" w:lineRule="auto"/>
        <w:ind w:firstLine="720"/>
        <w:jc w:val="both"/>
        <w:rPr>
          <w:rFonts w:ascii="Arial" w:hAnsi="Arial" w:cs="Arial"/>
          <w:bCs/>
        </w:rPr>
      </w:pPr>
      <w:r w:rsidRPr="00A60950">
        <w:rPr>
          <w:rFonts w:ascii="Arial" w:hAnsi="Arial" w:cs="Arial"/>
          <w:bCs/>
        </w:rPr>
        <w:t>There are several theories and frameworks related to the concept of team working, which can help understand how teams work and how to improve their effectiveness. Examples of these theories are Tuckman's Stages of Group Development and Belbin's Team Role Theory. Tuckman's Stages of Group Development is a widely recognized model that outlines the various stages teams go through as they develop and work towards a common goal. The model consists of four stages: forming, storming, norming, and performing. The forming stage is characterized by the team forming and establishing their roles and responsibilities (</w:t>
      </w:r>
      <w:proofErr w:type="spellStart"/>
      <w:r w:rsidRPr="00A60950">
        <w:rPr>
          <w:rFonts w:ascii="Arial" w:hAnsi="Arial" w:cs="Arial"/>
          <w:bCs/>
        </w:rPr>
        <w:t>Vaida</w:t>
      </w:r>
      <w:proofErr w:type="spellEnd"/>
      <w:r w:rsidRPr="00A60950">
        <w:rPr>
          <w:rFonts w:ascii="Arial" w:hAnsi="Arial" w:cs="Arial"/>
          <w:bCs/>
        </w:rPr>
        <w:t xml:space="preserve"> &amp; </w:t>
      </w:r>
      <w:proofErr w:type="spellStart"/>
      <w:r w:rsidRPr="00A60950">
        <w:rPr>
          <w:rFonts w:ascii="Arial" w:hAnsi="Arial" w:cs="Arial"/>
          <w:bCs/>
        </w:rPr>
        <w:t>Serban</w:t>
      </w:r>
      <w:proofErr w:type="spellEnd"/>
      <w:r w:rsidRPr="00A60950">
        <w:rPr>
          <w:rFonts w:ascii="Arial" w:hAnsi="Arial" w:cs="Arial"/>
          <w:bCs/>
        </w:rPr>
        <w:t>, 2021, p.93). During this stage, team members may be polite and tentative as they get to know one another and figure out how they will work together. The storming stage is when conflicts and disagreements may arise as team members begin to assert themselves and their ideas. This can be a challenging stage for teams as they resolve conflicts and establish norms for how they will work together. On the other hand, the norming stage is when team members begin to find ways to work together effectively and establish norms for how they will operate as a team (</w:t>
      </w:r>
      <w:proofErr w:type="spellStart"/>
      <w:r w:rsidRPr="00A60950">
        <w:rPr>
          <w:rFonts w:ascii="Arial" w:hAnsi="Arial" w:cs="Arial"/>
          <w:bCs/>
        </w:rPr>
        <w:t>Vaida</w:t>
      </w:r>
      <w:proofErr w:type="spellEnd"/>
      <w:r w:rsidRPr="00A60950">
        <w:rPr>
          <w:rFonts w:ascii="Arial" w:hAnsi="Arial" w:cs="Arial"/>
          <w:bCs/>
        </w:rPr>
        <w:t xml:space="preserve"> &amp; </w:t>
      </w:r>
      <w:proofErr w:type="spellStart"/>
      <w:r w:rsidRPr="00A60950">
        <w:rPr>
          <w:rFonts w:ascii="Arial" w:hAnsi="Arial" w:cs="Arial"/>
          <w:bCs/>
        </w:rPr>
        <w:t>Serban</w:t>
      </w:r>
      <w:proofErr w:type="spellEnd"/>
      <w:r w:rsidRPr="00A60950">
        <w:rPr>
          <w:rFonts w:ascii="Arial" w:hAnsi="Arial" w:cs="Arial"/>
          <w:bCs/>
        </w:rPr>
        <w:t>, 2021, p. 95). During this stage, team members may develop a shared sense of purpose and a clearer understanding of their roles and responsibilities. Lastly, during the performing stage, the team tends to operate at its highest level of effectiveness. Here, team members are working together seamlessly, and the team is achieving its goals and objectives.</w:t>
      </w:r>
    </w:p>
    <w:p w:rsidR="005156E3" w:rsidRPr="00A60950" w:rsidRDefault="005156E3" w:rsidP="005156E3">
      <w:pPr>
        <w:spacing w:after="0" w:line="360" w:lineRule="auto"/>
        <w:ind w:firstLine="720"/>
        <w:jc w:val="both"/>
        <w:rPr>
          <w:rFonts w:ascii="Arial" w:hAnsi="Arial" w:cs="Arial"/>
          <w:bCs/>
        </w:rPr>
      </w:pPr>
      <w:r w:rsidRPr="00A60950">
        <w:rPr>
          <w:rFonts w:ascii="Arial" w:hAnsi="Arial" w:cs="Arial"/>
          <w:bCs/>
        </w:rPr>
        <w:t xml:space="preserve">Belbin's Team Role Theory is another widely recognized framework related to team working. The theory identifies nine different team roles that individuals may adopt. Some of the roles identified in this theory are the coordinator, team worker, shaper, and resource investigator. Each role is associated with different strengths, weaknesses, and characteristics that can be useful in different contexts. Belbin's theory is useful in the context of team working because it helps team members to understand their strengths and weaknesses and how they can best contribute to the team (Garcia-Ramirez, 2021, p. 178). It also helps team members recognize and appreciate other members' strengths and contributions. When using Belbin's Team Role Theory, it is important to ensure that each team has a balance of roles to ensure all tasks are covered and that the team is working effectively. It is also important to recognize that individuals may have strengths in more than one role and may be able to adopt different roles depending on the team's needs. Both Tuckman's Stages of Group Development and Belbin's Team Role Theory are useful frameworks for understanding team working in the context of universities. Understanding the various stages that teams may go through as they work towards a common goal and the different </w:t>
      </w:r>
      <w:r w:rsidRPr="00A60950">
        <w:rPr>
          <w:rFonts w:ascii="Arial" w:hAnsi="Arial" w:cs="Arial"/>
          <w:bCs/>
        </w:rPr>
        <w:lastRenderedPageBreak/>
        <w:t>roles that individuals may adopt within a team can help universities, including UWTSD, ensure that teams work effectively and achieve their objectives. However, it is important to recognize that these frameworks are not one-size-fits-all solutions and may need to be adapted to suit the needs of different teams and contexts.</w:t>
      </w:r>
    </w:p>
    <w:p w:rsidR="005156E3" w:rsidRPr="00A60950" w:rsidRDefault="005156E3" w:rsidP="005156E3">
      <w:pPr>
        <w:spacing w:after="0" w:line="360" w:lineRule="auto"/>
        <w:ind w:firstLine="720"/>
        <w:jc w:val="both"/>
        <w:rPr>
          <w:rFonts w:ascii="Arial" w:hAnsi="Arial" w:cs="Arial"/>
          <w:b/>
          <w:bCs/>
        </w:rPr>
      </w:pPr>
      <w:r w:rsidRPr="00A60950">
        <w:rPr>
          <w:rFonts w:ascii="Arial" w:hAnsi="Arial" w:cs="Arial"/>
          <w:b/>
          <w:bCs/>
        </w:rPr>
        <w:t xml:space="preserve">How Team Working Affects the Performance of </w:t>
      </w:r>
      <w:r w:rsidR="00A60950" w:rsidRPr="00A60950">
        <w:rPr>
          <w:rFonts w:ascii="Arial" w:hAnsi="Arial" w:cs="Arial"/>
          <w:b/>
          <w:bCs/>
        </w:rPr>
        <w:t>a</w:t>
      </w:r>
      <w:r w:rsidRPr="00A60950">
        <w:rPr>
          <w:rFonts w:ascii="Arial" w:hAnsi="Arial" w:cs="Arial"/>
          <w:b/>
          <w:bCs/>
        </w:rPr>
        <w:t xml:space="preserve"> University Student</w:t>
      </w:r>
    </w:p>
    <w:p w:rsidR="00F85C11" w:rsidRDefault="005156E3" w:rsidP="005156E3">
      <w:pPr>
        <w:spacing w:after="0" w:line="360" w:lineRule="auto"/>
        <w:ind w:firstLine="720"/>
        <w:jc w:val="both"/>
        <w:rPr>
          <w:rFonts w:ascii="Arial" w:hAnsi="Arial" w:cs="Arial"/>
          <w:bCs/>
        </w:rPr>
      </w:pPr>
      <w:r w:rsidRPr="00A60950">
        <w:rPr>
          <w:rFonts w:ascii="Arial" w:hAnsi="Arial" w:cs="Arial"/>
          <w:bCs/>
        </w:rPr>
        <w:t xml:space="preserve">The concept of team working can significantly impact the performance of university students in different ways. For instance, team working helps in realizing improved learning outcomes. Working in a team can expose students to diverse perspectives and ideas, leading to a deeper understanding of course material. By working together, team members can also identify and fill gaps in their </w:t>
      </w:r>
      <w:r w:rsidRPr="005570FC">
        <w:rPr>
          <w:rFonts w:ascii="Arial" w:hAnsi="Arial" w:cs="Arial"/>
          <w:bCs/>
        </w:rPr>
        <w:t>knowledge, leading to a more comprehensive understanding of the subject matter (Nguyen &amp; Do, 2021). For example, in a group project, team members can divide research tasks and share their findings, leading to a more comprehensive understanding of the topic. Team</w:t>
      </w:r>
      <w:r w:rsidRPr="00A60950">
        <w:rPr>
          <w:rFonts w:ascii="Arial" w:hAnsi="Arial" w:cs="Arial"/>
          <w:bCs/>
        </w:rPr>
        <w:t xml:space="preserve"> working can also enhance critical thinking skills among university students. Working together enables students to challenge each other's assumptions and ideas, leading to a more rigorous and critical approach to problem-solving (Nguyen &amp; Do, 2021). Other ways team working can influence performance among university students is through improved time management, increased creativity, and enhanced communication skills. Working together forces team members to communicate clearly and effectively to achieve a common goal, enhancing their communication skills (Garcia-Ramirez, 2021, p. 177). </w:t>
      </w:r>
    </w:p>
    <w:p w:rsidR="005156E3" w:rsidRPr="00A60950" w:rsidRDefault="005156E3" w:rsidP="005156E3">
      <w:pPr>
        <w:spacing w:after="0" w:line="360" w:lineRule="auto"/>
        <w:ind w:firstLine="720"/>
        <w:jc w:val="both"/>
        <w:rPr>
          <w:rFonts w:ascii="Arial" w:hAnsi="Arial" w:cs="Arial"/>
          <w:b/>
          <w:bCs/>
        </w:rPr>
      </w:pPr>
      <w:r w:rsidRPr="00A60950">
        <w:rPr>
          <w:rFonts w:ascii="Arial" w:hAnsi="Arial" w:cs="Arial"/>
          <w:b/>
          <w:bCs/>
        </w:rPr>
        <w:t>Use of Computers and E-Learning to Support Learning</w:t>
      </w:r>
    </w:p>
    <w:p w:rsidR="00F85C11" w:rsidRDefault="005156E3" w:rsidP="005156E3">
      <w:pPr>
        <w:spacing w:after="0" w:line="360" w:lineRule="auto"/>
        <w:ind w:firstLine="720"/>
        <w:jc w:val="both"/>
        <w:rPr>
          <w:rFonts w:ascii="Arial" w:hAnsi="Arial" w:cs="Arial"/>
          <w:bCs/>
        </w:rPr>
      </w:pPr>
      <w:r w:rsidRPr="00A60950">
        <w:rPr>
          <w:rFonts w:ascii="Arial" w:hAnsi="Arial" w:cs="Arial"/>
          <w:bCs/>
        </w:rPr>
        <w:t>Using computers and e-learning has revolutionized how learning and education are approached in different institutions globally. With advancements in technology, it is now possible for learners to access educational materials, resources, and courses from anywhere, at any time. The concept of using computers and e-learning to support learning involves the integration of technology to enhance the teaching and learning experience. E-learning is a form of learning facilitated by electronic media, such as the internet, computers, and mobile devices (</w:t>
      </w:r>
      <w:proofErr w:type="spellStart"/>
      <w:r w:rsidRPr="00A60950">
        <w:rPr>
          <w:rFonts w:ascii="Arial" w:hAnsi="Arial" w:cs="Arial"/>
          <w:bCs/>
        </w:rPr>
        <w:t>Ayu</w:t>
      </w:r>
      <w:proofErr w:type="spellEnd"/>
      <w:r w:rsidRPr="00A60950">
        <w:rPr>
          <w:rFonts w:ascii="Arial" w:hAnsi="Arial" w:cs="Arial"/>
          <w:bCs/>
        </w:rPr>
        <w:t xml:space="preserve">, 2020, p. 48). It provides learners access to various educational resources, such as video lectures, e-books, online tutorials, interactive quizzes, and discussion forums. E-learning can be synchronous or asynchronous, meaning learners can engage with the materials and resources simultaneously at their peers or their own pace. The use of computers and e-learning to support learning has several advantages. First, it provides learners access to a wide range of educational materials and resources. That implies learners can access information that may not be available in their local libraries or learning institutions. </w:t>
      </w:r>
    </w:p>
    <w:p w:rsidR="005156E3" w:rsidRPr="00A60950" w:rsidRDefault="005156E3" w:rsidP="005156E3">
      <w:pPr>
        <w:spacing w:after="0" w:line="360" w:lineRule="auto"/>
        <w:ind w:firstLine="720"/>
        <w:jc w:val="both"/>
        <w:rPr>
          <w:rFonts w:ascii="Arial" w:hAnsi="Arial" w:cs="Arial"/>
          <w:bCs/>
        </w:rPr>
      </w:pPr>
      <w:r w:rsidRPr="00A60950">
        <w:rPr>
          <w:rFonts w:ascii="Arial" w:hAnsi="Arial" w:cs="Arial"/>
          <w:bCs/>
        </w:rPr>
        <w:lastRenderedPageBreak/>
        <w:t>E-learning is also flexible and convenient. Learners can access educational resources and materials from anywhere, anytime, as long as they have an internet connection. They can study at their own pace, fitting their studies around their other commitments, such as work and family. Besides, e-learning can be personalized to meet the needs and preferences of individual learners. E-learning platforms can use algorithms to analyze learners' behavior and performance, allowing them to recommend courses, resources, and materials tailored to the learner's needs and interests. Lastly, e-learning promotes active learning and engagement (</w:t>
      </w:r>
      <w:proofErr w:type="spellStart"/>
      <w:r w:rsidRPr="00A60950">
        <w:rPr>
          <w:rFonts w:ascii="Arial" w:hAnsi="Arial" w:cs="Arial"/>
          <w:bCs/>
        </w:rPr>
        <w:t>Ayu</w:t>
      </w:r>
      <w:proofErr w:type="spellEnd"/>
      <w:r w:rsidRPr="00A60950">
        <w:rPr>
          <w:rFonts w:ascii="Arial" w:hAnsi="Arial" w:cs="Arial"/>
          <w:bCs/>
        </w:rPr>
        <w:t>, 2020, 51). E-learning platforms often include interactive features like quizzes, discussion forums, and simulations, promoting active learning and engagement. The platforms enable learners to apply the knowledge and skills they have acquired practically and meaningfully.</w:t>
      </w:r>
    </w:p>
    <w:p w:rsidR="005156E3" w:rsidRPr="00A60950" w:rsidRDefault="005156E3" w:rsidP="005156E3">
      <w:pPr>
        <w:spacing w:after="0" w:line="360" w:lineRule="auto"/>
        <w:ind w:firstLine="720"/>
        <w:jc w:val="both"/>
        <w:rPr>
          <w:rFonts w:ascii="Arial" w:hAnsi="Arial" w:cs="Arial"/>
          <w:b/>
          <w:bCs/>
        </w:rPr>
      </w:pPr>
      <w:r w:rsidRPr="00A60950">
        <w:rPr>
          <w:rFonts w:ascii="Arial" w:hAnsi="Arial" w:cs="Arial"/>
          <w:b/>
          <w:bCs/>
        </w:rPr>
        <w:t>Theories and Frameworks</w:t>
      </w:r>
    </w:p>
    <w:p w:rsidR="005156E3" w:rsidRPr="00A60950" w:rsidRDefault="005156E3" w:rsidP="005156E3">
      <w:pPr>
        <w:spacing w:after="0" w:line="360" w:lineRule="auto"/>
        <w:ind w:firstLine="720"/>
        <w:jc w:val="both"/>
        <w:rPr>
          <w:rFonts w:ascii="Arial" w:hAnsi="Arial" w:cs="Arial"/>
          <w:bCs/>
        </w:rPr>
      </w:pPr>
      <w:r w:rsidRPr="00A60950">
        <w:rPr>
          <w:rFonts w:ascii="Arial" w:hAnsi="Arial" w:cs="Arial"/>
          <w:bCs/>
        </w:rPr>
        <w:t>Technology Acceptance Model (TAM) and Cognitive Load Theory are among the key theories describing using computers and e-learning to support learning. TAM is a theoretical framework that explains how users adopt and use new technologies, such as e-learning platforms. According to the TAM, an individual's intention to use new technology is influenced by two key factors: perceived usefulness and perceived ease of use (</w:t>
      </w:r>
      <w:proofErr w:type="spellStart"/>
      <w:r w:rsidRPr="00A60950">
        <w:rPr>
          <w:rFonts w:ascii="Arial" w:hAnsi="Arial" w:cs="Arial"/>
          <w:bCs/>
        </w:rPr>
        <w:t>Salloum</w:t>
      </w:r>
      <w:proofErr w:type="spellEnd"/>
      <w:r w:rsidRPr="00A60950">
        <w:rPr>
          <w:rFonts w:ascii="Arial" w:hAnsi="Arial" w:cs="Arial"/>
          <w:bCs/>
        </w:rPr>
        <w:t xml:space="preserve"> et al., 2019, p. 128446). Applied to the context of e-learning, the TAM suggests that students are more likely to use e-learning platforms if they believe they are useful for their learning and easy to use (</w:t>
      </w:r>
      <w:proofErr w:type="spellStart"/>
      <w:r w:rsidRPr="00A60950">
        <w:rPr>
          <w:rFonts w:ascii="Arial" w:hAnsi="Arial" w:cs="Arial"/>
          <w:bCs/>
        </w:rPr>
        <w:t>Salloum</w:t>
      </w:r>
      <w:proofErr w:type="spellEnd"/>
      <w:r w:rsidRPr="00A60950">
        <w:rPr>
          <w:rFonts w:ascii="Arial" w:hAnsi="Arial" w:cs="Arial"/>
          <w:bCs/>
        </w:rPr>
        <w:t xml:space="preserve"> et al., 2019, p. 128456). Therefore, e-learning designers should focus on developing user-friendly and intuitive platforms that provide a range of useful features and resources that can enhance students' learning experiences.</w:t>
      </w:r>
    </w:p>
    <w:p w:rsidR="00F85C11" w:rsidRDefault="005156E3" w:rsidP="005156E3">
      <w:pPr>
        <w:spacing w:after="0" w:line="360" w:lineRule="auto"/>
        <w:ind w:firstLine="720"/>
        <w:jc w:val="both"/>
        <w:rPr>
          <w:rFonts w:ascii="Arial" w:hAnsi="Arial" w:cs="Arial"/>
          <w:bCs/>
        </w:rPr>
      </w:pPr>
      <w:r w:rsidRPr="00A60950">
        <w:rPr>
          <w:rFonts w:ascii="Arial" w:hAnsi="Arial" w:cs="Arial"/>
          <w:bCs/>
        </w:rPr>
        <w:t xml:space="preserve">Cognitive Load Theory, on the other hand, is a theoretical framework that explains how working memory capacity affects learning. According to the theory, working memory is limited. If learners are presented with too much information or are required to process complex tasks, their cognitive load will exceed their working memory capacity, leading to decreased learning outcomes. In relation to e-learning, the Cognitive Load Theory suggests that e-learning designers should carefully manage the cognitive load of their e-learning materials and courses to ensure that students are not overwhelmed by too much information or complex tasks. </w:t>
      </w:r>
    </w:p>
    <w:p w:rsidR="005156E3" w:rsidRPr="00A60950" w:rsidRDefault="005156E3" w:rsidP="005156E3">
      <w:pPr>
        <w:spacing w:after="0" w:line="360" w:lineRule="auto"/>
        <w:ind w:firstLine="720"/>
        <w:jc w:val="both"/>
        <w:rPr>
          <w:rFonts w:ascii="Arial" w:hAnsi="Arial" w:cs="Arial"/>
          <w:b/>
          <w:bCs/>
        </w:rPr>
      </w:pPr>
      <w:r w:rsidRPr="00A60950">
        <w:rPr>
          <w:rFonts w:ascii="Arial" w:hAnsi="Arial" w:cs="Arial"/>
          <w:b/>
          <w:bCs/>
        </w:rPr>
        <w:t xml:space="preserve">How Use </w:t>
      </w:r>
      <w:r w:rsidR="00A60950" w:rsidRPr="00A60950">
        <w:rPr>
          <w:rFonts w:ascii="Arial" w:hAnsi="Arial" w:cs="Arial"/>
          <w:b/>
          <w:bCs/>
        </w:rPr>
        <w:t>of</w:t>
      </w:r>
      <w:r w:rsidRPr="00A60950">
        <w:rPr>
          <w:rFonts w:ascii="Arial" w:hAnsi="Arial" w:cs="Arial"/>
          <w:b/>
          <w:bCs/>
        </w:rPr>
        <w:t xml:space="preserve"> Computers </w:t>
      </w:r>
      <w:r w:rsidR="00A60950" w:rsidRPr="00A60950">
        <w:rPr>
          <w:rFonts w:ascii="Arial" w:hAnsi="Arial" w:cs="Arial"/>
          <w:b/>
          <w:bCs/>
        </w:rPr>
        <w:t>and</w:t>
      </w:r>
      <w:r w:rsidRPr="00A60950">
        <w:rPr>
          <w:rFonts w:ascii="Arial" w:hAnsi="Arial" w:cs="Arial"/>
          <w:b/>
          <w:bCs/>
        </w:rPr>
        <w:t xml:space="preserve"> E-Learning to Support Learning Affects Performance of a University Student</w:t>
      </w:r>
    </w:p>
    <w:p w:rsidR="00F85C11" w:rsidRDefault="005156E3" w:rsidP="005156E3">
      <w:pPr>
        <w:spacing w:after="0" w:line="360" w:lineRule="auto"/>
        <w:ind w:firstLine="720"/>
        <w:jc w:val="both"/>
        <w:rPr>
          <w:rFonts w:ascii="Arial" w:hAnsi="Arial" w:cs="Arial"/>
          <w:bCs/>
        </w:rPr>
      </w:pPr>
      <w:r w:rsidRPr="00A60950">
        <w:rPr>
          <w:rFonts w:ascii="Arial" w:hAnsi="Arial" w:cs="Arial"/>
          <w:bCs/>
        </w:rPr>
        <w:t xml:space="preserve">The use of computers and e-learning to support learning can have a significant impact on the performance of university students. E-learning platforms provide students with easy access to learning materials regardless of location or schedule. Through the platform, students can access course materials and resources from any location with an internet connection. Such </w:t>
      </w:r>
      <w:r w:rsidRPr="00A60950">
        <w:rPr>
          <w:rFonts w:ascii="Arial" w:hAnsi="Arial" w:cs="Arial"/>
          <w:bCs/>
        </w:rPr>
        <w:lastRenderedPageBreak/>
        <w:t>flexibility can be particularly helpful for students with other commitments, such as part-time jobs or family responsibilities (</w:t>
      </w:r>
      <w:proofErr w:type="spellStart"/>
      <w:r w:rsidRPr="00A60950">
        <w:rPr>
          <w:rFonts w:ascii="Arial" w:hAnsi="Arial" w:cs="Arial"/>
          <w:bCs/>
        </w:rPr>
        <w:t>Ayu</w:t>
      </w:r>
      <w:proofErr w:type="spellEnd"/>
      <w:r w:rsidRPr="00A60950">
        <w:rPr>
          <w:rFonts w:ascii="Arial" w:hAnsi="Arial" w:cs="Arial"/>
          <w:bCs/>
        </w:rPr>
        <w:t>, 2020, p.49). E-learning also supports personalized learning. Such platforms can be designed to provide personalized learning experiences for students. They can track the progress of individual students and provide feedback on areas where they need to improve. For example, a language learning platform can provide exercises that target areas where the student is struggling and provide additional resources to help them improve (</w:t>
      </w:r>
      <w:proofErr w:type="spellStart"/>
      <w:r w:rsidRPr="00A60950">
        <w:rPr>
          <w:rFonts w:ascii="Arial" w:hAnsi="Arial" w:cs="Arial"/>
          <w:bCs/>
        </w:rPr>
        <w:t>Alenezi</w:t>
      </w:r>
      <w:proofErr w:type="spellEnd"/>
      <w:r w:rsidRPr="00A60950">
        <w:rPr>
          <w:rFonts w:ascii="Arial" w:hAnsi="Arial" w:cs="Arial"/>
          <w:bCs/>
        </w:rPr>
        <w:t xml:space="preserve">, 2020, p. 49). Moreover, e-learning platforms can offer better assessments and feedback for students. </w:t>
      </w:r>
    </w:p>
    <w:p w:rsidR="005156E3" w:rsidRPr="00A60950" w:rsidRDefault="005156E3" w:rsidP="005156E3">
      <w:pPr>
        <w:spacing w:after="0" w:line="360" w:lineRule="auto"/>
        <w:ind w:firstLine="720"/>
        <w:jc w:val="both"/>
        <w:rPr>
          <w:rFonts w:ascii="Arial" w:hAnsi="Arial" w:cs="Arial"/>
          <w:b/>
          <w:bCs/>
        </w:rPr>
      </w:pPr>
      <w:r w:rsidRPr="00A60950">
        <w:rPr>
          <w:rFonts w:ascii="Arial" w:hAnsi="Arial" w:cs="Arial"/>
          <w:b/>
          <w:bCs/>
        </w:rPr>
        <w:t>Conclusion</w:t>
      </w:r>
    </w:p>
    <w:p w:rsidR="005156E3" w:rsidRPr="00A60950" w:rsidRDefault="005156E3" w:rsidP="005156E3">
      <w:pPr>
        <w:spacing w:after="0" w:line="360" w:lineRule="auto"/>
        <w:ind w:firstLine="720"/>
        <w:jc w:val="both"/>
        <w:rPr>
          <w:rFonts w:ascii="Arial" w:hAnsi="Arial" w:cs="Arial"/>
          <w:bCs/>
        </w:rPr>
      </w:pPr>
      <w:r w:rsidRPr="00A60950">
        <w:rPr>
          <w:rFonts w:ascii="Arial" w:hAnsi="Arial" w:cs="Arial"/>
          <w:bCs/>
        </w:rPr>
        <w:t>Team working and the use of computers and e-learning are becoming increasingly important in higher education. These trends provide new opportunities for collaboration, engagement, and deeper learning and can help students to develop the skills and knowledge they need to succeed in their chosen careers. At UWTSD, these trends are being embraced and integrated into the curriculum, focusing on developing well-rounded graduates who are equipped to meet the challenges of the modern world. Harnessing the power of teamwork and technology enables UWTSD to position its students for success and ensure they are prepared for opportunities and challenges.</w:t>
      </w:r>
    </w:p>
    <w:p w:rsidR="005156E3" w:rsidRPr="00A60950" w:rsidRDefault="005156E3" w:rsidP="005156E3">
      <w:pPr>
        <w:spacing w:after="0" w:line="360" w:lineRule="auto"/>
        <w:ind w:firstLine="720"/>
        <w:jc w:val="both"/>
        <w:rPr>
          <w:rFonts w:ascii="Arial" w:hAnsi="Arial" w:cs="Arial"/>
          <w:b/>
          <w:bCs/>
        </w:rPr>
      </w:pPr>
      <w:r w:rsidRPr="00A60950">
        <w:rPr>
          <w:rFonts w:ascii="Arial" w:hAnsi="Arial" w:cs="Arial"/>
          <w:b/>
          <w:bCs/>
        </w:rPr>
        <w:t>Reflection</w:t>
      </w:r>
    </w:p>
    <w:p w:rsidR="005156E3" w:rsidRPr="00A60950" w:rsidRDefault="005156E3" w:rsidP="005156E3">
      <w:pPr>
        <w:spacing w:after="0" w:line="360" w:lineRule="auto"/>
        <w:ind w:firstLine="720"/>
        <w:jc w:val="both"/>
        <w:rPr>
          <w:rFonts w:ascii="Arial" w:hAnsi="Arial" w:cs="Arial"/>
          <w:bCs/>
        </w:rPr>
      </w:pPr>
      <w:r w:rsidRPr="00A60950">
        <w:rPr>
          <w:rFonts w:ascii="Arial" w:hAnsi="Arial" w:cs="Arial"/>
          <w:bCs/>
        </w:rPr>
        <w:t>For this reflection, I will use Gibbs' Reflective Cycle model to discuss my learning experience in the academic writing module. Gibbs' Reflective Cycle offers a framework for assessing and reflecting on experiences, and its cyclic nature makes it suitable for revisiting experiences and learning from both positive and negative outcomes. The model allows for a systematic approach to identifying areas for improvement and developing a plan of action to address them (</w:t>
      </w:r>
      <w:proofErr w:type="spellStart"/>
      <w:r w:rsidRPr="00A60950">
        <w:rPr>
          <w:rFonts w:ascii="Arial" w:hAnsi="Arial" w:cs="Arial"/>
          <w:bCs/>
        </w:rPr>
        <w:t>Adeani</w:t>
      </w:r>
      <w:proofErr w:type="spellEnd"/>
      <w:r w:rsidRPr="00A60950">
        <w:rPr>
          <w:rFonts w:ascii="Arial" w:hAnsi="Arial" w:cs="Arial"/>
          <w:bCs/>
        </w:rPr>
        <w:t xml:space="preserve"> et al., 2020, p. 140). It comprises six stages: description, feelings, evaluation, analysis, conclusion, and action plan.</w:t>
      </w:r>
    </w:p>
    <w:p w:rsidR="005156E3" w:rsidRPr="00A60950" w:rsidRDefault="005156E3" w:rsidP="005156E3">
      <w:pPr>
        <w:spacing w:after="0" w:line="360" w:lineRule="auto"/>
        <w:ind w:firstLine="720"/>
        <w:jc w:val="both"/>
        <w:rPr>
          <w:rFonts w:ascii="Arial" w:hAnsi="Arial" w:cs="Arial"/>
          <w:b/>
          <w:bCs/>
        </w:rPr>
      </w:pPr>
      <w:r w:rsidRPr="00A60950">
        <w:rPr>
          <w:rFonts w:ascii="Arial" w:hAnsi="Arial" w:cs="Arial"/>
          <w:b/>
          <w:bCs/>
        </w:rPr>
        <w:t>Description</w:t>
      </w:r>
    </w:p>
    <w:p w:rsidR="005156E3" w:rsidRPr="00A60950" w:rsidRDefault="005156E3" w:rsidP="005156E3">
      <w:pPr>
        <w:spacing w:after="0" w:line="360" w:lineRule="auto"/>
        <w:ind w:firstLine="720"/>
        <w:jc w:val="both"/>
        <w:rPr>
          <w:rFonts w:ascii="Arial" w:hAnsi="Arial" w:cs="Arial"/>
          <w:bCs/>
        </w:rPr>
      </w:pPr>
      <w:r w:rsidRPr="00A60950">
        <w:rPr>
          <w:rFonts w:ascii="Arial" w:hAnsi="Arial" w:cs="Arial"/>
          <w:bCs/>
        </w:rPr>
        <w:t xml:space="preserve">Throughout the academic writing module, I had the opportunity to learn and practice various writing skills that are essential for academic and professional writing. The module covered topics such as thesis statements, citation and referencing, critical analysis, and argument structuring. Each of these topics was covered in detail and gave me a deeper understanding of academic writing. During the module, I could practice these skills by completing writing assignments and receiving feedback from the instructor and peers. The feedback was invaluable as it allowed me to identify areas where I needed improvement and work on developing these skills. The assignments were challenging but allowed me to apply what I had learned in the module and practice my writing skills. The instructor also provided us with useful resources such </w:t>
      </w:r>
      <w:r w:rsidRPr="00A60950">
        <w:rPr>
          <w:rFonts w:ascii="Arial" w:hAnsi="Arial" w:cs="Arial"/>
          <w:bCs/>
        </w:rPr>
        <w:lastRenderedPageBreak/>
        <w:t>as online writing guides, citation and reference guides, and other academic resources. These resources helped provide additional information on academic writing and allowed me to learn more about the various writing styles used in different academic disciplines.</w:t>
      </w:r>
    </w:p>
    <w:p w:rsidR="005156E3" w:rsidRPr="00A60950" w:rsidRDefault="005156E3" w:rsidP="005156E3">
      <w:pPr>
        <w:spacing w:after="0" w:line="360" w:lineRule="auto"/>
        <w:ind w:firstLine="720"/>
        <w:jc w:val="both"/>
        <w:rPr>
          <w:rFonts w:ascii="Arial" w:hAnsi="Arial" w:cs="Arial"/>
          <w:b/>
          <w:bCs/>
        </w:rPr>
      </w:pPr>
      <w:r w:rsidRPr="00A60950">
        <w:rPr>
          <w:rFonts w:ascii="Arial" w:hAnsi="Arial" w:cs="Arial"/>
          <w:b/>
          <w:bCs/>
        </w:rPr>
        <w:t>Feelings</w:t>
      </w:r>
    </w:p>
    <w:p w:rsidR="005156E3" w:rsidRDefault="005156E3" w:rsidP="005156E3">
      <w:pPr>
        <w:spacing w:after="0" w:line="360" w:lineRule="auto"/>
        <w:ind w:firstLine="720"/>
        <w:jc w:val="both"/>
        <w:rPr>
          <w:rFonts w:ascii="Arial" w:hAnsi="Arial" w:cs="Arial"/>
          <w:bCs/>
        </w:rPr>
      </w:pPr>
      <w:r w:rsidRPr="00A60950">
        <w:rPr>
          <w:rFonts w:ascii="Arial" w:hAnsi="Arial" w:cs="Arial"/>
          <w:bCs/>
        </w:rPr>
        <w:t>At the beginning of the academic writing module, I felt overwhelmed and anxious about my writing abilities. I was worried that I would not be able to meet the high standards required for academic writing. However, as the module progressed, I began to feel more confident in my writing abilities. The feedback provided by the instructor and peers helped me identify areas where I needed improvement and provided guidance on how to improve my writing. I also felt a sense of accomplishment when I received positive feedback on my writing assignments. It was rewarding to see that my hard work and dedication had paid off and that I was progressing in developing my writing skills. The positive feedback motivated me to continue working hard and improving my writing abilities. However, there were also times when I felt frustrated and discouraged when I received critical feedback on my writing. It was challenging to accept that my writing was imperfect and that there was room for improvement. However, I realized that receiving constructive feedback was an essential part of the learning process and would help me become a better writer.</w:t>
      </w:r>
    </w:p>
    <w:p w:rsidR="005156E3" w:rsidRPr="00A60950" w:rsidRDefault="005156E3" w:rsidP="005156E3">
      <w:pPr>
        <w:spacing w:after="0" w:line="360" w:lineRule="auto"/>
        <w:ind w:firstLine="720"/>
        <w:jc w:val="both"/>
        <w:rPr>
          <w:rFonts w:ascii="Arial" w:hAnsi="Arial" w:cs="Arial"/>
          <w:b/>
          <w:bCs/>
        </w:rPr>
      </w:pPr>
      <w:r w:rsidRPr="00A60950">
        <w:rPr>
          <w:rFonts w:ascii="Arial" w:hAnsi="Arial" w:cs="Arial"/>
          <w:b/>
          <w:bCs/>
        </w:rPr>
        <w:t>Evaluation</w:t>
      </w:r>
    </w:p>
    <w:p w:rsidR="00F85C11" w:rsidRDefault="005156E3" w:rsidP="00F85C11">
      <w:pPr>
        <w:spacing w:after="0" w:line="360" w:lineRule="auto"/>
        <w:ind w:firstLine="720"/>
        <w:jc w:val="both"/>
        <w:rPr>
          <w:rFonts w:ascii="Arial" w:hAnsi="Arial" w:cs="Arial"/>
          <w:bCs/>
        </w:rPr>
      </w:pPr>
      <w:r w:rsidRPr="00A60950">
        <w:rPr>
          <w:rFonts w:ascii="Arial" w:hAnsi="Arial" w:cs="Arial"/>
          <w:bCs/>
        </w:rPr>
        <w:t>The academic writing module was an effective and valuable learning experience for me. The module covered a wide range of topics related to academic writing, and the instructor provided us with helpful resources and guidance throughout the course. The assignments were challenging but allowed us to practice our writing skills and receive feedback from the instructor and peers. One of the module's strengths was the personalized feedback provided by the instructor and peers. The feedback was specific and constructive, and it helped me to identify areas where I needed improvement and work on developing these skills. The feedback was also prompt, which allowed me to make the necessary changes and improvements to my writing before submitting the final assignments. Another strength of the module was the variety of resources provided by the instructor. The online writing guides and citation and referencing guides helped provide me with additional information on academic writing. They allowed me to learn more about the various writing styles used in different academic disciplines. One area where the module could be improved is the organization of the content. Some of the topics covered in the module felt disjointed, and it was challenging to see how they were all connected. A more structured approach to the content may have made understanding the connections between the various writing skills easier.</w:t>
      </w:r>
    </w:p>
    <w:p w:rsidR="005156E3" w:rsidRPr="00F85C11" w:rsidRDefault="005156E3" w:rsidP="00F85C11">
      <w:pPr>
        <w:spacing w:after="0" w:line="360" w:lineRule="auto"/>
        <w:ind w:firstLine="720"/>
        <w:jc w:val="both"/>
        <w:rPr>
          <w:rFonts w:ascii="Arial" w:hAnsi="Arial" w:cs="Arial"/>
          <w:bCs/>
        </w:rPr>
      </w:pPr>
      <w:r w:rsidRPr="00A60950">
        <w:rPr>
          <w:rFonts w:ascii="Arial" w:hAnsi="Arial" w:cs="Arial"/>
          <w:b/>
          <w:bCs/>
        </w:rPr>
        <w:lastRenderedPageBreak/>
        <w:t>Analysis</w:t>
      </w:r>
    </w:p>
    <w:p w:rsidR="005156E3" w:rsidRPr="00A60950" w:rsidRDefault="005156E3" w:rsidP="005156E3">
      <w:pPr>
        <w:spacing w:after="0" w:line="360" w:lineRule="auto"/>
        <w:ind w:firstLine="720"/>
        <w:jc w:val="both"/>
        <w:rPr>
          <w:rFonts w:ascii="Arial" w:hAnsi="Arial" w:cs="Arial"/>
          <w:bCs/>
        </w:rPr>
      </w:pPr>
      <w:r w:rsidRPr="00A60950">
        <w:rPr>
          <w:rFonts w:ascii="Arial" w:hAnsi="Arial" w:cs="Arial"/>
          <w:bCs/>
        </w:rPr>
        <w:t>Apart from struggling with citations and thesis statements, I also found it difficult to organize my ideas coherently and in a structured manner. This was mainly due to my lack of experience in academic writing. However, with the help of the instructor and peers, I learned how to organize my ideas logically and effectively to form a coherent and well-structured argument. Moreover, I also struggled with critical analysis in my writing. I found it challenging to evaluate and analyze the information I gathered from research and apply it effectively to support my arguments. However, with the help of feedback from the instructor and peers, I learned how to analyze information critically and develop strong arguments that were well-supported with evidence.</w:t>
      </w:r>
    </w:p>
    <w:p w:rsidR="005156E3" w:rsidRPr="00A60950" w:rsidRDefault="005156E3" w:rsidP="005156E3">
      <w:pPr>
        <w:spacing w:after="0" w:line="360" w:lineRule="auto"/>
        <w:ind w:firstLine="720"/>
        <w:jc w:val="both"/>
        <w:rPr>
          <w:rFonts w:ascii="Arial" w:hAnsi="Arial" w:cs="Arial"/>
          <w:b/>
          <w:bCs/>
        </w:rPr>
      </w:pPr>
      <w:r w:rsidRPr="00A60950">
        <w:rPr>
          <w:rFonts w:ascii="Arial" w:hAnsi="Arial" w:cs="Arial"/>
          <w:b/>
          <w:bCs/>
        </w:rPr>
        <w:t>Conclusion</w:t>
      </w:r>
    </w:p>
    <w:p w:rsidR="005156E3" w:rsidRPr="00A60950" w:rsidRDefault="005156E3" w:rsidP="005156E3">
      <w:pPr>
        <w:spacing w:after="0" w:line="360" w:lineRule="auto"/>
        <w:ind w:firstLine="720"/>
        <w:jc w:val="both"/>
        <w:rPr>
          <w:rFonts w:ascii="Arial" w:hAnsi="Arial" w:cs="Arial"/>
          <w:bCs/>
        </w:rPr>
      </w:pPr>
      <w:r w:rsidRPr="00A60950">
        <w:rPr>
          <w:rFonts w:ascii="Arial" w:hAnsi="Arial" w:cs="Arial"/>
          <w:bCs/>
        </w:rPr>
        <w:t>The academic writing module was a valuable and enriching learning experience for me. The module gave me a deeper understanding of academic writing and allowed me to develop my writing skills through various writing assignments and feedback from the instructor and peers. Throughout the module, I experienced various emotions, from anxiety and frustration to pride and accomplishment. However, I learned that receiving constructive feedback was an essential part of the learning process, and it helped me to become a better writer. One of the module's strengths was the personalized feedback provided by the instructor and peers. The feedback was specific and constructive, and it helped me to identify areas where I needed improvement and work on developing these skills. Additionally, the variety of resources provided by the instructor, such as online writing and citation and referencing guides, helped provide me with additional information on academic writing. While there is room for improvement in the organization of the content, I believe that the module provided me with a solid foundation in academic writing that I can build upon in my future academic and professional writing.</w:t>
      </w:r>
    </w:p>
    <w:p w:rsidR="005156E3" w:rsidRPr="00A60950" w:rsidRDefault="005156E3" w:rsidP="005156E3">
      <w:pPr>
        <w:spacing w:after="0" w:line="360" w:lineRule="auto"/>
        <w:ind w:firstLine="720"/>
        <w:jc w:val="both"/>
        <w:rPr>
          <w:rFonts w:ascii="Arial" w:hAnsi="Arial" w:cs="Arial"/>
          <w:b/>
          <w:bCs/>
        </w:rPr>
      </w:pPr>
      <w:r w:rsidRPr="00A60950">
        <w:rPr>
          <w:rFonts w:ascii="Arial" w:hAnsi="Arial" w:cs="Arial"/>
          <w:b/>
          <w:bCs/>
        </w:rPr>
        <w:t xml:space="preserve">Action Plan </w:t>
      </w:r>
    </w:p>
    <w:p w:rsidR="005156E3" w:rsidRPr="00A60950" w:rsidRDefault="005156E3" w:rsidP="005156E3">
      <w:pPr>
        <w:spacing w:after="0" w:line="360" w:lineRule="auto"/>
        <w:ind w:firstLine="720"/>
        <w:jc w:val="both"/>
        <w:rPr>
          <w:rFonts w:ascii="Arial" w:hAnsi="Arial" w:cs="Arial"/>
          <w:bCs/>
        </w:rPr>
      </w:pPr>
      <w:r w:rsidRPr="00A60950">
        <w:rPr>
          <w:rFonts w:ascii="Arial" w:hAnsi="Arial" w:cs="Arial"/>
          <w:bCs/>
        </w:rPr>
        <w:t>I plan to continue practicing my citation and thesis statement writing skills to continue improving my writing skills. I will also improve my critical analysis skills by reading more academic articles and evaluating their arguments critically. I plan to read articles from different fields of study to broaden my perspective and develop a more comprehensive understanding of the writing styles in different academic disciplines. Furthermore, I will continue to seek feedback from my instructor and peers to identify areas where I can improve my writing skills. I will also set specific goals for myself, such as writing a certain number of pages per week or completing a writing assignment by a particular deadline, to help me stay motivated and on track in my writing practice.</w:t>
      </w:r>
    </w:p>
    <w:p w:rsidR="005156E3" w:rsidRPr="00A60950" w:rsidRDefault="005156E3" w:rsidP="005156E3">
      <w:pPr>
        <w:spacing w:after="0" w:line="360" w:lineRule="auto"/>
        <w:ind w:firstLine="720"/>
        <w:jc w:val="both"/>
        <w:rPr>
          <w:rFonts w:ascii="Arial" w:hAnsi="Arial" w:cs="Arial"/>
          <w:bCs/>
        </w:rPr>
      </w:pPr>
      <w:bookmarkStart w:id="0" w:name="_GoBack"/>
      <w:bookmarkEnd w:id="0"/>
    </w:p>
    <w:p w:rsidR="005156E3" w:rsidRPr="005156E3" w:rsidRDefault="005156E3" w:rsidP="005156E3">
      <w:pPr>
        <w:pBdr>
          <w:top w:val="single" w:sz="4" w:space="1" w:color="auto"/>
        </w:pBdr>
        <w:spacing w:after="0" w:line="360" w:lineRule="auto"/>
        <w:ind w:firstLine="720"/>
        <w:jc w:val="both"/>
        <w:rPr>
          <w:rFonts w:ascii="Arial" w:hAnsi="Arial" w:cs="Arial"/>
          <w:b/>
          <w:i/>
        </w:rPr>
      </w:pPr>
      <w:r w:rsidRPr="005156E3">
        <w:rPr>
          <w:rFonts w:ascii="Arial" w:hAnsi="Arial" w:cs="Arial"/>
          <w:b/>
          <w:i/>
        </w:rPr>
        <w:lastRenderedPageBreak/>
        <w:t>References</w:t>
      </w:r>
    </w:p>
    <w:p w:rsidR="005156E3" w:rsidRPr="005156E3" w:rsidRDefault="005156E3" w:rsidP="005156E3">
      <w:pPr>
        <w:pStyle w:val="ListParagraph"/>
        <w:numPr>
          <w:ilvl w:val="0"/>
          <w:numId w:val="2"/>
        </w:numPr>
        <w:spacing w:after="0" w:line="360" w:lineRule="auto"/>
        <w:ind w:left="0" w:firstLine="720"/>
        <w:jc w:val="both"/>
        <w:rPr>
          <w:rFonts w:ascii="Arial" w:hAnsi="Arial" w:cs="Arial"/>
        </w:rPr>
      </w:pPr>
      <w:proofErr w:type="spellStart"/>
      <w:r w:rsidRPr="005156E3">
        <w:rPr>
          <w:rFonts w:ascii="Arial" w:hAnsi="Arial" w:cs="Arial"/>
        </w:rPr>
        <w:t>Adeani</w:t>
      </w:r>
      <w:proofErr w:type="spellEnd"/>
      <w:r w:rsidRPr="005156E3">
        <w:rPr>
          <w:rFonts w:ascii="Arial" w:hAnsi="Arial" w:cs="Arial"/>
        </w:rPr>
        <w:t xml:space="preserve">, S. I., </w:t>
      </w:r>
      <w:proofErr w:type="spellStart"/>
      <w:r w:rsidRPr="005156E3">
        <w:rPr>
          <w:rFonts w:ascii="Arial" w:hAnsi="Arial" w:cs="Arial"/>
        </w:rPr>
        <w:t>Febriani</w:t>
      </w:r>
      <w:proofErr w:type="spellEnd"/>
      <w:r w:rsidRPr="005156E3">
        <w:rPr>
          <w:rFonts w:ascii="Arial" w:hAnsi="Arial" w:cs="Arial"/>
        </w:rPr>
        <w:t xml:space="preserve">, B. R., &amp; </w:t>
      </w:r>
      <w:proofErr w:type="spellStart"/>
      <w:r w:rsidRPr="005156E3">
        <w:rPr>
          <w:rFonts w:ascii="Arial" w:hAnsi="Arial" w:cs="Arial"/>
        </w:rPr>
        <w:t>Syafradin</w:t>
      </w:r>
      <w:proofErr w:type="spellEnd"/>
      <w:r w:rsidRPr="005156E3">
        <w:rPr>
          <w:rFonts w:ascii="Arial" w:hAnsi="Arial" w:cs="Arial"/>
        </w:rPr>
        <w:t>, S. (2020) ‘Using Gibbs’ reflective cycle in making reflections of literary analysis.’ Indonesian EFL Journal 6(2), pp.139-148 https://journal.uniku.ac.id/index.php/IEFLJ/article/view/3382</w:t>
      </w:r>
    </w:p>
    <w:p w:rsidR="005156E3" w:rsidRPr="005156E3" w:rsidRDefault="005156E3" w:rsidP="005156E3">
      <w:pPr>
        <w:pStyle w:val="ListParagraph"/>
        <w:numPr>
          <w:ilvl w:val="0"/>
          <w:numId w:val="2"/>
        </w:numPr>
        <w:spacing w:after="0" w:line="360" w:lineRule="auto"/>
        <w:ind w:left="0" w:firstLine="720"/>
        <w:jc w:val="both"/>
        <w:rPr>
          <w:rFonts w:ascii="Arial" w:hAnsi="Arial" w:cs="Arial"/>
        </w:rPr>
      </w:pPr>
      <w:proofErr w:type="spellStart"/>
      <w:r w:rsidRPr="005156E3">
        <w:rPr>
          <w:rFonts w:ascii="Arial" w:hAnsi="Arial" w:cs="Arial"/>
        </w:rPr>
        <w:t>Alenezi</w:t>
      </w:r>
      <w:proofErr w:type="spellEnd"/>
      <w:r w:rsidRPr="005156E3">
        <w:rPr>
          <w:rFonts w:ascii="Arial" w:hAnsi="Arial" w:cs="Arial"/>
        </w:rPr>
        <w:t>, A. (2020) ‘The role of e-learning materials in enhancing teaching and learning behaviors.’ International Journal of Information and Education Technology 10 (1), pp. 48-56 http://www.ijiet.org/vol10/1338-JR373.pdf</w:t>
      </w:r>
    </w:p>
    <w:p w:rsidR="005156E3" w:rsidRPr="005156E3" w:rsidRDefault="005156E3" w:rsidP="005156E3">
      <w:pPr>
        <w:pStyle w:val="ListParagraph"/>
        <w:numPr>
          <w:ilvl w:val="0"/>
          <w:numId w:val="2"/>
        </w:numPr>
        <w:spacing w:after="0" w:line="360" w:lineRule="auto"/>
        <w:ind w:left="0" w:firstLine="720"/>
        <w:jc w:val="both"/>
        <w:rPr>
          <w:rFonts w:ascii="Arial" w:hAnsi="Arial" w:cs="Arial"/>
        </w:rPr>
      </w:pPr>
      <w:proofErr w:type="spellStart"/>
      <w:r w:rsidRPr="005156E3">
        <w:rPr>
          <w:rFonts w:ascii="Arial" w:hAnsi="Arial" w:cs="Arial"/>
        </w:rPr>
        <w:t>Ayu</w:t>
      </w:r>
      <w:proofErr w:type="spellEnd"/>
      <w:r w:rsidRPr="005156E3">
        <w:rPr>
          <w:rFonts w:ascii="Arial" w:hAnsi="Arial" w:cs="Arial"/>
        </w:rPr>
        <w:t>, M. (2020) ‘</w:t>
      </w:r>
      <w:proofErr w:type="gramStart"/>
      <w:r w:rsidRPr="005156E3">
        <w:rPr>
          <w:rFonts w:ascii="Arial" w:hAnsi="Arial" w:cs="Arial"/>
        </w:rPr>
        <w:t>Online</w:t>
      </w:r>
      <w:proofErr w:type="gramEnd"/>
      <w:r w:rsidRPr="005156E3">
        <w:rPr>
          <w:rFonts w:ascii="Arial" w:hAnsi="Arial" w:cs="Arial"/>
        </w:rPr>
        <w:t xml:space="preserve"> learning: leading e-learning at higher education.’ The Journal of English Literacy Education: The Teaching and Learning of English as A Foreign Language 7 (1), pp. 47-54 https://ejournal.unsri.ac.id/index.php/jenglish/article/view/11515</w:t>
      </w:r>
    </w:p>
    <w:p w:rsidR="005156E3" w:rsidRPr="005156E3" w:rsidRDefault="005156E3" w:rsidP="005156E3">
      <w:pPr>
        <w:pStyle w:val="ListParagraph"/>
        <w:numPr>
          <w:ilvl w:val="0"/>
          <w:numId w:val="2"/>
        </w:numPr>
        <w:spacing w:after="0" w:line="360" w:lineRule="auto"/>
        <w:ind w:left="0" w:firstLine="720"/>
        <w:jc w:val="both"/>
        <w:rPr>
          <w:rFonts w:ascii="Arial" w:hAnsi="Arial" w:cs="Arial"/>
        </w:rPr>
      </w:pPr>
      <w:r w:rsidRPr="005156E3">
        <w:rPr>
          <w:rFonts w:ascii="Arial" w:hAnsi="Arial" w:cs="Arial"/>
        </w:rPr>
        <w:t xml:space="preserve">Garcia-Ramirez, Y. (2021) 'Belbin's team roles and their performance in road design courses: a study with undergraduate and postgraduate students.' </w:t>
      </w:r>
      <w:proofErr w:type="spellStart"/>
      <w:r w:rsidRPr="005156E3">
        <w:rPr>
          <w:rFonts w:ascii="Arial" w:hAnsi="Arial" w:cs="Arial"/>
        </w:rPr>
        <w:t>Espacios</w:t>
      </w:r>
      <w:proofErr w:type="spellEnd"/>
      <w:r w:rsidRPr="005156E3">
        <w:rPr>
          <w:rFonts w:ascii="Arial" w:hAnsi="Arial" w:cs="Arial"/>
        </w:rPr>
        <w:t xml:space="preserve"> 42 (01), pp. 176-188 https://www.revistaespacios.com/a21v42n01/a21v42n01p15.pdf</w:t>
      </w:r>
    </w:p>
    <w:p w:rsidR="005156E3" w:rsidRPr="005156E3" w:rsidRDefault="005156E3" w:rsidP="005156E3">
      <w:pPr>
        <w:pStyle w:val="ListParagraph"/>
        <w:numPr>
          <w:ilvl w:val="0"/>
          <w:numId w:val="2"/>
        </w:numPr>
        <w:spacing w:after="0" w:line="360" w:lineRule="auto"/>
        <w:ind w:left="0" w:firstLine="720"/>
        <w:jc w:val="both"/>
        <w:rPr>
          <w:rFonts w:ascii="Arial" w:hAnsi="Arial" w:cs="Arial"/>
        </w:rPr>
      </w:pPr>
      <w:r w:rsidRPr="005156E3">
        <w:rPr>
          <w:rFonts w:ascii="Arial" w:hAnsi="Arial" w:cs="Arial"/>
        </w:rPr>
        <w:t xml:space="preserve">Gaunt, H., &amp; </w:t>
      </w:r>
      <w:proofErr w:type="spellStart"/>
      <w:r w:rsidRPr="005156E3">
        <w:rPr>
          <w:rFonts w:ascii="Arial" w:hAnsi="Arial" w:cs="Arial"/>
        </w:rPr>
        <w:t>Treacy</w:t>
      </w:r>
      <w:proofErr w:type="spellEnd"/>
      <w:r w:rsidRPr="005156E3">
        <w:rPr>
          <w:rFonts w:ascii="Arial" w:hAnsi="Arial" w:cs="Arial"/>
        </w:rPr>
        <w:t>, S. D. (2020) 'Ensemble practices in the arts: A reflective matrix to enhance teamwork and collaboration in higher education.' Arts and Humanities in Higher Education 19(4), pp. 419-444 https://journals.sagepub.com/doi/pdf/10.1177/1474022219885791</w:t>
      </w:r>
    </w:p>
    <w:p w:rsidR="005156E3" w:rsidRPr="005156E3" w:rsidRDefault="005156E3" w:rsidP="005156E3">
      <w:pPr>
        <w:pStyle w:val="ListParagraph"/>
        <w:numPr>
          <w:ilvl w:val="0"/>
          <w:numId w:val="2"/>
        </w:numPr>
        <w:spacing w:after="0" w:line="360" w:lineRule="auto"/>
        <w:ind w:left="0" w:firstLine="720"/>
        <w:jc w:val="both"/>
        <w:rPr>
          <w:rFonts w:ascii="Arial" w:hAnsi="Arial" w:cs="Arial"/>
        </w:rPr>
      </w:pPr>
      <w:r w:rsidRPr="005156E3">
        <w:rPr>
          <w:rFonts w:ascii="Arial" w:hAnsi="Arial" w:cs="Arial"/>
        </w:rPr>
        <w:t xml:space="preserve">Nguyen, N. G., &amp; Do, H. (2021). Attitudes toward teamwork: a study of Vietnamese University Students. Munich Personal </w:t>
      </w:r>
      <w:proofErr w:type="spellStart"/>
      <w:r w:rsidRPr="005156E3">
        <w:rPr>
          <w:rFonts w:ascii="Arial" w:hAnsi="Arial" w:cs="Arial"/>
        </w:rPr>
        <w:t>RePe</w:t>
      </w:r>
      <w:proofErr w:type="spellEnd"/>
      <w:r w:rsidRPr="005156E3">
        <w:rPr>
          <w:rFonts w:ascii="Arial" w:hAnsi="Arial" w:cs="Arial"/>
        </w:rPr>
        <w:t xml:space="preserve"> Archive. https://mpra.ub.uni-muenchen.de/id/eprint/114631</w:t>
      </w:r>
    </w:p>
    <w:p w:rsidR="005156E3" w:rsidRPr="005156E3" w:rsidRDefault="005156E3" w:rsidP="005156E3">
      <w:pPr>
        <w:pStyle w:val="ListParagraph"/>
        <w:numPr>
          <w:ilvl w:val="0"/>
          <w:numId w:val="2"/>
        </w:numPr>
        <w:spacing w:after="0" w:line="360" w:lineRule="auto"/>
        <w:ind w:left="0" w:firstLine="720"/>
        <w:jc w:val="both"/>
        <w:rPr>
          <w:rFonts w:ascii="Arial" w:hAnsi="Arial" w:cs="Arial"/>
        </w:rPr>
      </w:pPr>
      <w:proofErr w:type="spellStart"/>
      <w:r w:rsidRPr="005156E3">
        <w:rPr>
          <w:rFonts w:ascii="Arial" w:hAnsi="Arial" w:cs="Arial"/>
        </w:rPr>
        <w:t>Salloum</w:t>
      </w:r>
      <w:proofErr w:type="spellEnd"/>
      <w:r w:rsidRPr="005156E3">
        <w:rPr>
          <w:rFonts w:ascii="Arial" w:hAnsi="Arial" w:cs="Arial"/>
        </w:rPr>
        <w:t>, S. A., Mohammad, Q. A, Al-</w:t>
      </w:r>
      <w:proofErr w:type="spellStart"/>
      <w:r w:rsidRPr="005156E3">
        <w:rPr>
          <w:rFonts w:ascii="Arial" w:hAnsi="Arial" w:cs="Arial"/>
        </w:rPr>
        <w:t>Emran</w:t>
      </w:r>
      <w:proofErr w:type="spellEnd"/>
      <w:r w:rsidRPr="005156E3">
        <w:rPr>
          <w:rFonts w:ascii="Arial" w:hAnsi="Arial" w:cs="Arial"/>
        </w:rPr>
        <w:t xml:space="preserve">, M., </w:t>
      </w:r>
      <w:proofErr w:type="spellStart"/>
      <w:r w:rsidRPr="005156E3">
        <w:rPr>
          <w:rFonts w:ascii="Arial" w:hAnsi="Arial" w:cs="Arial"/>
        </w:rPr>
        <w:t>Monem</w:t>
      </w:r>
      <w:proofErr w:type="spellEnd"/>
      <w:r w:rsidRPr="005156E3">
        <w:rPr>
          <w:rFonts w:ascii="Arial" w:hAnsi="Arial" w:cs="Arial"/>
        </w:rPr>
        <w:t xml:space="preserve">, A. A., &amp; </w:t>
      </w:r>
      <w:proofErr w:type="spellStart"/>
      <w:r w:rsidRPr="005156E3">
        <w:rPr>
          <w:rFonts w:ascii="Arial" w:hAnsi="Arial" w:cs="Arial"/>
        </w:rPr>
        <w:t>Shaalan</w:t>
      </w:r>
      <w:proofErr w:type="spellEnd"/>
      <w:r w:rsidRPr="005156E3">
        <w:rPr>
          <w:rFonts w:ascii="Arial" w:hAnsi="Arial" w:cs="Arial"/>
        </w:rPr>
        <w:t>, K. (2019) ‘Exploring students’ acceptance of e-learning through the development of a comprehensive technology acceptance model.’ IEEE Access 7, pp.128445-128462https://ieeexplore.ieee.org/abstract/document/8825866/</w:t>
      </w:r>
    </w:p>
    <w:p w:rsidR="00CD71D3" w:rsidRPr="005156E3" w:rsidRDefault="005156E3" w:rsidP="005156E3">
      <w:pPr>
        <w:pStyle w:val="ListParagraph"/>
        <w:numPr>
          <w:ilvl w:val="0"/>
          <w:numId w:val="2"/>
        </w:numPr>
        <w:spacing w:after="0" w:line="360" w:lineRule="auto"/>
        <w:ind w:left="0" w:firstLine="720"/>
        <w:jc w:val="both"/>
        <w:rPr>
          <w:rFonts w:ascii="Arial" w:hAnsi="Arial" w:cs="Arial"/>
        </w:rPr>
      </w:pPr>
      <w:proofErr w:type="spellStart"/>
      <w:r w:rsidRPr="005156E3">
        <w:rPr>
          <w:rFonts w:ascii="Arial" w:hAnsi="Arial" w:cs="Arial"/>
        </w:rPr>
        <w:t>Vaida</w:t>
      </w:r>
      <w:proofErr w:type="spellEnd"/>
      <w:r w:rsidRPr="005156E3">
        <w:rPr>
          <w:rFonts w:ascii="Arial" w:hAnsi="Arial" w:cs="Arial"/>
        </w:rPr>
        <w:t xml:space="preserve">, S., &amp; </w:t>
      </w:r>
      <w:proofErr w:type="spellStart"/>
      <w:r w:rsidRPr="005156E3">
        <w:rPr>
          <w:rFonts w:ascii="Arial" w:hAnsi="Arial" w:cs="Arial"/>
        </w:rPr>
        <w:t>Serban</w:t>
      </w:r>
      <w:proofErr w:type="spellEnd"/>
      <w:r w:rsidRPr="005156E3">
        <w:rPr>
          <w:rFonts w:ascii="Arial" w:hAnsi="Arial" w:cs="Arial"/>
        </w:rPr>
        <w:t xml:space="preserve">, D. (2021) ‘Group development stages. A brief comparative analysis of various models.’ </w:t>
      </w:r>
      <w:proofErr w:type="spellStart"/>
      <w:r w:rsidRPr="005156E3">
        <w:rPr>
          <w:rFonts w:ascii="Arial" w:hAnsi="Arial" w:cs="Arial"/>
        </w:rPr>
        <w:t>Studia</w:t>
      </w:r>
      <w:proofErr w:type="spellEnd"/>
      <w:r w:rsidRPr="005156E3">
        <w:rPr>
          <w:rFonts w:ascii="Arial" w:hAnsi="Arial" w:cs="Arial"/>
        </w:rPr>
        <w:t xml:space="preserve"> </w:t>
      </w:r>
      <w:proofErr w:type="spellStart"/>
      <w:r w:rsidRPr="005156E3">
        <w:rPr>
          <w:rFonts w:ascii="Arial" w:hAnsi="Arial" w:cs="Arial"/>
        </w:rPr>
        <w:t>Universitatis</w:t>
      </w:r>
      <w:proofErr w:type="spellEnd"/>
      <w:r w:rsidRPr="005156E3">
        <w:rPr>
          <w:rFonts w:ascii="Arial" w:hAnsi="Arial" w:cs="Arial"/>
        </w:rPr>
        <w:t xml:space="preserve"> Babes-</w:t>
      </w:r>
      <w:proofErr w:type="spellStart"/>
      <w:r w:rsidRPr="005156E3">
        <w:rPr>
          <w:rFonts w:ascii="Arial" w:hAnsi="Arial" w:cs="Arial"/>
        </w:rPr>
        <w:t>Bolyai</w:t>
      </w:r>
      <w:proofErr w:type="spellEnd"/>
      <w:r w:rsidRPr="005156E3">
        <w:rPr>
          <w:rFonts w:ascii="Arial" w:hAnsi="Arial" w:cs="Arial"/>
        </w:rPr>
        <w:t xml:space="preserve">, </w:t>
      </w:r>
      <w:proofErr w:type="spellStart"/>
      <w:r w:rsidRPr="005156E3">
        <w:rPr>
          <w:rFonts w:ascii="Arial" w:hAnsi="Arial" w:cs="Arial"/>
        </w:rPr>
        <w:t>Psychologia-Paedagogia</w:t>
      </w:r>
      <w:proofErr w:type="spellEnd"/>
      <w:r w:rsidRPr="005156E3">
        <w:rPr>
          <w:rFonts w:ascii="Arial" w:hAnsi="Arial" w:cs="Arial"/>
        </w:rPr>
        <w:t xml:space="preserve"> 66(1), pp.</w:t>
      </w:r>
      <w:r>
        <w:rPr>
          <w:rFonts w:ascii="Arial" w:hAnsi="Arial" w:cs="Arial"/>
        </w:rPr>
        <w:t xml:space="preserve"> </w:t>
      </w:r>
      <w:r w:rsidRPr="005156E3">
        <w:rPr>
          <w:rFonts w:ascii="Arial" w:hAnsi="Arial" w:cs="Arial"/>
        </w:rPr>
        <w:t>91-110</w:t>
      </w:r>
      <w:r>
        <w:rPr>
          <w:rFonts w:ascii="Arial" w:hAnsi="Arial" w:cs="Arial"/>
        </w:rPr>
        <w:t xml:space="preserve"> </w:t>
      </w:r>
      <w:hyperlink r:id="rId9" w:history="1">
        <w:r w:rsidRPr="00FF187A">
          <w:rPr>
            <w:rStyle w:val="Hyperlink"/>
            <w:rFonts w:ascii="Arial" w:hAnsi="Arial" w:cs="Arial"/>
          </w:rPr>
          <w:t>https://www.researchgate.net/profile/Sebastian</w:t>
        </w:r>
      </w:hyperlink>
      <w:r>
        <w:rPr>
          <w:rFonts w:ascii="Arial" w:hAnsi="Arial" w:cs="Arial"/>
        </w:rPr>
        <w:t xml:space="preserve"> </w:t>
      </w:r>
      <w:r w:rsidRPr="005156E3">
        <w:rPr>
          <w:rFonts w:ascii="Arial" w:hAnsi="Arial" w:cs="Arial"/>
        </w:rPr>
        <w:t>-Vaida/publication/352815932_Group_Development_Stages_A_Brief_Comparative_Analysis_of_Various_Models/links/60dacf91458515d6fbe7adf8/Group-Development-Stages-A-Brief-Comparative-Analysis-of-Various-Models.pd</w:t>
      </w:r>
    </w:p>
    <w:p w:rsidR="005156E3" w:rsidRPr="005156E3" w:rsidRDefault="005156E3" w:rsidP="005156E3">
      <w:pPr>
        <w:spacing w:after="0" w:line="360" w:lineRule="auto"/>
        <w:ind w:firstLine="720"/>
        <w:jc w:val="both"/>
        <w:rPr>
          <w:rFonts w:ascii="Arial" w:hAnsi="Arial" w:cs="Arial"/>
        </w:rPr>
      </w:pPr>
    </w:p>
    <w:sectPr w:rsidR="005156E3" w:rsidRPr="005156E3" w:rsidSect="005D4FF9">
      <w:headerReference w:type="default" r:id="rId10"/>
      <w:footerReference w:type="default" r:id="rId11"/>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45E2" w:rsidRDefault="00F445E2">
      <w:pPr>
        <w:spacing w:after="0" w:line="240" w:lineRule="auto"/>
      </w:pPr>
      <w:r>
        <w:separator/>
      </w:r>
    </w:p>
  </w:endnote>
  <w:endnote w:type="continuationSeparator" w:id="0">
    <w:p w:rsidR="00F445E2" w:rsidRDefault="00F445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6040361"/>
      <w:docPartObj>
        <w:docPartGallery w:val="Page Numbers (Bottom of Page)"/>
        <w:docPartUnique/>
      </w:docPartObj>
    </w:sdtPr>
    <w:sdtEndPr>
      <w:rPr>
        <w:noProof/>
      </w:rPr>
    </w:sdtEndPr>
    <w:sdtContent>
      <w:p w:rsidR="00BC7258" w:rsidRDefault="00BC7258">
        <w:pPr>
          <w:pStyle w:val="Footer"/>
          <w:jc w:val="right"/>
        </w:pPr>
        <w:r>
          <w:fldChar w:fldCharType="begin"/>
        </w:r>
        <w:r>
          <w:instrText xml:space="preserve"> PAGE   \* MERGEFORMAT </w:instrText>
        </w:r>
        <w:r>
          <w:fldChar w:fldCharType="separate"/>
        </w:r>
        <w:r w:rsidR="00F85C11">
          <w:rPr>
            <w:noProof/>
          </w:rPr>
          <w:t>2</w:t>
        </w:r>
        <w:r>
          <w:rPr>
            <w:noProof/>
          </w:rPr>
          <w:fldChar w:fldCharType="end"/>
        </w:r>
      </w:p>
    </w:sdtContent>
  </w:sdt>
  <w:p w:rsidR="00E76C3F" w:rsidRDefault="00E76C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45E2" w:rsidRDefault="00F445E2">
      <w:pPr>
        <w:spacing w:after="0" w:line="240" w:lineRule="auto"/>
      </w:pPr>
      <w:r>
        <w:separator/>
      </w:r>
    </w:p>
  </w:footnote>
  <w:footnote w:type="continuationSeparator" w:id="0">
    <w:p w:rsidR="00F445E2" w:rsidRDefault="00F445E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4F0F" w:rsidRDefault="00C84F0F">
    <w:pPr>
      <w:pStyle w:val="Header"/>
      <w:jc w:val="right"/>
    </w:pPr>
  </w:p>
  <w:p w:rsidR="00C84F0F" w:rsidRDefault="00C84F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8409AB"/>
    <w:multiLevelType w:val="hybridMultilevel"/>
    <w:tmpl w:val="40649DB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6FE7350E"/>
    <w:multiLevelType w:val="hybridMultilevel"/>
    <w:tmpl w:val="338C0A2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F0F"/>
    <w:rsid w:val="00082318"/>
    <w:rsid w:val="000A2847"/>
    <w:rsid w:val="000C021E"/>
    <w:rsid w:val="000C10CE"/>
    <w:rsid w:val="000E01E1"/>
    <w:rsid w:val="0016666C"/>
    <w:rsid w:val="001761CE"/>
    <w:rsid w:val="00176D04"/>
    <w:rsid w:val="001E015B"/>
    <w:rsid w:val="002020D8"/>
    <w:rsid w:val="00220792"/>
    <w:rsid w:val="0022624A"/>
    <w:rsid w:val="002431CD"/>
    <w:rsid w:val="00281E0E"/>
    <w:rsid w:val="00324FB3"/>
    <w:rsid w:val="0032602D"/>
    <w:rsid w:val="00332472"/>
    <w:rsid w:val="00334D76"/>
    <w:rsid w:val="0034427D"/>
    <w:rsid w:val="00353A97"/>
    <w:rsid w:val="003826E4"/>
    <w:rsid w:val="00386155"/>
    <w:rsid w:val="00387C5B"/>
    <w:rsid w:val="00391826"/>
    <w:rsid w:val="003C17C2"/>
    <w:rsid w:val="003F0DCA"/>
    <w:rsid w:val="00437386"/>
    <w:rsid w:val="00440854"/>
    <w:rsid w:val="004529FC"/>
    <w:rsid w:val="00485009"/>
    <w:rsid w:val="004C3C9D"/>
    <w:rsid w:val="00505433"/>
    <w:rsid w:val="00515299"/>
    <w:rsid w:val="005156E3"/>
    <w:rsid w:val="005570FC"/>
    <w:rsid w:val="00573018"/>
    <w:rsid w:val="005837BE"/>
    <w:rsid w:val="005A0089"/>
    <w:rsid w:val="005A41CB"/>
    <w:rsid w:val="005A6860"/>
    <w:rsid w:val="005D4FF9"/>
    <w:rsid w:val="005F418D"/>
    <w:rsid w:val="00604DEE"/>
    <w:rsid w:val="00654BC0"/>
    <w:rsid w:val="0066706C"/>
    <w:rsid w:val="006750FA"/>
    <w:rsid w:val="006E1B19"/>
    <w:rsid w:val="007056A1"/>
    <w:rsid w:val="00716444"/>
    <w:rsid w:val="00744540"/>
    <w:rsid w:val="00747450"/>
    <w:rsid w:val="007B1DCE"/>
    <w:rsid w:val="0080562D"/>
    <w:rsid w:val="00805A26"/>
    <w:rsid w:val="00820D3F"/>
    <w:rsid w:val="008448B7"/>
    <w:rsid w:val="008672A0"/>
    <w:rsid w:val="00893581"/>
    <w:rsid w:val="00897E74"/>
    <w:rsid w:val="008F7CD3"/>
    <w:rsid w:val="00904673"/>
    <w:rsid w:val="0090795F"/>
    <w:rsid w:val="00913D35"/>
    <w:rsid w:val="0093386B"/>
    <w:rsid w:val="00944408"/>
    <w:rsid w:val="00977FA7"/>
    <w:rsid w:val="00991677"/>
    <w:rsid w:val="00995012"/>
    <w:rsid w:val="009B1C74"/>
    <w:rsid w:val="009B2A72"/>
    <w:rsid w:val="009C0F06"/>
    <w:rsid w:val="009F2987"/>
    <w:rsid w:val="009F5BB8"/>
    <w:rsid w:val="00A20B8A"/>
    <w:rsid w:val="00A47998"/>
    <w:rsid w:val="00A544BD"/>
    <w:rsid w:val="00A60950"/>
    <w:rsid w:val="00AF5EA3"/>
    <w:rsid w:val="00B17038"/>
    <w:rsid w:val="00B72072"/>
    <w:rsid w:val="00B925AF"/>
    <w:rsid w:val="00BC4BC6"/>
    <w:rsid w:val="00BC7258"/>
    <w:rsid w:val="00BC7654"/>
    <w:rsid w:val="00BD2CB9"/>
    <w:rsid w:val="00BD4991"/>
    <w:rsid w:val="00C419F6"/>
    <w:rsid w:val="00C41CBA"/>
    <w:rsid w:val="00C84F0F"/>
    <w:rsid w:val="00CD36B7"/>
    <w:rsid w:val="00CD71D3"/>
    <w:rsid w:val="00D05069"/>
    <w:rsid w:val="00D1279A"/>
    <w:rsid w:val="00D1405E"/>
    <w:rsid w:val="00D20B79"/>
    <w:rsid w:val="00D55D12"/>
    <w:rsid w:val="00DD0E06"/>
    <w:rsid w:val="00DF1306"/>
    <w:rsid w:val="00DF53EF"/>
    <w:rsid w:val="00E3673C"/>
    <w:rsid w:val="00E43A5B"/>
    <w:rsid w:val="00E76C3F"/>
    <w:rsid w:val="00F2163C"/>
    <w:rsid w:val="00F34FC5"/>
    <w:rsid w:val="00F445E2"/>
    <w:rsid w:val="00F47081"/>
    <w:rsid w:val="00F75E83"/>
    <w:rsid w:val="00F85C11"/>
    <w:rsid w:val="00FA2D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56E3"/>
    <w:pPr>
      <w:spacing w:line="256" w:lineRule="auto"/>
    </w:pPr>
  </w:style>
  <w:style w:type="paragraph" w:styleId="Heading1">
    <w:name w:val="heading 1"/>
    <w:basedOn w:val="Normal"/>
    <w:next w:val="Normal"/>
    <w:link w:val="Heading1Char"/>
    <w:uiPriority w:val="9"/>
    <w:qFormat/>
    <w:rsid w:val="008672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4F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4F0F"/>
  </w:style>
  <w:style w:type="paragraph" w:styleId="Footer">
    <w:name w:val="footer"/>
    <w:basedOn w:val="Normal"/>
    <w:link w:val="FooterChar"/>
    <w:uiPriority w:val="99"/>
    <w:unhideWhenUsed/>
    <w:rsid w:val="00C84F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4F0F"/>
  </w:style>
  <w:style w:type="character" w:customStyle="1" w:styleId="Heading1Char">
    <w:name w:val="Heading 1 Char"/>
    <w:basedOn w:val="DefaultParagraphFont"/>
    <w:link w:val="Heading1"/>
    <w:uiPriority w:val="9"/>
    <w:rsid w:val="008672A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672A0"/>
    <w:pPr>
      <w:outlineLvl w:val="9"/>
    </w:pPr>
  </w:style>
  <w:style w:type="paragraph" w:styleId="NoSpacing">
    <w:name w:val="No Spacing"/>
    <w:link w:val="NoSpacingChar"/>
    <w:uiPriority w:val="1"/>
    <w:qFormat/>
    <w:rsid w:val="00CD71D3"/>
    <w:pPr>
      <w:spacing w:after="0" w:line="240" w:lineRule="auto"/>
    </w:pPr>
    <w:rPr>
      <w:rFonts w:eastAsiaTheme="minorEastAsia"/>
    </w:rPr>
  </w:style>
  <w:style w:type="character" w:customStyle="1" w:styleId="NoSpacingChar">
    <w:name w:val="No Spacing Char"/>
    <w:basedOn w:val="DefaultParagraphFont"/>
    <w:link w:val="NoSpacing"/>
    <w:uiPriority w:val="1"/>
    <w:rsid w:val="00CD71D3"/>
    <w:rPr>
      <w:rFonts w:eastAsiaTheme="minorEastAsia"/>
    </w:rPr>
  </w:style>
  <w:style w:type="paragraph" w:styleId="ListParagraph">
    <w:name w:val="List Paragraph"/>
    <w:basedOn w:val="Normal"/>
    <w:uiPriority w:val="34"/>
    <w:qFormat/>
    <w:rsid w:val="00386155"/>
    <w:pPr>
      <w:ind w:left="720"/>
      <w:contextualSpacing/>
    </w:pPr>
  </w:style>
  <w:style w:type="character" w:styleId="Hyperlink">
    <w:name w:val="Hyperlink"/>
    <w:basedOn w:val="DefaultParagraphFont"/>
    <w:uiPriority w:val="99"/>
    <w:unhideWhenUsed/>
    <w:rsid w:val="005156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713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researchgate.net/profile/Sebasti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BA Business Management                LCBB4006_BIRM        Dr. Eric Osei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553B29D-64DE-4D60-8BA7-5019C1AEB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3315</Words>
  <Characters>18897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the importance of research skills and referencing for students</vt:lpstr>
    </vt:vector>
  </TitlesOfParts>
  <Company/>
  <LinksUpToDate>false</LinksUpToDate>
  <CharactersWithSpaces>22168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discuss the role of any two of the following issues/concepts which can enable a student of uwtsd to be a successful graduate:           1.Presentation                          (face-to-face and VIRTUAL)                                      2.team working                                3. essay planing                               4. accademic writing                    5. use of computers and                 e-learning to support learning </dc:title>
  <dc:subject>                                                                Academic skills</dc:subject>
  <dc:creator/>
  <cp:lastModifiedBy/>
  <cp:revision>1</cp:revision>
  <dcterms:created xsi:type="dcterms:W3CDTF">2023-03-18T14:54:00Z</dcterms:created>
  <dcterms:modified xsi:type="dcterms:W3CDTF">2023-03-25T18:36:00Z</dcterms:modified>
  <cp:category>Inna Hristova                    Student number 2230343</cp:category>
</cp:coreProperties>
</file>