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6719762E" w:rsidP="1DA2A3E8" w:rsidRDefault="6719762E" w14:paraId="16F57CB6" w14:textId="3A0F09C8">
      <w:pPr>
        <w:pStyle w:val="Normal"/>
        <w:spacing w:line="360" w:lineRule="auto"/>
        <w:rPr>
          <w:rFonts w:ascii="Arial" w:hAnsi="Arial" w:eastAsia="Arial" w:cs="Arial"/>
          <w:color w:val="auto"/>
          <w:sz w:val="24"/>
          <w:szCs w:val="24"/>
          <w:u w:val="single"/>
        </w:rPr>
      </w:pPr>
      <w:r w:rsidRPr="1DA2A3E8" w:rsidR="6719762E">
        <w:rPr>
          <w:rFonts w:ascii="Arial" w:hAnsi="Arial" w:eastAsia="Arial" w:cs="Arial"/>
          <w:color w:val="auto"/>
          <w:sz w:val="24"/>
          <w:szCs w:val="24"/>
          <w:u w:val="single"/>
        </w:rPr>
        <w:t>‘Using the principles of evidence-based policing, explain how effective problem-solving techniques can be applied to a real-world policing scenario of your choice.’</w:t>
      </w:r>
    </w:p>
    <w:p w:rsidR="1DA2A3E8" w:rsidP="1DA2A3E8" w:rsidRDefault="1DA2A3E8" w14:paraId="7C28C970" w14:textId="381376AC">
      <w:pPr>
        <w:pStyle w:val="Normal"/>
        <w:spacing w:line="360" w:lineRule="auto"/>
        <w:jc w:val="center"/>
        <w:rPr>
          <w:rFonts w:ascii="Arial" w:hAnsi="Arial" w:eastAsia="Arial" w:cs="Arial"/>
          <w:color w:val="auto"/>
          <w:sz w:val="24"/>
          <w:szCs w:val="24"/>
          <w:u w:val="none"/>
        </w:rPr>
      </w:pPr>
    </w:p>
    <w:p w:rsidR="5DA96BEC" w:rsidP="1DA2A3E8" w:rsidRDefault="5DA96BEC" w14:paraId="6BE1F821" w14:textId="7EC26D9B">
      <w:pPr>
        <w:pStyle w:val="Normal"/>
        <w:spacing w:line="360" w:lineRule="auto"/>
        <w:jc w:val="center"/>
        <w:rPr>
          <w:rFonts w:ascii="Arial" w:hAnsi="Arial" w:eastAsia="Arial" w:cs="Arial"/>
          <w:sz w:val="24"/>
          <w:szCs w:val="24"/>
        </w:rPr>
      </w:pPr>
      <w:r w:rsidR="5DA96BEC">
        <w:drawing>
          <wp:inline wp14:editId="6369980D" wp14:anchorId="5D095F8D">
            <wp:extent cx="2857500" cy="3171825"/>
            <wp:effectExtent l="0" t="0" r="0" b="0"/>
            <wp:docPr id="183022655" name="" title=""/>
            <wp:cNvGraphicFramePr>
              <a:graphicFrameLocks noChangeAspect="1"/>
            </wp:cNvGraphicFramePr>
            <a:graphic>
              <a:graphicData uri="http://schemas.openxmlformats.org/drawingml/2006/picture">
                <pic:pic>
                  <pic:nvPicPr>
                    <pic:cNvPr id="0" name=""/>
                    <pic:cNvPicPr/>
                  </pic:nvPicPr>
                  <pic:blipFill>
                    <a:blip r:embed="R065113690e57475d">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p>
    <w:p w:rsidR="1DA2A3E8" w:rsidP="1DA2A3E8" w:rsidRDefault="1DA2A3E8" w14:paraId="5D9C6E25" w14:textId="1B7EB7C4">
      <w:pPr>
        <w:pStyle w:val="Normal"/>
        <w:spacing w:line="360" w:lineRule="auto"/>
        <w:jc w:val="center"/>
        <w:rPr>
          <w:rFonts w:ascii="Arial" w:hAnsi="Arial" w:eastAsia="Arial" w:cs="Arial"/>
          <w:color w:val="auto"/>
          <w:sz w:val="24"/>
          <w:szCs w:val="24"/>
          <w:u w:val="none"/>
        </w:rPr>
      </w:pPr>
    </w:p>
    <w:p w:rsidR="6719762E" w:rsidP="1DA2A3E8" w:rsidRDefault="6719762E" w14:paraId="286530B0" w14:textId="50093130">
      <w:pPr>
        <w:pStyle w:val="Normal"/>
        <w:spacing w:line="360" w:lineRule="auto"/>
        <w:jc w:val="center"/>
        <w:rPr>
          <w:rFonts w:ascii="Arial" w:hAnsi="Arial" w:eastAsia="Arial" w:cs="Arial"/>
          <w:color w:val="auto"/>
          <w:sz w:val="24"/>
          <w:szCs w:val="24"/>
          <w:u w:val="none"/>
        </w:rPr>
      </w:pPr>
      <w:r w:rsidRPr="1DA2A3E8" w:rsidR="6719762E">
        <w:rPr>
          <w:rFonts w:ascii="Arial" w:hAnsi="Arial" w:eastAsia="Arial" w:cs="Arial"/>
          <w:color w:val="auto"/>
          <w:sz w:val="24"/>
          <w:szCs w:val="24"/>
          <w:u w:val="none"/>
        </w:rPr>
        <w:t xml:space="preserve">Milly </w:t>
      </w:r>
      <w:r w:rsidRPr="1DA2A3E8" w:rsidR="6719762E">
        <w:rPr>
          <w:rFonts w:ascii="Arial" w:hAnsi="Arial" w:eastAsia="Arial" w:cs="Arial"/>
          <w:color w:val="auto"/>
          <w:sz w:val="24"/>
          <w:szCs w:val="24"/>
          <w:u w:val="none"/>
        </w:rPr>
        <w:t>Golledge</w:t>
      </w:r>
    </w:p>
    <w:p w:rsidR="6719762E" w:rsidP="1DA2A3E8" w:rsidRDefault="6719762E" w14:paraId="30F1EE68" w14:textId="32B9DE85">
      <w:pPr>
        <w:pStyle w:val="Normal"/>
        <w:spacing w:line="360" w:lineRule="auto"/>
        <w:jc w:val="center"/>
        <w:rPr>
          <w:rFonts w:ascii="Arial" w:hAnsi="Arial" w:eastAsia="Arial" w:cs="Arial"/>
          <w:color w:val="auto"/>
          <w:sz w:val="24"/>
          <w:szCs w:val="24"/>
          <w:u w:val="none"/>
        </w:rPr>
      </w:pPr>
      <w:r w:rsidRPr="1DA2A3E8" w:rsidR="6719762E">
        <w:rPr>
          <w:rFonts w:ascii="Arial" w:hAnsi="Arial" w:eastAsia="Arial" w:cs="Arial"/>
          <w:color w:val="auto"/>
          <w:sz w:val="24"/>
          <w:szCs w:val="24"/>
          <w:u w:val="none"/>
        </w:rPr>
        <w:t xml:space="preserve">Evidence-based policing - Sadie France </w:t>
      </w:r>
    </w:p>
    <w:p w:rsidR="6719762E" w:rsidP="1DA2A3E8" w:rsidRDefault="6719762E" w14:paraId="4F54AB7E" w14:textId="46A7FAD3">
      <w:pPr>
        <w:pStyle w:val="Normal"/>
        <w:spacing w:line="360" w:lineRule="auto"/>
        <w:jc w:val="center"/>
        <w:rPr>
          <w:rFonts w:ascii="Arial" w:hAnsi="Arial" w:eastAsia="Arial" w:cs="Arial"/>
          <w:color w:val="auto"/>
          <w:sz w:val="24"/>
          <w:szCs w:val="24"/>
          <w:u w:val="none"/>
        </w:rPr>
      </w:pPr>
      <w:r w:rsidRPr="1DA2A3E8" w:rsidR="6719762E">
        <w:rPr>
          <w:rFonts w:ascii="Arial" w:hAnsi="Arial" w:eastAsia="Arial" w:cs="Arial"/>
          <w:color w:val="auto"/>
          <w:sz w:val="24"/>
          <w:szCs w:val="24"/>
          <w:u w:val="none"/>
        </w:rPr>
        <w:t>11/3/24</w:t>
      </w:r>
    </w:p>
    <w:p w:rsidR="6719762E" w:rsidP="1DA2A3E8" w:rsidRDefault="6719762E" w14:paraId="5A981459" w14:textId="4C5A9C18">
      <w:pPr>
        <w:pStyle w:val="Normal"/>
        <w:spacing w:line="360" w:lineRule="auto"/>
        <w:jc w:val="center"/>
        <w:rPr>
          <w:rFonts w:ascii="Arial" w:hAnsi="Arial" w:eastAsia="Arial" w:cs="Arial"/>
          <w:color w:val="FF0000"/>
          <w:sz w:val="24"/>
          <w:szCs w:val="24"/>
          <w:u w:val="none"/>
        </w:rPr>
      </w:pPr>
      <w:r w:rsidRPr="1DA2A3E8" w:rsidR="6719762E">
        <w:rPr>
          <w:rFonts w:ascii="Arial" w:hAnsi="Arial" w:eastAsia="Arial" w:cs="Arial"/>
          <w:color w:val="auto"/>
          <w:sz w:val="24"/>
          <w:szCs w:val="24"/>
          <w:u w:val="none"/>
        </w:rPr>
        <w:t>University of Wales Trinity St David</w:t>
      </w:r>
    </w:p>
    <w:p w:rsidR="1DA2A3E8" w:rsidP="1DA2A3E8" w:rsidRDefault="1DA2A3E8" w14:paraId="1F6EC457" w14:textId="6F861174">
      <w:pPr>
        <w:pStyle w:val="Normal"/>
        <w:spacing w:line="360" w:lineRule="auto"/>
        <w:rPr>
          <w:rFonts w:ascii="Arial" w:hAnsi="Arial" w:eastAsia="Arial" w:cs="Arial"/>
          <w:color w:val="FF0000"/>
          <w:sz w:val="24"/>
          <w:szCs w:val="24"/>
          <w:u w:val="none"/>
        </w:rPr>
      </w:pPr>
    </w:p>
    <w:p w:rsidR="1DA2A3E8" w:rsidP="1DA2A3E8" w:rsidRDefault="1DA2A3E8" w14:paraId="2D0BD0A9" w14:textId="108D9B52">
      <w:pPr>
        <w:pStyle w:val="Normal"/>
        <w:spacing w:line="360" w:lineRule="auto"/>
        <w:rPr>
          <w:rFonts w:ascii="Arial" w:hAnsi="Arial" w:eastAsia="Arial" w:cs="Arial"/>
          <w:color w:val="FF0000"/>
          <w:sz w:val="24"/>
          <w:szCs w:val="24"/>
          <w:u w:val="none"/>
        </w:rPr>
      </w:pPr>
    </w:p>
    <w:p w:rsidR="1DA2A3E8" w:rsidP="1DA2A3E8" w:rsidRDefault="1DA2A3E8" w14:paraId="64F86060" w14:textId="70316DB9">
      <w:pPr>
        <w:pStyle w:val="Normal"/>
        <w:spacing w:line="360" w:lineRule="auto"/>
        <w:rPr>
          <w:rFonts w:ascii="Arial" w:hAnsi="Arial" w:eastAsia="Arial" w:cs="Arial"/>
          <w:color w:val="FF0000"/>
          <w:sz w:val="24"/>
          <w:szCs w:val="24"/>
          <w:u w:val="none"/>
        </w:rPr>
      </w:pPr>
    </w:p>
    <w:p w:rsidR="1DA2A3E8" w:rsidP="1DA2A3E8" w:rsidRDefault="1DA2A3E8" w14:paraId="30689166" w14:textId="3A245D83">
      <w:pPr>
        <w:pStyle w:val="Normal"/>
        <w:spacing w:line="360" w:lineRule="auto"/>
        <w:rPr>
          <w:rFonts w:ascii="Arial" w:hAnsi="Arial" w:eastAsia="Arial" w:cs="Arial"/>
          <w:color w:val="FF0000"/>
          <w:sz w:val="24"/>
          <w:szCs w:val="24"/>
          <w:u w:val="none"/>
        </w:rPr>
      </w:pPr>
    </w:p>
    <w:p w:rsidR="1DA2A3E8" w:rsidP="1DA2A3E8" w:rsidRDefault="1DA2A3E8" w14:paraId="2AF2AFEE" w14:textId="3E82FB63">
      <w:pPr>
        <w:pStyle w:val="Normal"/>
        <w:spacing w:line="360" w:lineRule="auto"/>
        <w:rPr>
          <w:rFonts w:ascii="Arial" w:hAnsi="Arial" w:eastAsia="Arial" w:cs="Arial"/>
          <w:color w:val="FF0000"/>
          <w:sz w:val="24"/>
          <w:szCs w:val="24"/>
          <w:u w:val="none"/>
        </w:rPr>
      </w:pPr>
    </w:p>
    <w:p w:rsidR="577C2A81" w:rsidP="1DA2A3E8" w:rsidRDefault="577C2A81" w14:paraId="641F90B0" w14:textId="2BFF4974">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77C2A81">
        <w:rPr>
          <w:rFonts w:ascii="Arial" w:hAnsi="Arial" w:eastAsia="Arial" w:cs="Arial"/>
          <w:color w:val="auto"/>
          <w:sz w:val="24"/>
          <w:szCs w:val="24"/>
          <w:u w:val="single"/>
        </w:rPr>
        <w:t>Contents page:</w:t>
      </w:r>
    </w:p>
    <w:p w:rsidR="62F80F0A" w:rsidP="1DA2A3E8" w:rsidRDefault="62F80F0A" w14:paraId="7EAB2BA7" w14:textId="7599EA8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62F80F0A">
        <w:rPr>
          <w:rFonts w:ascii="Arial" w:hAnsi="Arial" w:eastAsia="Arial" w:cs="Arial"/>
          <w:color w:val="auto"/>
          <w:sz w:val="24"/>
          <w:szCs w:val="24"/>
          <w:u w:val="none"/>
        </w:rPr>
        <w:t>Introduction</w:t>
      </w:r>
      <w:r w:rsidRPr="1DA2A3E8" w:rsidR="74A66C2E">
        <w:rPr>
          <w:rFonts w:ascii="Arial" w:hAnsi="Arial" w:eastAsia="Arial" w:cs="Arial"/>
          <w:color w:val="auto"/>
          <w:sz w:val="24"/>
          <w:szCs w:val="24"/>
          <w:u w:val="none"/>
        </w:rPr>
        <w:t xml:space="preserve"> - </w:t>
      </w:r>
      <w:r w:rsidRPr="1DA2A3E8" w:rsidR="62F80F0A">
        <w:rPr>
          <w:rFonts w:ascii="Arial" w:hAnsi="Arial" w:eastAsia="Arial" w:cs="Arial"/>
          <w:color w:val="auto"/>
          <w:sz w:val="24"/>
          <w:szCs w:val="24"/>
          <w:u w:val="none"/>
        </w:rPr>
        <w:t>Page 1.</w:t>
      </w:r>
    </w:p>
    <w:p w:rsidR="1DA2A3E8" w:rsidP="1DA2A3E8" w:rsidRDefault="1DA2A3E8" w14:paraId="5C54F878" w14:textId="77401CC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p>
    <w:p w:rsidR="784F9C97" w:rsidP="1DA2A3E8" w:rsidRDefault="784F9C97" w14:paraId="393778B3" w14:textId="3F84B75B">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784F9C97">
        <w:rPr>
          <w:rFonts w:ascii="Arial" w:hAnsi="Arial" w:eastAsia="Arial" w:cs="Arial"/>
          <w:color w:val="auto"/>
          <w:sz w:val="24"/>
          <w:szCs w:val="24"/>
          <w:u w:val="none"/>
        </w:rPr>
        <w:t xml:space="preserve">A </w:t>
      </w:r>
      <w:r w:rsidRPr="1DA2A3E8" w:rsidR="1C156F88">
        <w:rPr>
          <w:rFonts w:ascii="Arial" w:hAnsi="Arial" w:eastAsia="Arial" w:cs="Arial"/>
          <w:color w:val="auto"/>
          <w:sz w:val="24"/>
          <w:szCs w:val="24"/>
          <w:u w:val="none"/>
        </w:rPr>
        <w:t>contrast</w:t>
      </w:r>
      <w:r w:rsidRPr="1DA2A3E8" w:rsidR="784F9C97">
        <w:rPr>
          <w:rFonts w:ascii="Arial" w:hAnsi="Arial" w:eastAsia="Arial" w:cs="Arial"/>
          <w:color w:val="auto"/>
          <w:sz w:val="24"/>
          <w:szCs w:val="24"/>
          <w:u w:val="none"/>
        </w:rPr>
        <w:t xml:space="preserve"> between evidence based policing and traditional policing methods - Page 1</w:t>
      </w:r>
      <w:r w:rsidRPr="1DA2A3E8" w:rsidR="4FFFA9C0">
        <w:rPr>
          <w:rFonts w:ascii="Arial" w:hAnsi="Arial" w:eastAsia="Arial" w:cs="Arial"/>
          <w:color w:val="auto"/>
          <w:sz w:val="24"/>
          <w:szCs w:val="24"/>
          <w:u w:val="none"/>
        </w:rPr>
        <w:t>.</w:t>
      </w:r>
    </w:p>
    <w:p w:rsidR="1DA2A3E8" w:rsidP="1DA2A3E8" w:rsidRDefault="1DA2A3E8" w14:paraId="58174F9E" w14:textId="29A86659">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p>
    <w:p w:rsidR="4FFFA9C0" w:rsidP="1DA2A3E8" w:rsidRDefault="4FFFA9C0" w14:paraId="57AD4B64" w14:textId="52732CFF">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4FFFA9C0">
        <w:rPr>
          <w:rFonts w:ascii="Arial" w:hAnsi="Arial" w:eastAsia="Arial" w:cs="Arial"/>
          <w:color w:val="auto"/>
          <w:sz w:val="24"/>
          <w:szCs w:val="24"/>
          <w:u w:val="none"/>
        </w:rPr>
        <w:t>The NDM - Page 3.</w:t>
      </w:r>
    </w:p>
    <w:p w:rsidR="1DA2A3E8" w:rsidP="1DA2A3E8" w:rsidRDefault="1DA2A3E8" w14:paraId="58F120EA" w14:textId="65CC102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p>
    <w:p w:rsidR="66A86FD1" w:rsidP="1DA2A3E8" w:rsidRDefault="66A86FD1" w14:paraId="58D4CFDA" w14:textId="56423E84">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66A86FD1">
        <w:rPr>
          <w:rFonts w:ascii="Arial" w:hAnsi="Arial" w:eastAsia="Arial" w:cs="Arial"/>
          <w:color w:val="auto"/>
          <w:sz w:val="24"/>
          <w:szCs w:val="24"/>
          <w:u w:val="none"/>
        </w:rPr>
        <w:t>Conclusion - Page 5.</w:t>
      </w:r>
      <w:r>
        <w:tab/>
      </w:r>
    </w:p>
    <w:p w:rsidR="1DA2A3E8" w:rsidP="1DA2A3E8" w:rsidRDefault="1DA2A3E8" w14:paraId="67BE84EE" w14:textId="62956D18">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29DC3F9" w:rsidP="1DA2A3E8" w:rsidRDefault="129DC3F9" w14:paraId="5361E7FC" w14:textId="49B233A3">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129DC3F9">
        <w:rPr>
          <w:rFonts w:ascii="Arial" w:hAnsi="Arial" w:eastAsia="Arial" w:cs="Arial"/>
          <w:color w:val="auto"/>
          <w:sz w:val="24"/>
          <w:szCs w:val="24"/>
          <w:u w:val="none"/>
        </w:rPr>
        <w:t>Reference list - Page 6.</w:t>
      </w:r>
    </w:p>
    <w:p w:rsidR="1DA2A3E8" w:rsidP="1DA2A3E8" w:rsidRDefault="1DA2A3E8" w14:paraId="2922B5B9" w14:textId="32D8BD9F">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66A647D2" w14:textId="698C422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76464FAE" w14:textId="79754ECA">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461109D7" w14:textId="54E0AC03">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3D379648" w14:textId="5392B5E2">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47FBB496" w14:textId="13C1AD9E">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7FC7DFC3" w14:textId="085AE124">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4F651890" w14:textId="28F3C879">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6B18F572" w14:textId="40FEE09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5387140F" w14:textId="59DC914F">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DA2A3E8" w:rsidP="1DA2A3E8" w:rsidRDefault="1DA2A3E8" w14:paraId="21597FAF" w14:textId="3DE33723">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245329D9" w:rsidP="1DA2A3E8" w:rsidRDefault="245329D9" w14:paraId="5C4FDD5B" w14:textId="14538018">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245329D9">
        <w:rPr>
          <w:rFonts w:ascii="Arial" w:hAnsi="Arial" w:eastAsia="Arial" w:cs="Arial"/>
          <w:color w:val="auto"/>
          <w:sz w:val="24"/>
          <w:szCs w:val="24"/>
          <w:u w:val="single"/>
        </w:rPr>
        <w:t>1.</w:t>
      </w:r>
    </w:p>
    <w:p w:rsidR="577C2A81" w:rsidP="1DA2A3E8" w:rsidRDefault="577C2A81" w14:paraId="225A8023" w14:textId="22CB02A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77C2A81">
        <w:rPr>
          <w:rFonts w:ascii="Arial" w:hAnsi="Arial" w:eastAsia="Arial" w:cs="Arial"/>
          <w:color w:val="auto"/>
          <w:sz w:val="24"/>
          <w:szCs w:val="24"/>
          <w:u w:val="single"/>
        </w:rPr>
        <w:t>Introduction:</w:t>
      </w:r>
    </w:p>
    <w:p w:rsidR="5BC58E5B" w:rsidP="1DA2A3E8" w:rsidRDefault="5BC58E5B" w14:paraId="285B0584" w14:textId="6D8BF182">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BC58E5B">
        <w:rPr>
          <w:rFonts w:ascii="Arial" w:hAnsi="Arial" w:eastAsia="Arial" w:cs="Arial"/>
          <w:color w:val="auto"/>
          <w:sz w:val="24"/>
          <w:szCs w:val="24"/>
          <w:u w:val="none"/>
        </w:rPr>
        <w:t>This report will be exploring and providing insight into</w:t>
      </w:r>
      <w:r w:rsidRPr="1DA2A3E8" w:rsidR="254371A3">
        <w:rPr>
          <w:rFonts w:ascii="Arial" w:hAnsi="Arial" w:eastAsia="Arial" w:cs="Arial"/>
          <w:color w:val="auto"/>
          <w:sz w:val="24"/>
          <w:szCs w:val="24"/>
          <w:u w:val="none"/>
        </w:rPr>
        <w:t xml:space="preserve"> how</w:t>
      </w:r>
      <w:r w:rsidRPr="1DA2A3E8" w:rsidR="5BC58E5B">
        <w:rPr>
          <w:rFonts w:ascii="Arial" w:hAnsi="Arial" w:eastAsia="Arial" w:cs="Arial"/>
          <w:color w:val="auto"/>
          <w:sz w:val="24"/>
          <w:szCs w:val="24"/>
          <w:u w:val="none"/>
        </w:rPr>
        <w:t xml:space="preserve"> </w:t>
      </w:r>
      <w:r w:rsidRPr="1DA2A3E8" w:rsidR="4BD3634C">
        <w:rPr>
          <w:rFonts w:ascii="Arial" w:hAnsi="Arial" w:eastAsia="Arial" w:cs="Arial"/>
          <w:color w:val="auto"/>
          <w:sz w:val="24"/>
          <w:szCs w:val="24"/>
          <w:u w:val="none"/>
        </w:rPr>
        <w:t xml:space="preserve">‘the principles of evidence-based policing, explaining how different </w:t>
      </w:r>
      <w:r w:rsidRPr="1DA2A3E8" w:rsidR="08F39F48">
        <w:rPr>
          <w:rFonts w:ascii="Arial" w:hAnsi="Arial" w:eastAsia="Arial" w:cs="Arial"/>
          <w:color w:val="auto"/>
          <w:sz w:val="24"/>
          <w:szCs w:val="24"/>
          <w:u w:val="none"/>
        </w:rPr>
        <w:t>problem-solving</w:t>
      </w:r>
      <w:r w:rsidRPr="1DA2A3E8" w:rsidR="4BD3634C">
        <w:rPr>
          <w:rFonts w:ascii="Arial" w:hAnsi="Arial" w:eastAsia="Arial" w:cs="Arial"/>
          <w:color w:val="auto"/>
          <w:sz w:val="24"/>
          <w:szCs w:val="24"/>
          <w:u w:val="none"/>
        </w:rPr>
        <w:t xml:space="preserve"> techniq</w:t>
      </w:r>
      <w:r w:rsidRPr="1DA2A3E8" w:rsidR="45F0FF0A">
        <w:rPr>
          <w:rFonts w:ascii="Arial" w:hAnsi="Arial" w:eastAsia="Arial" w:cs="Arial"/>
          <w:color w:val="auto"/>
          <w:sz w:val="24"/>
          <w:szCs w:val="24"/>
          <w:u w:val="none"/>
        </w:rPr>
        <w:t xml:space="preserve">ues can be applied to a </w:t>
      </w:r>
      <w:r w:rsidRPr="1DA2A3E8" w:rsidR="3898D0CB">
        <w:rPr>
          <w:rFonts w:ascii="Arial" w:hAnsi="Arial" w:eastAsia="Arial" w:cs="Arial"/>
          <w:color w:val="auto"/>
          <w:sz w:val="24"/>
          <w:szCs w:val="24"/>
          <w:u w:val="none"/>
        </w:rPr>
        <w:t>real-world</w:t>
      </w:r>
      <w:r w:rsidRPr="1DA2A3E8" w:rsidR="45F0FF0A">
        <w:rPr>
          <w:rFonts w:ascii="Arial" w:hAnsi="Arial" w:eastAsia="Arial" w:cs="Arial"/>
          <w:color w:val="auto"/>
          <w:sz w:val="24"/>
          <w:szCs w:val="24"/>
          <w:u w:val="none"/>
        </w:rPr>
        <w:t xml:space="preserve"> scenario</w:t>
      </w:r>
      <w:r w:rsidRPr="1DA2A3E8" w:rsidR="46BC35B9">
        <w:rPr>
          <w:rFonts w:ascii="Arial" w:hAnsi="Arial" w:eastAsia="Arial" w:cs="Arial"/>
          <w:color w:val="auto"/>
          <w:sz w:val="24"/>
          <w:szCs w:val="24"/>
          <w:u w:val="none"/>
        </w:rPr>
        <w:t xml:space="preserve">,’ which in this report is the act of </w:t>
      </w:r>
      <w:r w:rsidRPr="1DA2A3E8" w:rsidR="63C9AB4C">
        <w:rPr>
          <w:rFonts w:ascii="Arial" w:hAnsi="Arial" w:eastAsia="Arial" w:cs="Arial"/>
          <w:color w:val="auto"/>
          <w:sz w:val="24"/>
          <w:szCs w:val="24"/>
          <w:u w:val="none"/>
        </w:rPr>
        <w:t>child abuse</w:t>
      </w:r>
      <w:r w:rsidRPr="1DA2A3E8" w:rsidR="0DC3FCD9">
        <w:rPr>
          <w:rFonts w:ascii="Arial" w:hAnsi="Arial" w:eastAsia="Arial" w:cs="Arial"/>
          <w:color w:val="auto"/>
          <w:sz w:val="24"/>
          <w:szCs w:val="24"/>
          <w:u w:val="none"/>
        </w:rPr>
        <w:t>.</w:t>
      </w:r>
    </w:p>
    <w:p w:rsidR="418C6660" w:rsidP="1DA2A3E8" w:rsidRDefault="418C6660" w14:paraId="56F6B7C2" w14:textId="0B0F3877">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418C6660">
        <w:rPr>
          <w:rFonts w:ascii="Arial" w:hAnsi="Arial" w:eastAsia="Arial" w:cs="Arial"/>
          <w:color w:val="auto"/>
          <w:sz w:val="24"/>
          <w:szCs w:val="24"/>
          <w:u w:val="none"/>
        </w:rPr>
        <w:t>Evidence-based policing is</w:t>
      </w:r>
      <w:r w:rsidRPr="1DA2A3E8" w:rsidR="7EA3C113">
        <w:rPr>
          <w:rFonts w:ascii="Arial" w:hAnsi="Arial" w:eastAsia="Arial" w:cs="Arial"/>
          <w:color w:val="auto"/>
          <w:sz w:val="24"/>
          <w:szCs w:val="24"/>
          <w:u w:val="none"/>
        </w:rPr>
        <w:t xml:space="preserve"> </w:t>
      </w:r>
      <w:r w:rsidRPr="1DA2A3E8" w:rsidR="4BCAD4C4">
        <w:rPr>
          <w:rFonts w:ascii="Arial" w:hAnsi="Arial" w:eastAsia="Arial" w:cs="Arial"/>
          <w:color w:val="auto"/>
          <w:sz w:val="24"/>
          <w:szCs w:val="24"/>
          <w:u w:val="none"/>
        </w:rPr>
        <w:t>‘</w:t>
      </w:r>
      <w:r w:rsidRPr="1DA2A3E8" w:rsidR="7EA3C113">
        <w:rPr>
          <w:rFonts w:ascii="Arial" w:hAnsi="Arial" w:eastAsia="Arial" w:cs="Arial"/>
          <w:color w:val="auto"/>
          <w:sz w:val="24"/>
          <w:szCs w:val="24"/>
          <w:u w:val="none"/>
        </w:rPr>
        <w:t xml:space="preserve">developing strategies </w:t>
      </w:r>
      <w:r w:rsidRPr="1DA2A3E8" w:rsidR="07438B51">
        <w:rPr>
          <w:rFonts w:ascii="Arial" w:hAnsi="Arial" w:eastAsia="Arial" w:cs="Arial"/>
          <w:color w:val="auto"/>
          <w:sz w:val="24"/>
          <w:szCs w:val="24"/>
          <w:u w:val="none"/>
        </w:rPr>
        <w:t xml:space="preserve">to </w:t>
      </w:r>
      <w:r w:rsidRPr="1DA2A3E8" w:rsidR="07438B51">
        <w:rPr>
          <w:rFonts w:ascii="Arial" w:hAnsi="Arial" w:eastAsia="Arial" w:cs="Arial"/>
          <w:color w:val="auto"/>
          <w:sz w:val="24"/>
          <w:szCs w:val="24"/>
          <w:u w:val="none"/>
        </w:rPr>
        <w:t>determine</w:t>
      </w:r>
      <w:r w:rsidRPr="1DA2A3E8" w:rsidR="07438B51">
        <w:rPr>
          <w:rFonts w:ascii="Arial" w:hAnsi="Arial" w:eastAsia="Arial" w:cs="Arial"/>
          <w:color w:val="auto"/>
          <w:sz w:val="24"/>
          <w:szCs w:val="24"/>
          <w:u w:val="none"/>
        </w:rPr>
        <w:t xml:space="preserve"> what “works well</w:t>
      </w:r>
      <w:r w:rsidRPr="1DA2A3E8" w:rsidR="5EE84570">
        <w:rPr>
          <w:rFonts w:ascii="Arial" w:hAnsi="Arial" w:eastAsia="Arial" w:cs="Arial"/>
          <w:color w:val="auto"/>
          <w:sz w:val="24"/>
          <w:szCs w:val="24"/>
          <w:u w:val="none"/>
        </w:rPr>
        <w:t>”</w:t>
      </w:r>
      <w:r w:rsidRPr="1DA2A3E8" w:rsidR="07438B51">
        <w:rPr>
          <w:rFonts w:ascii="Arial" w:hAnsi="Arial" w:eastAsia="Arial" w:cs="Arial"/>
          <w:color w:val="auto"/>
          <w:sz w:val="24"/>
          <w:szCs w:val="24"/>
          <w:u w:val="none"/>
        </w:rPr>
        <w:t xml:space="preserve"> through </w:t>
      </w:r>
      <w:r w:rsidRPr="1DA2A3E8" w:rsidR="1C9B18DE">
        <w:rPr>
          <w:rFonts w:ascii="Arial" w:hAnsi="Arial" w:eastAsia="Arial" w:cs="Arial"/>
          <w:color w:val="auto"/>
          <w:sz w:val="24"/>
          <w:szCs w:val="24"/>
          <w:u w:val="none"/>
        </w:rPr>
        <w:t xml:space="preserve">“targeting, testing and tracking” police activity and </w:t>
      </w:r>
      <w:r w:rsidRPr="1DA2A3E8" w:rsidR="36C254EC">
        <w:rPr>
          <w:rFonts w:ascii="Arial" w:hAnsi="Arial" w:eastAsia="Arial" w:cs="Arial"/>
          <w:color w:val="auto"/>
          <w:sz w:val="24"/>
          <w:szCs w:val="24"/>
          <w:u w:val="none"/>
        </w:rPr>
        <w:t xml:space="preserve">measuring </w:t>
      </w:r>
      <w:r w:rsidRPr="1DA2A3E8" w:rsidR="7CCE72B3">
        <w:rPr>
          <w:rFonts w:ascii="Arial" w:hAnsi="Arial" w:eastAsia="Arial" w:cs="Arial"/>
          <w:color w:val="auto"/>
          <w:sz w:val="24"/>
          <w:szCs w:val="24"/>
          <w:u w:val="none"/>
        </w:rPr>
        <w:t xml:space="preserve">results of new schemes, against other ways that have been used and shaped policing, today. </w:t>
      </w:r>
      <w:r w:rsidRPr="1DA2A3E8" w:rsidR="3377A261">
        <w:rPr>
          <w:rFonts w:ascii="Arial" w:hAnsi="Arial" w:eastAsia="Arial" w:cs="Arial"/>
          <w:color w:val="auto"/>
          <w:sz w:val="24"/>
          <w:szCs w:val="24"/>
          <w:u w:val="none"/>
        </w:rPr>
        <w:t>(Lawrence W. Sherman, 2013)</w:t>
      </w:r>
    </w:p>
    <w:p w:rsidR="418C6660" w:rsidP="1DA2A3E8" w:rsidRDefault="418C6660" w14:paraId="26F95A47" w14:textId="34F81BA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418C6660">
        <w:rPr>
          <w:rFonts w:ascii="Arial" w:hAnsi="Arial" w:eastAsia="Arial" w:cs="Arial"/>
          <w:color w:val="auto"/>
          <w:sz w:val="24"/>
          <w:szCs w:val="24"/>
          <w:u w:val="none"/>
        </w:rPr>
        <w:t xml:space="preserve">The problem-solving technique that will be researched and reported </w:t>
      </w:r>
      <w:r w:rsidRPr="1DA2A3E8" w:rsidR="34CCD76B">
        <w:rPr>
          <w:rFonts w:ascii="Arial" w:hAnsi="Arial" w:eastAsia="Arial" w:cs="Arial"/>
          <w:color w:val="auto"/>
          <w:sz w:val="24"/>
          <w:szCs w:val="24"/>
          <w:u w:val="none"/>
        </w:rPr>
        <w:t xml:space="preserve">is </w:t>
      </w:r>
      <w:r w:rsidRPr="1DA2A3E8" w:rsidR="5BE2D4E6">
        <w:rPr>
          <w:rFonts w:ascii="Arial" w:hAnsi="Arial" w:eastAsia="Arial" w:cs="Arial"/>
          <w:color w:val="auto"/>
          <w:sz w:val="24"/>
          <w:szCs w:val="24"/>
          <w:u w:val="none"/>
        </w:rPr>
        <w:t>the NDM</w:t>
      </w:r>
      <w:r w:rsidRPr="1DA2A3E8" w:rsidR="43811A25">
        <w:rPr>
          <w:rFonts w:ascii="Arial" w:hAnsi="Arial" w:eastAsia="Arial" w:cs="Arial"/>
          <w:color w:val="auto"/>
          <w:sz w:val="24"/>
          <w:szCs w:val="24"/>
          <w:u w:val="none"/>
        </w:rPr>
        <w:t>, and how these strategies of evidence-based policing are applicable concerning child abuse</w:t>
      </w:r>
      <w:r w:rsidRPr="1DA2A3E8" w:rsidR="3E1131A8">
        <w:rPr>
          <w:rFonts w:ascii="Arial" w:hAnsi="Arial" w:eastAsia="Arial" w:cs="Arial"/>
          <w:color w:val="auto"/>
          <w:sz w:val="24"/>
          <w:szCs w:val="24"/>
          <w:u w:val="none"/>
        </w:rPr>
        <w:t>.</w:t>
      </w:r>
    </w:p>
    <w:p w:rsidR="20DED8F9" w:rsidP="1DA2A3E8" w:rsidRDefault="20DED8F9" w14:paraId="6AA3A0F6" w14:textId="63A9A1D6">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20DED8F9">
        <w:rPr>
          <w:rFonts w:ascii="Arial" w:hAnsi="Arial" w:eastAsia="Arial" w:cs="Arial"/>
          <w:color w:val="auto"/>
          <w:sz w:val="24"/>
          <w:szCs w:val="24"/>
          <w:u w:val="none"/>
        </w:rPr>
        <w:t xml:space="preserve">Child abuse </w:t>
      </w:r>
      <w:r w:rsidRPr="1DA2A3E8" w:rsidR="30D4B008">
        <w:rPr>
          <w:rFonts w:ascii="Arial" w:hAnsi="Arial" w:eastAsia="Arial" w:cs="Arial"/>
          <w:color w:val="auto"/>
          <w:sz w:val="24"/>
          <w:szCs w:val="24"/>
          <w:u w:val="none"/>
        </w:rPr>
        <w:t>is</w:t>
      </w:r>
      <w:r w:rsidRPr="1DA2A3E8" w:rsidR="06C579A2">
        <w:rPr>
          <w:rFonts w:ascii="Arial" w:hAnsi="Arial" w:eastAsia="Arial" w:cs="Arial"/>
          <w:color w:val="auto"/>
          <w:sz w:val="24"/>
          <w:szCs w:val="24"/>
          <w:u w:val="none"/>
        </w:rPr>
        <w:t xml:space="preserve"> recognized through four categories; neglect, physical abuse, emotional abuse, and sexual abuse.</w:t>
      </w:r>
      <w:r w:rsidRPr="1DA2A3E8" w:rsidR="7915D1A3">
        <w:rPr>
          <w:rFonts w:ascii="Arial" w:hAnsi="Arial" w:eastAsia="Arial" w:cs="Arial"/>
          <w:color w:val="auto"/>
          <w:sz w:val="24"/>
          <w:szCs w:val="24"/>
          <w:u w:val="none"/>
        </w:rPr>
        <w:t xml:space="preserve"> Neglect</w:t>
      </w:r>
      <w:r w:rsidRPr="1DA2A3E8" w:rsidR="3B6DB42F">
        <w:rPr>
          <w:rFonts w:ascii="Arial" w:hAnsi="Arial" w:eastAsia="Arial" w:cs="Arial"/>
          <w:color w:val="auto"/>
          <w:sz w:val="24"/>
          <w:szCs w:val="24"/>
          <w:u w:val="none"/>
        </w:rPr>
        <w:t xml:space="preserve"> is </w:t>
      </w:r>
      <w:r w:rsidRPr="1DA2A3E8" w:rsidR="50567912">
        <w:rPr>
          <w:rFonts w:ascii="Arial" w:hAnsi="Arial" w:eastAsia="Arial" w:cs="Arial"/>
          <w:color w:val="auto"/>
          <w:sz w:val="24"/>
          <w:szCs w:val="24"/>
          <w:u w:val="none"/>
        </w:rPr>
        <w:t>‘</w:t>
      </w:r>
      <w:r w:rsidRPr="1DA2A3E8" w:rsidR="3B6DB42F">
        <w:rPr>
          <w:rFonts w:ascii="Arial" w:hAnsi="Arial" w:eastAsia="Arial" w:cs="Arial"/>
          <w:color w:val="auto"/>
          <w:sz w:val="24"/>
          <w:szCs w:val="24"/>
          <w:u w:val="none"/>
        </w:rPr>
        <w:t>recognised by most peop</w:t>
      </w:r>
      <w:r w:rsidRPr="1DA2A3E8" w:rsidR="07BBE244">
        <w:rPr>
          <w:rFonts w:ascii="Arial" w:hAnsi="Arial" w:eastAsia="Arial" w:cs="Arial"/>
          <w:color w:val="auto"/>
          <w:sz w:val="24"/>
          <w:szCs w:val="24"/>
          <w:u w:val="none"/>
        </w:rPr>
        <w:t xml:space="preserve">le as </w:t>
      </w:r>
      <w:r w:rsidRPr="1DA2A3E8" w:rsidR="46591974">
        <w:rPr>
          <w:rFonts w:ascii="Arial" w:hAnsi="Arial" w:eastAsia="Arial" w:cs="Arial"/>
          <w:color w:val="auto"/>
          <w:sz w:val="24"/>
          <w:szCs w:val="24"/>
          <w:u w:val="none"/>
        </w:rPr>
        <w:t>“maltreatment”</w:t>
      </w:r>
      <w:r w:rsidRPr="1DA2A3E8" w:rsidR="21CB27FC">
        <w:rPr>
          <w:rFonts w:ascii="Arial" w:hAnsi="Arial" w:eastAsia="Arial" w:cs="Arial"/>
          <w:color w:val="auto"/>
          <w:sz w:val="24"/>
          <w:szCs w:val="24"/>
          <w:u w:val="none"/>
        </w:rPr>
        <w:t xml:space="preserve">’ and examples include not brushing a child's teeth, not providing clothing and food for a </w:t>
      </w:r>
      <w:r w:rsidRPr="1DA2A3E8" w:rsidR="4F730F3E">
        <w:rPr>
          <w:rFonts w:ascii="Arial" w:hAnsi="Arial" w:eastAsia="Arial" w:cs="Arial"/>
          <w:color w:val="auto"/>
          <w:sz w:val="24"/>
          <w:szCs w:val="24"/>
          <w:u w:val="none"/>
        </w:rPr>
        <w:t>child,</w:t>
      </w:r>
      <w:r w:rsidRPr="1DA2A3E8" w:rsidR="21CB27FC">
        <w:rPr>
          <w:rFonts w:ascii="Arial" w:hAnsi="Arial" w:eastAsia="Arial" w:cs="Arial"/>
          <w:color w:val="auto"/>
          <w:sz w:val="24"/>
          <w:szCs w:val="24"/>
          <w:u w:val="none"/>
        </w:rPr>
        <w:t xml:space="preserve"> and not brushing a child's hair to avoid matting</w:t>
      </w:r>
      <w:r w:rsidRPr="1DA2A3E8" w:rsidR="6CB907D3">
        <w:rPr>
          <w:rFonts w:ascii="Arial" w:hAnsi="Arial" w:eastAsia="Arial" w:cs="Arial"/>
          <w:color w:val="auto"/>
          <w:sz w:val="24"/>
          <w:szCs w:val="24"/>
          <w:u w:val="none"/>
        </w:rPr>
        <w:t xml:space="preserve"> (</w:t>
      </w:r>
      <w:r w:rsidRPr="1DA2A3E8" w:rsidR="054B7AD9">
        <w:rPr>
          <w:rFonts w:ascii="Arial" w:hAnsi="Arial" w:eastAsia="Arial" w:cs="Arial"/>
          <w:color w:val="auto"/>
          <w:sz w:val="24"/>
          <w:szCs w:val="24"/>
          <w:u w:val="none"/>
        </w:rPr>
        <w:t xml:space="preserve">Julia M. </w:t>
      </w:r>
      <w:r w:rsidRPr="1DA2A3E8" w:rsidR="054B7AD9">
        <w:rPr>
          <w:rFonts w:ascii="Arial" w:hAnsi="Arial" w:eastAsia="Arial" w:cs="Arial"/>
          <w:color w:val="auto"/>
          <w:sz w:val="24"/>
          <w:szCs w:val="24"/>
          <w:u w:val="none"/>
        </w:rPr>
        <w:t>Kobulsky</w:t>
      </w:r>
      <w:r w:rsidRPr="1DA2A3E8" w:rsidR="054B7AD9">
        <w:rPr>
          <w:rFonts w:ascii="Arial" w:hAnsi="Arial" w:eastAsia="Arial" w:cs="Arial"/>
          <w:color w:val="auto"/>
          <w:sz w:val="24"/>
          <w:szCs w:val="24"/>
          <w:u w:val="none"/>
        </w:rPr>
        <w:t>, Howard Dubowitz and Yanfeng Xu, 2020)</w:t>
      </w:r>
      <w:r w:rsidRPr="1DA2A3E8" w:rsidR="5EBB892F">
        <w:rPr>
          <w:rFonts w:ascii="Arial" w:hAnsi="Arial" w:eastAsia="Arial" w:cs="Arial"/>
          <w:color w:val="auto"/>
          <w:sz w:val="24"/>
          <w:szCs w:val="24"/>
          <w:u w:val="none"/>
        </w:rPr>
        <w:t>.</w:t>
      </w:r>
      <w:r w:rsidRPr="1DA2A3E8" w:rsidR="6BD84165">
        <w:rPr>
          <w:rFonts w:ascii="Arial" w:hAnsi="Arial" w:eastAsia="Arial" w:cs="Arial"/>
          <w:color w:val="auto"/>
          <w:sz w:val="24"/>
          <w:szCs w:val="24"/>
          <w:u w:val="none"/>
        </w:rPr>
        <w:t xml:space="preserve"> Physical abuse in children involves hitting, burning</w:t>
      </w:r>
      <w:r w:rsidRPr="1DA2A3E8" w:rsidR="2BED2327">
        <w:rPr>
          <w:rFonts w:ascii="Arial" w:hAnsi="Arial" w:eastAsia="Arial" w:cs="Arial"/>
          <w:color w:val="auto"/>
          <w:sz w:val="24"/>
          <w:szCs w:val="24"/>
          <w:u w:val="none"/>
        </w:rPr>
        <w:t xml:space="preserve">, </w:t>
      </w:r>
      <w:r w:rsidRPr="1DA2A3E8" w:rsidR="7C650DEA">
        <w:rPr>
          <w:rFonts w:ascii="Arial" w:hAnsi="Arial" w:eastAsia="Arial" w:cs="Arial"/>
          <w:color w:val="auto"/>
          <w:sz w:val="24"/>
          <w:szCs w:val="24"/>
          <w:u w:val="none"/>
        </w:rPr>
        <w:t>drowning,</w:t>
      </w:r>
      <w:r w:rsidRPr="1DA2A3E8" w:rsidR="2BED2327">
        <w:rPr>
          <w:rFonts w:ascii="Arial" w:hAnsi="Arial" w:eastAsia="Arial" w:cs="Arial"/>
          <w:color w:val="auto"/>
          <w:sz w:val="24"/>
          <w:szCs w:val="24"/>
          <w:u w:val="none"/>
        </w:rPr>
        <w:t xml:space="preserve"> and </w:t>
      </w:r>
      <w:r w:rsidRPr="1DA2A3E8" w:rsidR="397AF156">
        <w:rPr>
          <w:rFonts w:ascii="Arial" w:hAnsi="Arial" w:eastAsia="Arial" w:cs="Arial"/>
          <w:color w:val="auto"/>
          <w:sz w:val="24"/>
          <w:szCs w:val="24"/>
          <w:u w:val="none"/>
        </w:rPr>
        <w:t xml:space="preserve">kicking. Emotional abuse can mentally drain children and </w:t>
      </w:r>
      <w:r w:rsidRPr="1DA2A3E8" w:rsidR="4AA51C58">
        <w:rPr>
          <w:rFonts w:ascii="Arial" w:hAnsi="Arial" w:eastAsia="Arial" w:cs="Arial"/>
          <w:color w:val="auto"/>
          <w:sz w:val="24"/>
          <w:szCs w:val="24"/>
          <w:u w:val="none"/>
        </w:rPr>
        <w:t xml:space="preserve">can include manipulation, gaslighting, humiliation </w:t>
      </w:r>
      <w:r w:rsidRPr="1DA2A3E8" w:rsidR="44235ECA">
        <w:rPr>
          <w:rFonts w:ascii="Arial" w:hAnsi="Arial" w:eastAsia="Arial" w:cs="Arial"/>
          <w:color w:val="auto"/>
          <w:sz w:val="24"/>
          <w:szCs w:val="24"/>
          <w:u w:val="none"/>
        </w:rPr>
        <w:t xml:space="preserve">(constantly bullying but passing it off as “jokes”) and continuously criticising a child. Sexual abuse in children is a serious offence and can include </w:t>
      </w:r>
      <w:r w:rsidRPr="1DA2A3E8" w:rsidR="40C3D47B">
        <w:rPr>
          <w:rFonts w:ascii="Arial" w:hAnsi="Arial" w:eastAsia="Arial" w:cs="Arial"/>
          <w:color w:val="auto"/>
          <w:sz w:val="24"/>
          <w:szCs w:val="24"/>
          <w:u w:val="none"/>
        </w:rPr>
        <w:t xml:space="preserve">showing children pornographic material, and penetrative or </w:t>
      </w:r>
      <w:r w:rsidRPr="1DA2A3E8" w:rsidR="69C53110">
        <w:rPr>
          <w:rFonts w:ascii="Arial" w:hAnsi="Arial" w:eastAsia="Arial" w:cs="Arial"/>
          <w:color w:val="auto"/>
          <w:sz w:val="24"/>
          <w:szCs w:val="24"/>
          <w:u w:val="none"/>
        </w:rPr>
        <w:t>non-penetrative</w:t>
      </w:r>
      <w:r w:rsidRPr="1DA2A3E8" w:rsidR="40C3D47B">
        <w:rPr>
          <w:rFonts w:ascii="Arial" w:hAnsi="Arial" w:eastAsia="Arial" w:cs="Arial"/>
          <w:color w:val="auto"/>
          <w:sz w:val="24"/>
          <w:szCs w:val="24"/>
          <w:u w:val="none"/>
        </w:rPr>
        <w:t xml:space="preserve"> sexual acts.</w:t>
      </w:r>
    </w:p>
    <w:p w:rsidR="1DA2A3E8" w:rsidP="1DA2A3E8" w:rsidRDefault="1DA2A3E8" w14:paraId="1ABE4D34" w14:textId="76EC0776">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577C2A81" w:rsidP="1DA2A3E8" w:rsidRDefault="577C2A81" w14:paraId="3F3355B5" w14:textId="1EC299C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77C2A81">
        <w:rPr>
          <w:rFonts w:ascii="Arial" w:hAnsi="Arial" w:eastAsia="Arial" w:cs="Arial"/>
          <w:color w:val="auto"/>
          <w:sz w:val="24"/>
          <w:szCs w:val="24"/>
          <w:u w:val="single"/>
        </w:rPr>
        <w:t>Main discussion:</w:t>
      </w:r>
    </w:p>
    <w:p w:rsidR="103343B4" w:rsidP="1DA2A3E8" w:rsidRDefault="103343B4" w14:paraId="4E6C1ECE" w14:textId="3AA902A3">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103343B4">
        <w:rPr>
          <w:rFonts w:ascii="Arial" w:hAnsi="Arial" w:eastAsia="Arial" w:cs="Arial"/>
          <w:color w:val="auto"/>
          <w:sz w:val="24"/>
          <w:szCs w:val="24"/>
          <w:u w:val="single"/>
        </w:rPr>
        <w:t>A contrast between evidence-based policing and traditional policing methods</w:t>
      </w:r>
      <w:r w:rsidRPr="1DA2A3E8" w:rsidR="56A10EA5">
        <w:rPr>
          <w:rFonts w:ascii="Arial" w:hAnsi="Arial" w:eastAsia="Arial" w:cs="Arial"/>
          <w:color w:val="auto"/>
          <w:sz w:val="24"/>
          <w:szCs w:val="24"/>
          <w:u w:val="single"/>
        </w:rPr>
        <w:t>:</w:t>
      </w:r>
    </w:p>
    <w:p w:rsidR="1DA2A3E8" w:rsidP="1DA2A3E8" w:rsidRDefault="1DA2A3E8" w14:paraId="7AB877A8" w14:textId="280C924B">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p>
    <w:p w:rsidR="251CA269" w:rsidP="1DA2A3E8" w:rsidRDefault="251CA269" w14:paraId="04DEFCB7" w14:textId="7F020939">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251CA269">
        <w:rPr>
          <w:rFonts w:ascii="Arial" w:hAnsi="Arial" w:eastAsia="Arial" w:cs="Arial"/>
          <w:color w:val="auto"/>
          <w:sz w:val="24"/>
          <w:szCs w:val="24"/>
          <w:u w:val="single"/>
        </w:rPr>
        <w:t>2.</w:t>
      </w:r>
    </w:p>
    <w:p w:rsidR="5C38DCAB" w:rsidP="1DA2A3E8" w:rsidRDefault="5C38DCAB" w14:paraId="3CF2BDD1" w14:textId="35B09B0B">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5C38DCAB">
        <w:rPr>
          <w:rFonts w:ascii="Arial" w:hAnsi="Arial" w:eastAsia="Arial" w:cs="Arial"/>
          <w:color w:val="auto"/>
          <w:sz w:val="24"/>
          <w:szCs w:val="24"/>
          <w:u w:val="none"/>
        </w:rPr>
        <w:t>Unlike traditional policing methods used in history such as constant brutal physical</w:t>
      </w:r>
      <w:r w:rsidRPr="1DA2A3E8" w:rsidR="20C0261F">
        <w:rPr>
          <w:rFonts w:ascii="Arial" w:hAnsi="Arial" w:eastAsia="Arial" w:cs="Arial"/>
          <w:color w:val="auto"/>
          <w:sz w:val="24"/>
          <w:szCs w:val="24"/>
          <w:u w:val="none"/>
        </w:rPr>
        <w:t xml:space="preserve"> force, today it is not acceptable. </w:t>
      </w:r>
      <w:r w:rsidRPr="1DA2A3E8" w:rsidR="50E2DCD1">
        <w:rPr>
          <w:rFonts w:ascii="Arial" w:hAnsi="Arial" w:eastAsia="Arial" w:cs="Arial"/>
          <w:color w:val="auto"/>
          <w:sz w:val="24"/>
          <w:szCs w:val="24"/>
          <w:u w:val="none"/>
        </w:rPr>
        <w:t>Dr Rob Mawby and Dr Alan Wright from Keele University (</w:t>
      </w:r>
      <w:r w:rsidRPr="1DA2A3E8" w:rsidR="5D9AA021">
        <w:rPr>
          <w:rFonts w:ascii="Arial" w:hAnsi="Arial" w:eastAsia="Arial" w:cs="Arial"/>
          <w:color w:val="auto"/>
          <w:sz w:val="24"/>
          <w:szCs w:val="24"/>
          <w:u w:val="none"/>
        </w:rPr>
        <w:t xml:space="preserve">2005), </w:t>
      </w:r>
      <w:r w:rsidRPr="1DA2A3E8" w:rsidR="2CDC923A">
        <w:rPr>
          <w:rFonts w:ascii="Arial" w:hAnsi="Arial" w:eastAsia="Arial" w:cs="Arial"/>
          <w:color w:val="auto"/>
          <w:sz w:val="24"/>
          <w:szCs w:val="24"/>
          <w:u w:val="none"/>
        </w:rPr>
        <w:t xml:space="preserve">state that “police should only use force when it is necessary.” This </w:t>
      </w:r>
      <w:r w:rsidRPr="1DA2A3E8" w:rsidR="2CDC923A">
        <w:rPr>
          <w:rFonts w:ascii="Arial" w:hAnsi="Arial" w:eastAsia="Arial" w:cs="Arial"/>
          <w:color w:val="auto"/>
          <w:sz w:val="24"/>
          <w:szCs w:val="24"/>
          <w:u w:val="none"/>
        </w:rPr>
        <w:t>demonstrates</w:t>
      </w:r>
      <w:r w:rsidRPr="1DA2A3E8" w:rsidR="2CDC923A">
        <w:rPr>
          <w:rFonts w:ascii="Arial" w:hAnsi="Arial" w:eastAsia="Arial" w:cs="Arial"/>
          <w:color w:val="auto"/>
          <w:sz w:val="24"/>
          <w:szCs w:val="24"/>
          <w:u w:val="none"/>
        </w:rPr>
        <w:t xml:space="preserve"> that </w:t>
      </w:r>
      <w:r w:rsidRPr="1DA2A3E8" w:rsidR="59D93B38">
        <w:rPr>
          <w:rFonts w:ascii="Arial" w:hAnsi="Arial" w:eastAsia="Arial" w:cs="Arial"/>
          <w:color w:val="auto"/>
          <w:sz w:val="24"/>
          <w:szCs w:val="24"/>
          <w:u w:val="none"/>
        </w:rPr>
        <w:t xml:space="preserve">if a suspect of </w:t>
      </w:r>
      <w:r w:rsidRPr="1DA2A3E8" w:rsidR="5D0569DD">
        <w:rPr>
          <w:rFonts w:ascii="Arial" w:hAnsi="Arial" w:eastAsia="Arial" w:cs="Arial"/>
          <w:color w:val="auto"/>
          <w:sz w:val="24"/>
          <w:szCs w:val="24"/>
          <w:u w:val="none"/>
        </w:rPr>
        <w:t>physical child abuse</w:t>
      </w:r>
      <w:r w:rsidRPr="1DA2A3E8" w:rsidR="59D93B38">
        <w:rPr>
          <w:rFonts w:ascii="Arial" w:hAnsi="Arial" w:eastAsia="Arial" w:cs="Arial"/>
          <w:color w:val="auto"/>
          <w:sz w:val="24"/>
          <w:szCs w:val="24"/>
          <w:u w:val="none"/>
        </w:rPr>
        <w:t xml:space="preserve"> is complacent and acting </w:t>
      </w:r>
      <w:r w:rsidRPr="1DA2A3E8" w:rsidR="59D93B38">
        <w:rPr>
          <w:rFonts w:ascii="Arial" w:hAnsi="Arial" w:eastAsia="Arial" w:cs="Arial"/>
          <w:color w:val="auto"/>
          <w:sz w:val="24"/>
          <w:szCs w:val="24"/>
          <w:u w:val="none"/>
        </w:rPr>
        <w:t xml:space="preserve">in accordance </w:t>
      </w:r>
      <w:r w:rsidRPr="1DA2A3E8" w:rsidR="1AC3F0F2">
        <w:rPr>
          <w:rFonts w:ascii="Arial" w:hAnsi="Arial" w:eastAsia="Arial" w:cs="Arial"/>
          <w:color w:val="auto"/>
          <w:sz w:val="24"/>
          <w:szCs w:val="24"/>
          <w:u w:val="none"/>
        </w:rPr>
        <w:t>with</w:t>
      </w:r>
      <w:r w:rsidRPr="1DA2A3E8" w:rsidR="59D93B38">
        <w:rPr>
          <w:rFonts w:ascii="Arial" w:hAnsi="Arial" w:eastAsia="Arial" w:cs="Arial"/>
          <w:color w:val="auto"/>
          <w:sz w:val="24"/>
          <w:szCs w:val="24"/>
          <w:u w:val="none"/>
        </w:rPr>
        <w:t xml:space="preserve"> police matters and the protocol in which the invest</w:t>
      </w:r>
      <w:r w:rsidRPr="1DA2A3E8" w:rsidR="51BDA31D">
        <w:rPr>
          <w:rFonts w:ascii="Arial" w:hAnsi="Arial" w:eastAsia="Arial" w:cs="Arial"/>
          <w:color w:val="auto"/>
          <w:sz w:val="24"/>
          <w:szCs w:val="24"/>
          <w:u w:val="none"/>
        </w:rPr>
        <w:t xml:space="preserve">igation must be held, there is no reasoning as to why brutal force should be used against them, regardless of </w:t>
      </w:r>
      <w:r w:rsidRPr="1DA2A3E8" w:rsidR="1D28CAA7">
        <w:rPr>
          <w:rFonts w:ascii="Arial" w:hAnsi="Arial" w:eastAsia="Arial" w:cs="Arial"/>
          <w:color w:val="auto"/>
          <w:sz w:val="24"/>
          <w:szCs w:val="24"/>
          <w:u w:val="none"/>
        </w:rPr>
        <w:t xml:space="preserve">how they physically hurt and </w:t>
      </w:r>
      <w:r w:rsidRPr="1DA2A3E8" w:rsidR="1D28CAA7">
        <w:rPr>
          <w:rFonts w:ascii="Arial" w:hAnsi="Arial" w:eastAsia="Arial" w:cs="Arial"/>
          <w:color w:val="auto"/>
          <w:sz w:val="24"/>
          <w:szCs w:val="24"/>
          <w:u w:val="none"/>
        </w:rPr>
        <w:t>impacted</w:t>
      </w:r>
      <w:r w:rsidRPr="1DA2A3E8" w:rsidR="1D28CAA7">
        <w:rPr>
          <w:rFonts w:ascii="Arial" w:hAnsi="Arial" w:eastAsia="Arial" w:cs="Arial"/>
          <w:color w:val="auto"/>
          <w:sz w:val="24"/>
          <w:szCs w:val="24"/>
          <w:u w:val="none"/>
        </w:rPr>
        <w:t xml:space="preserve"> a child.</w:t>
      </w:r>
      <w:r w:rsidRPr="1DA2A3E8" w:rsidR="1D28CAA7">
        <w:rPr>
          <w:rFonts w:ascii="Arial" w:hAnsi="Arial" w:eastAsia="Arial" w:cs="Arial"/>
          <w:color w:val="auto"/>
          <w:sz w:val="24"/>
          <w:szCs w:val="24"/>
          <w:u w:val="none"/>
        </w:rPr>
        <w:t xml:space="preserve"> In traditional policing however, many officers had the opportunity to mistreat suspects</w:t>
      </w:r>
      <w:r w:rsidRPr="1DA2A3E8" w:rsidR="36757834">
        <w:rPr>
          <w:rFonts w:ascii="Arial" w:hAnsi="Arial" w:eastAsia="Arial" w:cs="Arial"/>
          <w:color w:val="auto"/>
          <w:sz w:val="24"/>
          <w:szCs w:val="24"/>
          <w:u w:val="none"/>
        </w:rPr>
        <w:t xml:space="preserve">, </w:t>
      </w:r>
      <w:r w:rsidRPr="1DA2A3E8" w:rsidR="180F68A8">
        <w:rPr>
          <w:rFonts w:ascii="Arial" w:hAnsi="Arial" w:eastAsia="Arial" w:cs="Arial"/>
          <w:color w:val="auto"/>
          <w:sz w:val="24"/>
          <w:szCs w:val="24"/>
          <w:u w:val="none"/>
        </w:rPr>
        <w:t xml:space="preserve">solely based </w:t>
      </w:r>
      <w:r w:rsidRPr="1DA2A3E8" w:rsidR="5C127FF9">
        <w:rPr>
          <w:rFonts w:ascii="Arial" w:hAnsi="Arial" w:eastAsia="Arial" w:cs="Arial"/>
          <w:color w:val="auto"/>
          <w:sz w:val="24"/>
          <w:szCs w:val="24"/>
          <w:u w:val="none"/>
        </w:rPr>
        <w:t>on</w:t>
      </w:r>
      <w:r w:rsidRPr="1DA2A3E8" w:rsidR="180F68A8">
        <w:rPr>
          <w:rFonts w:ascii="Arial" w:hAnsi="Arial" w:eastAsia="Arial" w:cs="Arial"/>
          <w:color w:val="auto"/>
          <w:sz w:val="24"/>
          <w:szCs w:val="24"/>
          <w:u w:val="none"/>
        </w:rPr>
        <w:t xml:space="preserve"> personal judgement because there was no code of ethics </w:t>
      </w:r>
      <w:r w:rsidRPr="1DA2A3E8" w:rsidR="553B821C">
        <w:rPr>
          <w:rFonts w:ascii="Arial" w:hAnsi="Arial" w:eastAsia="Arial" w:cs="Arial"/>
          <w:color w:val="auto"/>
          <w:sz w:val="24"/>
          <w:szCs w:val="24"/>
          <w:u w:val="none"/>
        </w:rPr>
        <w:t xml:space="preserve">before 2014 </w:t>
      </w:r>
      <w:r w:rsidRPr="1DA2A3E8" w:rsidR="180F68A8">
        <w:rPr>
          <w:rFonts w:ascii="Arial" w:hAnsi="Arial" w:eastAsia="Arial" w:cs="Arial"/>
          <w:color w:val="auto"/>
          <w:sz w:val="24"/>
          <w:szCs w:val="24"/>
          <w:u w:val="none"/>
        </w:rPr>
        <w:t xml:space="preserve">to consider, alongside the Human Rights act, 1998. </w:t>
      </w:r>
    </w:p>
    <w:p w:rsidR="5DBBADEC" w:rsidP="1DA2A3E8" w:rsidRDefault="5DBBADEC" w14:paraId="318C8FB5" w14:textId="1FF0D7C8">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DBBADEC">
        <w:rPr>
          <w:rFonts w:ascii="Arial" w:hAnsi="Arial" w:eastAsia="Arial" w:cs="Arial"/>
          <w:color w:val="auto"/>
          <w:sz w:val="24"/>
          <w:szCs w:val="24"/>
          <w:u w:val="none"/>
        </w:rPr>
        <w:t xml:space="preserve">Moreover, </w:t>
      </w:r>
      <w:r w:rsidRPr="1DA2A3E8" w:rsidR="29DA31AB">
        <w:rPr>
          <w:rFonts w:ascii="Arial" w:hAnsi="Arial" w:eastAsia="Arial" w:cs="Arial"/>
          <w:color w:val="auto"/>
          <w:sz w:val="24"/>
          <w:szCs w:val="24"/>
          <w:u w:val="none"/>
        </w:rPr>
        <w:t xml:space="preserve">Chris </w:t>
      </w:r>
      <w:r w:rsidRPr="1DA2A3E8" w:rsidR="53DCA22A">
        <w:rPr>
          <w:rFonts w:ascii="Arial" w:hAnsi="Arial" w:eastAsia="Arial" w:cs="Arial"/>
          <w:color w:val="auto"/>
          <w:sz w:val="24"/>
          <w:szCs w:val="24"/>
          <w:u w:val="none"/>
        </w:rPr>
        <w:t>T</w:t>
      </w:r>
      <w:r w:rsidRPr="1DA2A3E8" w:rsidR="29DA31AB">
        <w:rPr>
          <w:rFonts w:ascii="Arial" w:hAnsi="Arial" w:eastAsia="Arial" w:cs="Arial"/>
          <w:color w:val="auto"/>
          <w:sz w:val="24"/>
          <w:szCs w:val="24"/>
          <w:u w:val="none"/>
        </w:rPr>
        <w:t xml:space="preserve">rotter (2020), </w:t>
      </w:r>
      <w:r w:rsidRPr="1DA2A3E8" w:rsidR="29DA31AB">
        <w:rPr>
          <w:rFonts w:ascii="Arial" w:hAnsi="Arial" w:eastAsia="Arial" w:cs="Arial"/>
          <w:color w:val="auto"/>
          <w:sz w:val="24"/>
          <w:szCs w:val="24"/>
          <w:u w:val="none"/>
        </w:rPr>
        <w:t>identifies</w:t>
      </w:r>
      <w:r w:rsidRPr="1DA2A3E8" w:rsidR="29DA31AB">
        <w:rPr>
          <w:rFonts w:ascii="Arial" w:hAnsi="Arial" w:eastAsia="Arial" w:cs="Arial"/>
          <w:color w:val="auto"/>
          <w:sz w:val="24"/>
          <w:szCs w:val="24"/>
          <w:u w:val="none"/>
        </w:rPr>
        <w:t xml:space="preserve"> that through strategies of </w:t>
      </w:r>
      <w:r w:rsidRPr="1DA2A3E8" w:rsidR="26AE0306">
        <w:rPr>
          <w:rFonts w:ascii="Arial" w:hAnsi="Arial" w:eastAsia="Arial" w:cs="Arial"/>
          <w:color w:val="auto"/>
          <w:sz w:val="24"/>
          <w:szCs w:val="24"/>
          <w:u w:val="none"/>
        </w:rPr>
        <w:t>evidence-based</w:t>
      </w:r>
      <w:r w:rsidRPr="1DA2A3E8" w:rsidR="29DA31AB">
        <w:rPr>
          <w:rFonts w:ascii="Arial" w:hAnsi="Arial" w:eastAsia="Arial" w:cs="Arial"/>
          <w:color w:val="auto"/>
          <w:sz w:val="24"/>
          <w:szCs w:val="24"/>
          <w:u w:val="none"/>
        </w:rPr>
        <w:t xml:space="preserve"> policing</w:t>
      </w:r>
      <w:r w:rsidRPr="1DA2A3E8" w:rsidR="4A87BF12">
        <w:rPr>
          <w:rFonts w:ascii="Arial" w:hAnsi="Arial" w:eastAsia="Arial" w:cs="Arial"/>
          <w:color w:val="auto"/>
          <w:sz w:val="24"/>
          <w:szCs w:val="24"/>
          <w:u w:val="none"/>
        </w:rPr>
        <w:t xml:space="preserve">, the rates of child abuse </w:t>
      </w:r>
      <w:r w:rsidRPr="1DA2A3E8" w:rsidR="417D03CD">
        <w:rPr>
          <w:rFonts w:ascii="Arial" w:hAnsi="Arial" w:eastAsia="Arial" w:cs="Arial"/>
          <w:color w:val="auto"/>
          <w:sz w:val="24"/>
          <w:szCs w:val="24"/>
          <w:u w:val="none"/>
        </w:rPr>
        <w:t>reoccurring</w:t>
      </w:r>
      <w:r w:rsidRPr="1DA2A3E8" w:rsidR="4A87BF12">
        <w:rPr>
          <w:rFonts w:ascii="Arial" w:hAnsi="Arial" w:eastAsia="Arial" w:cs="Arial"/>
          <w:color w:val="auto"/>
          <w:sz w:val="24"/>
          <w:szCs w:val="24"/>
          <w:u w:val="none"/>
        </w:rPr>
        <w:t xml:space="preserve"> will become lower, and the satisfaction between </w:t>
      </w:r>
      <w:r w:rsidRPr="1DA2A3E8" w:rsidR="7C5E3C99">
        <w:rPr>
          <w:rFonts w:ascii="Arial" w:hAnsi="Arial" w:eastAsia="Arial" w:cs="Arial"/>
          <w:color w:val="auto"/>
          <w:sz w:val="24"/>
          <w:szCs w:val="24"/>
          <w:u w:val="none"/>
        </w:rPr>
        <w:t>clients and investigators will be at higher rates.</w:t>
      </w:r>
      <w:r w:rsidRPr="1DA2A3E8" w:rsidR="6767BFB6">
        <w:rPr>
          <w:rFonts w:ascii="Arial" w:hAnsi="Arial" w:eastAsia="Arial" w:cs="Arial"/>
          <w:color w:val="auto"/>
          <w:sz w:val="24"/>
          <w:szCs w:val="24"/>
          <w:u w:val="none"/>
        </w:rPr>
        <w:t xml:space="preserve"> Therefore, this proves that traditional policing methods are less impactful in a positive light than </w:t>
      </w:r>
      <w:r w:rsidRPr="1DA2A3E8" w:rsidR="3EF3DD47">
        <w:rPr>
          <w:rFonts w:ascii="Arial" w:hAnsi="Arial" w:eastAsia="Arial" w:cs="Arial"/>
          <w:color w:val="auto"/>
          <w:sz w:val="24"/>
          <w:szCs w:val="24"/>
          <w:u w:val="none"/>
        </w:rPr>
        <w:t>evidence-based</w:t>
      </w:r>
      <w:r w:rsidRPr="1DA2A3E8" w:rsidR="6767BFB6">
        <w:rPr>
          <w:rFonts w:ascii="Arial" w:hAnsi="Arial" w:eastAsia="Arial" w:cs="Arial"/>
          <w:color w:val="auto"/>
          <w:sz w:val="24"/>
          <w:szCs w:val="24"/>
          <w:u w:val="none"/>
        </w:rPr>
        <w:t xml:space="preserve"> </w:t>
      </w:r>
      <w:r w:rsidRPr="1DA2A3E8" w:rsidR="7F1E1622">
        <w:rPr>
          <w:rFonts w:ascii="Arial" w:hAnsi="Arial" w:eastAsia="Arial" w:cs="Arial"/>
          <w:color w:val="auto"/>
          <w:sz w:val="24"/>
          <w:szCs w:val="24"/>
          <w:u w:val="none"/>
        </w:rPr>
        <w:t xml:space="preserve">policing </w:t>
      </w:r>
      <w:r w:rsidRPr="1DA2A3E8" w:rsidR="684F6E05">
        <w:rPr>
          <w:rFonts w:ascii="Arial" w:hAnsi="Arial" w:eastAsia="Arial" w:cs="Arial"/>
          <w:color w:val="auto"/>
          <w:sz w:val="24"/>
          <w:szCs w:val="24"/>
          <w:u w:val="none"/>
        </w:rPr>
        <w:t>methods. It</w:t>
      </w:r>
      <w:r w:rsidRPr="1DA2A3E8" w:rsidR="7A6C93D3">
        <w:rPr>
          <w:rFonts w:ascii="Arial" w:hAnsi="Arial" w:eastAsia="Arial" w:cs="Arial"/>
          <w:color w:val="auto"/>
          <w:sz w:val="24"/>
          <w:szCs w:val="24"/>
          <w:u w:val="none"/>
        </w:rPr>
        <w:t xml:space="preserve"> </w:t>
      </w:r>
      <w:r w:rsidRPr="1DA2A3E8" w:rsidR="7A6C93D3">
        <w:rPr>
          <w:rFonts w:ascii="Arial" w:hAnsi="Arial" w:eastAsia="Arial" w:cs="Arial"/>
          <w:color w:val="auto"/>
          <w:sz w:val="24"/>
          <w:szCs w:val="24"/>
          <w:u w:val="none"/>
        </w:rPr>
        <w:t>demonstrates</w:t>
      </w:r>
      <w:r w:rsidRPr="1DA2A3E8" w:rsidR="7A6C93D3">
        <w:rPr>
          <w:rFonts w:ascii="Arial" w:hAnsi="Arial" w:eastAsia="Arial" w:cs="Arial"/>
          <w:color w:val="auto"/>
          <w:sz w:val="24"/>
          <w:szCs w:val="24"/>
          <w:u w:val="none"/>
        </w:rPr>
        <w:t xml:space="preserve"> this through suggesting the rates of child abuse in concordance with traditional policing methods were typically higher rates, and the issue was bigger th</w:t>
      </w:r>
      <w:r w:rsidRPr="1DA2A3E8" w:rsidR="004EF816">
        <w:rPr>
          <w:rFonts w:ascii="Arial" w:hAnsi="Arial" w:eastAsia="Arial" w:cs="Arial"/>
          <w:color w:val="auto"/>
          <w:sz w:val="24"/>
          <w:szCs w:val="24"/>
          <w:u w:val="none"/>
        </w:rPr>
        <w:t xml:space="preserve">an with evidence-based methods, which have been compared and </w:t>
      </w:r>
      <w:r w:rsidRPr="1DA2A3E8" w:rsidR="18AA9F8C">
        <w:rPr>
          <w:rFonts w:ascii="Arial" w:hAnsi="Arial" w:eastAsia="Arial" w:cs="Arial"/>
          <w:color w:val="auto"/>
          <w:sz w:val="24"/>
          <w:szCs w:val="24"/>
          <w:u w:val="none"/>
        </w:rPr>
        <w:t>shown</w:t>
      </w:r>
      <w:r w:rsidRPr="1DA2A3E8" w:rsidR="004EF816">
        <w:rPr>
          <w:rFonts w:ascii="Arial" w:hAnsi="Arial" w:eastAsia="Arial" w:cs="Arial"/>
          <w:color w:val="auto"/>
          <w:sz w:val="24"/>
          <w:szCs w:val="24"/>
          <w:u w:val="none"/>
        </w:rPr>
        <w:t xml:space="preserve"> </w:t>
      </w:r>
      <w:r w:rsidRPr="1DA2A3E8" w:rsidR="004EF816">
        <w:rPr>
          <w:rFonts w:ascii="Arial" w:hAnsi="Arial" w:eastAsia="Arial" w:cs="Arial"/>
          <w:color w:val="auto"/>
          <w:sz w:val="24"/>
          <w:szCs w:val="24"/>
          <w:u w:val="none"/>
        </w:rPr>
        <w:t>to cause more benefit. It also gives insight that the satisfaction between clients</w:t>
      </w:r>
      <w:r w:rsidRPr="1DA2A3E8" w:rsidR="41AA12E4">
        <w:rPr>
          <w:rFonts w:ascii="Arial" w:hAnsi="Arial" w:eastAsia="Arial" w:cs="Arial"/>
          <w:color w:val="auto"/>
          <w:sz w:val="24"/>
          <w:szCs w:val="24"/>
          <w:u w:val="none"/>
        </w:rPr>
        <w:t xml:space="preserve"> and investigators was not positive, and lower.</w:t>
      </w:r>
      <w:r w:rsidRPr="1DA2A3E8" w:rsidR="1100A6CE">
        <w:rPr>
          <w:rFonts w:ascii="Arial" w:hAnsi="Arial" w:eastAsia="Arial" w:cs="Arial"/>
          <w:color w:val="auto"/>
          <w:sz w:val="24"/>
          <w:szCs w:val="24"/>
          <w:u w:val="none"/>
        </w:rPr>
        <w:t xml:space="preserve"> </w:t>
      </w:r>
    </w:p>
    <w:p w:rsidR="2ACC4B7F" w:rsidP="1DA2A3E8" w:rsidRDefault="2ACC4B7F" w14:paraId="2C11483D" w14:textId="56D08A19">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2ACC4B7F">
        <w:rPr>
          <w:rFonts w:ascii="Arial" w:hAnsi="Arial" w:eastAsia="Arial" w:cs="Arial"/>
          <w:color w:val="auto"/>
          <w:sz w:val="24"/>
          <w:szCs w:val="24"/>
          <w:u w:val="none"/>
        </w:rPr>
        <w:t xml:space="preserve">Regarding child abuse, the </w:t>
      </w:r>
      <w:r w:rsidRPr="1DA2A3E8" w:rsidR="5BE5D772">
        <w:rPr>
          <w:rFonts w:ascii="Arial" w:hAnsi="Arial" w:eastAsia="Arial" w:cs="Arial"/>
          <w:color w:val="auto"/>
          <w:sz w:val="24"/>
          <w:szCs w:val="24"/>
          <w:u w:val="none"/>
        </w:rPr>
        <w:t xml:space="preserve">traditional methods of policing may not have taken cases seriously when a child was smacked and hit if the parents argued that it was for </w:t>
      </w:r>
      <w:r w:rsidRPr="1DA2A3E8" w:rsidR="76A5C192">
        <w:rPr>
          <w:rFonts w:ascii="Arial" w:hAnsi="Arial" w:eastAsia="Arial" w:cs="Arial"/>
          <w:color w:val="auto"/>
          <w:sz w:val="24"/>
          <w:szCs w:val="24"/>
          <w:u w:val="none"/>
        </w:rPr>
        <w:t>a ‘</w:t>
      </w:r>
      <w:r w:rsidRPr="1DA2A3E8" w:rsidR="5BE5D772">
        <w:rPr>
          <w:rFonts w:ascii="Arial" w:hAnsi="Arial" w:eastAsia="Arial" w:cs="Arial"/>
          <w:color w:val="auto"/>
          <w:sz w:val="24"/>
          <w:szCs w:val="24"/>
          <w:u w:val="none"/>
        </w:rPr>
        <w:t>punishment</w:t>
      </w:r>
      <w:r w:rsidRPr="1DA2A3E8" w:rsidR="24E344EE">
        <w:rPr>
          <w:rFonts w:ascii="Arial" w:hAnsi="Arial" w:eastAsia="Arial" w:cs="Arial"/>
          <w:color w:val="auto"/>
          <w:sz w:val="24"/>
          <w:szCs w:val="24"/>
          <w:u w:val="none"/>
        </w:rPr>
        <w:t>.</w:t>
      </w:r>
      <w:r w:rsidRPr="1DA2A3E8" w:rsidR="5BE5D772">
        <w:rPr>
          <w:rFonts w:ascii="Arial" w:hAnsi="Arial" w:eastAsia="Arial" w:cs="Arial"/>
          <w:color w:val="auto"/>
          <w:sz w:val="24"/>
          <w:szCs w:val="24"/>
          <w:u w:val="none"/>
        </w:rPr>
        <w:t xml:space="preserve">’ </w:t>
      </w:r>
      <w:r w:rsidRPr="1DA2A3E8" w:rsidR="035CF8FD">
        <w:rPr>
          <w:rFonts w:ascii="Arial" w:hAnsi="Arial" w:eastAsia="Arial" w:cs="Arial"/>
          <w:color w:val="auto"/>
          <w:sz w:val="24"/>
          <w:szCs w:val="24"/>
          <w:u w:val="none"/>
        </w:rPr>
        <w:t xml:space="preserve">A reason for this is </w:t>
      </w:r>
      <w:r w:rsidRPr="1DA2A3E8" w:rsidR="5BE5D772">
        <w:rPr>
          <w:rFonts w:ascii="Arial" w:hAnsi="Arial" w:eastAsia="Arial" w:cs="Arial"/>
          <w:color w:val="auto"/>
          <w:sz w:val="24"/>
          <w:szCs w:val="24"/>
          <w:u w:val="none"/>
        </w:rPr>
        <w:t>because</w:t>
      </w:r>
      <w:r w:rsidRPr="1DA2A3E8" w:rsidR="175E8DFF">
        <w:rPr>
          <w:rFonts w:ascii="Arial" w:hAnsi="Arial" w:eastAsia="Arial" w:cs="Arial"/>
          <w:color w:val="auto"/>
          <w:sz w:val="24"/>
          <w:szCs w:val="24"/>
          <w:u w:val="none"/>
        </w:rPr>
        <w:t xml:space="preserve"> corporal punishment was more accepted </w:t>
      </w:r>
      <w:r w:rsidRPr="1DA2A3E8" w:rsidR="45A12799">
        <w:rPr>
          <w:rFonts w:ascii="Arial" w:hAnsi="Arial" w:eastAsia="Arial" w:cs="Arial"/>
          <w:color w:val="auto"/>
          <w:sz w:val="24"/>
          <w:szCs w:val="24"/>
          <w:u w:val="none"/>
        </w:rPr>
        <w:t xml:space="preserve">as a reasonable approach </w:t>
      </w:r>
      <w:r w:rsidRPr="1DA2A3E8" w:rsidR="69C28BB4">
        <w:rPr>
          <w:rFonts w:ascii="Arial" w:hAnsi="Arial" w:eastAsia="Arial" w:cs="Arial"/>
          <w:color w:val="auto"/>
          <w:sz w:val="24"/>
          <w:szCs w:val="24"/>
          <w:u w:val="none"/>
        </w:rPr>
        <w:t>and</w:t>
      </w:r>
      <w:r w:rsidRPr="1DA2A3E8" w:rsidR="175E8DFF">
        <w:rPr>
          <w:rFonts w:ascii="Arial" w:hAnsi="Arial" w:eastAsia="Arial" w:cs="Arial"/>
          <w:color w:val="auto"/>
          <w:sz w:val="24"/>
          <w:szCs w:val="24"/>
          <w:u w:val="none"/>
        </w:rPr>
        <w:t xml:space="preserve"> legal at the time. However, some parents took the excuse of punishment too far</w:t>
      </w:r>
      <w:r w:rsidRPr="1DA2A3E8" w:rsidR="09B8784C">
        <w:rPr>
          <w:rFonts w:ascii="Arial" w:hAnsi="Arial" w:eastAsia="Arial" w:cs="Arial"/>
          <w:color w:val="auto"/>
          <w:sz w:val="24"/>
          <w:szCs w:val="24"/>
          <w:u w:val="none"/>
        </w:rPr>
        <w:t>.</w:t>
      </w:r>
      <w:r w:rsidRPr="1DA2A3E8" w:rsidR="175E8DFF">
        <w:rPr>
          <w:rFonts w:ascii="Arial" w:hAnsi="Arial" w:eastAsia="Arial" w:cs="Arial"/>
          <w:color w:val="auto"/>
          <w:sz w:val="24"/>
          <w:szCs w:val="24"/>
          <w:u w:val="none"/>
        </w:rPr>
        <w:t xml:space="preserve"> </w:t>
      </w:r>
      <w:bookmarkStart w:name="_Int_fw2PkcDi" w:id="808021267"/>
      <w:r w:rsidRPr="1DA2A3E8" w:rsidR="57CC8681">
        <w:rPr>
          <w:rFonts w:ascii="Arial" w:hAnsi="Arial" w:eastAsia="Arial" w:cs="Arial"/>
          <w:color w:val="auto"/>
          <w:sz w:val="24"/>
          <w:szCs w:val="24"/>
          <w:u w:val="none"/>
        </w:rPr>
        <w:t xml:space="preserve">Through recognising a potential issue with this, </w:t>
      </w:r>
      <w:r w:rsidRPr="1DA2A3E8" w:rsidR="175E8DFF">
        <w:rPr>
          <w:rFonts w:ascii="Arial" w:hAnsi="Arial" w:eastAsia="Arial" w:cs="Arial"/>
          <w:color w:val="auto"/>
          <w:sz w:val="24"/>
          <w:szCs w:val="24"/>
          <w:u w:val="none"/>
        </w:rPr>
        <w:t>it</w:t>
      </w:r>
      <w:bookmarkEnd w:id="808021267"/>
      <w:r w:rsidRPr="1DA2A3E8" w:rsidR="175E8DFF">
        <w:rPr>
          <w:rFonts w:ascii="Arial" w:hAnsi="Arial" w:eastAsia="Arial" w:cs="Arial"/>
          <w:color w:val="auto"/>
          <w:sz w:val="24"/>
          <w:szCs w:val="24"/>
          <w:u w:val="none"/>
        </w:rPr>
        <w:t xml:space="preserve"> was finally debated in the W</w:t>
      </w:r>
      <w:r w:rsidRPr="1DA2A3E8" w:rsidR="21A77B50">
        <w:rPr>
          <w:rFonts w:ascii="Arial" w:hAnsi="Arial" w:eastAsia="Arial" w:cs="Arial"/>
          <w:color w:val="auto"/>
          <w:sz w:val="24"/>
          <w:szCs w:val="24"/>
          <w:u w:val="none"/>
        </w:rPr>
        <w:t xml:space="preserve">elsh Government and decided that it is not acceptable anymore in a modern society, with calmer approaches. The law </w:t>
      </w:r>
      <w:r w:rsidRPr="1DA2A3E8" w:rsidR="505523EE">
        <w:rPr>
          <w:rFonts w:ascii="Arial" w:hAnsi="Arial" w:eastAsia="Arial" w:cs="Arial"/>
          <w:color w:val="auto"/>
          <w:sz w:val="24"/>
          <w:szCs w:val="24"/>
          <w:u w:val="none"/>
        </w:rPr>
        <w:t>was first introduced in March 2022</w:t>
      </w:r>
    </w:p>
    <w:p w:rsidR="2AB9C03D" w:rsidP="1DA2A3E8" w:rsidRDefault="2AB9C03D" w14:paraId="7E8C6B6D" w14:textId="4056CA2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2AB9C03D">
        <w:rPr>
          <w:rFonts w:ascii="Arial" w:hAnsi="Arial" w:eastAsia="Arial" w:cs="Arial"/>
          <w:color w:val="auto"/>
          <w:sz w:val="24"/>
          <w:szCs w:val="24"/>
          <w:u w:val="single"/>
        </w:rPr>
        <w:t>3.</w:t>
      </w:r>
    </w:p>
    <w:p w:rsidR="56378830" w:rsidP="1DA2A3E8" w:rsidRDefault="56378830" w14:paraId="0C6FE7C9" w14:textId="447282E3">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56378830">
        <w:rPr>
          <w:rFonts w:ascii="Arial" w:hAnsi="Arial" w:eastAsia="Arial" w:cs="Arial"/>
          <w:color w:val="auto"/>
          <w:sz w:val="24"/>
          <w:szCs w:val="24"/>
          <w:u w:val="none"/>
        </w:rPr>
        <w:t xml:space="preserve"> </w:t>
      </w:r>
      <w:r w:rsidRPr="1DA2A3E8" w:rsidR="5FE81E9C">
        <w:rPr>
          <w:rFonts w:ascii="Arial" w:hAnsi="Arial" w:eastAsia="Arial" w:cs="Arial"/>
          <w:color w:val="auto"/>
          <w:sz w:val="24"/>
          <w:szCs w:val="24"/>
          <w:u w:val="none"/>
        </w:rPr>
        <w:t>that it is illegal to physically punish a child (</w:t>
      </w:r>
      <w:r w:rsidRPr="1DA2A3E8" w:rsidR="56378830">
        <w:rPr>
          <w:rFonts w:ascii="Arial" w:hAnsi="Arial" w:eastAsia="Arial" w:cs="Arial"/>
          <w:color w:val="auto"/>
          <w:sz w:val="24"/>
          <w:szCs w:val="24"/>
          <w:u w:val="none"/>
        </w:rPr>
        <w:t>GOV.WALES, 2022)</w:t>
      </w:r>
      <w:r w:rsidRPr="1DA2A3E8" w:rsidR="505523EE">
        <w:rPr>
          <w:rFonts w:ascii="Arial" w:hAnsi="Arial" w:eastAsia="Arial" w:cs="Arial"/>
          <w:color w:val="auto"/>
          <w:sz w:val="24"/>
          <w:szCs w:val="24"/>
          <w:u w:val="none"/>
        </w:rPr>
        <w:t xml:space="preserve">. Now, because of the law in place and the rise of evidence-based policing, </w:t>
      </w:r>
      <w:r w:rsidRPr="1DA2A3E8" w:rsidR="7167DB83">
        <w:rPr>
          <w:rFonts w:ascii="Arial" w:hAnsi="Arial" w:eastAsia="Arial" w:cs="Arial"/>
          <w:color w:val="auto"/>
          <w:sz w:val="24"/>
          <w:szCs w:val="24"/>
          <w:u w:val="none"/>
        </w:rPr>
        <w:t xml:space="preserve">strategies are developed to deal with cases of child abuse, which have worked well for not just a minority of cases. </w:t>
      </w:r>
      <w:r w:rsidRPr="1DA2A3E8" w:rsidR="6BACB8AB">
        <w:rPr>
          <w:rFonts w:ascii="Arial" w:hAnsi="Arial" w:eastAsia="Arial" w:cs="Arial"/>
          <w:color w:val="auto"/>
          <w:sz w:val="24"/>
          <w:szCs w:val="24"/>
          <w:u w:val="none"/>
        </w:rPr>
        <w:t>For example, if force is seen to be used against a child, it is better to investigate and prove that there isn't abuse going on, rather than ignoring a potenti</w:t>
      </w:r>
      <w:r w:rsidRPr="1DA2A3E8" w:rsidR="4884911C">
        <w:rPr>
          <w:rFonts w:ascii="Arial" w:hAnsi="Arial" w:eastAsia="Arial" w:cs="Arial"/>
          <w:color w:val="auto"/>
          <w:sz w:val="24"/>
          <w:szCs w:val="24"/>
          <w:u w:val="none"/>
        </w:rPr>
        <w:t xml:space="preserve">al deeper issue, such as the case of Victoria </w:t>
      </w:r>
      <w:r w:rsidRPr="1DA2A3E8" w:rsidR="4884911C">
        <w:rPr>
          <w:rFonts w:ascii="Arial" w:hAnsi="Arial" w:eastAsia="Arial" w:cs="Arial"/>
          <w:color w:val="auto"/>
          <w:sz w:val="24"/>
          <w:szCs w:val="24"/>
          <w:u w:val="none"/>
        </w:rPr>
        <w:t>Climb</w:t>
      </w:r>
      <w:r w:rsidRPr="1DA2A3E8" w:rsidR="22221C4D">
        <w:rPr>
          <w:rFonts w:ascii="Arial" w:hAnsi="Arial" w:eastAsia="Arial" w:cs="Arial"/>
          <w:color w:val="auto"/>
          <w:sz w:val="24"/>
          <w:szCs w:val="24"/>
          <w:u w:val="none"/>
        </w:rPr>
        <w:t>i</w:t>
      </w:r>
      <w:r w:rsidRPr="1DA2A3E8" w:rsidR="324D9582">
        <w:rPr>
          <w:rFonts w:ascii="Arial" w:hAnsi="Arial" w:eastAsia="Arial" w:cs="Arial"/>
          <w:color w:val="auto"/>
          <w:sz w:val="24"/>
          <w:szCs w:val="24"/>
          <w:u w:val="none"/>
        </w:rPr>
        <w:t>é</w:t>
      </w:r>
      <w:r w:rsidRPr="1DA2A3E8" w:rsidR="4884911C">
        <w:rPr>
          <w:rFonts w:ascii="Arial" w:hAnsi="Arial" w:eastAsia="Arial" w:cs="Arial"/>
          <w:color w:val="auto"/>
          <w:sz w:val="24"/>
          <w:szCs w:val="24"/>
          <w:u w:val="none"/>
        </w:rPr>
        <w:t xml:space="preserve">, who was sent home from hospital in appalling physical condition with </w:t>
      </w:r>
      <w:r w:rsidRPr="1DA2A3E8" w:rsidR="0095AC04">
        <w:rPr>
          <w:rFonts w:ascii="Arial" w:hAnsi="Arial" w:eastAsia="Arial" w:cs="Arial"/>
          <w:color w:val="auto"/>
          <w:sz w:val="24"/>
          <w:szCs w:val="24"/>
          <w:u w:val="none"/>
        </w:rPr>
        <w:t>the</w:t>
      </w:r>
      <w:r w:rsidRPr="1DA2A3E8" w:rsidR="4884911C">
        <w:rPr>
          <w:rFonts w:ascii="Arial" w:hAnsi="Arial" w:eastAsia="Arial" w:cs="Arial"/>
          <w:color w:val="auto"/>
          <w:sz w:val="24"/>
          <w:szCs w:val="24"/>
          <w:u w:val="none"/>
        </w:rPr>
        <w:t xml:space="preserve"> excuse that “she was smiley.”</w:t>
      </w:r>
    </w:p>
    <w:p w:rsidR="1DA2A3E8" w:rsidP="1DA2A3E8" w:rsidRDefault="1DA2A3E8" w14:paraId="3B604E79" w14:textId="741E60B9">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103343B4" w:rsidP="1DA2A3E8" w:rsidRDefault="103343B4" w14:paraId="474F62FE" w14:textId="1BA099E6">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103343B4">
        <w:rPr>
          <w:rFonts w:ascii="Arial" w:hAnsi="Arial" w:eastAsia="Arial" w:cs="Arial"/>
          <w:color w:val="auto"/>
          <w:sz w:val="24"/>
          <w:szCs w:val="24"/>
          <w:u w:val="single"/>
        </w:rPr>
        <w:t>The NDM</w:t>
      </w:r>
      <w:r w:rsidRPr="1DA2A3E8" w:rsidR="3B397D30">
        <w:rPr>
          <w:rFonts w:ascii="Arial" w:hAnsi="Arial" w:eastAsia="Arial" w:cs="Arial"/>
          <w:color w:val="auto"/>
          <w:sz w:val="24"/>
          <w:szCs w:val="24"/>
          <w:u w:val="single"/>
        </w:rPr>
        <w:t>:</w:t>
      </w:r>
    </w:p>
    <w:p w:rsidR="7717CCD2" w:rsidP="1DA2A3E8" w:rsidRDefault="7717CCD2" w14:paraId="6DF54ED0" w14:textId="067ACE70">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7717CCD2">
        <w:rPr>
          <w:rFonts w:ascii="Arial" w:hAnsi="Arial" w:eastAsia="Arial" w:cs="Arial"/>
          <w:color w:val="auto"/>
          <w:sz w:val="24"/>
          <w:szCs w:val="24"/>
          <w:u w:val="none"/>
        </w:rPr>
        <w:t xml:space="preserve">The national </w:t>
      </w:r>
      <w:r w:rsidRPr="1DA2A3E8" w:rsidR="0F1A45C3">
        <w:rPr>
          <w:rFonts w:ascii="Arial" w:hAnsi="Arial" w:eastAsia="Arial" w:cs="Arial"/>
          <w:color w:val="auto"/>
          <w:sz w:val="24"/>
          <w:szCs w:val="24"/>
          <w:u w:val="none"/>
        </w:rPr>
        <w:t>decision-making</w:t>
      </w:r>
      <w:r w:rsidRPr="1DA2A3E8" w:rsidR="7717CCD2">
        <w:rPr>
          <w:rFonts w:ascii="Arial" w:hAnsi="Arial" w:eastAsia="Arial" w:cs="Arial"/>
          <w:color w:val="auto"/>
          <w:sz w:val="24"/>
          <w:szCs w:val="24"/>
          <w:u w:val="none"/>
        </w:rPr>
        <w:t xml:space="preserve"> model (NDM) is a technique used in policing to approach scenarios in a professional manner, aligned with the code of eth</w:t>
      </w:r>
      <w:r w:rsidRPr="1DA2A3E8" w:rsidR="1BAD22C5">
        <w:rPr>
          <w:rFonts w:ascii="Arial" w:hAnsi="Arial" w:eastAsia="Arial" w:cs="Arial"/>
          <w:color w:val="auto"/>
          <w:sz w:val="24"/>
          <w:szCs w:val="24"/>
          <w:u w:val="none"/>
        </w:rPr>
        <w:t>ics</w:t>
      </w:r>
      <w:r w:rsidRPr="1DA2A3E8" w:rsidR="41C2F845">
        <w:rPr>
          <w:rFonts w:ascii="Arial" w:hAnsi="Arial" w:eastAsia="Arial" w:cs="Arial"/>
          <w:color w:val="auto"/>
          <w:sz w:val="24"/>
          <w:szCs w:val="24"/>
          <w:u w:val="none"/>
        </w:rPr>
        <w:t>, to produce logical decisions for the best outcome.</w:t>
      </w:r>
      <w:r w:rsidRPr="1DA2A3E8" w:rsidR="31FA160C">
        <w:rPr>
          <w:rFonts w:ascii="Arial" w:hAnsi="Arial" w:eastAsia="Arial" w:cs="Arial"/>
          <w:color w:val="auto"/>
          <w:sz w:val="24"/>
          <w:szCs w:val="24"/>
          <w:u w:val="none"/>
        </w:rPr>
        <w:t xml:space="preserve"> The College of Policing </w:t>
      </w:r>
      <w:r w:rsidRPr="1DA2A3E8" w:rsidR="1AD81D50">
        <w:rPr>
          <w:rFonts w:ascii="Arial" w:hAnsi="Arial" w:eastAsia="Arial" w:cs="Arial"/>
          <w:color w:val="auto"/>
          <w:sz w:val="24"/>
          <w:szCs w:val="24"/>
          <w:u w:val="none"/>
        </w:rPr>
        <w:t xml:space="preserve">(2024) </w:t>
      </w:r>
      <w:r w:rsidRPr="1DA2A3E8" w:rsidR="31FA160C">
        <w:rPr>
          <w:rFonts w:ascii="Arial" w:hAnsi="Arial" w:eastAsia="Arial" w:cs="Arial"/>
          <w:color w:val="auto"/>
          <w:sz w:val="24"/>
          <w:szCs w:val="24"/>
          <w:u w:val="none"/>
        </w:rPr>
        <w:t xml:space="preserve">highlights the importance of the national decision-making model as it </w:t>
      </w:r>
      <w:r w:rsidRPr="1DA2A3E8" w:rsidR="31FA160C">
        <w:rPr>
          <w:rFonts w:ascii="Arial" w:hAnsi="Arial" w:eastAsia="Arial" w:cs="Arial"/>
          <w:color w:val="auto"/>
          <w:sz w:val="24"/>
          <w:szCs w:val="24"/>
          <w:u w:val="none"/>
        </w:rPr>
        <w:t>demonstrates</w:t>
      </w:r>
      <w:r w:rsidRPr="1DA2A3E8" w:rsidR="31FA160C">
        <w:rPr>
          <w:rFonts w:ascii="Arial" w:hAnsi="Arial" w:eastAsia="Arial" w:cs="Arial"/>
          <w:color w:val="auto"/>
          <w:sz w:val="24"/>
          <w:szCs w:val="24"/>
          <w:u w:val="none"/>
        </w:rPr>
        <w:t xml:space="preserve"> </w:t>
      </w:r>
      <w:r w:rsidRPr="1DA2A3E8" w:rsidR="51307CF8">
        <w:rPr>
          <w:rFonts w:ascii="Arial" w:hAnsi="Arial" w:eastAsia="Arial" w:cs="Arial"/>
          <w:color w:val="auto"/>
          <w:sz w:val="24"/>
          <w:szCs w:val="24"/>
          <w:u w:val="none"/>
        </w:rPr>
        <w:t>“it is suitable for all decisions and should be used by everyone in policing.”</w:t>
      </w:r>
    </w:p>
    <w:p w:rsidR="49E62DDC" w:rsidP="1DA2A3E8" w:rsidRDefault="49E62DDC" w14:paraId="1C216E64" w14:textId="1757644B">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49E62DDC">
        <w:rPr>
          <w:rFonts w:ascii="Arial" w:hAnsi="Arial" w:eastAsia="Arial" w:cs="Arial"/>
          <w:color w:val="auto"/>
          <w:sz w:val="24"/>
          <w:szCs w:val="24"/>
          <w:u w:val="none"/>
        </w:rPr>
        <w:t>The model is made up of six key elements</w:t>
      </w:r>
      <w:r w:rsidRPr="1DA2A3E8" w:rsidR="6A93BB43">
        <w:rPr>
          <w:rFonts w:ascii="Arial" w:hAnsi="Arial" w:eastAsia="Arial" w:cs="Arial"/>
          <w:color w:val="auto"/>
          <w:sz w:val="24"/>
          <w:szCs w:val="24"/>
          <w:u w:val="none"/>
        </w:rPr>
        <w:t xml:space="preserve">: CIAPOR. This stands for; the code of ethics, information, assessment, powers and policy, options, </w:t>
      </w:r>
      <w:r w:rsidRPr="1DA2A3E8" w:rsidR="546108C7">
        <w:rPr>
          <w:rFonts w:ascii="Arial" w:hAnsi="Arial" w:eastAsia="Arial" w:cs="Arial"/>
          <w:color w:val="auto"/>
          <w:sz w:val="24"/>
          <w:szCs w:val="24"/>
          <w:u w:val="none"/>
        </w:rPr>
        <w:t>action,</w:t>
      </w:r>
      <w:r w:rsidRPr="1DA2A3E8" w:rsidR="6A93BB43">
        <w:rPr>
          <w:rFonts w:ascii="Arial" w:hAnsi="Arial" w:eastAsia="Arial" w:cs="Arial"/>
          <w:color w:val="auto"/>
          <w:sz w:val="24"/>
          <w:szCs w:val="24"/>
          <w:u w:val="none"/>
        </w:rPr>
        <w:t xml:space="preserve"> and review.</w:t>
      </w:r>
      <w:r w:rsidRPr="1DA2A3E8" w:rsidR="75B3F828">
        <w:rPr>
          <w:rFonts w:ascii="Arial" w:hAnsi="Arial" w:eastAsia="Arial" w:cs="Arial"/>
          <w:color w:val="auto"/>
          <w:sz w:val="24"/>
          <w:szCs w:val="24"/>
          <w:u w:val="none"/>
        </w:rPr>
        <w:t xml:space="preserve"> </w:t>
      </w:r>
      <w:r w:rsidRPr="1DA2A3E8" w:rsidR="3CF17739">
        <w:rPr>
          <w:rFonts w:ascii="Arial" w:hAnsi="Arial" w:eastAsia="Arial" w:cs="Arial"/>
          <w:color w:val="auto"/>
          <w:sz w:val="24"/>
          <w:szCs w:val="24"/>
          <w:u w:val="none"/>
        </w:rPr>
        <w:t>Blackstone's</w:t>
      </w:r>
      <w:r w:rsidRPr="1DA2A3E8" w:rsidR="00420243">
        <w:rPr>
          <w:rFonts w:ascii="Arial" w:hAnsi="Arial" w:eastAsia="Arial" w:cs="Arial"/>
          <w:color w:val="auto"/>
          <w:sz w:val="24"/>
          <w:szCs w:val="24"/>
          <w:u w:val="none"/>
        </w:rPr>
        <w:t xml:space="preserve"> handbook for policing students (2023) provides clear definitions for </w:t>
      </w:r>
      <w:r w:rsidRPr="1DA2A3E8" w:rsidR="5B69530C">
        <w:rPr>
          <w:rFonts w:ascii="Arial" w:hAnsi="Arial" w:eastAsia="Arial" w:cs="Arial"/>
          <w:color w:val="auto"/>
          <w:sz w:val="24"/>
          <w:szCs w:val="24"/>
          <w:u w:val="none"/>
        </w:rPr>
        <w:t>all</w:t>
      </w:r>
      <w:r w:rsidRPr="1DA2A3E8" w:rsidR="00420243">
        <w:rPr>
          <w:rFonts w:ascii="Arial" w:hAnsi="Arial" w:eastAsia="Arial" w:cs="Arial"/>
          <w:color w:val="auto"/>
          <w:sz w:val="24"/>
          <w:szCs w:val="24"/>
          <w:u w:val="none"/>
        </w:rPr>
        <w:t xml:space="preserve"> the elements so that it is universal and easy for poli</w:t>
      </w:r>
      <w:r w:rsidRPr="1DA2A3E8" w:rsidR="44ADB856">
        <w:rPr>
          <w:rFonts w:ascii="Arial" w:hAnsi="Arial" w:eastAsia="Arial" w:cs="Arial"/>
          <w:color w:val="auto"/>
          <w:sz w:val="24"/>
          <w:szCs w:val="24"/>
          <w:u w:val="none"/>
        </w:rPr>
        <w:t>ce personnel to adhere to.</w:t>
      </w:r>
      <w:r w:rsidRPr="1DA2A3E8" w:rsidR="7B965C6A">
        <w:rPr>
          <w:rFonts w:ascii="Arial" w:hAnsi="Arial" w:eastAsia="Arial" w:cs="Arial"/>
          <w:color w:val="auto"/>
          <w:sz w:val="24"/>
          <w:szCs w:val="24"/>
          <w:u w:val="none"/>
        </w:rPr>
        <w:t xml:space="preserve"> The code of ethics - C – is the ways in which professional standards and principles must be upheld. Information - I - is the knowledge gained through research within an investigation to develop intelligence.</w:t>
      </w:r>
      <w:r w:rsidRPr="1DA2A3E8" w:rsidR="25D5FB0E">
        <w:rPr>
          <w:rFonts w:ascii="Arial" w:hAnsi="Arial" w:eastAsia="Arial" w:cs="Arial"/>
          <w:color w:val="auto"/>
          <w:sz w:val="24"/>
          <w:szCs w:val="24"/>
          <w:u w:val="none"/>
        </w:rPr>
        <w:t xml:space="preserve"> Assessment - A – is to understand potential risks and threats within a potential decision. Powers and polic</w:t>
      </w:r>
      <w:r w:rsidRPr="1DA2A3E8" w:rsidR="1917BB2D">
        <w:rPr>
          <w:rFonts w:ascii="Arial" w:hAnsi="Arial" w:eastAsia="Arial" w:cs="Arial"/>
          <w:color w:val="auto"/>
          <w:sz w:val="24"/>
          <w:szCs w:val="24"/>
          <w:u w:val="none"/>
        </w:rPr>
        <w:t xml:space="preserve">y - P - </w:t>
      </w:r>
      <w:r w:rsidRPr="1DA2A3E8" w:rsidR="1917BB2D">
        <w:rPr>
          <w:rFonts w:ascii="Arial" w:hAnsi="Arial" w:eastAsia="Arial" w:cs="Arial"/>
          <w:color w:val="auto"/>
          <w:sz w:val="24"/>
          <w:szCs w:val="24"/>
          <w:u w:val="none"/>
        </w:rPr>
        <w:t>maintains</w:t>
      </w:r>
      <w:r w:rsidRPr="1DA2A3E8" w:rsidR="1917BB2D">
        <w:rPr>
          <w:rFonts w:ascii="Arial" w:hAnsi="Arial" w:eastAsia="Arial" w:cs="Arial"/>
          <w:color w:val="auto"/>
          <w:sz w:val="24"/>
          <w:szCs w:val="24"/>
          <w:u w:val="none"/>
        </w:rPr>
        <w:t xml:space="preserve"> itself through the core policing values. Options - O</w:t>
      </w:r>
      <w:r w:rsidRPr="1DA2A3E8" w:rsidR="2595CD18">
        <w:rPr>
          <w:rFonts w:ascii="Arial" w:hAnsi="Arial" w:eastAsia="Arial" w:cs="Arial"/>
          <w:color w:val="auto"/>
          <w:sz w:val="24"/>
          <w:szCs w:val="24"/>
          <w:u w:val="none"/>
        </w:rPr>
        <w:t xml:space="preserve"> – </w:t>
      </w:r>
      <w:r w:rsidRPr="1DA2A3E8" w:rsidR="2595CD18">
        <w:rPr>
          <w:rFonts w:ascii="Arial" w:hAnsi="Arial" w:eastAsia="Arial" w:cs="Arial"/>
          <w:color w:val="auto"/>
          <w:sz w:val="24"/>
          <w:szCs w:val="24"/>
          <w:u w:val="none"/>
        </w:rPr>
        <w:t>identify</w:t>
      </w:r>
      <w:r w:rsidRPr="1DA2A3E8" w:rsidR="2595CD18">
        <w:rPr>
          <w:rFonts w:ascii="Arial" w:hAnsi="Arial" w:eastAsia="Arial" w:cs="Arial"/>
          <w:color w:val="auto"/>
          <w:sz w:val="24"/>
          <w:szCs w:val="24"/>
          <w:u w:val="none"/>
        </w:rPr>
        <w:t xml:space="preserve"> the different contingencies and options an</w:t>
      </w:r>
      <w:r w:rsidRPr="1DA2A3E8" w:rsidR="6B1E4A71">
        <w:rPr>
          <w:rFonts w:ascii="Arial" w:hAnsi="Arial" w:eastAsia="Arial" w:cs="Arial"/>
          <w:color w:val="auto"/>
          <w:sz w:val="24"/>
          <w:szCs w:val="24"/>
          <w:u w:val="none"/>
        </w:rPr>
        <w:t>d action – A - is to complete the decision with an action. After this process, review – R – occurs to reflect and review how the outcome to the scenario is based on the use of t</w:t>
      </w:r>
      <w:r w:rsidRPr="1DA2A3E8" w:rsidR="586EB967">
        <w:rPr>
          <w:rFonts w:ascii="Arial" w:hAnsi="Arial" w:eastAsia="Arial" w:cs="Arial"/>
          <w:color w:val="auto"/>
          <w:sz w:val="24"/>
          <w:szCs w:val="24"/>
          <w:u w:val="none"/>
        </w:rPr>
        <w:t>he NDM.</w:t>
      </w:r>
    </w:p>
    <w:p w:rsidR="50187F65" w:rsidP="1DA2A3E8" w:rsidRDefault="50187F65" w14:paraId="6E316657" w14:textId="359F2064">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50187F65">
        <w:rPr>
          <w:rFonts w:ascii="Arial" w:hAnsi="Arial" w:eastAsia="Arial" w:cs="Arial"/>
          <w:color w:val="auto"/>
          <w:sz w:val="24"/>
          <w:szCs w:val="24"/>
          <w:u w:val="single"/>
        </w:rPr>
        <w:t>4.</w:t>
      </w:r>
    </w:p>
    <w:p w:rsidR="54EF05E2" w:rsidP="1DA2A3E8" w:rsidRDefault="54EF05E2" w14:paraId="0794210D" w14:textId="43B4A33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54EF05E2">
        <w:rPr>
          <w:rFonts w:ascii="Arial" w:hAnsi="Arial" w:eastAsia="Arial" w:cs="Arial"/>
          <w:color w:val="auto"/>
          <w:sz w:val="24"/>
          <w:szCs w:val="24"/>
          <w:u w:val="none"/>
        </w:rPr>
        <w:t xml:space="preserve">A real-life case that took place </w:t>
      </w:r>
      <w:r w:rsidRPr="1DA2A3E8" w:rsidR="54EF05E2">
        <w:rPr>
          <w:rFonts w:ascii="Arial" w:hAnsi="Arial" w:eastAsia="Arial" w:cs="Arial"/>
          <w:color w:val="auto"/>
          <w:sz w:val="24"/>
          <w:szCs w:val="24"/>
          <w:u w:val="none"/>
        </w:rPr>
        <w:t>regarding</w:t>
      </w:r>
      <w:r w:rsidRPr="1DA2A3E8" w:rsidR="54EF05E2">
        <w:rPr>
          <w:rFonts w:ascii="Arial" w:hAnsi="Arial" w:eastAsia="Arial" w:cs="Arial"/>
          <w:color w:val="auto"/>
          <w:sz w:val="24"/>
          <w:szCs w:val="24"/>
          <w:u w:val="none"/>
        </w:rPr>
        <w:t xml:space="preserve"> child abuse, as previously mentioned within this report, is the case of Victoria Climbi</w:t>
      </w:r>
      <w:r w:rsidRPr="1DA2A3E8" w:rsidR="382FF9C4">
        <w:rPr>
          <w:rFonts w:ascii="Arial" w:hAnsi="Arial" w:eastAsia="Arial" w:cs="Arial"/>
          <w:color w:val="auto"/>
          <w:sz w:val="24"/>
          <w:szCs w:val="24"/>
          <w:u w:val="none"/>
        </w:rPr>
        <w:t>e</w:t>
      </w:r>
      <w:r w:rsidRPr="1DA2A3E8" w:rsidR="54EF05E2">
        <w:rPr>
          <w:rFonts w:ascii="Arial" w:hAnsi="Arial" w:eastAsia="Arial" w:cs="Arial"/>
          <w:color w:val="auto"/>
          <w:sz w:val="24"/>
          <w:szCs w:val="24"/>
          <w:u w:val="none"/>
        </w:rPr>
        <w:t>.</w:t>
      </w:r>
      <w:r w:rsidRPr="1DA2A3E8" w:rsidR="6704E3CC">
        <w:rPr>
          <w:rFonts w:ascii="Arial" w:hAnsi="Arial" w:eastAsia="Arial" w:cs="Arial"/>
          <w:color w:val="auto"/>
          <w:sz w:val="24"/>
          <w:szCs w:val="24"/>
          <w:u w:val="none"/>
        </w:rPr>
        <w:t xml:space="preserve"> Evidence showed the eventual cause of her death was hypothermia inside her aunts flat, who was meant to be caring for the little girl (</w:t>
      </w:r>
      <w:r w:rsidRPr="1DA2A3E8" w:rsidR="7C414A2F">
        <w:rPr>
          <w:rFonts w:ascii="Arial" w:hAnsi="Arial" w:eastAsia="Arial" w:cs="Arial"/>
          <w:color w:val="auto"/>
          <w:sz w:val="24"/>
          <w:szCs w:val="24"/>
          <w:u w:val="none"/>
        </w:rPr>
        <w:t>David Batty</w:t>
      </w:r>
      <w:r w:rsidRPr="1DA2A3E8" w:rsidR="756245D2">
        <w:rPr>
          <w:rFonts w:ascii="Arial" w:hAnsi="Arial" w:eastAsia="Arial" w:cs="Arial"/>
          <w:color w:val="auto"/>
          <w:sz w:val="24"/>
          <w:szCs w:val="24"/>
          <w:u w:val="none"/>
        </w:rPr>
        <w:t>, 2002).</w:t>
      </w:r>
      <w:r w:rsidRPr="1DA2A3E8" w:rsidR="675FB5AA">
        <w:rPr>
          <w:rFonts w:ascii="Arial" w:hAnsi="Arial" w:eastAsia="Arial" w:cs="Arial"/>
          <w:color w:val="auto"/>
          <w:sz w:val="24"/>
          <w:szCs w:val="24"/>
          <w:u w:val="none"/>
        </w:rPr>
        <w:t xml:space="preserve"> </w:t>
      </w:r>
      <w:r w:rsidRPr="1DA2A3E8" w:rsidR="2EDCA3D2">
        <w:rPr>
          <w:rFonts w:ascii="Arial" w:hAnsi="Arial" w:eastAsia="Arial" w:cs="Arial"/>
          <w:color w:val="auto"/>
          <w:sz w:val="24"/>
          <w:szCs w:val="24"/>
          <w:u w:val="none"/>
        </w:rPr>
        <w:t xml:space="preserve">“The pathologist reported that this was the </w:t>
      </w:r>
      <w:r w:rsidRPr="1DA2A3E8" w:rsidR="0E426109">
        <w:rPr>
          <w:rFonts w:ascii="Arial" w:hAnsi="Arial" w:eastAsia="Arial" w:cs="Arial"/>
          <w:color w:val="auto"/>
          <w:sz w:val="24"/>
          <w:szCs w:val="24"/>
          <w:u w:val="none"/>
        </w:rPr>
        <w:t>‘” the</w:t>
      </w:r>
      <w:r w:rsidRPr="1DA2A3E8" w:rsidR="2EDCA3D2">
        <w:rPr>
          <w:rFonts w:ascii="Arial" w:hAnsi="Arial" w:eastAsia="Arial" w:cs="Arial"/>
          <w:color w:val="auto"/>
          <w:sz w:val="24"/>
          <w:szCs w:val="24"/>
          <w:u w:val="none"/>
        </w:rPr>
        <w:t xml:space="preserve"> </w:t>
      </w:r>
      <w:r w:rsidRPr="1DA2A3E8" w:rsidR="64732048">
        <w:rPr>
          <w:rFonts w:ascii="Arial" w:hAnsi="Arial" w:eastAsia="Arial" w:cs="Arial"/>
          <w:color w:val="auto"/>
          <w:sz w:val="24"/>
          <w:szCs w:val="24"/>
          <w:u w:val="none"/>
        </w:rPr>
        <w:t>worst case</w:t>
      </w:r>
      <w:r w:rsidRPr="1DA2A3E8" w:rsidR="2EDCA3D2">
        <w:rPr>
          <w:rFonts w:ascii="Arial" w:hAnsi="Arial" w:eastAsia="Arial" w:cs="Arial"/>
          <w:color w:val="auto"/>
          <w:sz w:val="24"/>
          <w:szCs w:val="24"/>
          <w:u w:val="none"/>
        </w:rPr>
        <w:t xml:space="preserve"> of deliberate harm to a child</w:t>
      </w:r>
      <w:r w:rsidRPr="1DA2A3E8" w:rsidR="518B8D1A">
        <w:rPr>
          <w:rFonts w:ascii="Arial" w:hAnsi="Arial" w:eastAsia="Arial" w:cs="Arial"/>
          <w:color w:val="auto"/>
          <w:sz w:val="24"/>
          <w:szCs w:val="24"/>
          <w:u w:val="none"/>
        </w:rPr>
        <w:t xml:space="preserve"> he had ever seen</w:t>
      </w:r>
      <w:r w:rsidRPr="1DA2A3E8" w:rsidR="20F1F213">
        <w:rPr>
          <w:rFonts w:ascii="Arial" w:hAnsi="Arial" w:eastAsia="Arial" w:cs="Arial"/>
          <w:color w:val="auto"/>
          <w:sz w:val="24"/>
          <w:szCs w:val="24"/>
          <w:u w:val="none"/>
        </w:rPr>
        <w:t>”</w:t>
      </w:r>
      <w:r w:rsidRPr="1DA2A3E8" w:rsidR="65793B86">
        <w:rPr>
          <w:rFonts w:ascii="Arial" w:hAnsi="Arial" w:eastAsia="Arial" w:cs="Arial"/>
          <w:color w:val="auto"/>
          <w:sz w:val="24"/>
          <w:szCs w:val="24"/>
          <w:u w:val="none"/>
        </w:rPr>
        <w:t>’ (</w:t>
      </w:r>
      <w:r w:rsidRPr="1DA2A3E8" w:rsidR="5582440F">
        <w:rPr>
          <w:rFonts w:ascii="Arial" w:hAnsi="Arial" w:eastAsia="Arial" w:cs="Arial"/>
          <w:color w:val="auto"/>
          <w:sz w:val="24"/>
          <w:szCs w:val="24"/>
          <w:u w:val="none"/>
        </w:rPr>
        <w:t>House of Commons Health Commitee, 2003)</w:t>
      </w:r>
      <w:r w:rsidRPr="1DA2A3E8" w:rsidR="650494FB">
        <w:rPr>
          <w:rFonts w:ascii="Arial" w:hAnsi="Arial" w:eastAsia="Arial" w:cs="Arial"/>
          <w:color w:val="auto"/>
          <w:sz w:val="24"/>
          <w:szCs w:val="24"/>
          <w:u w:val="none"/>
        </w:rPr>
        <w:t xml:space="preserve">. The eight-year-old girl had been subject to vile abuse such as </w:t>
      </w:r>
      <w:r w:rsidRPr="1DA2A3E8" w:rsidR="3882B379">
        <w:rPr>
          <w:rFonts w:ascii="Arial" w:hAnsi="Arial" w:eastAsia="Arial" w:cs="Arial"/>
          <w:color w:val="auto"/>
          <w:sz w:val="24"/>
          <w:szCs w:val="24"/>
          <w:u w:val="none"/>
        </w:rPr>
        <w:t>being forced to sleep in a sack of her own bodily waste, in a bathtub and made to sleep there; burns across her face; neglect for up t</w:t>
      </w:r>
      <w:r w:rsidRPr="1DA2A3E8" w:rsidR="70C10246">
        <w:rPr>
          <w:rFonts w:ascii="Arial" w:hAnsi="Arial" w:eastAsia="Arial" w:cs="Arial"/>
          <w:color w:val="auto"/>
          <w:sz w:val="24"/>
          <w:szCs w:val="24"/>
          <w:u w:val="none"/>
        </w:rPr>
        <w:t>o fourteen hours at a time; and imprisonment inside the place she should've been safe in – her ‘home.’</w:t>
      </w:r>
      <w:r w:rsidRPr="1DA2A3E8" w:rsidR="7D8E2F0E">
        <w:rPr>
          <w:rFonts w:ascii="Arial" w:hAnsi="Arial" w:eastAsia="Arial" w:cs="Arial"/>
          <w:color w:val="auto"/>
          <w:sz w:val="24"/>
          <w:szCs w:val="24"/>
          <w:u w:val="none"/>
        </w:rPr>
        <w:t xml:space="preserve"> The pathologist has quoted that it was </w:t>
      </w:r>
      <w:r w:rsidRPr="1DA2A3E8" w:rsidR="7D8E2F0E">
        <w:rPr>
          <w:rFonts w:ascii="Arial" w:hAnsi="Arial" w:eastAsia="Arial" w:cs="Arial"/>
          <w:color w:val="auto"/>
          <w:sz w:val="24"/>
          <w:szCs w:val="24"/>
          <w:u w:val="none"/>
        </w:rPr>
        <w:t xml:space="preserve">the </w:t>
      </w:r>
      <w:r w:rsidRPr="1DA2A3E8" w:rsidR="35CC7DDC">
        <w:rPr>
          <w:rFonts w:ascii="Arial" w:hAnsi="Arial" w:eastAsia="Arial" w:cs="Arial"/>
          <w:color w:val="auto"/>
          <w:sz w:val="24"/>
          <w:szCs w:val="24"/>
          <w:u w:val="none"/>
        </w:rPr>
        <w:t>“</w:t>
      </w:r>
      <w:r w:rsidRPr="1DA2A3E8" w:rsidR="7D8E2F0E">
        <w:rPr>
          <w:rFonts w:ascii="Arial" w:hAnsi="Arial" w:eastAsia="Arial" w:cs="Arial"/>
          <w:color w:val="auto"/>
          <w:sz w:val="24"/>
          <w:szCs w:val="24"/>
          <w:u w:val="none"/>
        </w:rPr>
        <w:t>worst</w:t>
      </w:r>
      <w:r w:rsidRPr="1DA2A3E8" w:rsidR="7D8E2F0E">
        <w:rPr>
          <w:rFonts w:ascii="Arial" w:hAnsi="Arial" w:eastAsia="Arial" w:cs="Arial"/>
          <w:color w:val="auto"/>
          <w:sz w:val="24"/>
          <w:szCs w:val="24"/>
          <w:u w:val="none"/>
        </w:rPr>
        <w:t xml:space="preserve"> case” because absolutely nothing was done to protect the innocent child from the acts and incidents being caused to and against her.</w:t>
      </w:r>
    </w:p>
    <w:p w:rsidR="5F6B020F" w:rsidP="1DA2A3E8" w:rsidRDefault="5F6B020F" w14:paraId="24C43C66" w14:textId="6DDB857D">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5F6B020F">
        <w:rPr>
          <w:rFonts w:ascii="Arial" w:hAnsi="Arial" w:eastAsia="Arial" w:cs="Arial"/>
          <w:color w:val="auto"/>
          <w:sz w:val="24"/>
          <w:szCs w:val="24"/>
          <w:u w:val="none"/>
        </w:rPr>
        <w:t xml:space="preserve">The House of Commons health committee </w:t>
      </w:r>
      <w:r w:rsidRPr="1DA2A3E8" w:rsidR="254497FD">
        <w:rPr>
          <w:rFonts w:ascii="Arial" w:hAnsi="Arial" w:eastAsia="Arial" w:cs="Arial"/>
          <w:color w:val="auto"/>
          <w:sz w:val="24"/>
          <w:szCs w:val="24"/>
          <w:u w:val="none"/>
        </w:rPr>
        <w:t xml:space="preserve">(2003) </w:t>
      </w:r>
      <w:r w:rsidRPr="1DA2A3E8" w:rsidR="5F6B020F">
        <w:rPr>
          <w:rFonts w:ascii="Arial" w:hAnsi="Arial" w:eastAsia="Arial" w:cs="Arial"/>
          <w:color w:val="auto"/>
          <w:sz w:val="24"/>
          <w:szCs w:val="24"/>
          <w:u w:val="none"/>
        </w:rPr>
        <w:t>admitted in their findings that</w:t>
      </w:r>
      <w:r w:rsidRPr="1DA2A3E8" w:rsidR="22186958">
        <w:rPr>
          <w:rFonts w:ascii="Arial" w:hAnsi="Arial" w:eastAsia="Arial" w:cs="Arial"/>
          <w:color w:val="auto"/>
          <w:sz w:val="24"/>
          <w:szCs w:val="24"/>
          <w:u w:val="none"/>
        </w:rPr>
        <w:t xml:space="preserve"> ’because of the misconduct and dismissive actions of one person – healthcare professionals, police officer, social services worker assigned to the case of Victoria - it had a detrimental impact on her death.</w:t>
      </w:r>
      <w:r w:rsidRPr="1DA2A3E8" w:rsidR="7DA6845D">
        <w:rPr>
          <w:rFonts w:ascii="Arial" w:hAnsi="Arial" w:eastAsia="Arial" w:cs="Arial"/>
          <w:color w:val="auto"/>
          <w:sz w:val="24"/>
          <w:szCs w:val="24"/>
          <w:u w:val="none"/>
        </w:rPr>
        <w:t xml:space="preserve"> This is shown </w:t>
      </w:r>
      <w:r w:rsidRPr="1DA2A3E8" w:rsidR="58C7B9F6">
        <w:rPr>
          <w:rFonts w:ascii="Arial" w:hAnsi="Arial" w:eastAsia="Arial" w:cs="Arial"/>
          <w:color w:val="auto"/>
          <w:sz w:val="24"/>
          <w:szCs w:val="24"/>
          <w:u w:val="none"/>
        </w:rPr>
        <w:t xml:space="preserve">when </w:t>
      </w:r>
      <w:r w:rsidRPr="1DA2A3E8" w:rsidR="58C7B9F6">
        <w:rPr>
          <w:rFonts w:ascii="Arial" w:hAnsi="Arial" w:eastAsia="Arial" w:cs="Arial"/>
          <w:color w:val="auto"/>
          <w:sz w:val="24"/>
          <w:szCs w:val="24"/>
          <w:u w:val="none"/>
        </w:rPr>
        <w:t>stated</w:t>
      </w:r>
      <w:r w:rsidRPr="1DA2A3E8" w:rsidR="58C7B9F6">
        <w:rPr>
          <w:rFonts w:ascii="Arial" w:hAnsi="Arial" w:eastAsia="Arial" w:cs="Arial"/>
          <w:color w:val="auto"/>
          <w:sz w:val="24"/>
          <w:szCs w:val="24"/>
          <w:u w:val="none"/>
        </w:rPr>
        <w:t xml:space="preserve">, </w:t>
      </w:r>
      <w:r w:rsidRPr="1DA2A3E8" w:rsidR="77C045A6">
        <w:rPr>
          <w:rFonts w:ascii="Arial" w:hAnsi="Arial" w:eastAsia="Arial" w:cs="Arial"/>
          <w:color w:val="auto"/>
          <w:sz w:val="24"/>
          <w:szCs w:val="24"/>
          <w:u w:val="none"/>
        </w:rPr>
        <w:t>“</w:t>
      </w:r>
      <w:r w:rsidRPr="1DA2A3E8" w:rsidR="58C7B9F6">
        <w:rPr>
          <w:rFonts w:ascii="Arial" w:hAnsi="Arial" w:eastAsia="Arial" w:cs="Arial"/>
          <w:color w:val="auto"/>
          <w:sz w:val="24"/>
          <w:szCs w:val="24"/>
          <w:u w:val="none"/>
        </w:rPr>
        <w:t>it</w:t>
      </w:r>
      <w:r w:rsidRPr="1DA2A3E8" w:rsidR="58C7B9F6">
        <w:rPr>
          <w:rFonts w:ascii="Arial" w:hAnsi="Arial" w:eastAsia="Arial" w:cs="Arial"/>
          <w:color w:val="auto"/>
          <w:sz w:val="24"/>
          <w:szCs w:val="24"/>
          <w:u w:val="none"/>
        </w:rPr>
        <w:t xml:space="preserve"> is the reasons for this systematic failure that must be understood and addressed if further tragedies of this nature are to be avoided.”</w:t>
      </w:r>
    </w:p>
    <w:p w:rsidR="4AC9BD99" w:rsidP="1DA2A3E8" w:rsidRDefault="4AC9BD99" w14:paraId="0004A49A" w14:textId="031B30F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4AC9BD99">
        <w:rPr>
          <w:rFonts w:ascii="Arial" w:hAnsi="Arial" w:eastAsia="Arial" w:cs="Arial"/>
          <w:color w:val="auto"/>
          <w:sz w:val="24"/>
          <w:szCs w:val="24"/>
          <w:u w:val="none"/>
        </w:rPr>
        <w:t xml:space="preserve">The police constable who visited Victoria in hospital </w:t>
      </w:r>
      <w:r w:rsidRPr="1DA2A3E8" w:rsidR="56118459">
        <w:rPr>
          <w:rFonts w:ascii="Arial" w:hAnsi="Arial" w:eastAsia="Arial" w:cs="Arial"/>
          <w:color w:val="auto"/>
          <w:sz w:val="24"/>
          <w:szCs w:val="24"/>
          <w:u w:val="none"/>
        </w:rPr>
        <w:t>c</w:t>
      </w:r>
      <w:r w:rsidRPr="1DA2A3E8" w:rsidR="4AC9BD99">
        <w:rPr>
          <w:rFonts w:ascii="Arial" w:hAnsi="Arial" w:eastAsia="Arial" w:cs="Arial"/>
          <w:color w:val="auto"/>
          <w:sz w:val="24"/>
          <w:szCs w:val="24"/>
          <w:u w:val="none"/>
        </w:rPr>
        <w:t xml:space="preserve">ould have used the national </w:t>
      </w:r>
      <w:r w:rsidRPr="1DA2A3E8" w:rsidR="7D5ED127">
        <w:rPr>
          <w:rFonts w:ascii="Arial" w:hAnsi="Arial" w:eastAsia="Arial" w:cs="Arial"/>
          <w:color w:val="auto"/>
          <w:sz w:val="24"/>
          <w:szCs w:val="24"/>
          <w:u w:val="none"/>
        </w:rPr>
        <w:t>decision-making</w:t>
      </w:r>
      <w:r w:rsidRPr="1DA2A3E8" w:rsidR="4AC9BD99">
        <w:rPr>
          <w:rFonts w:ascii="Arial" w:hAnsi="Arial" w:eastAsia="Arial" w:cs="Arial"/>
          <w:color w:val="auto"/>
          <w:sz w:val="24"/>
          <w:szCs w:val="24"/>
          <w:u w:val="none"/>
        </w:rPr>
        <w:t xml:space="preserve"> model approach as a guide to find a s</w:t>
      </w:r>
      <w:r w:rsidRPr="1DA2A3E8" w:rsidR="1F279FA3">
        <w:rPr>
          <w:rFonts w:ascii="Arial" w:hAnsi="Arial" w:eastAsia="Arial" w:cs="Arial"/>
          <w:color w:val="auto"/>
          <w:sz w:val="24"/>
          <w:szCs w:val="24"/>
          <w:u w:val="none"/>
        </w:rPr>
        <w:t xml:space="preserve">olution to the horror that the </w:t>
      </w:r>
      <w:r w:rsidRPr="1DA2A3E8" w:rsidR="68C11563">
        <w:rPr>
          <w:rFonts w:ascii="Arial" w:hAnsi="Arial" w:eastAsia="Arial" w:cs="Arial"/>
          <w:color w:val="auto"/>
          <w:sz w:val="24"/>
          <w:szCs w:val="24"/>
          <w:u w:val="none"/>
        </w:rPr>
        <w:t>eight-year-old</w:t>
      </w:r>
      <w:r w:rsidRPr="1DA2A3E8" w:rsidR="1F279FA3">
        <w:rPr>
          <w:rFonts w:ascii="Arial" w:hAnsi="Arial" w:eastAsia="Arial" w:cs="Arial"/>
          <w:color w:val="auto"/>
          <w:sz w:val="24"/>
          <w:szCs w:val="24"/>
          <w:u w:val="none"/>
        </w:rPr>
        <w:t xml:space="preserve"> was facing constantly. </w:t>
      </w:r>
      <w:r w:rsidRPr="1DA2A3E8" w:rsidR="7DF045DA">
        <w:rPr>
          <w:rFonts w:ascii="Arial" w:hAnsi="Arial" w:eastAsia="Arial" w:cs="Arial"/>
          <w:color w:val="auto"/>
          <w:sz w:val="24"/>
          <w:szCs w:val="24"/>
          <w:u w:val="none"/>
        </w:rPr>
        <w:t xml:space="preserve">Firstly, the code of ethics </w:t>
      </w:r>
      <w:r w:rsidRPr="1DA2A3E8" w:rsidR="061DCF4F">
        <w:rPr>
          <w:rFonts w:ascii="Arial" w:hAnsi="Arial" w:eastAsia="Arial" w:cs="Arial"/>
          <w:color w:val="auto"/>
          <w:sz w:val="24"/>
          <w:szCs w:val="24"/>
          <w:u w:val="none"/>
        </w:rPr>
        <w:t>includes working for the public. Therefore, with the substant</w:t>
      </w:r>
      <w:r w:rsidRPr="1DA2A3E8" w:rsidR="32132376">
        <w:rPr>
          <w:rFonts w:ascii="Arial" w:hAnsi="Arial" w:eastAsia="Arial" w:cs="Arial"/>
          <w:color w:val="auto"/>
          <w:sz w:val="24"/>
          <w:szCs w:val="24"/>
          <w:u w:val="none"/>
        </w:rPr>
        <w:t xml:space="preserve">ial 128 physical injuries on the child, the officer should have </w:t>
      </w:r>
      <w:r w:rsidRPr="1DA2A3E8" w:rsidR="32132376">
        <w:rPr>
          <w:rFonts w:ascii="Arial" w:hAnsi="Arial" w:eastAsia="Arial" w:cs="Arial"/>
          <w:color w:val="auto"/>
          <w:sz w:val="24"/>
          <w:szCs w:val="24"/>
          <w:u w:val="none"/>
        </w:rPr>
        <w:t>immediately</w:t>
      </w:r>
      <w:r w:rsidRPr="1DA2A3E8" w:rsidR="32132376">
        <w:rPr>
          <w:rFonts w:ascii="Arial" w:hAnsi="Arial" w:eastAsia="Arial" w:cs="Arial"/>
          <w:color w:val="auto"/>
          <w:sz w:val="24"/>
          <w:szCs w:val="24"/>
          <w:u w:val="none"/>
        </w:rPr>
        <w:t xml:space="preserve"> thought about how they had got there, who inflicted them and whether the people who had inflicted the injuries is </w:t>
      </w:r>
      <w:r w:rsidRPr="1DA2A3E8" w:rsidR="32132376">
        <w:rPr>
          <w:rFonts w:ascii="Arial" w:hAnsi="Arial" w:eastAsia="Arial" w:cs="Arial"/>
          <w:color w:val="auto"/>
          <w:sz w:val="24"/>
          <w:szCs w:val="24"/>
          <w:u w:val="none"/>
        </w:rPr>
        <w:t>deemed</w:t>
      </w:r>
      <w:r w:rsidRPr="1DA2A3E8" w:rsidR="32132376">
        <w:rPr>
          <w:rFonts w:ascii="Arial" w:hAnsi="Arial" w:eastAsia="Arial" w:cs="Arial"/>
          <w:color w:val="auto"/>
          <w:sz w:val="24"/>
          <w:szCs w:val="24"/>
          <w:u w:val="none"/>
        </w:rPr>
        <w:t xml:space="preserve"> as a threat to </w:t>
      </w:r>
      <w:r w:rsidRPr="1DA2A3E8" w:rsidR="176C70B3">
        <w:rPr>
          <w:rFonts w:ascii="Arial" w:hAnsi="Arial" w:eastAsia="Arial" w:cs="Arial"/>
          <w:color w:val="auto"/>
          <w:sz w:val="24"/>
          <w:szCs w:val="24"/>
          <w:u w:val="none"/>
        </w:rPr>
        <w:t xml:space="preserve">society. Through this step, the two perpetrators </w:t>
      </w:r>
      <w:r w:rsidRPr="1DA2A3E8" w:rsidR="22D236CD">
        <w:rPr>
          <w:rFonts w:ascii="Arial" w:hAnsi="Arial" w:eastAsia="Arial" w:cs="Arial"/>
          <w:color w:val="auto"/>
          <w:sz w:val="24"/>
          <w:szCs w:val="24"/>
          <w:u w:val="none"/>
        </w:rPr>
        <w:t xml:space="preserve">could have been </w:t>
      </w:r>
      <w:r w:rsidRPr="1DA2A3E8" w:rsidR="22D236CD">
        <w:rPr>
          <w:rFonts w:ascii="Arial" w:hAnsi="Arial" w:eastAsia="Arial" w:cs="Arial"/>
          <w:color w:val="auto"/>
          <w:sz w:val="24"/>
          <w:szCs w:val="24"/>
          <w:u w:val="none"/>
        </w:rPr>
        <w:t>identified</w:t>
      </w:r>
      <w:r w:rsidRPr="1DA2A3E8" w:rsidR="22D236CD">
        <w:rPr>
          <w:rFonts w:ascii="Arial" w:hAnsi="Arial" w:eastAsia="Arial" w:cs="Arial"/>
          <w:color w:val="auto"/>
          <w:sz w:val="24"/>
          <w:szCs w:val="24"/>
          <w:u w:val="none"/>
        </w:rPr>
        <w:t xml:space="preserve"> earlier before the actions killed Victoria. The officer could have gained information through asking subtle </w:t>
      </w:r>
    </w:p>
    <w:p w:rsidR="1DA2A3E8" w:rsidP="1DA2A3E8" w:rsidRDefault="1DA2A3E8" w14:paraId="71CC3228" w14:textId="14696358">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p>
    <w:p w:rsidR="7A973979" w:rsidP="1DA2A3E8" w:rsidRDefault="7A973979" w14:paraId="2C8EC17D" w14:textId="4F084186">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7A973979">
        <w:rPr>
          <w:rFonts w:ascii="Arial" w:hAnsi="Arial" w:eastAsia="Arial" w:cs="Arial"/>
          <w:color w:val="auto"/>
          <w:sz w:val="24"/>
          <w:szCs w:val="24"/>
          <w:u w:val="single"/>
        </w:rPr>
        <w:t>5.</w:t>
      </w:r>
    </w:p>
    <w:p w:rsidR="22D236CD" w:rsidP="1DA2A3E8" w:rsidRDefault="22D236CD" w14:paraId="19A0291C" w14:textId="484D3753">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22D236CD">
        <w:rPr>
          <w:rFonts w:ascii="Arial" w:hAnsi="Arial" w:eastAsia="Arial" w:cs="Arial"/>
          <w:color w:val="auto"/>
          <w:sz w:val="24"/>
          <w:szCs w:val="24"/>
          <w:u w:val="none"/>
        </w:rPr>
        <w:t xml:space="preserve">questions to </w:t>
      </w:r>
      <w:r w:rsidRPr="1DA2A3E8" w:rsidR="43C8B0F8">
        <w:rPr>
          <w:rFonts w:ascii="Arial" w:hAnsi="Arial" w:eastAsia="Arial" w:cs="Arial"/>
          <w:color w:val="auto"/>
          <w:sz w:val="24"/>
          <w:szCs w:val="24"/>
          <w:u w:val="none"/>
        </w:rPr>
        <w:t xml:space="preserve">Victoria to </w:t>
      </w:r>
      <w:r w:rsidRPr="1DA2A3E8" w:rsidR="0BDE837E">
        <w:rPr>
          <w:rFonts w:ascii="Arial" w:hAnsi="Arial" w:eastAsia="Arial" w:cs="Arial"/>
          <w:color w:val="auto"/>
          <w:sz w:val="24"/>
          <w:szCs w:val="24"/>
          <w:u w:val="none"/>
        </w:rPr>
        <w:t>have</w:t>
      </w:r>
      <w:r w:rsidRPr="1DA2A3E8" w:rsidR="43C8B0F8">
        <w:rPr>
          <w:rFonts w:ascii="Arial" w:hAnsi="Arial" w:eastAsia="Arial" w:cs="Arial"/>
          <w:color w:val="auto"/>
          <w:sz w:val="24"/>
          <w:szCs w:val="24"/>
          <w:u w:val="none"/>
        </w:rPr>
        <w:t xml:space="preserve"> leads on what had happened to her, or they could have spoken to health care professionals and asked for their advice on what the injuries on Victoria may have occurred from. However, regardless, 128 </w:t>
      </w:r>
      <w:r w:rsidRPr="1DA2A3E8" w:rsidR="644E4603">
        <w:rPr>
          <w:rFonts w:ascii="Arial" w:hAnsi="Arial" w:eastAsia="Arial" w:cs="Arial"/>
          <w:color w:val="auto"/>
          <w:sz w:val="24"/>
          <w:szCs w:val="24"/>
          <w:u w:val="none"/>
        </w:rPr>
        <w:t>visible injuries should be more than enough for red flags to raise about a person's safety. Using powers and policy, with a duty of care, the of</w:t>
      </w:r>
      <w:r w:rsidRPr="1DA2A3E8" w:rsidR="1CC05156">
        <w:rPr>
          <w:rFonts w:ascii="Arial" w:hAnsi="Arial" w:eastAsia="Arial" w:cs="Arial"/>
          <w:color w:val="auto"/>
          <w:sz w:val="24"/>
          <w:szCs w:val="24"/>
          <w:u w:val="none"/>
        </w:rPr>
        <w:t xml:space="preserve">ficer should have made a risk assessment of </w:t>
      </w:r>
      <w:r w:rsidRPr="1DA2A3E8" w:rsidR="421916DC">
        <w:rPr>
          <w:rFonts w:ascii="Arial" w:hAnsi="Arial" w:eastAsia="Arial" w:cs="Arial"/>
          <w:color w:val="auto"/>
          <w:sz w:val="24"/>
          <w:szCs w:val="24"/>
          <w:u w:val="none"/>
        </w:rPr>
        <w:t>Victoria's</w:t>
      </w:r>
      <w:r w:rsidRPr="1DA2A3E8" w:rsidR="1CC05156">
        <w:rPr>
          <w:rFonts w:ascii="Arial" w:hAnsi="Arial" w:eastAsia="Arial" w:cs="Arial"/>
          <w:color w:val="auto"/>
          <w:sz w:val="24"/>
          <w:szCs w:val="24"/>
          <w:u w:val="none"/>
        </w:rPr>
        <w:t xml:space="preserve"> case and an assessment on the two </w:t>
      </w:r>
      <w:r w:rsidRPr="1DA2A3E8" w:rsidR="525241DC">
        <w:rPr>
          <w:rFonts w:ascii="Arial" w:hAnsi="Arial" w:eastAsia="Arial" w:cs="Arial"/>
          <w:color w:val="auto"/>
          <w:sz w:val="24"/>
          <w:szCs w:val="24"/>
          <w:u w:val="none"/>
        </w:rPr>
        <w:t>inflictors</w:t>
      </w:r>
      <w:r w:rsidRPr="1DA2A3E8" w:rsidR="1CC05156">
        <w:rPr>
          <w:rFonts w:ascii="Arial" w:hAnsi="Arial" w:eastAsia="Arial" w:cs="Arial"/>
          <w:color w:val="auto"/>
          <w:sz w:val="24"/>
          <w:szCs w:val="24"/>
          <w:u w:val="none"/>
        </w:rPr>
        <w:t xml:space="preserve"> to </w:t>
      </w:r>
      <w:r w:rsidRPr="1DA2A3E8" w:rsidR="1CC05156">
        <w:rPr>
          <w:rFonts w:ascii="Arial" w:hAnsi="Arial" w:eastAsia="Arial" w:cs="Arial"/>
          <w:color w:val="auto"/>
          <w:sz w:val="24"/>
          <w:szCs w:val="24"/>
          <w:u w:val="none"/>
        </w:rPr>
        <w:t>establish</w:t>
      </w:r>
      <w:r w:rsidRPr="1DA2A3E8" w:rsidR="1CC05156">
        <w:rPr>
          <w:rFonts w:ascii="Arial" w:hAnsi="Arial" w:eastAsia="Arial" w:cs="Arial"/>
          <w:color w:val="auto"/>
          <w:sz w:val="24"/>
          <w:szCs w:val="24"/>
          <w:u w:val="none"/>
        </w:rPr>
        <w:t xml:space="preserve"> how Victoria could be car</w:t>
      </w:r>
      <w:r w:rsidRPr="1DA2A3E8" w:rsidR="752DCCC4">
        <w:rPr>
          <w:rFonts w:ascii="Arial" w:hAnsi="Arial" w:eastAsia="Arial" w:cs="Arial"/>
          <w:color w:val="auto"/>
          <w:sz w:val="24"/>
          <w:szCs w:val="24"/>
          <w:u w:val="none"/>
        </w:rPr>
        <w:t xml:space="preserve">ed for while they were held by the </w:t>
      </w:r>
      <w:r w:rsidRPr="1DA2A3E8" w:rsidR="36EABBAB">
        <w:rPr>
          <w:rFonts w:ascii="Arial" w:hAnsi="Arial" w:eastAsia="Arial" w:cs="Arial"/>
          <w:color w:val="auto"/>
          <w:sz w:val="24"/>
          <w:szCs w:val="24"/>
          <w:u w:val="none"/>
        </w:rPr>
        <w:t>police. The</w:t>
      </w:r>
      <w:r w:rsidRPr="1DA2A3E8" w:rsidR="0970017C">
        <w:rPr>
          <w:rFonts w:ascii="Arial" w:hAnsi="Arial" w:eastAsia="Arial" w:cs="Arial"/>
          <w:color w:val="auto"/>
          <w:sz w:val="24"/>
          <w:szCs w:val="24"/>
          <w:u w:val="none"/>
        </w:rPr>
        <w:t xml:space="preserve"> officer should have established options into how to keep Victoria safe and how to investigate the other people involved so that justice could have been served and Victoria could ha</w:t>
      </w:r>
      <w:r w:rsidRPr="1DA2A3E8" w:rsidR="3B673A1A">
        <w:rPr>
          <w:rFonts w:ascii="Arial" w:hAnsi="Arial" w:eastAsia="Arial" w:cs="Arial"/>
          <w:color w:val="auto"/>
          <w:sz w:val="24"/>
          <w:szCs w:val="24"/>
          <w:u w:val="none"/>
        </w:rPr>
        <w:t xml:space="preserve">ve potentially survived. The actions the officer need to take was </w:t>
      </w:r>
      <w:r w:rsidRPr="1DA2A3E8" w:rsidR="60A6DBF9">
        <w:rPr>
          <w:rFonts w:ascii="Arial" w:hAnsi="Arial" w:eastAsia="Arial" w:cs="Arial"/>
          <w:color w:val="auto"/>
          <w:sz w:val="24"/>
          <w:szCs w:val="24"/>
          <w:u w:val="none"/>
        </w:rPr>
        <w:t xml:space="preserve">an assessment of the child, involve social services, take statements of witnesses as part of the investigation including friends and health care professionals and to regularly do checks on the safety of </w:t>
      </w:r>
      <w:r w:rsidRPr="1DA2A3E8" w:rsidR="0C9C3021">
        <w:rPr>
          <w:rFonts w:ascii="Arial" w:hAnsi="Arial" w:eastAsia="Arial" w:cs="Arial"/>
          <w:color w:val="auto"/>
          <w:sz w:val="24"/>
          <w:szCs w:val="24"/>
          <w:u w:val="none"/>
        </w:rPr>
        <w:t xml:space="preserve">Victoria. Lastly, as a review the officer could develop </w:t>
      </w:r>
      <w:r w:rsidRPr="1DA2A3E8" w:rsidR="042F3D02">
        <w:rPr>
          <w:rFonts w:ascii="Arial" w:hAnsi="Arial" w:eastAsia="Arial" w:cs="Arial"/>
          <w:color w:val="auto"/>
          <w:sz w:val="24"/>
          <w:szCs w:val="24"/>
          <w:u w:val="none"/>
        </w:rPr>
        <w:t xml:space="preserve">a portfolio of actions, they took to protect Victoria and how they came about these decisions, why, and how they can </w:t>
      </w:r>
      <w:r w:rsidRPr="1DA2A3E8" w:rsidR="042F3D02">
        <w:rPr>
          <w:rFonts w:ascii="Arial" w:hAnsi="Arial" w:eastAsia="Arial" w:cs="Arial"/>
          <w:color w:val="auto"/>
          <w:sz w:val="24"/>
          <w:szCs w:val="24"/>
          <w:u w:val="none"/>
        </w:rPr>
        <w:t>benefit</w:t>
      </w:r>
      <w:r w:rsidRPr="1DA2A3E8" w:rsidR="042F3D02">
        <w:rPr>
          <w:rFonts w:ascii="Arial" w:hAnsi="Arial" w:eastAsia="Arial" w:cs="Arial"/>
          <w:color w:val="auto"/>
          <w:sz w:val="24"/>
          <w:szCs w:val="24"/>
          <w:u w:val="none"/>
        </w:rPr>
        <w:t xml:space="preserve"> other cases in the future.</w:t>
      </w:r>
      <w:r w:rsidRPr="1DA2A3E8" w:rsidR="42D42233">
        <w:rPr>
          <w:rFonts w:ascii="Arial" w:hAnsi="Arial" w:eastAsia="Arial" w:cs="Arial"/>
          <w:color w:val="auto"/>
          <w:sz w:val="24"/>
          <w:szCs w:val="24"/>
          <w:u w:val="none"/>
        </w:rPr>
        <w:t xml:space="preserve"> This would help to target child abuse and tackle it, by testing and tracking data in case portfolios to show the most beneficial decisions for certain types of abuse.</w:t>
      </w:r>
    </w:p>
    <w:p w:rsidR="1DA2A3E8" w:rsidP="1DA2A3E8" w:rsidRDefault="1DA2A3E8" w14:paraId="651A4AF6" w14:textId="0DF93000">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p>
    <w:p w:rsidR="577C2A81" w:rsidP="1DA2A3E8" w:rsidRDefault="577C2A81" w14:paraId="3EC30AB5" w14:textId="6886DEE8">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77C2A81">
        <w:rPr>
          <w:rFonts w:ascii="Arial" w:hAnsi="Arial" w:eastAsia="Arial" w:cs="Arial"/>
          <w:color w:val="auto"/>
          <w:sz w:val="24"/>
          <w:szCs w:val="24"/>
          <w:u w:val="single"/>
        </w:rPr>
        <w:t>Conclusion:</w:t>
      </w:r>
    </w:p>
    <w:p w:rsidR="0A95D366" w:rsidP="1DA2A3E8" w:rsidRDefault="0A95D366" w14:paraId="2BD150A7" w14:textId="189CB2D7">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0A95D366">
        <w:rPr>
          <w:rFonts w:ascii="Arial" w:hAnsi="Arial" w:eastAsia="Arial" w:cs="Arial"/>
          <w:color w:val="auto"/>
          <w:sz w:val="24"/>
          <w:szCs w:val="24"/>
          <w:u w:val="none"/>
        </w:rPr>
        <w:t xml:space="preserve">To conclude this </w:t>
      </w:r>
      <w:r w:rsidRPr="1DA2A3E8" w:rsidR="0FC42E3A">
        <w:rPr>
          <w:rFonts w:ascii="Arial" w:hAnsi="Arial" w:eastAsia="Arial" w:cs="Arial"/>
          <w:color w:val="auto"/>
          <w:sz w:val="24"/>
          <w:szCs w:val="24"/>
          <w:u w:val="none"/>
        </w:rPr>
        <w:t xml:space="preserve">report, </w:t>
      </w:r>
      <w:r w:rsidRPr="1DA2A3E8" w:rsidR="4E69136B">
        <w:rPr>
          <w:rFonts w:ascii="Arial" w:hAnsi="Arial" w:eastAsia="Arial" w:cs="Arial"/>
          <w:color w:val="auto"/>
          <w:sz w:val="24"/>
          <w:szCs w:val="24"/>
          <w:u w:val="none"/>
        </w:rPr>
        <w:t>evidence-based</w:t>
      </w:r>
      <w:r w:rsidRPr="1DA2A3E8" w:rsidR="01790765">
        <w:rPr>
          <w:rFonts w:ascii="Arial" w:hAnsi="Arial" w:eastAsia="Arial" w:cs="Arial"/>
          <w:color w:val="auto"/>
          <w:sz w:val="24"/>
          <w:szCs w:val="24"/>
          <w:u w:val="none"/>
        </w:rPr>
        <w:t xml:space="preserve"> policing is vital because it “seeks to identify what works in policing and preventing crime</w:t>
      </w:r>
      <w:r w:rsidRPr="1DA2A3E8" w:rsidR="4A86BC7E">
        <w:rPr>
          <w:rFonts w:ascii="Arial" w:hAnsi="Arial" w:eastAsia="Arial" w:cs="Arial"/>
          <w:color w:val="auto"/>
          <w:sz w:val="24"/>
          <w:szCs w:val="24"/>
          <w:u w:val="none"/>
        </w:rPr>
        <w:t xml:space="preserve">” (college of policing, 2024). </w:t>
      </w:r>
      <w:r w:rsidRPr="1DA2A3E8" w:rsidR="76D95774">
        <w:rPr>
          <w:rFonts w:ascii="Arial" w:hAnsi="Arial" w:eastAsia="Arial" w:cs="Arial"/>
          <w:color w:val="auto"/>
          <w:sz w:val="24"/>
          <w:szCs w:val="24"/>
          <w:u w:val="none"/>
        </w:rPr>
        <w:t xml:space="preserve">Therefore, a break though strategy could help with </w:t>
      </w:r>
      <w:r w:rsidRPr="1DA2A3E8" w:rsidR="7D3FEDD8">
        <w:rPr>
          <w:rFonts w:ascii="Arial" w:hAnsi="Arial" w:eastAsia="Arial" w:cs="Arial"/>
          <w:color w:val="auto"/>
          <w:sz w:val="24"/>
          <w:szCs w:val="24"/>
          <w:u w:val="none"/>
        </w:rPr>
        <w:t>several</w:t>
      </w:r>
      <w:r w:rsidRPr="1DA2A3E8" w:rsidR="76D95774">
        <w:rPr>
          <w:rFonts w:ascii="Arial" w:hAnsi="Arial" w:eastAsia="Arial" w:cs="Arial"/>
          <w:color w:val="auto"/>
          <w:sz w:val="24"/>
          <w:szCs w:val="24"/>
          <w:u w:val="none"/>
        </w:rPr>
        <w:t xml:space="preserve"> cases and scenarios, which would prevent crime </w:t>
      </w:r>
      <w:bookmarkStart w:name="_Int_QsaNSsI5" w:id="629586326"/>
      <w:r w:rsidRPr="1DA2A3E8" w:rsidR="76D95774">
        <w:rPr>
          <w:rFonts w:ascii="Arial" w:hAnsi="Arial" w:eastAsia="Arial" w:cs="Arial"/>
          <w:color w:val="auto"/>
          <w:sz w:val="24"/>
          <w:szCs w:val="24"/>
          <w:u w:val="none"/>
        </w:rPr>
        <w:t>in the long run</w:t>
      </w:r>
      <w:bookmarkEnd w:id="629586326"/>
      <w:r w:rsidRPr="1DA2A3E8" w:rsidR="76D95774">
        <w:rPr>
          <w:rFonts w:ascii="Arial" w:hAnsi="Arial" w:eastAsia="Arial" w:cs="Arial"/>
          <w:color w:val="auto"/>
          <w:sz w:val="24"/>
          <w:szCs w:val="24"/>
          <w:u w:val="none"/>
        </w:rPr>
        <w:t xml:space="preserve">. </w:t>
      </w:r>
      <w:r w:rsidRPr="1DA2A3E8" w:rsidR="4ACE43BE">
        <w:rPr>
          <w:rFonts w:ascii="Arial" w:hAnsi="Arial" w:eastAsia="Arial" w:cs="Arial"/>
          <w:color w:val="auto"/>
          <w:sz w:val="24"/>
          <w:szCs w:val="24"/>
          <w:u w:val="none"/>
        </w:rPr>
        <w:t xml:space="preserve">Measuring such results and positively applying the strategies in policing will also encourage public relations with the police, </w:t>
      </w:r>
      <w:r w:rsidRPr="1DA2A3E8" w:rsidR="4ACE43BE">
        <w:rPr>
          <w:rFonts w:ascii="Arial" w:hAnsi="Arial" w:eastAsia="Arial" w:cs="Arial"/>
          <w:color w:val="auto"/>
          <w:sz w:val="24"/>
          <w:szCs w:val="24"/>
          <w:u w:val="none"/>
        </w:rPr>
        <w:t>benefitting</w:t>
      </w:r>
      <w:r w:rsidRPr="1DA2A3E8" w:rsidR="4ACE43BE">
        <w:rPr>
          <w:rFonts w:ascii="Arial" w:hAnsi="Arial" w:eastAsia="Arial" w:cs="Arial"/>
          <w:color w:val="auto"/>
          <w:sz w:val="24"/>
          <w:szCs w:val="24"/>
          <w:u w:val="none"/>
        </w:rPr>
        <w:t xml:space="preserve"> society </w:t>
      </w:r>
      <w:r w:rsidRPr="1DA2A3E8" w:rsidR="2C3D67E9">
        <w:rPr>
          <w:rFonts w:ascii="Arial" w:hAnsi="Arial" w:eastAsia="Arial" w:cs="Arial"/>
          <w:color w:val="auto"/>
          <w:sz w:val="24"/>
          <w:szCs w:val="24"/>
          <w:u w:val="none"/>
        </w:rPr>
        <w:t>overall</w:t>
      </w:r>
      <w:r w:rsidRPr="1DA2A3E8" w:rsidR="4ACE43BE">
        <w:rPr>
          <w:rFonts w:ascii="Arial" w:hAnsi="Arial" w:eastAsia="Arial" w:cs="Arial"/>
          <w:color w:val="auto"/>
          <w:sz w:val="24"/>
          <w:szCs w:val="24"/>
          <w:u w:val="none"/>
        </w:rPr>
        <w:t>.</w:t>
      </w:r>
    </w:p>
    <w:p w:rsidR="1DA2A3E8" w:rsidP="1DA2A3E8" w:rsidRDefault="1DA2A3E8" w14:paraId="6358D81B" w14:textId="6845E3C0">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p>
    <w:p w:rsidR="2A226458" w:rsidP="1DA2A3E8" w:rsidRDefault="2A226458" w14:paraId="0DCC1CDA" w14:textId="4C2D9455">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2A226458">
        <w:rPr>
          <w:rFonts w:ascii="Arial" w:hAnsi="Arial" w:eastAsia="Arial" w:cs="Arial"/>
          <w:color w:val="auto"/>
          <w:sz w:val="24"/>
          <w:szCs w:val="24"/>
          <w:u w:val="single"/>
        </w:rPr>
        <w:t>6.</w:t>
      </w:r>
    </w:p>
    <w:p w:rsidR="577C2A81" w:rsidP="1DA2A3E8" w:rsidRDefault="577C2A81" w14:paraId="7E7EAD82" w14:textId="0CF8214C">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single"/>
        </w:rPr>
      </w:pPr>
      <w:r w:rsidRPr="1DA2A3E8" w:rsidR="577C2A81">
        <w:rPr>
          <w:rFonts w:ascii="Arial" w:hAnsi="Arial" w:eastAsia="Arial" w:cs="Arial"/>
          <w:color w:val="auto"/>
          <w:sz w:val="24"/>
          <w:szCs w:val="24"/>
          <w:u w:val="single"/>
        </w:rPr>
        <w:t>Reference list:</w:t>
      </w:r>
    </w:p>
    <w:p w:rsidR="3503CB1F" w:rsidP="1DA2A3E8" w:rsidRDefault="3503CB1F" w14:paraId="4649EBD7" w14:textId="0D481F37">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u w:val="none"/>
          <w:lang w:val="en-GB"/>
        </w:rPr>
      </w:pPr>
      <w:r w:rsidRPr="1DA2A3E8" w:rsidR="3503CB1F">
        <w:rPr>
          <w:rFonts w:ascii="Arial" w:hAnsi="Arial" w:eastAsia="Arial" w:cs="Arial"/>
          <w:color w:val="auto"/>
          <w:sz w:val="24"/>
          <w:szCs w:val="24"/>
          <w:u w:val="none"/>
        </w:rPr>
        <w:t xml:space="preserve"> </w:t>
      </w:r>
      <w:r w:rsidRPr="1DA2A3E8" w:rsidR="65B14383">
        <w:rPr>
          <w:rFonts w:ascii="Arial" w:hAnsi="Arial" w:eastAsia="Arial" w:cs="Arial"/>
          <w:color w:val="auto"/>
          <w:sz w:val="24"/>
          <w:szCs w:val="24"/>
          <w:u w:val="none"/>
        </w:rPr>
        <w:t>- Batty, D., 2002., University of Huddersfield., Victoria Climbié</w:t>
      </w:r>
      <w:r w:rsidRPr="1DA2A3E8" w:rsidR="2C6400E2">
        <w:rPr>
          <w:rFonts w:ascii="Arial" w:hAnsi="Arial" w:eastAsia="Arial" w:cs="Arial"/>
          <w:color w:val="auto"/>
          <w:sz w:val="24"/>
          <w:szCs w:val="24"/>
          <w:u w:val="none"/>
        </w:rPr>
        <w:t xml:space="preserve"> Inquiry Data Corpus Online.</w:t>
      </w:r>
      <w:r w:rsidRPr="1DA2A3E8" w:rsidR="6F8D74F0">
        <w:rPr>
          <w:rFonts w:ascii="Arial" w:hAnsi="Arial" w:eastAsia="Arial" w:cs="Arial"/>
          <w:color w:val="auto"/>
          <w:sz w:val="24"/>
          <w:szCs w:val="24"/>
          <w:u w:val="none"/>
        </w:rPr>
        <w:t xml:space="preserve"> Date accessed: 12/3/24.</w:t>
      </w:r>
      <w:r w:rsidRPr="1DA2A3E8" w:rsidR="2C6400E2">
        <w:rPr>
          <w:rFonts w:ascii="Arial" w:hAnsi="Arial" w:eastAsia="Arial" w:cs="Arial"/>
          <w:color w:val="auto"/>
          <w:sz w:val="24"/>
          <w:szCs w:val="24"/>
          <w:u w:val="none"/>
        </w:rPr>
        <w:t xml:space="preserve"> </w:t>
      </w:r>
      <w:r w:rsidRPr="1DA2A3E8" w:rsidR="2C6400E2">
        <w:rPr>
          <w:rFonts w:ascii="Arial" w:hAnsi="Arial" w:eastAsia="Arial" w:cs="Arial"/>
          <w:color w:val="auto"/>
          <w:sz w:val="24"/>
          <w:szCs w:val="24"/>
          <w:u w:val="none"/>
        </w:rPr>
        <w:t xml:space="preserve">URL: </w:t>
      </w:r>
      <w:hyperlink w:anchor=":~:text=After%20months%20of%20torture%2C%20Victoria,abuse%22%20he%20had%20ever%20seen." r:id="Reff8c1d131424c8f">
        <w:r w:rsidRPr="1DA2A3E8" w:rsidR="401D4AB8">
          <w:rPr>
            <w:rStyle w:val="Hyperlink"/>
            <w:rFonts w:ascii="Arial" w:hAnsi="Arial" w:eastAsia="Arial" w:cs="Arial"/>
            <w:noProof w:val="0"/>
            <w:sz w:val="24"/>
            <w:szCs w:val="24"/>
            <w:u w:val="none"/>
            <w:lang w:val="en-GB"/>
          </w:rPr>
          <w:t>https://victoriaclimbie.hud.ac.uk/background.html#:~:text=After%20months%20of%20torture%2C%20Victoria,abuse%22%20he%20had%20ever%20seen.</w:t>
        </w:r>
      </w:hyperlink>
    </w:p>
    <w:p w:rsidR="0D400BC8" w:rsidP="1DA2A3E8" w:rsidRDefault="0D400BC8" w14:paraId="27BE0AA2" w14:textId="2D5B9399">
      <w:pPr>
        <w:pStyle w:val="Normal"/>
        <w:suppressLineNumbers w:val="0"/>
        <w:bidi w:val="0"/>
        <w:spacing w:before="0" w:beforeAutospacing="off" w:after="160" w:afterAutospacing="off" w:line="360" w:lineRule="auto"/>
        <w:ind w:left="0" w:right="0"/>
        <w:jc w:val="left"/>
        <w:rPr>
          <w:rFonts w:ascii="Arial" w:hAnsi="Arial" w:eastAsia="Arial" w:cs="Arial"/>
          <w:color w:val="auto"/>
          <w:sz w:val="24"/>
          <w:szCs w:val="24"/>
          <w:u w:val="none"/>
        </w:rPr>
      </w:pPr>
      <w:r w:rsidRPr="1DA2A3E8" w:rsidR="0D400BC8">
        <w:rPr>
          <w:rFonts w:ascii="Arial" w:hAnsi="Arial" w:eastAsia="Arial" w:cs="Arial"/>
          <w:color w:val="auto"/>
          <w:sz w:val="24"/>
          <w:szCs w:val="24"/>
          <w:u w:val="none"/>
        </w:rPr>
        <w:t>- Dr</w:t>
      </w:r>
      <w:r w:rsidRPr="1DA2A3E8" w:rsidR="3C6FC7AE">
        <w:rPr>
          <w:rFonts w:ascii="Arial" w:hAnsi="Arial" w:eastAsia="Arial" w:cs="Arial"/>
          <w:color w:val="auto"/>
          <w:sz w:val="24"/>
          <w:szCs w:val="24"/>
          <w:u w:val="none"/>
        </w:rPr>
        <w:t xml:space="preserve"> </w:t>
      </w:r>
      <w:r w:rsidRPr="1DA2A3E8" w:rsidR="0D400BC8">
        <w:rPr>
          <w:rFonts w:ascii="Arial" w:hAnsi="Arial" w:eastAsia="Arial" w:cs="Arial"/>
          <w:color w:val="auto"/>
          <w:sz w:val="24"/>
          <w:szCs w:val="24"/>
          <w:u w:val="none"/>
        </w:rPr>
        <w:t>Blackburn, B., Dr Brady, E., Professor Duke, K., D</w:t>
      </w:r>
      <w:r w:rsidRPr="1DA2A3E8" w:rsidR="7F29989B">
        <w:rPr>
          <w:rFonts w:ascii="Arial" w:hAnsi="Arial" w:eastAsia="Arial" w:cs="Arial"/>
          <w:color w:val="auto"/>
          <w:sz w:val="24"/>
          <w:szCs w:val="24"/>
          <w:u w:val="none"/>
        </w:rPr>
        <w:t xml:space="preserve">r Gilbert, P., </w:t>
      </w:r>
      <w:r w:rsidRPr="1DA2A3E8" w:rsidR="3609314A">
        <w:rPr>
          <w:rFonts w:ascii="Arial" w:hAnsi="Arial" w:eastAsia="Arial" w:cs="Arial"/>
          <w:color w:val="auto"/>
          <w:sz w:val="24"/>
          <w:szCs w:val="24"/>
          <w:u w:val="none"/>
        </w:rPr>
        <w:t xml:space="preserve">Professor Goodman, A., D Garca, S., </w:t>
      </w:r>
      <w:r w:rsidRPr="1DA2A3E8" w:rsidR="3609314A">
        <w:rPr>
          <w:rFonts w:ascii="Arial" w:hAnsi="Arial" w:eastAsia="Arial" w:cs="Arial"/>
          <w:color w:val="auto"/>
          <w:sz w:val="24"/>
          <w:szCs w:val="24"/>
          <w:u w:val="none"/>
        </w:rPr>
        <w:t>Honess</w:t>
      </w:r>
      <w:r w:rsidRPr="1DA2A3E8" w:rsidR="3609314A">
        <w:rPr>
          <w:rFonts w:ascii="Arial" w:hAnsi="Arial" w:eastAsia="Arial" w:cs="Arial"/>
          <w:color w:val="auto"/>
          <w:sz w:val="24"/>
          <w:szCs w:val="24"/>
          <w:u w:val="none"/>
        </w:rPr>
        <w:t>, R., Hooper, G., Howard,</w:t>
      </w:r>
      <w:r w:rsidRPr="1DA2A3E8" w:rsidR="62FFB957">
        <w:rPr>
          <w:rFonts w:ascii="Arial" w:hAnsi="Arial" w:eastAsia="Arial" w:cs="Arial"/>
          <w:color w:val="auto"/>
          <w:sz w:val="24"/>
          <w:szCs w:val="24"/>
          <w:u w:val="none"/>
        </w:rPr>
        <w:t xml:space="preserve"> A., Lawton-Barrett, K., Dr Leonard, V., Dr Lydon, D., Dr </w:t>
      </w:r>
      <w:r w:rsidRPr="1DA2A3E8" w:rsidR="62FFB957">
        <w:rPr>
          <w:rFonts w:ascii="Arial" w:hAnsi="Arial" w:eastAsia="Arial" w:cs="Arial"/>
          <w:color w:val="auto"/>
          <w:sz w:val="24"/>
          <w:szCs w:val="24"/>
          <w:u w:val="none"/>
        </w:rPr>
        <w:t>Martellozzo</w:t>
      </w:r>
      <w:r w:rsidRPr="1DA2A3E8" w:rsidR="62FFB957">
        <w:rPr>
          <w:rFonts w:ascii="Arial" w:hAnsi="Arial" w:eastAsia="Arial" w:cs="Arial"/>
          <w:color w:val="auto"/>
          <w:sz w:val="24"/>
          <w:szCs w:val="24"/>
          <w:u w:val="none"/>
        </w:rPr>
        <w:t xml:space="preserve">, E., </w:t>
      </w:r>
      <w:r w:rsidRPr="1DA2A3E8" w:rsidR="208F4C35">
        <w:rPr>
          <w:rFonts w:ascii="Arial" w:hAnsi="Arial" w:eastAsia="Arial" w:cs="Arial"/>
          <w:color w:val="auto"/>
          <w:sz w:val="24"/>
          <w:szCs w:val="24"/>
          <w:u w:val="none"/>
        </w:rPr>
        <w:t xml:space="preserve">Mitchell, S., Dr </w:t>
      </w:r>
      <w:r w:rsidRPr="1DA2A3E8" w:rsidR="208F4C35">
        <w:rPr>
          <w:rFonts w:ascii="Arial" w:hAnsi="Arial" w:eastAsia="Arial" w:cs="Arial"/>
          <w:color w:val="auto"/>
          <w:sz w:val="24"/>
          <w:szCs w:val="24"/>
          <w:u w:val="none"/>
        </w:rPr>
        <w:t>Mozova</w:t>
      </w:r>
      <w:r w:rsidRPr="1DA2A3E8" w:rsidR="208F4C35">
        <w:rPr>
          <w:rFonts w:ascii="Arial" w:hAnsi="Arial" w:eastAsia="Arial" w:cs="Arial"/>
          <w:color w:val="auto"/>
          <w:sz w:val="24"/>
          <w:szCs w:val="24"/>
          <w:u w:val="none"/>
        </w:rPr>
        <w:t xml:space="preserve">, K., Norman, J., Norman, P., Nunn, J., </w:t>
      </w:r>
      <w:r w:rsidRPr="1DA2A3E8" w:rsidR="722D3347">
        <w:rPr>
          <w:rFonts w:ascii="Arial" w:hAnsi="Arial" w:eastAsia="Arial" w:cs="Arial"/>
          <w:color w:val="auto"/>
          <w:sz w:val="24"/>
          <w:szCs w:val="24"/>
          <w:u w:val="none"/>
        </w:rPr>
        <w:t xml:space="preserve">Dr O’Neill, M., Owens, J., Smith, C., Dr Stephens, P., </w:t>
      </w:r>
      <w:r w:rsidRPr="1DA2A3E8" w:rsidR="722D3347">
        <w:rPr>
          <w:rFonts w:ascii="Arial" w:hAnsi="Arial" w:eastAsia="Arial" w:cs="Arial"/>
          <w:color w:val="auto"/>
          <w:sz w:val="24"/>
          <w:szCs w:val="24"/>
          <w:u w:val="none"/>
        </w:rPr>
        <w:t>Straine</w:t>
      </w:r>
      <w:r w:rsidRPr="1DA2A3E8" w:rsidR="722D3347">
        <w:rPr>
          <w:rFonts w:ascii="Arial" w:hAnsi="Arial" w:eastAsia="Arial" w:cs="Arial"/>
          <w:color w:val="auto"/>
          <w:sz w:val="24"/>
          <w:szCs w:val="24"/>
          <w:u w:val="none"/>
        </w:rPr>
        <w:t>-F</w:t>
      </w:r>
      <w:r w:rsidRPr="1DA2A3E8" w:rsidR="55A16C5D">
        <w:rPr>
          <w:rFonts w:ascii="Arial" w:hAnsi="Arial" w:eastAsia="Arial" w:cs="Arial"/>
          <w:color w:val="auto"/>
          <w:sz w:val="24"/>
          <w:szCs w:val="24"/>
          <w:u w:val="none"/>
        </w:rPr>
        <w:t xml:space="preserve">rancis, V., Dr Trebilcock, J., Underwood, R., Dr Ward. J., </w:t>
      </w:r>
      <w:r w:rsidRPr="1DA2A3E8" w:rsidR="55A16C5D">
        <w:rPr>
          <w:rFonts w:ascii="Arial" w:hAnsi="Arial" w:eastAsia="Arial" w:cs="Arial"/>
          <w:color w:val="auto"/>
          <w:sz w:val="24"/>
          <w:szCs w:val="24"/>
          <w:u w:val="none"/>
        </w:rPr>
        <w:t>Woliter</w:t>
      </w:r>
      <w:r w:rsidRPr="1DA2A3E8" w:rsidR="55A16C5D">
        <w:rPr>
          <w:rFonts w:ascii="Arial" w:hAnsi="Arial" w:eastAsia="Arial" w:cs="Arial"/>
          <w:color w:val="auto"/>
          <w:sz w:val="24"/>
          <w:szCs w:val="24"/>
          <w:u w:val="none"/>
        </w:rPr>
        <w:t xml:space="preserve">, S., </w:t>
      </w:r>
      <w:r w:rsidRPr="1DA2A3E8" w:rsidR="264E9F99">
        <w:rPr>
          <w:rFonts w:ascii="Arial" w:hAnsi="Arial" w:eastAsia="Arial" w:cs="Arial"/>
          <w:color w:val="auto"/>
          <w:sz w:val="24"/>
          <w:szCs w:val="24"/>
          <w:u w:val="none"/>
        </w:rPr>
        <w:t xml:space="preserve">(2022)., Blackstone’s Handbook for Policing Students., Seventeenth </w:t>
      </w:r>
      <w:r w:rsidRPr="1DA2A3E8" w:rsidR="264E9F99">
        <w:rPr>
          <w:rFonts w:ascii="Arial" w:hAnsi="Arial" w:eastAsia="Arial" w:cs="Arial"/>
          <w:color w:val="auto"/>
          <w:sz w:val="24"/>
          <w:szCs w:val="24"/>
          <w:u w:val="none"/>
        </w:rPr>
        <w:t>edn</w:t>
      </w:r>
      <w:r w:rsidRPr="1DA2A3E8" w:rsidR="264E9F99">
        <w:rPr>
          <w:rFonts w:ascii="Arial" w:hAnsi="Arial" w:eastAsia="Arial" w:cs="Arial"/>
          <w:color w:val="auto"/>
          <w:sz w:val="24"/>
          <w:szCs w:val="24"/>
          <w:u w:val="none"/>
        </w:rPr>
        <w:t>.,</w:t>
      </w:r>
      <w:r w:rsidRPr="1DA2A3E8" w:rsidR="3AB3325A">
        <w:rPr>
          <w:rFonts w:ascii="Arial" w:hAnsi="Arial" w:eastAsia="Arial" w:cs="Arial"/>
          <w:color w:val="auto"/>
          <w:sz w:val="24"/>
          <w:szCs w:val="24"/>
          <w:u w:val="none"/>
        </w:rPr>
        <w:t xml:space="preserve"> </w:t>
      </w:r>
      <w:r w:rsidRPr="1DA2A3E8" w:rsidR="0BA9525A">
        <w:rPr>
          <w:rFonts w:ascii="Arial" w:hAnsi="Arial" w:eastAsia="Arial" w:cs="Arial"/>
          <w:color w:val="auto"/>
          <w:sz w:val="24"/>
          <w:szCs w:val="24"/>
          <w:u w:val="none"/>
        </w:rPr>
        <w:t>198 Madison Avenue, New York., Oxford University Press., p.81.</w:t>
      </w:r>
    </w:p>
    <w:p w:rsidR="4FEA3D78" w:rsidP="1DA2A3E8" w:rsidRDefault="4FEA3D78" w14:paraId="20297C08" w14:textId="473FD337">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u w:val="none"/>
          <w:lang w:val="en-GB"/>
        </w:rPr>
      </w:pPr>
      <w:r w:rsidRPr="1DA2A3E8" w:rsidR="4FEA3D78">
        <w:rPr>
          <w:rFonts w:ascii="Arial" w:hAnsi="Arial" w:eastAsia="Arial" w:cs="Arial"/>
          <w:color w:val="auto"/>
          <w:sz w:val="24"/>
          <w:szCs w:val="24"/>
          <w:u w:val="none"/>
        </w:rPr>
        <w:t>- College of Policing, 2024</w:t>
      </w:r>
      <w:r w:rsidRPr="1DA2A3E8" w:rsidR="23FFA19E">
        <w:rPr>
          <w:rFonts w:ascii="Arial" w:hAnsi="Arial" w:eastAsia="Arial" w:cs="Arial"/>
          <w:color w:val="auto"/>
          <w:sz w:val="24"/>
          <w:szCs w:val="24"/>
          <w:u w:val="none"/>
        </w:rPr>
        <w:t>a</w:t>
      </w:r>
      <w:r w:rsidRPr="1DA2A3E8" w:rsidR="4FEA3D78">
        <w:rPr>
          <w:rFonts w:ascii="Arial" w:hAnsi="Arial" w:eastAsia="Arial" w:cs="Arial"/>
          <w:color w:val="auto"/>
          <w:sz w:val="24"/>
          <w:szCs w:val="24"/>
          <w:u w:val="none"/>
        </w:rPr>
        <w:t>., National Decision Model.</w:t>
      </w:r>
      <w:r w:rsidRPr="1DA2A3E8" w:rsidR="7097CADF">
        <w:rPr>
          <w:rFonts w:ascii="Arial" w:hAnsi="Arial" w:eastAsia="Arial" w:cs="Arial"/>
          <w:color w:val="auto"/>
          <w:sz w:val="24"/>
          <w:szCs w:val="24"/>
          <w:u w:val="none"/>
        </w:rPr>
        <w:t xml:space="preserve">, </w:t>
      </w:r>
      <w:r w:rsidRPr="1DA2A3E8" w:rsidR="7097CADF">
        <w:rPr>
          <w:rFonts w:ascii="Arial" w:hAnsi="Arial" w:eastAsia="Arial" w:cs="Arial"/>
          <w:i w:val="1"/>
          <w:iCs w:val="1"/>
          <w:color w:val="auto"/>
          <w:sz w:val="24"/>
          <w:szCs w:val="24"/>
          <w:u w:val="none"/>
        </w:rPr>
        <w:t xml:space="preserve">Authorised Professional Practice. </w:t>
      </w:r>
      <w:r w:rsidRPr="1DA2A3E8" w:rsidR="7097CADF">
        <w:rPr>
          <w:rFonts w:ascii="Arial" w:hAnsi="Arial" w:eastAsia="Arial" w:cs="Arial"/>
          <w:i w:val="0"/>
          <w:iCs w:val="0"/>
          <w:color w:val="auto"/>
          <w:sz w:val="24"/>
          <w:szCs w:val="24"/>
          <w:u w:val="none"/>
        </w:rPr>
        <w:t xml:space="preserve">Date accessed: 12/3/24. URL: </w:t>
      </w:r>
      <w:hyperlink r:id="R87cddb74fadc4f0a">
        <w:r w:rsidRPr="1DA2A3E8" w:rsidR="7097CADF">
          <w:rPr>
            <w:rStyle w:val="Hyperlink"/>
            <w:rFonts w:ascii="Arial" w:hAnsi="Arial" w:eastAsia="Arial" w:cs="Arial"/>
            <w:noProof w:val="0"/>
            <w:sz w:val="24"/>
            <w:szCs w:val="24"/>
            <w:lang w:val="en-GB"/>
          </w:rPr>
          <w:t>https://www.college.police.uk/app/national-decision-model/national-decision-mode</w:t>
        </w:r>
        <w:r w:rsidRPr="1DA2A3E8" w:rsidR="59070979">
          <w:rPr>
            <w:rStyle w:val="Hyperlink"/>
            <w:rFonts w:ascii="Arial" w:hAnsi="Arial" w:eastAsia="Arial" w:cs="Arial"/>
            <w:noProof w:val="0"/>
            <w:sz w:val="24"/>
            <w:szCs w:val="24"/>
            <w:lang w:val="en-GB"/>
          </w:rPr>
          <w:t>l</w:t>
        </w:r>
      </w:hyperlink>
      <w:r w:rsidRPr="1DA2A3E8" w:rsidR="59070979">
        <w:rPr>
          <w:rFonts w:ascii="Arial" w:hAnsi="Arial" w:eastAsia="Arial" w:cs="Arial"/>
          <w:noProof w:val="0"/>
          <w:sz w:val="24"/>
          <w:szCs w:val="24"/>
          <w:u w:val="none"/>
          <w:lang w:val="en-GB"/>
        </w:rPr>
        <w:t xml:space="preserve"> </w:t>
      </w:r>
    </w:p>
    <w:p w:rsidR="3669B0FD" w:rsidP="1DA2A3E8" w:rsidRDefault="3669B0FD" w14:paraId="5A9AB6C7" w14:textId="21D58A1E">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1DA2A3E8" w:rsidR="3669B0FD">
        <w:rPr>
          <w:rFonts w:ascii="Arial" w:hAnsi="Arial" w:eastAsia="Arial" w:cs="Arial"/>
          <w:noProof w:val="0"/>
          <w:sz w:val="24"/>
          <w:szCs w:val="24"/>
          <w:u w:val="none"/>
          <w:lang w:val="en-GB"/>
        </w:rPr>
        <w:t>- College of Policing, 2024b., Evidence-based policing. Date accessed: 13/3/24.</w:t>
      </w:r>
      <w:r w:rsidRPr="1DA2A3E8" w:rsidR="56160A7E">
        <w:rPr>
          <w:rFonts w:ascii="Arial" w:hAnsi="Arial" w:eastAsia="Arial" w:cs="Arial"/>
          <w:noProof w:val="0"/>
          <w:sz w:val="24"/>
          <w:szCs w:val="24"/>
          <w:u w:val="none"/>
          <w:lang w:val="en-GB"/>
        </w:rPr>
        <w:t xml:space="preserve"> URL: </w:t>
      </w:r>
      <w:hyperlink r:id="Re7be50936f3445c2">
        <w:r w:rsidRPr="1DA2A3E8" w:rsidR="56160A7E">
          <w:rPr>
            <w:rStyle w:val="Hyperlink"/>
            <w:rFonts w:ascii="Arial" w:hAnsi="Arial" w:eastAsia="Arial" w:cs="Arial"/>
            <w:noProof w:val="0"/>
            <w:sz w:val="24"/>
            <w:szCs w:val="24"/>
            <w:lang w:val="en-GB"/>
          </w:rPr>
          <w:t>https://www.college.police.uk/research/evidence-based-policing-EBP</w:t>
        </w:r>
      </w:hyperlink>
    </w:p>
    <w:p w:rsidR="7CDECD61" w:rsidP="1DA2A3E8" w:rsidRDefault="7CDECD61" w14:paraId="1488CA9B" w14:textId="6424C0C8">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1DA2A3E8" w:rsidR="7CDECD61">
        <w:rPr>
          <w:rFonts w:ascii="Arial" w:hAnsi="Arial" w:eastAsia="Arial" w:cs="Arial"/>
          <w:color w:val="auto"/>
          <w:sz w:val="24"/>
          <w:szCs w:val="24"/>
          <w:u w:val="none"/>
        </w:rPr>
        <w:t>- GOV.WALES, 2022., Physically punishing children becomes ill</w:t>
      </w:r>
      <w:r w:rsidRPr="1DA2A3E8" w:rsidR="29D5556F">
        <w:rPr>
          <w:rFonts w:ascii="Arial" w:hAnsi="Arial" w:eastAsia="Arial" w:cs="Arial"/>
          <w:color w:val="auto"/>
          <w:sz w:val="24"/>
          <w:szCs w:val="24"/>
          <w:u w:val="none"/>
        </w:rPr>
        <w:t xml:space="preserve">egal in Wales. Date accessed: 11/3/24. URL: </w:t>
      </w:r>
      <w:hyperlink w:anchor=":~:text=Under%20the%20Children%20(Abolition%20of,visitors%2C%20from%2021%20March%202022." r:id="Rc348b05dc44847bf">
        <w:r w:rsidRPr="1DA2A3E8" w:rsidR="29D5556F">
          <w:rPr>
            <w:rStyle w:val="Hyperlink"/>
            <w:rFonts w:ascii="Arial" w:hAnsi="Arial" w:eastAsia="Arial" w:cs="Arial"/>
            <w:noProof w:val="0"/>
            <w:sz w:val="24"/>
            <w:szCs w:val="24"/>
            <w:lang w:val="en-GB"/>
          </w:rPr>
          <w:t>https://www.gov.wales/physically-punishing-children-becomes-illegal-wales#:~:text=Under%20the%20Children%20(Abolition%20of,visitors%2C%20from%2021%20March%202022.</w:t>
        </w:r>
      </w:hyperlink>
    </w:p>
    <w:p w:rsidR="6BE8B710" w:rsidP="1DA2A3E8" w:rsidRDefault="6BE8B710" w14:paraId="3A0FFC5D" w14:textId="2650E639">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1DA2A3E8" w:rsidR="6BE8B710">
        <w:rPr>
          <w:rFonts w:ascii="Arial" w:hAnsi="Arial" w:eastAsia="Arial" w:cs="Arial"/>
          <w:noProof w:val="0"/>
          <w:sz w:val="24"/>
          <w:szCs w:val="24"/>
          <w:lang w:val="en-GB"/>
        </w:rPr>
        <w:t xml:space="preserve">- House of Commons Health Committee., 2003. The Victoria Climbié Inquiry Report. </w:t>
      </w:r>
      <w:r w:rsidRPr="1DA2A3E8" w:rsidR="4B3B29A9">
        <w:rPr>
          <w:rFonts w:ascii="Arial" w:hAnsi="Arial" w:eastAsia="Arial" w:cs="Arial"/>
          <w:i w:val="1"/>
          <w:iCs w:val="1"/>
          <w:noProof w:val="0"/>
          <w:sz w:val="24"/>
          <w:szCs w:val="24"/>
          <w:lang w:val="en-GB"/>
        </w:rPr>
        <w:t>Sixth report of session 2002-03.</w:t>
      </w:r>
      <w:r w:rsidRPr="1DA2A3E8" w:rsidR="49FA5837">
        <w:rPr>
          <w:rFonts w:ascii="Arial" w:hAnsi="Arial" w:eastAsia="Arial" w:cs="Arial"/>
          <w:i w:val="1"/>
          <w:iCs w:val="1"/>
          <w:noProof w:val="0"/>
          <w:sz w:val="24"/>
          <w:szCs w:val="24"/>
          <w:lang w:val="en-GB"/>
        </w:rPr>
        <w:t xml:space="preserve">, </w:t>
      </w:r>
      <w:r w:rsidRPr="1DA2A3E8" w:rsidR="49FA5837">
        <w:rPr>
          <w:rFonts w:ascii="Arial" w:hAnsi="Arial" w:eastAsia="Arial" w:cs="Arial"/>
          <w:i w:val="0"/>
          <w:iCs w:val="0"/>
          <w:noProof w:val="0"/>
          <w:sz w:val="24"/>
          <w:szCs w:val="24"/>
          <w:lang w:val="en-GB"/>
        </w:rPr>
        <w:t>p.9., (a)</w:t>
      </w:r>
      <w:r w:rsidRPr="1DA2A3E8" w:rsidR="4B3B29A9">
        <w:rPr>
          <w:rFonts w:ascii="Arial" w:hAnsi="Arial" w:eastAsia="Arial" w:cs="Arial"/>
          <w:i w:val="1"/>
          <w:iCs w:val="1"/>
          <w:noProof w:val="0"/>
          <w:sz w:val="24"/>
          <w:szCs w:val="24"/>
          <w:lang w:val="en-GB"/>
        </w:rPr>
        <w:t xml:space="preserve"> </w:t>
      </w:r>
      <w:r w:rsidRPr="1DA2A3E8" w:rsidR="4B3B29A9">
        <w:rPr>
          <w:rFonts w:ascii="Arial" w:hAnsi="Arial" w:eastAsia="Arial" w:cs="Arial"/>
          <w:i w:val="0"/>
          <w:iCs w:val="0"/>
          <w:noProof w:val="0"/>
          <w:sz w:val="24"/>
          <w:szCs w:val="24"/>
          <w:lang w:val="en-GB"/>
        </w:rPr>
        <w:t xml:space="preserve">Date accessed: 12/3/24. URL: </w:t>
      </w:r>
      <w:hyperlink r:id="R12bef642d0414bc3">
        <w:r w:rsidRPr="1DA2A3E8" w:rsidR="4B3B29A9">
          <w:rPr>
            <w:rStyle w:val="Hyperlink"/>
            <w:rFonts w:ascii="Arial" w:hAnsi="Arial" w:eastAsia="Arial" w:cs="Arial"/>
            <w:noProof w:val="0"/>
            <w:sz w:val="24"/>
            <w:szCs w:val="24"/>
            <w:lang w:val="en-GB"/>
          </w:rPr>
          <w:t>https://publications.parliament.uk/pa/cm200203/cmselect/cmhealth/570/570.pdf</w:t>
        </w:r>
      </w:hyperlink>
    </w:p>
    <w:p w:rsidR="278939E8" w:rsidP="1DA2A3E8" w:rsidRDefault="278939E8" w14:paraId="7CE7BB52" w14:textId="1ACDC9C4">
      <w:pPr>
        <w:pStyle w:val="Normal"/>
        <w:suppressLineNumbers w:val="0"/>
        <w:bidi w:val="0"/>
        <w:spacing w:before="0" w:beforeAutospacing="off" w:after="160" w:afterAutospacing="off" w:line="360" w:lineRule="auto"/>
        <w:ind w:left="0" w:right="0"/>
        <w:jc w:val="left"/>
        <w:rPr>
          <w:rFonts w:ascii="Arial" w:hAnsi="Arial" w:eastAsia="Arial" w:cs="Arial"/>
          <w:sz w:val="24"/>
          <w:szCs w:val="24"/>
        </w:rPr>
      </w:pPr>
      <w:r w:rsidRPr="1DA2A3E8" w:rsidR="278939E8">
        <w:rPr>
          <w:rFonts w:ascii="Arial" w:hAnsi="Arial" w:eastAsia="Arial" w:cs="Arial"/>
          <w:noProof w:val="0"/>
          <w:sz w:val="24"/>
          <w:szCs w:val="24"/>
          <w:lang w:val="en-GB"/>
        </w:rPr>
        <w:t xml:space="preserve">- House of Commons Health Committee., 2003. The Victoria Climbié Inquiry Report. </w:t>
      </w:r>
      <w:r w:rsidRPr="1DA2A3E8" w:rsidR="278939E8">
        <w:rPr>
          <w:rFonts w:ascii="Arial" w:hAnsi="Arial" w:eastAsia="Arial" w:cs="Arial"/>
          <w:i w:val="1"/>
          <w:iCs w:val="1"/>
          <w:noProof w:val="0"/>
          <w:sz w:val="24"/>
          <w:szCs w:val="24"/>
          <w:lang w:val="en-GB"/>
        </w:rPr>
        <w:t xml:space="preserve">Sixth report of session 2002-03., </w:t>
      </w:r>
      <w:r w:rsidRPr="1DA2A3E8" w:rsidR="278939E8">
        <w:rPr>
          <w:rFonts w:ascii="Arial" w:hAnsi="Arial" w:eastAsia="Arial" w:cs="Arial"/>
          <w:i w:val="0"/>
          <w:iCs w:val="0"/>
          <w:noProof w:val="0"/>
          <w:sz w:val="24"/>
          <w:szCs w:val="24"/>
          <w:lang w:val="en-GB"/>
        </w:rPr>
        <w:t>p.9., (b</w:t>
      </w:r>
      <w:r w:rsidRPr="1DA2A3E8" w:rsidR="44FC5F90">
        <w:rPr>
          <w:rFonts w:ascii="Arial" w:hAnsi="Arial" w:eastAsia="Arial" w:cs="Arial"/>
          <w:i w:val="0"/>
          <w:iCs w:val="0"/>
          <w:noProof w:val="0"/>
          <w:sz w:val="24"/>
          <w:szCs w:val="24"/>
          <w:lang w:val="en-GB"/>
        </w:rPr>
        <w:t xml:space="preserve">) Date accessed: 12/3/24. URL: </w:t>
      </w:r>
      <w:hyperlink r:id="Rd1732ca7ef424638">
        <w:r w:rsidRPr="1DA2A3E8" w:rsidR="44FC5F90">
          <w:rPr>
            <w:rStyle w:val="Hyperlink"/>
            <w:rFonts w:ascii="Arial" w:hAnsi="Arial" w:eastAsia="Arial" w:cs="Arial"/>
            <w:noProof w:val="0"/>
            <w:sz w:val="24"/>
            <w:szCs w:val="24"/>
            <w:lang w:val="en-GB"/>
          </w:rPr>
          <w:t>https://publications.parliament.uk/pa/cm200203/cmselect/cmhealth/570/570.pdf</w:t>
        </w:r>
      </w:hyperlink>
    </w:p>
    <w:p w:rsidR="32D268BC" w:rsidP="1DA2A3E8" w:rsidRDefault="32D268BC" w14:paraId="43121A27" w14:textId="6ADB2A64">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u w:val="none"/>
          <w:lang w:val="en-GB"/>
        </w:rPr>
      </w:pPr>
      <w:r w:rsidRPr="1DA2A3E8" w:rsidR="32D268BC">
        <w:rPr>
          <w:rFonts w:ascii="Arial" w:hAnsi="Arial" w:eastAsia="Arial" w:cs="Arial"/>
          <w:color w:val="auto"/>
          <w:sz w:val="24"/>
          <w:szCs w:val="24"/>
          <w:u w:val="none"/>
        </w:rPr>
        <w:t xml:space="preserve">- </w:t>
      </w:r>
      <w:r w:rsidRPr="1DA2A3E8" w:rsidR="32D268BC">
        <w:rPr>
          <w:rFonts w:ascii="Arial" w:hAnsi="Arial" w:eastAsia="Arial" w:cs="Arial"/>
          <w:color w:val="auto"/>
          <w:sz w:val="24"/>
          <w:szCs w:val="24"/>
          <w:u w:val="none"/>
        </w:rPr>
        <w:t>Kobulsky</w:t>
      </w:r>
      <w:r w:rsidRPr="1DA2A3E8" w:rsidR="32D268BC">
        <w:rPr>
          <w:rFonts w:ascii="Arial" w:hAnsi="Arial" w:eastAsia="Arial" w:cs="Arial"/>
          <w:color w:val="auto"/>
          <w:sz w:val="24"/>
          <w:szCs w:val="24"/>
          <w:u w:val="none"/>
        </w:rPr>
        <w:t xml:space="preserve">, J.M., Dubowitz, H., and Xu, Y., 2020. The global challenge of the neglect </w:t>
      </w:r>
      <w:r w:rsidRPr="1DA2A3E8" w:rsidR="3AA11C93">
        <w:rPr>
          <w:rFonts w:ascii="Arial" w:hAnsi="Arial" w:eastAsia="Arial" w:cs="Arial"/>
          <w:color w:val="auto"/>
          <w:sz w:val="24"/>
          <w:szCs w:val="24"/>
          <w:u w:val="none"/>
        </w:rPr>
        <w:t xml:space="preserve">of children. </w:t>
      </w:r>
      <w:r w:rsidRPr="1DA2A3E8" w:rsidR="3AA11C93">
        <w:rPr>
          <w:rFonts w:ascii="Arial" w:hAnsi="Arial" w:eastAsia="Arial" w:cs="Arial"/>
          <w:i w:val="1"/>
          <w:iCs w:val="1"/>
          <w:color w:val="auto"/>
          <w:sz w:val="24"/>
          <w:szCs w:val="24"/>
          <w:u w:val="none"/>
        </w:rPr>
        <w:t xml:space="preserve">Child abuse &amp; Neglect, 110, </w:t>
      </w:r>
      <w:r w:rsidRPr="1DA2A3E8" w:rsidR="3AA11C93">
        <w:rPr>
          <w:rFonts w:ascii="Arial" w:hAnsi="Arial" w:eastAsia="Arial" w:cs="Arial"/>
          <w:i w:val="0"/>
          <w:iCs w:val="0"/>
          <w:color w:val="auto"/>
          <w:sz w:val="24"/>
          <w:szCs w:val="24"/>
          <w:u w:val="none"/>
        </w:rPr>
        <w:t>p.104296. Date accessed: 11/3/24. UR</w:t>
      </w:r>
      <w:r w:rsidRPr="1DA2A3E8" w:rsidR="3938FF20">
        <w:rPr>
          <w:rFonts w:ascii="Arial" w:hAnsi="Arial" w:eastAsia="Arial" w:cs="Arial"/>
          <w:i w:val="0"/>
          <w:iCs w:val="0"/>
          <w:color w:val="auto"/>
          <w:sz w:val="24"/>
          <w:szCs w:val="24"/>
          <w:u w:val="none"/>
        </w:rPr>
        <w:t xml:space="preserve">L: </w:t>
      </w:r>
      <w:hyperlink r:id="R05a54236aa2c4232">
        <w:r w:rsidRPr="1DA2A3E8" w:rsidR="3938FF20">
          <w:rPr>
            <w:rStyle w:val="Hyperlink"/>
            <w:rFonts w:ascii="Arial" w:hAnsi="Arial" w:eastAsia="Arial" w:cs="Arial"/>
            <w:noProof w:val="0"/>
            <w:sz w:val="24"/>
            <w:szCs w:val="24"/>
            <w:u w:val="none"/>
            <w:lang w:val="en-GB"/>
          </w:rPr>
          <w:t>https://www.sciencedirect.com/science/article/pii/S0145213419304727</w:t>
        </w:r>
      </w:hyperlink>
      <w:r w:rsidRPr="1DA2A3E8" w:rsidR="3938FF20">
        <w:rPr>
          <w:rFonts w:ascii="Arial" w:hAnsi="Arial" w:eastAsia="Arial" w:cs="Arial"/>
          <w:noProof w:val="0"/>
          <w:sz w:val="24"/>
          <w:szCs w:val="24"/>
          <w:u w:val="none"/>
          <w:lang w:val="en-GB"/>
        </w:rPr>
        <w:t xml:space="preserve"> </w:t>
      </w:r>
    </w:p>
    <w:p w:rsidR="3938FF20" w:rsidP="1DA2A3E8" w:rsidRDefault="3938FF20" w14:paraId="4EFFF529" w14:textId="7A7A97C8">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DA2A3E8" w:rsidR="3938FF20">
        <w:rPr>
          <w:rFonts w:ascii="Arial" w:hAnsi="Arial" w:eastAsia="Arial" w:cs="Arial"/>
          <w:noProof w:val="0"/>
          <w:sz w:val="24"/>
          <w:szCs w:val="24"/>
          <w:u w:val="none"/>
          <w:lang w:val="en-GB"/>
        </w:rPr>
        <w:t xml:space="preserve">- Mawby, R. And Wright, A., 2005. Police accountability in the United </w:t>
      </w:r>
      <w:r w:rsidRPr="1DA2A3E8" w:rsidR="68C59B88">
        <w:rPr>
          <w:rFonts w:ascii="Arial" w:hAnsi="Arial" w:eastAsia="Arial" w:cs="Arial"/>
          <w:noProof w:val="0"/>
          <w:sz w:val="24"/>
          <w:szCs w:val="24"/>
          <w:u w:val="none"/>
          <w:lang w:val="en-GB"/>
        </w:rPr>
        <w:t>Kingdom</w:t>
      </w:r>
      <w:r w:rsidRPr="1DA2A3E8" w:rsidR="3938FF20">
        <w:rPr>
          <w:rFonts w:ascii="Arial" w:hAnsi="Arial" w:eastAsia="Arial" w:cs="Arial"/>
          <w:noProof w:val="0"/>
          <w:sz w:val="24"/>
          <w:szCs w:val="24"/>
          <w:u w:val="none"/>
          <w:lang w:val="en-GB"/>
        </w:rPr>
        <w:t xml:space="preserve">. </w:t>
      </w:r>
      <w:r w:rsidRPr="1DA2A3E8" w:rsidR="3938FF20">
        <w:rPr>
          <w:rFonts w:ascii="Arial" w:hAnsi="Arial" w:eastAsia="Arial" w:cs="Arial"/>
          <w:i w:val="1"/>
          <w:iCs w:val="1"/>
          <w:noProof w:val="0"/>
          <w:sz w:val="24"/>
          <w:szCs w:val="24"/>
          <w:u w:val="none"/>
          <w:lang w:val="en-GB"/>
        </w:rPr>
        <w:t xml:space="preserve">Written for the </w:t>
      </w:r>
      <w:r w:rsidRPr="1DA2A3E8" w:rsidR="0426DEF8">
        <w:rPr>
          <w:rFonts w:ascii="Arial" w:hAnsi="Arial" w:eastAsia="Arial" w:cs="Arial"/>
          <w:i w:val="1"/>
          <w:iCs w:val="1"/>
          <w:noProof w:val="0"/>
          <w:sz w:val="24"/>
          <w:szCs w:val="24"/>
          <w:u w:val="none"/>
          <w:lang w:val="en-GB"/>
        </w:rPr>
        <w:t xml:space="preserve">Commonwealth. London: Human Rights Institute, 18. </w:t>
      </w:r>
      <w:r w:rsidRPr="1DA2A3E8" w:rsidR="0426DEF8">
        <w:rPr>
          <w:rFonts w:ascii="Arial" w:hAnsi="Arial" w:eastAsia="Arial" w:cs="Arial"/>
          <w:i w:val="0"/>
          <w:iCs w:val="0"/>
          <w:noProof w:val="0"/>
          <w:sz w:val="24"/>
          <w:szCs w:val="24"/>
          <w:u w:val="none"/>
          <w:lang w:val="en-GB"/>
        </w:rPr>
        <w:t>Date accessed: 11/3/24</w:t>
      </w:r>
      <w:r w:rsidRPr="1DA2A3E8" w:rsidR="69CA7E7C">
        <w:rPr>
          <w:rFonts w:ascii="Arial" w:hAnsi="Arial" w:eastAsia="Arial" w:cs="Arial"/>
          <w:i w:val="0"/>
          <w:iCs w:val="0"/>
          <w:noProof w:val="0"/>
          <w:sz w:val="24"/>
          <w:szCs w:val="24"/>
          <w:u w:val="none"/>
          <w:lang w:val="en-GB"/>
        </w:rPr>
        <w:t xml:space="preserve">. URL: </w:t>
      </w:r>
      <w:hyperlink r:id="Raf69af5932b2484f">
        <w:r w:rsidRPr="1DA2A3E8" w:rsidR="2F2D4792">
          <w:rPr>
            <w:rStyle w:val="Hyperlink"/>
            <w:rFonts w:ascii="Arial" w:hAnsi="Arial" w:eastAsia="Arial" w:cs="Arial"/>
            <w:noProof w:val="0"/>
            <w:sz w:val="24"/>
            <w:szCs w:val="24"/>
            <w:lang w:val="en-GB"/>
          </w:rPr>
          <w:t>https://www.humanrightsinitiative.org/programs/aj/police/res_mat/police_accountability_in_uk.pdf</w:t>
        </w:r>
      </w:hyperlink>
    </w:p>
    <w:p w:rsidR="137D6B67" w:rsidP="1DA2A3E8" w:rsidRDefault="137D6B67" w14:paraId="5B90F0D0" w14:textId="4831C10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DA2A3E8" w:rsidR="137D6B67">
        <w:rPr>
          <w:rFonts w:ascii="Arial" w:hAnsi="Arial" w:eastAsia="Arial" w:cs="Arial"/>
          <w:color w:val="auto"/>
          <w:sz w:val="24"/>
          <w:szCs w:val="24"/>
          <w:u w:val="none"/>
        </w:rPr>
        <w:t xml:space="preserve">- </w:t>
      </w:r>
      <w:r w:rsidRPr="1DA2A3E8" w:rsidR="09EAA65E">
        <w:rPr>
          <w:rFonts w:ascii="Arial" w:hAnsi="Arial" w:eastAsia="Arial" w:cs="Arial"/>
          <w:color w:val="auto"/>
          <w:sz w:val="24"/>
          <w:szCs w:val="24"/>
          <w:u w:val="none"/>
        </w:rPr>
        <w:t xml:space="preserve">Sherman, L.W., 2013. The rise of evidence-based policing: Targeting, testing, and tracking. </w:t>
      </w:r>
      <w:r w:rsidRPr="1DA2A3E8" w:rsidR="09EAA65E">
        <w:rPr>
          <w:rFonts w:ascii="Arial" w:hAnsi="Arial" w:eastAsia="Arial" w:cs="Arial"/>
          <w:i w:val="1"/>
          <w:iCs w:val="1"/>
          <w:color w:val="auto"/>
          <w:sz w:val="24"/>
          <w:szCs w:val="24"/>
          <w:u w:val="none"/>
        </w:rPr>
        <w:t xml:space="preserve">Crime and justice, </w:t>
      </w:r>
      <w:r w:rsidRPr="1DA2A3E8" w:rsidR="488F8B8F">
        <w:rPr>
          <w:rFonts w:ascii="Arial" w:hAnsi="Arial" w:eastAsia="Arial" w:cs="Arial"/>
          <w:i w:val="1"/>
          <w:iCs w:val="1"/>
          <w:color w:val="auto"/>
          <w:sz w:val="24"/>
          <w:szCs w:val="24"/>
          <w:u w:val="none"/>
        </w:rPr>
        <w:t>42</w:t>
      </w:r>
      <w:r w:rsidRPr="1DA2A3E8" w:rsidR="488F8B8F">
        <w:rPr>
          <w:rFonts w:ascii="Arial" w:hAnsi="Arial" w:eastAsia="Arial" w:cs="Arial"/>
          <w:i w:val="0"/>
          <w:iCs w:val="0"/>
          <w:color w:val="auto"/>
          <w:sz w:val="24"/>
          <w:szCs w:val="24"/>
          <w:u w:val="none"/>
        </w:rPr>
        <w:t xml:space="preserve">(1), pp.337-451. Date accessed: </w:t>
      </w:r>
      <w:r w:rsidRPr="1DA2A3E8" w:rsidR="4EF621F3">
        <w:rPr>
          <w:rFonts w:ascii="Arial" w:hAnsi="Arial" w:eastAsia="Arial" w:cs="Arial"/>
          <w:i w:val="0"/>
          <w:iCs w:val="0"/>
          <w:color w:val="auto"/>
          <w:sz w:val="24"/>
          <w:szCs w:val="24"/>
          <w:u w:val="none"/>
        </w:rPr>
        <w:t xml:space="preserve">11/3/24. URL: </w:t>
      </w:r>
      <w:hyperlink r:id="R7565d347b06f4da4">
        <w:r w:rsidRPr="1DA2A3E8" w:rsidR="4EF621F3">
          <w:rPr>
            <w:rStyle w:val="Hyperlink"/>
            <w:rFonts w:ascii="Arial" w:hAnsi="Arial" w:eastAsia="Arial" w:cs="Arial"/>
            <w:sz w:val="24"/>
            <w:szCs w:val="24"/>
          </w:rPr>
          <w:t>https://www.journals.uchicago.edu/doi/abs/10.1086/670819</w:t>
        </w:r>
      </w:hyperlink>
      <w:r w:rsidRPr="1DA2A3E8" w:rsidR="4EF621F3">
        <w:rPr>
          <w:rFonts w:ascii="Arial" w:hAnsi="Arial" w:eastAsia="Arial" w:cs="Arial"/>
          <w:sz w:val="24"/>
          <w:szCs w:val="24"/>
        </w:rPr>
        <w:t xml:space="preserve"> </w:t>
      </w:r>
    </w:p>
    <w:p w:rsidR="2AFCB47F" w:rsidP="1DA2A3E8" w:rsidRDefault="2AFCB47F" w14:paraId="60CB6CA9" w14:textId="758C33CD">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1DA2A3E8" w:rsidR="2AFCB47F">
        <w:rPr>
          <w:rFonts w:ascii="Arial" w:hAnsi="Arial" w:eastAsia="Arial" w:cs="Arial"/>
          <w:sz w:val="24"/>
          <w:szCs w:val="24"/>
        </w:rPr>
        <w:t xml:space="preserve">- Trotter, C., 2020. </w:t>
      </w:r>
      <w:r w:rsidRPr="1DA2A3E8" w:rsidR="2AFCB47F">
        <w:rPr>
          <w:rFonts w:ascii="Arial" w:hAnsi="Arial" w:eastAsia="Arial" w:cs="Arial"/>
          <w:i w:val="1"/>
          <w:iCs w:val="1"/>
          <w:sz w:val="24"/>
          <w:szCs w:val="24"/>
        </w:rPr>
        <w:t xml:space="preserve">Helping abused children and their families: Towards an evidence-based practice model. </w:t>
      </w:r>
      <w:r w:rsidRPr="1DA2A3E8" w:rsidR="30DF18C1">
        <w:rPr>
          <w:rFonts w:ascii="Arial" w:hAnsi="Arial" w:eastAsia="Arial" w:cs="Arial"/>
          <w:i w:val="0"/>
          <w:iCs w:val="0"/>
          <w:sz w:val="24"/>
          <w:szCs w:val="24"/>
        </w:rPr>
        <w:t xml:space="preserve">Routledge. Date accessed: 11/3/24. URL: </w:t>
      </w:r>
      <w:hyperlink r:id="R87af7c8ce5034581">
        <w:r w:rsidRPr="1DA2A3E8" w:rsidR="30DF18C1">
          <w:rPr>
            <w:rStyle w:val="Hyperlink"/>
            <w:rFonts w:ascii="Arial" w:hAnsi="Arial" w:eastAsia="Arial" w:cs="Arial"/>
            <w:noProof w:val="0"/>
            <w:sz w:val="24"/>
            <w:szCs w:val="24"/>
            <w:lang w:val="en-GB"/>
          </w:rPr>
          <w:t>https://www.taylorfrancis.com/books/mono/10.4324/9781003115939/helping-abused-children-families-chris-trotter</w:t>
        </w:r>
      </w:hyperlink>
    </w:p>
    <w:p w:rsidR="1DA2A3E8" w:rsidP="1DA2A3E8" w:rsidRDefault="1DA2A3E8" w14:paraId="25CD95E6" w14:textId="187EE5DD">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p>
    <w:sectPr>
      <w:pgSz w:w="12240" w:h="15840" w:orient="portrait"/>
      <w:pgMar w:top="1440" w:right="1440" w:bottom="1440" w:left="1440" w:header="720" w:footer="720" w:gutter="0"/>
      <w:cols w:space="720"/>
      <w:docGrid w:linePitch="360"/>
      <w:headerReference w:type="default" r:id="R69b2f14989874cd8"/>
      <w:footerReference w:type="default" r:id="R5925863acf5a464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A2A3E8" w:rsidTr="1DA2A3E8" w14:paraId="097BCABE">
      <w:trPr>
        <w:trHeight w:val="300"/>
      </w:trPr>
      <w:tc>
        <w:tcPr>
          <w:tcW w:w="3120" w:type="dxa"/>
          <w:tcMar/>
        </w:tcPr>
        <w:p w:rsidR="1DA2A3E8" w:rsidP="1DA2A3E8" w:rsidRDefault="1DA2A3E8" w14:paraId="0F02ECB4" w14:textId="66482B39">
          <w:pPr>
            <w:pStyle w:val="Header"/>
            <w:bidi w:val="0"/>
            <w:ind w:left="-115"/>
            <w:jc w:val="left"/>
          </w:pPr>
        </w:p>
      </w:tc>
      <w:tc>
        <w:tcPr>
          <w:tcW w:w="3120" w:type="dxa"/>
          <w:tcMar/>
        </w:tcPr>
        <w:p w:rsidR="1DA2A3E8" w:rsidP="1DA2A3E8" w:rsidRDefault="1DA2A3E8" w14:paraId="0DFAAEAB" w14:textId="690E2057">
          <w:pPr>
            <w:pStyle w:val="Header"/>
            <w:bidi w:val="0"/>
            <w:jc w:val="center"/>
          </w:pPr>
        </w:p>
        <w:p w:rsidR="1DA2A3E8" w:rsidP="1DA2A3E8" w:rsidRDefault="1DA2A3E8" w14:paraId="5975767F" w14:textId="5782A06A">
          <w:pPr>
            <w:pStyle w:val="Header"/>
            <w:bidi w:val="0"/>
            <w:jc w:val="center"/>
          </w:pPr>
        </w:p>
      </w:tc>
      <w:tc>
        <w:tcPr>
          <w:tcW w:w="3120" w:type="dxa"/>
          <w:tcMar/>
        </w:tcPr>
        <w:p w:rsidR="1DA2A3E8" w:rsidP="1DA2A3E8" w:rsidRDefault="1DA2A3E8" w14:paraId="3D06D7CE" w14:textId="50910699">
          <w:pPr>
            <w:pStyle w:val="Header"/>
            <w:bidi w:val="0"/>
            <w:ind w:right="-115"/>
            <w:jc w:val="right"/>
          </w:pPr>
        </w:p>
      </w:tc>
    </w:tr>
  </w:tbl>
  <w:p w:rsidR="1DA2A3E8" w:rsidP="1DA2A3E8" w:rsidRDefault="1DA2A3E8" w14:paraId="344D727F" w14:textId="2C20034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DA2A3E8" w:rsidTr="1DA2A3E8" w14:paraId="76DECC94">
      <w:trPr>
        <w:trHeight w:val="300"/>
      </w:trPr>
      <w:tc>
        <w:tcPr>
          <w:tcW w:w="3120" w:type="dxa"/>
          <w:tcMar/>
        </w:tcPr>
        <w:p w:rsidR="1DA2A3E8" w:rsidP="1DA2A3E8" w:rsidRDefault="1DA2A3E8" w14:paraId="7652E20C" w14:textId="41B4FBD1">
          <w:pPr>
            <w:pStyle w:val="Header"/>
            <w:bidi w:val="0"/>
            <w:ind w:left="-115"/>
            <w:jc w:val="left"/>
          </w:pPr>
        </w:p>
      </w:tc>
      <w:tc>
        <w:tcPr>
          <w:tcW w:w="3120" w:type="dxa"/>
          <w:tcMar/>
        </w:tcPr>
        <w:p w:rsidR="1DA2A3E8" w:rsidP="1DA2A3E8" w:rsidRDefault="1DA2A3E8" w14:paraId="77D13A63" w14:textId="603F51C6">
          <w:pPr>
            <w:pStyle w:val="Header"/>
            <w:bidi w:val="0"/>
            <w:jc w:val="center"/>
          </w:pPr>
        </w:p>
      </w:tc>
      <w:tc>
        <w:tcPr>
          <w:tcW w:w="3120" w:type="dxa"/>
          <w:tcMar/>
        </w:tcPr>
        <w:p w:rsidR="1DA2A3E8" w:rsidP="1DA2A3E8" w:rsidRDefault="1DA2A3E8" w14:paraId="2B62828B" w14:textId="5B3C2659">
          <w:pPr>
            <w:pStyle w:val="Header"/>
            <w:bidi w:val="0"/>
            <w:ind w:right="-115"/>
            <w:jc w:val="right"/>
          </w:pPr>
        </w:p>
      </w:tc>
    </w:tr>
  </w:tbl>
  <w:p w:rsidR="1DA2A3E8" w:rsidP="1DA2A3E8" w:rsidRDefault="1DA2A3E8" w14:paraId="6AEA614E" w14:textId="306185A7">
    <w:pPr>
      <w:pStyle w:val="Header"/>
      <w:bidi w:val="0"/>
    </w:pPr>
  </w:p>
</w:hdr>
</file>

<file path=word/intelligence2.xml><?xml version="1.0" encoding="utf-8"?>
<int2:intelligence xmlns:int2="http://schemas.microsoft.com/office/intelligence/2020/intelligence">
  <int2:observations>
    <int2:textHash int2:hashCode="gZgtK5If56ghPm" int2:id="Rvaqpe7s">
      <int2:state int2:type="AugLoop_Text_Critique" int2:value="Rejected"/>
    </int2:textHash>
    <int2:textHash int2:hashCode="Aw9nNXIqJn6mOv" int2:id="ymwcST5B">
      <int2:state int2:type="AugLoop_Text_Critique" int2:value="Rejected"/>
    </int2:textHash>
    <int2:textHash int2:hashCode="lDxh1D4GugtzAg" int2:id="Tz0IRnfP">
      <int2:state int2:type="AugLoop_Text_Critique" int2:value="Rejected"/>
    </int2:textHash>
    <int2:textHash int2:hashCode="nRjSFaPqBNe4Fc" int2:id="vS4yhrUz">
      <int2:state int2:type="AugLoop_Text_Critique" int2:value="Rejected"/>
    </int2:textHash>
    <int2:textHash int2:hashCode="Y7rxyEYEGk+h8X" int2:id="6PhxiN0N">
      <int2:state int2:type="AugLoop_Text_Critique" int2:value="Rejected"/>
    </int2:textHash>
    <int2:textHash int2:hashCode="e+hjZ/TksCJLk7" int2:id="h4rOA0LO">
      <int2:state int2:type="AugLoop_Text_Critique" int2:value="Rejected"/>
    </int2:textHash>
    <int2:bookmark int2:bookmarkName="_Int_QsaNSsI5" int2:invalidationBookmarkName="" int2:hashCode="wYBa+Z6PphLcgZ" int2:id="iTzGaVSq">
      <int2:state int2:type="AugLoop_Text_Critique" int2:value="Rejected"/>
    </int2:bookmark>
    <int2:bookmark int2:bookmarkName="_Int_fw2PkcDi" int2:invalidationBookmarkName="" int2:hashCode="Vc8Drqd4IEuiXX" int2:id="E3FPaXsj">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375bd5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e675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283A1B"/>
    <w:rsid w:val="00383520"/>
    <w:rsid w:val="0040421D"/>
    <w:rsid w:val="00420243"/>
    <w:rsid w:val="004EF816"/>
    <w:rsid w:val="005BB280"/>
    <w:rsid w:val="0095AC04"/>
    <w:rsid w:val="01790765"/>
    <w:rsid w:val="035CF8FD"/>
    <w:rsid w:val="03D3D6C2"/>
    <w:rsid w:val="04053D1B"/>
    <w:rsid w:val="0426DEF8"/>
    <w:rsid w:val="042F3D02"/>
    <w:rsid w:val="044B3212"/>
    <w:rsid w:val="04F63566"/>
    <w:rsid w:val="0530189C"/>
    <w:rsid w:val="054B7AD9"/>
    <w:rsid w:val="05CD75D2"/>
    <w:rsid w:val="060C1357"/>
    <w:rsid w:val="061DCF4F"/>
    <w:rsid w:val="06C579A2"/>
    <w:rsid w:val="07155114"/>
    <w:rsid w:val="0717FC90"/>
    <w:rsid w:val="07438B51"/>
    <w:rsid w:val="07726233"/>
    <w:rsid w:val="0785E3C1"/>
    <w:rsid w:val="07BBE244"/>
    <w:rsid w:val="08B58DBE"/>
    <w:rsid w:val="08F39F48"/>
    <w:rsid w:val="0970017C"/>
    <w:rsid w:val="097D4F4E"/>
    <w:rsid w:val="09B8784C"/>
    <w:rsid w:val="09EAA65E"/>
    <w:rsid w:val="0A4BA653"/>
    <w:rsid w:val="0A95D366"/>
    <w:rsid w:val="0AFA733F"/>
    <w:rsid w:val="0B107373"/>
    <w:rsid w:val="0BA9525A"/>
    <w:rsid w:val="0BD4D833"/>
    <w:rsid w:val="0BDE837E"/>
    <w:rsid w:val="0C4B8043"/>
    <w:rsid w:val="0C9C3021"/>
    <w:rsid w:val="0CE99041"/>
    <w:rsid w:val="0D400BC8"/>
    <w:rsid w:val="0D965103"/>
    <w:rsid w:val="0DC3FCD9"/>
    <w:rsid w:val="0E426109"/>
    <w:rsid w:val="0F1A45C3"/>
    <w:rsid w:val="0F236D81"/>
    <w:rsid w:val="0F322164"/>
    <w:rsid w:val="0F47D77C"/>
    <w:rsid w:val="0FC42E3A"/>
    <w:rsid w:val="0FEC90D2"/>
    <w:rsid w:val="103343B4"/>
    <w:rsid w:val="10A77746"/>
    <w:rsid w:val="1100A6CE"/>
    <w:rsid w:val="1139574A"/>
    <w:rsid w:val="117FB4F7"/>
    <w:rsid w:val="11A98553"/>
    <w:rsid w:val="11FD8CE7"/>
    <w:rsid w:val="123FCC05"/>
    <w:rsid w:val="124347A7"/>
    <w:rsid w:val="129DC3F9"/>
    <w:rsid w:val="12A5C209"/>
    <w:rsid w:val="1341ED1E"/>
    <w:rsid w:val="137D6B67"/>
    <w:rsid w:val="140FDCF2"/>
    <w:rsid w:val="147C7705"/>
    <w:rsid w:val="15068C21"/>
    <w:rsid w:val="1565FFFC"/>
    <w:rsid w:val="15890F6C"/>
    <w:rsid w:val="1590F443"/>
    <w:rsid w:val="15ABAD53"/>
    <w:rsid w:val="16F5A97D"/>
    <w:rsid w:val="171BEB90"/>
    <w:rsid w:val="175E8DFF"/>
    <w:rsid w:val="176C70B3"/>
    <w:rsid w:val="17C04F37"/>
    <w:rsid w:val="17DB7B0B"/>
    <w:rsid w:val="180F68A8"/>
    <w:rsid w:val="185C6210"/>
    <w:rsid w:val="186CCE6B"/>
    <w:rsid w:val="18AA9F8C"/>
    <w:rsid w:val="18CF32C5"/>
    <w:rsid w:val="1917BB2D"/>
    <w:rsid w:val="19E2699B"/>
    <w:rsid w:val="19FCFD56"/>
    <w:rsid w:val="1A015DA0"/>
    <w:rsid w:val="1A05121A"/>
    <w:rsid w:val="1AC3F0F2"/>
    <w:rsid w:val="1AD81D50"/>
    <w:rsid w:val="1BAD22C5"/>
    <w:rsid w:val="1BE07C95"/>
    <w:rsid w:val="1C156F88"/>
    <w:rsid w:val="1C6483E5"/>
    <w:rsid w:val="1C745547"/>
    <w:rsid w:val="1C9B18DE"/>
    <w:rsid w:val="1CC05156"/>
    <w:rsid w:val="1D28CAA7"/>
    <w:rsid w:val="1D34C978"/>
    <w:rsid w:val="1D82DDCB"/>
    <w:rsid w:val="1DA2A3E8"/>
    <w:rsid w:val="1ED099D9"/>
    <w:rsid w:val="1F279FA3"/>
    <w:rsid w:val="200747C9"/>
    <w:rsid w:val="208F4C35"/>
    <w:rsid w:val="20B60894"/>
    <w:rsid w:val="20C0261F"/>
    <w:rsid w:val="20DED8F9"/>
    <w:rsid w:val="20F1F213"/>
    <w:rsid w:val="21340391"/>
    <w:rsid w:val="21A77B50"/>
    <w:rsid w:val="21CB27FC"/>
    <w:rsid w:val="21CD5E17"/>
    <w:rsid w:val="22186958"/>
    <w:rsid w:val="22221C4D"/>
    <w:rsid w:val="222957D1"/>
    <w:rsid w:val="22707357"/>
    <w:rsid w:val="22D236CD"/>
    <w:rsid w:val="23EDA956"/>
    <w:rsid w:val="23FFA19E"/>
    <w:rsid w:val="242AE590"/>
    <w:rsid w:val="245329D9"/>
    <w:rsid w:val="2453DA90"/>
    <w:rsid w:val="2491412F"/>
    <w:rsid w:val="249D3F49"/>
    <w:rsid w:val="24AF6C52"/>
    <w:rsid w:val="24CF17B2"/>
    <w:rsid w:val="24E344EE"/>
    <w:rsid w:val="251CA269"/>
    <w:rsid w:val="254371A3"/>
    <w:rsid w:val="254497FD"/>
    <w:rsid w:val="25552529"/>
    <w:rsid w:val="2595CD18"/>
    <w:rsid w:val="25D5FB0E"/>
    <w:rsid w:val="262D1190"/>
    <w:rsid w:val="264E9F99"/>
    <w:rsid w:val="267AC2C5"/>
    <w:rsid w:val="26AE0306"/>
    <w:rsid w:val="26D242FE"/>
    <w:rsid w:val="26E320E9"/>
    <w:rsid w:val="27254A18"/>
    <w:rsid w:val="278939E8"/>
    <w:rsid w:val="27C8E1F1"/>
    <w:rsid w:val="287F70F8"/>
    <w:rsid w:val="28E0BD2E"/>
    <w:rsid w:val="29BFF125"/>
    <w:rsid w:val="29D5556F"/>
    <w:rsid w:val="29DA31AB"/>
    <w:rsid w:val="2A0AA990"/>
    <w:rsid w:val="2A0D8A09"/>
    <w:rsid w:val="2A1AC1AB"/>
    <w:rsid w:val="2A226458"/>
    <w:rsid w:val="2A5283C9"/>
    <w:rsid w:val="2A57B68F"/>
    <w:rsid w:val="2AB9C03D"/>
    <w:rsid w:val="2ACC4B7F"/>
    <w:rsid w:val="2AFCB47F"/>
    <w:rsid w:val="2B18CE68"/>
    <w:rsid w:val="2B1C9F6D"/>
    <w:rsid w:val="2BED2327"/>
    <w:rsid w:val="2C31B782"/>
    <w:rsid w:val="2C3D67E9"/>
    <w:rsid w:val="2C6400E2"/>
    <w:rsid w:val="2C89B777"/>
    <w:rsid w:val="2CDC923A"/>
    <w:rsid w:val="2CF791E7"/>
    <w:rsid w:val="2D411B5F"/>
    <w:rsid w:val="2E010E59"/>
    <w:rsid w:val="2E0C0FB3"/>
    <w:rsid w:val="2EDCA3D2"/>
    <w:rsid w:val="2F2D4792"/>
    <w:rsid w:val="2FC9419D"/>
    <w:rsid w:val="3008AEDE"/>
    <w:rsid w:val="308A82DD"/>
    <w:rsid w:val="30D0AB06"/>
    <w:rsid w:val="30D4B008"/>
    <w:rsid w:val="30DF18C1"/>
    <w:rsid w:val="314671FE"/>
    <w:rsid w:val="31FA160C"/>
    <w:rsid w:val="32132376"/>
    <w:rsid w:val="3228B368"/>
    <w:rsid w:val="324D9582"/>
    <w:rsid w:val="32D268BC"/>
    <w:rsid w:val="331C765B"/>
    <w:rsid w:val="3366D36B"/>
    <w:rsid w:val="3377A261"/>
    <w:rsid w:val="33BD52CD"/>
    <w:rsid w:val="33C483C9"/>
    <w:rsid w:val="33FB3BAF"/>
    <w:rsid w:val="34084BC8"/>
    <w:rsid w:val="3483ADFC"/>
    <w:rsid w:val="34A54EC9"/>
    <w:rsid w:val="34CCD76B"/>
    <w:rsid w:val="3503CB1F"/>
    <w:rsid w:val="354D125B"/>
    <w:rsid w:val="35CC7DDC"/>
    <w:rsid w:val="3609314A"/>
    <w:rsid w:val="3669B0FD"/>
    <w:rsid w:val="36757834"/>
    <w:rsid w:val="36C254EC"/>
    <w:rsid w:val="36EABBAB"/>
    <w:rsid w:val="36F11A1E"/>
    <w:rsid w:val="3732DC71"/>
    <w:rsid w:val="37D0A7F6"/>
    <w:rsid w:val="3815A871"/>
    <w:rsid w:val="382FF9C4"/>
    <w:rsid w:val="3832629B"/>
    <w:rsid w:val="3873C222"/>
    <w:rsid w:val="3882B379"/>
    <w:rsid w:val="3898D0CB"/>
    <w:rsid w:val="38A26695"/>
    <w:rsid w:val="390A3B4B"/>
    <w:rsid w:val="3938FF20"/>
    <w:rsid w:val="393B1298"/>
    <w:rsid w:val="397AF156"/>
    <w:rsid w:val="39BCEC92"/>
    <w:rsid w:val="3A875EAE"/>
    <w:rsid w:val="3A99968C"/>
    <w:rsid w:val="3AA11C93"/>
    <w:rsid w:val="3AB3325A"/>
    <w:rsid w:val="3AEAE283"/>
    <w:rsid w:val="3B397D30"/>
    <w:rsid w:val="3B4A3431"/>
    <w:rsid w:val="3B673A1A"/>
    <w:rsid w:val="3B6DB42F"/>
    <w:rsid w:val="3B8AE574"/>
    <w:rsid w:val="3BB3DA74"/>
    <w:rsid w:val="3C6FC7AE"/>
    <w:rsid w:val="3C714207"/>
    <w:rsid w:val="3CAA3044"/>
    <w:rsid w:val="3CCA9496"/>
    <w:rsid w:val="3CE65DA6"/>
    <w:rsid w:val="3CF17739"/>
    <w:rsid w:val="3D4135AC"/>
    <w:rsid w:val="3D473345"/>
    <w:rsid w:val="3E08B111"/>
    <w:rsid w:val="3E1131A8"/>
    <w:rsid w:val="3E1B7588"/>
    <w:rsid w:val="3E228345"/>
    <w:rsid w:val="3E8549FC"/>
    <w:rsid w:val="3E99FCC4"/>
    <w:rsid w:val="3EC28636"/>
    <w:rsid w:val="3EF3DD47"/>
    <w:rsid w:val="3FBE53A6"/>
    <w:rsid w:val="401D4AB8"/>
    <w:rsid w:val="402AFF23"/>
    <w:rsid w:val="40500487"/>
    <w:rsid w:val="40C3D47B"/>
    <w:rsid w:val="417D03CD"/>
    <w:rsid w:val="417F5475"/>
    <w:rsid w:val="418C6660"/>
    <w:rsid w:val="41AA12E4"/>
    <w:rsid w:val="41B283AD"/>
    <w:rsid w:val="41C2F845"/>
    <w:rsid w:val="421916DC"/>
    <w:rsid w:val="42D42233"/>
    <w:rsid w:val="43228061"/>
    <w:rsid w:val="43811A25"/>
    <w:rsid w:val="43C8B0F8"/>
    <w:rsid w:val="43D46185"/>
    <w:rsid w:val="4411D18E"/>
    <w:rsid w:val="4420EBEE"/>
    <w:rsid w:val="44235ECA"/>
    <w:rsid w:val="44ADB856"/>
    <w:rsid w:val="44BE50C2"/>
    <w:rsid w:val="44FC5F90"/>
    <w:rsid w:val="4540B0E5"/>
    <w:rsid w:val="457C651B"/>
    <w:rsid w:val="45A12799"/>
    <w:rsid w:val="45F0FF0A"/>
    <w:rsid w:val="46591974"/>
    <w:rsid w:val="46BC35B9"/>
    <w:rsid w:val="4798DFA6"/>
    <w:rsid w:val="47D8BC05"/>
    <w:rsid w:val="483D9A8B"/>
    <w:rsid w:val="4884911C"/>
    <w:rsid w:val="488F8B8F"/>
    <w:rsid w:val="4924652E"/>
    <w:rsid w:val="49818250"/>
    <w:rsid w:val="49E62DDC"/>
    <w:rsid w:val="49FA5837"/>
    <w:rsid w:val="4A86BC7E"/>
    <w:rsid w:val="4A87BF12"/>
    <w:rsid w:val="4AA51C58"/>
    <w:rsid w:val="4AAFB03C"/>
    <w:rsid w:val="4AC9BD99"/>
    <w:rsid w:val="4ACE43BE"/>
    <w:rsid w:val="4B3B29A9"/>
    <w:rsid w:val="4B5965F3"/>
    <w:rsid w:val="4B87484A"/>
    <w:rsid w:val="4BCAD4C4"/>
    <w:rsid w:val="4BD3634C"/>
    <w:rsid w:val="4DC02F45"/>
    <w:rsid w:val="4E13030D"/>
    <w:rsid w:val="4E1EE06E"/>
    <w:rsid w:val="4E2B23B8"/>
    <w:rsid w:val="4E69136B"/>
    <w:rsid w:val="4E75DB95"/>
    <w:rsid w:val="4EF621F3"/>
    <w:rsid w:val="4F4411AE"/>
    <w:rsid w:val="4F730F3E"/>
    <w:rsid w:val="4FC27024"/>
    <w:rsid w:val="4FEA3D78"/>
    <w:rsid w:val="4FFFA9C0"/>
    <w:rsid w:val="5011ABF6"/>
    <w:rsid w:val="50187F65"/>
    <w:rsid w:val="505523EE"/>
    <w:rsid w:val="50567912"/>
    <w:rsid w:val="5059BF68"/>
    <w:rsid w:val="509CE557"/>
    <w:rsid w:val="50B71F03"/>
    <w:rsid w:val="50B7C126"/>
    <w:rsid w:val="50D28F66"/>
    <w:rsid w:val="50E2DCD1"/>
    <w:rsid w:val="51307CF8"/>
    <w:rsid w:val="518B8D1A"/>
    <w:rsid w:val="519A1BF9"/>
    <w:rsid w:val="51BDA31D"/>
    <w:rsid w:val="52086F47"/>
    <w:rsid w:val="525241DC"/>
    <w:rsid w:val="52C22BF9"/>
    <w:rsid w:val="52E3A39F"/>
    <w:rsid w:val="52E67430"/>
    <w:rsid w:val="530B62C8"/>
    <w:rsid w:val="535B8936"/>
    <w:rsid w:val="53A5B699"/>
    <w:rsid w:val="53CD3AA3"/>
    <w:rsid w:val="53DCA22A"/>
    <w:rsid w:val="546108C7"/>
    <w:rsid w:val="54EF05E2"/>
    <w:rsid w:val="553B821C"/>
    <w:rsid w:val="5582440F"/>
    <w:rsid w:val="55A16C5D"/>
    <w:rsid w:val="55EF2EA6"/>
    <w:rsid w:val="5611737C"/>
    <w:rsid w:val="56118459"/>
    <w:rsid w:val="5615E962"/>
    <w:rsid w:val="56160A7E"/>
    <w:rsid w:val="56378830"/>
    <w:rsid w:val="56A10EA5"/>
    <w:rsid w:val="56FD48E9"/>
    <w:rsid w:val="577C2A81"/>
    <w:rsid w:val="578AFF07"/>
    <w:rsid w:val="57AE8D7A"/>
    <w:rsid w:val="57CC8681"/>
    <w:rsid w:val="57DB8620"/>
    <w:rsid w:val="57DED3EB"/>
    <w:rsid w:val="586EB967"/>
    <w:rsid w:val="58C2D30B"/>
    <w:rsid w:val="58C7B9F6"/>
    <w:rsid w:val="58DDA14B"/>
    <w:rsid w:val="59070979"/>
    <w:rsid w:val="5925203C"/>
    <w:rsid w:val="59D93B38"/>
    <w:rsid w:val="59EB7FF8"/>
    <w:rsid w:val="5AAE3EC2"/>
    <w:rsid w:val="5AC011B2"/>
    <w:rsid w:val="5B5A1B09"/>
    <w:rsid w:val="5B69530C"/>
    <w:rsid w:val="5BC49CC6"/>
    <w:rsid w:val="5BC58E5B"/>
    <w:rsid w:val="5BDA88A7"/>
    <w:rsid w:val="5BE2D4E6"/>
    <w:rsid w:val="5BE5D772"/>
    <w:rsid w:val="5BE6B0F4"/>
    <w:rsid w:val="5C127FF9"/>
    <w:rsid w:val="5C38DCAB"/>
    <w:rsid w:val="5CF5EB6A"/>
    <w:rsid w:val="5D0569DD"/>
    <w:rsid w:val="5D9AA021"/>
    <w:rsid w:val="5DA96BEC"/>
    <w:rsid w:val="5DBBADEC"/>
    <w:rsid w:val="5E4E156F"/>
    <w:rsid w:val="5EBB892F"/>
    <w:rsid w:val="5EE84570"/>
    <w:rsid w:val="5F29C532"/>
    <w:rsid w:val="5F5264B6"/>
    <w:rsid w:val="5F6B020F"/>
    <w:rsid w:val="5F8C2CC7"/>
    <w:rsid w:val="5FE81E9C"/>
    <w:rsid w:val="605AC17C"/>
    <w:rsid w:val="60636DB8"/>
    <w:rsid w:val="60A6DBF9"/>
    <w:rsid w:val="60F1C1C9"/>
    <w:rsid w:val="6165EE2B"/>
    <w:rsid w:val="6185B631"/>
    <w:rsid w:val="61A24227"/>
    <w:rsid w:val="61F691DD"/>
    <w:rsid w:val="620B5984"/>
    <w:rsid w:val="626CAB37"/>
    <w:rsid w:val="627588A8"/>
    <w:rsid w:val="62869C41"/>
    <w:rsid w:val="62DD450D"/>
    <w:rsid w:val="62F80F0A"/>
    <w:rsid w:val="62FFB957"/>
    <w:rsid w:val="633B50FF"/>
    <w:rsid w:val="63845EC8"/>
    <w:rsid w:val="63A729E5"/>
    <w:rsid w:val="63AF1CE8"/>
    <w:rsid w:val="63C9AB4C"/>
    <w:rsid w:val="6404C418"/>
    <w:rsid w:val="644E4603"/>
    <w:rsid w:val="64732048"/>
    <w:rsid w:val="64A2B2C6"/>
    <w:rsid w:val="64C23816"/>
    <w:rsid w:val="64CDBC09"/>
    <w:rsid w:val="64E7D4F2"/>
    <w:rsid w:val="650494FB"/>
    <w:rsid w:val="654AED49"/>
    <w:rsid w:val="65793B86"/>
    <w:rsid w:val="658B239C"/>
    <w:rsid w:val="65B14383"/>
    <w:rsid w:val="6607D129"/>
    <w:rsid w:val="663B3997"/>
    <w:rsid w:val="66698C6A"/>
    <w:rsid w:val="669FB2CB"/>
    <w:rsid w:val="66A86FD1"/>
    <w:rsid w:val="66E6BDAA"/>
    <w:rsid w:val="6704E3CC"/>
    <w:rsid w:val="6719762E"/>
    <w:rsid w:val="675FB5AA"/>
    <w:rsid w:val="6767BFB6"/>
    <w:rsid w:val="67CE9C36"/>
    <w:rsid w:val="67F9D8D8"/>
    <w:rsid w:val="68050FD0"/>
    <w:rsid w:val="682A9B99"/>
    <w:rsid w:val="683CD1EE"/>
    <w:rsid w:val="684F6E05"/>
    <w:rsid w:val="68679E69"/>
    <w:rsid w:val="68C11563"/>
    <w:rsid w:val="68C2C45E"/>
    <w:rsid w:val="68C59B88"/>
    <w:rsid w:val="68FBB29B"/>
    <w:rsid w:val="69283A1B"/>
    <w:rsid w:val="69C28BB4"/>
    <w:rsid w:val="69C53110"/>
    <w:rsid w:val="69CA7E7C"/>
    <w:rsid w:val="69D8A24F"/>
    <w:rsid w:val="6A74059C"/>
    <w:rsid w:val="6A848B09"/>
    <w:rsid w:val="6A93BB43"/>
    <w:rsid w:val="6A94A324"/>
    <w:rsid w:val="6AA94C9C"/>
    <w:rsid w:val="6B1E4A71"/>
    <w:rsid w:val="6B315F70"/>
    <w:rsid w:val="6B732E90"/>
    <w:rsid w:val="6BACB8AB"/>
    <w:rsid w:val="6BD84165"/>
    <w:rsid w:val="6BE8B710"/>
    <w:rsid w:val="6C31BC9F"/>
    <w:rsid w:val="6CB907D3"/>
    <w:rsid w:val="6D41320A"/>
    <w:rsid w:val="6DA092A5"/>
    <w:rsid w:val="6DCCC394"/>
    <w:rsid w:val="6E6C26BF"/>
    <w:rsid w:val="6ECEC72A"/>
    <w:rsid w:val="6F62D19C"/>
    <w:rsid w:val="6F6AF41F"/>
    <w:rsid w:val="6F8D74F0"/>
    <w:rsid w:val="6FDBB27A"/>
    <w:rsid w:val="6FFFBFBE"/>
    <w:rsid w:val="700BD091"/>
    <w:rsid w:val="7022D2EF"/>
    <w:rsid w:val="7025E3DC"/>
    <w:rsid w:val="7056C98C"/>
    <w:rsid w:val="7097CADF"/>
    <w:rsid w:val="70B2E507"/>
    <w:rsid w:val="70C10246"/>
    <w:rsid w:val="71046456"/>
    <w:rsid w:val="7165B08C"/>
    <w:rsid w:val="7167DB83"/>
    <w:rsid w:val="722D3347"/>
    <w:rsid w:val="723970C3"/>
    <w:rsid w:val="72A034B7"/>
    <w:rsid w:val="73201BF0"/>
    <w:rsid w:val="73BE700E"/>
    <w:rsid w:val="7464863C"/>
    <w:rsid w:val="74A66C2E"/>
    <w:rsid w:val="752DCCC4"/>
    <w:rsid w:val="7551F0DC"/>
    <w:rsid w:val="756245D2"/>
    <w:rsid w:val="7589905C"/>
    <w:rsid w:val="75B3F828"/>
    <w:rsid w:val="75D304A7"/>
    <w:rsid w:val="75D7D579"/>
    <w:rsid w:val="76A5C192"/>
    <w:rsid w:val="76D95774"/>
    <w:rsid w:val="76F86418"/>
    <w:rsid w:val="7717CCD2"/>
    <w:rsid w:val="77C045A6"/>
    <w:rsid w:val="77C36D9C"/>
    <w:rsid w:val="784F9C97"/>
    <w:rsid w:val="790AA569"/>
    <w:rsid w:val="7915D1A3"/>
    <w:rsid w:val="796A97E1"/>
    <w:rsid w:val="79C8A3D3"/>
    <w:rsid w:val="7A6C93D3"/>
    <w:rsid w:val="7A919E91"/>
    <w:rsid w:val="7A973979"/>
    <w:rsid w:val="7A9D8D02"/>
    <w:rsid w:val="7AC75DEC"/>
    <w:rsid w:val="7B8F3174"/>
    <w:rsid w:val="7B965C6A"/>
    <w:rsid w:val="7B994736"/>
    <w:rsid w:val="7C414A2F"/>
    <w:rsid w:val="7C42462B"/>
    <w:rsid w:val="7C5E3C99"/>
    <w:rsid w:val="7C650DEA"/>
    <w:rsid w:val="7C96DEBF"/>
    <w:rsid w:val="7CCE72B3"/>
    <w:rsid w:val="7CDECD61"/>
    <w:rsid w:val="7D08A15A"/>
    <w:rsid w:val="7D3FEDD8"/>
    <w:rsid w:val="7D5ED127"/>
    <w:rsid w:val="7D64EEAB"/>
    <w:rsid w:val="7D6E6ECD"/>
    <w:rsid w:val="7D8E2F0E"/>
    <w:rsid w:val="7DA6845D"/>
    <w:rsid w:val="7DC93F53"/>
    <w:rsid w:val="7DCC1F2B"/>
    <w:rsid w:val="7DF045DA"/>
    <w:rsid w:val="7E77EB3F"/>
    <w:rsid w:val="7EA3C113"/>
    <w:rsid w:val="7F1E1622"/>
    <w:rsid w:val="7F29989B"/>
    <w:rsid w:val="7F59D8BC"/>
    <w:rsid w:val="7F650FB4"/>
    <w:rsid w:val="7F9CD1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283A1B"/>
  <w15:chartTrackingRefBased/>
  <w15:docId w15:val="{B2DBDBA4-92F1-4F0C-9306-7FC64E773E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DA2A3E8"/>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1DA2A3E8"/>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1DA2A3E8"/>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1DA2A3E8"/>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1DA2A3E8"/>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1DA2A3E8"/>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1DA2A3E8"/>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1DA2A3E8"/>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1DA2A3E8"/>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1DA2A3E8"/>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1DA2A3E8"/>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1DA2A3E8"/>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1DA2A3E8"/>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1DA2A3E8"/>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1DA2A3E8"/>
    <w:pPr>
      <w:spacing/>
      <w:ind w:left="720"/>
      <w:contextualSpacing/>
    </w:pPr>
  </w:style>
  <w:style w:type="character" w:styleId="Heading1Char" w:customStyle="true">
    <w:uiPriority w:val="9"/>
    <w:name w:val="Heading 1 Char"/>
    <w:basedOn w:val="DefaultParagraphFont"/>
    <w:link w:val="Heading1"/>
    <w:rsid w:val="1DA2A3E8"/>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1DA2A3E8"/>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1DA2A3E8"/>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1DA2A3E8"/>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1DA2A3E8"/>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1DA2A3E8"/>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1DA2A3E8"/>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1DA2A3E8"/>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1DA2A3E8"/>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1DA2A3E8"/>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1DA2A3E8"/>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1DA2A3E8"/>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1DA2A3E8"/>
    <w:rPr>
      <w:i w:val="1"/>
      <w:iCs w:val="1"/>
      <w:noProof w:val="0"/>
      <w:color w:val="4472C4" w:themeColor="accent1" w:themeTint="FF" w:themeShade="FF"/>
      <w:lang w:val="en-GB"/>
    </w:rPr>
  </w:style>
  <w:style w:type="paragraph" w:styleId="TOC1">
    <w:uiPriority w:val="39"/>
    <w:name w:val="toc 1"/>
    <w:basedOn w:val="Normal"/>
    <w:next w:val="Normal"/>
    <w:unhideWhenUsed/>
    <w:rsid w:val="1DA2A3E8"/>
    <w:pPr>
      <w:spacing w:after="100"/>
    </w:pPr>
  </w:style>
  <w:style w:type="paragraph" w:styleId="TOC2">
    <w:uiPriority w:val="39"/>
    <w:name w:val="toc 2"/>
    <w:basedOn w:val="Normal"/>
    <w:next w:val="Normal"/>
    <w:unhideWhenUsed/>
    <w:rsid w:val="1DA2A3E8"/>
    <w:pPr>
      <w:spacing w:after="100"/>
      <w:ind w:left="220"/>
    </w:pPr>
  </w:style>
  <w:style w:type="paragraph" w:styleId="TOC3">
    <w:uiPriority w:val="39"/>
    <w:name w:val="toc 3"/>
    <w:basedOn w:val="Normal"/>
    <w:next w:val="Normal"/>
    <w:unhideWhenUsed/>
    <w:rsid w:val="1DA2A3E8"/>
    <w:pPr>
      <w:spacing w:after="100"/>
      <w:ind w:left="440"/>
    </w:pPr>
  </w:style>
  <w:style w:type="paragraph" w:styleId="TOC4">
    <w:uiPriority w:val="39"/>
    <w:name w:val="toc 4"/>
    <w:basedOn w:val="Normal"/>
    <w:next w:val="Normal"/>
    <w:unhideWhenUsed/>
    <w:rsid w:val="1DA2A3E8"/>
    <w:pPr>
      <w:spacing w:after="100"/>
      <w:ind w:left="660"/>
    </w:pPr>
  </w:style>
  <w:style w:type="paragraph" w:styleId="TOC5">
    <w:uiPriority w:val="39"/>
    <w:name w:val="toc 5"/>
    <w:basedOn w:val="Normal"/>
    <w:next w:val="Normal"/>
    <w:unhideWhenUsed/>
    <w:rsid w:val="1DA2A3E8"/>
    <w:pPr>
      <w:spacing w:after="100"/>
      <w:ind w:left="880"/>
    </w:pPr>
  </w:style>
  <w:style w:type="paragraph" w:styleId="TOC6">
    <w:uiPriority w:val="39"/>
    <w:name w:val="toc 6"/>
    <w:basedOn w:val="Normal"/>
    <w:next w:val="Normal"/>
    <w:unhideWhenUsed/>
    <w:rsid w:val="1DA2A3E8"/>
    <w:pPr>
      <w:spacing w:after="100"/>
      <w:ind w:left="1100"/>
    </w:pPr>
  </w:style>
  <w:style w:type="paragraph" w:styleId="TOC7">
    <w:uiPriority w:val="39"/>
    <w:name w:val="toc 7"/>
    <w:basedOn w:val="Normal"/>
    <w:next w:val="Normal"/>
    <w:unhideWhenUsed/>
    <w:rsid w:val="1DA2A3E8"/>
    <w:pPr>
      <w:spacing w:after="100"/>
      <w:ind w:left="1320"/>
    </w:pPr>
  </w:style>
  <w:style w:type="paragraph" w:styleId="TOC8">
    <w:uiPriority w:val="39"/>
    <w:name w:val="toc 8"/>
    <w:basedOn w:val="Normal"/>
    <w:next w:val="Normal"/>
    <w:unhideWhenUsed/>
    <w:rsid w:val="1DA2A3E8"/>
    <w:pPr>
      <w:spacing w:after="100"/>
      <w:ind w:left="1540"/>
    </w:pPr>
  </w:style>
  <w:style w:type="paragraph" w:styleId="TOC9">
    <w:uiPriority w:val="39"/>
    <w:name w:val="toc 9"/>
    <w:basedOn w:val="Normal"/>
    <w:next w:val="Normal"/>
    <w:unhideWhenUsed/>
    <w:rsid w:val="1DA2A3E8"/>
    <w:pPr>
      <w:spacing w:after="100"/>
      <w:ind w:left="1760"/>
    </w:pPr>
  </w:style>
  <w:style w:type="paragraph" w:styleId="EndnoteText">
    <w:uiPriority w:val="99"/>
    <w:name w:val="endnote text"/>
    <w:basedOn w:val="Normal"/>
    <w:semiHidden/>
    <w:unhideWhenUsed/>
    <w:link w:val="EndnoteTextChar"/>
    <w:rsid w:val="1DA2A3E8"/>
    <w:rPr>
      <w:sz w:val="20"/>
      <w:szCs w:val="20"/>
    </w:rPr>
    <w:pPr>
      <w:spacing w:after="0"/>
    </w:pPr>
  </w:style>
  <w:style w:type="character" w:styleId="EndnoteTextChar" w:customStyle="true">
    <w:uiPriority w:val="99"/>
    <w:name w:val="Endnote Text Char"/>
    <w:basedOn w:val="DefaultParagraphFont"/>
    <w:semiHidden/>
    <w:link w:val="EndnoteText"/>
    <w:rsid w:val="1DA2A3E8"/>
    <w:rPr>
      <w:noProof w:val="0"/>
      <w:sz w:val="20"/>
      <w:szCs w:val="20"/>
      <w:lang w:val="en-GB"/>
    </w:rPr>
  </w:style>
  <w:style w:type="paragraph" w:styleId="Footer">
    <w:uiPriority w:val="99"/>
    <w:name w:val="footer"/>
    <w:basedOn w:val="Normal"/>
    <w:unhideWhenUsed/>
    <w:link w:val="FooterChar"/>
    <w:rsid w:val="1DA2A3E8"/>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1DA2A3E8"/>
    <w:rPr>
      <w:noProof w:val="0"/>
      <w:lang w:val="en-GB"/>
    </w:rPr>
  </w:style>
  <w:style w:type="paragraph" w:styleId="FootnoteText">
    <w:uiPriority w:val="99"/>
    <w:name w:val="footnote text"/>
    <w:basedOn w:val="Normal"/>
    <w:semiHidden/>
    <w:unhideWhenUsed/>
    <w:link w:val="FootnoteTextChar"/>
    <w:rsid w:val="1DA2A3E8"/>
    <w:rPr>
      <w:sz w:val="20"/>
      <w:szCs w:val="20"/>
    </w:rPr>
    <w:pPr>
      <w:spacing w:after="0"/>
    </w:pPr>
  </w:style>
  <w:style w:type="character" w:styleId="FootnoteTextChar" w:customStyle="true">
    <w:uiPriority w:val="99"/>
    <w:name w:val="Footnote Text Char"/>
    <w:basedOn w:val="DefaultParagraphFont"/>
    <w:semiHidden/>
    <w:link w:val="FootnoteText"/>
    <w:rsid w:val="1DA2A3E8"/>
    <w:rPr>
      <w:noProof w:val="0"/>
      <w:sz w:val="20"/>
      <w:szCs w:val="20"/>
      <w:lang w:val="en-GB"/>
    </w:rPr>
  </w:style>
  <w:style w:type="paragraph" w:styleId="Header">
    <w:uiPriority w:val="99"/>
    <w:name w:val="header"/>
    <w:basedOn w:val="Normal"/>
    <w:unhideWhenUsed/>
    <w:link w:val="HeaderChar"/>
    <w:rsid w:val="1DA2A3E8"/>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1DA2A3E8"/>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65113690e57475d" /><Relationship Type="http://schemas.openxmlformats.org/officeDocument/2006/relationships/hyperlink" Target="https://victoriaclimbie.hud.ac.uk/background.html" TargetMode="External" Id="Reff8c1d131424c8f" /><Relationship Type="http://schemas.openxmlformats.org/officeDocument/2006/relationships/hyperlink" Target="https://www.college.police.uk/app/national-decision-model/national-decision-model" TargetMode="External" Id="R87cddb74fadc4f0a" /><Relationship Type="http://schemas.openxmlformats.org/officeDocument/2006/relationships/hyperlink" Target="https://www.college.police.uk/research/evidence-based-policing-EBP" TargetMode="External" Id="Re7be50936f3445c2" /><Relationship Type="http://schemas.openxmlformats.org/officeDocument/2006/relationships/hyperlink" Target="https://www.gov.wales/physically-punishing-children-becomes-illegal-wales" TargetMode="External" Id="Rc348b05dc44847bf" /><Relationship Type="http://schemas.openxmlformats.org/officeDocument/2006/relationships/hyperlink" Target="https://publications.parliament.uk/pa/cm200203/cmselect/cmhealth/570/570.pdf" TargetMode="External" Id="R12bef642d0414bc3" /><Relationship Type="http://schemas.openxmlformats.org/officeDocument/2006/relationships/hyperlink" Target="https://publications.parliament.uk/pa/cm200203/cmselect/cmhealth/570/570.pdf" TargetMode="External" Id="Rd1732ca7ef424638" /><Relationship Type="http://schemas.openxmlformats.org/officeDocument/2006/relationships/hyperlink" Target="https://www.sciencedirect.com/science/article/pii/S0145213419304727" TargetMode="External" Id="R05a54236aa2c4232" /><Relationship Type="http://schemas.openxmlformats.org/officeDocument/2006/relationships/hyperlink" Target="https://www.humanrightsinitiative.org/programs/aj/police/res_mat/police_accountability_in_uk.pdf" TargetMode="External" Id="Raf69af5932b2484f" /><Relationship Type="http://schemas.openxmlformats.org/officeDocument/2006/relationships/hyperlink" Target="https://www.journals.uchicago.edu/doi/abs/10.1086/670819" TargetMode="External" Id="R7565d347b06f4da4" /><Relationship Type="http://schemas.openxmlformats.org/officeDocument/2006/relationships/hyperlink" Target="https://www.taylorfrancis.com/books/mono/10.4324/9781003115939/helping-abused-children-families-chris-trotter" TargetMode="External" Id="R87af7c8ce5034581" /><Relationship Type="http://schemas.openxmlformats.org/officeDocument/2006/relationships/header" Target="header.xml" Id="R69b2f14989874cd8" /><Relationship Type="http://schemas.openxmlformats.org/officeDocument/2006/relationships/footer" Target="footer.xml" Id="R5925863acf5a4644" /><Relationship Type="http://schemas.microsoft.com/office/2020/10/relationships/intelligence" Target="intelligence2.xml" Id="Rd6b629395ac94281" /><Relationship Type="http://schemas.openxmlformats.org/officeDocument/2006/relationships/numbering" Target="numbering.xml" Id="Rfba6959741f1465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2024-03-08T16:15:47.1229304Z</dcterms:created>
  <dcterms:modified xsi:type="dcterms:W3CDTF">2024-03-15T19:23:37.0731942Z</dcterms:modified>
  <dc:creator>Milly Golledge (2304737)</dc:creator>
  <lastModifiedBy>Milly Golledge (2304737)</lastModifiedBy>
</coreProperties>
</file>