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DE2B2" w14:textId="77777777" w:rsidR="00777CDF" w:rsidRDefault="00777CDF" w:rsidP="00FD0636">
      <w:pPr>
        <w:jc w:val="center"/>
        <w:rPr>
          <w:rFonts w:ascii="Arial" w:hAnsi="Arial" w:cs="Arial"/>
          <w:sz w:val="32"/>
          <w:szCs w:val="32"/>
        </w:rPr>
      </w:pPr>
    </w:p>
    <w:p w14:paraId="68BBDCB8" w14:textId="77777777" w:rsidR="00777CDF" w:rsidRDefault="00777CDF" w:rsidP="00FD0636">
      <w:pPr>
        <w:jc w:val="center"/>
        <w:rPr>
          <w:rFonts w:ascii="Arial" w:hAnsi="Arial" w:cs="Arial"/>
          <w:sz w:val="32"/>
          <w:szCs w:val="32"/>
        </w:rPr>
      </w:pPr>
    </w:p>
    <w:p w14:paraId="0511199D" w14:textId="0A0F7EFA" w:rsidR="003F5441" w:rsidRDefault="003F5441" w:rsidP="00B6726B">
      <w:pPr>
        <w:jc w:val="center"/>
        <w:rPr>
          <w:rFonts w:ascii="Arial" w:hAnsi="Arial" w:cs="Arial"/>
          <w:sz w:val="32"/>
          <w:szCs w:val="32"/>
        </w:rPr>
      </w:pPr>
      <w:r>
        <w:rPr>
          <w:rFonts w:ascii="Arial" w:hAnsi="Arial" w:cs="Arial"/>
          <w:sz w:val="32"/>
          <w:szCs w:val="32"/>
        </w:rPr>
        <w:t>Syeda Shajna Begum</w:t>
      </w:r>
    </w:p>
    <w:p w14:paraId="520BABEC" w14:textId="75E275F0" w:rsidR="003F5441" w:rsidRDefault="003F5441" w:rsidP="00B6726B">
      <w:pPr>
        <w:jc w:val="center"/>
        <w:rPr>
          <w:rFonts w:ascii="Arial" w:hAnsi="Arial" w:cs="Arial"/>
          <w:sz w:val="32"/>
          <w:szCs w:val="32"/>
        </w:rPr>
      </w:pPr>
      <w:r>
        <w:rPr>
          <w:rFonts w:ascii="Arial" w:hAnsi="Arial" w:cs="Arial"/>
          <w:sz w:val="32"/>
          <w:szCs w:val="32"/>
        </w:rPr>
        <w:t>2128506</w:t>
      </w:r>
    </w:p>
    <w:p w14:paraId="37DFA61D" w14:textId="56BDFFD0" w:rsidR="002418C6" w:rsidRDefault="00AD4033" w:rsidP="00B6726B">
      <w:pPr>
        <w:jc w:val="center"/>
        <w:rPr>
          <w:rFonts w:ascii="Arial" w:hAnsi="Arial" w:cs="Arial"/>
          <w:sz w:val="32"/>
          <w:szCs w:val="32"/>
        </w:rPr>
      </w:pPr>
      <w:r w:rsidRPr="00FD0636">
        <w:rPr>
          <w:rFonts w:ascii="Arial" w:hAnsi="Arial" w:cs="Arial"/>
          <w:sz w:val="32"/>
          <w:szCs w:val="32"/>
        </w:rPr>
        <w:t>BMIH5006</w:t>
      </w:r>
    </w:p>
    <w:p w14:paraId="1BF78BA7" w14:textId="4C314653" w:rsidR="00F74436" w:rsidRPr="00FD0636" w:rsidRDefault="00777CDF" w:rsidP="00B6726B">
      <w:pPr>
        <w:jc w:val="center"/>
        <w:rPr>
          <w:rFonts w:ascii="Arial" w:hAnsi="Arial" w:cs="Arial"/>
          <w:sz w:val="32"/>
          <w:szCs w:val="32"/>
        </w:rPr>
      </w:pPr>
      <w:r>
        <w:rPr>
          <w:rFonts w:ascii="Arial" w:hAnsi="Arial" w:cs="Arial"/>
          <w:sz w:val="32"/>
          <w:szCs w:val="32"/>
        </w:rPr>
        <w:t>Kathryn Roberts</w:t>
      </w:r>
    </w:p>
    <w:p w14:paraId="655C9CF7" w14:textId="79CE0CDC" w:rsidR="002418C6" w:rsidRPr="00777CDF" w:rsidRDefault="00AD4033" w:rsidP="00B6726B">
      <w:pPr>
        <w:jc w:val="center"/>
        <w:rPr>
          <w:rFonts w:asciiTheme="majorHAnsi" w:hAnsiTheme="majorHAnsi" w:cstheme="majorBidi"/>
          <w:sz w:val="32"/>
          <w:szCs w:val="32"/>
        </w:rPr>
        <w:sectPr w:rsidR="002418C6" w:rsidRPr="00777CDF" w:rsidSect="004D430F">
          <w:footerReference w:type="default" r:id="rId7"/>
          <w:pgSz w:w="11909" w:h="16834" w:code="9"/>
          <w:pgMar w:top="1440" w:right="1440" w:bottom="1440" w:left="1440" w:header="720" w:footer="720" w:gutter="0"/>
          <w:cols w:space="720"/>
          <w:docGrid w:linePitch="360"/>
        </w:sectPr>
      </w:pPr>
      <w:r w:rsidRPr="00FD0636">
        <w:rPr>
          <w:rFonts w:ascii="Arial" w:hAnsi="Arial" w:cs="Arial"/>
          <w:sz w:val="32"/>
          <w:szCs w:val="32"/>
        </w:rPr>
        <w:t>Sustainable Hospitality &amp; Tourism Management</w:t>
      </w:r>
    </w:p>
    <w:p w14:paraId="7E6BCF38" w14:textId="0E2B01C6" w:rsidR="004D4ECD" w:rsidRPr="00FD0636" w:rsidRDefault="004D4ECD" w:rsidP="00B6726B">
      <w:pPr>
        <w:rPr>
          <w:rFonts w:ascii="Arial" w:hAnsi="Arial" w:cs="Arial"/>
          <w:szCs w:val="24"/>
        </w:rPr>
      </w:pPr>
      <w:r w:rsidRPr="00FD0636">
        <w:rPr>
          <w:rFonts w:ascii="Arial" w:hAnsi="Arial" w:cs="Arial"/>
          <w:szCs w:val="24"/>
        </w:rPr>
        <w:lastRenderedPageBreak/>
        <w:t xml:space="preserve">In the contemporary business world, the significance of </w:t>
      </w:r>
      <w:r w:rsidR="00ED2B2F" w:rsidRPr="00FD0636">
        <w:rPr>
          <w:rFonts w:ascii="Arial" w:hAnsi="Arial" w:cs="Arial"/>
          <w:szCs w:val="24"/>
        </w:rPr>
        <w:t xml:space="preserve">Corporate Social Responsibility, abbreviated to CSR, is mount climbing day by day. </w:t>
      </w:r>
      <w:r w:rsidR="00D101D0" w:rsidRPr="00FD0636">
        <w:rPr>
          <w:rFonts w:ascii="Arial" w:hAnsi="Arial" w:cs="Arial"/>
          <w:szCs w:val="24"/>
        </w:rPr>
        <w:t xml:space="preserve">CSR can be referred to as a business model which </w:t>
      </w:r>
      <w:r w:rsidR="00DB4F4B" w:rsidRPr="00FD0636">
        <w:rPr>
          <w:rFonts w:ascii="Arial" w:hAnsi="Arial" w:cs="Arial"/>
          <w:szCs w:val="24"/>
        </w:rPr>
        <w:t>helps business organisations stay accountable to their stakeholders, society, and the public</w:t>
      </w:r>
      <w:r w:rsidR="00CC373F" w:rsidRPr="00FD0636">
        <w:rPr>
          <w:rFonts w:ascii="Arial" w:hAnsi="Arial" w:cs="Arial"/>
          <w:szCs w:val="24"/>
        </w:rPr>
        <w:t xml:space="preserve"> (Esken, Franco-García and </w:t>
      </w:r>
      <w:proofErr w:type="spellStart"/>
      <w:r w:rsidR="00CC373F" w:rsidRPr="00FD0636">
        <w:rPr>
          <w:rFonts w:ascii="Arial" w:hAnsi="Arial" w:cs="Arial"/>
          <w:szCs w:val="24"/>
        </w:rPr>
        <w:t>Fisscher</w:t>
      </w:r>
      <w:proofErr w:type="spellEnd"/>
      <w:r w:rsidR="00CC373F" w:rsidRPr="00FD0636">
        <w:rPr>
          <w:rFonts w:ascii="Arial" w:hAnsi="Arial" w:cs="Arial"/>
          <w:szCs w:val="24"/>
        </w:rPr>
        <w:t>, 2018)</w:t>
      </w:r>
      <w:r w:rsidR="00DB4F4B" w:rsidRPr="00FD0636">
        <w:rPr>
          <w:rFonts w:ascii="Arial" w:hAnsi="Arial" w:cs="Arial"/>
          <w:szCs w:val="24"/>
        </w:rPr>
        <w:t xml:space="preserve">. </w:t>
      </w:r>
      <w:r w:rsidR="0037581C" w:rsidRPr="00FD0636">
        <w:rPr>
          <w:rFonts w:ascii="Arial" w:hAnsi="Arial" w:cs="Arial"/>
          <w:szCs w:val="24"/>
        </w:rPr>
        <w:t xml:space="preserve">Different companies use </w:t>
      </w:r>
      <w:r w:rsidR="00B34CBE" w:rsidRPr="00FD0636">
        <w:rPr>
          <w:rFonts w:ascii="Arial" w:hAnsi="Arial" w:cs="Arial"/>
          <w:szCs w:val="24"/>
        </w:rPr>
        <w:t xml:space="preserve">different methods to perform their CSR activities, and the use of Circular Economy is quite common nowadays. </w:t>
      </w:r>
      <w:r w:rsidR="00F1324E" w:rsidRPr="00FD0636">
        <w:rPr>
          <w:rFonts w:ascii="Arial" w:hAnsi="Arial" w:cs="Arial"/>
          <w:szCs w:val="24"/>
        </w:rPr>
        <w:t xml:space="preserve">Circular Economy </w:t>
      </w:r>
      <w:r w:rsidR="00814869" w:rsidRPr="00FD0636">
        <w:rPr>
          <w:rFonts w:ascii="Arial" w:hAnsi="Arial" w:cs="Arial"/>
          <w:szCs w:val="24"/>
        </w:rPr>
        <w:t xml:space="preserve">is a model of production and consumption which includes distributing, reusing, repairing, and recycling of </w:t>
      </w:r>
      <w:r w:rsidR="004034BD" w:rsidRPr="00FD0636">
        <w:rPr>
          <w:rFonts w:ascii="Arial" w:hAnsi="Arial" w:cs="Arial"/>
          <w:szCs w:val="24"/>
        </w:rPr>
        <w:t>materials and products so that the expected life cycle of a product can be extended</w:t>
      </w:r>
      <w:r w:rsidR="00CC373F" w:rsidRPr="00FD0636">
        <w:rPr>
          <w:rFonts w:ascii="Arial" w:hAnsi="Arial" w:cs="Arial"/>
          <w:szCs w:val="24"/>
        </w:rPr>
        <w:t xml:space="preserve"> (</w:t>
      </w:r>
      <w:proofErr w:type="spellStart"/>
      <w:r w:rsidR="00CC373F" w:rsidRPr="00FD0636">
        <w:rPr>
          <w:rFonts w:ascii="Arial" w:hAnsi="Arial" w:cs="Arial"/>
          <w:szCs w:val="24"/>
        </w:rPr>
        <w:t>Haski</w:t>
      </w:r>
      <w:proofErr w:type="spellEnd"/>
      <w:r w:rsidR="00CC373F" w:rsidRPr="00FD0636">
        <w:rPr>
          <w:rFonts w:ascii="Arial" w:hAnsi="Arial" w:cs="Arial"/>
          <w:szCs w:val="24"/>
        </w:rPr>
        <w:t>-Leventhal, 2018)</w:t>
      </w:r>
      <w:r w:rsidR="004034BD" w:rsidRPr="00FD0636">
        <w:rPr>
          <w:rFonts w:ascii="Arial" w:hAnsi="Arial" w:cs="Arial"/>
          <w:szCs w:val="24"/>
        </w:rPr>
        <w:t xml:space="preserve">. </w:t>
      </w:r>
      <w:r w:rsidR="00B908DE" w:rsidRPr="00FD0636">
        <w:rPr>
          <w:rFonts w:ascii="Arial" w:hAnsi="Arial" w:cs="Arial"/>
          <w:szCs w:val="24"/>
        </w:rPr>
        <w:t xml:space="preserve">Circular </w:t>
      </w:r>
      <w:r w:rsidR="00D9310A" w:rsidRPr="00FD0636">
        <w:rPr>
          <w:rFonts w:ascii="Arial" w:hAnsi="Arial" w:cs="Arial"/>
          <w:szCs w:val="24"/>
        </w:rPr>
        <w:t>E</w:t>
      </w:r>
      <w:r w:rsidR="00B908DE" w:rsidRPr="00FD0636">
        <w:rPr>
          <w:rFonts w:ascii="Arial" w:hAnsi="Arial" w:cs="Arial"/>
          <w:szCs w:val="24"/>
        </w:rPr>
        <w:t>conomy focuses on sustainable business practices, and this is</w:t>
      </w:r>
      <w:r w:rsidR="00D9310A" w:rsidRPr="00FD0636">
        <w:rPr>
          <w:rFonts w:ascii="Arial" w:hAnsi="Arial" w:cs="Arial"/>
          <w:szCs w:val="24"/>
        </w:rPr>
        <w:t xml:space="preserve"> its</w:t>
      </w:r>
      <w:r w:rsidR="00B908DE" w:rsidRPr="00FD0636">
        <w:rPr>
          <w:rFonts w:ascii="Arial" w:hAnsi="Arial" w:cs="Arial"/>
          <w:szCs w:val="24"/>
        </w:rPr>
        <w:t xml:space="preserve"> </w:t>
      </w:r>
      <w:r w:rsidR="007B3746" w:rsidRPr="00FD0636">
        <w:rPr>
          <w:rFonts w:ascii="Arial" w:hAnsi="Arial" w:cs="Arial"/>
          <w:szCs w:val="24"/>
        </w:rPr>
        <w:t xml:space="preserve">rendezvous </w:t>
      </w:r>
      <w:r w:rsidR="00D9310A" w:rsidRPr="00FD0636">
        <w:rPr>
          <w:rFonts w:ascii="Arial" w:hAnsi="Arial" w:cs="Arial"/>
          <w:szCs w:val="24"/>
        </w:rPr>
        <w:t xml:space="preserve">with Corporate Social Responsibility. </w:t>
      </w:r>
      <w:r w:rsidR="00B261F8" w:rsidRPr="00FD0636">
        <w:rPr>
          <w:rFonts w:ascii="Arial" w:hAnsi="Arial" w:cs="Arial"/>
          <w:szCs w:val="24"/>
        </w:rPr>
        <w:t xml:space="preserve">Moreover, </w:t>
      </w:r>
      <w:proofErr w:type="gramStart"/>
      <w:r w:rsidR="00B261F8" w:rsidRPr="00FD0636">
        <w:rPr>
          <w:rFonts w:ascii="Arial" w:hAnsi="Arial" w:cs="Arial"/>
          <w:szCs w:val="24"/>
        </w:rPr>
        <w:t>both of them</w:t>
      </w:r>
      <w:proofErr w:type="gramEnd"/>
      <w:r w:rsidR="00B261F8" w:rsidRPr="00FD0636">
        <w:rPr>
          <w:rFonts w:ascii="Arial" w:hAnsi="Arial" w:cs="Arial"/>
          <w:szCs w:val="24"/>
        </w:rPr>
        <w:t xml:space="preserve"> work for the </w:t>
      </w:r>
      <w:r w:rsidR="00952C83" w:rsidRPr="00FD0636">
        <w:rPr>
          <w:rFonts w:ascii="Arial" w:hAnsi="Arial" w:cs="Arial"/>
          <w:szCs w:val="24"/>
        </w:rPr>
        <w:t xml:space="preserve">betterment of not only businesses but also communities; therefore, they fit with each other splendidly. In this essay, </w:t>
      </w:r>
      <w:r w:rsidR="00E30633" w:rsidRPr="00FD0636">
        <w:rPr>
          <w:rFonts w:ascii="Arial" w:hAnsi="Arial" w:cs="Arial"/>
          <w:szCs w:val="24"/>
        </w:rPr>
        <w:t xml:space="preserve">the CSR activities of Premier Inn, a renowned hotel chain business in the UK, are evaluated. Also, how the company’s CSR activities are aligned with the concept of circular economy is delineated here. </w:t>
      </w:r>
      <w:r w:rsidR="009E1100" w:rsidRPr="00FD0636">
        <w:rPr>
          <w:rFonts w:ascii="Arial" w:hAnsi="Arial" w:cs="Arial"/>
          <w:szCs w:val="24"/>
        </w:rPr>
        <w:t xml:space="preserve">Tripple Bottom Line model is used here to demonstrate the CSR activities of the company and industry examples are used to understand the positive and negative sides of those activities. </w:t>
      </w:r>
    </w:p>
    <w:p w14:paraId="1DCB11C3" w14:textId="4241C982" w:rsidR="00800DAB" w:rsidRPr="00FD0636" w:rsidRDefault="00941B04" w:rsidP="00B6726B">
      <w:pPr>
        <w:rPr>
          <w:rFonts w:ascii="Arial" w:hAnsi="Arial" w:cs="Arial"/>
          <w:szCs w:val="24"/>
        </w:rPr>
      </w:pPr>
      <w:r w:rsidRPr="00FD0636">
        <w:rPr>
          <w:rFonts w:ascii="Arial" w:hAnsi="Arial" w:cs="Arial"/>
          <w:szCs w:val="24"/>
        </w:rPr>
        <w:t xml:space="preserve">According to </w:t>
      </w:r>
      <w:proofErr w:type="spellStart"/>
      <w:r w:rsidR="00CC373F" w:rsidRPr="00FD0636">
        <w:rPr>
          <w:rFonts w:ascii="Arial" w:hAnsi="Arial" w:cs="Arial"/>
          <w:szCs w:val="24"/>
        </w:rPr>
        <w:t>Onkila</w:t>
      </w:r>
      <w:proofErr w:type="spellEnd"/>
      <w:r w:rsidR="00CC373F" w:rsidRPr="00FD0636">
        <w:rPr>
          <w:rFonts w:ascii="Arial" w:hAnsi="Arial" w:cs="Arial"/>
          <w:szCs w:val="24"/>
        </w:rPr>
        <w:t xml:space="preserve"> (2020)</w:t>
      </w:r>
      <w:r w:rsidRPr="00FD0636">
        <w:rPr>
          <w:rFonts w:ascii="Arial" w:hAnsi="Arial" w:cs="Arial"/>
          <w:szCs w:val="24"/>
        </w:rPr>
        <w:t xml:space="preserve">, Circular Economy </w:t>
      </w:r>
      <w:r w:rsidR="003F6334" w:rsidRPr="00FD0636">
        <w:rPr>
          <w:rFonts w:ascii="Arial" w:hAnsi="Arial" w:cs="Arial"/>
          <w:szCs w:val="24"/>
        </w:rPr>
        <w:t xml:space="preserve">is the model which ensures the circulation of materials and products as long as possible. This model reduces the use of materials, reuses the products as much as possible, and recycles them at the end to </w:t>
      </w:r>
      <w:r w:rsidR="00F7702E" w:rsidRPr="00FD0636">
        <w:rPr>
          <w:rFonts w:ascii="Arial" w:hAnsi="Arial" w:cs="Arial"/>
          <w:szCs w:val="24"/>
        </w:rPr>
        <w:t xml:space="preserve">eliminate the waste. </w:t>
      </w:r>
      <w:r w:rsidR="00222D5E" w:rsidRPr="00FD0636">
        <w:rPr>
          <w:rFonts w:ascii="Arial" w:hAnsi="Arial" w:cs="Arial"/>
          <w:szCs w:val="24"/>
        </w:rPr>
        <w:t xml:space="preserve">This theory was first proposed by Walter Stahel in 1970 and </w:t>
      </w:r>
      <w:r w:rsidR="007130F0" w:rsidRPr="00FD0636">
        <w:rPr>
          <w:rFonts w:ascii="Arial" w:hAnsi="Arial" w:cs="Arial"/>
          <w:szCs w:val="24"/>
        </w:rPr>
        <w:t xml:space="preserve">is </w:t>
      </w:r>
      <w:r w:rsidR="00222D5E" w:rsidRPr="00FD0636">
        <w:rPr>
          <w:rFonts w:ascii="Arial" w:hAnsi="Arial" w:cs="Arial"/>
          <w:szCs w:val="24"/>
        </w:rPr>
        <w:t xml:space="preserve">now widely used by almost all business organisations. </w:t>
      </w:r>
      <w:r w:rsidR="007130F0" w:rsidRPr="00FD0636">
        <w:rPr>
          <w:rFonts w:ascii="Arial" w:hAnsi="Arial" w:cs="Arial"/>
          <w:szCs w:val="24"/>
        </w:rPr>
        <w:t>Circular Economy generally revolves around 4Rs: Reduce, Reuse, Recycle, and Remove</w:t>
      </w:r>
      <w:r w:rsidR="00CC373F" w:rsidRPr="00FD0636">
        <w:rPr>
          <w:rFonts w:ascii="Arial" w:hAnsi="Arial" w:cs="Arial"/>
          <w:szCs w:val="24"/>
        </w:rPr>
        <w:t xml:space="preserve"> (Tuan, 2019)</w:t>
      </w:r>
      <w:r w:rsidR="007130F0" w:rsidRPr="00FD0636">
        <w:rPr>
          <w:rFonts w:ascii="Arial" w:hAnsi="Arial" w:cs="Arial"/>
          <w:szCs w:val="24"/>
        </w:rPr>
        <w:t xml:space="preserve">. </w:t>
      </w:r>
      <w:r w:rsidR="00E84D54" w:rsidRPr="00FD0636">
        <w:rPr>
          <w:rFonts w:ascii="Arial" w:hAnsi="Arial" w:cs="Arial"/>
          <w:szCs w:val="24"/>
        </w:rPr>
        <w:t xml:space="preserve">To illustrate, </w:t>
      </w:r>
      <w:proofErr w:type="gramStart"/>
      <w:r w:rsidR="00E84D54" w:rsidRPr="00FD0636">
        <w:rPr>
          <w:rFonts w:ascii="Arial" w:hAnsi="Arial" w:cs="Arial"/>
          <w:szCs w:val="24"/>
        </w:rPr>
        <w:t>Reduce</w:t>
      </w:r>
      <w:proofErr w:type="gramEnd"/>
      <w:r w:rsidR="00E84D54" w:rsidRPr="00FD0636">
        <w:rPr>
          <w:rFonts w:ascii="Arial" w:hAnsi="Arial" w:cs="Arial"/>
          <w:szCs w:val="24"/>
        </w:rPr>
        <w:t xml:space="preserve"> </w:t>
      </w:r>
      <w:r w:rsidR="001B408D" w:rsidRPr="00FD0636">
        <w:rPr>
          <w:rFonts w:ascii="Arial" w:hAnsi="Arial" w:cs="Arial"/>
          <w:szCs w:val="24"/>
        </w:rPr>
        <w:t>denotes the less use of raw materials in manufacturing any product</w:t>
      </w:r>
      <w:r w:rsidR="000662C3" w:rsidRPr="00FD0636">
        <w:rPr>
          <w:rFonts w:ascii="Arial" w:hAnsi="Arial" w:cs="Arial"/>
          <w:szCs w:val="24"/>
        </w:rPr>
        <w:t xml:space="preserve">; Reuse represents utilizing the same product again and again if it is possible; Recycle means refurnishing a product so that its raw materials are not wasted; and finally, Remove expresses destroying a product after its life cycle is completely finished so that it cannot harm the society. </w:t>
      </w:r>
      <w:r w:rsidR="009447B5" w:rsidRPr="00FD0636">
        <w:rPr>
          <w:rFonts w:ascii="Arial" w:hAnsi="Arial" w:cs="Arial"/>
          <w:szCs w:val="24"/>
        </w:rPr>
        <w:t xml:space="preserve">Aramco, a natural </w:t>
      </w:r>
      <w:proofErr w:type="gramStart"/>
      <w:r w:rsidR="009447B5" w:rsidRPr="00FD0636">
        <w:rPr>
          <w:rFonts w:ascii="Arial" w:hAnsi="Arial" w:cs="Arial"/>
          <w:szCs w:val="24"/>
        </w:rPr>
        <w:t>gas</w:t>
      </w:r>
      <w:proofErr w:type="gramEnd"/>
      <w:r w:rsidR="009447B5" w:rsidRPr="00FD0636">
        <w:rPr>
          <w:rFonts w:ascii="Arial" w:hAnsi="Arial" w:cs="Arial"/>
          <w:szCs w:val="24"/>
        </w:rPr>
        <w:t xml:space="preserve"> and energy mining company, has used Circular Economy since 2020 to make its business more sustainable. The company </w:t>
      </w:r>
      <w:r w:rsidR="00195B68" w:rsidRPr="00FD0636">
        <w:rPr>
          <w:rFonts w:ascii="Arial" w:hAnsi="Arial" w:cs="Arial"/>
          <w:szCs w:val="24"/>
        </w:rPr>
        <w:t xml:space="preserve">has experienced a 20% reduction in its operating costs due to </w:t>
      </w:r>
      <w:r w:rsidR="00277CC7" w:rsidRPr="00FD0636">
        <w:rPr>
          <w:rFonts w:ascii="Arial" w:hAnsi="Arial" w:cs="Arial"/>
          <w:szCs w:val="24"/>
        </w:rPr>
        <w:t xml:space="preserve">the </w:t>
      </w:r>
      <w:r w:rsidR="00195B68" w:rsidRPr="00FD0636">
        <w:rPr>
          <w:rFonts w:ascii="Arial" w:hAnsi="Arial" w:cs="Arial"/>
          <w:szCs w:val="24"/>
        </w:rPr>
        <w:t>application of this theory</w:t>
      </w:r>
      <w:r w:rsidR="00CC373F" w:rsidRPr="00FD0636">
        <w:rPr>
          <w:rFonts w:ascii="Arial" w:hAnsi="Arial" w:cs="Arial"/>
          <w:szCs w:val="24"/>
        </w:rPr>
        <w:t xml:space="preserve"> (Weetman, 2020)</w:t>
      </w:r>
      <w:r w:rsidR="00195B68" w:rsidRPr="00FD0636">
        <w:rPr>
          <w:rFonts w:ascii="Arial" w:hAnsi="Arial" w:cs="Arial"/>
          <w:szCs w:val="24"/>
        </w:rPr>
        <w:t xml:space="preserve">. </w:t>
      </w:r>
    </w:p>
    <w:p w14:paraId="24C4DF47" w14:textId="0E018708" w:rsidR="00A31FD1" w:rsidRDefault="00A31FD1" w:rsidP="00B6726B">
      <w:pPr>
        <w:rPr>
          <w:rFonts w:ascii="Arial" w:hAnsi="Arial" w:cs="Arial"/>
          <w:szCs w:val="24"/>
        </w:rPr>
      </w:pPr>
      <w:r>
        <w:rPr>
          <w:rFonts w:ascii="Arial" w:hAnsi="Arial" w:cs="Arial"/>
          <w:szCs w:val="24"/>
        </w:rPr>
        <w:t xml:space="preserve">Both Corporate Social Responsibility and Circular Economy has a common area to work and that is sustainable business practices. </w:t>
      </w:r>
      <w:r w:rsidR="00E740CF">
        <w:rPr>
          <w:rFonts w:ascii="Arial" w:hAnsi="Arial" w:cs="Arial"/>
          <w:szCs w:val="24"/>
        </w:rPr>
        <w:t xml:space="preserve">The theories are linked to the practice </w:t>
      </w:r>
      <w:r w:rsidR="00E740CF">
        <w:rPr>
          <w:rFonts w:ascii="Arial" w:hAnsi="Arial" w:cs="Arial"/>
          <w:szCs w:val="24"/>
        </w:rPr>
        <w:lastRenderedPageBreak/>
        <w:t xml:space="preserve">of ethical business as well. To illustrate, the sustainable production and reuse of any product are a concept of CSR which again follows the Reduce, Reuse, and Recycle model of Circular Economy. </w:t>
      </w:r>
      <w:proofErr w:type="gramStart"/>
      <w:r w:rsidR="0059395A">
        <w:rPr>
          <w:rFonts w:ascii="Arial" w:hAnsi="Arial" w:cs="Arial"/>
          <w:szCs w:val="24"/>
        </w:rPr>
        <w:t>Thus</w:t>
      </w:r>
      <w:proofErr w:type="gramEnd"/>
      <w:r w:rsidR="0059395A">
        <w:rPr>
          <w:rFonts w:ascii="Arial" w:hAnsi="Arial" w:cs="Arial"/>
          <w:szCs w:val="24"/>
        </w:rPr>
        <w:t xml:space="preserve"> a company stays ethical to the society and economy. </w:t>
      </w:r>
    </w:p>
    <w:p w14:paraId="1AB7E605" w14:textId="49F069DC" w:rsidR="009473AD" w:rsidRPr="00FD0636" w:rsidRDefault="00E210A0" w:rsidP="00B6726B">
      <w:pPr>
        <w:rPr>
          <w:rFonts w:ascii="Arial" w:hAnsi="Arial" w:cs="Arial"/>
          <w:szCs w:val="24"/>
        </w:rPr>
      </w:pPr>
      <w:r>
        <w:rPr>
          <w:rFonts w:ascii="Arial" w:hAnsi="Arial" w:cs="Arial"/>
          <w:szCs w:val="24"/>
        </w:rPr>
        <w:t>Moreover</w:t>
      </w:r>
      <w:r w:rsidR="009473AD" w:rsidRPr="00FD0636">
        <w:rPr>
          <w:rFonts w:ascii="Arial" w:hAnsi="Arial" w:cs="Arial"/>
          <w:szCs w:val="24"/>
        </w:rPr>
        <w:t xml:space="preserve">, </w:t>
      </w:r>
      <w:r w:rsidR="00E86F4D">
        <w:rPr>
          <w:rFonts w:ascii="Arial" w:hAnsi="Arial" w:cs="Arial"/>
          <w:szCs w:val="24"/>
        </w:rPr>
        <w:t>promoting</w:t>
      </w:r>
      <w:r w:rsidR="00E86F4D" w:rsidRPr="00FD0636">
        <w:rPr>
          <w:rFonts w:ascii="Arial" w:hAnsi="Arial" w:cs="Arial"/>
          <w:szCs w:val="24"/>
        </w:rPr>
        <w:t xml:space="preserve"> </w:t>
      </w:r>
      <w:r w:rsidR="009473AD" w:rsidRPr="00FD0636">
        <w:rPr>
          <w:rFonts w:ascii="Arial" w:hAnsi="Arial" w:cs="Arial"/>
          <w:szCs w:val="24"/>
        </w:rPr>
        <w:t xml:space="preserve">social responsibility is a key </w:t>
      </w:r>
      <w:r w:rsidR="00E86F4D">
        <w:rPr>
          <w:rFonts w:ascii="Arial" w:hAnsi="Arial" w:cs="Arial"/>
          <w:szCs w:val="24"/>
        </w:rPr>
        <w:t>factor</w:t>
      </w:r>
      <w:r w:rsidR="00E86F4D" w:rsidRPr="00FD0636">
        <w:rPr>
          <w:rFonts w:ascii="Arial" w:hAnsi="Arial" w:cs="Arial"/>
          <w:szCs w:val="24"/>
        </w:rPr>
        <w:t xml:space="preserve"> </w:t>
      </w:r>
      <w:r w:rsidR="009473AD" w:rsidRPr="00FD0636">
        <w:rPr>
          <w:rFonts w:ascii="Arial" w:hAnsi="Arial" w:cs="Arial"/>
          <w:szCs w:val="24"/>
        </w:rPr>
        <w:t xml:space="preserve">of many Circular Economy programs, which </w:t>
      </w:r>
      <w:r w:rsidR="00E86F4D">
        <w:rPr>
          <w:rFonts w:ascii="Arial" w:hAnsi="Arial" w:cs="Arial"/>
          <w:szCs w:val="24"/>
        </w:rPr>
        <w:t>often</w:t>
      </w:r>
      <w:r w:rsidR="00E86F4D" w:rsidRPr="00FD0636">
        <w:rPr>
          <w:rFonts w:ascii="Arial" w:hAnsi="Arial" w:cs="Arial"/>
          <w:szCs w:val="24"/>
        </w:rPr>
        <w:t xml:space="preserve"> </w:t>
      </w:r>
      <w:r w:rsidR="00E86F4D">
        <w:rPr>
          <w:rFonts w:ascii="Arial" w:hAnsi="Arial" w:cs="Arial"/>
          <w:szCs w:val="24"/>
        </w:rPr>
        <w:t>comprise</w:t>
      </w:r>
      <w:r w:rsidR="00E86F4D" w:rsidRPr="00FD0636">
        <w:rPr>
          <w:rFonts w:ascii="Arial" w:hAnsi="Arial" w:cs="Arial"/>
          <w:szCs w:val="24"/>
        </w:rPr>
        <w:t xml:space="preserve"> </w:t>
      </w:r>
      <w:r w:rsidR="009473AD" w:rsidRPr="00FD0636">
        <w:rPr>
          <w:rFonts w:ascii="Arial" w:hAnsi="Arial" w:cs="Arial"/>
          <w:szCs w:val="24"/>
        </w:rPr>
        <w:t>supply chain collaboration. At the crossroads of circularity and CSR are companies that prioritize ethical sourcing, engage in fair labour standards, and assist their local communities</w:t>
      </w:r>
      <w:r w:rsidR="00CC373F" w:rsidRPr="00FD0636">
        <w:rPr>
          <w:rFonts w:ascii="Arial" w:hAnsi="Arial" w:cs="Arial"/>
          <w:szCs w:val="24"/>
        </w:rPr>
        <w:t xml:space="preserve"> (Cooper, 2021)</w:t>
      </w:r>
      <w:r w:rsidR="009473AD" w:rsidRPr="00FD0636">
        <w:rPr>
          <w:rFonts w:ascii="Arial" w:hAnsi="Arial" w:cs="Arial"/>
          <w:szCs w:val="24"/>
        </w:rPr>
        <w:t>. This team effort demonstrates a deeper dedication to the welfare of society by spreading the advantages of sustainability outside the company.</w:t>
      </w:r>
    </w:p>
    <w:p w14:paraId="5F082DC0" w14:textId="17E5F634" w:rsidR="004471C9" w:rsidRPr="00FD0636" w:rsidRDefault="00E210A0" w:rsidP="00B6726B">
      <w:pPr>
        <w:rPr>
          <w:rFonts w:ascii="Arial" w:hAnsi="Arial" w:cs="Arial"/>
          <w:szCs w:val="24"/>
        </w:rPr>
      </w:pPr>
      <w:r>
        <w:rPr>
          <w:rFonts w:ascii="Arial" w:hAnsi="Arial" w:cs="Arial"/>
          <w:szCs w:val="24"/>
        </w:rPr>
        <w:t>Furthermore</w:t>
      </w:r>
      <w:r w:rsidR="004471C9" w:rsidRPr="00FD0636">
        <w:rPr>
          <w:rFonts w:ascii="Arial" w:hAnsi="Arial" w:cs="Arial"/>
          <w:szCs w:val="24"/>
        </w:rPr>
        <w:t>, Companies make a big difference to CSR goals when they follow the concepts of the Circular Economy. By cutting down on resource exploitation and trash production, they lessen their influence on the environment</w:t>
      </w:r>
      <w:r w:rsidR="00CC373F" w:rsidRPr="00FD0636">
        <w:rPr>
          <w:rFonts w:ascii="Arial" w:hAnsi="Arial" w:cs="Arial"/>
          <w:szCs w:val="24"/>
        </w:rPr>
        <w:t xml:space="preserve"> (Baah et al., 2023)</w:t>
      </w:r>
      <w:r w:rsidR="004471C9" w:rsidRPr="00FD0636">
        <w:rPr>
          <w:rFonts w:ascii="Arial" w:hAnsi="Arial" w:cs="Arial"/>
          <w:szCs w:val="24"/>
        </w:rPr>
        <w:t>. In line with CSR objectives of environmental stewardship, products that are both long-lasting and easy to recycle demonstrate a dedication to sustainability. In addition to improving relationships with stakeholders, a company's reputation can be boosted by engaging in circular practices.</w:t>
      </w:r>
    </w:p>
    <w:p w14:paraId="23B35716" w14:textId="2AE6C043" w:rsidR="00F27FAD" w:rsidRPr="00FD0636" w:rsidRDefault="00984AB4" w:rsidP="00B6726B">
      <w:pPr>
        <w:rPr>
          <w:rFonts w:ascii="Arial" w:hAnsi="Arial" w:cs="Arial"/>
          <w:szCs w:val="24"/>
        </w:rPr>
      </w:pPr>
      <w:r w:rsidRPr="00FD0636">
        <w:rPr>
          <w:rFonts w:ascii="Arial" w:hAnsi="Arial" w:cs="Arial"/>
          <w:szCs w:val="24"/>
        </w:rPr>
        <w:t xml:space="preserve">Premier Inn, being the largest hotel chain business in the UK, practices different CSR activities congruent with the theory of Circular Economy. Here, the Tripple Bottom Line model is used to show the </w:t>
      </w:r>
      <w:r w:rsidR="008A63EE" w:rsidRPr="00FD0636">
        <w:rPr>
          <w:rFonts w:ascii="Arial" w:hAnsi="Arial" w:cs="Arial"/>
          <w:szCs w:val="24"/>
        </w:rPr>
        <w:t xml:space="preserve">CSR activities of the company </w:t>
      </w:r>
      <w:proofErr w:type="gramStart"/>
      <w:r w:rsidR="008A63EE" w:rsidRPr="00FD0636">
        <w:rPr>
          <w:rFonts w:ascii="Arial" w:hAnsi="Arial" w:cs="Arial"/>
          <w:szCs w:val="24"/>
        </w:rPr>
        <w:t>in light of</w:t>
      </w:r>
      <w:proofErr w:type="gramEnd"/>
      <w:r w:rsidR="008A63EE" w:rsidRPr="00FD0636">
        <w:rPr>
          <w:rFonts w:ascii="Arial" w:hAnsi="Arial" w:cs="Arial"/>
          <w:szCs w:val="24"/>
        </w:rPr>
        <w:t xml:space="preserve"> the Circular Economy.</w:t>
      </w:r>
    </w:p>
    <w:p w14:paraId="210A02D4" w14:textId="157ACFC3" w:rsidR="008A63EE" w:rsidRPr="00FD0636" w:rsidRDefault="002C611F" w:rsidP="00B6726B">
      <w:pPr>
        <w:rPr>
          <w:rFonts w:ascii="Arial" w:hAnsi="Arial" w:cs="Arial"/>
          <w:szCs w:val="24"/>
        </w:rPr>
      </w:pPr>
      <w:r w:rsidRPr="00FD0636">
        <w:rPr>
          <w:rFonts w:ascii="Arial" w:hAnsi="Arial" w:cs="Arial"/>
          <w:szCs w:val="24"/>
        </w:rPr>
        <w:t xml:space="preserve">Premier Inn considers its workforce as human </w:t>
      </w:r>
      <w:r w:rsidR="00D907B9" w:rsidRPr="00FD0636">
        <w:rPr>
          <w:rFonts w:ascii="Arial" w:hAnsi="Arial" w:cs="Arial"/>
          <w:szCs w:val="24"/>
        </w:rPr>
        <w:t>resources</w:t>
      </w:r>
      <w:r w:rsidRPr="00FD0636">
        <w:rPr>
          <w:rFonts w:ascii="Arial" w:hAnsi="Arial" w:cs="Arial"/>
          <w:szCs w:val="24"/>
        </w:rPr>
        <w:t xml:space="preserve">, and therefore, </w:t>
      </w:r>
      <w:r w:rsidR="00D907B9" w:rsidRPr="00FD0636">
        <w:rPr>
          <w:rFonts w:ascii="Arial" w:hAnsi="Arial" w:cs="Arial"/>
          <w:szCs w:val="24"/>
        </w:rPr>
        <w:t xml:space="preserve">it ensures this resource is used properly for the sustainable development of the company. </w:t>
      </w:r>
      <w:r w:rsidR="005F6106" w:rsidRPr="00FD0636">
        <w:rPr>
          <w:rFonts w:ascii="Arial" w:hAnsi="Arial" w:cs="Arial"/>
          <w:szCs w:val="24"/>
        </w:rPr>
        <w:t xml:space="preserve">To illustrate, the company </w:t>
      </w:r>
      <w:r w:rsidR="003A584C" w:rsidRPr="00FD0636">
        <w:rPr>
          <w:rFonts w:ascii="Arial" w:hAnsi="Arial" w:cs="Arial"/>
          <w:szCs w:val="24"/>
        </w:rPr>
        <w:t xml:space="preserve">conducts different projects where it assigns its employees to different roles. This increases employee engagement because all the potentials of an employee are utilised perfectly. </w:t>
      </w:r>
      <w:r w:rsidR="009F7E36" w:rsidRPr="00FD0636">
        <w:rPr>
          <w:rFonts w:ascii="Arial" w:hAnsi="Arial" w:cs="Arial"/>
          <w:szCs w:val="24"/>
        </w:rPr>
        <w:t xml:space="preserve">Again, Premier Inn follows UK employment and labour laws such as </w:t>
      </w:r>
      <w:r w:rsidR="002361FB" w:rsidRPr="00FD0636">
        <w:rPr>
          <w:rFonts w:ascii="Arial" w:hAnsi="Arial" w:cs="Arial"/>
          <w:szCs w:val="24"/>
        </w:rPr>
        <w:t xml:space="preserve">the </w:t>
      </w:r>
      <w:r w:rsidR="009F7E36" w:rsidRPr="00FD0636">
        <w:rPr>
          <w:rFonts w:ascii="Arial" w:hAnsi="Arial" w:cs="Arial"/>
          <w:szCs w:val="24"/>
        </w:rPr>
        <w:t xml:space="preserve">Employment Act 1996 and </w:t>
      </w:r>
      <w:r w:rsidR="002361FB" w:rsidRPr="00FD0636">
        <w:rPr>
          <w:rFonts w:ascii="Arial" w:hAnsi="Arial" w:cs="Arial"/>
          <w:szCs w:val="24"/>
        </w:rPr>
        <w:t xml:space="preserve">the </w:t>
      </w:r>
      <w:r w:rsidR="009F7E36" w:rsidRPr="00FD0636">
        <w:rPr>
          <w:rFonts w:ascii="Arial" w:hAnsi="Arial" w:cs="Arial"/>
          <w:szCs w:val="24"/>
        </w:rPr>
        <w:t>Health and Social Care Act 2010</w:t>
      </w:r>
      <w:r w:rsidR="00CC373F" w:rsidRPr="00FD0636">
        <w:rPr>
          <w:rFonts w:ascii="Arial" w:hAnsi="Arial" w:cs="Arial"/>
          <w:szCs w:val="24"/>
        </w:rPr>
        <w:t xml:space="preserve"> (Fatma, Rahman and Khan, 2022)</w:t>
      </w:r>
      <w:r w:rsidR="009F7E36" w:rsidRPr="00FD0636">
        <w:rPr>
          <w:rFonts w:ascii="Arial" w:hAnsi="Arial" w:cs="Arial"/>
          <w:szCs w:val="24"/>
        </w:rPr>
        <w:t xml:space="preserve">. </w:t>
      </w:r>
      <w:r w:rsidR="00D65D2C" w:rsidRPr="00FD0636">
        <w:rPr>
          <w:rFonts w:ascii="Arial" w:hAnsi="Arial" w:cs="Arial"/>
          <w:szCs w:val="24"/>
        </w:rPr>
        <w:t xml:space="preserve">These practices help the company stay ethical to its employees. </w:t>
      </w:r>
      <w:r w:rsidR="00B03AF7" w:rsidRPr="00FD0636">
        <w:rPr>
          <w:rFonts w:ascii="Arial" w:hAnsi="Arial" w:cs="Arial"/>
          <w:szCs w:val="24"/>
        </w:rPr>
        <w:t xml:space="preserve">Moreover, </w:t>
      </w:r>
      <w:r w:rsidR="002C1B92" w:rsidRPr="00FD0636">
        <w:rPr>
          <w:rFonts w:ascii="Arial" w:hAnsi="Arial" w:cs="Arial"/>
          <w:szCs w:val="24"/>
        </w:rPr>
        <w:t xml:space="preserve">Premier Inn recruits its experienced employees as consultants to develop customer service which </w:t>
      </w:r>
      <w:r w:rsidR="00D5730E" w:rsidRPr="00FD0636">
        <w:rPr>
          <w:rFonts w:ascii="Arial" w:hAnsi="Arial" w:cs="Arial"/>
          <w:szCs w:val="24"/>
        </w:rPr>
        <w:t xml:space="preserve">covers the sense of recycling of its human resources. </w:t>
      </w:r>
      <w:r w:rsidR="0058435F" w:rsidRPr="00FD0636">
        <w:rPr>
          <w:rFonts w:ascii="Arial" w:hAnsi="Arial" w:cs="Arial"/>
          <w:szCs w:val="24"/>
        </w:rPr>
        <w:t xml:space="preserve">Also, it offers discounts for its recycled products so that customers get attracted to them, and thus the Circular Economy theory can </w:t>
      </w:r>
      <w:r w:rsidR="00667102" w:rsidRPr="00FD0636">
        <w:rPr>
          <w:rFonts w:ascii="Arial" w:hAnsi="Arial" w:cs="Arial"/>
          <w:szCs w:val="24"/>
        </w:rPr>
        <w:t xml:space="preserve">be applied. </w:t>
      </w:r>
    </w:p>
    <w:p w14:paraId="049086E8" w14:textId="5497AEAA" w:rsidR="002C611F" w:rsidRPr="00FD0636" w:rsidRDefault="00D83882" w:rsidP="00B6726B">
      <w:pPr>
        <w:rPr>
          <w:rFonts w:ascii="Arial" w:hAnsi="Arial" w:cs="Arial"/>
          <w:szCs w:val="24"/>
        </w:rPr>
      </w:pPr>
      <w:r w:rsidRPr="00FD0636">
        <w:rPr>
          <w:rFonts w:ascii="Arial" w:hAnsi="Arial" w:cs="Arial"/>
          <w:szCs w:val="24"/>
        </w:rPr>
        <w:lastRenderedPageBreak/>
        <w:t xml:space="preserve">To maximize the profit margin, Premier Inn generally focuses on </w:t>
      </w:r>
      <w:r w:rsidR="00AA506A" w:rsidRPr="00FD0636">
        <w:rPr>
          <w:rFonts w:ascii="Arial" w:hAnsi="Arial" w:cs="Arial"/>
          <w:szCs w:val="24"/>
        </w:rPr>
        <w:t xml:space="preserve">the </w:t>
      </w:r>
      <w:r w:rsidRPr="00FD0636">
        <w:rPr>
          <w:rFonts w:ascii="Arial" w:hAnsi="Arial" w:cs="Arial"/>
          <w:szCs w:val="24"/>
        </w:rPr>
        <w:t xml:space="preserve">cost reduction policy. </w:t>
      </w:r>
      <w:proofErr w:type="gramStart"/>
      <w:r w:rsidR="00AA506A" w:rsidRPr="00FD0636">
        <w:rPr>
          <w:rFonts w:ascii="Arial" w:hAnsi="Arial" w:cs="Arial"/>
          <w:szCs w:val="24"/>
        </w:rPr>
        <w:t>In light of</w:t>
      </w:r>
      <w:proofErr w:type="gramEnd"/>
      <w:r w:rsidR="00AA506A" w:rsidRPr="00FD0636">
        <w:rPr>
          <w:rFonts w:ascii="Arial" w:hAnsi="Arial" w:cs="Arial"/>
          <w:szCs w:val="24"/>
        </w:rPr>
        <w:t xml:space="preserve"> the Circular Economy theory, </w:t>
      </w:r>
      <w:r w:rsidR="0071628F" w:rsidRPr="00FD0636">
        <w:rPr>
          <w:rFonts w:ascii="Arial" w:hAnsi="Arial" w:cs="Arial"/>
          <w:szCs w:val="24"/>
        </w:rPr>
        <w:t xml:space="preserve">the company tries to reduce the waste in its service delivery by using the </w:t>
      </w:r>
      <w:r w:rsidR="007C38D5" w:rsidRPr="00FD0636">
        <w:rPr>
          <w:rFonts w:ascii="Arial" w:hAnsi="Arial" w:cs="Arial"/>
          <w:szCs w:val="24"/>
        </w:rPr>
        <w:t>Six Sigma</w:t>
      </w:r>
      <w:r w:rsidR="0071628F" w:rsidRPr="00FD0636">
        <w:rPr>
          <w:rFonts w:ascii="Arial" w:hAnsi="Arial" w:cs="Arial"/>
          <w:szCs w:val="24"/>
        </w:rPr>
        <w:t xml:space="preserve"> method where it can allow only 3.4 deviation per million. </w:t>
      </w:r>
      <w:r w:rsidR="00AB1C3A" w:rsidRPr="00FD0636">
        <w:rPr>
          <w:rFonts w:ascii="Arial" w:hAnsi="Arial" w:cs="Arial"/>
          <w:szCs w:val="24"/>
        </w:rPr>
        <w:t xml:space="preserve">For instance, </w:t>
      </w:r>
      <w:r w:rsidR="0066109E" w:rsidRPr="00FD0636">
        <w:rPr>
          <w:rFonts w:ascii="Arial" w:hAnsi="Arial" w:cs="Arial"/>
          <w:szCs w:val="24"/>
        </w:rPr>
        <w:t>Premier Inn could increase its profit margin by 15% from its food products because it reduced the waste materials</w:t>
      </w:r>
      <w:r w:rsidR="00CC373F" w:rsidRPr="00FD0636">
        <w:rPr>
          <w:rFonts w:ascii="Arial" w:hAnsi="Arial" w:cs="Arial"/>
          <w:szCs w:val="24"/>
        </w:rPr>
        <w:t xml:space="preserve"> (</w:t>
      </w:r>
      <w:proofErr w:type="spellStart"/>
      <w:r w:rsidR="00CC373F" w:rsidRPr="00FD0636">
        <w:rPr>
          <w:rFonts w:ascii="Arial" w:hAnsi="Arial" w:cs="Arial"/>
          <w:szCs w:val="24"/>
        </w:rPr>
        <w:t>Lüdeke</w:t>
      </w:r>
      <w:proofErr w:type="spellEnd"/>
      <w:r w:rsidR="00CC373F" w:rsidRPr="00FD0636">
        <w:rPr>
          <w:rFonts w:ascii="Arial" w:hAnsi="Arial" w:cs="Arial"/>
          <w:szCs w:val="24"/>
        </w:rPr>
        <w:t xml:space="preserve">-Freund, Gold and </w:t>
      </w:r>
      <w:proofErr w:type="spellStart"/>
      <w:r w:rsidR="00CC373F" w:rsidRPr="00FD0636">
        <w:rPr>
          <w:rFonts w:ascii="Arial" w:hAnsi="Arial" w:cs="Arial"/>
          <w:szCs w:val="24"/>
        </w:rPr>
        <w:t>Bocken</w:t>
      </w:r>
      <w:proofErr w:type="spellEnd"/>
      <w:r w:rsidR="00CC373F" w:rsidRPr="00FD0636">
        <w:rPr>
          <w:rFonts w:ascii="Arial" w:hAnsi="Arial" w:cs="Arial"/>
          <w:szCs w:val="24"/>
        </w:rPr>
        <w:t>, 2020)</w:t>
      </w:r>
      <w:r w:rsidR="0066109E" w:rsidRPr="00FD0636">
        <w:rPr>
          <w:rFonts w:ascii="Arial" w:hAnsi="Arial" w:cs="Arial"/>
          <w:szCs w:val="24"/>
        </w:rPr>
        <w:t xml:space="preserve">. Additionally, the company </w:t>
      </w:r>
      <w:r w:rsidR="00253C38" w:rsidRPr="00FD0636">
        <w:rPr>
          <w:rFonts w:ascii="Arial" w:hAnsi="Arial" w:cs="Arial"/>
          <w:szCs w:val="24"/>
        </w:rPr>
        <w:t>recycles almost 80% of its products which are used in customer service by applying the Planned Behaviour theory</w:t>
      </w:r>
      <w:r w:rsidR="00CC373F" w:rsidRPr="00FD0636">
        <w:rPr>
          <w:rFonts w:ascii="Arial" w:hAnsi="Arial" w:cs="Arial"/>
          <w:szCs w:val="24"/>
        </w:rPr>
        <w:t xml:space="preserve"> (Tuan, 2019)</w:t>
      </w:r>
      <w:r w:rsidR="00253C38" w:rsidRPr="00FD0636">
        <w:rPr>
          <w:rFonts w:ascii="Arial" w:hAnsi="Arial" w:cs="Arial"/>
          <w:szCs w:val="24"/>
        </w:rPr>
        <w:t xml:space="preserve">. Under this theory, Premier Inn predicts which types of products may be in </w:t>
      </w:r>
      <w:proofErr w:type="gramStart"/>
      <w:r w:rsidR="00253C38" w:rsidRPr="00FD0636">
        <w:rPr>
          <w:rFonts w:ascii="Arial" w:hAnsi="Arial" w:cs="Arial"/>
          <w:szCs w:val="24"/>
        </w:rPr>
        <w:t>demand, and</w:t>
      </w:r>
      <w:proofErr w:type="gramEnd"/>
      <w:r w:rsidR="00253C38" w:rsidRPr="00FD0636">
        <w:rPr>
          <w:rFonts w:ascii="Arial" w:hAnsi="Arial" w:cs="Arial"/>
          <w:szCs w:val="24"/>
        </w:rPr>
        <w:t xml:space="preserve"> uses those materials so that it can refurnish its products with the same materials. </w:t>
      </w:r>
    </w:p>
    <w:p w14:paraId="25A8ECB3" w14:textId="1F286398" w:rsidR="002C611F" w:rsidRPr="00FD0636" w:rsidRDefault="00667102" w:rsidP="00B6726B">
      <w:pPr>
        <w:rPr>
          <w:rFonts w:ascii="Arial" w:hAnsi="Arial" w:cs="Arial"/>
          <w:szCs w:val="24"/>
        </w:rPr>
      </w:pPr>
      <w:r w:rsidRPr="00FD0636">
        <w:rPr>
          <w:rFonts w:ascii="Arial" w:hAnsi="Arial" w:cs="Arial"/>
          <w:szCs w:val="24"/>
        </w:rPr>
        <w:t xml:space="preserve">Premier Inn stays ethical towards the planet by using green materials only. It does not use any product in its customer service which may release carbon monoxide in the </w:t>
      </w:r>
      <w:r w:rsidR="00C149A7" w:rsidRPr="00FD0636">
        <w:rPr>
          <w:rFonts w:ascii="Arial" w:hAnsi="Arial" w:cs="Arial"/>
          <w:szCs w:val="24"/>
        </w:rPr>
        <w:t xml:space="preserve">atmosphere. </w:t>
      </w:r>
      <w:r w:rsidR="007A3312" w:rsidRPr="00FD0636">
        <w:rPr>
          <w:rFonts w:ascii="Arial" w:hAnsi="Arial" w:cs="Arial"/>
          <w:szCs w:val="24"/>
        </w:rPr>
        <w:t xml:space="preserve">As proof, Premier Inn has started using solar panels to reduce the consumption of fossil fuels since 2019, which follows the Circular Economy as well. </w:t>
      </w:r>
      <w:r w:rsidR="00E81521" w:rsidRPr="00FD0636">
        <w:rPr>
          <w:rFonts w:ascii="Arial" w:hAnsi="Arial" w:cs="Arial"/>
          <w:szCs w:val="24"/>
        </w:rPr>
        <w:t xml:space="preserve">Moreover, the company uses energy-efficient vehicles to provide transportation </w:t>
      </w:r>
      <w:r w:rsidR="00A81656" w:rsidRPr="00FD0636">
        <w:rPr>
          <w:rFonts w:ascii="Arial" w:hAnsi="Arial" w:cs="Arial"/>
          <w:szCs w:val="24"/>
        </w:rPr>
        <w:t>services</w:t>
      </w:r>
      <w:r w:rsidR="00E81521" w:rsidRPr="00FD0636">
        <w:rPr>
          <w:rFonts w:ascii="Arial" w:hAnsi="Arial" w:cs="Arial"/>
          <w:szCs w:val="24"/>
        </w:rPr>
        <w:t xml:space="preserve"> to its customers</w:t>
      </w:r>
      <w:r w:rsidR="001502B3" w:rsidRPr="00FD0636">
        <w:rPr>
          <w:rFonts w:ascii="Arial" w:hAnsi="Arial" w:cs="Arial"/>
          <w:szCs w:val="24"/>
        </w:rPr>
        <w:t xml:space="preserve"> (Tuan, 2019)</w:t>
      </w:r>
      <w:r w:rsidR="00E81521" w:rsidRPr="00FD0636">
        <w:rPr>
          <w:rFonts w:ascii="Arial" w:hAnsi="Arial" w:cs="Arial"/>
          <w:szCs w:val="24"/>
        </w:rPr>
        <w:t xml:space="preserve">. </w:t>
      </w:r>
      <w:r w:rsidR="00383862" w:rsidRPr="00FD0636">
        <w:rPr>
          <w:rFonts w:ascii="Arial" w:hAnsi="Arial" w:cs="Arial"/>
          <w:szCs w:val="24"/>
        </w:rPr>
        <w:t xml:space="preserve">Premier Inn </w:t>
      </w:r>
      <w:r w:rsidR="00983125" w:rsidRPr="00FD0636">
        <w:rPr>
          <w:rFonts w:ascii="Arial" w:hAnsi="Arial" w:cs="Arial"/>
          <w:szCs w:val="24"/>
        </w:rPr>
        <w:t xml:space="preserve">has taken another initiative to keep the environment clean. The company has 250 volunteers </w:t>
      </w:r>
      <w:r w:rsidR="00A8029F" w:rsidRPr="00FD0636">
        <w:rPr>
          <w:rFonts w:ascii="Arial" w:hAnsi="Arial" w:cs="Arial"/>
          <w:szCs w:val="24"/>
        </w:rPr>
        <w:t xml:space="preserve">and employees </w:t>
      </w:r>
      <w:r w:rsidR="00FA6926" w:rsidRPr="00FD0636">
        <w:rPr>
          <w:rFonts w:ascii="Arial" w:hAnsi="Arial" w:cs="Arial"/>
          <w:szCs w:val="24"/>
        </w:rPr>
        <w:t>to clean</w:t>
      </w:r>
      <w:r w:rsidR="00983125" w:rsidRPr="00FD0636">
        <w:rPr>
          <w:rFonts w:ascii="Arial" w:hAnsi="Arial" w:cs="Arial"/>
          <w:szCs w:val="24"/>
        </w:rPr>
        <w:t xml:space="preserve"> </w:t>
      </w:r>
      <w:r w:rsidR="00A8029F" w:rsidRPr="00FD0636">
        <w:rPr>
          <w:rFonts w:ascii="Arial" w:hAnsi="Arial" w:cs="Arial"/>
          <w:szCs w:val="24"/>
        </w:rPr>
        <w:t xml:space="preserve">its premises on a regular basis so that no waste pollutes the environment. </w:t>
      </w:r>
    </w:p>
    <w:p w14:paraId="5742FAD5" w14:textId="0807AFB2" w:rsidR="001B3357" w:rsidRPr="006B3BFD" w:rsidRDefault="00BF1FB8" w:rsidP="00B6726B">
      <w:pPr>
        <w:rPr>
          <w:rFonts w:ascii="Arial" w:eastAsia="Times New Roman" w:hAnsi="Arial" w:cs="Arial"/>
          <w:color w:val="222222"/>
          <w:kern w:val="0"/>
          <w:szCs w:val="24"/>
          <w:lang w:eastAsia="en-GB"/>
          <w14:ligatures w14:val="none"/>
        </w:rPr>
      </w:pPr>
      <w:r w:rsidRPr="006B3BFD">
        <w:rPr>
          <w:rFonts w:ascii="Arial" w:eastAsia="Times New Roman" w:hAnsi="Arial" w:cs="Arial"/>
          <w:color w:val="222222"/>
          <w:kern w:val="0"/>
          <w:szCs w:val="24"/>
          <w:lang w:eastAsia="en-GB"/>
          <w14:ligatures w14:val="none"/>
        </w:rPr>
        <w:t>Premier Inn's commitment to employee involvement, compliance with employment rules, and the use of experienced workers as consultants all contribute positively to social responsibility, which is related to people</w:t>
      </w:r>
      <w:r w:rsidR="001502B3" w:rsidRPr="00FD0636">
        <w:rPr>
          <w:rFonts w:ascii="Arial" w:hAnsi="Arial" w:cs="Arial"/>
          <w:szCs w:val="24"/>
        </w:rPr>
        <w:t xml:space="preserve"> (</w:t>
      </w:r>
      <w:proofErr w:type="spellStart"/>
      <w:r w:rsidR="001502B3" w:rsidRPr="00FD0636">
        <w:rPr>
          <w:rFonts w:ascii="Arial" w:hAnsi="Arial" w:cs="Arial"/>
          <w:szCs w:val="24"/>
        </w:rPr>
        <w:t>Harjoto</w:t>
      </w:r>
      <w:proofErr w:type="spellEnd"/>
      <w:r w:rsidR="001502B3" w:rsidRPr="00FD0636">
        <w:rPr>
          <w:rFonts w:ascii="Arial" w:hAnsi="Arial" w:cs="Arial"/>
          <w:szCs w:val="24"/>
        </w:rPr>
        <w:t>, 2021)</w:t>
      </w:r>
      <w:r w:rsidRPr="006B3BFD">
        <w:rPr>
          <w:rFonts w:ascii="Arial" w:eastAsia="Times New Roman" w:hAnsi="Arial" w:cs="Arial"/>
          <w:color w:val="222222"/>
          <w:kern w:val="0"/>
          <w:szCs w:val="24"/>
          <w:lang w:eastAsia="en-GB"/>
          <w14:ligatures w14:val="none"/>
        </w:rPr>
        <w:t>. By encouraging a healthy work environment and making the most of its employees, the company is implementing programs in this area that are in line with the principles of the Circular Economy. Another way to encourage a circular approach to client interaction is to offer discounts for recycled products.</w:t>
      </w:r>
      <w:r w:rsidR="001B3357" w:rsidRPr="00FD0636">
        <w:rPr>
          <w:rFonts w:ascii="Arial" w:eastAsia="Times New Roman" w:hAnsi="Arial" w:cs="Arial"/>
          <w:color w:val="222222"/>
          <w:kern w:val="0"/>
          <w:szCs w:val="24"/>
          <w:lang w:eastAsia="en-GB"/>
          <w14:ligatures w14:val="none"/>
        </w:rPr>
        <w:t xml:space="preserve"> </w:t>
      </w:r>
      <w:r w:rsidR="001B3357" w:rsidRPr="006B3BFD">
        <w:rPr>
          <w:rFonts w:ascii="Arial" w:eastAsia="Times New Roman" w:hAnsi="Arial" w:cs="Arial"/>
          <w:color w:val="222222"/>
          <w:kern w:val="0"/>
          <w:szCs w:val="24"/>
          <w:lang w:eastAsia="en-GB"/>
          <w14:ligatures w14:val="none"/>
        </w:rPr>
        <w:t>Premier Inn is environmentally responsible since it uses green materials, does not sell things that emit carbon, and uses solar panels and fuel-efficient cars</w:t>
      </w:r>
      <w:r w:rsidR="001502B3" w:rsidRPr="00FD0636">
        <w:rPr>
          <w:rFonts w:ascii="Arial" w:hAnsi="Arial" w:cs="Arial"/>
          <w:szCs w:val="24"/>
        </w:rPr>
        <w:t xml:space="preserve"> (Lacy and </w:t>
      </w:r>
      <w:proofErr w:type="spellStart"/>
      <w:r w:rsidR="001502B3" w:rsidRPr="00FD0636">
        <w:rPr>
          <w:rFonts w:ascii="Arial" w:hAnsi="Arial" w:cs="Arial"/>
          <w:szCs w:val="24"/>
        </w:rPr>
        <w:t>Rutqvist</w:t>
      </w:r>
      <w:proofErr w:type="spellEnd"/>
      <w:r w:rsidR="001502B3" w:rsidRPr="00FD0636">
        <w:rPr>
          <w:rFonts w:ascii="Arial" w:hAnsi="Arial" w:cs="Arial"/>
          <w:szCs w:val="24"/>
        </w:rPr>
        <w:t>, 2021)</w:t>
      </w:r>
      <w:r w:rsidR="001B3357" w:rsidRPr="006B3BFD">
        <w:rPr>
          <w:rFonts w:ascii="Arial" w:eastAsia="Times New Roman" w:hAnsi="Arial" w:cs="Arial"/>
          <w:color w:val="222222"/>
          <w:kern w:val="0"/>
          <w:szCs w:val="24"/>
          <w:lang w:eastAsia="en-GB"/>
          <w14:ligatures w14:val="none"/>
        </w:rPr>
        <w:t xml:space="preserve">. Having volunteers and staff clean the premises </w:t>
      </w:r>
      <w:r w:rsidR="001B3357" w:rsidRPr="00FD0636">
        <w:rPr>
          <w:rFonts w:ascii="Arial" w:eastAsia="Times New Roman" w:hAnsi="Arial" w:cs="Arial"/>
          <w:color w:val="222222"/>
          <w:kern w:val="0"/>
          <w:szCs w:val="24"/>
          <w:lang w:eastAsia="en-GB"/>
          <w14:ligatures w14:val="none"/>
        </w:rPr>
        <w:t>regularly</w:t>
      </w:r>
      <w:r w:rsidR="001B3357" w:rsidRPr="006B3BFD">
        <w:rPr>
          <w:rFonts w:ascii="Arial" w:eastAsia="Times New Roman" w:hAnsi="Arial" w:cs="Arial"/>
          <w:color w:val="222222"/>
          <w:kern w:val="0"/>
          <w:szCs w:val="24"/>
          <w:lang w:eastAsia="en-GB"/>
          <w14:ligatures w14:val="none"/>
        </w:rPr>
        <w:t xml:space="preserve"> is one example of proactive environmental activities that demonstrate a commitment to keeping the environment clean. </w:t>
      </w:r>
      <w:proofErr w:type="gramStart"/>
      <w:r w:rsidR="001B3357" w:rsidRPr="006B3BFD">
        <w:rPr>
          <w:rFonts w:ascii="Arial" w:eastAsia="Times New Roman" w:hAnsi="Arial" w:cs="Arial"/>
          <w:color w:val="222222"/>
          <w:kern w:val="0"/>
          <w:szCs w:val="24"/>
          <w:lang w:eastAsia="en-GB"/>
          <w14:ligatures w14:val="none"/>
        </w:rPr>
        <w:t>All of</w:t>
      </w:r>
      <w:proofErr w:type="gramEnd"/>
      <w:r w:rsidR="001B3357" w:rsidRPr="006B3BFD">
        <w:rPr>
          <w:rFonts w:ascii="Arial" w:eastAsia="Times New Roman" w:hAnsi="Arial" w:cs="Arial"/>
          <w:color w:val="222222"/>
          <w:kern w:val="0"/>
          <w:szCs w:val="24"/>
          <w:lang w:eastAsia="en-GB"/>
          <w14:ligatures w14:val="none"/>
        </w:rPr>
        <w:t xml:space="preserve"> these things help lessen the toll that the business has on the environment.</w:t>
      </w:r>
      <w:r w:rsidR="001B3357" w:rsidRPr="00FD0636">
        <w:rPr>
          <w:rFonts w:ascii="Arial" w:eastAsia="Times New Roman" w:hAnsi="Arial" w:cs="Arial"/>
          <w:color w:val="222222"/>
          <w:kern w:val="0"/>
          <w:szCs w:val="24"/>
          <w:lang w:eastAsia="en-GB"/>
          <w14:ligatures w14:val="none"/>
        </w:rPr>
        <w:t xml:space="preserve"> </w:t>
      </w:r>
      <w:r w:rsidR="001B3357" w:rsidRPr="006B3BFD">
        <w:rPr>
          <w:rFonts w:ascii="Arial" w:eastAsia="Times New Roman" w:hAnsi="Arial" w:cs="Arial"/>
          <w:color w:val="222222"/>
          <w:kern w:val="0"/>
          <w:szCs w:val="24"/>
          <w:lang w:eastAsia="en-GB"/>
          <w14:ligatures w14:val="none"/>
        </w:rPr>
        <w:t>Adopting the Six Sigma method for waste reduction and applying the Planned Behavio</w:t>
      </w:r>
      <w:r w:rsidR="001A2E63" w:rsidRPr="00FD0636">
        <w:rPr>
          <w:rFonts w:ascii="Arial" w:eastAsia="Times New Roman" w:hAnsi="Arial" w:cs="Arial"/>
          <w:color w:val="222222"/>
          <w:kern w:val="0"/>
          <w:szCs w:val="24"/>
          <w:lang w:eastAsia="en-GB"/>
          <w14:ligatures w14:val="none"/>
        </w:rPr>
        <w:t>u</w:t>
      </w:r>
      <w:r w:rsidR="001B3357" w:rsidRPr="006B3BFD">
        <w:rPr>
          <w:rFonts w:ascii="Arial" w:eastAsia="Times New Roman" w:hAnsi="Arial" w:cs="Arial"/>
          <w:color w:val="222222"/>
          <w:kern w:val="0"/>
          <w:szCs w:val="24"/>
          <w:lang w:eastAsia="en-GB"/>
          <w14:ligatures w14:val="none"/>
        </w:rPr>
        <w:t xml:space="preserve">r theory to foresee demand and plan accordingly exhibit sound economic responsibility. Premier Inn follows this principle. An indication of how well the Circular Economy principles have </w:t>
      </w:r>
      <w:r w:rsidR="001B3357" w:rsidRPr="006B3BFD">
        <w:rPr>
          <w:rFonts w:ascii="Arial" w:eastAsia="Times New Roman" w:hAnsi="Arial" w:cs="Arial"/>
          <w:color w:val="222222"/>
          <w:kern w:val="0"/>
          <w:szCs w:val="24"/>
          <w:lang w:eastAsia="en-GB"/>
          <w14:ligatures w14:val="none"/>
        </w:rPr>
        <w:lastRenderedPageBreak/>
        <w:t xml:space="preserve">been integrated into the company's economic goals is the 15% improvement in profit margins from food goods achieved through waste reduction. </w:t>
      </w:r>
      <w:r w:rsidR="001B3357" w:rsidRPr="00FD0636">
        <w:rPr>
          <w:rFonts w:ascii="Arial" w:eastAsia="Times New Roman" w:hAnsi="Arial" w:cs="Arial"/>
          <w:color w:val="222222"/>
          <w:kern w:val="0"/>
          <w:szCs w:val="24"/>
          <w:lang w:eastAsia="en-GB"/>
          <w14:ligatures w14:val="none"/>
        </w:rPr>
        <w:t>Dedication</w:t>
      </w:r>
      <w:r w:rsidR="001B3357" w:rsidRPr="006B3BFD">
        <w:rPr>
          <w:rFonts w:ascii="Arial" w:eastAsia="Times New Roman" w:hAnsi="Arial" w:cs="Arial"/>
          <w:color w:val="222222"/>
          <w:kern w:val="0"/>
          <w:szCs w:val="24"/>
          <w:lang w:eastAsia="en-GB"/>
          <w14:ligatures w14:val="none"/>
        </w:rPr>
        <w:t xml:space="preserve"> to sustainable resource management, as shown by recycling approximately 80% of products, enhances economic sustainability</w:t>
      </w:r>
      <w:r w:rsidR="001502B3" w:rsidRPr="00FD0636">
        <w:rPr>
          <w:rFonts w:ascii="Arial" w:hAnsi="Arial" w:cs="Arial"/>
          <w:szCs w:val="24"/>
        </w:rPr>
        <w:t xml:space="preserve"> (Wanat and Stefańska, 2019)</w:t>
      </w:r>
      <w:r w:rsidR="001B3357" w:rsidRPr="006B3BFD">
        <w:rPr>
          <w:rFonts w:ascii="Arial" w:eastAsia="Times New Roman" w:hAnsi="Arial" w:cs="Arial"/>
          <w:color w:val="222222"/>
          <w:kern w:val="0"/>
          <w:szCs w:val="24"/>
          <w:lang w:eastAsia="en-GB"/>
          <w14:ligatures w14:val="none"/>
        </w:rPr>
        <w:t>.</w:t>
      </w:r>
    </w:p>
    <w:p w14:paraId="664FCE7E" w14:textId="454E5DF7" w:rsidR="001B3357" w:rsidRPr="00FD0636" w:rsidRDefault="001B3357" w:rsidP="00B6726B">
      <w:pPr>
        <w:shd w:val="clear" w:color="auto" w:fill="FFFFFF"/>
        <w:spacing w:after="0"/>
        <w:rPr>
          <w:rFonts w:ascii="Arial" w:eastAsia="Times New Roman" w:hAnsi="Arial" w:cs="Arial"/>
          <w:color w:val="222222"/>
          <w:kern w:val="0"/>
          <w:szCs w:val="24"/>
          <w:lang w:eastAsia="en-GB"/>
          <w14:ligatures w14:val="none"/>
        </w:rPr>
      </w:pPr>
      <w:r w:rsidRPr="006B3BFD">
        <w:rPr>
          <w:rFonts w:ascii="Arial" w:eastAsia="Times New Roman" w:hAnsi="Arial" w:cs="Arial"/>
          <w:color w:val="222222"/>
          <w:kern w:val="0"/>
          <w:szCs w:val="24"/>
          <w:lang w:eastAsia="en-GB"/>
          <w14:ligatures w14:val="none"/>
        </w:rPr>
        <w:t xml:space="preserve">Premier Inn places a premium on staff involvement, but the company might </w:t>
      </w:r>
      <w:r w:rsidRPr="00FD0636">
        <w:rPr>
          <w:rFonts w:ascii="Arial" w:eastAsia="Times New Roman" w:hAnsi="Arial" w:cs="Arial"/>
          <w:color w:val="222222"/>
          <w:kern w:val="0"/>
          <w:szCs w:val="24"/>
          <w:lang w:eastAsia="en-GB"/>
          <w14:ligatures w14:val="none"/>
        </w:rPr>
        <w:t>focus</w:t>
      </w:r>
      <w:r w:rsidRPr="006B3BFD">
        <w:rPr>
          <w:rFonts w:ascii="Arial" w:eastAsia="Times New Roman" w:hAnsi="Arial" w:cs="Arial"/>
          <w:color w:val="222222"/>
          <w:kern w:val="0"/>
          <w:szCs w:val="24"/>
          <w:lang w:eastAsia="en-GB"/>
          <w14:ligatures w14:val="none"/>
        </w:rPr>
        <w:t xml:space="preserve"> more on its training opportunities, diversity and inclusion efforts, and welfare services. The social responsibility component and the overall strategy for the welfare of employees would both benefit from a fortification of these areas</w:t>
      </w:r>
      <w:r w:rsidR="001502B3" w:rsidRPr="00FD0636">
        <w:rPr>
          <w:rFonts w:ascii="Arial" w:hAnsi="Arial" w:cs="Arial"/>
          <w:szCs w:val="24"/>
        </w:rPr>
        <w:t xml:space="preserve"> (Sloan, </w:t>
      </w:r>
      <w:proofErr w:type="gramStart"/>
      <w:r w:rsidR="001502B3" w:rsidRPr="00FD0636">
        <w:rPr>
          <w:rFonts w:ascii="Arial" w:hAnsi="Arial" w:cs="Arial"/>
          <w:szCs w:val="24"/>
        </w:rPr>
        <w:t>Legrand</w:t>
      </w:r>
      <w:proofErr w:type="gramEnd"/>
      <w:r w:rsidR="001502B3" w:rsidRPr="00FD0636">
        <w:rPr>
          <w:rFonts w:ascii="Arial" w:hAnsi="Arial" w:cs="Arial"/>
          <w:szCs w:val="24"/>
        </w:rPr>
        <w:t xml:space="preserve"> and Chen, 2017)</w:t>
      </w:r>
      <w:r w:rsidRPr="006B3BFD">
        <w:rPr>
          <w:rFonts w:ascii="Arial" w:eastAsia="Times New Roman" w:hAnsi="Arial" w:cs="Arial"/>
          <w:color w:val="222222"/>
          <w:kern w:val="0"/>
          <w:szCs w:val="24"/>
          <w:lang w:eastAsia="en-GB"/>
          <w14:ligatures w14:val="none"/>
        </w:rPr>
        <w:t>.</w:t>
      </w:r>
      <w:r w:rsidRPr="00FD0636">
        <w:rPr>
          <w:rFonts w:ascii="Arial" w:eastAsia="Times New Roman" w:hAnsi="Arial" w:cs="Arial"/>
          <w:color w:val="222222"/>
          <w:kern w:val="0"/>
          <w:szCs w:val="24"/>
          <w:lang w:eastAsia="en-GB"/>
          <w14:ligatures w14:val="none"/>
        </w:rPr>
        <w:t xml:space="preserve"> </w:t>
      </w:r>
      <w:r w:rsidRPr="006B3BFD">
        <w:rPr>
          <w:rFonts w:ascii="Arial" w:eastAsia="Times New Roman" w:hAnsi="Arial" w:cs="Arial"/>
          <w:color w:val="222222"/>
          <w:kern w:val="0"/>
          <w:szCs w:val="24"/>
          <w:lang w:eastAsia="en-GB"/>
          <w14:ligatures w14:val="none"/>
        </w:rPr>
        <w:t xml:space="preserve">Premier Inn has pledged to use environmentally friendly products, but </w:t>
      </w:r>
      <w:r w:rsidRPr="00FD0636">
        <w:rPr>
          <w:rFonts w:ascii="Arial" w:eastAsia="Times New Roman" w:hAnsi="Arial" w:cs="Arial"/>
          <w:color w:val="222222"/>
          <w:kern w:val="0"/>
          <w:szCs w:val="24"/>
          <w:lang w:eastAsia="en-GB"/>
          <w14:ligatures w14:val="none"/>
        </w:rPr>
        <w:t>it</w:t>
      </w:r>
      <w:r w:rsidRPr="006B3BFD">
        <w:rPr>
          <w:rFonts w:ascii="Arial" w:eastAsia="Times New Roman" w:hAnsi="Arial" w:cs="Arial"/>
          <w:color w:val="222222"/>
          <w:kern w:val="0"/>
          <w:szCs w:val="24"/>
          <w:lang w:eastAsia="en-GB"/>
          <w14:ligatures w14:val="none"/>
        </w:rPr>
        <w:t xml:space="preserve"> might be more forthright if </w:t>
      </w:r>
      <w:r w:rsidRPr="00FD0636">
        <w:rPr>
          <w:rFonts w:ascii="Arial" w:eastAsia="Times New Roman" w:hAnsi="Arial" w:cs="Arial"/>
          <w:color w:val="222222"/>
          <w:kern w:val="0"/>
          <w:szCs w:val="24"/>
          <w:lang w:eastAsia="en-GB"/>
          <w14:ligatures w14:val="none"/>
        </w:rPr>
        <w:t>it</w:t>
      </w:r>
      <w:r w:rsidRPr="006B3BFD">
        <w:rPr>
          <w:rFonts w:ascii="Arial" w:eastAsia="Times New Roman" w:hAnsi="Arial" w:cs="Arial"/>
          <w:color w:val="222222"/>
          <w:kern w:val="0"/>
          <w:szCs w:val="24"/>
          <w:lang w:eastAsia="en-GB"/>
          <w14:ligatures w14:val="none"/>
        </w:rPr>
        <w:t xml:space="preserve"> </w:t>
      </w:r>
      <w:r w:rsidRPr="00FD0636">
        <w:rPr>
          <w:rFonts w:ascii="Arial" w:eastAsia="Times New Roman" w:hAnsi="Arial" w:cs="Arial"/>
          <w:color w:val="222222"/>
          <w:kern w:val="0"/>
          <w:szCs w:val="24"/>
          <w:lang w:eastAsia="en-GB"/>
          <w14:ligatures w14:val="none"/>
        </w:rPr>
        <w:t>maintained</w:t>
      </w:r>
      <w:r w:rsidRPr="006B3BFD">
        <w:rPr>
          <w:rFonts w:ascii="Arial" w:eastAsia="Times New Roman" w:hAnsi="Arial" w:cs="Arial"/>
          <w:color w:val="222222"/>
          <w:kern w:val="0"/>
          <w:szCs w:val="24"/>
          <w:lang w:eastAsia="en-GB"/>
          <w14:ligatures w14:val="none"/>
        </w:rPr>
        <w:t xml:space="preserve"> sustainability procedures by which </w:t>
      </w:r>
      <w:r w:rsidRPr="00FD0636">
        <w:rPr>
          <w:rFonts w:ascii="Arial" w:eastAsia="Times New Roman" w:hAnsi="Arial" w:cs="Arial"/>
          <w:color w:val="222222"/>
          <w:kern w:val="0"/>
          <w:szCs w:val="24"/>
          <w:lang w:eastAsia="en-GB"/>
          <w14:ligatures w14:val="none"/>
        </w:rPr>
        <w:t>it</w:t>
      </w:r>
      <w:r w:rsidRPr="006B3BFD">
        <w:rPr>
          <w:rFonts w:ascii="Arial" w:eastAsia="Times New Roman" w:hAnsi="Arial" w:cs="Arial"/>
          <w:color w:val="222222"/>
          <w:kern w:val="0"/>
          <w:szCs w:val="24"/>
          <w:lang w:eastAsia="en-GB"/>
          <w14:ligatures w14:val="none"/>
        </w:rPr>
        <w:t xml:space="preserve"> came to this decision as well as the total environmental effect of </w:t>
      </w:r>
      <w:r w:rsidRPr="00FD0636">
        <w:rPr>
          <w:rFonts w:ascii="Arial" w:eastAsia="Times New Roman" w:hAnsi="Arial" w:cs="Arial"/>
          <w:color w:val="222222"/>
          <w:kern w:val="0"/>
          <w:szCs w:val="24"/>
          <w:lang w:eastAsia="en-GB"/>
          <w14:ligatures w14:val="none"/>
        </w:rPr>
        <w:t>its</w:t>
      </w:r>
      <w:r w:rsidRPr="006B3BFD">
        <w:rPr>
          <w:rFonts w:ascii="Arial" w:eastAsia="Times New Roman" w:hAnsi="Arial" w:cs="Arial"/>
          <w:color w:val="222222"/>
          <w:kern w:val="0"/>
          <w:szCs w:val="24"/>
          <w:lang w:eastAsia="en-GB"/>
          <w14:ligatures w14:val="none"/>
        </w:rPr>
        <w:t xml:space="preserve"> supply chain. </w:t>
      </w:r>
      <w:r w:rsidRPr="00FD0636">
        <w:rPr>
          <w:rFonts w:ascii="Arial" w:eastAsia="Times New Roman" w:hAnsi="Arial" w:cs="Arial"/>
          <w:color w:val="222222"/>
          <w:kern w:val="0"/>
          <w:szCs w:val="24"/>
          <w:lang w:eastAsia="en-GB"/>
          <w14:ligatures w14:val="none"/>
        </w:rPr>
        <w:t>The company has also a lot more to do with the carbon emissions since it does not use all materials that are free from carbon dioxide</w:t>
      </w:r>
      <w:r w:rsidR="001502B3" w:rsidRPr="00FD0636">
        <w:rPr>
          <w:rFonts w:ascii="Arial" w:hAnsi="Arial" w:cs="Arial"/>
          <w:szCs w:val="24"/>
        </w:rPr>
        <w:t xml:space="preserve"> (Hamid, 2010)</w:t>
      </w:r>
      <w:r w:rsidRPr="00FD0636">
        <w:rPr>
          <w:rFonts w:ascii="Arial" w:eastAsia="Times New Roman" w:hAnsi="Arial" w:cs="Arial"/>
          <w:color w:val="222222"/>
          <w:kern w:val="0"/>
          <w:szCs w:val="24"/>
          <w:lang w:eastAsia="en-GB"/>
          <w14:ligatures w14:val="none"/>
        </w:rPr>
        <w:t xml:space="preserve">. </w:t>
      </w:r>
      <w:r w:rsidR="00F926AA" w:rsidRPr="006B3BFD">
        <w:rPr>
          <w:rFonts w:ascii="Arial" w:eastAsia="Times New Roman" w:hAnsi="Arial" w:cs="Arial"/>
          <w:color w:val="222222"/>
          <w:kern w:val="0"/>
          <w:szCs w:val="24"/>
          <w:lang w:eastAsia="en-GB"/>
          <w14:ligatures w14:val="none"/>
        </w:rPr>
        <w:t xml:space="preserve">There is a paucity of </w:t>
      </w:r>
      <w:r w:rsidR="00F926AA" w:rsidRPr="00FD0636">
        <w:rPr>
          <w:rFonts w:ascii="Arial" w:eastAsia="Times New Roman" w:hAnsi="Arial" w:cs="Arial"/>
          <w:color w:val="222222"/>
          <w:kern w:val="0"/>
          <w:szCs w:val="24"/>
          <w:lang w:eastAsia="en-GB"/>
          <w14:ligatures w14:val="none"/>
        </w:rPr>
        <w:t>Premier Inn</w:t>
      </w:r>
      <w:r w:rsidR="00F926AA" w:rsidRPr="006B3BFD">
        <w:rPr>
          <w:rFonts w:ascii="Arial" w:eastAsia="Times New Roman" w:hAnsi="Arial" w:cs="Arial"/>
          <w:color w:val="222222"/>
          <w:kern w:val="0"/>
          <w:szCs w:val="24"/>
          <w:lang w:eastAsia="en-GB"/>
          <w14:ligatures w14:val="none"/>
        </w:rPr>
        <w:t xml:space="preserve"> regarding various cost-cutting techniques and how </w:t>
      </w:r>
      <w:r w:rsidR="00F926AA" w:rsidRPr="00FD0636">
        <w:rPr>
          <w:rFonts w:ascii="Arial" w:eastAsia="Times New Roman" w:hAnsi="Arial" w:cs="Arial"/>
          <w:color w:val="222222"/>
          <w:kern w:val="0"/>
          <w:szCs w:val="24"/>
          <w:lang w:eastAsia="en-GB"/>
          <w14:ligatures w14:val="none"/>
        </w:rPr>
        <w:t>they</w:t>
      </w:r>
      <w:r w:rsidR="00F926AA" w:rsidRPr="006B3BFD">
        <w:rPr>
          <w:rFonts w:ascii="Arial" w:eastAsia="Times New Roman" w:hAnsi="Arial" w:cs="Arial"/>
          <w:color w:val="222222"/>
          <w:kern w:val="0"/>
          <w:szCs w:val="24"/>
          <w:lang w:eastAsia="en-GB"/>
          <w14:ligatures w14:val="none"/>
        </w:rPr>
        <w:t xml:space="preserve"> may affect suppliers and stakeholders, however</w:t>
      </w:r>
      <w:r w:rsidR="00F926AA" w:rsidRPr="00FD0636">
        <w:rPr>
          <w:rFonts w:ascii="Arial" w:eastAsia="Times New Roman" w:hAnsi="Arial" w:cs="Arial"/>
          <w:color w:val="222222"/>
          <w:kern w:val="0"/>
          <w:szCs w:val="24"/>
          <w:lang w:eastAsia="en-GB"/>
          <w14:ligatures w14:val="none"/>
        </w:rPr>
        <w:t>,</w:t>
      </w:r>
      <w:r w:rsidR="00F926AA" w:rsidRPr="006B3BFD">
        <w:rPr>
          <w:rFonts w:ascii="Arial" w:eastAsia="Times New Roman" w:hAnsi="Arial" w:cs="Arial"/>
          <w:color w:val="222222"/>
          <w:kern w:val="0"/>
          <w:szCs w:val="24"/>
          <w:lang w:eastAsia="en-GB"/>
          <w14:ligatures w14:val="none"/>
        </w:rPr>
        <w:t xml:space="preserve"> the Six Sigma method is emphasized for waste reduction </w:t>
      </w:r>
      <w:r w:rsidR="00F926AA" w:rsidRPr="00FD0636">
        <w:rPr>
          <w:rFonts w:ascii="Arial" w:eastAsia="Times New Roman" w:hAnsi="Arial" w:cs="Arial"/>
          <w:color w:val="222222"/>
          <w:kern w:val="0"/>
          <w:szCs w:val="24"/>
          <w:lang w:eastAsia="en-GB"/>
          <w14:ligatures w14:val="none"/>
        </w:rPr>
        <w:t>in the company</w:t>
      </w:r>
      <w:r w:rsidR="00F926AA" w:rsidRPr="006B3BFD">
        <w:rPr>
          <w:rFonts w:ascii="Arial" w:eastAsia="Times New Roman" w:hAnsi="Arial" w:cs="Arial"/>
          <w:color w:val="222222"/>
          <w:kern w:val="0"/>
          <w:szCs w:val="24"/>
          <w:lang w:eastAsia="en-GB"/>
          <w14:ligatures w14:val="none"/>
        </w:rPr>
        <w:t xml:space="preserve">. </w:t>
      </w:r>
      <w:r w:rsidR="00F926AA" w:rsidRPr="00FD0636">
        <w:rPr>
          <w:rFonts w:ascii="Arial" w:eastAsia="Times New Roman" w:hAnsi="Arial" w:cs="Arial"/>
          <w:color w:val="222222"/>
          <w:kern w:val="0"/>
          <w:szCs w:val="24"/>
          <w:lang w:eastAsia="en-GB"/>
          <w14:ligatures w14:val="none"/>
        </w:rPr>
        <w:t>The company has also</w:t>
      </w:r>
      <w:r w:rsidR="002B2D3A" w:rsidRPr="00FD0636">
        <w:rPr>
          <w:rFonts w:ascii="Arial" w:eastAsia="Times New Roman" w:hAnsi="Arial" w:cs="Arial"/>
          <w:color w:val="222222"/>
          <w:kern w:val="0"/>
          <w:szCs w:val="24"/>
          <w:lang w:eastAsia="en-GB"/>
          <w14:ligatures w14:val="none"/>
        </w:rPr>
        <w:t xml:space="preserve"> shortcomings in the trade contracts and supply policies where the application of Circular Economy is missing</w:t>
      </w:r>
      <w:r w:rsidR="001502B3" w:rsidRPr="00FD0636">
        <w:rPr>
          <w:rFonts w:ascii="Arial" w:hAnsi="Arial" w:cs="Arial"/>
          <w:szCs w:val="24"/>
        </w:rPr>
        <w:t xml:space="preserve"> (</w:t>
      </w:r>
      <w:proofErr w:type="spellStart"/>
      <w:r w:rsidR="001502B3" w:rsidRPr="00FD0636">
        <w:rPr>
          <w:rFonts w:ascii="Arial" w:hAnsi="Arial" w:cs="Arial"/>
          <w:szCs w:val="24"/>
        </w:rPr>
        <w:t>Batabyal</w:t>
      </w:r>
      <w:proofErr w:type="spellEnd"/>
      <w:r w:rsidR="001502B3" w:rsidRPr="00FD0636">
        <w:rPr>
          <w:rFonts w:ascii="Arial" w:hAnsi="Arial" w:cs="Arial"/>
          <w:szCs w:val="24"/>
        </w:rPr>
        <w:t>, 2018)</w:t>
      </w:r>
      <w:r w:rsidR="002B2D3A" w:rsidRPr="00FD0636">
        <w:rPr>
          <w:rFonts w:ascii="Arial" w:eastAsia="Times New Roman" w:hAnsi="Arial" w:cs="Arial"/>
          <w:color w:val="222222"/>
          <w:kern w:val="0"/>
          <w:szCs w:val="24"/>
          <w:lang w:eastAsia="en-GB"/>
          <w14:ligatures w14:val="none"/>
        </w:rPr>
        <w:t xml:space="preserve">. </w:t>
      </w:r>
    </w:p>
    <w:p w14:paraId="2ED22A1C" w14:textId="18C5E2DB" w:rsidR="00C0531E" w:rsidRPr="00FD0636" w:rsidRDefault="008B1AAB" w:rsidP="00B6726B">
      <w:pPr>
        <w:shd w:val="clear" w:color="auto" w:fill="FFFFFF"/>
        <w:spacing w:after="0"/>
        <w:rPr>
          <w:rFonts w:ascii="Arial" w:eastAsia="Times New Roman" w:hAnsi="Arial" w:cs="Arial"/>
          <w:color w:val="222222"/>
          <w:kern w:val="0"/>
          <w:szCs w:val="24"/>
          <w:lang w:eastAsia="en-GB"/>
          <w14:ligatures w14:val="none"/>
        </w:rPr>
      </w:pPr>
      <w:r w:rsidRPr="00FD0636">
        <w:rPr>
          <w:rFonts w:ascii="Arial" w:eastAsia="Times New Roman" w:hAnsi="Arial" w:cs="Arial"/>
          <w:color w:val="222222"/>
          <w:kern w:val="0"/>
          <w:szCs w:val="24"/>
          <w:lang w:eastAsia="en-GB"/>
          <w14:ligatures w14:val="none"/>
        </w:rPr>
        <w:t>Different organisations in the tourism industry of the UK are</w:t>
      </w:r>
      <w:r w:rsidR="00551AA2" w:rsidRPr="00FD0636">
        <w:rPr>
          <w:rFonts w:ascii="Arial" w:eastAsia="Times New Roman" w:hAnsi="Arial" w:cs="Arial"/>
          <w:color w:val="222222"/>
          <w:kern w:val="0"/>
          <w:szCs w:val="24"/>
          <w:lang w:eastAsia="en-GB"/>
          <w14:ligatures w14:val="none"/>
        </w:rPr>
        <w:t xml:space="preserve"> acting effectively on the maintenance of </w:t>
      </w:r>
      <w:r w:rsidR="00CF5240" w:rsidRPr="00FD0636">
        <w:rPr>
          <w:rFonts w:ascii="Arial" w:eastAsia="Times New Roman" w:hAnsi="Arial" w:cs="Arial"/>
          <w:color w:val="222222"/>
          <w:kern w:val="0"/>
          <w:szCs w:val="24"/>
          <w:lang w:eastAsia="en-GB"/>
          <w14:ligatures w14:val="none"/>
        </w:rPr>
        <w:t xml:space="preserve">the </w:t>
      </w:r>
      <w:r w:rsidRPr="00FD0636">
        <w:rPr>
          <w:rFonts w:ascii="Arial" w:eastAsia="Times New Roman" w:hAnsi="Arial" w:cs="Arial"/>
          <w:color w:val="222222"/>
          <w:kern w:val="0"/>
          <w:szCs w:val="24"/>
          <w:lang w:eastAsia="en-GB"/>
          <w14:ligatures w14:val="none"/>
        </w:rPr>
        <w:t>Circular Economy</w:t>
      </w:r>
      <w:r w:rsidR="00CF5240" w:rsidRPr="00FD0636">
        <w:rPr>
          <w:rFonts w:ascii="Arial" w:eastAsia="Times New Roman" w:hAnsi="Arial" w:cs="Arial"/>
          <w:color w:val="222222"/>
          <w:kern w:val="0"/>
          <w:szCs w:val="24"/>
          <w:lang w:eastAsia="en-GB"/>
          <w14:ligatures w14:val="none"/>
        </w:rPr>
        <w:t xml:space="preserve"> theory</w:t>
      </w:r>
      <w:r w:rsidRPr="00FD0636">
        <w:rPr>
          <w:rFonts w:ascii="Arial" w:eastAsia="Times New Roman" w:hAnsi="Arial" w:cs="Arial"/>
          <w:color w:val="222222"/>
          <w:kern w:val="0"/>
          <w:szCs w:val="24"/>
          <w:lang w:eastAsia="en-GB"/>
          <w14:ligatures w14:val="none"/>
        </w:rPr>
        <w:t xml:space="preserve"> in accordance with their CSR activities. </w:t>
      </w:r>
      <w:r w:rsidR="005A21E9" w:rsidRPr="00FD0636">
        <w:rPr>
          <w:rFonts w:ascii="Arial" w:eastAsia="Times New Roman" w:hAnsi="Arial" w:cs="Arial"/>
          <w:color w:val="222222"/>
          <w:kern w:val="0"/>
          <w:szCs w:val="24"/>
          <w:lang w:eastAsia="en-GB"/>
          <w14:ligatures w14:val="none"/>
        </w:rPr>
        <w:t xml:space="preserve">For instance, </w:t>
      </w:r>
      <w:r w:rsidR="00D1702B" w:rsidRPr="00FD0636">
        <w:rPr>
          <w:rFonts w:ascii="Arial" w:eastAsia="Times New Roman" w:hAnsi="Arial" w:cs="Arial"/>
          <w:color w:val="222222"/>
          <w:kern w:val="0"/>
          <w:szCs w:val="24"/>
          <w:lang w:eastAsia="en-GB"/>
          <w14:ligatures w14:val="none"/>
        </w:rPr>
        <w:t xml:space="preserve">InterContinental Group is a large </w:t>
      </w:r>
      <w:r w:rsidR="00D814DA" w:rsidRPr="00FD0636">
        <w:rPr>
          <w:rFonts w:ascii="Arial" w:eastAsia="Times New Roman" w:hAnsi="Arial" w:cs="Arial"/>
          <w:color w:val="222222"/>
          <w:kern w:val="0"/>
          <w:szCs w:val="24"/>
          <w:lang w:eastAsia="en-GB"/>
          <w14:ligatures w14:val="none"/>
        </w:rPr>
        <w:t xml:space="preserve">hotel chain company in the UK which </w:t>
      </w:r>
      <w:r w:rsidR="00FA5D33" w:rsidRPr="00FD0636">
        <w:rPr>
          <w:rFonts w:ascii="Arial" w:eastAsia="Times New Roman" w:hAnsi="Arial" w:cs="Arial"/>
          <w:color w:val="222222"/>
          <w:kern w:val="0"/>
          <w:szCs w:val="24"/>
          <w:lang w:eastAsia="en-GB"/>
          <w14:ligatures w14:val="none"/>
        </w:rPr>
        <w:t xml:space="preserve">invests adequately in its employee training and development programs. </w:t>
      </w:r>
      <w:r w:rsidR="00DA0E22" w:rsidRPr="00FD0636">
        <w:rPr>
          <w:rFonts w:ascii="Arial" w:eastAsia="Times New Roman" w:hAnsi="Arial" w:cs="Arial"/>
          <w:color w:val="222222"/>
          <w:kern w:val="0"/>
          <w:szCs w:val="24"/>
          <w:lang w:eastAsia="en-GB"/>
          <w14:ligatures w14:val="none"/>
        </w:rPr>
        <w:t xml:space="preserve">To state the exact figure, InterContinental invests 5% of its annual budget in employee training so that </w:t>
      </w:r>
      <w:r w:rsidR="006D563C" w:rsidRPr="00FD0636">
        <w:rPr>
          <w:rFonts w:ascii="Arial" w:eastAsia="Times New Roman" w:hAnsi="Arial" w:cs="Arial"/>
          <w:color w:val="222222"/>
          <w:kern w:val="0"/>
          <w:szCs w:val="24"/>
          <w:lang w:eastAsia="en-GB"/>
          <w14:ligatures w14:val="none"/>
        </w:rPr>
        <w:t xml:space="preserve">it can </w:t>
      </w:r>
      <w:r w:rsidR="0015151B" w:rsidRPr="00FD0636">
        <w:rPr>
          <w:rFonts w:ascii="Arial" w:eastAsia="Times New Roman" w:hAnsi="Arial" w:cs="Arial"/>
          <w:color w:val="222222"/>
          <w:kern w:val="0"/>
          <w:szCs w:val="24"/>
          <w:lang w:eastAsia="en-GB"/>
          <w14:ligatures w14:val="none"/>
        </w:rPr>
        <w:t xml:space="preserve">stay ethical to employees and make them aware </w:t>
      </w:r>
      <w:r w:rsidR="00895C1E" w:rsidRPr="00FD0636">
        <w:rPr>
          <w:rFonts w:ascii="Arial" w:eastAsia="Times New Roman" w:hAnsi="Arial" w:cs="Arial"/>
          <w:color w:val="222222"/>
          <w:kern w:val="0"/>
          <w:szCs w:val="24"/>
          <w:lang w:eastAsia="en-GB"/>
          <w14:ligatures w14:val="none"/>
        </w:rPr>
        <w:t>of</w:t>
      </w:r>
      <w:r w:rsidR="0015151B" w:rsidRPr="00FD0636">
        <w:rPr>
          <w:rFonts w:ascii="Arial" w:eastAsia="Times New Roman" w:hAnsi="Arial" w:cs="Arial"/>
          <w:color w:val="222222"/>
          <w:kern w:val="0"/>
          <w:szCs w:val="24"/>
          <w:lang w:eastAsia="en-GB"/>
          <w14:ligatures w14:val="none"/>
        </w:rPr>
        <w:t xml:space="preserve"> </w:t>
      </w:r>
      <w:r w:rsidR="0031268E" w:rsidRPr="00FD0636">
        <w:rPr>
          <w:rFonts w:ascii="Arial" w:eastAsia="Times New Roman" w:hAnsi="Arial" w:cs="Arial"/>
          <w:color w:val="222222"/>
          <w:kern w:val="0"/>
          <w:szCs w:val="24"/>
          <w:lang w:eastAsia="en-GB"/>
          <w14:ligatures w14:val="none"/>
        </w:rPr>
        <w:t>Circular Economy</w:t>
      </w:r>
      <w:r w:rsidR="001502B3" w:rsidRPr="00FD0636">
        <w:rPr>
          <w:rFonts w:ascii="Arial" w:hAnsi="Arial" w:cs="Arial"/>
          <w:szCs w:val="24"/>
        </w:rPr>
        <w:t xml:space="preserve"> (</w:t>
      </w:r>
      <w:proofErr w:type="spellStart"/>
      <w:r w:rsidR="001502B3" w:rsidRPr="00FD0636">
        <w:rPr>
          <w:rFonts w:ascii="Arial" w:hAnsi="Arial" w:cs="Arial"/>
          <w:szCs w:val="24"/>
        </w:rPr>
        <w:t>Jauhari</w:t>
      </w:r>
      <w:proofErr w:type="spellEnd"/>
      <w:r w:rsidR="001502B3" w:rsidRPr="00FD0636">
        <w:rPr>
          <w:rFonts w:ascii="Arial" w:hAnsi="Arial" w:cs="Arial"/>
          <w:szCs w:val="24"/>
        </w:rPr>
        <w:t>, 2021)</w:t>
      </w:r>
      <w:r w:rsidR="0031268E" w:rsidRPr="00FD0636">
        <w:rPr>
          <w:rFonts w:ascii="Arial" w:eastAsia="Times New Roman" w:hAnsi="Arial" w:cs="Arial"/>
          <w:color w:val="222222"/>
          <w:kern w:val="0"/>
          <w:szCs w:val="24"/>
          <w:lang w:eastAsia="en-GB"/>
          <w14:ligatures w14:val="none"/>
        </w:rPr>
        <w:t xml:space="preserve">. </w:t>
      </w:r>
      <w:r w:rsidR="007D1B50" w:rsidRPr="00FD0636">
        <w:rPr>
          <w:rFonts w:ascii="Arial" w:eastAsia="Times New Roman" w:hAnsi="Arial" w:cs="Arial"/>
          <w:color w:val="222222"/>
          <w:kern w:val="0"/>
          <w:szCs w:val="24"/>
          <w:lang w:eastAsia="en-GB"/>
          <w14:ligatures w14:val="none"/>
        </w:rPr>
        <w:t xml:space="preserve">Premier Inn can get some insight from this organisation about what kind of training it provides to its employees and how it evaluates the success rate. </w:t>
      </w:r>
      <w:r w:rsidR="001A726C" w:rsidRPr="00FD0636">
        <w:rPr>
          <w:rFonts w:ascii="Arial" w:eastAsia="Times New Roman" w:hAnsi="Arial" w:cs="Arial"/>
          <w:color w:val="222222"/>
          <w:kern w:val="0"/>
          <w:szCs w:val="24"/>
          <w:lang w:eastAsia="en-GB"/>
          <w14:ligatures w14:val="none"/>
        </w:rPr>
        <w:t xml:space="preserve">There are many other companies that practice different CSR activities </w:t>
      </w:r>
      <w:proofErr w:type="gramStart"/>
      <w:r w:rsidR="001A726C" w:rsidRPr="00FD0636">
        <w:rPr>
          <w:rFonts w:ascii="Arial" w:eastAsia="Times New Roman" w:hAnsi="Arial" w:cs="Arial"/>
          <w:color w:val="222222"/>
          <w:kern w:val="0"/>
          <w:szCs w:val="24"/>
          <w:lang w:eastAsia="en-GB"/>
          <w14:ligatures w14:val="none"/>
        </w:rPr>
        <w:t>in light of</w:t>
      </w:r>
      <w:proofErr w:type="gramEnd"/>
      <w:r w:rsidR="001A726C" w:rsidRPr="00FD0636">
        <w:rPr>
          <w:rFonts w:ascii="Arial" w:eastAsia="Times New Roman" w:hAnsi="Arial" w:cs="Arial"/>
          <w:color w:val="222222"/>
          <w:kern w:val="0"/>
          <w:szCs w:val="24"/>
          <w:lang w:eastAsia="en-GB"/>
          <w14:ligatures w14:val="none"/>
        </w:rPr>
        <w:t xml:space="preserve"> </w:t>
      </w:r>
      <w:r w:rsidR="003C3167" w:rsidRPr="00FD0636">
        <w:rPr>
          <w:rFonts w:ascii="Arial" w:eastAsia="Times New Roman" w:hAnsi="Arial" w:cs="Arial"/>
          <w:color w:val="222222"/>
          <w:kern w:val="0"/>
          <w:szCs w:val="24"/>
          <w:lang w:eastAsia="en-GB"/>
          <w14:ligatures w14:val="none"/>
        </w:rPr>
        <w:t xml:space="preserve">the </w:t>
      </w:r>
      <w:r w:rsidR="006E16DE" w:rsidRPr="00FD0636">
        <w:rPr>
          <w:rFonts w:ascii="Arial" w:eastAsia="Times New Roman" w:hAnsi="Arial" w:cs="Arial"/>
          <w:color w:val="222222"/>
          <w:kern w:val="0"/>
          <w:szCs w:val="24"/>
          <w:lang w:eastAsia="en-GB"/>
          <w14:ligatures w14:val="none"/>
        </w:rPr>
        <w:t>Circular Economy</w:t>
      </w:r>
      <w:r w:rsidR="003C3167" w:rsidRPr="00FD0636">
        <w:rPr>
          <w:rFonts w:ascii="Arial" w:eastAsia="Times New Roman" w:hAnsi="Arial" w:cs="Arial"/>
          <w:color w:val="222222"/>
          <w:kern w:val="0"/>
          <w:szCs w:val="24"/>
          <w:lang w:eastAsia="en-GB"/>
          <w14:ligatures w14:val="none"/>
        </w:rPr>
        <w:t xml:space="preserve"> theory</w:t>
      </w:r>
      <w:r w:rsidR="006E16DE" w:rsidRPr="00FD0636">
        <w:rPr>
          <w:rFonts w:ascii="Arial" w:eastAsia="Times New Roman" w:hAnsi="Arial" w:cs="Arial"/>
          <w:color w:val="222222"/>
          <w:kern w:val="0"/>
          <w:szCs w:val="24"/>
          <w:lang w:eastAsia="en-GB"/>
          <w14:ligatures w14:val="none"/>
        </w:rPr>
        <w:t xml:space="preserve">. </w:t>
      </w:r>
      <w:r w:rsidR="003C3167" w:rsidRPr="00FD0636">
        <w:rPr>
          <w:rFonts w:ascii="Arial" w:eastAsia="Times New Roman" w:hAnsi="Arial" w:cs="Arial"/>
          <w:color w:val="222222"/>
          <w:kern w:val="0"/>
          <w:szCs w:val="24"/>
          <w:lang w:eastAsia="en-GB"/>
          <w14:ligatures w14:val="none"/>
        </w:rPr>
        <w:t xml:space="preserve">To illustrate, Marriott is a reputed hotel chain business in the UK which </w:t>
      </w:r>
      <w:r w:rsidR="00090286" w:rsidRPr="00FD0636">
        <w:rPr>
          <w:rFonts w:ascii="Arial" w:eastAsia="Times New Roman" w:hAnsi="Arial" w:cs="Arial"/>
          <w:color w:val="222222"/>
          <w:kern w:val="0"/>
          <w:szCs w:val="24"/>
          <w:lang w:eastAsia="en-GB"/>
          <w14:ligatures w14:val="none"/>
        </w:rPr>
        <w:t>uses</w:t>
      </w:r>
      <w:r w:rsidR="005E4A95" w:rsidRPr="00FD0636">
        <w:rPr>
          <w:rFonts w:ascii="Arial" w:eastAsia="Times New Roman" w:hAnsi="Arial" w:cs="Arial"/>
          <w:color w:val="222222"/>
          <w:kern w:val="0"/>
          <w:szCs w:val="24"/>
          <w:lang w:eastAsia="en-GB"/>
          <w14:ligatures w14:val="none"/>
        </w:rPr>
        <w:t xml:space="preserve"> only renewable energy as well as decentralised energy systems </w:t>
      </w:r>
      <w:r w:rsidR="00090286" w:rsidRPr="00FD0636">
        <w:rPr>
          <w:rFonts w:ascii="Arial" w:eastAsia="Times New Roman" w:hAnsi="Arial" w:cs="Arial"/>
          <w:color w:val="222222"/>
          <w:kern w:val="0"/>
          <w:szCs w:val="24"/>
          <w:lang w:eastAsia="en-GB"/>
          <w14:ligatures w14:val="none"/>
        </w:rPr>
        <w:t xml:space="preserve">for providing customer services. </w:t>
      </w:r>
      <w:r w:rsidR="00CA390B" w:rsidRPr="00FD0636">
        <w:rPr>
          <w:rFonts w:ascii="Arial" w:eastAsia="Times New Roman" w:hAnsi="Arial" w:cs="Arial"/>
          <w:color w:val="222222"/>
          <w:kern w:val="0"/>
          <w:szCs w:val="24"/>
          <w:lang w:eastAsia="en-GB"/>
          <w14:ligatures w14:val="none"/>
        </w:rPr>
        <w:t xml:space="preserve">Marriott produces wind energy, bioenergy, and geothermal energy to support its energy needs. </w:t>
      </w:r>
      <w:r w:rsidR="00422E64" w:rsidRPr="00FD0636">
        <w:rPr>
          <w:rFonts w:ascii="Arial" w:eastAsia="Times New Roman" w:hAnsi="Arial" w:cs="Arial"/>
          <w:color w:val="222222"/>
          <w:kern w:val="0"/>
          <w:szCs w:val="24"/>
          <w:lang w:eastAsia="en-GB"/>
          <w14:ligatures w14:val="none"/>
        </w:rPr>
        <w:t>The company mentioned in its annual report for 2022 that it can supply 75% of its energy needs from renewable sources</w:t>
      </w:r>
      <w:r w:rsidR="001502B3" w:rsidRPr="00FD0636">
        <w:rPr>
          <w:rFonts w:ascii="Arial" w:hAnsi="Arial" w:cs="Arial"/>
          <w:szCs w:val="24"/>
        </w:rPr>
        <w:t xml:space="preserve"> (Stahel, 2019)</w:t>
      </w:r>
      <w:r w:rsidR="00422E64" w:rsidRPr="00FD0636">
        <w:rPr>
          <w:rFonts w:ascii="Arial" w:eastAsia="Times New Roman" w:hAnsi="Arial" w:cs="Arial"/>
          <w:color w:val="222222"/>
          <w:kern w:val="0"/>
          <w:szCs w:val="24"/>
          <w:lang w:eastAsia="en-GB"/>
          <w14:ligatures w14:val="none"/>
        </w:rPr>
        <w:t xml:space="preserve">. </w:t>
      </w:r>
      <w:r w:rsidR="00CA390B" w:rsidRPr="00FD0636">
        <w:rPr>
          <w:rFonts w:ascii="Arial" w:eastAsia="Times New Roman" w:hAnsi="Arial" w:cs="Arial"/>
          <w:color w:val="222222"/>
          <w:kern w:val="0"/>
          <w:szCs w:val="24"/>
          <w:lang w:eastAsia="en-GB"/>
          <w14:ligatures w14:val="none"/>
        </w:rPr>
        <w:t xml:space="preserve">Premier Inn uses solar panels to use solar energy, however, it is not sufficient at all. The company </w:t>
      </w:r>
      <w:proofErr w:type="gramStart"/>
      <w:r w:rsidR="00CA390B" w:rsidRPr="00FD0636">
        <w:rPr>
          <w:rFonts w:ascii="Arial" w:eastAsia="Times New Roman" w:hAnsi="Arial" w:cs="Arial"/>
          <w:color w:val="222222"/>
          <w:kern w:val="0"/>
          <w:szCs w:val="24"/>
          <w:lang w:eastAsia="en-GB"/>
          <w14:ligatures w14:val="none"/>
        </w:rPr>
        <w:t>has to</w:t>
      </w:r>
      <w:proofErr w:type="gramEnd"/>
      <w:r w:rsidR="00CA390B" w:rsidRPr="00FD0636">
        <w:rPr>
          <w:rFonts w:ascii="Arial" w:eastAsia="Times New Roman" w:hAnsi="Arial" w:cs="Arial"/>
          <w:color w:val="222222"/>
          <w:kern w:val="0"/>
          <w:szCs w:val="24"/>
          <w:lang w:eastAsia="en-GB"/>
          <w14:ligatures w14:val="none"/>
        </w:rPr>
        <w:t xml:space="preserve"> use </w:t>
      </w:r>
      <w:r w:rsidR="00136545" w:rsidRPr="00FD0636">
        <w:rPr>
          <w:rFonts w:ascii="Arial" w:eastAsia="Times New Roman" w:hAnsi="Arial" w:cs="Arial"/>
          <w:color w:val="222222"/>
          <w:kern w:val="0"/>
          <w:szCs w:val="24"/>
          <w:lang w:eastAsia="en-GB"/>
          <w14:ligatures w14:val="none"/>
        </w:rPr>
        <w:t xml:space="preserve">other renewable sources of energy to be </w:t>
      </w:r>
      <w:r w:rsidR="00136545" w:rsidRPr="00FD0636">
        <w:rPr>
          <w:rFonts w:ascii="Arial" w:eastAsia="Times New Roman" w:hAnsi="Arial" w:cs="Arial"/>
          <w:color w:val="222222"/>
          <w:kern w:val="0"/>
          <w:szCs w:val="24"/>
          <w:lang w:eastAsia="en-GB"/>
          <w14:ligatures w14:val="none"/>
        </w:rPr>
        <w:lastRenderedPageBreak/>
        <w:t xml:space="preserve">more ethical to society and </w:t>
      </w:r>
      <w:r w:rsidR="0021549C" w:rsidRPr="00FD0636">
        <w:rPr>
          <w:rFonts w:ascii="Arial" w:eastAsia="Times New Roman" w:hAnsi="Arial" w:cs="Arial"/>
          <w:color w:val="222222"/>
          <w:kern w:val="0"/>
          <w:szCs w:val="24"/>
          <w:lang w:eastAsia="en-GB"/>
          <w14:ligatures w14:val="none"/>
        </w:rPr>
        <w:t xml:space="preserve">ensure the application of the Circular Economy theory. </w:t>
      </w:r>
      <w:r w:rsidR="0094609B" w:rsidRPr="00FD0636">
        <w:rPr>
          <w:rFonts w:ascii="Arial" w:eastAsia="Times New Roman" w:hAnsi="Arial" w:cs="Arial"/>
          <w:color w:val="222222"/>
          <w:kern w:val="0"/>
          <w:szCs w:val="24"/>
          <w:lang w:eastAsia="en-GB"/>
          <w14:ligatures w14:val="none"/>
        </w:rPr>
        <w:t xml:space="preserve">Premier Inn has also demonstrated ineffectiveness in its supply chain management; </w:t>
      </w:r>
      <w:r w:rsidR="00F048F2" w:rsidRPr="00FD0636">
        <w:rPr>
          <w:rFonts w:ascii="Arial" w:eastAsia="Times New Roman" w:hAnsi="Arial" w:cs="Arial"/>
          <w:color w:val="222222"/>
          <w:kern w:val="0"/>
          <w:szCs w:val="24"/>
          <w:lang w:eastAsia="en-GB"/>
          <w14:ligatures w14:val="none"/>
        </w:rPr>
        <w:t>hence,</w:t>
      </w:r>
      <w:r w:rsidR="0094609B" w:rsidRPr="00FD0636">
        <w:rPr>
          <w:rFonts w:ascii="Arial" w:eastAsia="Times New Roman" w:hAnsi="Arial" w:cs="Arial"/>
          <w:color w:val="222222"/>
          <w:kern w:val="0"/>
          <w:szCs w:val="24"/>
          <w:lang w:eastAsia="en-GB"/>
          <w14:ligatures w14:val="none"/>
        </w:rPr>
        <w:t xml:space="preserve"> the company can learn from its competitors in the industry. As an example, </w:t>
      </w:r>
      <w:r w:rsidR="00F048F2" w:rsidRPr="00FD0636">
        <w:rPr>
          <w:rFonts w:ascii="Arial" w:eastAsia="Times New Roman" w:hAnsi="Arial" w:cs="Arial"/>
          <w:color w:val="222222"/>
          <w:kern w:val="0"/>
          <w:szCs w:val="24"/>
          <w:lang w:eastAsia="en-GB"/>
          <w14:ligatures w14:val="none"/>
        </w:rPr>
        <w:t>Hilton, a renowned hotel chain uses the Just-In-Time method to reduce the waste in its production</w:t>
      </w:r>
      <w:r w:rsidR="00E27CFA" w:rsidRPr="00FD0636">
        <w:rPr>
          <w:rFonts w:ascii="Arial" w:eastAsia="Times New Roman" w:hAnsi="Arial" w:cs="Arial"/>
          <w:color w:val="222222"/>
          <w:kern w:val="0"/>
          <w:szCs w:val="24"/>
          <w:lang w:eastAsia="en-GB"/>
          <w14:ligatures w14:val="none"/>
        </w:rPr>
        <w:t>. The company has been able to reduce its production cost by 17% by following this method</w:t>
      </w:r>
      <w:r w:rsidR="001502B3" w:rsidRPr="00FD0636">
        <w:rPr>
          <w:rFonts w:ascii="Arial" w:hAnsi="Arial" w:cs="Arial"/>
          <w:szCs w:val="24"/>
        </w:rPr>
        <w:t xml:space="preserve"> (Esken, Franco-García and </w:t>
      </w:r>
      <w:proofErr w:type="spellStart"/>
      <w:r w:rsidR="001502B3" w:rsidRPr="00FD0636">
        <w:rPr>
          <w:rFonts w:ascii="Arial" w:hAnsi="Arial" w:cs="Arial"/>
          <w:szCs w:val="24"/>
        </w:rPr>
        <w:t>Fisscher</w:t>
      </w:r>
      <w:proofErr w:type="spellEnd"/>
      <w:r w:rsidR="001502B3" w:rsidRPr="00FD0636">
        <w:rPr>
          <w:rFonts w:ascii="Arial" w:hAnsi="Arial" w:cs="Arial"/>
          <w:szCs w:val="24"/>
        </w:rPr>
        <w:t>, 2018)</w:t>
      </w:r>
      <w:r w:rsidR="00E27CFA" w:rsidRPr="00FD0636">
        <w:rPr>
          <w:rFonts w:ascii="Arial" w:eastAsia="Times New Roman" w:hAnsi="Arial" w:cs="Arial"/>
          <w:color w:val="222222"/>
          <w:kern w:val="0"/>
          <w:szCs w:val="24"/>
          <w:lang w:eastAsia="en-GB"/>
          <w14:ligatures w14:val="none"/>
        </w:rPr>
        <w:t xml:space="preserve">. Therefore, Premier Inn can also follow this method to reduce waste and ensure the successful implementation of </w:t>
      </w:r>
      <w:r w:rsidR="004207C5" w:rsidRPr="00FD0636">
        <w:rPr>
          <w:rFonts w:ascii="Arial" w:eastAsia="Times New Roman" w:hAnsi="Arial" w:cs="Arial"/>
          <w:color w:val="222222"/>
          <w:kern w:val="0"/>
          <w:szCs w:val="24"/>
          <w:lang w:eastAsia="en-GB"/>
          <w14:ligatures w14:val="none"/>
        </w:rPr>
        <w:t xml:space="preserve">the Circular Economy theory. </w:t>
      </w:r>
    </w:p>
    <w:p w14:paraId="6C01C4BE" w14:textId="77777777" w:rsidR="00994AD5" w:rsidRPr="00FD0636" w:rsidRDefault="00994AD5" w:rsidP="00B6726B">
      <w:pPr>
        <w:rPr>
          <w:rFonts w:ascii="Arial" w:hAnsi="Arial" w:cs="Arial"/>
          <w:szCs w:val="24"/>
        </w:rPr>
      </w:pPr>
      <w:r w:rsidRPr="00FD0636">
        <w:rPr>
          <w:rFonts w:ascii="Arial" w:hAnsi="Arial" w:cs="Arial"/>
          <w:szCs w:val="24"/>
        </w:rPr>
        <w:t xml:space="preserve">Circular Economy focuses on sustainable business practices, and this is its rendezvous with Corporate Social Responsibility. Premier Inn is a reputed hotel chain </w:t>
      </w:r>
      <w:proofErr w:type="gramStart"/>
      <w:r w:rsidRPr="00FD0636">
        <w:rPr>
          <w:rFonts w:ascii="Arial" w:hAnsi="Arial" w:cs="Arial"/>
          <w:szCs w:val="24"/>
        </w:rPr>
        <w:t>business</w:t>
      </w:r>
      <w:proofErr w:type="gramEnd"/>
      <w:r w:rsidRPr="00FD0636">
        <w:rPr>
          <w:rFonts w:ascii="Arial" w:hAnsi="Arial" w:cs="Arial"/>
          <w:szCs w:val="24"/>
        </w:rPr>
        <w:t xml:space="preserve"> and it practices both of these theories in its organisation. Circular Economy generally revolves around 4Rs: Reduce, Reuse, Recycle, and Remove. The company follows all the principles in its activities. To illustrate, the company conducts different projects where it assigns its employees to different roles. This increases employee engagement because all the potentials of an employee are utilised perfectly. Additionally, the company recycles most of its products which are used in customer service by applying the Planned Behaviour theory. Moreover, the company uses energy-efficient vehicles to provide transportation services to its customers. However, Premier is not very efficient in using renewable energy, cost-reduction strategies, and employee training. There are other companies in the industry such as InterContinental Group, Marriott Hotel, and so on that are practising these successfully. Therefore, Premier Inn needs to take insights from them and be more proficient in the application of the Circular Economy theory. </w:t>
      </w:r>
    </w:p>
    <w:p w14:paraId="63DB3C62" w14:textId="1666C5BA" w:rsidR="002418C6" w:rsidRPr="00FD0636" w:rsidRDefault="002418C6" w:rsidP="00B6726B">
      <w:pPr>
        <w:rPr>
          <w:rFonts w:ascii="Arial" w:hAnsi="Arial" w:cs="Arial"/>
          <w:szCs w:val="24"/>
          <w:lang w:eastAsia="en-GB"/>
        </w:rPr>
      </w:pPr>
      <w:r w:rsidRPr="00FD0636">
        <w:rPr>
          <w:rFonts w:ascii="Arial" w:hAnsi="Arial" w:cs="Arial"/>
          <w:szCs w:val="24"/>
          <w:lang w:eastAsia="en-GB"/>
        </w:rPr>
        <w:br w:type="page"/>
      </w:r>
    </w:p>
    <w:p w14:paraId="422A1AF6" w14:textId="77777777" w:rsidR="002418C6" w:rsidRPr="00FD0636" w:rsidRDefault="002418C6" w:rsidP="00B6726B">
      <w:pPr>
        <w:pStyle w:val="Heading1"/>
        <w:rPr>
          <w:rFonts w:ascii="Arial" w:hAnsi="Arial" w:cs="Arial"/>
          <w:sz w:val="24"/>
          <w:szCs w:val="24"/>
        </w:rPr>
      </w:pPr>
      <w:bookmarkStart w:id="0" w:name="_Toc156913328"/>
      <w:r w:rsidRPr="00FD0636">
        <w:rPr>
          <w:rFonts w:ascii="Arial" w:hAnsi="Arial" w:cs="Arial"/>
          <w:sz w:val="24"/>
          <w:szCs w:val="24"/>
        </w:rPr>
        <w:lastRenderedPageBreak/>
        <w:t>Reference list</w:t>
      </w:r>
      <w:bookmarkEnd w:id="0"/>
    </w:p>
    <w:p w14:paraId="645937F7"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Baah, C., </w:t>
      </w:r>
      <w:proofErr w:type="spellStart"/>
      <w:r w:rsidRPr="00FD0636">
        <w:rPr>
          <w:rFonts w:ascii="Arial" w:hAnsi="Arial" w:cs="Arial"/>
        </w:rPr>
        <w:t>Agyabeng</w:t>
      </w:r>
      <w:proofErr w:type="spellEnd"/>
      <w:r w:rsidRPr="00FD0636">
        <w:rPr>
          <w:rFonts w:ascii="Arial" w:hAnsi="Arial" w:cs="Arial"/>
        </w:rPr>
        <w:t xml:space="preserve">-Mensah, Y., </w:t>
      </w:r>
      <w:proofErr w:type="spellStart"/>
      <w:r w:rsidRPr="00FD0636">
        <w:rPr>
          <w:rFonts w:ascii="Arial" w:hAnsi="Arial" w:cs="Arial"/>
        </w:rPr>
        <w:t>Afum</w:t>
      </w:r>
      <w:proofErr w:type="spellEnd"/>
      <w:r w:rsidRPr="00FD0636">
        <w:rPr>
          <w:rFonts w:ascii="Arial" w:hAnsi="Arial" w:cs="Arial"/>
        </w:rPr>
        <w:t xml:space="preserve">, E. and Kumi, C.A. (2023). Do circular economy practices accelerate CSR participation of SMEs in a stakeholder-pressured era? A network theory perspective. </w:t>
      </w:r>
      <w:r w:rsidRPr="00FD0636">
        <w:rPr>
          <w:rFonts w:ascii="Arial" w:hAnsi="Arial" w:cs="Arial"/>
          <w:i/>
          <w:iCs/>
        </w:rPr>
        <w:t>Journal of Cleaner Production</w:t>
      </w:r>
      <w:r w:rsidRPr="00FD0636">
        <w:rPr>
          <w:rFonts w:ascii="Arial" w:hAnsi="Arial" w:cs="Arial"/>
        </w:rPr>
        <w:t>, 394, p.136348.</w:t>
      </w:r>
    </w:p>
    <w:p w14:paraId="4DC4F9E9"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t>Batabyal</w:t>
      </w:r>
      <w:proofErr w:type="spellEnd"/>
      <w:r w:rsidRPr="00FD0636">
        <w:rPr>
          <w:rFonts w:ascii="Arial" w:hAnsi="Arial" w:cs="Arial"/>
        </w:rPr>
        <w:t xml:space="preserve">, D. (2018). </w:t>
      </w:r>
      <w:r w:rsidRPr="00FD0636">
        <w:rPr>
          <w:rFonts w:ascii="Arial" w:hAnsi="Arial" w:cs="Arial"/>
          <w:i/>
          <w:iCs/>
        </w:rPr>
        <w:t>Managing sustainable tourism resources</w:t>
      </w:r>
      <w:r w:rsidRPr="00FD0636">
        <w:rPr>
          <w:rFonts w:ascii="Arial" w:hAnsi="Arial" w:cs="Arial"/>
        </w:rPr>
        <w:t>. IGI Global.</w:t>
      </w:r>
    </w:p>
    <w:p w14:paraId="18B4512A"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Cooper, C. (2021). </w:t>
      </w:r>
      <w:r w:rsidRPr="00FD0636">
        <w:rPr>
          <w:rFonts w:ascii="Arial" w:hAnsi="Arial" w:cs="Arial"/>
          <w:i/>
          <w:iCs/>
        </w:rPr>
        <w:t>Essentials of tourism</w:t>
      </w:r>
      <w:r w:rsidRPr="00FD0636">
        <w:rPr>
          <w:rFonts w:ascii="Arial" w:hAnsi="Arial" w:cs="Arial"/>
        </w:rPr>
        <w:t>. London: Sage.</w:t>
      </w:r>
    </w:p>
    <w:p w14:paraId="589A72DA"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Esken, B., Franco-García, M.-L. and </w:t>
      </w:r>
      <w:proofErr w:type="spellStart"/>
      <w:r w:rsidRPr="00FD0636">
        <w:rPr>
          <w:rFonts w:ascii="Arial" w:hAnsi="Arial" w:cs="Arial"/>
        </w:rPr>
        <w:t>Fisscher</w:t>
      </w:r>
      <w:proofErr w:type="spellEnd"/>
      <w:r w:rsidRPr="00FD0636">
        <w:rPr>
          <w:rFonts w:ascii="Arial" w:hAnsi="Arial" w:cs="Arial"/>
        </w:rPr>
        <w:t xml:space="preserve">, O.A.M. (2018). CSR perception as a signpost for circular economy. </w:t>
      </w:r>
      <w:r w:rsidRPr="00FD0636">
        <w:rPr>
          <w:rFonts w:ascii="Arial" w:hAnsi="Arial" w:cs="Arial"/>
          <w:i/>
          <w:iCs/>
        </w:rPr>
        <w:t>Management Research Review</w:t>
      </w:r>
      <w:r w:rsidRPr="00FD0636">
        <w:rPr>
          <w:rFonts w:ascii="Arial" w:hAnsi="Arial" w:cs="Arial"/>
        </w:rPr>
        <w:t>, 41(5), pp.586–604.</w:t>
      </w:r>
    </w:p>
    <w:p w14:paraId="3834F0AF"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Fatma, M., Rahman, Z. and Khan, I. (2022). Measuring consumer perception of CSR in tourism industry: Scale development and validation. </w:t>
      </w:r>
      <w:r w:rsidRPr="00FD0636">
        <w:rPr>
          <w:rFonts w:ascii="Arial" w:hAnsi="Arial" w:cs="Arial"/>
          <w:i/>
          <w:iCs/>
        </w:rPr>
        <w:t>Journal of Hospitality and Tourism Management</w:t>
      </w:r>
      <w:r w:rsidRPr="00FD0636">
        <w:rPr>
          <w:rFonts w:ascii="Arial" w:hAnsi="Arial" w:cs="Arial"/>
        </w:rPr>
        <w:t>, 27, pp.39–48.</w:t>
      </w:r>
    </w:p>
    <w:p w14:paraId="62023B18"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Hamid, </w:t>
      </w:r>
      <w:proofErr w:type="spellStart"/>
      <w:r w:rsidRPr="00FD0636">
        <w:rPr>
          <w:rFonts w:ascii="Arial" w:hAnsi="Arial" w:cs="Arial"/>
        </w:rPr>
        <w:t>Md.A</w:t>
      </w:r>
      <w:proofErr w:type="spellEnd"/>
      <w:r w:rsidRPr="00FD0636">
        <w:rPr>
          <w:rFonts w:ascii="Arial" w:hAnsi="Arial" w:cs="Arial"/>
        </w:rPr>
        <w:t xml:space="preserve">. (2010). CSR in Tourism Industry. </w:t>
      </w:r>
      <w:r w:rsidRPr="00FD0636">
        <w:rPr>
          <w:rFonts w:ascii="Arial" w:hAnsi="Arial" w:cs="Arial"/>
          <w:i/>
          <w:iCs/>
        </w:rPr>
        <w:t>SSRN Electronic Journal</w:t>
      </w:r>
      <w:r w:rsidRPr="00FD0636">
        <w:rPr>
          <w:rFonts w:ascii="Arial" w:hAnsi="Arial" w:cs="Arial"/>
        </w:rPr>
        <w:t>.</w:t>
      </w:r>
    </w:p>
    <w:p w14:paraId="0AA1F98A"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t>Harjoto</w:t>
      </w:r>
      <w:proofErr w:type="spellEnd"/>
      <w:r w:rsidRPr="00FD0636">
        <w:rPr>
          <w:rFonts w:ascii="Arial" w:hAnsi="Arial" w:cs="Arial"/>
        </w:rPr>
        <w:t xml:space="preserve">, M.A. (2021). Corporate Social Responsibility and Corporate Fraud. </w:t>
      </w:r>
      <w:r w:rsidRPr="00FD0636">
        <w:rPr>
          <w:rFonts w:ascii="Arial" w:hAnsi="Arial" w:cs="Arial"/>
          <w:i/>
          <w:iCs/>
        </w:rPr>
        <w:t>Social Responsibility Journal</w:t>
      </w:r>
      <w:r w:rsidRPr="00FD0636">
        <w:rPr>
          <w:rFonts w:ascii="Arial" w:hAnsi="Arial" w:cs="Arial"/>
        </w:rPr>
        <w:t>, 13(4), pp.762–779.</w:t>
      </w:r>
    </w:p>
    <w:p w14:paraId="02EED33E"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t>Haski</w:t>
      </w:r>
      <w:proofErr w:type="spellEnd"/>
      <w:r w:rsidRPr="00FD0636">
        <w:rPr>
          <w:rFonts w:ascii="Arial" w:hAnsi="Arial" w:cs="Arial"/>
        </w:rPr>
        <w:t xml:space="preserve">-Leventhal, D. (2018). </w:t>
      </w:r>
      <w:r w:rsidRPr="00FD0636">
        <w:rPr>
          <w:rFonts w:ascii="Arial" w:hAnsi="Arial" w:cs="Arial"/>
          <w:i/>
          <w:iCs/>
        </w:rPr>
        <w:t xml:space="preserve">Strategic corporate social </w:t>
      </w:r>
      <w:proofErr w:type="gramStart"/>
      <w:r w:rsidRPr="00FD0636">
        <w:rPr>
          <w:rFonts w:ascii="Arial" w:hAnsi="Arial" w:cs="Arial"/>
          <w:i/>
          <w:iCs/>
        </w:rPr>
        <w:t>responsibility :</w:t>
      </w:r>
      <w:proofErr w:type="gramEnd"/>
      <w:r w:rsidRPr="00FD0636">
        <w:rPr>
          <w:rFonts w:ascii="Arial" w:hAnsi="Arial" w:cs="Arial"/>
          <w:i/>
          <w:iCs/>
        </w:rPr>
        <w:t xml:space="preserve"> tools &amp; theories for responsible management.</w:t>
      </w:r>
      <w:r w:rsidRPr="00FD0636">
        <w:rPr>
          <w:rFonts w:ascii="Arial" w:hAnsi="Arial" w:cs="Arial"/>
        </w:rPr>
        <w:t xml:space="preserve"> London: SAGE.</w:t>
      </w:r>
    </w:p>
    <w:p w14:paraId="1F2A962A"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t>Inkson</w:t>
      </w:r>
      <w:proofErr w:type="spellEnd"/>
      <w:r w:rsidRPr="00FD0636">
        <w:rPr>
          <w:rFonts w:ascii="Arial" w:hAnsi="Arial" w:cs="Arial"/>
        </w:rPr>
        <w:t xml:space="preserve">, C. and Minnaert, L. (2018). </w:t>
      </w:r>
      <w:r w:rsidRPr="00FD0636">
        <w:rPr>
          <w:rFonts w:ascii="Arial" w:hAnsi="Arial" w:cs="Arial"/>
          <w:i/>
          <w:iCs/>
        </w:rPr>
        <w:t>Tourism Management: An Introduction</w:t>
      </w:r>
      <w:r w:rsidRPr="00FD0636">
        <w:rPr>
          <w:rFonts w:ascii="Arial" w:hAnsi="Arial" w:cs="Arial"/>
        </w:rPr>
        <w:t>. 2nd ed. London: SAGE.</w:t>
      </w:r>
    </w:p>
    <w:p w14:paraId="3FCF9C48"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t>Jauhari</w:t>
      </w:r>
      <w:proofErr w:type="spellEnd"/>
      <w:r w:rsidRPr="00FD0636">
        <w:rPr>
          <w:rFonts w:ascii="Arial" w:hAnsi="Arial" w:cs="Arial"/>
        </w:rPr>
        <w:t xml:space="preserve">, V. (2021). </w:t>
      </w:r>
      <w:r w:rsidRPr="00FD0636">
        <w:rPr>
          <w:rFonts w:ascii="Arial" w:hAnsi="Arial" w:cs="Arial"/>
          <w:i/>
          <w:iCs/>
        </w:rPr>
        <w:t xml:space="preserve">Managing sustainability in the hospitality and tourism </w:t>
      </w:r>
      <w:proofErr w:type="gramStart"/>
      <w:r w:rsidRPr="00FD0636">
        <w:rPr>
          <w:rFonts w:ascii="Arial" w:hAnsi="Arial" w:cs="Arial"/>
          <w:i/>
          <w:iCs/>
        </w:rPr>
        <w:t>industry :</w:t>
      </w:r>
      <w:proofErr w:type="gramEnd"/>
      <w:r w:rsidRPr="00FD0636">
        <w:rPr>
          <w:rFonts w:ascii="Arial" w:hAnsi="Arial" w:cs="Arial"/>
          <w:i/>
          <w:iCs/>
        </w:rPr>
        <w:t xml:space="preserve"> paradigms and directions for the future</w:t>
      </w:r>
      <w:r w:rsidRPr="00FD0636">
        <w:rPr>
          <w:rFonts w:ascii="Arial" w:hAnsi="Arial" w:cs="Arial"/>
        </w:rPr>
        <w:t>. 9th ed. Oakville: Apple Academic Press.</w:t>
      </w:r>
    </w:p>
    <w:p w14:paraId="1AAB4A87"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Lacy, P. and </w:t>
      </w:r>
      <w:proofErr w:type="spellStart"/>
      <w:r w:rsidRPr="00FD0636">
        <w:rPr>
          <w:rFonts w:ascii="Arial" w:hAnsi="Arial" w:cs="Arial"/>
        </w:rPr>
        <w:t>Rutqvist</w:t>
      </w:r>
      <w:proofErr w:type="spellEnd"/>
      <w:r w:rsidRPr="00FD0636">
        <w:rPr>
          <w:rFonts w:ascii="Arial" w:hAnsi="Arial" w:cs="Arial"/>
        </w:rPr>
        <w:t xml:space="preserve">, J. (2021). </w:t>
      </w:r>
      <w:r w:rsidRPr="00FD0636">
        <w:rPr>
          <w:rFonts w:ascii="Arial" w:hAnsi="Arial" w:cs="Arial"/>
          <w:i/>
          <w:iCs/>
        </w:rPr>
        <w:t xml:space="preserve">Waste to </w:t>
      </w:r>
      <w:proofErr w:type="gramStart"/>
      <w:r w:rsidRPr="00FD0636">
        <w:rPr>
          <w:rFonts w:ascii="Arial" w:hAnsi="Arial" w:cs="Arial"/>
          <w:i/>
          <w:iCs/>
        </w:rPr>
        <w:t>wealth :</w:t>
      </w:r>
      <w:proofErr w:type="gramEnd"/>
      <w:r w:rsidRPr="00FD0636">
        <w:rPr>
          <w:rFonts w:ascii="Arial" w:hAnsi="Arial" w:cs="Arial"/>
          <w:i/>
          <w:iCs/>
        </w:rPr>
        <w:t xml:space="preserve"> the circular economy advantage</w:t>
      </w:r>
      <w:r w:rsidRPr="00FD0636">
        <w:rPr>
          <w:rFonts w:ascii="Arial" w:hAnsi="Arial" w:cs="Arial"/>
        </w:rPr>
        <w:t>. New York: Palgrave Macmillan.</w:t>
      </w:r>
    </w:p>
    <w:p w14:paraId="3856E4C0"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lastRenderedPageBreak/>
        <w:t>Lüdeke</w:t>
      </w:r>
      <w:proofErr w:type="spellEnd"/>
      <w:r w:rsidRPr="00FD0636">
        <w:rPr>
          <w:rFonts w:ascii="Arial" w:hAnsi="Arial" w:cs="Arial"/>
        </w:rPr>
        <w:t xml:space="preserve">-Freund, F., Gold, S. and </w:t>
      </w:r>
      <w:proofErr w:type="spellStart"/>
      <w:r w:rsidRPr="00FD0636">
        <w:rPr>
          <w:rFonts w:ascii="Arial" w:hAnsi="Arial" w:cs="Arial"/>
        </w:rPr>
        <w:t>Bocken</w:t>
      </w:r>
      <w:proofErr w:type="spellEnd"/>
      <w:r w:rsidRPr="00FD0636">
        <w:rPr>
          <w:rFonts w:ascii="Arial" w:hAnsi="Arial" w:cs="Arial"/>
        </w:rPr>
        <w:t xml:space="preserve">, N.M.P. (2020). A Review and Typology of Circular Economy Business Model Patterns. </w:t>
      </w:r>
      <w:r w:rsidRPr="00FD0636">
        <w:rPr>
          <w:rFonts w:ascii="Arial" w:hAnsi="Arial" w:cs="Arial"/>
          <w:i/>
          <w:iCs/>
        </w:rPr>
        <w:t>Journal of Industrial Ecology</w:t>
      </w:r>
      <w:r w:rsidRPr="00FD0636">
        <w:rPr>
          <w:rFonts w:ascii="Arial" w:hAnsi="Arial" w:cs="Arial"/>
        </w:rPr>
        <w:t>, 23(1), pp.36–61.</w:t>
      </w:r>
    </w:p>
    <w:p w14:paraId="78926D11"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Michaels, A. and </w:t>
      </w:r>
      <w:proofErr w:type="spellStart"/>
      <w:r w:rsidRPr="00FD0636">
        <w:rPr>
          <w:rFonts w:ascii="Arial" w:hAnsi="Arial" w:cs="Arial"/>
        </w:rPr>
        <w:t>Grüning</w:t>
      </w:r>
      <w:proofErr w:type="spellEnd"/>
      <w:r w:rsidRPr="00FD0636">
        <w:rPr>
          <w:rFonts w:ascii="Arial" w:hAnsi="Arial" w:cs="Arial"/>
        </w:rPr>
        <w:t xml:space="preserve">, M. (2023). The impact of corporate identity on corporate social responsibility disclosure. </w:t>
      </w:r>
      <w:r w:rsidRPr="00FD0636">
        <w:rPr>
          <w:rFonts w:ascii="Arial" w:hAnsi="Arial" w:cs="Arial"/>
          <w:i/>
          <w:iCs/>
        </w:rPr>
        <w:t>International Journal of Corporate Social Responsibility</w:t>
      </w:r>
      <w:r w:rsidRPr="00FD0636">
        <w:rPr>
          <w:rFonts w:ascii="Arial" w:hAnsi="Arial" w:cs="Arial"/>
        </w:rPr>
        <w:t>, 3(1).</w:t>
      </w:r>
    </w:p>
    <w:p w14:paraId="246F24C8"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proofErr w:type="spellStart"/>
      <w:r w:rsidRPr="00FD0636">
        <w:rPr>
          <w:rFonts w:ascii="Arial" w:hAnsi="Arial" w:cs="Arial"/>
        </w:rPr>
        <w:t>Onkila</w:t>
      </w:r>
      <w:proofErr w:type="spellEnd"/>
      <w:r w:rsidRPr="00FD0636">
        <w:rPr>
          <w:rFonts w:ascii="Arial" w:hAnsi="Arial" w:cs="Arial"/>
        </w:rPr>
        <w:t xml:space="preserve">, T. (2020). Pride or Embarrassment? Employees’ Emotions and Corporate Social Responsibility. </w:t>
      </w:r>
      <w:r w:rsidRPr="00FD0636">
        <w:rPr>
          <w:rFonts w:ascii="Arial" w:hAnsi="Arial" w:cs="Arial"/>
          <w:i/>
          <w:iCs/>
        </w:rPr>
        <w:t>Corporate Social Responsibility and Environmental Management</w:t>
      </w:r>
      <w:r w:rsidRPr="00FD0636">
        <w:rPr>
          <w:rFonts w:ascii="Arial" w:hAnsi="Arial" w:cs="Arial"/>
        </w:rPr>
        <w:t>, 22(4), pp.222–236.</w:t>
      </w:r>
    </w:p>
    <w:p w14:paraId="56E2CD05"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Reuter, M.A. (2022). Digitalizing the Circular Economy. </w:t>
      </w:r>
      <w:r w:rsidRPr="00FD0636">
        <w:rPr>
          <w:rFonts w:ascii="Arial" w:hAnsi="Arial" w:cs="Arial"/>
          <w:i/>
          <w:iCs/>
        </w:rPr>
        <w:t>Metallurgical and Materials Transactions B</w:t>
      </w:r>
      <w:r w:rsidRPr="00FD0636">
        <w:rPr>
          <w:rFonts w:ascii="Arial" w:hAnsi="Arial" w:cs="Arial"/>
        </w:rPr>
        <w:t>, 47(6), pp.3194–3220.</w:t>
      </w:r>
    </w:p>
    <w:p w14:paraId="55E013C7"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Sloan, P., Legrand, </w:t>
      </w:r>
      <w:proofErr w:type="gramStart"/>
      <w:r w:rsidRPr="00FD0636">
        <w:rPr>
          <w:rFonts w:ascii="Arial" w:hAnsi="Arial" w:cs="Arial"/>
        </w:rPr>
        <w:t>W.</w:t>
      </w:r>
      <w:proofErr w:type="gramEnd"/>
      <w:r w:rsidRPr="00FD0636">
        <w:rPr>
          <w:rFonts w:ascii="Arial" w:hAnsi="Arial" w:cs="Arial"/>
        </w:rPr>
        <w:t xml:space="preserve"> and Chen, J.S. (2017). </w:t>
      </w:r>
      <w:r w:rsidRPr="00FD0636">
        <w:rPr>
          <w:rFonts w:ascii="Arial" w:hAnsi="Arial" w:cs="Arial"/>
          <w:i/>
          <w:iCs/>
        </w:rPr>
        <w:t xml:space="preserve">Sustainability in the hospitality </w:t>
      </w:r>
      <w:proofErr w:type="gramStart"/>
      <w:r w:rsidRPr="00FD0636">
        <w:rPr>
          <w:rFonts w:ascii="Arial" w:hAnsi="Arial" w:cs="Arial"/>
          <w:i/>
          <w:iCs/>
        </w:rPr>
        <w:t>industry :</w:t>
      </w:r>
      <w:proofErr w:type="gramEnd"/>
      <w:r w:rsidRPr="00FD0636">
        <w:rPr>
          <w:rFonts w:ascii="Arial" w:hAnsi="Arial" w:cs="Arial"/>
          <w:i/>
          <w:iCs/>
        </w:rPr>
        <w:t xml:space="preserve"> principles of sustainable operations</w:t>
      </w:r>
      <w:r w:rsidRPr="00FD0636">
        <w:rPr>
          <w:rFonts w:ascii="Arial" w:hAnsi="Arial" w:cs="Arial"/>
        </w:rPr>
        <w:t>. 3rd ed. London: Butterworth-Heinemann.</w:t>
      </w:r>
    </w:p>
    <w:p w14:paraId="1063A6C4"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Stahel, W.R. (2019). </w:t>
      </w:r>
      <w:r w:rsidRPr="00FD0636">
        <w:rPr>
          <w:rFonts w:ascii="Arial" w:hAnsi="Arial" w:cs="Arial"/>
          <w:i/>
          <w:iCs/>
        </w:rPr>
        <w:t xml:space="preserve">The circular </w:t>
      </w:r>
      <w:proofErr w:type="gramStart"/>
      <w:r w:rsidRPr="00FD0636">
        <w:rPr>
          <w:rFonts w:ascii="Arial" w:hAnsi="Arial" w:cs="Arial"/>
          <w:i/>
          <w:iCs/>
        </w:rPr>
        <w:t>economy :</w:t>
      </w:r>
      <w:proofErr w:type="gramEnd"/>
      <w:r w:rsidRPr="00FD0636">
        <w:rPr>
          <w:rFonts w:ascii="Arial" w:hAnsi="Arial" w:cs="Arial"/>
          <w:i/>
          <w:iCs/>
        </w:rPr>
        <w:t xml:space="preserve"> a user’s guide</w:t>
      </w:r>
      <w:r w:rsidRPr="00FD0636">
        <w:rPr>
          <w:rFonts w:ascii="Arial" w:hAnsi="Arial" w:cs="Arial"/>
        </w:rPr>
        <w:t xml:space="preserve">. Abingdon, </w:t>
      </w:r>
      <w:proofErr w:type="gramStart"/>
      <w:r w:rsidRPr="00FD0636">
        <w:rPr>
          <w:rFonts w:ascii="Arial" w:hAnsi="Arial" w:cs="Arial"/>
        </w:rPr>
        <w:t>Oxon ;</w:t>
      </w:r>
      <w:proofErr w:type="gramEnd"/>
      <w:r w:rsidRPr="00FD0636">
        <w:rPr>
          <w:rFonts w:ascii="Arial" w:hAnsi="Arial" w:cs="Arial"/>
        </w:rPr>
        <w:t xml:space="preserve"> New York, Ny: Routledge.</w:t>
      </w:r>
    </w:p>
    <w:p w14:paraId="5A016F24"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Tuan, L. (2019). Corporate social responsibility, ethics, and corporate governance. </w:t>
      </w:r>
      <w:r w:rsidRPr="00FD0636">
        <w:rPr>
          <w:rFonts w:ascii="Arial" w:hAnsi="Arial" w:cs="Arial"/>
          <w:i/>
          <w:iCs/>
        </w:rPr>
        <w:t>Social Responsibility Journal</w:t>
      </w:r>
      <w:r w:rsidRPr="00FD0636">
        <w:rPr>
          <w:rFonts w:ascii="Arial" w:hAnsi="Arial" w:cs="Arial"/>
        </w:rPr>
        <w:t>, 8(4), pp.547–560.</w:t>
      </w:r>
    </w:p>
    <w:p w14:paraId="04118BED"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Wanat, T. and Stefańska, M. (2019). Company’s CSR activities addressed to its employees – diffusion of CSR to customers by employees. </w:t>
      </w:r>
      <w:proofErr w:type="spellStart"/>
      <w:r w:rsidRPr="00FD0636">
        <w:rPr>
          <w:rFonts w:ascii="Arial" w:hAnsi="Arial" w:cs="Arial"/>
          <w:i/>
          <w:iCs/>
        </w:rPr>
        <w:t>Prace</w:t>
      </w:r>
      <w:proofErr w:type="spellEnd"/>
      <w:r w:rsidRPr="00FD0636">
        <w:rPr>
          <w:rFonts w:ascii="Arial" w:hAnsi="Arial" w:cs="Arial"/>
          <w:i/>
          <w:iCs/>
        </w:rPr>
        <w:t xml:space="preserve"> </w:t>
      </w:r>
      <w:proofErr w:type="spellStart"/>
      <w:r w:rsidRPr="00FD0636">
        <w:rPr>
          <w:rFonts w:ascii="Arial" w:hAnsi="Arial" w:cs="Arial"/>
          <w:i/>
          <w:iCs/>
        </w:rPr>
        <w:t>Naukowe</w:t>
      </w:r>
      <w:proofErr w:type="spellEnd"/>
      <w:r w:rsidRPr="00FD0636">
        <w:rPr>
          <w:rFonts w:ascii="Arial" w:hAnsi="Arial" w:cs="Arial"/>
          <w:i/>
          <w:iCs/>
        </w:rPr>
        <w:t xml:space="preserve"> </w:t>
      </w:r>
      <w:proofErr w:type="spellStart"/>
      <w:r w:rsidRPr="00FD0636">
        <w:rPr>
          <w:rFonts w:ascii="Arial" w:hAnsi="Arial" w:cs="Arial"/>
          <w:i/>
          <w:iCs/>
        </w:rPr>
        <w:t>Uniwersytetu</w:t>
      </w:r>
      <w:proofErr w:type="spellEnd"/>
      <w:r w:rsidRPr="00FD0636">
        <w:rPr>
          <w:rFonts w:ascii="Arial" w:hAnsi="Arial" w:cs="Arial"/>
          <w:i/>
          <w:iCs/>
        </w:rPr>
        <w:t xml:space="preserve"> </w:t>
      </w:r>
      <w:proofErr w:type="spellStart"/>
      <w:r w:rsidRPr="00FD0636">
        <w:rPr>
          <w:rFonts w:ascii="Arial" w:hAnsi="Arial" w:cs="Arial"/>
          <w:i/>
          <w:iCs/>
        </w:rPr>
        <w:t>Ekonomicznego</w:t>
      </w:r>
      <w:proofErr w:type="spellEnd"/>
      <w:r w:rsidRPr="00FD0636">
        <w:rPr>
          <w:rFonts w:ascii="Arial" w:hAnsi="Arial" w:cs="Arial"/>
          <w:i/>
          <w:iCs/>
        </w:rPr>
        <w:t xml:space="preserve"> we </w:t>
      </w:r>
      <w:proofErr w:type="spellStart"/>
      <w:r w:rsidRPr="00FD0636">
        <w:rPr>
          <w:rFonts w:ascii="Arial" w:hAnsi="Arial" w:cs="Arial"/>
          <w:i/>
          <w:iCs/>
        </w:rPr>
        <w:t>Wrocławiu</w:t>
      </w:r>
      <w:proofErr w:type="spellEnd"/>
      <w:r w:rsidRPr="00FD0636">
        <w:rPr>
          <w:rFonts w:ascii="Arial" w:hAnsi="Arial" w:cs="Arial"/>
        </w:rPr>
        <w:t>, (387).</w:t>
      </w:r>
    </w:p>
    <w:p w14:paraId="3031C064" w14:textId="77777777" w:rsidR="002418C6" w:rsidRPr="00FD0636" w:rsidRDefault="002418C6" w:rsidP="00B6726B">
      <w:pPr>
        <w:pStyle w:val="NormalWeb"/>
        <w:spacing w:before="0" w:beforeAutospacing="0" w:after="240" w:afterAutospacing="0" w:line="360" w:lineRule="auto"/>
        <w:ind w:left="720" w:hanging="720"/>
        <w:jc w:val="both"/>
        <w:rPr>
          <w:rFonts w:ascii="Arial" w:hAnsi="Arial" w:cs="Arial"/>
        </w:rPr>
      </w:pPr>
      <w:r w:rsidRPr="00FD0636">
        <w:rPr>
          <w:rFonts w:ascii="Arial" w:hAnsi="Arial" w:cs="Arial"/>
        </w:rPr>
        <w:t xml:space="preserve">Weetman, C. (2020). </w:t>
      </w:r>
      <w:r w:rsidRPr="00FD0636">
        <w:rPr>
          <w:rFonts w:ascii="Arial" w:hAnsi="Arial" w:cs="Arial"/>
          <w:i/>
          <w:iCs/>
        </w:rPr>
        <w:t xml:space="preserve">A circular economy handbook for business and supply </w:t>
      </w:r>
      <w:proofErr w:type="gramStart"/>
      <w:r w:rsidRPr="00FD0636">
        <w:rPr>
          <w:rFonts w:ascii="Arial" w:hAnsi="Arial" w:cs="Arial"/>
          <w:i/>
          <w:iCs/>
        </w:rPr>
        <w:t>chains :</w:t>
      </w:r>
      <w:proofErr w:type="gramEnd"/>
      <w:r w:rsidRPr="00FD0636">
        <w:rPr>
          <w:rFonts w:ascii="Arial" w:hAnsi="Arial" w:cs="Arial"/>
          <w:i/>
          <w:iCs/>
        </w:rPr>
        <w:t xml:space="preserve"> repair, remake, redesign, rethink</w:t>
      </w:r>
      <w:r w:rsidRPr="00FD0636">
        <w:rPr>
          <w:rFonts w:ascii="Arial" w:hAnsi="Arial" w:cs="Arial"/>
        </w:rPr>
        <w:t xml:space="preserve">. </w:t>
      </w:r>
      <w:proofErr w:type="gramStart"/>
      <w:r w:rsidRPr="00FD0636">
        <w:rPr>
          <w:rFonts w:ascii="Arial" w:hAnsi="Arial" w:cs="Arial"/>
        </w:rPr>
        <w:t>London ;</w:t>
      </w:r>
      <w:proofErr w:type="gramEnd"/>
      <w:r w:rsidRPr="00FD0636">
        <w:rPr>
          <w:rFonts w:ascii="Arial" w:hAnsi="Arial" w:cs="Arial"/>
        </w:rPr>
        <w:t xml:space="preserve"> New York, Ny: Kogan Page Limited.</w:t>
      </w:r>
    </w:p>
    <w:p w14:paraId="7FBC349A" w14:textId="77777777" w:rsidR="002E5DAC" w:rsidRPr="00FD0636" w:rsidRDefault="002E5DAC" w:rsidP="00B6726B">
      <w:pPr>
        <w:rPr>
          <w:rFonts w:ascii="Arial" w:hAnsi="Arial" w:cs="Arial"/>
          <w:szCs w:val="24"/>
          <w:lang w:eastAsia="en-GB"/>
        </w:rPr>
      </w:pPr>
    </w:p>
    <w:sectPr w:rsidR="002E5DAC" w:rsidRPr="00FD0636" w:rsidSect="004D430F">
      <w:footerReference w:type="default" r:id="rId8"/>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91C05" w14:textId="77777777" w:rsidR="004D430F" w:rsidRDefault="004D430F" w:rsidP="002418C6">
      <w:pPr>
        <w:spacing w:after="0" w:line="240" w:lineRule="auto"/>
      </w:pPr>
      <w:r>
        <w:separator/>
      </w:r>
    </w:p>
  </w:endnote>
  <w:endnote w:type="continuationSeparator" w:id="0">
    <w:p w14:paraId="382D9E30" w14:textId="77777777" w:rsidR="004D430F" w:rsidRDefault="004D430F" w:rsidP="00241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A97FF" w14:textId="3D5ADD4F" w:rsidR="002418C6" w:rsidRDefault="002418C6">
    <w:pPr>
      <w:pStyle w:val="Footer"/>
      <w:jc w:val="right"/>
    </w:pPr>
  </w:p>
  <w:p w14:paraId="60CABF67" w14:textId="77777777" w:rsidR="002418C6" w:rsidRDefault="002418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991343"/>
      <w:docPartObj>
        <w:docPartGallery w:val="Page Numbers (Bottom of Page)"/>
        <w:docPartUnique/>
      </w:docPartObj>
    </w:sdtPr>
    <w:sdtEndPr/>
    <w:sdtContent>
      <w:p w14:paraId="1A1DE924" w14:textId="77777777" w:rsidR="002418C6" w:rsidRDefault="002418C6">
        <w:pPr>
          <w:pStyle w:val="Footer"/>
          <w:jc w:val="right"/>
        </w:pPr>
        <w:r>
          <w:fldChar w:fldCharType="begin"/>
        </w:r>
        <w:r>
          <w:instrText>PAGE   \* MERGEFORMAT</w:instrText>
        </w:r>
        <w:r>
          <w:fldChar w:fldCharType="separate"/>
        </w:r>
        <w:r>
          <w:t>2</w:t>
        </w:r>
        <w:r>
          <w:fldChar w:fldCharType="end"/>
        </w:r>
      </w:p>
    </w:sdtContent>
  </w:sdt>
  <w:p w14:paraId="0885CDBE" w14:textId="77777777" w:rsidR="002418C6" w:rsidRDefault="00241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CB61D" w14:textId="77777777" w:rsidR="004D430F" w:rsidRDefault="004D430F" w:rsidP="002418C6">
      <w:pPr>
        <w:spacing w:after="0" w:line="240" w:lineRule="auto"/>
      </w:pPr>
      <w:r>
        <w:separator/>
      </w:r>
    </w:p>
  </w:footnote>
  <w:footnote w:type="continuationSeparator" w:id="0">
    <w:p w14:paraId="4BB4F9E3" w14:textId="77777777" w:rsidR="004D430F" w:rsidRDefault="004D430F" w:rsidP="002418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491"/>
    <w:rsid w:val="000662C3"/>
    <w:rsid w:val="00090286"/>
    <w:rsid w:val="000A642B"/>
    <w:rsid w:val="000D0BC2"/>
    <w:rsid w:val="00106173"/>
    <w:rsid w:val="00136545"/>
    <w:rsid w:val="001502B3"/>
    <w:rsid w:val="0015151B"/>
    <w:rsid w:val="00195B68"/>
    <w:rsid w:val="001A2E63"/>
    <w:rsid w:val="001A726C"/>
    <w:rsid w:val="001B3357"/>
    <w:rsid w:val="001B408D"/>
    <w:rsid w:val="001B72B9"/>
    <w:rsid w:val="0021549C"/>
    <w:rsid w:val="00222D5E"/>
    <w:rsid w:val="00227BE3"/>
    <w:rsid w:val="002361FB"/>
    <w:rsid w:val="002418C6"/>
    <w:rsid w:val="00253C38"/>
    <w:rsid w:val="00277CC7"/>
    <w:rsid w:val="002B2D3A"/>
    <w:rsid w:val="002C008C"/>
    <w:rsid w:val="002C1B92"/>
    <w:rsid w:val="002C611F"/>
    <w:rsid w:val="002D6901"/>
    <w:rsid w:val="002E5DAC"/>
    <w:rsid w:val="002E7DFC"/>
    <w:rsid w:val="0031268E"/>
    <w:rsid w:val="00330C7A"/>
    <w:rsid w:val="00337A67"/>
    <w:rsid w:val="00356080"/>
    <w:rsid w:val="0037581C"/>
    <w:rsid w:val="00383862"/>
    <w:rsid w:val="003A584C"/>
    <w:rsid w:val="003B4B66"/>
    <w:rsid w:val="003B74F4"/>
    <w:rsid w:val="003C3167"/>
    <w:rsid w:val="003F1381"/>
    <w:rsid w:val="003F5441"/>
    <w:rsid w:val="003F6334"/>
    <w:rsid w:val="004034BD"/>
    <w:rsid w:val="004207C5"/>
    <w:rsid w:val="00422E64"/>
    <w:rsid w:val="004471C9"/>
    <w:rsid w:val="004C0A7F"/>
    <w:rsid w:val="004D430F"/>
    <w:rsid w:val="004D4ECD"/>
    <w:rsid w:val="004E3745"/>
    <w:rsid w:val="005073AF"/>
    <w:rsid w:val="00551AA2"/>
    <w:rsid w:val="0058435F"/>
    <w:rsid w:val="0059395A"/>
    <w:rsid w:val="005A21E9"/>
    <w:rsid w:val="005A33CA"/>
    <w:rsid w:val="005E4A95"/>
    <w:rsid w:val="005F6106"/>
    <w:rsid w:val="0066109E"/>
    <w:rsid w:val="00667102"/>
    <w:rsid w:val="00680A1C"/>
    <w:rsid w:val="006D563C"/>
    <w:rsid w:val="006E16DE"/>
    <w:rsid w:val="006F49D4"/>
    <w:rsid w:val="007130F0"/>
    <w:rsid w:val="0071628F"/>
    <w:rsid w:val="00777CDF"/>
    <w:rsid w:val="00780435"/>
    <w:rsid w:val="007A2F54"/>
    <w:rsid w:val="007A3312"/>
    <w:rsid w:val="007B3746"/>
    <w:rsid w:val="007C38D5"/>
    <w:rsid w:val="007D1B50"/>
    <w:rsid w:val="00800DAB"/>
    <w:rsid w:val="00814869"/>
    <w:rsid w:val="0083649B"/>
    <w:rsid w:val="00872737"/>
    <w:rsid w:val="00895C1E"/>
    <w:rsid w:val="008A4973"/>
    <w:rsid w:val="008A63EE"/>
    <w:rsid w:val="008A75FB"/>
    <w:rsid w:val="008B1AAB"/>
    <w:rsid w:val="008F4AB5"/>
    <w:rsid w:val="009275B5"/>
    <w:rsid w:val="00931E84"/>
    <w:rsid w:val="00941B04"/>
    <w:rsid w:val="009447B5"/>
    <w:rsid w:val="0094609B"/>
    <w:rsid w:val="009473AD"/>
    <w:rsid w:val="00952C83"/>
    <w:rsid w:val="00956FDB"/>
    <w:rsid w:val="00983125"/>
    <w:rsid w:val="00984AB4"/>
    <w:rsid w:val="00994AD5"/>
    <w:rsid w:val="009D621B"/>
    <w:rsid w:val="009E1100"/>
    <w:rsid w:val="009E6142"/>
    <w:rsid w:val="009F7E36"/>
    <w:rsid w:val="00A06FB6"/>
    <w:rsid w:val="00A14608"/>
    <w:rsid w:val="00A31FD1"/>
    <w:rsid w:val="00A8029F"/>
    <w:rsid w:val="00A81656"/>
    <w:rsid w:val="00AA34D7"/>
    <w:rsid w:val="00AA506A"/>
    <w:rsid w:val="00AA7436"/>
    <w:rsid w:val="00AB1C3A"/>
    <w:rsid w:val="00AD4033"/>
    <w:rsid w:val="00B03AF7"/>
    <w:rsid w:val="00B261F8"/>
    <w:rsid w:val="00B34CBE"/>
    <w:rsid w:val="00B6726B"/>
    <w:rsid w:val="00B908DE"/>
    <w:rsid w:val="00BA06EB"/>
    <w:rsid w:val="00BF1FB8"/>
    <w:rsid w:val="00C0531E"/>
    <w:rsid w:val="00C149A7"/>
    <w:rsid w:val="00C174FF"/>
    <w:rsid w:val="00C26B58"/>
    <w:rsid w:val="00CA390B"/>
    <w:rsid w:val="00CC373F"/>
    <w:rsid w:val="00CF5240"/>
    <w:rsid w:val="00D06E9D"/>
    <w:rsid w:val="00D101D0"/>
    <w:rsid w:val="00D1702B"/>
    <w:rsid w:val="00D5730E"/>
    <w:rsid w:val="00D65D2C"/>
    <w:rsid w:val="00D814DA"/>
    <w:rsid w:val="00D83882"/>
    <w:rsid w:val="00D907B9"/>
    <w:rsid w:val="00D9310A"/>
    <w:rsid w:val="00DA0E22"/>
    <w:rsid w:val="00DB4F4B"/>
    <w:rsid w:val="00DD7A62"/>
    <w:rsid w:val="00E168B3"/>
    <w:rsid w:val="00E210A0"/>
    <w:rsid w:val="00E2717E"/>
    <w:rsid w:val="00E27CFA"/>
    <w:rsid w:val="00E30633"/>
    <w:rsid w:val="00E65A4B"/>
    <w:rsid w:val="00E740CF"/>
    <w:rsid w:val="00E81521"/>
    <w:rsid w:val="00E84D54"/>
    <w:rsid w:val="00E86F4D"/>
    <w:rsid w:val="00EA13F3"/>
    <w:rsid w:val="00ED2752"/>
    <w:rsid w:val="00ED2B2F"/>
    <w:rsid w:val="00F048F2"/>
    <w:rsid w:val="00F1324E"/>
    <w:rsid w:val="00F17491"/>
    <w:rsid w:val="00F27FAD"/>
    <w:rsid w:val="00F4035A"/>
    <w:rsid w:val="00F74436"/>
    <w:rsid w:val="00F7702E"/>
    <w:rsid w:val="00F926AA"/>
    <w:rsid w:val="00FA5D33"/>
    <w:rsid w:val="00FA6926"/>
    <w:rsid w:val="00FC2A22"/>
    <w:rsid w:val="00FD0636"/>
    <w:rsid w:val="00FD47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DA536"/>
  <w15:chartTrackingRefBased/>
  <w15:docId w15:val="{01478EE9-DD39-4206-B384-16FA71E83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GB" w:eastAsia="en-US" w:bidi="ar-SA"/>
        <w14:ligatures w14:val="standardContextual"/>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74FF"/>
    <w:pPr>
      <w:spacing w:after="200"/>
    </w:pPr>
    <w:rPr>
      <w:rFonts w:cstheme="minorBidi"/>
      <w:szCs w:val="22"/>
    </w:rPr>
  </w:style>
  <w:style w:type="paragraph" w:styleId="Heading1">
    <w:name w:val="heading 1"/>
    <w:basedOn w:val="Normal"/>
    <w:next w:val="Normal"/>
    <w:link w:val="Heading1Char"/>
    <w:uiPriority w:val="9"/>
    <w:qFormat/>
    <w:rsid w:val="00C174FF"/>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174FF"/>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27BE3"/>
    <w:pPr>
      <w:keepNext/>
      <w:keepLines/>
      <w:spacing w:before="16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9E6142"/>
    <w:pPr>
      <w:keepNext/>
      <w:keepLines/>
      <w:spacing w:before="40"/>
      <w:outlineLvl w:val="3"/>
    </w:pPr>
    <w:rPr>
      <w:rFonts w:asciiTheme="majorHAnsi" w:eastAsiaTheme="majorEastAsia" w:hAnsiTheme="majorHAnsi" w:cstheme="majorBid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4FF"/>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C174FF"/>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rsid w:val="00227BE3"/>
    <w:rPr>
      <w:rFonts w:ascii="Times New Roman" w:eastAsiaTheme="majorEastAsia" w:hAnsi="Times New Roman" w:cstheme="majorBidi"/>
      <w:color w:val="2F5496" w:themeColor="accent1" w:themeShade="BF"/>
      <w:sz w:val="24"/>
      <w:szCs w:val="24"/>
      <w:lang w:val="en-US"/>
    </w:rPr>
  </w:style>
  <w:style w:type="character" w:customStyle="1" w:styleId="Heading4Char">
    <w:name w:val="Heading 4 Char"/>
    <w:basedOn w:val="DefaultParagraphFont"/>
    <w:link w:val="Heading4"/>
    <w:uiPriority w:val="9"/>
    <w:semiHidden/>
    <w:rsid w:val="009E6142"/>
    <w:rPr>
      <w:rFonts w:asciiTheme="majorHAnsi" w:eastAsiaTheme="majorEastAsia" w:hAnsiTheme="majorHAnsi" w:cstheme="majorBidi"/>
      <w:iCs/>
      <w:color w:val="2F5496" w:themeColor="accent1" w:themeShade="BF"/>
      <w:sz w:val="24"/>
      <w:lang w:val="en-US"/>
    </w:rPr>
  </w:style>
  <w:style w:type="paragraph" w:styleId="Subtitle">
    <w:name w:val="Subtitle"/>
    <w:basedOn w:val="Normal"/>
    <w:next w:val="Normal"/>
    <w:link w:val="SubtitleChar"/>
    <w:uiPriority w:val="11"/>
    <w:qFormat/>
    <w:rsid w:val="00C174FF"/>
    <w:pPr>
      <w:numPr>
        <w:ilvl w:val="1"/>
      </w:numPr>
      <w:spacing w:after="160"/>
    </w:pPr>
    <w:rPr>
      <w:rFonts w:eastAsiaTheme="minorEastAsia" w:cs="Times New Roman"/>
      <w:color w:val="5A5A5A" w:themeColor="text1" w:themeTint="A5"/>
      <w:spacing w:val="15"/>
      <w:szCs w:val="24"/>
    </w:rPr>
  </w:style>
  <w:style w:type="character" w:customStyle="1" w:styleId="SubtitleChar">
    <w:name w:val="Subtitle Char"/>
    <w:basedOn w:val="DefaultParagraphFont"/>
    <w:link w:val="Subtitle"/>
    <w:uiPriority w:val="11"/>
    <w:rsid w:val="00C174FF"/>
    <w:rPr>
      <w:rFonts w:eastAsiaTheme="minorEastAsia"/>
      <w:color w:val="5A5A5A" w:themeColor="text1" w:themeTint="A5"/>
      <w:spacing w:val="15"/>
    </w:rPr>
  </w:style>
  <w:style w:type="paragraph" w:styleId="NormalWeb">
    <w:name w:val="Normal (Web)"/>
    <w:basedOn w:val="Normal"/>
    <w:uiPriority w:val="99"/>
    <w:semiHidden/>
    <w:unhideWhenUsed/>
    <w:rsid w:val="002418C6"/>
    <w:pPr>
      <w:spacing w:before="100" w:beforeAutospacing="1" w:after="100" w:afterAutospacing="1" w:line="240" w:lineRule="auto"/>
      <w:jc w:val="left"/>
    </w:pPr>
    <w:rPr>
      <w:rFonts w:eastAsia="Times New Roman" w:cs="Times New Roman"/>
      <w:kern w:val="0"/>
      <w:szCs w:val="24"/>
      <w:lang w:eastAsia="en-GB"/>
      <w14:ligatures w14:val="none"/>
    </w:rPr>
  </w:style>
  <w:style w:type="paragraph" w:styleId="Header">
    <w:name w:val="header"/>
    <w:basedOn w:val="Normal"/>
    <w:link w:val="HeaderChar"/>
    <w:uiPriority w:val="99"/>
    <w:unhideWhenUsed/>
    <w:rsid w:val="00241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8C6"/>
    <w:rPr>
      <w:rFonts w:cstheme="minorBidi"/>
      <w:szCs w:val="22"/>
    </w:rPr>
  </w:style>
  <w:style w:type="paragraph" w:styleId="Footer">
    <w:name w:val="footer"/>
    <w:basedOn w:val="Normal"/>
    <w:link w:val="FooterChar"/>
    <w:uiPriority w:val="99"/>
    <w:unhideWhenUsed/>
    <w:rsid w:val="00241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8C6"/>
    <w:rPr>
      <w:rFonts w:cstheme="minorBidi"/>
      <w:szCs w:val="22"/>
    </w:rPr>
  </w:style>
  <w:style w:type="paragraph" w:styleId="TOCHeading">
    <w:name w:val="TOC Heading"/>
    <w:basedOn w:val="Heading1"/>
    <w:next w:val="Normal"/>
    <w:uiPriority w:val="39"/>
    <w:unhideWhenUsed/>
    <w:qFormat/>
    <w:rsid w:val="002418C6"/>
    <w:pPr>
      <w:spacing w:line="259" w:lineRule="auto"/>
      <w:jc w:val="left"/>
      <w:outlineLvl w:val="9"/>
    </w:pPr>
    <w:rPr>
      <w:rFonts w:asciiTheme="majorHAnsi" w:hAnsiTheme="majorHAnsi"/>
      <w:kern w:val="0"/>
      <w:lang w:eastAsia="en-GB"/>
      <w14:ligatures w14:val="none"/>
    </w:rPr>
  </w:style>
  <w:style w:type="paragraph" w:styleId="TOC1">
    <w:name w:val="toc 1"/>
    <w:basedOn w:val="Normal"/>
    <w:next w:val="Normal"/>
    <w:autoRedefine/>
    <w:uiPriority w:val="39"/>
    <w:unhideWhenUsed/>
    <w:rsid w:val="002418C6"/>
    <w:pPr>
      <w:spacing w:after="100"/>
    </w:pPr>
  </w:style>
  <w:style w:type="character" w:styleId="Hyperlink">
    <w:name w:val="Hyperlink"/>
    <w:basedOn w:val="DefaultParagraphFont"/>
    <w:uiPriority w:val="99"/>
    <w:unhideWhenUsed/>
    <w:rsid w:val="002418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450517">
      <w:bodyDiv w:val="1"/>
      <w:marLeft w:val="0"/>
      <w:marRight w:val="0"/>
      <w:marTop w:val="0"/>
      <w:marBottom w:val="0"/>
      <w:divBdr>
        <w:top w:val="none" w:sz="0" w:space="0" w:color="auto"/>
        <w:left w:val="none" w:sz="0" w:space="0" w:color="auto"/>
        <w:bottom w:val="none" w:sz="0" w:space="0" w:color="auto"/>
        <w:right w:val="none" w:sz="0" w:space="0" w:color="auto"/>
      </w:divBdr>
      <w:divsChild>
        <w:div w:id="1875536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0D768-5E6A-4C83-AB20-B31619054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2271</Words>
  <Characters>12950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Syeda Samia Begum</cp:lastModifiedBy>
  <cp:revision>2</cp:revision>
  <dcterms:created xsi:type="dcterms:W3CDTF">2024-02-01T12:27:00Z</dcterms:created>
  <dcterms:modified xsi:type="dcterms:W3CDTF">2024-02-01T12:27:00Z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f9aa0b7c-d159-4a21-be55-512dd2df6dd3</vt:lpwstr>
  </property>
</Properties>
</file>