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70B8F4" w14:textId="77777777" w:rsidR="00354994" w:rsidRDefault="00354994" w:rsidP="00354994">
      <w:pPr>
        <w:pStyle w:val="Heading1"/>
        <w:jc w:val="center"/>
      </w:pPr>
      <w:bookmarkStart w:id="0" w:name="_Toc220619417"/>
      <w:r>
        <w:t>Developing and Managing Individuals and Teams: An Evaluation of Contemporary Human Resource Practices in a UK Organization</w:t>
      </w:r>
      <w:bookmarkEnd w:id="0"/>
    </w:p>
    <w:p w14:paraId="67741FF0" w14:textId="77777777" w:rsidR="00947CDA" w:rsidRDefault="00947CDA" w:rsidP="00947CDA"/>
    <w:p w14:paraId="6CFA15F9" w14:textId="77777777" w:rsidR="00947CDA" w:rsidRDefault="00947CDA" w:rsidP="00947CDA"/>
    <w:p w14:paraId="5129DEDA" w14:textId="77777777" w:rsidR="00947CDA" w:rsidRDefault="00947CDA" w:rsidP="00947CDA"/>
    <w:p w14:paraId="4E573287" w14:textId="77777777" w:rsidR="00947CDA" w:rsidRDefault="00947CDA" w:rsidP="00947CDA"/>
    <w:p w14:paraId="023A3D03" w14:textId="77777777" w:rsidR="00B23A45" w:rsidRPr="00947CDA" w:rsidRDefault="00947CDA" w:rsidP="00947CDA">
      <w:pPr>
        <w:ind w:left="360"/>
        <w:rPr>
          <w:rFonts w:ascii="Times New Roman" w:hAnsi="Times New Roman" w:cs="Times New Roman"/>
          <w:sz w:val="28"/>
        </w:rPr>
      </w:pPr>
      <w:r w:rsidRPr="00947CDA">
        <w:rPr>
          <w:rFonts w:ascii="Times New Roman" w:hAnsi="Times New Roman" w:cs="Times New Roman"/>
          <w:b/>
          <w:sz w:val="28"/>
        </w:rPr>
        <w:t xml:space="preserve">Student Name: </w:t>
      </w:r>
      <w:r w:rsidRPr="00947CDA">
        <w:rPr>
          <w:rFonts w:ascii="Times New Roman" w:hAnsi="Times New Roman" w:cs="Times New Roman"/>
          <w:sz w:val="28"/>
        </w:rPr>
        <w:t>Mohammed shahnawaz afzal</w:t>
      </w:r>
    </w:p>
    <w:p w14:paraId="0F435903" w14:textId="77777777" w:rsidR="00B23A45" w:rsidRPr="00947CDA" w:rsidRDefault="00947CDA" w:rsidP="00947CDA">
      <w:pPr>
        <w:ind w:left="360"/>
        <w:rPr>
          <w:rFonts w:ascii="Times New Roman" w:hAnsi="Times New Roman" w:cs="Times New Roman"/>
          <w:b/>
          <w:sz w:val="28"/>
        </w:rPr>
      </w:pPr>
      <w:r w:rsidRPr="00947CDA">
        <w:rPr>
          <w:rFonts w:ascii="Times New Roman" w:hAnsi="Times New Roman" w:cs="Times New Roman"/>
          <w:b/>
          <w:sz w:val="28"/>
        </w:rPr>
        <w:t xml:space="preserve">Student Number: </w:t>
      </w:r>
      <w:r w:rsidRPr="00947CDA">
        <w:rPr>
          <w:rFonts w:ascii="Times New Roman" w:hAnsi="Times New Roman" w:cs="Times New Roman"/>
          <w:sz w:val="28"/>
        </w:rPr>
        <w:t xml:space="preserve">2424009 </w:t>
      </w:r>
    </w:p>
    <w:p w14:paraId="25BA6F0F" w14:textId="77777777" w:rsidR="00947CDA" w:rsidRDefault="00947CDA" w:rsidP="00947CDA"/>
    <w:p w14:paraId="7C4347F2" w14:textId="77777777" w:rsidR="00947CDA" w:rsidRDefault="00947CDA" w:rsidP="00947CDA"/>
    <w:p w14:paraId="3C2C0347" w14:textId="77777777" w:rsidR="00947CDA" w:rsidRDefault="00947CDA" w:rsidP="00947CDA"/>
    <w:p w14:paraId="7F869813" w14:textId="77777777" w:rsidR="00947CDA" w:rsidRDefault="00947CDA" w:rsidP="00947CDA"/>
    <w:p w14:paraId="69851692" w14:textId="77777777" w:rsidR="00947CDA" w:rsidRPr="00947CDA" w:rsidRDefault="00947CDA" w:rsidP="00947CDA"/>
    <w:p w14:paraId="31BFE10A" w14:textId="77777777" w:rsidR="00354994" w:rsidRDefault="00354994" w:rsidP="00354994"/>
    <w:p w14:paraId="29291C18" w14:textId="77777777" w:rsidR="00354994" w:rsidRDefault="00354994" w:rsidP="00354994"/>
    <w:p w14:paraId="292787EE" w14:textId="77777777" w:rsidR="00354994" w:rsidRDefault="00354994" w:rsidP="00354994"/>
    <w:p w14:paraId="6C968CAD" w14:textId="77777777" w:rsidR="00354994" w:rsidRDefault="00354994" w:rsidP="00354994"/>
    <w:p w14:paraId="669FB32B" w14:textId="77777777" w:rsidR="00354994" w:rsidRDefault="00354994" w:rsidP="00354994"/>
    <w:p w14:paraId="17A96F3C" w14:textId="77777777" w:rsidR="00354994" w:rsidRDefault="00354994" w:rsidP="00354994"/>
    <w:p w14:paraId="5A1D18E0" w14:textId="77777777" w:rsidR="00354994" w:rsidRDefault="00354994" w:rsidP="00354994"/>
    <w:p w14:paraId="29503F8A" w14:textId="77777777" w:rsidR="00354994" w:rsidRDefault="00354994" w:rsidP="00354994"/>
    <w:p w14:paraId="06A255C5" w14:textId="77777777" w:rsidR="00354994" w:rsidRDefault="00354994" w:rsidP="00354994"/>
    <w:p w14:paraId="1CC128BB" w14:textId="77777777" w:rsidR="00354994" w:rsidRDefault="00354994" w:rsidP="00354994"/>
    <w:p w14:paraId="39445052" w14:textId="77777777" w:rsidR="00354994" w:rsidRDefault="00354994" w:rsidP="00354994"/>
    <w:p w14:paraId="0CCA3115" w14:textId="77777777" w:rsidR="00354994" w:rsidRDefault="00354994" w:rsidP="00354994"/>
    <w:p w14:paraId="43C9BD8F" w14:textId="77777777" w:rsidR="00354994" w:rsidRDefault="00354994" w:rsidP="00354994"/>
    <w:p w14:paraId="2D79E301" w14:textId="77777777" w:rsidR="00354994" w:rsidRDefault="00354994" w:rsidP="00354994"/>
    <w:p w14:paraId="38065EDA" w14:textId="77777777" w:rsidR="00354994" w:rsidRDefault="00354994" w:rsidP="00354994"/>
    <w:p w14:paraId="6771A197" w14:textId="77777777" w:rsidR="00354994" w:rsidRDefault="00354994" w:rsidP="00354994"/>
    <w:p w14:paraId="0D511A3D" w14:textId="77777777" w:rsidR="00354994" w:rsidRDefault="00354994" w:rsidP="00354994"/>
    <w:sdt>
      <w:sdtPr>
        <w:rPr>
          <w:rFonts w:asciiTheme="minorHAnsi" w:eastAsiaTheme="minorHAnsi" w:hAnsiTheme="minorHAnsi" w:cstheme="minorBidi"/>
          <w:color w:val="auto"/>
          <w:sz w:val="22"/>
          <w:szCs w:val="22"/>
        </w:rPr>
        <w:id w:val="2032837403"/>
        <w:docPartObj>
          <w:docPartGallery w:val="Table of Contents"/>
          <w:docPartUnique/>
        </w:docPartObj>
      </w:sdtPr>
      <w:sdtEndPr>
        <w:rPr>
          <w:b/>
          <w:bCs/>
          <w:noProof/>
        </w:rPr>
      </w:sdtEndPr>
      <w:sdtContent>
        <w:p w14:paraId="7B685DB7" w14:textId="77777777" w:rsidR="00354994" w:rsidRDefault="00354994" w:rsidP="00354994">
          <w:pPr>
            <w:pStyle w:val="TOCHeading"/>
            <w:shd w:val="clear" w:color="auto" w:fill="BDD6EE" w:themeFill="accent5" w:themeFillTint="66"/>
            <w:jc w:val="center"/>
          </w:pPr>
          <w:r>
            <w:t>Table of Contents</w:t>
          </w:r>
        </w:p>
        <w:p w14:paraId="6DE0213A" w14:textId="77777777" w:rsidR="00354994" w:rsidRDefault="00354994">
          <w:pPr>
            <w:pStyle w:val="TOC1"/>
            <w:tabs>
              <w:tab w:val="right" w:leader="dot" w:pos="9350"/>
            </w:tabs>
            <w:rPr>
              <w:noProof/>
            </w:rPr>
          </w:pPr>
          <w:r>
            <w:fldChar w:fldCharType="begin"/>
          </w:r>
          <w:r>
            <w:instrText xml:space="preserve"> TOC \o "1-3" \h \z \u </w:instrText>
          </w:r>
          <w:r>
            <w:fldChar w:fldCharType="separate"/>
          </w:r>
        </w:p>
        <w:p w14:paraId="4A678F8D" w14:textId="77777777" w:rsidR="00354994" w:rsidRPr="00354994" w:rsidRDefault="00354994">
          <w:pPr>
            <w:pStyle w:val="TOC1"/>
            <w:tabs>
              <w:tab w:val="right" w:leader="dot" w:pos="9350"/>
            </w:tabs>
            <w:rPr>
              <w:rFonts w:ascii="Times New Roman" w:hAnsi="Times New Roman" w:cs="Times New Roman"/>
              <w:noProof/>
              <w:sz w:val="24"/>
            </w:rPr>
          </w:pPr>
          <w:hyperlink w:anchor="_Toc220619418" w:history="1">
            <w:r w:rsidRPr="00354994">
              <w:rPr>
                <w:rStyle w:val="Hyperlink"/>
                <w:rFonts w:ascii="Times New Roman" w:hAnsi="Times New Roman" w:cs="Times New Roman"/>
                <w:noProof/>
                <w:sz w:val="24"/>
              </w:rPr>
              <w:t>2. Introduction</w:t>
            </w:r>
            <w:r w:rsidRPr="00354994">
              <w:rPr>
                <w:rFonts w:ascii="Times New Roman" w:hAnsi="Times New Roman" w:cs="Times New Roman"/>
                <w:noProof/>
                <w:webHidden/>
                <w:sz w:val="24"/>
              </w:rPr>
              <w:tab/>
            </w:r>
            <w:r w:rsidRPr="00354994">
              <w:rPr>
                <w:rFonts w:ascii="Times New Roman" w:hAnsi="Times New Roman" w:cs="Times New Roman"/>
                <w:noProof/>
                <w:webHidden/>
                <w:sz w:val="24"/>
              </w:rPr>
              <w:fldChar w:fldCharType="begin"/>
            </w:r>
            <w:r w:rsidRPr="00354994">
              <w:rPr>
                <w:rFonts w:ascii="Times New Roman" w:hAnsi="Times New Roman" w:cs="Times New Roman"/>
                <w:noProof/>
                <w:webHidden/>
                <w:sz w:val="24"/>
              </w:rPr>
              <w:instrText xml:space="preserve"> PAGEREF _Toc220619418 \h </w:instrText>
            </w:r>
            <w:r w:rsidRPr="00354994">
              <w:rPr>
                <w:rFonts w:ascii="Times New Roman" w:hAnsi="Times New Roman" w:cs="Times New Roman"/>
                <w:noProof/>
                <w:webHidden/>
                <w:sz w:val="24"/>
              </w:rPr>
            </w:r>
            <w:r w:rsidRPr="00354994">
              <w:rPr>
                <w:rFonts w:ascii="Times New Roman" w:hAnsi="Times New Roman" w:cs="Times New Roman"/>
                <w:noProof/>
                <w:webHidden/>
                <w:sz w:val="24"/>
              </w:rPr>
              <w:fldChar w:fldCharType="separate"/>
            </w:r>
            <w:r w:rsidRPr="00354994">
              <w:rPr>
                <w:rFonts w:ascii="Times New Roman" w:hAnsi="Times New Roman" w:cs="Times New Roman"/>
                <w:noProof/>
                <w:webHidden/>
                <w:sz w:val="24"/>
              </w:rPr>
              <w:t>2</w:t>
            </w:r>
            <w:r w:rsidRPr="00354994">
              <w:rPr>
                <w:rFonts w:ascii="Times New Roman" w:hAnsi="Times New Roman" w:cs="Times New Roman"/>
                <w:noProof/>
                <w:webHidden/>
                <w:sz w:val="24"/>
              </w:rPr>
              <w:fldChar w:fldCharType="end"/>
            </w:r>
          </w:hyperlink>
        </w:p>
        <w:p w14:paraId="01FAFA34" w14:textId="77777777" w:rsidR="00354994" w:rsidRPr="00354994" w:rsidRDefault="00354994">
          <w:pPr>
            <w:pStyle w:val="TOC1"/>
            <w:tabs>
              <w:tab w:val="right" w:leader="dot" w:pos="9350"/>
            </w:tabs>
            <w:rPr>
              <w:rFonts w:ascii="Times New Roman" w:hAnsi="Times New Roman" w:cs="Times New Roman"/>
              <w:noProof/>
              <w:sz w:val="24"/>
            </w:rPr>
          </w:pPr>
          <w:hyperlink w:anchor="_Toc220619419" w:history="1">
            <w:r w:rsidRPr="00354994">
              <w:rPr>
                <w:rStyle w:val="Hyperlink"/>
                <w:rFonts w:ascii="Times New Roman" w:hAnsi="Times New Roman" w:cs="Times New Roman"/>
                <w:noProof/>
                <w:sz w:val="24"/>
              </w:rPr>
              <w:t>3. Explanation of Key HR Factors</w:t>
            </w:r>
            <w:r w:rsidRPr="00354994">
              <w:rPr>
                <w:rFonts w:ascii="Times New Roman" w:hAnsi="Times New Roman" w:cs="Times New Roman"/>
                <w:noProof/>
                <w:webHidden/>
                <w:sz w:val="24"/>
              </w:rPr>
              <w:tab/>
            </w:r>
            <w:r w:rsidRPr="00354994">
              <w:rPr>
                <w:rFonts w:ascii="Times New Roman" w:hAnsi="Times New Roman" w:cs="Times New Roman"/>
                <w:noProof/>
                <w:webHidden/>
                <w:sz w:val="24"/>
              </w:rPr>
              <w:fldChar w:fldCharType="begin"/>
            </w:r>
            <w:r w:rsidRPr="00354994">
              <w:rPr>
                <w:rFonts w:ascii="Times New Roman" w:hAnsi="Times New Roman" w:cs="Times New Roman"/>
                <w:noProof/>
                <w:webHidden/>
                <w:sz w:val="24"/>
              </w:rPr>
              <w:instrText xml:space="preserve"> PAGEREF _Toc220619419 \h </w:instrText>
            </w:r>
            <w:r w:rsidRPr="00354994">
              <w:rPr>
                <w:rFonts w:ascii="Times New Roman" w:hAnsi="Times New Roman" w:cs="Times New Roman"/>
                <w:noProof/>
                <w:webHidden/>
                <w:sz w:val="24"/>
              </w:rPr>
            </w:r>
            <w:r w:rsidRPr="00354994">
              <w:rPr>
                <w:rFonts w:ascii="Times New Roman" w:hAnsi="Times New Roman" w:cs="Times New Roman"/>
                <w:noProof/>
                <w:webHidden/>
                <w:sz w:val="24"/>
              </w:rPr>
              <w:fldChar w:fldCharType="separate"/>
            </w:r>
            <w:r w:rsidRPr="00354994">
              <w:rPr>
                <w:rFonts w:ascii="Times New Roman" w:hAnsi="Times New Roman" w:cs="Times New Roman"/>
                <w:noProof/>
                <w:webHidden/>
                <w:sz w:val="24"/>
              </w:rPr>
              <w:t>2</w:t>
            </w:r>
            <w:r w:rsidRPr="00354994">
              <w:rPr>
                <w:rFonts w:ascii="Times New Roman" w:hAnsi="Times New Roman" w:cs="Times New Roman"/>
                <w:noProof/>
                <w:webHidden/>
                <w:sz w:val="24"/>
              </w:rPr>
              <w:fldChar w:fldCharType="end"/>
            </w:r>
          </w:hyperlink>
        </w:p>
        <w:p w14:paraId="145D5889" w14:textId="77777777" w:rsidR="00354994" w:rsidRPr="00354994" w:rsidRDefault="00354994">
          <w:pPr>
            <w:pStyle w:val="TOC2"/>
            <w:tabs>
              <w:tab w:val="right" w:leader="dot" w:pos="9350"/>
            </w:tabs>
            <w:rPr>
              <w:rFonts w:ascii="Times New Roman" w:hAnsi="Times New Roman" w:cs="Times New Roman"/>
              <w:noProof/>
              <w:sz w:val="24"/>
            </w:rPr>
          </w:pPr>
          <w:hyperlink w:anchor="_Toc220619420" w:history="1">
            <w:r w:rsidRPr="00354994">
              <w:rPr>
                <w:rStyle w:val="Hyperlink"/>
                <w:rFonts w:ascii="Times New Roman" w:hAnsi="Times New Roman" w:cs="Times New Roman"/>
                <w:noProof/>
                <w:sz w:val="24"/>
              </w:rPr>
              <w:t>3.1 Technological Advancement</w:t>
            </w:r>
            <w:r w:rsidRPr="00354994">
              <w:rPr>
                <w:rFonts w:ascii="Times New Roman" w:hAnsi="Times New Roman" w:cs="Times New Roman"/>
                <w:noProof/>
                <w:webHidden/>
                <w:sz w:val="24"/>
              </w:rPr>
              <w:tab/>
            </w:r>
            <w:r w:rsidRPr="00354994">
              <w:rPr>
                <w:rFonts w:ascii="Times New Roman" w:hAnsi="Times New Roman" w:cs="Times New Roman"/>
                <w:noProof/>
                <w:webHidden/>
                <w:sz w:val="24"/>
              </w:rPr>
              <w:fldChar w:fldCharType="begin"/>
            </w:r>
            <w:r w:rsidRPr="00354994">
              <w:rPr>
                <w:rFonts w:ascii="Times New Roman" w:hAnsi="Times New Roman" w:cs="Times New Roman"/>
                <w:noProof/>
                <w:webHidden/>
                <w:sz w:val="24"/>
              </w:rPr>
              <w:instrText xml:space="preserve"> PAGEREF _Toc220619420 \h </w:instrText>
            </w:r>
            <w:r w:rsidRPr="00354994">
              <w:rPr>
                <w:rFonts w:ascii="Times New Roman" w:hAnsi="Times New Roman" w:cs="Times New Roman"/>
                <w:noProof/>
                <w:webHidden/>
                <w:sz w:val="24"/>
              </w:rPr>
            </w:r>
            <w:r w:rsidRPr="00354994">
              <w:rPr>
                <w:rFonts w:ascii="Times New Roman" w:hAnsi="Times New Roman" w:cs="Times New Roman"/>
                <w:noProof/>
                <w:webHidden/>
                <w:sz w:val="24"/>
              </w:rPr>
              <w:fldChar w:fldCharType="separate"/>
            </w:r>
            <w:r w:rsidRPr="00354994">
              <w:rPr>
                <w:rFonts w:ascii="Times New Roman" w:hAnsi="Times New Roman" w:cs="Times New Roman"/>
                <w:noProof/>
                <w:webHidden/>
                <w:sz w:val="24"/>
              </w:rPr>
              <w:t>2</w:t>
            </w:r>
            <w:r w:rsidRPr="00354994">
              <w:rPr>
                <w:rFonts w:ascii="Times New Roman" w:hAnsi="Times New Roman" w:cs="Times New Roman"/>
                <w:noProof/>
                <w:webHidden/>
                <w:sz w:val="24"/>
              </w:rPr>
              <w:fldChar w:fldCharType="end"/>
            </w:r>
          </w:hyperlink>
        </w:p>
        <w:p w14:paraId="5C1A49BA" w14:textId="77777777" w:rsidR="00354994" w:rsidRPr="00354994" w:rsidRDefault="00354994">
          <w:pPr>
            <w:pStyle w:val="TOC2"/>
            <w:tabs>
              <w:tab w:val="right" w:leader="dot" w:pos="9350"/>
            </w:tabs>
            <w:rPr>
              <w:rFonts w:ascii="Times New Roman" w:hAnsi="Times New Roman" w:cs="Times New Roman"/>
              <w:noProof/>
              <w:sz w:val="24"/>
            </w:rPr>
          </w:pPr>
          <w:hyperlink w:anchor="_Toc220619421" w:history="1">
            <w:r w:rsidRPr="00354994">
              <w:rPr>
                <w:rStyle w:val="Hyperlink"/>
                <w:rFonts w:ascii="Times New Roman" w:hAnsi="Times New Roman" w:cs="Times New Roman"/>
                <w:noProof/>
                <w:sz w:val="24"/>
              </w:rPr>
              <w:t>3.2 Talent Acquisition and Retention</w:t>
            </w:r>
            <w:r w:rsidRPr="00354994">
              <w:rPr>
                <w:rFonts w:ascii="Times New Roman" w:hAnsi="Times New Roman" w:cs="Times New Roman"/>
                <w:noProof/>
                <w:webHidden/>
                <w:sz w:val="24"/>
              </w:rPr>
              <w:tab/>
            </w:r>
            <w:r w:rsidRPr="00354994">
              <w:rPr>
                <w:rFonts w:ascii="Times New Roman" w:hAnsi="Times New Roman" w:cs="Times New Roman"/>
                <w:noProof/>
                <w:webHidden/>
                <w:sz w:val="24"/>
              </w:rPr>
              <w:fldChar w:fldCharType="begin"/>
            </w:r>
            <w:r w:rsidRPr="00354994">
              <w:rPr>
                <w:rFonts w:ascii="Times New Roman" w:hAnsi="Times New Roman" w:cs="Times New Roman"/>
                <w:noProof/>
                <w:webHidden/>
                <w:sz w:val="24"/>
              </w:rPr>
              <w:instrText xml:space="preserve"> PAGEREF _Toc220619421 \h </w:instrText>
            </w:r>
            <w:r w:rsidRPr="00354994">
              <w:rPr>
                <w:rFonts w:ascii="Times New Roman" w:hAnsi="Times New Roman" w:cs="Times New Roman"/>
                <w:noProof/>
                <w:webHidden/>
                <w:sz w:val="24"/>
              </w:rPr>
            </w:r>
            <w:r w:rsidRPr="00354994">
              <w:rPr>
                <w:rFonts w:ascii="Times New Roman" w:hAnsi="Times New Roman" w:cs="Times New Roman"/>
                <w:noProof/>
                <w:webHidden/>
                <w:sz w:val="24"/>
              </w:rPr>
              <w:fldChar w:fldCharType="separate"/>
            </w:r>
            <w:r w:rsidRPr="00354994">
              <w:rPr>
                <w:rFonts w:ascii="Times New Roman" w:hAnsi="Times New Roman" w:cs="Times New Roman"/>
                <w:noProof/>
                <w:webHidden/>
                <w:sz w:val="24"/>
              </w:rPr>
              <w:t>3</w:t>
            </w:r>
            <w:r w:rsidRPr="00354994">
              <w:rPr>
                <w:rFonts w:ascii="Times New Roman" w:hAnsi="Times New Roman" w:cs="Times New Roman"/>
                <w:noProof/>
                <w:webHidden/>
                <w:sz w:val="24"/>
              </w:rPr>
              <w:fldChar w:fldCharType="end"/>
            </w:r>
          </w:hyperlink>
        </w:p>
        <w:p w14:paraId="778B39C3" w14:textId="77777777" w:rsidR="00354994" w:rsidRPr="00354994" w:rsidRDefault="00354994">
          <w:pPr>
            <w:pStyle w:val="TOC2"/>
            <w:tabs>
              <w:tab w:val="right" w:leader="dot" w:pos="9350"/>
            </w:tabs>
            <w:rPr>
              <w:rFonts w:ascii="Times New Roman" w:hAnsi="Times New Roman" w:cs="Times New Roman"/>
              <w:noProof/>
              <w:sz w:val="24"/>
            </w:rPr>
          </w:pPr>
          <w:hyperlink w:anchor="_Toc220619422" w:history="1">
            <w:r w:rsidRPr="00354994">
              <w:rPr>
                <w:rStyle w:val="Hyperlink"/>
                <w:rFonts w:ascii="Times New Roman" w:hAnsi="Times New Roman" w:cs="Times New Roman"/>
                <w:noProof/>
                <w:sz w:val="24"/>
              </w:rPr>
              <w:t>3.3 Diversity, Equity and Inclusion (DEI)</w:t>
            </w:r>
            <w:r w:rsidRPr="00354994">
              <w:rPr>
                <w:rFonts w:ascii="Times New Roman" w:hAnsi="Times New Roman" w:cs="Times New Roman"/>
                <w:noProof/>
                <w:webHidden/>
                <w:sz w:val="24"/>
              </w:rPr>
              <w:tab/>
            </w:r>
            <w:r w:rsidRPr="00354994">
              <w:rPr>
                <w:rFonts w:ascii="Times New Roman" w:hAnsi="Times New Roman" w:cs="Times New Roman"/>
                <w:noProof/>
                <w:webHidden/>
                <w:sz w:val="24"/>
              </w:rPr>
              <w:fldChar w:fldCharType="begin"/>
            </w:r>
            <w:r w:rsidRPr="00354994">
              <w:rPr>
                <w:rFonts w:ascii="Times New Roman" w:hAnsi="Times New Roman" w:cs="Times New Roman"/>
                <w:noProof/>
                <w:webHidden/>
                <w:sz w:val="24"/>
              </w:rPr>
              <w:instrText xml:space="preserve"> PAGEREF _Toc220619422 \h </w:instrText>
            </w:r>
            <w:r w:rsidRPr="00354994">
              <w:rPr>
                <w:rFonts w:ascii="Times New Roman" w:hAnsi="Times New Roman" w:cs="Times New Roman"/>
                <w:noProof/>
                <w:webHidden/>
                <w:sz w:val="24"/>
              </w:rPr>
            </w:r>
            <w:r w:rsidRPr="00354994">
              <w:rPr>
                <w:rFonts w:ascii="Times New Roman" w:hAnsi="Times New Roman" w:cs="Times New Roman"/>
                <w:noProof/>
                <w:webHidden/>
                <w:sz w:val="24"/>
              </w:rPr>
              <w:fldChar w:fldCharType="separate"/>
            </w:r>
            <w:r w:rsidRPr="00354994">
              <w:rPr>
                <w:rFonts w:ascii="Times New Roman" w:hAnsi="Times New Roman" w:cs="Times New Roman"/>
                <w:noProof/>
                <w:webHidden/>
                <w:sz w:val="24"/>
              </w:rPr>
              <w:t>3</w:t>
            </w:r>
            <w:r w:rsidRPr="00354994">
              <w:rPr>
                <w:rFonts w:ascii="Times New Roman" w:hAnsi="Times New Roman" w:cs="Times New Roman"/>
                <w:noProof/>
                <w:webHidden/>
                <w:sz w:val="24"/>
              </w:rPr>
              <w:fldChar w:fldCharType="end"/>
            </w:r>
          </w:hyperlink>
        </w:p>
        <w:p w14:paraId="3333DBD6" w14:textId="77777777" w:rsidR="00354994" w:rsidRPr="00354994" w:rsidRDefault="00354994">
          <w:pPr>
            <w:pStyle w:val="TOC1"/>
            <w:tabs>
              <w:tab w:val="right" w:leader="dot" w:pos="9350"/>
            </w:tabs>
            <w:rPr>
              <w:rFonts w:ascii="Times New Roman" w:hAnsi="Times New Roman" w:cs="Times New Roman"/>
              <w:noProof/>
              <w:sz w:val="24"/>
            </w:rPr>
          </w:pPr>
          <w:hyperlink w:anchor="_Toc220619423" w:history="1">
            <w:r w:rsidRPr="00354994">
              <w:rPr>
                <w:rStyle w:val="Hyperlink"/>
                <w:rFonts w:ascii="Times New Roman" w:hAnsi="Times New Roman" w:cs="Times New Roman"/>
                <w:noProof/>
                <w:sz w:val="24"/>
              </w:rPr>
              <w:t>4. Evaluation of Contemporary HR Practices</w:t>
            </w:r>
            <w:r w:rsidRPr="00354994">
              <w:rPr>
                <w:rFonts w:ascii="Times New Roman" w:hAnsi="Times New Roman" w:cs="Times New Roman"/>
                <w:noProof/>
                <w:webHidden/>
                <w:sz w:val="24"/>
              </w:rPr>
              <w:tab/>
            </w:r>
            <w:r w:rsidRPr="00354994">
              <w:rPr>
                <w:rFonts w:ascii="Times New Roman" w:hAnsi="Times New Roman" w:cs="Times New Roman"/>
                <w:noProof/>
                <w:webHidden/>
                <w:sz w:val="24"/>
              </w:rPr>
              <w:fldChar w:fldCharType="begin"/>
            </w:r>
            <w:r w:rsidRPr="00354994">
              <w:rPr>
                <w:rFonts w:ascii="Times New Roman" w:hAnsi="Times New Roman" w:cs="Times New Roman"/>
                <w:noProof/>
                <w:webHidden/>
                <w:sz w:val="24"/>
              </w:rPr>
              <w:instrText xml:space="preserve"> PAGEREF _Toc220619423 \h </w:instrText>
            </w:r>
            <w:r w:rsidRPr="00354994">
              <w:rPr>
                <w:rFonts w:ascii="Times New Roman" w:hAnsi="Times New Roman" w:cs="Times New Roman"/>
                <w:noProof/>
                <w:webHidden/>
                <w:sz w:val="24"/>
              </w:rPr>
            </w:r>
            <w:r w:rsidRPr="00354994">
              <w:rPr>
                <w:rFonts w:ascii="Times New Roman" w:hAnsi="Times New Roman" w:cs="Times New Roman"/>
                <w:noProof/>
                <w:webHidden/>
                <w:sz w:val="24"/>
              </w:rPr>
              <w:fldChar w:fldCharType="separate"/>
            </w:r>
            <w:r w:rsidRPr="00354994">
              <w:rPr>
                <w:rFonts w:ascii="Times New Roman" w:hAnsi="Times New Roman" w:cs="Times New Roman"/>
                <w:noProof/>
                <w:webHidden/>
                <w:sz w:val="24"/>
              </w:rPr>
              <w:t>4</w:t>
            </w:r>
            <w:r w:rsidRPr="00354994">
              <w:rPr>
                <w:rFonts w:ascii="Times New Roman" w:hAnsi="Times New Roman" w:cs="Times New Roman"/>
                <w:noProof/>
                <w:webHidden/>
                <w:sz w:val="24"/>
              </w:rPr>
              <w:fldChar w:fldCharType="end"/>
            </w:r>
          </w:hyperlink>
        </w:p>
        <w:p w14:paraId="67856D18" w14:textId="77777777" w:rsidR="00354994" w:rsidRPr="00354994" w:rsidRDefault="00354994">
          <w:pPr>
            <w:pStyle w:val="TOC2"/>
            <w:tabs>
              <w:tab w:val="right" w:leader="dot" w:pos="9350"/>
            </w:tabs>
            <w:rPr>
              <w:rFonts w:ascii="Times New Roman" w:hAnsi="Times New Roman" w:cs="Times New Roman"/>
              <w:noProof/>
              <w:sz w:val="24"/>
            </w:rPr>
          </w:pPr>
          <w:hyperlink w:anchor="_Toc220619424" w:history="1">
            <w:r w:rsidRPr="00354994">
              <w:rPr>
                <w:rStyle w:val="Hyperlink"/>
                <w:rFonts w:ascii="Times New Roman" w:hAnsi="Times New Roman" w:cs="Times New Roman"/>
                <w:noProof/>
                <w:sz w:val="24"/>
              </w:rPr>
              <w:t>4.1 HR Practices for Technological Advancement</w:t>
            </w:r>
            <w:r w:rsidRPr="00354994">
              <w:rPr>
                <w:rFonts w:ascii="Times New Roman" w:hAnsi="Times New Roman" w:cs="Times New Roman"/>
                <w:noProof/>
                <w:webHidden/>
                <w:sz w:val="24"/>
              </w:rPr>
              <w:tab/>
            </w:r>
            <w:r w:rsidRPr="00354994">
              <w:rPr>
                <w:rFonts w:ascii="Times New Roman" w:hAnsi="Times New Roman" w:cs="Times New Roman"/>
                <w:noProof/>
                <w:webHidden/>
                <w:sz w:val="24"/>
              </w:rPr>
              <w:fldChar w:fldCharType="begin"/>
            </w:r>
            <w:r w:rsidRPr="00354994">
              <w:rPr>
                <w:rFonts w:ascii="Times New Roman" w:hAnsi="Times New Roman" w:cs="Times New Roman"/>
                <w:noProof/>
                <w:webHidden/>
                <w:sz w:val="24"/>
              </w:rPr>
              <w:instrText xml:space="preserve"> PAGEREF _Toc220619424 \h </w:instrText>
            </w:r>
            <w:r w:rsidRPr="00354994">
              <w:rPr>
                <w:rFonts w:ascii="Times New Roman" w:hAnsi="Times New Roman" w:cs="Times New Roman"/>
                <w:noProof/>
                <w:webHidden/>
                <w:sz w:val="24"/>
              </w:rPr>
            </w:r>
            <w:r w:rsidRPr="00354994">
              <w:rPr>
                <w:rFonts w:ascii="Times New Roman" w:hAnsi="Times New Roman" w:cs="Times New Roman"/>
                <w:noProof/>
                <w:webHidden/>
                <w:sz w:val="24"/>
              </w:rPr>
              <w:fldChar w:fldCharType="separate"/>
            </w:r>
            <w:r w:rsidRPr="00354994">
              <w:rPr>
                <w:rFonts w:ascii="Times New Roman" w:hAnsi="Times New Roman" w:cs="Times New Roman"/>
                <w:noProof/>
                <w:webHidden/>
                <w:sz w:val="24"/>
              </w:rPr>
              <w:t>4</w:t>
            </w:r>
            <w:r w:rsidRPr="00354994">
              <w:rPr>
                <w:rFonts w:ascii="Times New Roman" w:hAnsi="Times New Roman" w:cs="Times New Roman"/>
                <w:noProof/>
                <w:webHidden/>
                <w:sz w:val="24"/>
              </w:rPr>
              <w:fldChar w:fldCharType="end"/>
            </w:r>
          </w:hyperlink>
        </w:p>
        <w:p w14:paraId="04B70F15" w14:textId="77777777" w:rsidR="00354994" w:rsidRPr="00354994" w:rsidRDefault="00354994">
          <w:pPr>
            <w:pStyle w:val="TOC2"/>
            <w:tabs>
              <w:tab w:val="right" w:leader="dot" w:pos="9350"/>
            </w:tabs>
            <w:rPr>
              <w:rFonts w:ascii="Times New Roman" w:hAnsi="Times New Roman" w:cs="Times New Roman"/>
              <w:noProof/>
              <w:sz w:val="24"/>
            </w:rPr>
          </w:pPr>
          <w:hyperlink w:anchor="_Toc220619425" w:history="1">
            <w:r w:rsidRPr="00354994">
              <w:rPr>
                <w:rStyle w:val="Hyperlink"/>
                <w:rFonts w:ascii="Times New Roman" w:hAnsi="Times New Roman" w:cs="Times New Roman"/>
                <w:noProof/>
                <w:sz w:val="24"/>
              </w:rPr>
              <w:t>4.2 HR Practices for Talent Acquisition and Retention</w:t>
            </w:r>
            <w:r w:rsidRPr="00354994">
              <w:rPr>
                <w:rFonts w:ascii="Times New Roman" w:hAnsi="Times New Roman" w:cs="Times New Roman"/>
                <w:noProof/>
                <w:webHidden/>
                <w:sz w:val="24"/>
              </w:rPr>
              <w:tab/>
            </w:r>
            <w:r w:rsidRPr="00354994">
              <w:rPr>
                <w:rFonts w:ascii="Times New Roman" w:hAnsi="Times New Roman" w:cs="Times New Roman"/>
                <w:noProof/>
                <w:webHidden/>
                <w:sz w:val="24"/>
              </w:rPr>
              <w:fldChar w:fldCharType="begin"/>
            </w:r>
            <w:r w:rsidRPr="00354994">
              <w:rPr>
                <w:rFonts w:ascii="Times New Roman" w:hAnsi="Times New Roman" w:cs="Times New Roman"/>
                <w:noProof/>
                <w:webHidden/>
                <w:sz w:val="24"/>
              </w:rPr>
              <w:instrText xml:space="preserve"> PAGEREF _Toc220619425 \h </w:instrText>
            </w:r>
            <w:r w:rsidRPr="00354994">
              <w:rPr>
                <w:rFonts w:ascii="Times New Roman" w:hAnsi="Times New Roman" w:cs="Times New Roman"/>
                <w:noProof/>
                <w:webHidden/>
                <w:sz w:val="24"/>
              </w:rPr>
            </w:r>
            <w:r w:rsidRPr="00354994">
              <w:rPr>
                <w:rFonts w:ascii="Times New Roman" w:hAnsi="Times New Roman" w:cs="Times New Roman"/>
                <w:noProof/>
                <w:webHidden/>
                <w:sz w:val="24"/>
              </w:rPr>
              <w:fldChar w:fldCharType="separate"/>
            </w:r>
            <w:r w:rsidRPr="00354994">
              <w:rPr>
                <w:rFonts w:ascii="Times New Roman" w:hAnsi="Times New Roman" w:cs="Times New Roman"/>
                <w:noProof/>
                <w:webHidden/>
                <w:sz w:val="24"/>
              </w:rPr>
              <w:t>4</w:t>
            </w:r>
            <w:r w:rsidRPr="00354994">
              <w:rPr>
                <w:rFonts w:ascii="Times New Roman" w:hAnsi="Times New Roman" w:cs="Times New Roman"/>
                <w:noProof/>
                <w:webHidden/>
                <w:sz w:val="24"/>
              </w:rPr>
              <w:fldChar w:fldCharType="end"/>
            </w:r>
          </w:hyperlink>
        </w:p>
        <w:p w14:paraId="7DCA588A" w14:textId="77777777" w:rsidR="00354994" w:rsidRPr="00354994" w:rsidRDefault="00354994">
          <w:pPr>
            <w:pStyle w:val="TOC2"/>
            <w:tabs>
              <w:tab w:val="right" w:leader="dot" w:pos="9350"/>
            </w:tabs>
            <w:rPr>
              <w:rFonts w:ascii="Times New Roman" w:hAnsi="Times New Roman" w:cs="Times New Roman"/>
              <w:noProof/>
              <w:sz w:val="24"/>
            </w:rPr>
          </w:pPr>
          <w:hyperlink w:anchor="_Toc220619426" w:history="1">
            <w:r w:rsidRPr="00354994">
              <w:rPr>
                <w:rStyle w:val="Hyperlink"/>
                <w:rFonts w:ascii="Times New Roman" w:hAnsi="Times New Roman" w:cs="Times New Roman"/>
                <w:noProof/>
                <w:sz w:val="24"/>
              </w:rPr>
              <w:t>4.3 HR Practices for Diversity, Equity and Inclusion (DEI)</w:t>
            </w:r>
            <w:r w:rsidRPr="00354994">
              <w:rPr>
                <w:rFonts w:ascii="Times New Roman" w:hAnsi="Times New Roman" w:cs="Times New Roman"/>
                <w:noProof/>
                <w:webHidden/>
                <w:sz w:val="24"/>
              </w:rPr>
              <w:tab/>
            </w:r>
            <w:r w:rsidRPr="00354994">
              <w:rPr>
                <w:rFonts w:ascii="Times New Roman" w:hAnsi="Times New Roman" w:cs="Times New Roman"/>
                <w:noProof/>
                <w:webHidden/>
                <w:sz w:val="24"/>
              </w:rPr>
              <w:fldChar w:fldCharType="begin"/>
            </w:r>
            <w:r w:rsidRPr="00354994">
              <w:rPr>
                <w:rFonts w:ascii="Times New Roman" w:hAnsi="Times New Roman" w:cs="Times New Roman"/>
                <w:noProof/>
                <w:webHidden/>
                <w:sz w:val="24"/>
              </w:rPr>
              <w:instrText xml:space="preserve"> PAGEREF _Toc220619426 \h </w:instrText>
            </w:r>
            <w:r w:rsidRPr="00354994">
              <w:rPr>
                <w:rFonts w:ascii="Times New Roman" w:hAnsi="Times New Roman" w:cs="Times New Roman"/>
                <w:noProof/>
                <w:webHidden/>
                <w:sz w:val="24"/>
              </w:rPr>
            </w:r>
            <w:r w:rsidRPr="00354994">
              <w:rPr>
                <w:rFonts w:ascii="Times New Roman" w:hAnsi="Times New Roman" w:cs="Times New Roman"/>
                <w:noProof/>
                <w:webHidden/>
                <w:sz w:val="24"/>
              </w:rPr>
              <w:fldChar w:fldCharType="separate"/>
            </w:r>
            <w:r w:rsidRPr="00354994">
              <w:rPr>
                <w:rFonts w:ascii="Times New Roman" w:hAnsi="Times New Roman" w:cs="Times New Roman"/>
                <w:noProof/>
                <w:webHidden/>
                <w:sz w:val="24"/>
              </w:rPr>
              <w:t>5</w:t>
            </w:r>
            <w:r w:rsidRPr="00354994">
              <w:rPr>
                <w:rFonts w:ascii="Times New Roman" w:hAnsi="Times New Roman" w:cs="Times New Roman"/>
                <w:noProof/>
                <w:webHidden/>
                <w:sz w:val="24"/>
              </w:rPr>
              <w:fldChar w:fldCharType="end"/>
            </w:r>
          </w:hyperlink>
        </w:p>
        <w:p w14:paraId="56B3A403" w14:textId="77777777" w:rsidR="00354994" w:rsidRPr="00354994" w:rsidRDefault="00354994">
          <w:pPr>
            <w:pStyle w:val="TOC1"/>
            <w:tabs>
              <w:tab w:val="right" w:leader="dot" w:pos="9350"/>
            </w:tabs>
            <w:rPr>
              <w:rFonts w:ascii="Times New Roman" w:hAnsi="Times New Roman" w:cs="Times New Roman"/>
              <w:noProof/>
              <w:sz w:val="24"/>
            </w:rPr>
          </w:pPr>
          <w:hyperlink w:anchor="_Toc220619427" w:history="1">
            <w:r w:rsidRPr="00354994">
              <w:rPr>
                <w:rStyle w:val="Hyperlink"/>
                <w:rFonts w:ascii="Times New Roman" w:hAnsi="Times New Roman" w:cs="Times New Roman"/>
                <w:noProof/>
                <w:sz w:val="24"/>
              </w:rPr>
              <w:t>5. Critical Evaluation: Role of Departmental Managers</w:t>
            </w:r>
            <w:r w:rsidRPr="00354994">
              <w:rPr>
                <w:rFonts w:ascii="Times New Roman" w:hAnsi="Times New Roman" w:cs="Times New Roman"/>
                <w:noProof/>
                <w:webHidden/>
                <w:sz w:val="24"/>
              </w:rPr>
              <w:tab/>
            </w:r>
            <w:r w:rsidRPr="00354994">
              <w:rPr>
                <w:rFonts w:ascii="Times New Roman" w:hAnsi="Times New Roman" w:cs="Times New Roman"/>
                <w:noProof/>
                <w:webHidden/>
                <w:sz w:val="24"/>
              </w:rPr>
              <w:fldChar w:fldCharType="begin"/>
            </w:r>
            <w:r w:rsidRPr="00354994">
              <w:rPr>
                <w:rFonts w:ascii="Times New Roman" w:hAnsi="Times New Roman" w:cs="Times New Roman"/>
                <w:noProof/>
                <w:webHidden/>
                <w:sz w:val="24"/>
              </w:rPr>
              <w:instrText xml:space="preserve"> PAGEREF _Toc220619427 \h </w:instrText>
            </w:r>
            <w:r w:rsidRPr="00354994">
              <w:rPr>
                <w:rFonts w:ascii="Times New Roman" w:hAnsi="Times New Roman" w:cs="Times New Roman"/>
                <w:noProof/>
                <w:webHidden/>
                <w:sz w:val="24"/>
              </w:rPr>
            </w:r>
            <w:r w:rsidRPr="00354994">
              <w:rPr>
                <w:rFonts w:ascii="Times New Roman" w:hAnsi="Times New Roman" w:cs="Times New Roman"/>
                <w:noProof/>
                <w:webHidden/>
                <w:sz w:val="24"/>
              </w:rPr>
              <w:fldChar w:fldCharType="separate"/>
            </w:r>
            <w:r w:rsidRPr="00354994">
              <w:rPr>
                <w:rFonts w:ascii="Times New Roman" w:hAnsi="Times New Roman" w:cs="Times New Roman"/>
                <w:noProof/>
                <w:webHidden/>
                <w:sz w:val="24"/>
              </w:rPr>
              <w:t>5</w:t>
            </w:r>
            <w:r w:rsidRPr="00354994">
              <w:rPr>
                <w:rFonts w:ascii="Times New Roman" w:hAnsi="Times New Roman" w:cs="Times New Roman"/>
                <w:noProof/>
                <w:webHidden/>
                <w:sz w:val="24"/>
              </w:rPr>
              <w:fldChar w:fldCharType="end"/>
            </w:r>
          </w:hyperlink>
        </w:p>
        <w:p w14:paraId="44A7E6EC" w14:textId="77777777" w:rsidR="00354994" w:rsidRPr="00354994" w:rsidRDefault="00354994">
          <w:pPr>
            <w:pStyle w:val="TOC1"/>
            <w:tabs>
              <w:tab w:val="right" w:leader="dot" w:pos="9350"/>
            </w:tabs>
            <w:rPr>
              <w:rFonts w:ascii="Times New Roman" w:hAnsi="Times New Roman" w:cs="Times New Roman"/>
              <w:noProof/>
              <w:sz w:val="24"/>
            </w:rPr>
          </w:pPr>
          <w:hyperlink w:anchor="_Toc220619428" w:history="1">
            <w:r w:rsidRPr="00354994">
              <w:rPr>
                <w:rStyle w:val="Hyperlink"/>
                <w:rFonts w:ascii="Times New Roman" w:hAnsi="Times New Roman" w:cs="Times New Roman"/>
                <w:noProof/>
                <w:sz w:val="24"/>
              </w:rPr>
              <w:t>6. Conclusion and Recommendations</w:t>
            </w:r>
            <w:r w:rsidRPr="00354994">
              <w:rPr>
                <w:rFonts w:ascii="Times New Roman" w:hAnsi="Times New Roman" w:cs="Times New Roman"/>
                <w:noProof/>
                <w:webHidden/>
                <w:sz w:val="24"/>
              </w:rPr>
              <w:tab/>
            </w:r>
            <w:r w:rsidRPr="00354994">
              <w:rPr>
                <w:rFonts w:ascii="Times New Roman" w:hAnsi="Times New Roman" w:cs="Times New Roman"/>
                <w:noProof/>
                <w:webHidden/>
                <w:sz w:val="24"/>
              </w:rPr>
              <w:fldChar w:fldCharType="begin"/>
            </w:r>
            <w:r w:rsidRPr="00354994">
              <w:rPr>
                <w:rFonts w:ascii="Times New Roman" w:hAnsi="Times New Roman" w:cs="Times New Roman"/>
                <w:noProof/>
                <w:webHidden/>
                <w:sz w:val="24"/>
              </w:rPr>
              <w:instrText xml:space="preserve"> PAGEREF _Toc220619428 \h </w:instrText>
            </w:r>
            <w:r w:rsidRPr="00354994">
              <w:rPr>
                <w:rFonts w:ascii="Times New Roman" w:hAnsi="Times New Roman" w:cs="Times New Roman"/>
                <w:noProof/>
                <w:webHidden/>
                <w:sz w:val="24"/>
              </w:rPr>
            </w:r>
            <w:r w:rsidRPr="00354994">
              <w:rPr>
                <w:rFonts w:ascii="Times New Roman" w:hAnsi="Times New Roman" w:cs="Times New Roman"/>
                <w:noProof/>
                <w:webHidden/>
                <w:sz w:val="24"/>
              </w:rPr>
              <w:fldChar w:fldCharType="separate"/>
            </w:r>
            <w:r w:rsidRPr="00354994">
              <w:rPr>
                <w:rFonts w:ascii="Times New Roman" w:hAnsi="Times New Roman" w:cs="Times New Roman"/>
                <w:noProof/>
                <w:webHidden/>
                <w:sz w:val="24"/>
              </w:rPr>
              <w:t>6</w:t>
            </w:r>
            <w:r w:rsidRPr="00354994">
              <w:rPr>
                <w:rFonts w:ascii="Times New Roman" w:hAnsi="Times New Roman" w:cs="Times New Roman"/>
                <w:noProof/>
                <w:webHidden/>
                <w:sz w:val="24"/>
              </w:rPr>
              <w:fldChar w:fldCharType="end"/>
            </w:r>
          </w:hyperlink>
        </w:p>
        <w:p w14:paraId="7852D1C9" w14:textId="77777777" w:rsidR="00354994" w:rsidRPr="00354994" w:rsidRDefault="00354994">
          <w:pPr>
            <w:pStyle w:val="TOC1"/>
            <w:tabs>
              <w:tab w:val="right" w:leader="dot" w:pos="9350"/>
            </w:tabs>
            <w:rPr>
              <w:rFonts w:ascii="Times New Roman" w:hAnsi="Times New Roman" w:cs="Times New Roman"/>
              <w:noProof/>
              <w:sz w:val="24"/>
            </w:rPr>
          </w:pPr>
          <w:hyperlink w:anchor="_Toc220619429" w:history="1">
            <w:r w:rsidRPr="00354994">
              <w:rPr>
                <w:rStyle w:val="Hyperlink"/>
                <w:rFonts w:ascii="Times New Roman" w:hAnsi="Times New Roman" w:cs="Times New Roman"/>
                <w:noProof/>
                <w:sz w:val="24"/>
              </w:rPr>
              <w:t>7. Reference</w:t>
            </w:r>
            <w:r w:rsidRPr="00354994">
              <w:rPr>
                <w:rFonts w:ascii="Times New Roman" w:hAnsi="Times New Roman" w:cs="Times New Roman"/>
                <w:noProof/>
                <w:webHidden/>
                <w:sz w:val="24"/>
              </w:rPr>
              <w:tab/>
            </w:r>
            <w:r w:rsidRPr="00354994">
              <w:rPr>
                <w:rFonts w:ascii="Times New Roman" w:hAnsi="Times New Roman" w:cs="Times New Roman"/>
                <w:noProof/>
                <w:webHidden/>
                <w:sz w:val="24"/>
              </w:rPr>
              <w:fldChar w:fldCharType="begin"/>
            </w:r>
            <w:r w:rsidRPr="00354994">
              <w:rPr>
                <w:rFonts w:ascii="Times New Roman" w:hAnsi="Times New Roman" w:cs="Times New Roman"/>
                <w:noProof/>
                <w:webHidden/>
                <w:sz w:val="24"/>
              </w:rPr>
              <w:instrText xml:space="preserve"> PAGEREF _Toc220619429 \h </w:instrText>
            </w:r>
            <w:r w:rsidRPr="00354994">
              <w:rPr>
                <w:rFonts w:ascii="Times New Roman" w:hAnsi="Times New Roman" w:cs="Times New Roman"/>
                <w:noProof/>
                <w:webHidden/>
                <w:sz w:val="24"/>
              </w:rPr>
            </w:r>
            <w:r w:rsidRPr="00354994">
              <w:rPr>
                <w:rFonts w:ascii="Times New Roman" w:hAnsi="Times New Roman" w:cs="Times New Roman"/>
                <w:noProof/>
                <w:webHidden/>
                <w:sz w:val="24"/>
              </w:rPr>
              <w:fldChar w:fldCharType="separate"/>
            </w:r>
            <w:r w:rsidRPr="00354994">
              <w:rPr>
                <w:rFonts w:ascii="Times New Roman" w:hAnsi="Times New Roman" w:cs="Times New Roman"/>
                <w:noProof/>
                <w:webHidden/>
                <w:sz w:val="24"/>
              </w:rPr>
              <w:t>7</w:t>
            </w:r>
            <w:r w:rsidRPr="00354994">
              <w:rPr>
                <w:rFonts w:ascii="Times New Roman" w:hAnsi="Times New Roman" w:cs="Times New Roman"/>
                <w:noProof/>
                <w:webHidden/>
                <w:sz w:val="24"/>
              </w:rPr>
              <w:fldChar w:fldCharType="end"/>
            </w:r>
          </w:hyperlink>
        </w:p>
        <w:p w14:paraId="1C46F4FF" w14:textId="77777777" w:rsidR="00354994" w:rsidRDefault="00354994">
          <w:r>
            <w:rPr>
              <w:b/>
              <w:bCs/>
              <w:noProof/>
            </w:rPr>
            <w:fldChar w:fldCharType="end"/>
          </w:r>
        </w:p>
      </w:sdtContent>
    </w:sdt>
    <w:p w14:paraId="6931A08B" w14:textId="77777777" w:rsidR="00354994" w:rsidRPr="00354994" w:rsidRDefault="00354994" w:rsidP="00354994"/>
    <w:p w14:paraId="2FE8E065" w14:textId="77777777" w:rsidR="00354994" w:rsidRDefault="00354994" w:rsidP="00F7049D">
      <w:pPr>
        <w:pStyle w:val="Heading1"/>
      </w:pPr>
      <w:bookmarkStart w:id="1" w:name="_Toc220619418"/>
    </w:p>
    <w:p w14:paraId="13F54BC0" w14:textId="77777777" w:rsidR="00354994" w:rsidRDefault="00354994" w:rsidP="00F7049D">
      <w:pPr>
        <w:pStyle w:val="Heading1"/>
      </w:pPr>
    </w:p>
    <w:p w14:paraId="4467BC0C" w14:textId="77777777" w:rsidR="00354994" w:rsidRDefault="00354994" w:rsidP="00F7049D">
      <w:pPr>
        <w:pStyle w:val="Heading1"/>
      </w:pPr>
    </w:p>
    <w:p w14:paraId="5AA5F425" w14:textId="77777777" w:rsidR="00354994" w:rsidRDefault="00354994" w:rsidP="00F7049D">
      <w:pPr>
        <w:pStyle w:val="Heading1"/>
      </w:pPr>
    </w:p>
    <w:p w14:paraId="2B941CD7" w14:textId="77777777" w:rsidR="00354994" w:rsidRDefault="00354994" w:rsidP="00F7049D">
      <w:pPr>
        <w:pStyle w:val="Heading1"/>
      </w:pPr>
    </w:p>
    <w:p w14:paraId="6C231F12" w14:textId="77777777" w:rsidR="00354994" w:rsidRDefault="00354994" w:rsidP="00F7049D">
      <w:pPr>
        <w:pStyle w:val="Heading1"/>
      </w:pPr>
    </w:p>
    <w:p w14:paraId="1A6BF3DF" w14:textId="77777777" w:rsidR="00354994" w:rsidRDefault="00354994" w:rsidP="00F7049D">
      <w:pPr>
        <w:pStyle w:val="Heading1"/>
      </w:pPr>
    </w:p>
    <w:p w14:paraId="3A776EEE" w14:textId="77777777" w:rsidR="00F7049D" w:rsidRPr="00F7049D" w:rsidRDefault="00F7049D" w:rsidP="00F7049D">
      <w:pPr>
        <w:pStyle w:val="Heading1"/>
      </w:pPr>
      <w:r w:rsidRPr="00F7049D">
        <w:t>2. Introduction</w:t>
      </w:r>
      <w:bookmarkEnd w:id="1"/>
      <w:r w:rsidRPr="00F7049D">
        <w:t xml:space="preserve"> </w:t>
      </w:r>
    </w:p>
    <w:p w14:paraId="12E76DCA" w14:textId="77777777" w:rsidR="00F7049D" w:rsidRPr="00F7049D" w:rsidRDefault="00F7049D" w:rsidP="00F7049D">
      <w:pPr>
        <w:spacing w:after="0" w:line="276" w:lineRule="auto"/>
        <w:jc w:val="both"/>
        <w:rPr>
          <w:rFonts w:ascii="Times New Roman" w:eastAsia="Times New Roman" w:hAnsi="Times New Roman" w:cs="Times New Roman"/>
          <w:sz w:val="24"/>
          <w:szCs w:val="24"/>
        </w:rPr>
      </w:pPr>
      <w:r w:rsidRPr="00F7049D">
        <w:rPr>
          <w:rFonts w:ascii="Times New Roman" w:eastAsia="Times New Roman" w:hAnsi="Times New Roman" w:cs="Times New Roman"/>
          <w:sz w:val="24"/>
          <w:szCs w:val="24"/>
        </w:rPr>
        <w:t>The strategic role of Human Resource (HR) management in the contemporary organisations is critical in that it coordinates the organizational objectives with the capabilities of the workforce as well as responding to the rapid change in the environment. In modern day organisations of the UK, HR ceases to serve administrative roles but has become part of the digital transformation, talent management practices and enhancing inclusive workplace cultures. The case in this report is on Tesco PLC, a multinational UK-based retailer with a large and heterogeneous workforce and having complicated people-management issues amidst the competitive labor market.</w:t>
      </w:r>
    </w:p>
    <w:p w14:paraId="536BA33E" w14:textId="77777777" w:rsidR="00F7049D" w:rsidRPr="00F7049D" w:rsidRDefault="00F7049D" w:rsidP="00F7049D">
      <w:pPr>
        <w:spacing w:after="0" w:line="276" w:lineRule="auto"/>
        <w:jc w:val="both"/>
        <w:rPr>
          <w:rFonts w:ascii="Times New Roman" w:eastAsia="Times New Roman" w:hAnsi="Times New Roman" w:cs="Times New Roman"/>
          <w:sz w:val="24"/>
          <w:szCs w:val="24"/>
        </w:rPr>
      </w:pPr>
      <w:r w:rsidRPr="00F7049D">
        <w:rPr>
          <w:rFonts w:ascii="Times New Roman" w:eastAsia="Times New Roman" w:hAnsi="Times New Roman" w:cs="Times New Roman"/>
          <w:sz w:val="24"/>
          <w:szCs w:val="24"/>
        </w:rPr>
        <w:t>The report will explore three HR issues Tesco is currently facing: how to stay at par with the technological progress, recruiting and retaining talent, and integrating Diversity, Equity and Inclusion (DEI) throughout the organisations. They exist especially in the UK, where labour shortages, digital disruption and rising regulatory and ethical demands remain a major factor in transforming the HR practice. The report is organized in the following manner: it describes the main HR aspects which determine these issues and then discusses modern HR responses to them; and also the critical evaluation of how departmental managers can make sure that their implementation is effective.</w:t>
      </w:r>
    </w:p>
    <w:p w14:paraId="63625897" w14:textId="77777777" w:rsidR="00F7049D" w:rsidRPr="00F7049D" w:rsidRDefault="00F7049D" w:rsidP="00F7049D">
      <w:pPr>
        <w:pStyle w:val="Heading1"/>
      </w:pPr>
      <w:bookmarkStart w:id="2" w:name="_Toc220619419"/>
      <w:r w:rsidRPr="00F7049D">
        <w:t>3.</w:t>
      </w:r>
      <w:r>
        <w:t xml:space="preserve"> Explanation of Key HR Factors</w:t>
      </w:r>
      <w:bookmarkEnd w:id="2"/>
      <w:r>
        <w:t xml:space="preserve"> </w:t>
      </w:r>
    </w:p>
    <w:p w14:paraId="4EED753E" w14:textId="77777777" w:rsidR="00F7049D" w:rsidRPr="00F7049D" w:rsidRDefault="00F7049D" w:rsidP="00F7049D">
      <w:pPr>
        <w:pStyle w:val="Heading2"/>
      </w:pPr>
      <w:bookmarkStart w:id="3" w:name="_Toc220619420"/>
      <w:r w:rsidRPr="00F7049D">
        <w:t>3.1 Technological Advancement</w:t>
      </w:r>
      <w:bookmarkEnd w:id="3"/>
      <w:r w:rsidRPr="00F7049D">
        <w:t xml:space="preserve"> </w:t>
      </w:r>
    </w:p>
    <w:p w14:paraId="06B7A3F1" w14:textId="77777777" w:rsidR="00F7049D" w:rsidRPr="00F7049D" w:rsidRDefault="00F7049D" w:rsidP="00F7049D">
      <w:pPr>
        <w:spacing w:after="0" w:line="276" w:lineRule="auto"/>
        <w:jc w:val="both"/>
        <w:rPr>
          <w:rFonts w:ascii="Times New Roman" w:eastAsia="Times New Roman" w:hAnsi="Times New Roman" w:cs="Times New Roman"/>
          <w:sz w:val="24"/>
          <w:szCs w:val="24"/>
        </w:rPr>
      </w:pPr>
      <w:r w:rsidRPr="00F7049D">
        <w:rPr>
          <w:rFonts w:ascii="Times New Roman" w:eastAsia="Times New Roman" w:hAnsi="Times New Roman" w:cs="Times New Roman"/>
          <w:sz w:val="24"/>
          <w:szCs w:val="24"/>
        </w:rPr>
        <w:t>In UK organisations, technological improvement has emerged to be one of the factors that determine present-day HR management. Digital transformation in the HR domain entails the incorporation of sophisticated technologies like Human Resource Information Systems (HRIS), artificial intelligence (AI) and automation towards enhancing efficiency, accuracy and strategic decision-making (Asif et al., 2025). In big organisations like Tesco, the recruitment processes, workforce planning, performance management and employee data is progressively handled by HR technologies on a large scale.</w:t>
      </w:r>
    </w:p>
    <w:p w14:paraId="4E1914EA" w14:textId="77777777" w:rsidR="00F7049D" w:rsidRPr="00F7049D" w:rsidRDefault="00F7049D" w:rsidP="00F7049D">
      <w:pPr>
        <w:spacing w:after="0" w:line="276" w:lineRule="auto"/>
        <w:jc w:val="both"/>
        <w:rPr>
          <w:rFonts w:ascii="Times New Roman" w:eastAsia="Times New Roman" w:hAnsi="Times New Roman" w:cs="Times New Roman"/>
          <w:sz w:val="24"/>
          <w:szCs w:val="24"/>
        </w:rPr>
      </w:pPr>
      <w:r w:rsidRPr="00F7049D">
        <w:rPr>
          <w:rFonts w:ascii="Times New Roman" w:eastAsia="Times New Roman" w:hAnsi="Times New Roman" w:cs="Times New Roman"/>
          <w:sz w:val="24"/>
          <w:szCs w:val="24"/>
        </w:rPr>
        <w:t>HRIS systems allow organisations to store employee data in one place, simplify administration and facilitate the adherence to the UK employment laws (Zarina et al., 2025). There is also a shift towards automating the screening of CVs using AI-driven tools to forecast employee turnover and support people analytics and enable HR practitioners to make more evidence-based decisions (Angrave et al., 2016). Nevertheless, the implementation of these technologies has great challenges. The HR specialist is required to resolve problems of data security, artificial intelligence ethical implementation and the staff unwilling to adapt to technological innovations (Belal, 2022). Also, the fast rate of digital innovation necessitates continuous upskilling of HR personnel, which makes organisations pressured to invest in digital capability building and to make technologies aligned with organizational values and goals.</w:t>
      </w:r>
    </w:p>
    <w:p w14:paraId="33442FF9" w14:textId="77777777" w:rsidR="00F7049D" w:rsidRPr="00F7049D" w:rsidRDefault="00F7049D" w:rsidP="00F7049D">
      <w:pPr>
        <w:pStyle w:val="Heading2"/>
      </w:pPr>
      <w:bookmarkStart w:id="4" w:name="_Toc220619421"/>
      <w:r w:rsidRPr="00F7049D">
        <w:t>3.2 Talent Acquisition and Retention</w:t>
      </w:r>
      <w:bookmarkEnd w:id="4"/>
      <w:r w:rsidRPr="00F7049D">
        <w:t xml:space="preserve"> </w:t>
      </w:r>
    </w:p>
    <w:p w14:paraId="59F12A90" w14:textId="77777777" w:rsidR="00F7049D" w:rsidRPr="00F7049D" w:rsidRDefault="00F7049D" w:rsidP="00F7049D">
      <w:pPr>
        <w:spacing w:after="0" w:line="276" w:lineRule="auto"/>
        <w:jc w:val="both"/>
        <w:rPr>
          <w:rFonts w:ascii="Times New Roman" w:eastAsia="Times New Roman" w:hAnsi="Times New Roman" w:cs="Times New Roman"/>
          <w:sz w:val="24"/>
          <w:szCs w:val="24"/>
        </w:rPr>
      </w:pPr>
      <w:r w:rsidRPr="00F7049D">
        <w:rPr>
          <w:rFonts w:ascii="Times New Roman" w:eastAsia="Times New Roman" w:hAnsi="Times New Roman" w:cs="Times New Roman"/>
          <w:sz w:val="24"/>
          <w:szCs w:val="24"/>
        </w:rPr>
        <w:t>Post on behalf of the UK organisations, talent acquisition and retention will continue to pose major challenges with the ongoing skills shortage and fierce competition among those who are qualified to work. Organisations like Tesco have challenges in recruiting applicants who possess technical and customer-oriented skills especially in digital and operation-related positions in the retail industry (Ojakorotu, 2025). Such deficient situations put HR departments under stress to come up with creative approaches in hiring and enhancing employer branding.</w:t>
      </w:r>
    </w:p>
    <w:p w14:paraId="13FABE9E" w14:textId="77777777" w:rsidR="00F7049D" w:rsidRPr="00F7049D" w:rsidRDefault="00F7049D" w:rsidP="00F7049D">
      <w:pPr>
        <w:spacing w:after="0" w:line="276" w:lineRule="auto"/>
        <w:jc w:val="both"/>
        <w:rPr>
          <w:rFonts w:ascii="Times New Roman" w:eastAsia="Times New Roman" w:hAnsi="Times New Roman" w:cs="Times New Roman"/>
          <w:sz w:val="24"/>
          <w:szCs w:val="24"/>
        </w:rPr>
      </w:pPr>
      <w:r w:rsidRPr="00F7049D">
        <w:rPr>
          <w:rFonts w:ascii="Times New Roman" w:eastAsia="Times New Roman" w:hAnsi="Times New Roman" w:cs="Times New Roman"/>
          <w:sz w:val="24"/>
          <w:szCs w:val="24"/>
        </w:rPr>
        <w:t>The importance of employer branding and an effective employee value proposition (EVP) in attracting and retaining talent is that they help organisations convey their culture and career growth and rewards (Kumar and Madhuri, 2025). The high employee turnover, less engagement and diminishing motivation, especially in the frontline positions worsen the retention challenges. The studies have shown that insufficient learning and development practices and reduced career advancement are the major causes of employee dissatisfaction (Belal, 2022).</w:t>
      </w:r>
    </w:p>
    <w:p w14:paraId="156F60E2" w14:textId="77777777" w:rsidR="00F7049D" w:rsidRPr="00F7049D" w:rsidRDefault="00F7049D" w:rsidP="00F7049D">
      <w:pPr>
        <w:spacing w:after="0" w:line="276" w:lineRule="auto"/>
        <w:jc w:val="both"/>
        <w:rPr>
          <w:rFonts w:ascii="Times New Roman" w:eastAsia="Times New Roman" w:hAnsi="Times New Roman" w:cs="Times New Roman"/>
          <w:sz w:val="24"/>
          <w:szCs w:val="24"/>
        </w:rPr>
      </w:pPr>
      <w:r w:rsidRPr="00F7049D">
        <w:rPr>
          <w:rFonts w:ascii="Times New Roman" w:eastAsia="Times New Roman" w:hAnsi="Times New Roman" w:cs="Times New Roman"/>
          <w:sz w:val="24"/>
          <w:szCs w:val="24"/>
        </w:rPr>
        <w:t>In the case of organisations like Tesco, talent retention needs a more strategic approach towards consistent growth, performance and employee welfare. The inability to manage these aspects may lead to a rise of the recruitment expenses, lower performance and poor organisational outcomes, which emphasizes the strategic significance of efficient talent management in the UK labour market.</w:t>
      </w:r>
    </w:p>
    <w:p w14:paraId="6CE47B64" w14:textId="77777777" w:rsidR="00F7049D" w:rsidRPr="00F7049D" w:rsidRDefault="00F7049D" w:rsidP="00F7049D">
      <w:pPr>
        <w:pStyle w:val="Heading2"/>
      </w:pPr>
      <w:bookmarkStart w:id="5" w:name="_Toc220619422"/>
      <w:r w:rsidRPr="00F7049D">
        <w:t>3.3 Diversity, Equity and Inclusion (DEI)</w:t>
      </w:r>
      <w:bookmarkEnd w:id="5"/>
      <w:r w:rsidRPr="00F7049D">
        <w:t xml:space="preserve"> </w:t>
      </w:r>
    </w:p>
    <w:p w14:paraId="145E9B80" w14:textId="77777777" w:rsidR="00F7049D" w:rsidRPr="00F7049D" w:rsidRDefault="00F7049D" w:rsidP="00F7049D">
      <w:pPr>
        <w:spacing w:line="276" w:lineRule="auto"/>
        <w:jc w:val="both"/>
        <w:rPr>
          <w:rFonts w:ascii="Times New Roman" w:eastAsia="Times New Roman" w:hAnsi="Times New Roman" w:cs="Times New Roman"/>
          <w:sz w:val="24"/>
          <w:szCs w:val="24"/>
        </w:rPr>
      </w:pPr>
      <w:r w:rsidRPr="00F7049D">
        <w:rPr>
          <w:rFonts w:ascii="Times New Roman" w:eastAsia="Times New Roman" w:hAnsi="Times New Roman" w:cs="Times New Roman"/>
          <w:sz w:val="24"/>
          <w:szCs w:val="24"/>
        </w:rPr>
        <w:t>Diversity, Equity and Inclusion (DEI) have gained a pivotal focus among the UK organisations because of its influence on the organisational performance, employee wellbeing and social legitimacy. Diversity and inclusion allow organisations like Tesco to reflect their customer group more and create more innovation based on diverse views (Nandi and Ghatak, 2025). Legal requirements on equality legislation are also influences on DEI in the UK context, to minimise discrimination and maximise equal opportunities organisations must avoid discrimination and should encourage equal opportunities (Mohideen et al., 2024).</w:t>
      </w:r>
    </w:p>
    <w:p w14:paraId="0C802DD5" w14:textId="77777777" w:rsidR="00F7049D" w:rsidRPr="00F7049D" w:rsidRDefault="00F7049D" w:rsidP="00F7049D">
      <w:pPr>
        <w:spacing w:line="276" w:lineRule="auto"/>
        <w:jc w:val="both"/>
        <w:rPr>
          <w:rFonts w:ascii="Times New Roman" w:eastAsia="Times New Roman" w:hAnsi="Times New Roman" w:cs="Times New Roman"/>
          <w:sz w:val="24"/>
          <w:szCs w:val="24"/>
        </w:rPr>
      </w:pPr>
      <w:r w:rsidRPr="00F7049D">
        <w:rPr>
          <w:rFonts w:ascii="Times New Roman" w:eastAsia="Times New Roman" w:hAnsi="Times New Roman" w:cs="Times New Roman"/>
          <w:sz w:val="24"/>
          <w:szCs w:val="24"/>
        </w:rPr>
        <w:t>DEI is more than a legal obligation as it is also an ethical obligation to establish just and respectful environments at the workplace where the employees feel disliked and supported. Nevertheless, the real inclusion is hard to obtain. The impediments are bias during the recruitment and promotion processes without awareness, resistance to changes, and a lack of cultural acceptance and managerial responsibility (Ayoko et al., 2023). Also, the DEI efforts can be affected negatively when they are deemed as more of symbols, instead of being integrated into the organizational culture and the HR practices.</w:t>
      </w:r>
    </w:p>
    <w:p w14:paraId="2C6AFDED"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eastAsia="Times New Roman" w:hAnsi="Times New Roman" w:cs="Times New Roman"/>
          <w:sz w:val="24"/>
          <w:szCs w:val="24"/>
        </w:rPr>
        <w:t>In the case of large companies like Tesco, a long-term commitment to diversity in leadership and the establishment of transparent policies and ongoing tracking of the results of DEI should be viewed as the solution to these obstacles. In the absence of such practices, DEI projects may fail at providing any meaningful and sustainable organizational change.</w:t>
      </w:r>
    </w:p>
    <w:p w14:paraId="1F9C33C2" w14:textId="77777777" w:rsidR="00F7049D" w:rsidRPr="00F7049D" w:rsidRDefault="00F7049D" w:rsidP="00F7049D">
      <w:pPr>
        <w:pStyle w:val="Heading1"/>
      </w:pPr>
      <w:bookmarkStart w:id="6" w:name="_Toc220619423"/>
      <w:r w:rsidRPr="00F7049D">
        <w:t>4. Evaluatio</w:t>
      </w:r>
      <w:r>
        <w:t>n of Contemporary HR Practices</w:t>
      </w:r>
      <w:bookmarkEnd w:id="6"/>
      <w:r>
        <w:t xml:space="preserve"> </w:t>
      </w:r>
    </w:p>
    <w:p w14:paraId="467A57F7" w14:textId="77777777" w:rsidR="00F7049D" w:rsidRPr="00F7049D" w:rsidRDefault="00F7049D" w:rsidP="00F7049D">
      <w:pPr>
        <w:pStyle w:val="Heading2"/>
      </w:pPr>
      <w:bookmarkStart w:id="7" w:name="_Toc220619424"/>
      <w:r w:rsidRPr="00F7049D">
        <w:t>4.1 HR Practices for Technological Advancement</w:t>
      </w:r>
      <w:bookmarkEnd w:id="7"/>
      <w:r w:rsidRPr="00F7049D">
        <w:t xml:space="preserve"> </w:t>
      </w:r>
    </w:p>
    <w:p w14:paraId="5E8D8B4D"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sz w:val="24"/>
          <w:szCs w:val="24"/>
        </w:rPr>
        <w:t>The current HR activities are becoming more based on the digital systems that promote efficiency and strategic decision-making. Digital HR systems Digital HR systems, including integrated HRIS platforms, can allow organisations such as Tesco to automate administrative functions and enhance the quality of data and assist in planning the workforce in companies with high employee numbers (Zarina et al., 2025). These systems enable the HR practitioner to focus less on the tasks of the day to day and more on the functions that are more strategic such as talent management and employee engagement.</w:t>
      </w:r>
    </w:p>
    <w:p w14:paraId="7725EA60"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sz w:val="24"/>
          <w:szCs w:val="24"/>
        </w:rPr>
        <w:t>E-recruitment and people analytics also promote technological improvement as they allow people to make recruitment and retention decisions based on data. It can lessen time-to-hire and enhance matching of candidates, and people analytics can offer insights into employee performance, turnover and engagement trends (Angrave et al., 2016). Nevertheless, their usefulness will be affected by the ethical application and data governance since its abuse can strengthen bias or destroy employee confidence (Belal, 2022).</w:t>
      </w:r>
    </w:p>
    <w:p w14:paraId="049D6A2D"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sz w:val="24"/>
          <w:szCs w:val="24"/>
        </w:rPr>
        <w:t>The continuous training in digital skills is consequently required to make sure that HR professionals and employees are capable of operating new technologies. Digital capability development fosters both flexibility and sustainability of the organisations in the short and long term by ensuring that changes in technology provide strategic, as opposed to operational, value to the organisations (Asif et al., 2025).</w:t>
      </w:r>
    </w:p>
    <w:p w14:paraId="25FEF938" w14:textId="77777777" w:rsidR="00F7049D" w:rsidRPr="00F7049D" w:rsidRDefault="00F7049D" w:rsidP="00F7049D">
      <w:pPr>
        <w:spacing w:line="276" w:lineRule="auto"/>
        <w:jc w:val="both"/>
        <w:rPr>
          <w:rFonts w:ascii="Times New Roman" w:hAnsi="Times New Roman" w:cs="Times New Roman"/>
          <w:sz w:val="24"/>
          <w:szCs w:val="24"/>
        </w:rPr>
      </w:pPr>
    </w:p>
    <w:p w14:paraId="41ABAE03" w14:textId="77777777" w:rsidR="00F7049D" w:rsidRDefault="00F7049D" w:rsidP="00F7049D">
      <w:pPr>
        <w:pStyle w:val="Heading2"/>
      </w:pPr>
      <w:bookmarkStart w:id="8" w:name="_Toc220619425"/>
      <w:r w:rsidRPr="00F7049D">
        <w:t>4.2 HR Practices for Talent Acquisition and Retention</w:t>
      </w:r>
      <w:bookmarkEnd w:id="8"/>
    </w:p>
    <w:p w14:paraId="723F8CAB"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b/>
          <w:bCs/>
          <w:sz w:val="24"/>
          <w:szCs w:val="24"/>
        </w:rPr>
        <w:t xml:space="preserve"> </w:t>
      </w:r>
      <w:r w:rsidRPr="00F7049D">
        <w:rPr>
          <w:rFonts w:ascii="Times New Roman" w:hAnsi="Times New Roman" w:cs="Times New Roman"/>
          <w:sz w:val="24"/>
          <w:szCs w:val="24"/>
        </w:rPr>
        <w:t>The concept of strategic workforce planning is one of the fundamental modern HR practices to deal with human resource issues of talent acquisition and retention in the UK labour market. Organisations like Tesco can use the future labour needs to pre-plan recruitment strategies, which will reduce the effects of labour shortages and high turnover (Ojakorotu, 2025). Workforce planning allows the HR departments to manage talent pipelines on a proactive basis as opposed to reactivity in the recruitment process.</w:t>
      </w:r>
    </w:p>
    <w:p w14:paraId="0B046553"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sz w:val="24"/>
          <w:szCs w:val="24"/>
        </w:rPr>
        <w:t>The performance management systems are also important in retaining the talent as it aligns individual performance with the organisational goals. Proper performance management promotes feedbacks frequently, goal setting, and recognition, which play the role in increasing the engagement and motivation of the employees (Kumar and Madhuri, 2025). Nonetheless, too strict systems can decrease flexibility and be unable to support the needs of different employees, which underlines the relevance of flexible responses.</w:t>
      </w:r>
    </w:p>
    <w:p w14:paraId="42AFD587"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sz w:val="24"/>
          <w:szCs w:val="24"/>
        </w:rPr>
        <w:t>Learning and development programs also help in retention with improvement in employee skills and career advancement. It has also been demonstrated that continuous professional development is associated with more organizational commitment and less voluntary turnover (Belal, 2022). In the case of Tesco, the incorporation of development opportunities as part of the talent management strategies enhances the value propositions of employees and long-term organizational performance.</w:t>
      </w:r>
    </w:p>
    <w:p w14:paraId="6E9F749B" w14:textId="77777777" w:rsidR="00F7049D" w:rsidRPr="00F7049D" w:rsidRDefault="00F7049D" w:rsidP="00F7049D">
      <w:pPr>
        <w:pStyle w:val="Heading2"/>
      </w:pPr>
      <w:bookmarkStart w:id="9" w:name="_Toc220619426"/>
      <w:r w:rsidRPr="00F7049D">
        <w:t>4.3 HR Practices for Diversity, Equity and Inclusion (DEI)</w:t>
      </w:r>
      <w:bookmarkEnd w:id="9"/>
      <w:r w:rsidRPr="00F7049D">
        <w:t xml:space="preserve"> </w:t>
      </w:r>
    </w:p>
    <w:p w14:paraId="764952F8"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sz w:val="24"/>
          <w:szCs w:val="24"/>
        </w:rPr>
        <w:t>The core aspect of modern DEI strategies is inclusive recruitment practices because they will minimize bias and encourage individuals to have equal access to opportunities. Structured interviews, diverse selection panels and inclusive job advertising are examples of practices that promote fair results of recruitment in UK organisations (Nandi and Ghatak, 2025). The strategies are effective in organisations to create workforces that are diverse to mirror their customers.</w:t>
      </w:r>
    </w:p>
    <w:p w14:paraId="7600ED40"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sz w:val="24"/>
          <w:szCs w:val="24"/>
        </w:rPr>
        <w:t>The inclusive cultures are also supported by equality policies and training on DEI, which increases awareness about unconscious bias and encourages respectful behaviour at the workplace. Equality compliance training programs would help promote the ethical responsibility beyond the legal scope, as the legislation in the UK mandates (Mohideen et al., 2024). Nevertheless, the policies of DEI are prone to be ineffective in case they are viewed as a symbolic gesture instead of integrating them into the routine HR and managerial operations.</w:t>
      </w:r>
    </w:p>
    <w:p w14:paraId="1C9AA584"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sz w:val="24"/>
          <w:szCs w:val="24"/>
        </w:rPr>
        <w:t>Flexible working practices and wellbeing policies can also be listed as other DEI-related practices, which promote equity and inclusivity. Flexible employment helps employees to have different needs and responsibilities, which enhances better wellbeing and retention (Ayoko et al., 2023). Properly adopted, the practices can increase organization image and employee interest.</w:t>
      </w:r>
    </w:p>
    <w:p w14:paraId="73CC76C4" w14:textId="77777777" w:rsidR="00F7049D" w:rsidRPr="00F7049D" w:rsidRDefault="00F7049D" w:rsidP="00F7049D">
      <w:pPr>
        <w:pStyle w:val="Heading1"/>
      </w:pPr>
      <w:bookmarkStart w:id="10" w:name="_Toc220619427"/>
      <w:r w:rsidRPr="00F7049D">
        <w:t>5. Critical Evaluation: Role of Departmental Managers</w:t>
      </w:r>
      <w:bookmarkEnd w:id="10"/>
      <w:r w:rsidRPr="00F7049D">
        <w:t xml:space="preserve"> </w:t>
      </w:r>
    </w:p>
    <w:p w14:paraId="05F537CA"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sz w:val="24"/>
          <w:szCs w:val="24"/>
        </w:rPr>
        <w:t>The departmental managers have a central role in operationalizing the HR strategies and therefore their involvement in implementation of the modern HR initiatives is critical. Although line managers implement practices, policies, and systems are designed by the HR departments via day-to-day interactions with workers (Sikora and Ferris, 2014). This leaves the managers with a great deal of responsibility of consistency, fairness and alignment to organisational goals.</w:t>
      </w:r>
    </w:p>
    <w:p w14:paraId="2B69FA27"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sz w:val="24"/>
          <w:szCs w:val="24"/>
        </w:rPr>
        <w:t>The leadership role becomes especially significant when it comes to carrying out HR practices, which concern technology and DEI. Managers can exert control over the attitude of employees towards the digital transformation by setting a positive example of how to use the new systems and handle the concerns revolving around the workload, data privacy and job security (Asif et al., 2025). The inability to show commitment to leadership may result in more resistance to change and reduce the success of HR initiatives.</w:t>
      </w:r>
    </w:p>
    <w:p w14:paraId="1BAE85BC"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sz w:val="24"/>
          <w:szCs w:val="24"/>
        </w:rPr>
        <w:t>Another important managerial task is the issue of performance and compliance monitoring. Managers should make sure that HR practices including the performance management, recruitment and DEI policies are consistently spread across the departments. It has been researched that, in case of poor managerial control, then there may be gaps between policies and practices such that the formal policies on HR exist, but they are not being applied (Nehles et al., 2006). This is a major risk and is evident in large organisations such as Tesco, whereby the management structures are decentralised and thus there is inconsistency in application of HR practices.</w:t>
      </w:r>
    </w:p>
    <w:p w14:paraId="114D2F6D"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sz w:val="24"/>
          <w:szCs w:val="24"/>
        </w:rPr>
        <w:t>One of the hardest problems when it comes to implementation of HR is the resistance to change. Workers can oppose new technologies, performance systems or DEI programs because of the ambiguity or even perceived threat to the status quo. Managers can overcome resistance with the help of communication, participation and support, where the employees may be aware of the rationale and benefits of change (Ahrens and Fischer, 2019). In the absence of such engagement, resistance may slow the implementation and it may decrease organizational effectiveness.</w:t>
      </w:r>
    </w:p>
    <w:p w14:paraId="59212FEE"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sz w:val="24"/>
          <w:szCs w:val="24"/>
        </w:rPr>
        <w:t>Organizational sustainability requires the urgency of implementation in fast changing environments. The failure to adopt HR practices in a timely and consistent manner may undermine the level of competitiveness, decrease the level of employee engagement and send organisations at the mercy of compliance risks. The role of departmental managers is thus strategic to guarantee the implementation is timely and effective thus the importance of close cooperation between the HR and operational leadership (Zhang et al., 2024).</w:t>
      </w:r>
    </w:p>
    <w:p w14:paraId="6938944D" w14:textId="77777777" w:rsidR="00F7049D" w:rsidRPr="00F7049D" w:rsidRDefault="00F7049D" w:rsidP="00F7049D">
      <w:pPr>
        <w:pStyle w:val="Heading1"/>
      </w:pPr>
      <w:bookmarkStart w:id="11" w:name="_Toc220619428"/>
      <w:r w:rsidRPr="00F7049D">
        <w:t>6. Conclusion and Recommendations</w:t>
      </w:r>
      <w:bookmarkEnd w:id="11"/>
      <w:r w:rsidRPr="00F7049D">
        <w:t xml:space="preserve"> </w:t>
      </w:r>
    </w:p>
    <w:p w14:paraId="3A9E3BD1"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sz w:val="24"/>
          <w:szCs w:val="24"/>
        </w:rPr>
        <w:t>This report has assessed major HR issues that Tesco PLC is facing such as technological development, talent acquisition and retention, and Diversity, Equity and Inclusion. The analysis shows that when practiced properly, modern HR practices can have a positive impact on the organizational performance, employee engagement, and long-term sustainability. Strategic workforce planning and inclusive practices using digital HR systems are more efficient, competitive, and ethical.</w:t>
      </w:r>
    </w:p>
    <w:p w14:paraId="6369A5B4" w14:textId="77777777" w:rsidR="00F7049D" w:rsidRPr="00F7049D" w:rsidRDefault="00F7049D" w:rsidP="00F7049D">
      <w:pPr>
        <w:spacing w:line="276" w:lineRule="auto"/>
        <w:jc w:val="both"/>
        <w:rPr>
          <w:rFonts w:ascii="Times New Roman" w:hAnsi="Times New Roman" w:cs="Times New Roman"/>
          <w:sz w:val="24"/>
          <w:szCs w:val="24"/>
        </w:rPr>
      </w:pPr>
      <w:r w:rsidRPr="00F7049D">
        <w:rPr>
          <w:rFonts w:ascii="Times New Roman" w:hAnsi="Times New Roman" w:cs="Times New Roman"/>
          <w:sz w:val="24"/>
          <w:szCs w:val="24"/>
        </w:rPr>
        <w:t>These practices, however, greatly rely on the involvement of departmental managers. A robust leadership, responsibility and close follow up are mandatory to see the HR policies turn into significant workplace results. It is suggested that Tesco should focus on developing managerial capabilities, reinforcing accountability systems and improving human resource/line management partnership. Also, digital and DEI initiatives should be assessed on a regular basis to maintain their focus on organizational goals. The HR and departmental managers should also engage in strategic partnership as a key to sustainable organizational success.</w:t>
      </w:r>
    </w:p>
    <w:p w14:paraId="6706CFFE" w14:textId="77777777" w:rsidR="00F7049D" w:rsidRPr="00F7049D" w:rsidRDefault="00F7049D" w:rsidP="00F7049D">
      <w:pPr>
        <w:pStyle w:val="Heading1"/>
      </w:pPr>
      <w:bookmarkStart w:id="12" w:name="_Toc220619429"/>
      <w:r w:rsidRPr="00F7049D">
        <w:rPr>
          <w:rStyle w:val="Strong"/>
          <w:b/>
          <w:bCs/>
        </w:rPr>
        <w:t>7. Reference</w:t>
      </w:r>
      <w:bookmarkEnd w:id="12"/>
      <w:r w:rsidRPr="00F7049D">
        <w:rPr>
          <w:rStyle w:val="Strong"/>
          <w:b/>
          <w:bCs/>
        </w:rPr>
        <w:t xml:space="preserve"> </w:t>
      </w:r>
    </w:p>
    <w:p w14:paraId="0B6628CE" w14:textId="77777777" w:rsidR="00F7049D" w:rsidRDefault="00F7049D" w:rsidP="00F7049D">
      <w:pPr>
        <w:pStyle w:val="NormalWeb"/>
      </w:pPr>
      <w:r>
        <w:t xml:space="preserve">Ahrens, V.A. and Fischer, A.L. (2019) </w:t>
      </w:r>
      <w:r>
        <w:rPr>
          <w:rStyle w:val="Emphasis"/>
        </w:rPr>
        <w:t>The role and participation of line managers in the implementation of strategic human resource management</w:t>
      </w:r>
      <w:r>
        <w:t>. São Paulo: SEMEAD Conference Proceedings.</w:t>
      </w:r>
    </w:p>
    <w:p w14:paraId="69381F08" w14:textId="77777777" w:rsidR="00F7049D" w:rsidRDefault="00F7049D" w:rsidP="00F7049D">
      <w:pPr>
        <w:pStyle w:val="NormalWeb"/>
      </w:pPr>
      <w:r>
        <w:t xml:space="preserve">Angrave, D., Charlwood, A., Kirkpatrick, I., Lawrence, M. and Stuart, M. (2016) </w:t>
      </w:r>
      <w:r>
        <w:rPr>
          <w:rStyle w:val="Emphasis"/>
        </w:rPr>
        <w:t>HR and analytics: why HR is set to fail the big data challenge</w:t>
      </w:r>
      <w:r>
        <w:t>. Human Resource Management Journal, 26(1), pp.1–11.</w:t>
      </w:r>
    </w:p>
    <w:p w14:paraId="290B5897" w14:textId="77777777" w:rsidR="00F7049D" w:rsidRDefault="00F7049D" w:rsidP="00F7049D">
      <w:pPr>
        <w:pStyle w:val="NormalWeb"/>
      </w:pPr>
      <w:r>
        <w:t xml:space="preserve">Asif, A., Muzammil, M., Shafi, K. and Rehman, F. (2025) </w:t>
      </w:r>
      <w:r>
        <w:rPr>
          <w:rStyle w:val="Emphasis"/>
        </w:rPr>
        <w:t>The impact of digital transformation on HR practices: a systematic literature review</w:t>
      </w:r>
      <w:r>
        <w:t xml:space="preserve">. SSRN Electronic Journal. Available at: </w:t>
      </w:r>
      <w:hyperlink r:id="rId6" w:history="1">
        <w:r w:rsidRPr="0021519A">
          <w:rPr>
            <w:rStyle w:val="Hyperlink"/>
          </w:rPr>
          <w:t>https://papers.ssrn.com/sol3/Delivery.cfm/5376835.pdf</w:t>
        </w:r>
      </w:hyperlink>
      <w:r>
        <w:t xml:space="preserve"> </w:t>
      </w:r>
    </w:p>
    <w:p w14:paraId="335254CD" w14:textId="77777777" w:rsidR="00F7049D" w:rsidRDefault="00F7049D" w:rsidP="00F7049D">
      <w:pPr>
        <w:pStyle w:val="NormalWeb"/>
      </w:pPr>
      <w:r>
        <w:t xml:space="preserve">Ayoko, O.B., Ashkanasy, N.M. and Jehn, K.A. (2023) </w:t>
      </w:r>
      <w:r>
        <w:rPr>
          <w:rStyle w:val="Emphasis"/>
        </w:rPr>
        <w:t>Diversity, inclusion and human resource management: a call for belongingness and intersectionality research</w:t>
      </w:r>
      <w:r>
        <w:t>. Journal of Management &amp; Organization, 29(3), pp.385–402.</w:t>
      </w:r>
    </w:p>
    <w:p w14:paraId="788BFBEF" w14:textId="77777777" w:rsidR="00F7049D" w:rsidRDefault="00F7049D" w:rsidP="00F7049D">
      <w:pPr>
        <w:pStyle w:val="NormalWeb"/>
      </w:pPr>
      <w:r>
        <w:t xml:space="preserve">Belal, H.M. (2022) </w:t>
      </w:r>
      <w:r>
        <w:rPr>
          <w:rStyle w:val="Emphasis"/>
        </w:rPr>
        <w:t>The role of big data and predictive analytics in employee retention: a resource-based view</w:t>
      </w:r>
      <w:r>
        <w:t xml:space="preserve">. Liverpool: Liverpool John Moores University. Available at: </w:t>
      </w:r>
      <w:hyperlink r:id="rId7" w:tgtFrame="_new" w:history="1">
        <w:r>
          <w:rPr>
            <w:rStyle w:val="Hyperlink"/>
          </w:rPr>
          <w:t>https://researchonline.ljmu.ac.uk/id/eprint/15649/</w:t>
        </w:r>
      </w:hyperlink>
      <w:r>
        <w:t xml:space="preserve"> </w:t>
      </w:r>
    </w:p>
    <w:p w14:paraId="2D4CFA42" w14:textId="77777777" w:rsidR="00F7049D" w:rsidRDefault="00F7049D" w:rsidP="00F7049D">
      <w:pPr>
        <w:pStyle w:val="NormalWeb"/>
      </w:pPr>
      <w:r>
        <w:t xml:space="preserve">Kumar, B.R. and Madhuri, A. (2025) </w:t>
      </w:r>
      <w:r>
        <w:rPr>
          <w:rStyle w:val="Emphasis"/>
        </w:rPr>
        <w:t>HR analytics and decision-making: a data-driven approach to employee performance management</w:t>
      </w:r>
      <w:r>
        <w:t>. Journal of Human Resource Studies, 14(2), pp.409–423.</w:t>
      </w:r>
    </w:p>
    <w:p w14:paraId="7D29882B" w14:textId="77777777" w:rsidR="00F7049D" w:rsidRDefault="00F7049D" w:rsidP="00F7049D">
      <w:pPr>
        <w:pStyle w:val="NormalWeb"/>
      </w:pPr>
      <w:r>
        <w:t xml:space="preserve">Mohideen, U., Ramalingam, S. and Ismail, M. (2024) </w:t>
      </w:r>
      <w:r>
        <w:rPr>
          <w:rStyle w:val="Emphasis"/>
        </w:rPr>
        <w:t>Diversity and inclusion in the workplace: best practices for HR professionals</w:t>
      </w:r>
      <w:r>
        <w:t>. KUEY Journal, 6(1), pp.112–128.</w:t>
      </w:r>
    </w:p>
    <w:p w14:paraId="3D59E3CA" w14:textId="77777777" w:rsidR="00F7049D" w:rsidRDefault="00F7049D" w:rsidP="00F7049D">
      <w:pPr>
        <w:pStyle w:val="NormalWeb"/>
      </w:pPr>
      <w:r>
        <w:t xml:space="preserve">Nandi, A. and Ghatak, I. (2025) </w:t>
      </w:r>
      <w:r>
        <w:rPr>
          <w:rStyle w:val="Emphasis"/>
        </w:rPr>
        <w:t>Advancing diversity, equity and inclusion through human resource management practices</w:t>
      </w:r>
      <w:r>
        <w:t>. International Journal for Multidisciplinary Research, 7(1), pp.1–12.</w:t>
      </w:r>
    </w:p>
    <w:p w14:paraId="3C849420" w14:textId="77777777" w:rsidR="00F7049D" w:rsidRDefault="00F7049D" w:rsidP="00F7049D">
      <w:pPr>
        <w:pStyle w:val="NormalWeb"/>
      </w:pPr>
      <w:r>
        <w:t xml:space="preserve">Nehles, A.C., van Riemsdijk, M., Kok, I. and Looise, J.K. (2006) </w:t>
      </w:r>
      <w:r>
        <w:rPr>
          <w:rStyle w:val="Emphasis"/>
        </w:rPr>
        <w:t>Implementing human resource management successfully: first-line management challenges</w:t>
      </w:r>
      <w:r>
        <w:t>. Management Revue, 17(3), pp.256–273.</w:t>
      </w:r>
    </w:p>
    <w:p w14:paraId="45335E00" w14:textId="77777777" w:rsidR="00F7049D" w:rsidRDefault="00F7049D" w:rsidP="00F7049D">
      <w:pPr>
        <w:pStyle w:val="NormalWeb"/>
      </w:pPr>
      <w:r>
        <w:t xml:space="preserve">Ojakorotu, R. (2025) </w:t>
      </w:r>
      <w:r>
        <w:rPr>
          <w:rStyle w:val="Emphasis"/>
        </w:rPr>
        <w:t>Talent acquisition and retention challenges for UK firms in emerging markets</w:t>
      </w:r>
      <w:r>
        <w:t>. International Journal of Advanced Academic Research, 11(7), pp.45–58.</w:t>
      </w:r>
    </w:p>
    <w:p w14:paraId="5EA9FFB0" w14:textId="77777777" w:rsidR="00F7049D" w:rsidRDefault="00F7049D" w:rsidP="00F7049D">
      <w:pPr>
        <w:pStyle w:val="NormalWeb"/>
      </w:pPr>
      <w:r>
        <w:t xml:space="preserve">Sikora, D.M. and Ferris, G.R. (2014) </w:t>
      </w:r>
      <w:r>
        <w:rPr>
          <w:rStyle w:val="Emphasis"/>
        </w:rPr>
        <w:t>Strategic human resource practice implementation: the critical role of line management</w:t>
      </w:r>
      <w:r>
        <w:t>. Human Resource Management Review, 24(3), pp.271–281.</w:t>
      </w:r>
    </w:p>
    <w:p w14:paraId="3AC2ED09" w14:textId="77777777" w:rsidR="00F7049D" w:rsidRDefault="00F7049D" w:rsidP="00F7049D">
      <w:pPr>
        <w:pStyle w:val="NormalWeb"/>
      </w:pPr>
      <w:r>
        <w:t xml:space="preserve">Zarina, A.H., Rahman, N.A. and Abdullah, M. (2025) </w:t>
      </w:r>
      <w:r>
        <w:rPr>
          <w:rStyle w:val="Emphasis"/>
        </w:rPr>
        <w:t>Digital transformation in human resource management</w:t>
      </w:r>
      <w:r>
        <w:t>. International Journal of Current Science Research and Review, 8(4), pp.45–58.</w:t>
      </w:r>
    </w:p>
    <w:p w14:paraId="630C53E6" w14:textId="77777777" w:rsidR="00F7049D" w:rsidRDefault="00F7049D" w:rsidP="00F7049D">
      <w:pPr>
        <w:pStyle w:val="NormalWeb"/>
      </w:pPr>
      <w:r>
        <w:t xml:space="preserve">Zhang, Z., Jia, M. and Gu, L. (2024) </w:t>
      </w:r>
      <w:r>
        <w:rPr>
          <w:rStyle w:val="Emphasis"/>
        </w:rPr>
        <w:t>Line manager implementation of HR practices and organisational culture</w:t>
      </w:r>
      <w:r>
        <w:t>. Human Resource Management Journal, 34(1), pp.89–104.</w:t>
      </w:r>
    </w:p>
    <w:p w14:paraId="6AFB9264" w14:textId="77777777" w:rsidR="003E63FD" w:rsidRPr="00F7049D" w:rsidRDefault="003E63FD" w:rsidP="00F7049D">
      <w:pPr>
        <w:spacing w:line="276" w:lineRule="auto"/>
        <w:jc w:val="both"/>
        <w:rPr>
          <w:rFonts w:ascii="Times New Roman" w:hAnsi="Times New Roman" w:cs="Times New Roman"/>
          <w:sz w:val="24"/>
          <w:szCs w:val="24"/>
        </w:rPr>
      </w:pPr>
    </w:p>
    <w:sectPr w:rsidR="003E63FD" w:rsidRPr="00F7049D" w:rsidSect="00F7049D">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F57EA2"/>
    <w:multiLevelType w:val="multilevel"/>
    <w:tmpl w:val="AEDE0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AB478A"/>
    <w:multiLevelType w:val="hybridMultilevel"/>
    <w:tmpl w:val="865ABAAC"/>
    <w:lvl w:ilvl="0" w:tplc="E44CF0DA">
      <w:start w:val="1"/>
      <w:numFmt w:val="bullet"/>
      <w:lvlText w:val="•"/>
      <w:lvlJc w:val="left"/>
      <w:pPr>
        <w:tabs>
          <w:tab w:val="num" w:pos="720"/>
        </w:tabs>
        <w:ind w:left="720" w:hanging="360"/>
      </w:pPr>
      <w:rPr>
        <w:rFonts w:ascii="Arial" w:hAnsi="Arial" w:hint="default"/>
      </w:rPr>
    </w:lvl>
    <w:lvl w:ilvl="1" w:tplc="98F09598" w:tentative="1">
      <w:start w:val="1"/>
      <w:numFmt w:val="bullet"/>
      <w:lvlText w:val="•"/>
      <w:lvlJc w:val="left"/>
      <w:pPr>
        <w:tabs>
          <w:tab w:val="num" w:pos="1440"/>
        </w:tabs>
        <w:ind w:left="1440" w:hanging="360"/>
      </w:pPr>
      <w:rPr>
        <w:rFonts w:ascii="Arial" w:hAnsi="Arial" w:hint="default"/>
      </w:rPr>
    </w:lvl>
    <w:lvl w:ilvl="2" w:tplc="81BA1CAE" w:tentative="1">
      <w:start w:val="1"/>
      <w:numFmt w:val="bullet"/>
      <w:lvlText w:val="•"/>
      <w:lvlJc w:val="left"/>
      <w:pPr>
        <w:tabs>
          <w:tab w:val="num" w:pos="2160"/>
        </w:tabs>
        <w:ind w:left="2160" w:hanging="360"/>
      </w:pPr>
      <w:rPr>
        <w:rFonts w:ascii="Arial" w:hAnsi="Arial" w:hint="default"/>
      </w:rPr>
    </w:lvl>
    <w:lvl w:ilvl="3" w:tplc="AD30AE2A" w:tentative="1">
      <w:start w:val="1"/>
      <w:numFmt w:val="bullet"/>
      <w:lvlText w:val="•"/>
      <w:lvlJc w:val="left"/>
      <w:pPr>
        <w:tabs>
          <w:tab w:val="num" w:pos="2880"/>
        </w:tabs>
        <w:ind w:left="2880" w:hanging="360"/>
      </w:pPr>
      <w:rPr>
        <w:rFonts w:ascii="Arial" w:hAnsi="Arial" w:hint="default"/>
      </w:rPr>
    </w:lvl>
    <w:lvl w:ilvl="4" w:tplc="13AAD99A" w:tentative="1">
      <w:start w:val="1"/>
      <w:numFmt w:val="bullet"/>
      <w:lvlText w:val="•"/>
      <w:lvlJc w:val="left"/>
      <w:pPr>
        <w:tabs>
          <w:tab w:val="num" w:pos="3600"/>
        </w:tabs>
        <w:ind w:left="3600" w:hanging="360"/>
      </w:pPr>
      <w:rPr>
        <w:rFonts w:ascii="Arial" w:hAnsi="Arial" w:hint="default"/>
      </w:rPr>
    </w:lvl>
    <w:lvl w:ilvl="5" w:tplc="99EC6F78" w:tentative="1">
      <w:start w:val="1"/>
      <w:numFmt w:val="bullet"/>
      <w:lvlText w:val="•"/>
      <w:lvlJc w:val="left"/>
      <w:pPr>
        <w:tabs>
          <w:tab w:val="num" w:pos="4320"/>
        </w:tabs>
        <w:ind w:left="4320" w:hanging="360"/>
      </w:pPr>
      <w:rPr>
        <w:rFonts w:ascii="Arial" w:hAnsi="Arial" w:hint="default"/>
      </w:rPr>
    </w:lvl>
    <w:lvl w:ilvl="6" w:tplc="A6CC6C48" w:tentative="1">
      <w:start w:val="1"/>
      <w:numFmt w:val="bullet"/>
      <w:lvlText w:val="•"/>
      <w:lvlJc w:val="left"/>
      <w:pPr>
        <w:tabs>
          <w:tab w:val="num" w:pos="5040"/>
        </w:tabs>
        <w:ind w:left="5040" w:hanging="360"/>
      </w:pPr>
      <w:rPr>
        <w:rFonts w:ascii="Arial" w:hAnsi="Arial" w:hint="default"/>
      </w:rPr>
    </w:lvl>
    <w:lvl w:ilvl="7" w:tplc="A27260DE" w:tentative="1">
      <w:start w:val="1"/>
      <w:numFmt w:val="bullet"/>
      <w:lvlText w:val="•"/>
      <w:lvlJc w:val="left"/>
      <w:pPr>
        <w:tabs>
          <w:tab w:val="num" w:pos="5760"/>
        </w:tabs>
        <w:ind w:left="5760" w:hanging="360"/>
      </w:pPr>
      <w:rPr>
        <w:rFonts w:ascii="Arial" w:hAnsi="Arial" w:hint="default"/>
      </w:rPr>
    </w:lvl>
    <w:lvl w:ilvl="8" w:tplc="8B629536" w:tentative="1">
      <w:start w:val="1"/>
      <w:numFmt w:val="bullet"/>
      <w:lvlText w:val="•"/>
      <w:lvlJc w:val="left"/>
      <w:pPr>
        <w:tabs>
          <w:tab w:val="num" w:pos="6480"/>
        </w:tabs>
        <w:ind w:left="6480" w:hanging="360"/>
      </w:pPr>
      <w:rPr>
        <w:rFonts w:ascii="Arial" w:hAnsi="Arial" w:hint="default"/>
      </w:rPr>
    </w:lvl>
  </w:abstractNum>
  <w:num w:numId="1" w16cid:durableId="1184900579">
    <w:abstractNumId w:val="0"/>
  </w:num>
  <w:num w:numId="2" w16cid:durableId="1670984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049D"/>
    <w:rsid w:val="00354994"/>
    <w:rsid w:val="003E63FD"/>
    <w:rsid w:val="007524D7"/>
    <w:rsid w:val="00947CDA"/>
    <w:rsid w:val="00A24EAF"/>
    <w:rsid w:val="00A43F02"/>
    <w:rsid w:val="00B23A45"/>
    <w:rsid w:val="00C51BCF"/>
    <w:rsid w:val="00F7049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DDFEB"/>
  <w15:chartTrackingRefBased/>
  <w15:docId w15:val="{5700B01B-C3FE-4B97-9653-060850EA3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63FD"/>
  </w:style>
  <w:style w:type="paragraph" w:styleId="Heading1">
    <w:name w:val="heading 1"/>
    <w:basedOn w:val="Normal"/>
    <w:next w:val="Normal"/>
    <w:link w:val="Heading1Char"/>
    <w:uiPriority w:val="9"/>
    <w:qFormat/>
    <w:rsid w:val="00F7049D"/>
    <w:pPr>
      <w:spacing w:before="100" w:beforeAutospacing="1" w:after="100" w:afterAutospacing="1" w:line="360" w:lineRule="auto"/>
      <w:jc w:val="both"/>
      <w:outlineLvl w:val="0"/>
    </w:pPr>
    <w:rPr>
      <w:rFonts w:ascii="Times New Roman" w:eastAsia="Times New Roman" w:hAnsi="Times New Roman" w:cs="Times New Roman"/>
      <w:b/>
      <w:bCs/>
      <w:sz w:val="32"/>
      <w:szCs w:val="24"/>
    </w:rPr>
  </w:style>
  <w:style w:type="paragraph" w:styleId="Heading2">
    <w:name w:val="heading 2"/>
    <w:basedOn w:val="Normal"/>
    <w:link w:val="Heading2Char"/>
    <w:uiPriority w:val="9"/>
    <w:qFormat/>
    <w:rsid w:val="00F7049D"/>
    <w:pPr>
      <w:spacing w:before="100" w:beforeAutospacing="1" w:after="100" w:afterAutospacing="1" w:line="360" w:lineRule="auto"/>
      <w:jc w:val="both"/>
      <w:outlineLvl w:val="1"/>
    </w:pPr>
    <w:rPr>
      <w:rFonts w:ascii="Times New Roman" w:eastAsia="Times New Roman" w:hAnsi="Times New Roman" w:cs="Times New Roman"/>
      <w:b/>
      <w:bCs/>
      <w:sz w:val="28"/>
      <w:szCs w:val="24"/>
    </w:rPr>
  </w:style>
  <w:style w:type="paragraph" w:styleId="Heading3">
    <w:name w:val="heading 3"/>
    <w:basedOn w:val="Normal"/>
    <w:link w:val="Heading3Char"/>
    <w:uiPriority w:val="9"/>
    <w:qFormat/>
    <w:rsid w:val="00F7049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7049D"/>
    <w:rPr>
      <w:rFonts w:ascii="Times New Roman" w:eastAsia="Times New Roman" w:hAnsi="Times New Roman" w:cs="Times New Roman"/>
      <w:b/>
      <w:bCs/>
      <w:sz w:val="28"/>
      <w:szCs w:val="24"/>
    </w:rPr>
  </w:style>
  <w:style w:type="character" w:customStyle="1" w:styleId="Heading3Char">
    <w:name w:val="Heading 3 Char"/>
    <w:basedOn w:val="DefaultParagraphFont"/>
    <w:link w:val="Heading3"/>
    <w:uiPriority w:val="9"/>
    <w:rsid w:val="00F7049D"/>
    <w:rPr>
      <w:rFonts w:ascii="Times New Roman" w:eastAsia="Times New Roman" w:hAnsi="Times New Roman" w:cs="Times New Roman"/>
      <w:b/>
      <w:bCs/>
      <w:sz w:val="27"/>
      <w:szCs w:val="27"/>
    </w:rPr>
  </w:style>
  <w:style w:type="character" w:styleId="Strong">
    <w:name w:val="Strong"/>
    <w:basedOn w:val="DefaultParagraphFont"/>
    <w:uiPriority w:val="22"/>
    <w:qFormat/>
    <w:rsid w:val="00F7049D"/>
    <w:rPr>
      <w:b/>
      <w:bCs/>
    </w:rPr>
  </w:style>
  <w:style w:type="paragraph" w:styleId="NormalWeb">
    <w:name w:val="Normal (Web)"/>
    <w:basedOn w:val="Normal"/>
    <w:uiPriority w:val="99"/>
    <w:semiHidden/>
    <w:unhideWhenUsed/>
    <w:rsid w:val="00F7049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7049D"/>
    <w:rPr>
      <w:rFonts w:ascii="Times New Roman" w:eastAsia="Times New Roman" w:hAnsi="Times New Roman" w:cs="Times New Roman"/>
      <w:b/>
      <w:bCs/>
      <w:sz w:val="32"/>
      <w:szCs w:val="24"/>
    </w:rPr>
  </w:style>
  <w:style w:type="character" w:styleId="Emphasis">
    <w:name w:val="Emphasis"/>
    <w:basedOn w:val="DefaultParagraphFont"/>
    <w:uiPriority w:val="20"/>
    <w:qFormat/>
    <w:rsid w:val="00F7049D"/>
    <w:rPr>
      <w:i/>
      <w:iCs/>
    </w:rPr>
  </w:style>
  <w:style w:type="character" w:styleId="Hyperlink">
    <w:name w:val="Hyperlink"/>
    <w:basedOn w:val="DefaultParagraphFont"/>
    <w:uiPriority w:val="99"/>
    <w:unhideWhenUsed/>
    <w:rsid w:val="00F7049D"/>
    <w:rPr>
      <w:color w:val="0000FF"/>
      <w:u w:val="single"/>
    </w:rPr>
  </w:style>
  <w:style w:type="paragraph" w:styleId="TOCHeading">
    <w:name w:val="TOC Heading"/>
    <w:basedOn w:val="Heading1"/>
    <w:next w:val="Normal"/>
    <w:uiPriority w:val="39"/>
    <w:unhideWhenUsed/>
    <w:qFormat/>
    <w:rsid w:val="00354994"/>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szCs w:val="32"/>
    </w:rPr>
  </w:style>
  <w:style w:type="paragraph" w:styleId="TOC1">
    <w:name w:val="toc 1"/>
    <w:basedOn w:val="Normal"/>
    <w:next w:val="Normal"/>
    <w:autoRedefine/>
    <w:uiPriority w:val="39"/>
    <w:unhideWhenUsed/>
    <w:rsid w:val="00354994"/>
    <w:pPr>
      <w:spacing w:after="100"/>
    </w:pPr>
  </w:style>
  <w:style w:type="paragraph" w:styleId="TOC2">
    <w:name w:val="toc 2"/>
    <w:basedOn w:val="Normal"/>
    <w:next w:val="Normal"/>
    <w:autoRedefine/>
    <w:uiPriority w:val="39"/>
    <w:unhideWhenUsed/>
    <w:rsid w:val="0035499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96165">
      <w:bodyDiv w:val="1"/>
      <w:marLeft w:val="0"/>
      <w:marRight w:val="0"/>
      <w:marTop w:val="0"/>
      <w:marBottom w:val="0"/>
      <w:divBdr>
        <w:top w:val="none" w:sz="0" w:space="0" w:color="auto"/>
        <w:left w:val="none" w:sz="0" w:space="0" w:color="auto"/>
        <w:bottom w:val="none" w:sz="0" w:space="0" w:color="auto"/>
        <w:right w:val="none" w:sz="0" w:space="0" w:color="auto"/>
      </w:divBdr>
    </w:div>
    <w:div w:id="297682844">
      <w:bodyDiv w:val="1"/>
      <w:marLeft w:val="0"/>
      <w:marRight w:val="0"/>
      <w:marTop w:val="0"/>
      <w:marBottom w:val="0"/>
      <w:divBdr>
        <w:top w:val="none" w:sz="0" w:space="0" w:color="auto"/>
        <w:left w:val="none" w:sz="0" w:space="0" w:color="auto"/>
        <w:bottom w:val="none" w:sz="0" w:space="0" w:color="auto"/>
        <w:right w:val="none" w:sz="0" w:space="0" w:color="auto"/>
      </w:divBdr>
    </w:div>
    <w:div w:id="567035053">
      <w:bodyDiv w:val="1"/>
      <w:marLeft w:val="0"/>
      <w:marRight w:val="0"/>
      <w:marTop w:val="0"/>
      <w:marBottom w:val="0"/>
      <w:divBdr>
        <w:top w:val="none" w:sz="0" w:space="0" w:color="auto"/>
        <w:left w:val="none" w:sz="0" w:space="0" w:color="auto"/>
        <w:bottom w:val="none" w:sz="0" w:space="0" w:color="auto"/>
        <w:right w:val="none" w:sz="0" w:space="0" w:color="auto"/>
      </w:divBdr>
    </w:div>
    <w:div w:id="884483507">
      <w:bodyDiv w:val="1"/>
      <w:marLeft w:val="0"/>
      <w:marRight w:val="0"/>
      <w:marTop w:val="0"/>
      <w:marBottom w:val="0"/>
      <w:divBdr>
        <w:top w:val="none" w:sz="0" w:space="0" w:color="auto"/>
        <w:left w:val="none" w:sz="0" w:space="0" w:color="auto"/>
        <w:bottom w:val="none" w:sz="0" w:space="0" w:color="auto"/>
        <w:right w:val="none" w:sz="0" w:space="0" w:color="auto"/>
      </w:divBdr>
      <w:divsChild>
        <w:div w:id="350037462">
          <w:marLeft w:val="360"/>
          <w:marRight w:val="0"/>
          <w:marTop w:val="200"/>
          <w:marBottom w:val="0"/>
          <w:divBdr>
            <w:top w:val="none" w:sz="0" w:space="0" w:color="auto"/>
            <w:left w:val="none" w:sz="0" w:space="0" w:color="auto"/>
            <w:bottom w:val="none" w:sz="0" w:space="0" w:color="auto"/>
            <w:right w:val="none" w:sz="0" w:space="0" w:color="auto"/>
          </w:divBdr>
        </w:div>
        <w:div w:id="1696884451">
          <w:marLeft w:val="360"/>
          <w:marRight w:val="0"/>
          <w:marTop w:val="200"/>
          <w:marBottom w:val="0"/>
          <w:divBdr>
            <w:top w:val="none" w:sz="0" w:space="0" w:color="auto"/>
            <w:left w:val="none" w:sz="0" w:space="0" w:color="auto"/>
            <w:bottom w:val="none" w:sz="0" w:space="0" w:color="auto"/>
            <w:right w:val="none" w:sz="0" w:space="0" w:color="auto"/>
          </w:divBdr>
        </w:div>
      </w:divsChild>
    </w:div>
    <w:div w:id="1439718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hyperlink" Target="https://researchonline.ljmu.ac.uk/id/eprint/15649/"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papers.ssrn.com/sol3/Delivery.cfm/5376835.pdf" TargetMode="Externa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77BE0F-D94C-4B24-AE7A-E9C60E271A9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2801</Words>
  <Characters>15967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TAYYAB COMPUTER</dc:creator>
  <cp:keywords/>
  <dc:description/>
  <cp:lastModifiedBy>Shahnwaz Afzal</cp:lastModifiedBy>
  <cp:revision>2</cp:revision>
  <dcterms:created xsi:type="dcterms:W3CDTF">2026-03-15T09:48:00Z</dcterms:created>
  <dcterms:modified xsi:type="dcterms:W3CDTF">2026-03-15T09:48:00Z</dcterms:modified>
</cp:coreProperties>
</file>