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AA2FA" w14:textId="5133FE33" w:rsidR="00221509" w:rsidRPr="00E56B64" w:rsidRDefault="008F7001" w:rsidP="00E56B64">
      <w:pPr>
        <w:jc w:val="center"/>
        <w:rPr>
          <w:rFonts w:ascii="Arial" w:hAnsi="Arial" w:cs="Arial"/>
          <w:b/>
          <w:bCs/>
          <w:color w:val="000000" w:themeColor="text1"/>
          <w:sz w:val="28"/>
          <w:szCs w:val="28"/>
          <w:u w:val="single"/>
          <w:lang w:val="cy-GB"/>
        </w:rPr>
      </w:pPr>
      <w:r w:rsidRPr="00E56B64">
        <w:rPr>
          <w:rFonts w:ascii="Arial" w:eastAsiaTheme="minorHAnsi" w:hAnsi="Arial" w:cs="Arial"/>
          <w:b/>
          <w:bCs/>
          <w:color w:val="000000"/>
          <w:sz w:val="28"/>
          <w:szCs w:val="28"/>
          <w:u w:val="single"/>
          <w:lang w:val="cy-GB"/>
        </w:rPr>
        <w:t>Portffolio sy’n cynnwys tystiolaeth o sut byddwch wedi datblygu’ch sgiliau iaith Gymraeg yn ystod y flwyddyn</w:t>
      </w:r>
    </w:p>
    <w:p w14:paraId="6C935931" w14:textId="77777777" w:rsidR="00221509" w:rsidRPr="008F7001" w:rsidRDefault="00221509" w:rsidP="00C27F93">
      <w:pPr>
        <w:spacing w:line="360" w:lineRule="auto"/>
        <w:rPr>
          <w:rFonts w:ascii="Arial" w:hAnsi="Arial" w:cs="Arial"/>
          <w:sz w:val="22"/>
          <w:szCs w:val="22"/>
          <w:highlight w:val="yellow"/>
          <w:lang w:val="cy-GB"/>
        </w:rPr>
      </w:pPr>
    </w:p>
    <w:p w14:paraId="0FA68689" w14:textId="4A479180" w:rsidR="002D3F67" w:rsidRPr="008F7001" w:rsidRDefault="008F7001" w:rsidP="00C27F93">
      <w:pPr>
        <w:spacing w:line="360" w:lineRule="auto"/>
        <w:rPr>
          <w:rFonts w:ascii="Arial" w:hAnsi="Arial" w:cs="Arial"/>
          <w:sz w:val="22"/>
          <w:szCs w:val="22"/>
          <w:lang w:val="cy-GB"/>
        </w:rPr>
      </w:pPr>
      <w:r w:rsidRPr="008F7001">
        <w:rPr>
          <w:rFonts w:ascii="Arial" w:eastAsiaTheme="minorHAnsi" w:hAnsi="Arial" w:cs="Arial"/>
          <w:sz w:val="22"/>
          <w:szCs w:val="22"/>
          <w:lang w:val="cy-GB"/>
        </w:rPr>
        <w:t>Wrth adfyfyrio ar fy mhrofiad, teimlaf yn hapus yn gyffredinol o ran fy addysgu o Gymraeg. Casglais dystiolaeth gan greu fideo o’r wers ac rwyf wedi atodi rhai cynlluniau gwersi sydd yn dangos yr amrywiaeth o wersi a gweithgareddau roeddwn wedi creu er mwyn helpu gwella ac ymestyn lefelau Cymraeg y plant. Yn amlwg cyn gwneud unrhyw wers rhaid gwneud yn siŵr fod chi'r athrawes wedi paratoi yn drylwyr cyn y wers ac yn teimlo’n hapus gyda’r wybodaeth sydd yn cael ei roi i’r plant. Fel fy nharged i ddatblygu fy Nghymraeg yn fy adroddiad interim, ymddengys yn bwysig i mi wahaniaethu rhwng 'ei' ac 'eu'. Gwelais hyn yn rhywbeth oedd angen gwella er mwyn rhoi enghraifft dda i'r dysgwyr. Cefais wybodaeth dda o'r gwefan &lt;https://resources.hwb.wales.gov.uk/VTC/2009-10/welsh/telesgop-grammar/CA3-nodiadau.pdf&gt; o ran gramadeg a sut i wahaniaethu rhwng ‘ei’ ac ‘eu’.</w:t>
      </w:r>
    </w:p>
    <w:p w14:paraId="6022FD55" w14:textId="266372DA" w:rsidR="00FC156A" w:rsidRPr="008F7001" w:rsidRDefault="008F7001" w:rsidP="006C7B75">
      <w:pPr>
        <w:spacing w:line="360" w:lineRule="auto"/>
        <w:ind w:firstLine="720"/>
        <w:rPr>
          <w:rFonts w:ascii="Arial" w:hAnsi="Arial" w:cs="Arial"/>
          <w:sz w:val="22"/>
          <w:szCs w:val="22"/>
          <w:lang w:val="cy-GB"/>
        </w:rPr>
      </w:pPr>
      <w:r w:rsidRPr="008F7001">
        <w:rPr>
          <w:rFonts w:ascii="Arial" w:eastAsiaTheme="minorHAnsi" w:hAnsi="Arial" w:cs="Arial"/>
          <w:sz w:val="22"/>
          <w:szCs w:val="22"/>
          <w:lang w:val="cy-GB"/>
        </w:rPr>
        <w:t xml:space="preserve">O fewn yr aseiniad hwn mi fyddaf yn adfyfyrio ar fy mhrofiad o addysgu Cymraeg i blant tra oeddwn ar fy Mhrofiad Addysgol Proffesiynol. Mi fyddaf yn adfyfyrio ar fy hun yn rhoi cyflwyniad i’r plant ar sut i ysgrifennu llythyr personol ar ôl i </w:t>
      </w:r>
      <w:r w:rsidR="007811D6">
        <w:rPr>
          <w:rFonts w:ascii="Arial" w:eastAsiaTheme="minorHAnsi" w:hAnsi="Arial" w:cs="Arial"/>
          <w:sz w:val="22"/>
          <w:szCs w:val="22"/>
          <w:lang w:val="cy-GB"/>
        </w:rPr>
        <w:t>m</w:t>
      </w:r>
      <w:r w:rsidRPr="008F7001">
        <w:rPr>
          <w:rFonts w:ascii="Arial" w:eastAsiaTheme="minorHAnsi" w:hAnsi="Arial" w:cs="Arial"/>
          <w:sz w:val="22"/>
          <w:szCs w:val="22"/>
          <w:lang w:val="cy-GB"/>
        </w:rPr>
        <w:t>i ddarllen stori Gymreig o ‘Susan Rees: Merch yn y Pwll Glo’. Rhoddais y wers i grŵp o ddysgwyr o’r Cyfnod Sylfaen ym mlwyddyn 1 a 2, oherwydd eu grwpiau gallu, roedd rhaid cadw mewn</w:t>
      </w:r>
      <w:r w:rsidR="007811D6">
        <w:rPr>
          <w:rFonts w:ascii="Arial" w:eastAsiaTheme="minorHAnsi" w:hAnsi="Arial" w:cs="Arial"/>
          <w:sz w:val="22"/>
          <w:szCs w:val="22"/>
          <w:lang w:val="cy-GB"/>
        </w:rPr>
        <w:t xml:space="preserve"> </w:t>
      </w:r>
      <w:r w:rsidRPr="008F7001">
        <w:rPr>
          <w:rFonts w:ascii="Arial" w:eastAsiaTheme="minorHAnsi" w:hAnsi="Arial" w:cs="Arial"/>
          <w:sz w:val="22"/>
          <w:szCs w:val="22"/>
          <w:lang w:val="cy-GB"/>
        </w:rPr>
        <w:t xml:space="preserve">golwg </w:t>
      </w:r>
      <w:r w:rsidR="003641AB">
        <w:rPr>
          <w:rFonts w:ascii="Arial" w:eastAsiaTheme="minorHAnsi" w:hAnsi="Arial" w:cs="Arial"/>
          <w:sz w:val="22"/>
          <w:szCs w:val="22"/>
          <w:lang w:val="cy-GB"/>
        </w:rPr>
        <w:t xml:space="preserve">lefel dealltwriaeth y dysgwyr </w:t>
      </w:r>
      <w:r w:rsidRPr="008F7001">
        <w:rPr>
          <w:rFonts w:ascii="Arial" w:eastAsiaTheme="minorHAnsi" w:hAnsi="Arial" w:cs="Arial"/>
          <w:sz w:val="22"/>
          <w:szCs w:val="22"/>
          <w:lang w:val="cy-GB"/>
        </w:rPr>
        <w:t xml:space="preserve">wrth gynllunio ar gyfer y gwersi gwahanol. Darllenais stori Susan Rees i’r dosbarth cyfan ar ddechrau’r wythnos ac yna roeddwn yn canolbwyntio ar y grwpiau gwahanol </w:t>
      </w:r>
      <w:r w:rsidR="006053BB">
        <w:rPr>
          <w:rFonts w:ascii="Arial" w:eastAsiaTheme="minorHAnsi" w:hAnsi="Arial" w:cs="Arial"/>
          <w:sz w:val="22"/>
          <w:szCs w:val="22"/>
          <w:lang w:val="cy-GB"/>
        </w:rPr>
        <w:t xml:space="preserve">yn eu tro </w:t>
      </w:r>
      <w:r w:rsidRPr="008F7001">
        <w:rPr>
          <w:rFonts w:ascii="Arial" w:eastAsiaTheme="minorHAnsi" w:hAnsi="Arial" w:cs="Arial"/>
          <w:sz w:val="22"/>
          <w:szCs w:val="22"/>
          <w:lang w:val="cy-GB"/>
        </w:rPr>
        <w:t xml:space="preserve">wrth wneud y </w:t>
      </w:r>
      <w:r w:rsidR="006053BB">
        <w:rPr>
          <w:rFonts w:ascii="Arial" w:eastAsiaTheme="minorHAnsi" w:hAnsi="Arial" w:cs="Arial"/>
          <w:sz w:val="22"/>
          <w:szCs w:val="22"/>
          <w:lang w:val="cy-GB"/>
        </w:rPr>
        <w:t xml:space="preserve">cyflwyniad </w:t>
      </w:r>
      <w:r w:rsidR="00304BB4">
        <w:rPr>
          <w:rFonts w:ascii="Arial" w:eastAsiaTheme="minorHAnsi" w:hAnsi="Arial" w:cs="Arial"/>
          <w:sz w:val="22"/>
          <w:szCs w:val="22"/>
          <w:lang w:val="cy-GB"/>
        </w:rPr>
        <w:t>a’r tasg</w:t>
      </w:r>
      <w:r w:rsidRPr="008F7001">
        <w:rPr>
          <w:rFonts w:ascii="Arial" w:eastAsiaTheme="minorHAnsi" w:hAnsi="Arial" w:cs="Arial"/>
          <w:sz w:val="22"/>
          <w:szCs w:val="22"/>
          <w:lang w:val="cy-GB"/>
        </w:rPr>
        <w:t xml:space="preserve"> ffocws.</w:t>
      </w:r>
    </w:p>
    <w:p w14:paraId="5DE67716" w14:textId="53203EF8" w:rsidR="007C7B13" w:rsidRPr="007C7B13" w:rsidRDefault="008F7001" w:rsidP="007C7B13">
      <w:pPr>
        <w:spacing w:line="360" w:lineRule="auto"/>
        <w:ind w:firstLine="720"/>
        <w:rPr>
          <w:rFonts w:ascii="Arial" w:eastAsiaTheme="minorHAnsi" w:hAnsi="Arial" w:cs="Arial"/>
          <w:sz w:val="22"/>
          <w:szCs w:val="22"/>
          <w:lang w:val="cy-GB"/>
        </w:rPr>
      </w:pPr>
      <w:r w:rsidRPr="008F7001">
        <w:rPr>
          <w:rFonts w:ascii="Arial" w:eastAsiaTheme="minorHAnsi" w:hAnsi="Arial" w:cs="Arial"/>
          <w:sz w:val="22"/>
          <w:szCs w:val="22"/>
          <w:lang w:val="cy-GB"/>
        </w:rPr>
        <w:t>Creais weithgaredd tasg ffocws a oedd yn adlewyrchu ar ddealltwriaeth y grŵp o ran y stori</w:t>
      </w:r>
      <w:r w:rsidR="006D450B">
        <w:rPr>
          <w:rFonts w:ascii="Arial" w:eastAsiaTheme="minorHAnsi" w:hAnsi="Arial" w:cs="Arial"/>
          <w:sz w:val="22"/>
          <w:szCs w:val="22"/>
          <w:lang w:val="cy-GB"/>
        </w:rPr>
        <w:t xml:space="preserve"> a’r cyflwyniad</w:t>
      </w:r>
      <w:r w:rsidRPr="008F7001">
        <w:rPr>
          <w:rFonts w:ascii="Arial" w:eastAsiaTheme="minorHAnsi" w:hAnsi="Arial" w:cs="Arial"/>
          <w:sz w:val="22"/>
          <w:szCs w:val="22"/>
          <w:lang w:val="cy-GB"/>
        </w:rPr>
        <w:t>. Amcan y wers oedd ysgrifennu</w:t>
      </w:r>
      <w:r w:rsidRPr="008F7001">
        <w:rPr>
          <w:rFonts w:ascii="Arial" w:eastAsiaTheme="minorHAnsi" w:hAnsi="Arial" w:cs="Arial"/>
          <w:sz w:val="22"/>
          <w:szCs w:val="22"/>
        </w:rPr>
        <w:t xml:space="preserve"> </w:t>
      </w:r>
      <w:proofErr w:type="spellStart"/>
      <w:r w:rsidRPr="008F7001">
        <w:rPr>
          <w:rFonts w:ascii="Arial" w:eastAsiaTheme="minorHAnsi" w:hAnsi="Arial" w:cs="Arial"/>
          <w:sz w:val="22"/>
          <w:szCs w:val="22"/>
        </w:rPr>
        <w:t>llythyr</w:t>
      </w:r>
      <w:proofErr w:type="spellEnd"/>
      <w:r w:rsidRPr="008F7001">
        <w:rPr>
          <w:rFonts w:ascii="Arial" w:eastAsiaTheme="minorHAnsi" w:hAnsi="Arial" w:cs="Arial"/>
          <w:sz w:val="22"/>
          <w:szCs w:val="22"/>
        </w:rPr>
        <w:t xml:space="preserve"> </w:t>
      </w:r>
      <w:proofErr w:type="spellStart"/>
      <w:r w:rsidRPr="008F7001">
        <w:rPr>
          <w:rFonts w:ascii="Arial" w:eastAsiaTheme="minorHAnsi" w:hAnsi="Arial" w:cs="Arial"/>
          <w:sz w:val="22"/>
          <w:szCs w:val="22"/>
        </w:rPr>
        <w:t>i</w:t>
      </w:r>
      <w:proofErr w:type="spellEnd"/>
      <w:r w:rsidRPr="008F7001">
        <w:rPr>
          <w:rFonts w:ascii="Arial" w:eastAsiaTheme="minorHAnsi" w:hAnsi="Arial" w:cs="Arial"/>
          <w:sz w:val="22"/>
          <w:szCs w:val="22"/>
        </w:rPr>
        <w:t xml:space="preserve"> fam-</w:t>
      </w:r>
      <w:proofErr w:type="spellStart"/>
      <w:r w:rsidRPr="008F7001">
        <w:rPr>
          <w:rFonts w:ascii="Arial" w:eastAsiaTheme="minorHAnsi" w:hAnsi="Arial" w:cs="Arial"/>
          <w:sz w:val="22"/>
          <w:szCs w:val="22"/>
        </w:rPr>
        <w:t>gu</w:t>
      </w:r>
      <w:proofErr w:type="spellEnd"/>
      <w:r w:rsidRPr="008F7001">
        <w:rPr>
          <w:rFonts w:ascii="Arial" w:eastAsiaTheme="minorHAnsi" w:hAnsi="Arial" w:cs="Arial"/>
          <w:sz w:val="22"/>
          <w:szCs w:val="22"/>
        </w:rPr>
        <w:t xml:space="preserve"> Susan Rees </w:t>
      </w:r>
      <w:proofErr w:type="spellStart"/>
      <w:r w:rsidRPr="008F7001">
        <w:rPr>
          <w:rFonts w:ascii="Arial" w:eastAsiaTheme="minorHAnsi" w:hAnsi="Arial" w:cs="Arial"/>
          <w:sz w:val="22"/>
          <w:szCs w:val="22"/>
        </w:rPr>
        <w:t>gan</w:t>
      </w:r>
      <w:proofErr w:type="spellEnd"/>
      <w:r w:rsidRPr="008F7001">
        <w:rPr>
          <w:rFonts w:ascii="Arial" w:eastAsiaTheme="minorHAnsi" w:hAnsi="Arial" w:cs="Arial"/>
          <w:sz w:val="22"/>
          <w:szCs w:val="22"/>
        </w:rPr>
        <w:t xml:space="preserve"> </w:t>
      </w:r>
      <w:proofErr w:type="spellStart"/>
      <w:r w:rsidRPr="008F7001">
        <w:rPr>
          <w:rFonts w:ascii="Arial" w:eastAsiaTheme="minorHAnsi" w:hAnsi="Arial" w:cs="Arial"/>
          <w:sz w:val="22"/>
          <w:szCs w:val="22"/>
        </w:rPr>
        <w:t>ddilyn</w:t>
      </w:r>
      <w:proofErr w:type="spellEnd"/>
      <w:r w:rsidRPr="008F7001">
        <w:rPr>
          <w:rFonts w:ascii="Arial" w:eastAsiaTheme="minorHAnsi" w:hAnsi="Arial" w:cs="Arial"/>
          <w:sz w:val="22"/>
          <w:szCs w:val="22"/>
        </w:rPr>
        <w:t xml:space="preserve"> </w:t>
      </w:r>
      <w:proofErr w:type="spellStart"/>
      <w:r w:rsidRPr="008F7001">
        <w:rPr>
          <w:rFonts w:ascii="Arial" w:eastAsiaTheme="minorHAnsi" w:hAnsi="Arial" w:cs="Arial"/>
          <w:sz w:val="22"/>
          <w:szCs w:val="22"/>
        </w:rPr>
        <w:t>patrwm</w:t>
      </w:r>
      <w:proofErr w:type="spellEnd"/>
      <w:r w:rsidRPr="008F7001">
        <w:rPr>
          <w:rFonts w:ascii="Arial" w:eastAsiaTheme="minorHAnsi" w:hAnsi="Arial" w:cs="Arial"/>
          <w:sz w:val="22"/>
          <w:szCs w:val="22"/>
        </w:rPr>
        <w:t xml:space="preserve"> </w:t>
      </w:r>
      <w:proofErr w:type="spellStart"/>
      <w:r w:rsidRPr="008F7001">
        <w:rPr>
          <w:rFonts w:ascii="Arial" w:eastAsiaTheme="minorHAnsi" w:hAnsi="Arial" w:cs="Arial"/>
          <w:sz w:val="22"/>
          <w:szCs w:val="22"/>
        </w:rPr>
        <w:t>fel</w:t>
      </w:r>
      <w:proofErr w:type="spellEnd"/>
      <w:r w:rsidRPr="008F7001">
        <w:rPr>
          <w:rFonts w:ascii="Arial" w:eastAsiaTheme="minorHAnsi" w:hAnsi="Arial" w:cs="Arial"/>
          <w:sz w:val="22"/>
          <w:szCs w:val="22"/>
        </w:rPr>
        <w:t xml:space="preserve"> y </w:t>
      </w:r>
      <w:proofErr w:type="spellStart"/>
      <w:r w:rsidRPr="008F7001">
        <w:rPr>
          <w:rFonts w:ascii="Arial" w:eastAsiaTheme="minorHAnsi" w:hAnsi="Arial" w:cs="Arial"/>
          <w:sz w:val="22"/>
          <w:szCs w:val="22"/>
        </w:rPr>
        <w:t>dengys</w:t>
      </w:r>
      <w:proofErr w:type="spellEnd"/>
      <w:r w:rsidRPr="008F7001">
        <w:rPr>
          <w:rFonts w:ascii="Arial" w:eastAsiaTheme="minorHAnsi" w:hAnsi="Arial" w:cs="Arial"/>
          <w:sz w:val="22"/>
          <w:szCs w:val="22"/>
        </w:rPr>
        <w:t xml:space="preserve"> </w:t>
      </w:r>
      <w:proofErr w:type="spellStart"/>
      <w:r w:rsidRPr="008F7001">
        <w:rPr>
          <w:rFonts w:ascii="Arial" w:eastAsiaTheme="minorHAnsi" w:hAnsi="Arial" w:cs="Arial"/>
          <w:sz w:val="22"/>
          <w:szCs w:val="22"/>
        </w:rPr>
        <w:t>i’r</w:t>
      </w:r>
      <w:proofErr w:type="spellEnd"/>
      <w:r w:rsidRPr="008F7001">
        <w:rPr>
          <w:rFonts w:ascii="Arial" w:eastAsiaTheme="minorHAnsi" w:hAnsi="Arial" w:cs="Arial"/>
          <w:sz w:val="22"/>
          <w:szCs w:val="22"/>
        </w:rPr>
        <w:t xml:space="preserve"> </w:t>
      </w:r>
      <w:proofErr w:type="spellStart"/>
      <w:r w:rsidRPr="008F7001">
        <w:rPr>
          <w:rFonts w:ascii="Arial" w:eastAsiaTheme="minorHAnsi" w:hAnsi="Arial" w:cs="Arial"/>
          <w:sz w:val="22"/>
          <w:szCs w:val="22"/>
        </w:rPr>
        <w:t>iddynt</w:t>
      </w:r>
      <w:proofErr w:type="spellEnd"/>
      <w:r w:rsidRPr="008F7001">
        <w:rPr>
          <w:rFonts w:ascii="Arial" w:eastAsiaTheme="minorHAnsi" w:hAnsi="Arial" w:cs="Arial"/>
          <w:sz w:val="22"/>
          <w:szCs w:val="22"/>
        </w:rPr>
        <w:t>,</w:t>
      </w:r>
      <w:r w:rsidRPr="008F7001">
        <w:rPr>
          <w:rFonts w:ascii="Arial" w:eastAsiaTheme="minorHAnsi" w:hAnsi="Arial" w:cs="Arial"/>
          <w:sz w:val="22"/>
          <w:szCs w:val="22"/>
          <w:lang w:val="cy-GB"/>
        </w:rPr>
        <w:t xml:space="preserve"> Y meini prawf oedd cyfeiriad ar y dde o’r dudalen, cyfarch yn gywir a brawddegau pwrpasol i gyd-fynd gyda chynnwys y </w:t>
      </w:r>
      <w:proofErr w:type="spellStart"/>
      <w:r w:rsidRPr="008F7001">
        <w:rPr>
          <w:rFonts w:ascii="Arial" w:eastAsiaTheme="minorHAnsi" w:hAnsi="Arial" w:cs="Arial"/>
          <w:sz w:val="22"/>
          <w:szCs w:val="22"/>
          <w:lang w:val="cy-GB"/>
        </w:rPr>
        <w:t>llythyr.Roedd</w:t>
      </w:r>
      <w:proofErr w:type="spellEnd"/>
      <w:r w:rsidRPr="008F7001">
        <w:rPr>
          <w:rFonts w:ascii="Arial" w:eastAsiaTheme="minorHAnsi" w:hAnsi="Arial" w:cs="Arial"/>
          <w:sz w:val="22"/>
          <w:szCs w:val="22"/>
          <w:lang w:val="cy-GB"/>
        </w:rPr>
        <w:t xml:space="preserve"> yn holl bwysig i wahaniaethu o ran y gefnogaeth i bob grŵp felly creais wahanol  fathau o daflenni cefnogaeth megis banc geiriau a phatrymau brawddeg a oedd yn addas i’r grwpiau hynny.</w:t>
      </w:r>
    </w:p>
    <w:p w14:paraId="01E1B557" w14:textId="2F3535D7" w:rsidR="00283A4D" w:rsidRPr="008F7001" w:rsidRDefault="008F7001" w:rsidP="007C7B13">
      <w:pPr>
        <w:spacing w:line="360" w:lineRule="auto"/>
        <w:ind w:firstLine="720"/>
        <w:rPr>
          <w:rFonts w:ascii="Arial" w:hAnsi="Arial" w:cs="Arial"/>
          <w:b/>
          <w:sz w:val="22"/>
          <w:szCs w:val="22"/>
          <w:u w:val="single"/>
          <w:lang w:val="cy-GB"/>
        </w:rPr>
      </w:pPr>
      <w:r w:rsidRPr="008F7001">
        <w:rPr>
          <w:rFonts w:ascii="Arial" w:eastAsiaTheme="minorHAnsi" w:hAnsi="Arial" w:cs="Arial"/>
          <w:sz w:val="22"/>
          <w:szCs w:val="22"/>
          <w:lang w:val="cy-GB"/>
        </w:rPr>
        <w:t>Gan mai y tro olaf i mi wneud y wers yma oedd i’r grŵp gallu-is, gwelais fod yn rhaid i mi newid y ffordd roeddwn yn cyflwyno i’r dysgwr a pha gwestiynau roeddwn yn eu holi, gan fod eu lefelau Cymraeg yn wahanol i’r grwpiau eraill. Roeddwn yn nerfus cyn dechrau gan nad oeddwn yn rhy siŵr pa ymateb bydd gyda’r dysgwyr o ran y dasg gan fod ei lefelau yn is  - roeddwn yn poeni efallai nad oedd y dysgwyr yn mynd i gael ei ysgogi i wneud y gwaith.  Roeddwn yn hapus yn gyffredinol gyda chyflwyniad y wers i’r llythyr personol a’r gweithgaredd dilynol, gan gofio mai hon oedd y tro cyntaf i mi gymryd gwers Gymraeg gyda’r grŵp gallu is o flwyddyn 1 a 2. Ar y cyfan mi wnes i fwynhau cyflwyno’r dasg iddynt a gwneud gweithgaredd gyda’r grŵp hon a gweld nifer yn cyflawni’r dasg i safon dda.</w:t>
      </w:r>
    </w:p>
    <w:p w14:paraId="4AF673E4" w14:textId="5463C988" w:rsidR="00283A4D" w:rsidRPr="008F7001" w:rsidRDefault="008F7001" w:rsidP="00283A4D">
      <w:pPr>
        <w:spacing w:line="360" w:lineRule="auto"/>
        <w:rPr>
          <w:rFonts w:ascii="Arial" w:hAnsi="Arial" w:cs="Arial"/>
          <w:sz w:val="22"/>
          <w:szCs w:val="22"/>
          <w:lang w:val="cy-GB"/>
        </w:rPr>
      </w:pPr>
      <w:r w:rsidRPr="008F7001">
        <w:rPr>
          <w:rFonts w:ascii="Arial" w:eastAsiaTheme="minorHAnsi" w:hAnsi="Arial" w:cs="Arial"/>
          <w:sz w:val="22"/>
          <w:szCs w:val="22"/>
          <w:lang w:val="cy-GB"/>
        </w:rPr>
        <w:lastRenderedPageBreak/>
        <w:t xml:space="preserve">Pan oeddwn yn gwneud y cyflwyniad roeddwn yn gofyn cwestiynau cyffredinol o ran y wybodaeth roedd y dysgwyr yn derbyn, er mwyn rhoi help i’r dysgwyr pan fydd rhaid iddynt wneud y gweithgaredd, ac roedd y dysgwyr yn ymateb yn dda i’r cwestiynau ar y cyfan. Roeddwn yn falch eu bod nhw wedi gwrando yn astud arnaf er oedd y dosbarth yn swnllyd ar adegau. Yn ôl Tacsonomeg </w:t>
      </w:r>
      <w:proofErr w:type="spellStart"/>
      <w:r w:rsidRPr="008F7001">
        <w:rPr>
          <w:rFonts w:ascii="Arial" w:eastAsiaTheme="minorHAnsi" w:hAnsi="Arial" w:cs="Arial"/>
          <w:sz w:val="22"/>
          <w:szCs w:val="22"/>
          <w:lang w:val="cy-GB"/>
        </w:rPr>
        <w:t>Bloom</w:t>
      </w:r>
      <w:proofErr w:type="spellEnd"/>
      <w:r w:rsidRPr="008F7001">
        <w:rPr>
          <w:rFonts w:ascii="Arial" w:eastAsiaTheme="minorHAnsi" w:hAnsi="Arial" w:cs="Arial"/>
          <w:sz w:val="22"/>
          <w:szCs w:val="22"/>
          <w:lang w:val="cy-GB"/>
        </w:rPr>
        <w:t xml:space="preserve"> cred dylid gofyn cwestiynau i’r dysgwyr o ran meddwl yn sylfaenol er mwyn medru asesu’r wybodaeth a dealltwriaeth y dysgwyr o ran y wybodaeth</w:t>
      </w:r>
      <w:r w:rsidR="00312F51">
        <w:rPr>
          <w:rFonts w:ascii="Arial" w:eastAsiaTheme="minorHAnsi" w:hAnsi="Arial" w:cs="Arial"/>
          <w:sz w:val="22"/>
          <w:szCs w:val="22"/>
          <w:lang w:val="cy-GB"/>
        </w:rPr>
        <w:t xml:space="preserve"> sy’n cael ei roi iddyn nhw</w:t>
      </w:r>
      <w:r w:rsidRPr="008F7001">
        <w:rPr>
          <w:rFonts w:ascii="Arial" w:eastAsiaTheme="minorHAnsi" w:hAnsi="Arial" w:cs="Arial"/>
          <w:sz w:val="22"/>
          <w:szCs w:val="22"/>
          <w:lang w:val="cy-GB"/>
        </w:rPr>
        <w:t xml:space="preserve">. Wrth i fi barhau i ofyn cwestiynau, megis ‘Beth sydd yn mynd nesaf?’, roedd  yn arwain yn naturiol i mi geisio darganfod dealltwriaeth y dysgwyr, sydd yn ymofyn i’r dysgwyr gael </w:t>
      </w:r>
      <w:r w:rsidRPr="008F7001">
        <w:rPr>
          <w:rFonts w:ascii="Arial" w:eastAsiaTheme="minorHAnsi" w:hAnsi="Arial" w:cs="Arial"/>
          <w:color w:val="000000"/>
          <w:sz w:val="22"/>
          <w:szCs w:val="22"/>
        </w:rPr>
        <w:t xml:space="preserve">“complex processing knowledge”. </w:t>
      </w:r>
      <w:proofErr w:type="spellStart"/>
      <w:r w:rsidRPr="008F7001">
        <w:rPr>
          <w:rFonts w:ascii="Arial" w:eastAsiaTheme="minorHAnsi" w:hAnsi="Arial" w:cs="Arial"/>
          <w:color w:val="000000"/>
          <w:sz w:val="22"/>
          <w:szCs w:val="22"/>
        </w:rPr>
        <w:t>Gweler</w:t>
      </w:r>
      <w:proofErr w:type="spellEnd"/>
      <w:r w:rsidRPr="008F7001">
        <w:rPr>
          <w:rFonts w:ascii="Arial" w:eastAsiaTheme="minorHAnsi" w:hAnsi="Arial" w:cs="Arial"/>
          <w:color w:val="000000"/>
          <w:sz w:val="22"/>
          <w:szCs w:val="22"/>
        </w:rPr>
        <w:t xml:space="preserve"> Bloom </w:t>
      </w:r>
      <w:proofErr w:type="spellStart"/>
      <w:r w:rsidRPr="008F7001">
        <w:rPr>
          <w:rFonts w:ascii="Arial" w:eastAsiaTheme="minorHAnsi" w:hAnsi="Arial" w:cs="Arial"/>
          <w:color w:val="000000"/>
          <w:sz w:val="22"/>
          <w:szCs w:val="22"/>
        </w:rPr>
        <w:t>ei</w:t>
      </w:r>
      <w:proofErr w:type="spellEnd"/>
      <w:r w:rsidRPr="008F7001">
        <w:rPr>
          <w:rFonts w:ascii="Arial" w:eastAsiaTheme="minorHAnsi" w:hAnsi="Arial" w:cs="Arial"/>
          <w:color w:val="000000"/>
          <w:sz w:val="22"/>
          <w:szCs w:val="22"/>
        </w:rPr>
        <w:t xml:space="preserve"> bod </w:t>
      </w:r>
      <w:proofErr w:type="spellStart"/>
      <w:r w:rsidRPr="008F7001">
        <w:rPr>
          <w:rFonts w:ascii="Arial" w:eastAsiaTheme="minorHAnsi" w:hAnsi="Arial" w:cs="Arial"/>
          <w:color w:val="000000"/>
          <w:sz w:val="22"/>
          <w:szCs w:val="22"/>
        </w:rPr>
        <w:t>hi’n</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bwysig</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i</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fedru</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asesu'r</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dysgwyr</w:t>
      </w:r>
      <w:proofErr w:type="spellEnd"/>
      <w:r w:rsidRPr="008F7001">
        <w:rPr>
          <w:rFonts w:ascii="Arial" w:eastAsiaTheme="minorHAnsi" w:hAnsi="Arial" w:cs="Arial"/>
          <w:color w:val="000000"/>
          <w:sz w:val="22"/>
          <w:szCs w:val="22"/>
        </w:rPr>
        <w:t xml:space="preserve"> o ran </w:t>
      </w:r>
      <w:proofErr w:type="spellStart"/>
      <w:r w:rsidRPr="008F7001">
        <w:rPr>
          <w:rFonts w:ascii="Arial" w:eastAsiaTheme="minorHAnsi" w:hAnsi="Arial" w:cs="Arial"/>
          <w:color w:val="000000"/>
          <w:sz w:val="22"/>
          <w:szCs w:val="22"/>
        </w:rPr>
        <w:t>eu</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gallu</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i</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ymroi</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gweithredu</w:t>
      </w:r>
      <w:proofErr w:type="spellEnd"/>
      <w:r w:rsidRPr="008F7001">
        <w:rPr>
          <w:rFonts w:ascii="Arial" w:eastAsiaTheme="minorHAnsi" w:hAnsi="Arial" w:cs="Arial"/>
          <w:color w:val="000000"/>
          <w:sz w:val="22"/>
          <w:szCs w:val="22"/>
        </w:rPr>
        <w:t xml:space="preserve">, </w:t>
      </w:r>
      <w:proofErr w:type="spellStart"/>
      <w:r w:rsidRPr="008F7001">
        <w:rPr>
          <w:rFonts w:ascii="Arial" w:eastAsiaTheme="minorHAnsi" w:hAnsi="Arial" w:cs="Arial"/>
          <w:color w:val="000000"/>
          <w:sz w:val="22"/>
          <w:szCs w:val="22"/>
        </w:rPr>
        <w:t>dadansoddi</w:t>
      </w:r>
      <w:proofErr w:type="spellEnd"/>
      <w:r w:rsidRPr="008F7001">
        <w:rPr>
          <w:rFonts w:ascii="Arial" w:eastAsiaTheme="minorHAnsi" w:hAnsi="Arial" w:cs="Arial"/>
          <w:color w:val="000000"/>
          <w:sz w:val="22"/>
          <w:szCs w:val="22"/>
        </w:rPr>
        <w:t xml:space="preserve"> a </w:t>
      </w:r>
      <w:proofErr w:type="spellStart"/>
      <w:r w:rsidRPr="008F7001">
        <w:rPr>
          <w:rFonts w:ascii="Arial" w:eastAsiaTheme="minorHAnsi" w:hAnsi="Arial" w:cs="Arial"/>
          <w:color w:val="000000"/>
          <w:sz w:val="22"/>
          <w:szCs w:val="22"/>
        </w:rPr>
        <w:t>gwerthuso</w:t>
      </w:r>
      <w:proofErr w:type="spellEnd"/>
      <w:r w:rsidRPr="008F7001">
        <w:rPr>
          <w:rFonts w:ascii="Arial" w:eastAsiaTheme="minorHAnsi" w:hAnsi="Arial" w:cs="Arial"/>
          <w:color w:val="000000"/>
          <w:sz w:val="22"/>
          <w:szCs w:val="22"/>
        </w:rPr>
        <w:t xml:space="preserve">. </w:t>
      </w:r>
      <w:r w:rsidR="006B681B">
        <w:rPr>
          <w:rFonts w:ascii="Arial" w:eastAsiaTheme="minorHAnsi" w:hAnsi="Arial" w:cs="Arial"/>
          <w:color w:val="000000"/>
          <w:sz w:val="22"/>
          <w:szCs w:val="22"/>
        </w:rPr>
        <w:t>(</w:t>
      </w:r>
      <w:r w:rsidRPr="008F7001">
        <w:rPr>
          <w:rFonts w:ascii="Arial" w:eastAsiaTheme="minorHAnsi" w:hAnsi="Arial" w:cs="Arial"/>
          <w:color w:val="000000"/>
          <w:sz w:val="22"/>
          <w:szCs w:val="22"/>
        </w:rPr>
        <w:t>Bloom</w:t>
      </w:r>
      <w:r w:rsidR="006B681B">
        <w:rPr>
          <w:rFonts w:ascii="Arial" w:eastAsiaTheme="minorHAnsi" w:hAnsi="Arial" w:cs="Arial"/>
          <w:color w:val="000000"/>
          <w:sz w:val="22"/>
          <w:szCs w:val="22"/>
        </w:rPr>
        <w:t>,</w:t>
      </w:r>
      <w:r w:rsidRPr="008F7001">
        <w:rPr>
          <w:rFonts w:ascii="Arial" w:eastAsiaTheme="minorHAnsi" w:hAnsi="Arial" w:cs="Arial"/>
          <w:color w:val="000000"/>
          <w:sz w:val="22"/>
          <w:szCs w:val="22"/>
        </w:rPr>
        <w:t>1956).</w:t>
      </w:r>
    </w:p>
    <w:p w14:paraId="1062B24C" w14:textId="77777777" w:rsidR="00884DC3" w:rsidRDefault="008F7001" w:rsidP="006B681B">
      <w:pPr>
        <w:spacing w:line="360" w:lineRule="auto"/>
        <w:ind w:firstLine="720"/>
        <w:rPr>
          <w:rFonts w:ascii="Arial" w:eastAsiaTheme="minorHAnsi" w:hAnsi="Arial" w:cs="Arial"/>
          <w:color w:val="000000"/>
          <w:sz w:val="22"/>
          <w:szCs w:val="22"/>
          <w:lang w:val="cy-GB"/>
        </w:rPr>
      </w:pPr>
      <w:r w:rsidRPr="008F7001">
        <w:rPr>
          <w:rFonts w:ascii="Arial" w:eastAsiaTheme="minorHAnsi" w:hAnsi="Arial" w:cs="Arial"/>
          <w:sz w:val="22"/>
          <w:szCs w:val="22"/>
          <w:lang w:val="cy-GB"/>
        </w:rPr>
        <w:t xml:space="preserve">Dywedodd yr athrawes ddosbarth byddai’n haws i mi gyflwyno'r cyflwyniad i bob grŵp yn unigol er mwyn addasu sut oeddwn yn ei chyflwyno a pha gwestiynau roeddwn yn eu holi. Teimlais fod y gweithgaredd yn un effeithiol i weld a oedd y dysgwyr wedi deall y cyflwyniad o sut i greu llythyr personol. Gan fod dosbarth blwyddyn 1 a 2 wedi eu rhannu i mewn i bum grŵp o 10 dysgwyr  yn ôl lefelau gallu roedd yn holl bwysig i mi wahaniaethu’r gweithgaredd.  Roedd yn anodd ar y dechrau i wahaniaethu'r gweithgaredd gan nad oeddwn yn hollol siŵr </w:t>
      </w:r>
      <w:r w:rsidRPr="00E56B64">
        <w:rPr>
          <w:rFonts w:ascii="Arial" w:eastAsiaTheme="minorHAnsi" w:hAnsi="Arial" w:cs="Arial"/>
          <w:sz w:val="22"/>
          <w:szCs w:val="22"/>
          <w:lang w:val="cy-GB"/>
        </w:rPr>
        <w:t xml:space="preserve">sut bydd pob grŵp yn ymdopi gyda’r cyflwyniad a’r dasg, gan fod ystod eang o alluoedd gwahanol. Yn ôl </w:t>
      </w:r>
      <w:proofErr w:type="spellStart"/>
      <w:r w:rsidRPr="00E56B64">
        <w:rPr>
          <w:rFonts w:ascii="Arial" w:eastAsiaTheme="minorHAnsi" w:hAnsi="Arial" w:cs="Arial"/>
          <w:sz w:val="22"/>
          <w:szCs w:val="22"/>
          <w:lang w:val="cy-GB"/>
        </w:rPr>
        <w:t>Vygotsky</w:t>
      </w:r>
      <w:proofErr w:type="spellEnd"/>
      <w:r w:rsidRPr="00E56B64">
        <w:rPr>
          <w:rFonts w:ascii="Arial" w:eastAsiaTheme="minorHAnsi" w:hAnsi="Arial" w:cs="Arial"/>
          <w:sz w:val="22"/>
          <w:szCs w:val="22"/>
          <w:lang w:val="cy-GB"/>
        </w:rPr>
        <w:t xml:space="preserve"> mae gwahaniaethu o ran gallu yn bwysig ond bod yna angen i wybod pa gallu sydd ganddynt hwy oherwydd </w:t>
      </w:r>
      <w:r w:rsidRPr="00E56B64">
        <w:rPr>
          <w:rFonts w:ascii="Arial" w:eastAsiaTheme="minorHAnsi" w:hAnsi="Arial" w:cs="Arial"/>
          <w:color w:val="000000"/>
          <w:sz w:val="22"/>
          <w:szCs w:val="22"/>
          <w:lang w:val="cy-GB"/>
        </w:rPr>
        <w:t xml:space="preserve">‘by </w:t>
      </w:r>
      <w:proofErr w:type="spellStart"/>
      <w:r w:rsidRPr="00E56B64">
        <w:rPr>
          <w:rFonts w:ascii="Arial" w:eastAsiaTheme="minorHAnsi" w:hAnsi="Arial" w:cs="Arial"/>
          <w:color w:val="000000"/>
          <w:sz w:val="22"/>
          <w:szCs w:val="22"/>
          <w:lang w:val="cy-GB"/>
        </w:rPr>
        <w:t>having</w:t>
      </w:r>
      <w:proofErr w:type="spellEnd"/>
      <w:r w:rsidRPr="00E56B64">
        <w:rPr>
          <w:rFonts w:ascii="Arial" w:eastAsiaTheme="minorHAnsi" w:hAnsi="Arial" w:cs="Arial"/>
          <w:color w:val="000000"/>
          <w:sz w:val="22"/>
          <w:szCs w:val="22"/>
          <w:lang w:val="cy-GB"/>
        </w:rPr>
        <w:t xml:space="preserve"> a </w:t>
      </w:r>
      <w:proofErr w:type="spellStart"/>
      <w:r w:rsidRPr="00E56B64">
        <w:rPr>
          <w:rFonts w:ascii="Arial" w:eastAsiaTheme="minorHAnsi" w:hAnsi="Arial" w:cs="Arial"/>
          <w:color w:val="000000"/>
          <w:sz w:val="22"/>
          <w:szCs w:val="22"/>
          <w:lang w:val="cy-GB"/>
        </w:rPr>
        <w:t>knowledge</w:t>
      </w:r>
      <w:proofErr w:type="spellEnd"/>
      <w:r w:rsidRPr="00E56B64">
        <w:rPr>
          <w:rFonts w:ascii="Arial" w:eastAsiaTheme="minorHAnsi" w:hAnsi="Arial" w:cs="Arial"/>
          <w:color w:val="000000"/>
          <w:sz w:val="22"/>
          <w:szCs w:val="22"/>
          <w:lang w:val="cy-GB"/>
        </w:rPr>
        <w:t xml:space="preserve"> of </w:t>
      </w:r>
      <w:proofErr w:type="spellStart"/>
      <w:r w:rsidRPr="00E56B64">
        <w:rPr>
          <w:rFonts w:ascii="Arial" w:eastAsiaTheme="minorHAnsi" w:hAnsi="Arial" w:cs="Arial"/>
          <w:color w:val="000000"/>
          <w:sz w:val="22"/>
          <w:szCs w:val="22"/>
          <w:lang w:val="cy-GB"/>
        </w:rPr>
        <w:t>what</w:t>
      </w:r>
      <w:proofErr w:type="spellEnd"/>
      <w:r w:rsidRPr="00E56B64">
        <w:rPr>
          <w:rFonts w:ascii="Arial" w:eastAsiaTheme="minorHAnsi" w:hAnsi="Arial" w:cs="Arial"/>
          <w:color w:val="000000"/>
          <w:sz w:val="22"/>
          <w:szCs w:val="22"/>
          <w:lang w:val="cy-GB"/>
        </w:rPr>
        <w:t xml:space="preserve"> a </w:t>
      </w:r>
      <w:proofErr w:type="spellStart"/>
      <w:r w:rsidRPr="00E56B64">
        <w:rPr>
          <w:rFonts w:ascii="Arial" w:eastAsiaTheme="minorHAnsi" w:hAnsi="Arial" w:cs="Arial"/>
          <w:color w:val="000000"/>
          <w:sz w:val="22"/>
          <w:szCs w:val="22"/>
          <w:lang w:val="cy-GB"/>
        </w:rPr>
        <w:t>child</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already</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knows</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should</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inform</w:t>
      </w:r>
      <w:proofErr w:type="spellEnd"/>
      <w:r w:rsidRPr="00E56B64">
        <w:rPr>
          <w:rFonts w:ascii="Arial" w:eastAsiaTheme="minorHAnsi" w:hAnsi="Arial" w:cs="Arial"/>
          <w:color w:val="000000"/>
          <w:sz w:val="22"/>
          <w:szCs w:val="22"/>
          <w:lang w:val="cy-GB"/>
        </w:rPr>
        <w:t xml:space="preserve"> the </w:t>
      </w:r>
      <w:proofErr w:type="spellStart"/>
      <w:r w:rsidRPr="00E56B64">
        <w:rPr>
          <w:rFonts w:ascii="Arial" w:eastAsiaTheme="minorHAnsi" w:hAnsi="Arial" w:cs="Arial"/>
          <w:color w:val="000000"/>
          <w:sz w:val="22"/>
          <w:szCs w:val="22"/>
          <w:lang w:val="cy-GB"/>
        </w:rPr>
        <w:t>next</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stage</w:t>
      </w:r>
      <w:proofErr w:type="spellEnd"/>
      <w:r w:rsidRPr="00E56B64">
        <w:rPr>
          <w:rFonts w:ascii="Arial" w:eastAsiaTheme="minorHAnsi" w:hAnsi="Arial" w:cs="Arial"/>
          <w:color w:val="000000"/>
          <w:sz w:val="22"/>
          <w:szCs w:val="22"/>
          <w:lang w:val="cy-GB"/>
        </w:rPr>
        <w:t xml:space="preserve"> of </w:t>
      </w:r>
      <w:proofErr w:type="spellStart"/>
      <w:r w:rsidRPr="00E56B64">
        <w:rPr>
          <w:rFonts w:ascii="Arial" w:eastAsiaTheme="minorHAnsi" w:hAnsi="Arial" w:cs="Arial"/>
          <w:color w:val="000000"/>
          <w:sz w:val="22"/>
          <w:szCs w:val="22"/>
          <w:lang w:val="cy-GB"/>
        </w:rPr>
        <w:t>learning</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and</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what</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interventions</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are</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necessary</w:t>
      </w:r>
      <w:proofErr w:type="spellEnd"/>
      <w:r w:rsidRPr="00E56B64">
        <w:rPr>
          <w:rFonts w:ascii="Arial" w:eastAsiaTheme="minorHAnsi" w:hAnsi="Arial" w:cs="Arial"/>
          <w:color w:val="000000"/>
          <w:sz w:val="22"/>
          <w:szCs w:val="22"/>
          <w:lang w:val="cy-GB"/>
        </w:rPr>
        <w:t xml:space="preserve">  to </w:t>
      </w:r>
      <w:proofErr w:type="spellStart"/>
      <w:r w:rsidRPr="00E56B64">
        <w:rPr>
          <w:rFonts w:ascii="Arial" w:eastAsiaTheme="minorHAnsi" w:hAnsi="Arial" w:cs="Arial"/>
          <w:color w:val="000000"/>
          <w:sz w:val="22"/>
          <w:szCs w:val="22"/>
          <w:lang w:val="cy-GB"/>
        </w:rPr>
        <w:t>enable</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successful</w:t>
      </w:r>
      <w:proofErr w:type="spellEnd"/>
      <w:r w:rsidRPr="00E56B64">
        <w:rPr>
          <w:rFonts w:ascii="Arial" w:eastAsiaTheme="minorHAnsi" w:hAnsi="Arial" w:cs="Arial"/>
          <w:color w:val="000000"/>
          <w:sz w:val="22"/>
          <w:szCs w:val="22"/>
          <w:lang w:val="cy-GB"/>
        </w:rPr>
        <w:t xml:space="preserve"> </w:t>
      </w:r>
      <w:proofErr w:type="spellStart"/>
      <w:r w:rsidRPr="00E56B64">
        <w:rPr>
          <w:rFonts w:ascii="Arial" w:eastAsiaTheme="minorHAnsi" w:hAnsi="Arial" w:cs="Arial"/>
          <w:color w:val="000000"/>
          <w:sz w:val="22"/>
          <w:szCs w:val="22"/>
          <w:lang w:val="cy-GB"/>
        </w:rPr>
        <w:t>learning</w:t>
      </w:r>
      <w:proofErr w:type="spellEnd"/>
      <w:r w:rsidRPr="00E56B64">
        <w:rPr>
          <w:rFonts w:ascii="Arial" w:eastAsiaTheme="minorHAnsi" w:hAnsi="Arial" w:cs="Arial"/>
          <w:color w:val="000000"/>
          <w:sz w:val="22"/>
          <w:szCs w:val="22"/>
          <w:lang w:val="cy-GB"/>
        </w:rPr>
        <w:t>’ (</w:t>
      </w:r>
      <w:r w:rsidR="00B515AA">
        <w:rPr>
          <w:rFonts w:ascii="Arial" w:eastAsiaTheme="minorHAnsi" w:hAnsi="Arial" w:cs="Arial"/>
          <w:color w:val="000000"/>
          <w:sz w:val="22"/>
          <w:szCs w:val="22"/>
          <w:lang w:val="cy-GB"/>
        </w:rPr>
        <w:t>1978</w:t>
      </w:r>
      <w:r w:rsidRPr="00E56B64">
        <w:rPr>
          <w:rFonts w:ascii="Arial" w:eastAsiaTheme="minorHAnsi" w:hAnsi="Arial" w:cs="Arial"/>
          <w:color w:val="000000"/>
          <w:sz w:val="22"/>
          <w:szCs w:val="22"/>
          <w:lang w:val="cy-GB"/>
        </w:rPr>
        <w:t xml:space="preserve">). Mi wnaf gymryd hyn i ystyriaeth wrth roi cyflwyniad i grwp gallu is y tro nesaf gan gofio bod pob un unigolyn yn wahanol. </w:t>
      </w:r>
    </w:p>
    <w:p w14:paraId="6BC8CEE4" w14:textId="6ABA83E4" w:rsidR="00283A4D" w:rsidRPr="008F7001" w:rsidRDefault="008F7001" w:rsidP="006B681B">
      <w:pPr>
        <w:spacing w:line="360" w:lineRule="auto"/>
        <w:ind w:firstLine="720"/>
        <w:rPr>
          <w:rFonts w:ascii="Arial" w:hAnsi="Arial" w:cs="Arial"/>
          <w:sz w:val="22"/>
          <w:szCs w:val="22"/>
          <w:lang w:val="cy-GB"/>
        </w:rPr>
      </w:pPr>
      <w:r w:rsidRPr="00E56B64">
        <w:rPr>
          <w:rFonts w:ascii="Arial" w:eastAsiaTheme="minorHAnsi" w:hAnsi="Arial" w:cs="Arial"/>
          <w:color w:val="000000"/>
          <w:sz w:val="22"/>
          <w:szCs w:val="22"/>
          <w:lang w:val="cy-GB"/>
        </w:rPr>
        <w:t xml:space="preserve"> Ar ôl i mi gyflwyno’r cyflwyniad i’r dysgwyr ac esbonio</w:t>
      </w:r>
      <w:r w:rsidRPr="00E56B64">
        <w:rPr>
          <w:rFonts w:ascii="Arial" w:eastAsiaTheme="minorHAnsi" w:hAnsi="Arial" w:cs="Arial"/>
          <w:sz w:val="22"/>
          <w:szCs w:val="22"/>
          <w:lang w:val="cy-GB"/>
        </w:rPr>
        <w:t>’r dasg</w:t>
      </w:r>
      <w:r w:rsidRPr="008F7001">
        <w:rPr>
          <w:rFonts w:ascii="Arial" w:eastAsiaTheme="minorHAnsi" w:hAnsi="Arial" w:cs="Arial"/>
          <w:sz w:val="22"/>
          <w:szCs w:val="22"/>
          <w:lang w:val="cy-GB"/>
        </w:rPr>
        <w:t>, aeth y dysgwyr ati i ddechrau’r dasg yn sionc, roedd hyn wedi rhoi hwb i mi fod y dysgwyr wedi deall sut i greu llythyr personol. Roedd rhai dysgwyr wedi ymddangos i weld y dasg yn heriol ar rhai adegau felly roedd angen rhoi cymorth, gan gofio i gyfeirio at y banc geiriau a’r enghraifft o lythyr, ond roedd pob un wedi cyflawni’r dasg i safon uchel ac o fewn yr amser a osodwyd. Gwelais hyn yn arwydd fod y dysgwyr wedi deall y cyflwyniad ac yna’n medru mynd ati i ysgrifennu llythyr personol yng ngeiriau eu hunain heb anhawster.</w:t>
      </w:r>
    </w:p>
    <w:p w14:paraId="11B5E23D" w14:textId="2ACE52AC" w:rsidR="00283A4D" w:rsidRPr="008F7001" w:rsidRDefault="008F7001" w:rsidP="00710B95">
      <w:pPr>
        <w:spacing w:line="360" w:lineRule="auto"/>
        <w:ind w:firstLine="720"/>
        <w:rPr>
          <w:rFonts w:ascii="Arial" w:hAnsi="Arial" w:cs="Arial"/>
          <w:sz w:val="22"/>
          <w:szCs w:val="22"/>
          <w:lang w:val="cy-GB"/>
        </w:rPr>
      </w:pPr>
      <w:r w:rsidRPr="008F7001">
        <w:rPr>
          <w:rFonts w:ascii="Arial" w:eastAsiaTheme="minorHAnsi" w:hAnsi="Arial" w:cs="Arial"/>
          <w:sz w:val="22"/>
          <w:szCs w:val="22"/>
          <w:lang w:val="cy-GB"/>
        </w:rPr>
        <w:t>Cefais adborth o’r dysgwyr o ran sut roeddent yn teimlo o ran y cyflwyniad a’r dasg a dywedodd rhai dysgwyr eu bod wedi mwynhau'r gweithgaredd ac roedd wedi bod yn dipyn o hwyl iddyn, gwelais hyn fel arwydd roeddent wedi mwynhau’r cyflwyniad.</w:t>
      </w:r>
      <w:r w:rsidR="00283A4D" w:rsidRPr="008F7001">
        <w:rPr>
          <w:rFonts w:ascii="Arial" w:hAnsi="Arial" w:cs="Arial"/>
          <w:sz w:val="22"/>
          <w:szCs w:val="22"/>
          <w:lang w:val="cy-GB"/>
        </w:rPr>
        <w:t xml:space="preserve"> Ar ddiwedd y wers, holais i’r dysgwyr os oeddent yn credu eu bod wedi cyrraedd yr amcanion dysgu a gwnaeth pob un dysgwr cytuno eu bod wedi cyrraedd </w:t>
      </w:r>
      <w:r w:rsidR="0019482E" w:rsidRPr="008F7001">
        <w:rPr>
          <w:rFonts w:ascii="Arial" w:hAnsi="Arial" w:cs="Arial"/>
          <w:sz w:val="22"/>
          <w:szCs w:val="22"/>
          <w:lang w:val="cy-GB"/>
        </w:rPr>
        <w:t>amcan</w:t>
      </w:r>
      <w:r w:rsidR="00283A4D" w:rsidRPr="008F7001">
        <w:rPr>
          <w:rFonts w:ascii="Arial" w:hAnsi="Arial" w:cs="Arial"/>
          <w:sz w:val="22"/>
          <w:szCs w:val="22"/>
          <w:lang w:val="cy-GB"/>
        </w:rPr>
        <w:t xml:space="preserve"> y wers. </w:t>
      </w:r>
    </w:p>
    <w:p w14:paraId="09B4F6BC" w14:textId="05040B0C" w:rsidR="00283A4D" w:rsidRPr="008F7001" w:rsidRDefault="008F7001" w:rsidP="00710B95">
      <w:pPr>
        <w:spacing w:line="360" w:lineRule="auto"/>
        <w:ind w:firstLine="720"/>
        <w:rPr>
          <w:rFonts w:ascii="Arial" w:hAnsi="Arial" w:cs="Arial"/>
          <w:b/>
          <w:sz w:val="22"/>
          <w:szCs w:val="22"/>
          <w:u w:val="single"/>
          <w:lang w:val="cy-GB"/>
        </w:rPr>
      </w:pPr>
      <w:r w:rsidRPr="008F7001">
        <w:rPr>
          <w:rFonts w:ascii="Arial" w:eastAsiaTheme="minorHAnsi" w:hAnsi="Arial" w:cs="Arial"/>
          <w:sz w:val="22"/>
          <w:szCs w:val="22"/>
          <w:lang w:val="cy-GB"/>
        </w:rPr>
        <w:t xml:space="preserve">Gwelais fod y gweithgaredd wedi bod yn heriol i rai o’r dysgwyr ond wrth i mi wahaniaethu ar sut oeddwn yn cyflwyno’r cyflwyniad a pha gefnogaeth roeddwn yn rhoi i’r </w:t>
      </w:r>
      <w:r w:rsidRPr="008F7001">
        <w:rPr>
          <w:rFonts w:ascii="Arial" w:eastAsiaTheme="minorHAnsi" w:hAnsi="Arial" w:cs="Arial"/>
          <w:sz w:val="22"/>
          <w:szCs w:val="22"/>
          <w:lang w:val="cy-GB"/>
        </w:rPr>
        <w:lastRenderedPageBreak/>
        <w:t xml:space="preserve">dysgwyr. </w:t>
      </w:r>
      <w:r w:rsidR="00710B95" w:rsidRPr="008F7001">
        <w:rPr>
          <w:rFonts w:ascii="Arial" w:hAnsi="Arial" w:cs="Arial"/>
          <w:sz w:val="22"/>
          <w:szCs w:val="22"/>
          <w:lang w:val="cy-GB"/>
        </w:rPr>
        <w:t xml:space="preserve">Roedd yn holl bwysig i mi eirio’r cwestiynau o ran y cyflwyniad mewn ffordd a fyddai’n sicrhau na fyddai’n rhy anodd iddyn nhw i golli diddordeb yn y wybodaeth roeddwn yn rhoi iddyn nhw. </w:t>
      </w:r>
      <w:r w:rsidRPr="008F7001">
        <w:rPr>
          <w:rFonts w:ascii="Arial" w:eastAsiaTheme="minorHAnsi" w:hAnsi="Arial" w:cs="Arial"/>
          <w:sz w:val="22"/>
          <w:szCs w:val="22"/>
          <w:lang w:val="cy-GB"/>
        </w:rPr>
        <w:t xml:space="preserve">Roedd y dasg wahaniaethol yn addas, gan olygu bod y dysgwyr yn medru cyflawni’r dasg heb unrhyw amheuaeth ac yn gwerthfawrogi’r wybodaeth derbyniwyd o’r cyflwyniad. Wrth i’r dysgwyr cyflawni’r gwaith, roedd yn dda i glywed eu bod wedi mwynhau’r dasg a thro nesaf mi fyddaf yn gobeithio’r rhoi cyfle iddynt i fod yn fwy creadigol gan greu llythyr eu hunain.  </w:t>
      </w:r>
    </w:p>
    <w:p w14:paraId="7E6A4317" w14:textId="1320487E" w:rsidR="00283A4D" w:rsidRPr="008F7001" w:rsidRDefault="008F7001" w:rsidP="00710B95">
      <w:pPr>
        <w:spacing w:line="360" w:lineRule="auto"/>
        <w:ind w:firstLine="720"/>
        <w:rPr>
          <w:rFonts w:ascii="Arial" w:hAnsi="Arial" w:cs="Arial"/>
          <w:sz w:val="22"/>
          <w:szCs w:val="22"/>
          <w:lang w:val="cy-GB"/>
        </w:rPr>
      </w:pPr>
      <w:r w:rsidRPr="008F7001">
        <w:rPr>
          <w:rFonts w:ascii="Arial" w:eastAsiaTheme="minorHAnsi" w:hAnsi="Arial" w:cs="Arial"/>
          <w:sz w:val="22"/>
          <w:szCs w:val="22"/>
          <w:lang w:val="cy-GB"/>
        </w:rPr>
        <w:t xml:space="preserve">Wrth ail-ymweld a’r fideo o fy hunain yn rhoi cyflwyniad i’r dysgwyr, sylwais fod lefel uchel iawn o sŵn yn y dosbarth a gan nad y grŵp roeddwn yn cyflwyno i oedd yn gwneud sŵn, dylen ni wedi cymryd mwy o sylw o ran aflonyddu lefel isel gan fy mod yn canolbwyntio ar y cyflwyniad.  Bydd yn bwysig i mi  ystyried sut dylaf datrys hwn y tro nesaf  gan wneud yn siŵr na fydd yn ymyrryd ar y wers.  </w:t>
      </w:r>
    </w:p>
    <w:p w14:paraId="4D9CBD6B" w14:textId="680ABEA0" w:rsidR="00283A4D" w:rsidRPr="008F7001" w:rsidRDefault="008F7001" w:rsidP="00420AFE">
      <w:pPr>
        <w:spacing w:line="360" w:lineRule="auto"/>
        <w:ind w:firstLine="720"/>
        <w:rPr>
          <w:rFonts w:ascii="Arial" w:hAnsi="Arial" w:cs="Arial"/>
          <w:sz w:val="22"/>
          <w:szCs w:val="22"/>
          <w:lang w:val="cy-GB"/>
        </w:rPr>
      </w:pPr>
      <w:r w:rsidRPr="008F7001">
        <w:rPr>
          <w:rFonts w:ascii="Arial" w:eastAsiaTheme="minorHAnsi" w:hAnsi="Arial" w:cs="Arial"/>
          <w:sz w:val="22"/>
          <w:szCs w:val="22"/>
          <w:lang w:val="cy-GB"/>
        </w:rPr>
        <w:t xml:space="preserve">Gan fy mod wedi adfyfyrio ar sut oeddwn wedi cyflwyno’r wybodaeth i’r dysgwyr mae’n bwysig i mi weld sut gallaf symud ymlaen a beth dylaf gwneud nesaf i wella. Gan adfyfyrio ar fy nghyflwyniad, mae’n bwysig i fi flaenoriaethu i atgoffa’r dysgwyr am reolau’r dosbarth a sut dylid pawb ymddwyn wrth wrando ar </w:t>
      </w:r>
      <w:r w:rsidR="00420AFE">
        <w:rPr>
          <w:rFonts w:ascii="Arial" w:eastAsiaTheme="minorHAnsi" w:hAnsi="Arial" w:cs="Arial"/>
          <w:sz w:val="22"/>
          <w:szCs w:val="22"/>
          <w:lang w:val="cy-GB"/>
        </w:rPr>
        <w:t>gyflwyniad</w:t>
      </w:r>
      <w:r w:rsidRPr="008F7001">
        <w:rPr>
          <w:rFonts w:ascii="Arial" w:eastAsiaTheme="minorHAnsi" w:hAnsi="Arial" w:cs="Arial"/>
          <w:sz w:val="22"/>
          <w:szCs w:val="22"/>
          <w:lang w:val="cy-GB"/>
        </w:rPr>
        <w:t>. Gwelaf y byddai o fudd i fynd i’r afael ag aflonyddu lefel isel, yn arwain i’r dysgwyr dysgu i’r gorau posib o ran cyfoethogi iaith a’u sgiliau gwrando yn y Gymraeg.</w:t>
      </w:r>
    </w:p>
    <w:p w14:paraId="111B99A6" w14:textId="2538855F" w:rsidR="00283A4D" w:rsidRDefault="008F7001" w:rsidP="00A30FEF">
      <w:pPr>
        <w:spacing w:line="360" w:lineRule="auto"/>
        <w:ind w:firstLine="720"/>
        <w:rPr>
          <w:rFonts w:ascii="Arial" w:eastAsiaTheme="minorHAnsi" w:hAnsi="Arial" w:cs="Arial"/>
          <w:sz w:val="22"/>
          <w:szCs w:val="22"/>
          <w:lang w:val="cy-GB"/>
        </w:rPr>
      </w:pPr>
      <w:r w:rsidRPr="008F7001">
        <w:rPr>
          <w:rFonts w:ascii="Arial" w:eastAsiaTheme="minorHAnsi" w:hAnsi="Arial" w:cs="Arial"/>
          <w:sz w:val="22"/>
          <w:szCs w:val="22"/>
          <w:lang w:val="cy-GB"/>
        </w:rPr>
        <w:t>Yn y dyfodol, gwnaf wneud y gorau fedraf i greu awyrgylch fwy tawel a bod yna fwy o heddwch i’r dysgwyr medru canolbwyntio yn fwy dwys ar y cyflwyniad. Gwelaf fod hyn yn holl bwysig i wneud er mwyn sicrhau bod y dysgwyr yn cael y cyfle gorau posib i ddatblygu a gwneud cynnydd o fewn y wers ar ei sgiliau Cymraeg.</w:t>
      </w:r>
    </w:p>
    <w:p w14:paraId="04614DE1" w14:textId="23F56557" w:rsidR="00E56B64" w:rsidRDefault="00E56B64" w:rsidP="00283A4D">
      <w:pPr>
        <w:spacing w:line="360" w:lineRule="auto"/>
        <w:rPr>
          <w:rFonts w:ascii="Arial" w:eastAsiaTheme="minorHAnsi" w:hAnsi="Arial" w:cs="Arial"/>
          <w:sz w:val="22"/>
          <w:szCs w:val="22"/>
          <w:lang w:val="cy-GB"/>
        </w:rPr>
      </w:pPr>
    </w:p>
    <w:p w14:paraId="183D81B7" w14:textId="3B4F1F23" w:rsidR="00E56B64" w:rsidRDefault="00E56B64" w:rsidP="00283A4D">
      <w:pPr>
        <w:spacing w:line="360" w:lineRule="auto"/>
        <w:rPr>
          <w:rFonts w:ascii="Arial" w:eastAsiaTheme="minorHAnsi" w:hAnsi="Arial" w:cs="Arial"/>
          <w:sz w:val="22"/>
          <w:szCs w:val="22"/>
          <w:lang w:val="cy-GB"/>
        </w:rPr>
      </w:pPr>
      <w:r>
        <w:rPr>
          <w:rFonts w:ascii="Arial" w:eastAsiaTheme="minorHAnsi" w:hAnsi="Arial" w:cs="Arial"/>
          <w:sz w:val="22"/>
          <w:szCs w:val="22"/>
          <w:lang w:val="cy-GB"/>
        </w:rPr>
        <w:t xml:space="preserve">Nifer o eiriau: </w:t>
      </w:r>
      <w:r w:rsidR="00A30FEF">
        <w:rPr>
          <w:rFonts w:ascii="Arial" w:eastAsiaTheme="minorHAnsi" w:hAnsi="Arial" w:cs="Arial"/>
          <w:sz w:val="22"/>
          <w:szCs w:val="22"/>
          <w:lang w:val="cy-GB"/>
        </w:rPr>
        <w:t>1378</w:t>
      </w:r>
    </w:p>
    <w:p w14:paraId="42104DD2" w14:textId="06865792" w:rsidR="00E56B64" w:rsidRDefault="00E56B64" w:rsidP="00283A4D">
      <w:pPr>
        <w:spacing w:line="360" w:lineRule="auto"/>
        <w:rPr>
          <w:rFonts w:ascii="Arial" w:eastAsiaTheme="minorHAnsi" w:hAnsi="Arial" w:cs="Arial"/>
          <w:sz w:val="22"/>
          <w:szCs w:val="22"/>
          <w:lang w:val="cy-GB"/>
        </w:rPr>
      </w:pPr>
    </w:p>
    <w:p w14:paraId="6ADA2D31" w14:textId="4F0490A2" w:rsidR="00E56B64" w:rsidRDefault="00E56B64" w:rsidP="00283A4D">
      <w:pPr>
        <w:spacing w:line="360" w:lineRule="auto"/>
        <w:rPr>
          <w:rFonts w:ascii="Arial" w:eastAsiaTheme="minorHAnsi" w:hAnsi="Arial" w:cs="Arial"/>
          <w:sz w:val="22"/>
          <w:szCs w:val="22"/>
          <w:lang w:val="cy-GB"/>
        </w:rPr>
      </w:pPr>
    </w:p>
    <w:p w14:paraId="7D2D7CFA" w14:textId="552072C3" w:rsidR="00E56B64" w:rsidRDefault="00E56B64" w:rsidP="00283A4D">
      <w:pPr>
        <w:spacing w:line="360" w:lineRule="auto"/>
        <w:rPr>
          <w:rFonts w:ascii="Arial" w:eastAsiaTheme="minorHAnsi" w:hAnsi="Arial" w:cs="Arial"/>
          <w:sz w:val="22"/>
          <w:szCs w:val="22"/>
          <w:lang w:val="cy-GB"/>
        </w:rPr>
      </w:pPr>
    </w:p>
    <w:p w14:paraId="58DF8B10" w14:textId="12E6D80E" w:rsidR="00E56B64" w:rsidRDefault="00E56B64" w:rsidP="00283A4D">
      <w:pPr>
        <w:spacing w:line="360" w:lineRule="auto"/>
        <w:rPr>
          <w:rFonts w:ascii="Arial" w:eastAsiaTheme="minorHAnsi" w:hAnsi="Arial" w:cs="Arial"/>
          <w:sz w:val="22"/>
          <w:szCs w:val="22"/>
          <w:lang w:val="cy-GB"/>
        </w:rPr>
      </w:pPr>
    </w:p>
    <w:p w14:paraId="3CFB5280" w14:textId="1098C1EF" w:rsidR="00E56B64" w:rsidRDefault="00E56B64" w:rsidP="00283A4D">
      <w:pPr>
        <w:spacing w:line="360" w:lineRule="auto"/>
        <w:rPr>
          <w:rFonts w:ascii="Arial" w:eastAsiaTheme="minorHAnsi" w:hAnsi="Arial" w:cs="Arial"/>
          <w:sz w:val="22"/>
          <w:szCs w:val="22"/>
          <w:lang w:val="cy-GB"/>
        </w:rPr>
      </w:pPr>
    </w:p>
    <w:p w14:paraId="4F54A199" w14:textId="7CC85820" w:rsidR="00E56B64" w:rsidRDefault="00E56B64" w:rsidP="00283A4D">
      <w:pPr>
        <w:spacing w:line="360" w:lineRule="auto"/>
        <w:rPr>
          <w:rFonts w:ascii="Arial" w:eastAsiaTheme="minorHAnsi" w:hAnsi="Arial" w:cs="Arial"/>
          <w:sz w:val="22"/>
          <w:szCs w:val="22"/>
          <w:lang w:val="cy-GB"/>
        </w:rPr>
      </w:pPr>
    </w:p>
    <w:p w14:paraId="2CE9B2E5" w14:textId="1C80CAFE" w:rsidR="00E56B64" w:rsidRDefault="00E56B64" w:rsidP="00283A4D">
      <w:pPr>
        <w:spacing w:line="360" w:lineRule="auto"/>
        <w:rPr>
          <w:rFonts w:ascii="Arial" w:eastAsiaTheme="minorHAnsi" w:hAnsi="Arial" w:cs="Arial"/>
          <w:sz w:val="22"/>
          <w:szCs w:val="22"/>
          <w:lang w:val="cy-GB"/>
        </w:rPr>
      </w:pPr>
    </w:p>
    <w:p w14:paraId="13F836E9" w14:textId="345F4ACF" w:rsidR="00E56B64" w:rsidRDefault="00E56B64" w:rsidP="00283A4D">
      <w:pPr>
        <w:spacing w:line="360" w:lineRule="auto"/>
        <w:rPr>
          <w:rFonts w:ascii="Arial" w:eastAsiaTheme="minorHAnsi" w:hAnsi="Arial" w:cs="Arial"/>
          <w:sz w:val="22"/>
          <w:szCs w:val="22"/>
          <w:lang w:val="cy-GB"/>
        </w:rPr>
      </w:pPr>
    </w:p>
    <w:p w14:paraId="46C5A996" w14:textId="2807B6C9" w:rsidR="00E56B64" w:rsidRDefault="00E56B64" w:rsidP="00283A4D">
      <w:pPr>
        <w:spacing w:line="360" w:lineRule="auto"/>
        <w:rPr>
          <w:rFonts w:ascii="Arial" w:eastAsiaTheme="minorHAnsi" w:hAnsi="Arial" w:cs="Arial"/>
          <w:sz w:val="22"/>
          <w:szCs w:val="22"/>
          <w:lang w:val="cy-GB"/>
        </w:rPr>
      </w:pPr>
    </w:p>
    <w:p w14:paraId="4AFC07F3" w14:textId="41C9C154" w:rsidR="00E56B64" w:rsidRDefault="00E56B64" w:rsidP="00283A4D">
      <w:pPr>
        <w:spacing w:line="360" w:lineRule="auto"/>
        <w:rPr>
          <w:rFonts w:ascii="Arial" w:eastAsiaTheme="minorHAnsi" w:hAnsi="Arial" w:cs="Arial"/>
          <w:sz w:val="22"/>
          <w:szCs w:val="22"/>
          <w:lang w:val="cy-GB"/>
        </w:rPr>
      </w:pPr>
    </w:p>
    <w:p w14:paraId="740A9B5D" w14:textId="55F7358C" w:rsidR="00E56B64" w:rsidRDefault="00E56B64" w:rsidP="00283A4D">
      <w:pPr>
        <w:spacing w:line="360" w:lineRule="auto"/>
        <w:rPr>
          <w:rFonts w:ascii="Arial" w:eastAsiaTheme="minorHAnsi" w:hAnsi="Arial" w:cs="Arial"/>
          <w:sz w:val="22"/>
          <w:szCs w:val="22"/>
          <w:lang w:val="cy-GB"/>
        </w:rPr>
      </w:pPr>
    </w:p>
    <w:p w14:paraId="07CE11F5" w14:textId="07938C2B" w:rsidR="00E56B64" w:rsidRDefault="00E56B64" w:rsidP="00283A4D">
      <w:pPr>
        <w:spacing w:line="360" w:lineRule="auto"/>
        <w:rPr>
          <w:rFonts w:ascii="Arial" w:eastAsiaTheme="minorHAnsi" w:hAnsi="Arial" w:cs="Arial"/>
          <w:sz w:val="22"/>
          <w:szCs w:val="22"/>
          <w:lang w:val="cy-GB"/>
        </w:rPr>
      </w:pPr>
    </w:p>
    <w:p w14:paraId="40860F01" w14:textId="32E25883" w:rsidR="00E56B64" w:rsidRDefault="00E56B64" w:rsidP="00283A4D">
      <w:pPr>
        <w:spacing w:line="360" w:lineRule="auto"/>
        <w:rPr>
          <w:rFonts w:ascii="Arial" w:eastAsiaTheme="minorHAnsi" w:hAnsi="Arial" w:cs="Arial"/>
          <w:sz w:val="22"/>
          <w:szCs w:val="22"/>
          <w:lang w:val="cy-GB"/>
        </w:rPr>
      </w:pPr>
    </w:p>
    <w:p w14:paraId="306A5589" w14:textId="1A066B5D" w:rsidR="00E56B64" w:rsidRPr="00E56B64" w:rsidRDefault="00E56B64" w:rsidP="00283A4D">
      <w:pPr>
        <w:spacing w:line="360" w:lineRule="auto"/>
        <w:rPr>
          <w:rFonts w:ascii="Arial" w:hAnsi="Arial" w:cs="Arial"/>
          <w:b/>
          <w:bCs/>
          <w:lang w:val="cy-GB"/>
        </w:rPr>
      </w:pPr>
      <w:proofErr w:type="spellStart"/>
      <w:r w:rsidRPr="00E56B64">
        <w:rPr>
          <w:rFonts w:ascii="Arial" w:eastAsiaTheme="minorHAnsi" w:hAnsi="Arial" w:cs="Arial"/>
          <w:b/>
          <w:bCs/>
          <w:lang w:val="cy-GB"/>
        </w:rPr>
        <w:lastRenderedPageBreak/>
        <w:t>Llyfyrddiaeth</w:t>
      </w:r>
      <w:proofErr w:type="spellEnd"/>
    </w:p>
    <w:p w14:paraId="3E78F330" w14:textId="77777777" w:rsidR="00D62E62" w:rsidRPr="00A30FEF" w:rsidRDefault="00D62E62" w:rsidP="00D62E62">
      <w:pPr>
        <w:rPr>
          <w:rFonts w:ascii="Arial" w:hAnsi="Arial" w:cs="Arial"/>
          <w:sz w:val="22"/>
          <w:szCs w:val="22"/>
        </w:rPr>
      </w:pPr>
      <w:r w:rsidRPr="00A30FEF">
        <w:rPr>
          <w:rFonts w:ascii="Arial" w:hAnsi="Arial" w:cs="Arial"/>
          <w:sz w:val="22"/>
          <w:szCs w:val="22"/>
        </w:rPr>
        <w:t xml:space="preserve">Benjamin S Bloom (1956) </w:t>
      </w:r>
      <w:r w:rsidRPr="00A30FEF">
        <w:rPr>
          <w:rFonts w:ascii="Arial" w:hAnsi="Arial" w:cs="Arial"/>
          <w:i/>
          <w:sz w:val="22"/>
          <w:szCs w:val="22"/>
        </w:rPr>
        <w:t>Taxonomy of educational objectives</w:t>
      </w:r>
      <w:r w:rsidRPr="00A30FEF">
        <w:rPr>
          <w:rFonts w:ascii="Arial" w:hAnsi="Arial" w:cs="Arial"/>
          <w:sz w:val="22"/>
          <w:szCs w:val="22"/>
        </w:rPr>
        <w:t xml:space="preserve"> New York David McKay</w:t>
      </w:r>
    </w:p>
    <w:p w14:paraId="563B655D" w14:textId="77777777" w:rsidR="00B515AA" w:rsidRPr="00A30FEF" w:rsidRDefault="00B515AA" w:rsidP="00B515AA">
      <w:pPr>
        <w:spacing w:before="100" w:beforeAutospacing="1" w:after="100" w:afterAutospacing="1"/>
        <w:rPr>
          <w:rFonts w:ascii="Arial" w:hAnsi="Arial" w:cs="Arial"/>
          <w:color w:val="000000"/>
          <w:sz w:val="22"/>
          <w:szCs w:val="22"/>
          <w:lang w:val="en-GB"/>
        </w:rPr>
      </w:pPr>
      <w:r w:rsidRPr="00A30FEF">
        <w:rPr>
          <w:rFonts w:ascii="Arial" w:hAnsi="Arial" w:cs="Arial"/>
          <w:color w:val="000000"/>
          <w:sz w:val="22"/>
          <w:szCs w:val="22"/>
        </w:rPr>
        <w:t xml:space="preserve">Vygotsky, L. S. (1978). </w:t>
      </w:r>
      <w:r w:rsidRPr="00A30FEF">
        <w:rPr>
          <w:rStyle w:val="Emphasis"/>
          <w:rFonts w:ascii="Arial" w:hAnsi="Arial" w:cs="Arial"/>
          <w:color w:val="000000"/>
          <w:sz w:val="22"/>
          <w:szCs w:val="22"/>
        </w:rPr>
        <w:t>Mind in society: The development of higher psychological processes</w:t>
      </w:r>
      <w:r w:rsidRPr="00A30FEF">
        <w:rPr>
          <w:rFonts w:ascii="Arial" w:hAnsi="Arial" w:cs="Arial"/>
          <w:color w:val="000000"/>
          <w:sz w:val="22"/>
          <w:szCs w:val="22"/>
        </w:rPr>
        <w:t xml:space="preserve"> Cambridge, Mass.: Harvard University Press</w:t>
      </w:r>
      <w:bookmarkStart w:id="0" w:name="_GoBack"/>
      <w:bookmarkEnd w:id="0"/>
    </w:p>
    <w:p w14:paraId="372E1DF1" w14:textId="7E22F743" w:rsidR="006827D8" w:rsidRPr="006827D8" w:rsidRDefault="006827D8" w:rsidP="006827D8">
      <w:pPr>
        <w:rPr>
          <w:rStyle w:val="Hyperlink"/>
          <w:rFonts w:ascii="Arial" w:hAnsi="Arial" w:cs="Arial"/>
          <w:color w:val="auto"/>
          <w:sz w:val="22"/>
          <w:szCs w:val="22"/>
          <w:u w:val="none"/>
        </w:rPr>
      </w:pPr>
    </w:p>
    <w:p w14:paraId="3A0B222D" w14:textId="77777777" w:rsidR="009349F5" w:rsidRPr="001507BF" w:rsidRDefault="009349F5" w:rsidP="006952AA">
      <w:pPr>
        <w:spacing w:line="360" w:lineRule="auto"/>
        <w:rPr>
          <w:highlight w:val="red"/>
        </w:rPr>
      </w:pPr>
    </w:p>
    <w:p w14:paraId="604AD742" w14:textId="77777777" w:rsidR="006952AA" w:rsidRDefault="006952AA" w:rsidP="00C27F93">
      <w:pPr>
        <w:spacing w:line="360" w:lineRule="auto"/>
      </w:pPr>
    </w:p>
    <w:p w14:paraId="79802B96" w14:textId="77777777" w:rsidR="00C27F93" w:rsidRDefault="00C27F93" w:rsidP="006851DF">
      <w:pPr>
        <w:rPr>
          <w:rFonts w:ascii="Arial" w:hAnsi="Arial" w:cs="Arial"/>
          <w:sz w:val="22"/>
          <w:szCs w:val="22"/>
        </w:rPr>
      </w:pPr>
    </w:p>
    <w:p w14:paraId="2558A92E" w14:textId="77777777" w:rsidR="006851DF" w:rsidRDefault="006851DF" w:rsidP="006851DF">
      <w:pPr>
        <w:widowControl w:val="0"/>
        <w:rPr>
          <w:rFonts w:ascii="Arial" w:hAnsi="Arial" w:cs="Arial"/>
          <w:snapToGrid w:val="0"/>
          <w:color w:val="000000"/>
          <w:sz w:val="22"/>
          <w:szCs w:val="22"/>
          <w:lang w:val="cy-GB"/>
        </w:rPr>
      </w:pPr>
    </w:p>
    <w:p w14:paraId="266A616F" w14:textId="77777777" w:rsidR="00ED260E" w:rsidRDefault="00ED260E"/>
    <w:sectPr w:rsidR="00ED26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1DF"/>
    <w:rsid w:val="00006231"/>
    <w:rsid w:val="000853EC"/>
    <w:rsid w:val="00106922"/>
    <w:rsid w:val="00112711"/>
    <w:rsid w:val="001507BF"/>
    <w:rsid w:val="00193C70"/>
    <w:rsid w:val="0019482E"/>
    <w:rsid w:val="001E4CA1"/>
    <w:rsid w:val="001F39D5"/>
    <w:rsid w:val="00210C3C"/>
    <w:rsid w:val="00220709"/>
    <w:rsid w:val="00221509"/>
    <w:rsid w:val="00260229"/>
    <w:rsid w:val="00283685"/>
    <w:rsid w:val="00283A4D"/>
    <w:rsid w:val="002D3F67"/>
    <w:rsid w:val="00304BB4"/>
    <w:rsid w:val="00312F51"/>
    <w:rsid w:val="003641AB"/>
    <w:rsid w:val="003C7DE7"/>
    <w:rsid w:val="003D54D4"/>
    <w:rsid w:val="00402C9B"/>
    <w:rsid w:val="00412C49"/>
    <w:rsid w:val="00420AFE"/>
    <w:rsid w:val="00424510"/>
    <w:rsid w:val="004A0B6C"/>
    <w:rsid w:val="004D069E"/>
    <w:rsid w:val="004D50F5"/>
    <w:rsid w:val="00505FA6"/>
    <w:rsid w:val="00534A01"/>
    <w:rsid w:val="00547612"/>
    <w:rsid w:val="00560354"/>
    <w:rsid w:val="005A46B0"/>
    <w:rsid w:val="005C3CC5"/>
    <w:rsid w:val="005C6598"/>
    <w:rsid w:val="005D69F4"/>
    <w:rsid w:val="006053BB"/>
    <w:rsid w:val="006827D8"/>
    <w:rsid w:val="00684E03"/>
    <w:rsid w:val="006851DF"/>
    <w:rsid w:val="006952AA"/>
    <w:rsid w:val="006954E0"/>
    <w:rsid w:val="006B681B"/>
    <w:rsid w:val="006C7B75"/>
    <w:rsid w:val="006D450B"/>
    <w:rsid w:val="006F2F30"/>
    <w:rsid w:val="00710186"/>
    <w:rsid w:val="00710B95"/>
    <w:rsid w:val="007811D6"/>
    <w:rsid w:val="007C7B13"/>
    <w:rsid w:val="0081182C"/>
    <w:rsid w:val="00825700"/>
    <w:rsid w:val="00843176"/>
    <w:rsid w:val="00862EC1"/>
    <w:rsid w:val="00884DC3"/>
    <w:rsid w:val="0089468C"/>
    <w:rsid w:val="008F2EFD"/>
    <w:rsid w:val="008F7001"/>
    <w:rsid w:val="0092097F"/>
    <w:rsid w:val="009349F5"/>
    <w:rsid w:val="00A14E86"/>
    <w:rsid w:val="00A30FEF"/>
    <w:rsid w:val="00A474BF"/>
    <w:rsid w:val="00A47AE5"/>
    <w:rsid w:val="00A47CEE"/>
    <w:rsid w:val="00A6436E"/>
    <w:rsid w:val="00A64430"/>
    <w:rsid w:val="00A707BE"/>
    <w:rsid w:val="00A75969"/>
    <w:rsid w:val="00A86749"/>
    <w:rsid w:val="00A94191"/>
    <w:rsid w:val="00AD4288"/>
    <w:rsid w:val="00AE5214"/>
    <w:rsid w:val="00AF2D56"/>
    <w:rsid w:val="00B07380"/>
    <w:rsid w:val="00B2086D"/>
    <w:rsid w:val="00B260F4"/>
    <w:rsid w:val="00B406DA"/>
    <w:rsid w:val="00B515AA"/>
    <w:rsid w:val="00B52DC7"/>
    <w:rsid w:val="00B825C2"/>
    <w:rsid w:val="00BD4003"/>
    <w:rsid w:val="00C06A1A"/>
    <w:rsid w:val="00C27F93"/>
    <w:rsid w:val="00C50145"/>
    <w:rsid w:val="00C61F79"/>
    <w:rsid w:val="00C77AAE"/>
    <w:rsid w:val="00CF675B"/>
    <w:rsid w:val="00D17E6E"/>
    <w:rsid w:val="00D22F94"/>
    <w:rsid w:val="00D62E62"/>
    <w:rsid w:val="00D631A6"/>
    <w:rsid w:val="00D63E12"/>
    <w:rsid w:val="00D77B62"/>
    <w:rsid w:val="00DA254E"/>
    <w:rsid w:val="00DA5A3F"/>
    <w:rsid w:val="00E1180E"/>
    <w:rsid w:val="00E2417F"/>
    <w:rsid w:val="00E472E9"/>
    <w:rsid w:val="00E56B64"/>
    <w:rsid w:val="00E91463"/>
    <w:rsid w:val="00EC036D"/>
    <w:rsid w:val="00ED260E"/>
    <w:rsid w:val="00EE0119"/>
    <w:rsid w:val="00F15E74"/>
    <w:rsid w:val="00F367FE"/>
    <w:rsid w:val="00F40F35"/>
    <w:rsid w:val="00F445E7"/>
    <w:rsid w:val="00F55AB7"/>
    <w:rsid w:val="00F64F37"/>
    <w:rsid w:val="00F87EBD"/>
    <w:rsid w:val="00FC1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A4996E"/>
  <w15:chartTrackingRefBased/>
  <w15:docId w15:val="{26B4B6F1-4BA1-4A57-B62E-6A4DC042E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D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6851DF"/>
    <w:rPr>
      <w:color w:val="0000FF"/>
      <w:u w:val="single"/>
    </w:rPr>
  </w:style>
  <w:style w:type="paragraph" w:customStyle="1" w:styleId="heading">
    <w:name w:val="heading"/>
    <w:basedOn w:val="Normal"/>
    <w:rsid w:val="006851DF"/>
    <w:pPr>
      <w:tabs>
        <w:tab w:val="left" w:pos="720"/>
        <w:tab w:val="left" w:pos="1440"/>
        <w:tab w:val="left" w:pos="2160"/>
        <w:tab w:val="left" w:pos="2880"/>
      </w:tabs>
      <w:spacing w:before="240" w:after="120"/>
      <w:ind w:left="3600" w:hanging="3600"/>
    </w:pPr>
    <w:rPr>
      <w:b/>
      <w:szCs w:val="20"/>
      <w:lang w:val="en-GB" w:eastAsia="en-GB"/>
    </w:rPr>
  </w:style>
  <w:style w:type="character" w:styleId="Emphasis">
    <w:name w:val="Emphasis"/>
    <w:basedOn w:val="DefaultParagraphFont"/>
    <w:uiPriority w:val="20"/>
    <w:qFormat/>
    <w:rsid w:val="00B515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939891">
      <w:bodyDiv w:val="1"/>
      <w:marLeft w:val="0"/>
      <w:marRight w:val="0"/>
      <w:marTop w:val="0"/>
      <w:marBottom w:val="0"/>
      <w:divBdr>
        <w:top w:val="none" w:sz="0" w:space="0" w:color="auto"/>
        <w:left w:val="none" w:sz="0" w:space="0" w:color="auto"/>
        <w:bottom w:val="none" w:sz="0" w:space="0" w:color="auto"/>
        <w:right w:val="none" w:sz="0" w:space="0" w:color="auto"/>
      </w:divBdr>
    </w:div>
    <w:div w:id="1664620723">
      <w:bodyDiv w:val="1"/>
      <w:marLeft w:val="0"/>
      <w:marRight w:val="0"/>
      <w:marTop w:val="0"/>
      <w:marBottom w:val="0"/>
      <w:divBdr>
        <w:top w:val="none" w:sz="0" w:space="0" w:color="auto"/>
        <w:left w:val="none" w:sz="0" w:space="0" w:color="auto"/>
        <w:bottom w:val="none" w:sz="0" w:space="0" w:color="auto"/>
        <w:right w:val="none" w:sz="0" w:space="0" w:color="auto"/>
      </w:divBdr>
    </w:div>
    <w:div w:id="180160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2890</TotalTime>
  <Pages>4</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110</cp:revision>
  <dcterms:created xsi:type="dcterms:W3CDTF">2020-04-22T20:45:00Z</dcterms:created>
  <dcterms:modified xsi:type="dcterms:W3CDTF">2020-04-26T19:35:00Z</dcterms:modified>
</cp:coreProperties>
</file>