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2E5F8F" w:rsidRPr="00B178D8" w14:paraId="369FB1FF" w14:textId="77777777" w:rsidTr="00B94DCC">
        <w:trPr>
          <w:trHeight w:val="2880"/>
          <w:jc w:val="center"/>
        </w:trPr>
        <w:tc>
          <w:tcPr>
            <w:tcW w:w="5000" w:type="pct"/>
          </w:tcPr>
          <w:p w14:paraId="1015FD36" w14:textId="4522139F" w:rsidR="002E5F8F" w:rsidRPr="00B178D8" w:rsidRDefault="00AA337F" w:rsidP="00B94DCC">
            <w:pPr>
              <w:spacing w:after="0" w:line="240" w:lineRule="auto"/>
              <w:jc w:val="center"/>
              <w:rPr>
                <w:rFonts w:asciiTheme="majorHAnsi" w:eastAsiaTheme="majorEastAsia" w:hAnsiTheme="majorHAnsi" w:cstheme="majorBidi"/>
                <w:caps/>
                <w:lang w:val="en-US"/>
              </w:rPr>
            </w:pPr>
            <w:sdt>
              <w:sdtPr>
                <w:rPr>
                  <w:rFonts w:ascii="Arial" w:eastAsiaTheme="majorEastAsia" w:hAnsi="Arial" w:cs="Arial"/>
                  <w:b/>
                  <w:i/>
                  <w:caps/>
                  <w:sz w:val="24"/>
                  <w:szCs w:val="24"/>
                  <w:u w:val="single"/>
                  <w:lang w:val="en-US"/>
                </w:rPr>
                <w:alias w:val="Company"/>
                <w:id w:val="15524243"/>
                <w:dataBinding w:prefixMappings="xmlns:ns0='http://schemas.openxmlformats.org/officeDocument/2006/extended-properties'" w:xpath="/ns0:Properties[1]/ns0:Company[1]" w:storeItemID="{6668398D-A668-4E3E-A5EB-62B293D839F1}"/>
                <w:text/>
              </w:sdtPr>
              <w:sdtEndPr/>
              <w:sdtContent>
                <w:r w:rsidR="002E5F8F">
                  <w:rPr>
                    <w:rFonts w:ascii="Arial" w:eastAsiaTheme="majorEastAsia" w:hAnsi="Arial" w:cs="Arial"/>
                    <w:b/>
                    <w:i/>
                    <w:caps/>
                    <w:sz w:val="24"/>
                    <w:szCs w:val="24"/>
                    <w:u w:val="single"/>
                    <w:lang w:val="en-US"/>
                  </w:rPr>
                  <w:t>UNIVERSITY OF WALES TRINITY SAINT DAVID</w:t>
                </w:r>
              </w:sdtContent>
            </w:sdt>
          </w:p>
        </w:tc>
      </w:tr>
      <w:tr w:rsidR="002E5F8F" w:rsidRPr="00B178D8" w14:paraId="676316C7" w14:textId="77777777" w:rsidTr="00B94DCC">
        <w:trPr>
          <w:trHeight w:val="1440"/>
          <w:jc w:val="center"/>
        </w:trPr>
        <w:tc>
          <w:tcPr>
            <w:tcW w:w="5000" w:type="pct"/>
            <w:tcBorders>
              <w:bottom w:val="single" w:sz="4" w:space="0" w:color="4472C4" w:themeColor="accent1"/>
            </w:tcBorders>
            <w:vAlign w:val="center"/>
          </w:tcPr>
          <w:p w14:paraId="277C5203" w14:textId="2563BDBF" w:rsidR="002E5F8F" w:rsidRPr="0041559F" w:rsidRDefault="0041559F" w:rsidP="00B94DCC">
            <w:pPr>
              <w:spacing w:after="0" w:line="240" w:lineRule="auto"/>
              <w:jc w:val="center"/>
              <w:rPr>
                <w:rFonts w:asciiTheme="majorHAnsi" w:eastAsiaTheme="majorEastAsia" w:hAnsiTheme="majorHAnsi" w:cstheme="majorBidi"/>
                <w:sz w:val="52"/>
                <w:szCs w:val="52"/>
                <w:lang w:val="en-US"/>
              </w:rPr>
            </w:pPr>
            <w:r w:rsidRPr="0041559F">
              <w:rPr>
                <w:rFonts w:ascii="Arial" w:eastAsiaTheme="minorEastAsia" w:hAnsi="Arial" w:cs="Arial"/>
                <w:sz w:val="52"/>
                <w:szCs w:val="52"/>
                <w:lang w:val="en-US"/>
              </w:rPr>
              <w:t xml:space="preserve">Critically Evaluate Whether </w:t>
            </w:r>
            <w:proofErr w:type="gramStart"/>
            <w:r w:rsidRPr="0041559F">
              <w:rPr>
                <w:rFonts w:ascii="Arial" w:eastAsiaTheme="minorEastAsia" w:hAnsi="Arial" w:cs="Arial"/>
                <w:sz w:val="52"/>
                <w:szCs w:val="52"/>
                <w:lang w:val="en-US"/>
              </w:rPr>
              <w:t>The</w:t>
            </w:r>
            <w:proofErr w:type="gramEnd"/>
            <w:r w:rsidRPr="0041559F">
              <w:rPr>
                <w:rFonts w:ascii="Arial" w:eastAsiaTheme="minorEastAsia" w:hAnsi="Arial" w:cs="Arial"/>
                <w:sz w:val="52"/>
                <w:szCs w:val="52"/>
                <w:lang w:val="en-US"/>
              </w:rPr>
              <w:t xml:space="preserve"> Criminal Justice System Is Facing A Breakdown In Modern Times – Individual Presentation Supportive Paper</w:t>
            </w:r>
          </w:p>
        </w:tc>
      </w:tr>
      <w:tr w:rsidR="002E5F8F" w:rsidRPr="00B178D8" w14:paraId="0F946FF7" w14:textId="77777777" w:rsidTr="00B94DCC">
        <w:trPr>
          <w:trHeight w:val="720"/>
          <w:jc w:val="center"/>
        </w:trPr>
        <w:sdt>
          <w:sdtPr>
            <w:rPr>
              <w:rFonts w:ascii="Arial" w:eastAsiaTheme="majorEastAsia" w:hAnsi="Arial" w:cs="Arial"/>
              <w:sz w:val="44"/>
              <w:szCs w:val="44"/>
              <w:lang w:val="en-US"/>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5F6DBA64" w14:textId="0E4CD357" w:rsidR="002E5F8F" w:rsidRPr="00B178D8" w:rsidRDefault="0041559F" w:rsidP="00B94DCC">
                <w:pPr>
                  <w:spacing w:after="0" w:line="240" w:lineRule="auto"/>
                  <w:jc w:val="center"/>
                  <w:rPr>
                    <w:rFonts w:asciiTheme="majorHAnsi" w:eastAsiaTheme="majorEastAsia" w:hAnsiTheme="majorHAnsi" w:cstheme="majorBidi"/>
                    <w:sz w:val="44"/>
                    <w:szCs w:val="44"/>
                    <w:lang w:val="en-US"/>
                  </w:rPr>
                </w:pPr>
                <w:r w:rsidRPr="0041559F">
                  <w:rPr>
                    <w:rFonts w:ascii="Arial" w:eastAsiaTheme="majorEastAsia" w:hAnsi="Arial" w:cs="Arial"/>
                    <w:sz w:val="44"/>
                    <w:szCs w:val="44"/>
                    <w:lang w:val="en-US"/>
                  </w:rPr>
                  <w:t xml:space="preserve">Contemporary Issues in Criminal Justice – Assignment </w:t>
                </w:r>
                <w:r>
                  <w:rPr>
                    <w:rFonts w:ascii="Arial" w:eastAsiaTheme="majorEastAsia" w:hAnsi="Arial" w:cs="Arial"/>
                    <w:sz w:val="44"/>
                    <w:szCs w:val="44"/>
                    <w:lang w:val="en-US"/>
                  </w:rPr>
                  <w:t>2</w:t>
                </w:r>
                <w:r w:rsidRPr="0041559F">
                  <w:rPr>
                    <w:rFonts w:ascii="Arial" w:eastAsiaTheme="majorEastAsia" w:hAnsi="Arial" w:cs="Arial"/>
                    <w:sz w:val="44"/>
                    <w:szCs w:val="44"/>
                    <w:lang w:val="en-US"/>
                  </w:rPr>
                  <w:t xml:space="preserve"> – Lecturer: Jane Thomas</w:t>
                </w:r>
              </w:p>
            </w:tc>
          </w:sdtContent>
        </w:sdt>
      </w:tr>
      <w:tr w:rsidR="002E5F8F" w:rsidRPr="00B178D8" w14:paraId="7DF21A43" w14:textId="77777777" w:rsidTr="00B94DCC">
        <w:trPr>
          <w:trHeight w:val="360"/>
          <w:jc w:val="center"/>
        </w:trPr>
        <w:tc>
          <w:tcPr>
            <w:tcW w:w="5000" w:type="pct"/>
            <w:vAlign w:val="center"/>
          </w:tcPr>
          <w:p w14:paraId="4C97FDD8" w14:textId="77777777" w:rsidR="002E5F8F" w:rsidRPr="00B178D8" w:rsidRDefault="002E5F8F" w:rsidP="00B94DCC">
            <w:pPr>
              <w:spacing w:after="0" w:line="240" w:lineRule="auto"/>
              <w:jc w:val="center"/>
              <w:rPr>
                <w:rFonts w:eastAsiaTheme="minorEastAsia"/>
                <w:lang w:val="en-US"/>
              </w:rPr>
            </w:pPr>
          </w:p>
        </w:tc>
      </w:tr>
      <w:tr w:rsidR="002E5F8F" w:rsidRPr="00B178D8" w14:paraId="629E252D" w14:textId="77777777" w:rsidTr="00B94DCC">
        <w:trPr>
          <w:trHeight w:val="360"/>
          <w:jc w:val="center"/>
        </w:trPr>
        <w:sdt>
          <w:sdtPr>
            <w:rPr>
              <w:rFonts w:ascii="Arial" w:eastAsiaTheme="minorEastAsia" w:hAnsi="Arial" w:cs="Arial"/>
              <w:b/>
              <w:bCs/>
              <w:sz w:val="24"/>
              <w:szCs w:val="24"/>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4BE67187" w14:textId="52BE7034" w:rsidR="002E5F8F" w:rsidRPr="00B178D8" w:rsidRDefault="002E5F8F" w:rsidP="00B94DCC">
                <w:pPr>
                  <w:spacing w:after="0" w:line="240" w:lineRule="auto"/>
                  <w:jc w:val="center"/>
                  <w:rPr>
                    <w:rFonts w:eastAsiaTheme="minorEastAsia"/>
                    <w:b/>
                    <w:bCs/>
                    <w:lang w:val="en-US"/>
                  </w:rPr>
                </w:pPr>
                <w:r>
                  <w:rPr>
                    <w:rFonts w:ascii="Arial" w:eastAsiaTheme="minorEastAsia" w:hAnsi="Arial" w:cs="Arial"/>
                    <w:b/>
                    <w:bCs/>
                    <w:sz w:val="24"/>
                    <w:szCs w:val="24"/>
                    <w:lang w:val="en-US"/>
                  </w:rPr>
                  <w:t xml:space="preserve">Callum Samuel </w:t>
                </w:r>
                <w:r w:rsidR="0041559F">
                  <w:rPr>
                    <w:rFonts w:ascii="Arial" w:eastAsiaTheme="minorEastAsia" w:hAnsi="Arial" w:cs="Arial"/>
                    <w:b/>
                    <w:bCs/>
                    <w:sz w:val="24"/>
                    <w:szCs w:val="24"/>
                    <w:lang w:val="en-US"/>
                  </w:rPr>
                  <w:t xml:space="preserve">– </w:t>
                </w:r>
                <w:proofErr w:type="gramStart"/>
                <w:r w:rsidR="0041559F">
                  <w:rPr>
                    <w:rFonts w:ascii="Arial" w:eastAsiaTheme="minorEastAsia" w:hAnsi="Arial" w:cs="Arial"/>
                    <w:b/>
                    <w:bCs/>
                    <w:sz w:val="24"/>
                    <w:szCs w:val="24"/>
                    <w:lang w:val="en-US"/>
                  </w:rPr>
                  <w:t>ID :</w:t>
                </w:r>
                <w:proofErr w:type="gramEnd"/>
                <w:r w:rsidR="0041559F">
                  <w:rPr>
                    <w:rFonts w:ascii="Arial" w:eastAsiaTheme="minorEastAsia" w:hAnsi="Arial" w:cs="Arial"/>
                    <w:b/>
                    <w:bCs/>
                    <w:sz w:val="24"/>
                    <w:szCs w:val="24"/>
                    <w:lang w:val="en-US"/>
                  </w:rPr>
                  <w:t xml:space="preserve"> </w:t>
                </w:r>
                <w:r>
                  <w:rPr>
                    <w:rFonts w:ascii="Arial" w:eastAsiaTheme="minorEastAsia" w:hAnsi="Arial" w:cs="Arial"/>
                    <w:b/>
                    <w:bCs/>
                    <w:sz w:val="24"/>
                    <w:szCs w:val="24"/>
                    <w:lang w:val="en-US"/>
                  </w:rPr>
                  <w:t>1801402</w:t>
                </w:r>
              </w:p>
            </w:tc>
          </w:sdtContent>
        </w:sdt>
      </w:tr>
      <w:tr w:rsidR="002E5F8F" w:rsidRPr="00B178D8" w14:paraId="64203DEF" w14:textId="77777777" w:rsidTr="00B94DCC">
        <w:trPr>
          <w:trHeight w:val="360"/>
          <w:jc w:val="center"/>
        </w:trPr>
        <w:tc>
          <w:tcPr>
            <w:tcW w:w="5000" w:type="pct"/>
            <w:vAlign w:val="center"/>
          </w:tcPr>
          <w:p w14:paraId="68052715" w14:textId="36264F96" w:rsidR="002E5F8F" w:rsidRPr="00B178D8" w:rsidRDefault="002E5F8F" w:rsidP="00B94DCC">
            <w:pPr>
              <w:spacing w:after="0" w:line="240" w:lineRule="auto"/>
              <w:jc w:val="center"/>
              <w:rPr>
                <w:rFonts w:ascii="Arial" w:eastAsiaTheme="minorEastAsia" w:hAnsi="Arial" w:cs="Arial"/>
                <w:b/>
                <w:bCs/>
                <w:sz w:val="24"/>
                <w:szCs w:val="24"/>
                <w:lang w:val="en-US"/>
              </w:rPr>
            </w:pPr>
            <w:r w:rsidRPr="00B178D8">
              <w:rPr>
                <w:rFonts w:ascii="Arial" w:eastAsiaTheme="minorEastAsia" w:hAnsi="Arial" w:cs="Arial"/>
                <w:b/>
                <w:bCs/>
                <w:sz w:val="24"/>
                <w:szCs w:val="24"/>
                <w:lang w:val="en-US"/>
              </w:rPr>
              <w:t xml:space="preserve">Deadline - </w:t>
            </w:r>
            <w:r w:rsidR="0041559F">
              <w:rPr>
                <w:rFonts w:ascii="Arial" w:eastAsiaTheme="minorEastAsia" w:hAnsi="Arial" w:cs="Arial"/>
                <w:b/>
                <w:bCs/>
                <w:sz w:val="24"/>
                <w:szCs w:val="24"/>
                <w:lang w:val="en-US"/>
              </w:rPr>
              <w:t>06</w:t>
            </w:r>
            <w:r w:rsidRPr="00B178D8">
              <w:rPr>
                <w:rFonts w:ascii="Arial" w:eastAsiaTheme="minorEastAsia" w:hAnsi="Arial" w:cs="Arial"/>
                <w:b/>
                <w:bCs/>
                <w:sz w:val="24"/>
                <w:szCs w:val="24"/>
                <w:lang w:val="en-US"/>
              </w:rPr>
              <w:t>.</w:t>
            </w:r>
            <w:r>
              <w:rPr>
                <w:rFonts w:ascii="Arial" w:eastAsiaTheme="minorEastAsia" w:hAnsi="Arial" w:cs="Arial"/>
                <w:b/>
                <w:bCs/>
                <w:sz w:val="24"/>
                <w:szCs w:val="24"/>
                <w:lang w:val="en-US"/>
              </w:rPr>
              <w:t>0</w:t>
            </w:r>
            <w:r w:rsidR="0041559F">
              <w:rPr>
                <w:rFonts w:ascii="Arial" w:eastAsiaTheme="minorEastAsia" w:hAnsi="Arial" w:cs="Arial"/>
                <w:b/>
                <w:bCs/>
                <w:sz w:val="24"/>
                <w:szCs w:val="24"/>
                <w:lang w:val="en-US"/>
              </w:rPr>
              <w:t>5</w:t>
            </w:r>
            <w:r w:rsidRPr="00B178D8">
              <w:rPr>
                <w:rFonts w:ascii="Arial" w:eastAsiaTheme="minorEastAsia" w:hAnsi="Arial" w:cs="Arial"/>
                <w:b/>
                <w:bCs/>
                <w:sz w:val="24"/>
                <w:szCs w:val="24"/>
                <w:lang w:val="en-US"/>
              </w:rPr>
              <w:t>.2</w:t>
            </w:r>
            <w:r>
              <w:rPr>
                <w:rFonts w:ascii="Arial" w:eastAsiaTheme="minorEastAsia" w:hAnsi="Arial" w:cs="Arial"/>
                <w:b/>
                <w:bCs/>
                <w:sz w:val="24"/>
                <w:szCs w:val="24"/>
                <w:lang w:val="en-US"/>
              </w:rPr>
              <w:t>2</w:t>
            </w:r>
          </w:p>
          <w:p w14:paraId="28B93483" w14:textId="77777777" w:rsidR="002E5F8F" w:rsidRPr="00B178D8" w:rsidRDefault="002E5F8F" w:rsidP="00B94DCC">
            <w:pPr>
              <w:spacing w:after="0" w:line="240" w:lineRule="auto"/>
              <w:jc w:val="center"/>
              <w:rPr>
                <w:rFonts w:ascii="Arial" w:eastAsiaTheme="minorEastAsia" w:hAnsi="Arial" w:cs="Arial"/>
                <w:b/>
                <w:bCs/>
                <w:sz w:val="24"/>
                <w:szCs w:val="24"/>
                <w:lang w:val="en-US"/>
              </w:rPr>
            </w:pPr>
            <w:r w:rsidRPr="00B178D8">
              <w:rPr>
                <w:rFonts w:ascii="Arial" w:eastAsiaTheme="minorEastAsia" w:hAnsi="Arial" w:cs="Arial"/>
                <w:b/>
                <w:bCs/>
                <w:sz w:val="24"/>
                <w:szCs w:val="24"/>
                <w:lang w:val="en-US"/>
              </w:rPr>
              <w:t>MA – Criminal Justice and Policing</w:t>
            </w:r>
          </w:p>
        </w:tc>
      </w:tr>
    </w:tbl>
    <w:p w14:paraId="4545EAD2" w14:textId="6D797C80" w:rsidR="002E5F8F" w:rsidRPr="0041559F" w:rsidRDefault="002E5F8F" w:rsidP="0041559F">
      <w:pPr>
        <w:spacing w:after="0" w:line="480" w:lineRule="auto"/>
        <w:jc w:val="center"/>
        <w:rPr>
          <w:rFonts w:ascii="Arial" w:eastAsia="Times New Roman" w:hAnsi="Arial" w:cs="Arial"/>
          <w:b/>
          <w:bCs/>
          <w:i/>
          <w:iCs/>
          <w:color w:val="000000"/>
          <w:sz w:val="144"/>
          <w:szCs w:val="144"/>
          <w:u w:val="single"/>
          <w:lang w:eastAsia="en-GB"/>
        </w:rPr>
      </w:pPr>
    </w:p>
    <w:p w14:paraId="25157223" w14:textId="19291A70" w:rsidR="002E5F8F" w:rsidRDefault="002E5F8F">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4453E4A1" w14:textId="264E4E10"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lastRenderedPageBreak/>
        <w:t>When determining the contemporary condition of the criminal justice system (CJS), various perspectives can be found. There are individuals who see little of crime so perceive the system as working; individuals that have experienced or know of experiences within the CJS and question its fundamentals; and those who have no opinion and are either disinterested in the matter entirely, or do not know enough about the system to comment or contemplate on any potential issues. These perspectives arguably summarise the three primary viewpoints of the public at large. </w:t>
      </w:r>
    </w:p>
    <w:p w14:paraId="6176C2C9" w14:textId="77777777" w:rsidR="00AB1BA5" w:rsidRPr="00AB1BA5" w:rsidRDefault="00AB1BA5" w:rsidP="00AB1BA5">
      <w:pPr>
        <w:spacing w:after="0" w:line="480" w:lineRule="auto"/>
        <w:rPr>
          <w:rFonts w:ascii="Arial" w:eastAsia="Times New Roman" w:hAnsi="Arial" w:cs="Arial"/>
          <w:sz w:val="24"/>
          <w:szCs w:val="24"/>
          <w:lang w:eastAsia="en-GB"/>
        </w:rPr>
      </w:pPr>
    </w:p>
    <w:p w14:paraId="241B921B" w14:textId="77777777"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However, after years of underfunding, the system’s cracks are arguably becoming gaping holes, and with recent public outcries over various aspects of the CJS as a whole, with examples such as; the death of Sarah Everard by the hands of a Metropolitan Police Officer - as well as the scandal that followed with the exchange of misogynistic, rape, racist, and other various “jokes” by Met officers being exposed (Dodd, 2022), trust and confidence in the system has been shaken. </w:t>
      </w:r>
    </w:p>
    <w:p w14:paraId="50C0DDAA" w14:textId="77777777" w:rsidR="00AB1BA5" w:rsidRPr="00AB1BA5" w:rsidRDefault="00AB1BA5" w:rsidP="00AB1BA5">
      <w:pPr>
        <w:spacing w:after="0" w:line="480" w:lineRule="auto"/>
        <w:rPr>
          <w:rFonts w:ascii="Arial" w:eastAsia="Times New Roman" w:hAnsi="Arial" w:cs="Arial"/>
          <w:sz w:val="24"/>
          <w:szCs w:val="24"/>
          <w:lang w:eastAsia="en-GB"/>
        </w:rPr>
      </w:pPr>
    </w:p>
    <w:p w14:paraId="1204A405" w14:textId="44D832FE" w:rsidR="00AB1BA5" w:rsidRPr="00AB1BA5" w:rsidRDefault="002066C3" w:rsidP="00AB1BA5">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Furthermore</w:t>
      </w:r>
      <w:r w:rsidR="00AB1BA5" w:rsidRPr="00AB1BA5">
        <w:rPr>
          <w:rFonts w:ascii="Arial" w:eastAsia="Times New Roman" w:hAnsi="Arial" w:cs="Arial"/>
          <w:color w:val="000000"/>
          <w:sz w:val="24"/>
          <w:szCs w:val="24"/>
          <w:lang w:eastAsia="en-GB"/>
        </w:rPr>
        <w:t xml:space="preserve">, the sentencing and probation service has </w:t>
      </w:r>
      <w:r w:rsidR="00E72A1D">
        <w:rPr>
          <w:rFonts w:ascii="Arial" w:eastAsia="Times New Roman" w:hAnsi="Arial" w:cs="Arial"/>
          <w:color w:val="000000"/>
          <w:sz w:val="24"/>
          <w:szCs w:val="24"/>
          <w:lang w:eastAsia="en-GB"/>
        </w:rPr>
        <w:t xml:space="preserve">also </w:t>
      </w:r>
      <w:r w:rsidR="00AB1BA5" w:rsidRPr="00AB1BA5">
        <w:rPr>
          <w:rFonts w:ascii="Arial" w:eastAsia="Times New Roman" w:hAnsi="Arial" w:cs="Arial"/>
          <w:color w:val="000000"/>
          <w:sz w:val="24"/>
          <w:szCs w:val="24"/>
          <w:lang w:eastAsia="en-GB"/>
        </w:rPr>
        <w:t xml:space="preserve">recently been criticised over various decisions, with one example </w:t>
      </w:r>
      <w:proofErr w:type="gramStart"/>
      <w:r w:rsidR="00AB1BA5" w:rsidRPr="00AB1BA5">
        <w:rPr>
          <w:rFonts w:ascii="Arial" w:eastAsia="Times New Roman" w:hAnsi="Arial" w:cs="Arial"/>
          <w:color w:val="000000"/>
          <w:sz w:val="24"/>
          <w:szCs w:val="24"/>
          <w:lang w:eastAsia="en-GB"/>
        </w:rPr>
        <w:t>being;</w:t>
      </w:r>
      <w:proofErr w:type="gramEnd"/>
      <w:r w:rsidR="00AB1BA5" w:rsidRPr="00AB1BA5">
        <w:rPr>
          <w:rFonts w:ascii="Arial" w:eastAsia="Times New Roman" w:hAnsi="Arial" w:cs="Arial"/>
          <w:color w:val="000000"/>
          <w:sz w:val="24"/>
          <w:szCs w:val="24"/>
          <w:lang w:eastAsia="en-GB"/>
        </w:rPr>
        <w:t xml:space="preserve"> the service stating the double child rapist and killer Colin Pitchfork was “suitable for release”, but was subsequently returned to prison almost immediately for breaking parole conditions (Hancock, 2021). </w:t>
      </w:r>
      <w:r w:rsidR="00E72A1D">
        <w:rPr>
          <w:rFonts w:ascii="Arial" w:eastAsia="Times New Roman" w:hAnsi="Arial" w:cs="Arial"/>
          <w:color w:val="000000"/>
          <w:sz w:val="24"/>
          <w:szCs w:val="24"/>
          <w:lang w:eastAsia="en-GB"/>
        </w:rPr>
        <w:t>Additionally</w:t>
      </w:r>
      <w:r w:rsidR="00AB1BA5" w:rsidRPr="00AB1BA5">
        <w:rPr>
          <w:rFonts w:ascii="Arial" w:eastAsia="Times New Roman" w:hAnsi="Arial" w:cs="Arial"/>
          <w:color w:val="000000"/>
          <w:sz w:val="24"/>
          <w:szCs w:val="24"/>
          <w:lang w:eastAsia="en-GB"/>
        </w:rPr>
        <w:t>, the most recent outrage towards the CJS has been the approval for the mother of Baby P - Tracey Connelly - to be released from prison (</w:t>
      </w:r>
      <w:r w:rsidR="00856652">
        <w:rPr>
          <w:rFonts w:ascii="Arial" w:eastAsia="Times New Roman" w:hAnsi="Arial" w:cs="Arial"/>
          <w:color w:val="000000"/>
          <w:sz w:val="24"/>
          <w:szCs w:val="24"/>
          <w:lang w:eastAsia="en-GB"/>
        </w:rPr>
        <w:t xml:space="preserve">Adhikari, Harris, and Wallace, 2022; </w:t>
      </w:r>
      <w:r w:rsidR="00AB1BA5" w:rsidRPr="00AB1BA5">
        <w:rPr>
          <w:rFonts w:ascii="Arial" w:eastAsia="Times New Roman" w:hAnsi="Arial" w:cs="Arial"/>
          <w:color w:val="000000"/>
          <w:sz w:val="24"/>
          <w:szCs w:val="24"/>
          <w:lang w:eastAsia="en-GB"/>
        </w:rPr>
        <w:t xml:space="preserve">BBC News, 2022), a decision that has prompted further calls towards the campaign for “Arthur’s law” which aims to make child killers have whole life sentences (Williams, 2021). These external and public discussions of the CJS may prompt the most engagement from the public and may offer an insight into </w:t>
      </w:r>
      <w:r w:rsidR="00AB1BA5" w:rsidRPr="00AB1BA5">
        <w:rPr>
          <w:rFonts w:ascii="Arial" w:eastAsia="Times New Roman" w:hAnsi="Arial" w:cs="Arial"/>
          <w:color w:val="000000"/>
          <w:sz w:val="24"/>
          <w:szCs w:val="24"/>
          <w:lang w:eastAsia="en-GB"/>
        </w:rPr>
        <w:lastRenderedPageBreak/>
        <w:t xml:space="preserve">the system’s reputation, but internal and perceived fundamental flaws within the CJS will be the primary focus of this evaluation, with an emphasis on racial inequality, gender, and various avenues of the CJS that </w:t>
      </w:r>
      <w:proofErr w:type="gramStart"/>
      <w:r w:rsidR="00AB1BA5" w:rsidRPr="00AB1BA5">
        <w:rPr>
          <w:rFonts w:ascii="Arial" w:eastAsia="Times New Roman" w:hAnsi="Arial" w:cs="Arial"/>
          <w:color w:val="000000"/>
          <w:sz w:val="24"/>
          <w:szCs w:val="24"/>
          <w:lang w:eastAsia="en-GB"/>
        </w:rPr>
        <w:t>are considered to be</w:t>
      </w:r>
      <w:proofErr w:type="gramEnd"/>
      <w:r w:rsidR="00AB1BA5" w:rsidRPr="00AB1BA5">
        <w:rPr>
          <w:rFonts w:ascii="Arial" w:eastAsia="Times New Roman" w:hAnsi="Arial" w:cs="Arial"/>
          <w:color w:val="000000"/>
          <w:sz w:val="24"/>
          <w:szCs w:val="24"/>
          <w:lang w:eastAsia="en-GB"/>
        </w:rPr>
        <w:t xml:space="preserve"> “failing” victims.</w:t>
      </w:r>
    </w:p>
    <w:p w14:paraId="5714FE73" w14:textId="77777777" w:rsidR="00AB1BA5" w:rsidRPr="00AB1BA5" w:rsidRDefault="00AB1BA5" w:rsidP="00AB1BA5">
      <w:pPr>
        <w:spacing w:after="0" w:line="480" w:lineRule="auto"/>
        <w:rPr>
          <w:rFonts w:ascii="Arial" w:eastAsia="Times New Roman" w:hAnsi="Arial" w:cs="Arial"/>
          <w:sz w:val="24"/>
          <w:szCs w:val="24"/>
          <w:lang w:eastAsia="en-GB"/>
        </w:rPr>
      </w:pPr>
    </w:p>
    <w:p w14:paraId="5B72692D" w14:textId="27DB1412"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 xml:space="preserve">The first analysis will look at existing research surrounding racial inequality within the CJS, with the Lammy Review (2017) serving as a critical source in determining the condition of the CJS and whether the institutions within have eroded or are facing a breakdown in impartiality and </w:t>
      </w:r>
      <w:r w:rsidR="00D97731">
        <w:rPr>
          <w:rFonts w:ascii="Arial" w:eastAsia="Times New Roman" w:hAnsi="Arial" w:cs="Arial"/>
          <w:color w:val="000000"/>
          <w:sz w:val="24"/>
          <w:szCs w:val="24"/>
          <w:lang w:eastAsia="en-GB"/>
        </w:rPr>
        <w:t>equali</w:t>
      </w:r>
      <w:r w:rsidR="004145D1">
        <w:rPr>
          <w:rFonts w:ascii="Arial" w:eastAsia="Times New Roman" w:hAnsi="Arial" w:cs="Arial"/>
          <w:color w:val="000000"/>
          <w:sz w:val="24"/>
          <w:szCs w:val="24"/>
          <w:lang w:eastAsia="en-GB"/>
        </w:rPr>
        <w:t>ty</w:t>
      </w:r>
      <w:r w:rsidRPr="00AB1BA5">
        <w:rPr>
          <w:rFonts w:ascii="Arial" w:eastAsia="Times New Roman" w:hAnsi="Arial" w:cs="Arial"/>
          <w:color w:val="000000"/>
          <w:sz w:val="24"/>
          <w:szCs w:val="24"/>
          <w:lang w:eastAsia="en-GB"/>
        </w:rPr>
        <w:t xml:space="preserve"> in contemporary times. The Lammy Review (2017) extensively covers areas such as the Crown Prosecution Service (CPS), Courts, and Prisons, with the main findings of the review finding an increase in Black, Asian, and Minority Ethnic (BAME) proportion offending, with a rise of first-time offenders reaching 19% in 2016, from 11% in 2006; with repeat offending also reaching 19% in 2016, up from 11% in 2006.</w:t>
      </w:r>
    </w:p>
    <w:p w14:paraId="4F39D6A9" w14:textId="77777777" w:rsidR="00AB1BA5" w:rsidRPr="00AB1BA5" w:rsidRDefault="00AB1BA5" w:rsidP="00AB1BA5">
      <w:pPr>
        <w:spacing w:after="0" w:line="480" w:lineRule="auto"/>
        <w:rPr>
          <w:rFonts w:ascii="Arial" w:eastAsia="Times New Roman" w:hAnsi="Arial" w:cs="Arial"/>
          <w:sz w:val="24"/>
          <w:szCs w:val="24"/>
          <w:lang w:eastAsia="en-GB"/>
        </w:rPr>
      </w:pPr>
    </w:p>
    <w:p w14:paraId="78ED0023" w14:textId="665837C8"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 xml:space="preserve">The review (Lammy Review, 2017) highlights a significant statistic, and that is the prison population not being proportionate to the population of BAME individuals in the United Kingdom (UK). According to the report (2017), there </w:t>
      </w:r>
      <w:r w:rsidR="00C307D1">
        <w:rPr>
          <w:rFonts w:ascii="Arial" w:eastAsia="Times New Roman" w:hAnsi="Arial" w:cs="Arial"/>
          <w:color w:val="000000"/>
          <w:sz w:val="24"/>
          <w:szCs w:val="24"/>
          <w:lang w:eastAsia="en-GB"/>
        </w:rPr>
        <w:t>were</w:t>
      </w:r>
      <w:r w:rsidRPr="00AB1BA5">
        <w:rPr>
          <w:rFonts w:ascii="Arial" w:eastAsia="Times New Roman" w:hAnsi="Arial" w:cs="Arial"/>
          <w:color w:val="000000"/>
          <w:sz w:val="24"/>
          <w:szCs w:val="24"/>
          <w:lang w:eastAsia="en-GB"/>
        </w:rPr>
        <w:t xml:space="preserve"> over 20,000 BAME adults in prisons in England and Wales</w:t>
      </w:r>
      <w:r w:rsidR="00952109">
        <w:rPr>
          <w:rFonts w:ascii="Arial" w:eastAsia="Times New Roman" w:hAnsi="Arial" w:cs="Arial"/>
          <w:color w:val="000000"/>
          <w:sz w:val="24"/>
          <w:szCs w:val="24"/>
          <w:lang w:eastAsia="en-GB"/>
        </w:rPr>
        <w:t xml:space="preserve"> in 2017</w:t>
      </w:r>
      <w:r w:rsidRPr="00AB1BA5">
        <w:rPr>
          <w:rFonts w:ascii="Arial" w:eastAsia="Times New Roman" w:hAnsi="Arial" w:cs="Arial"/>
          <w:color w:val="000000"/>
          <w:sz w:val="24"/>
          <w:szCs w:val="24"/>
          <w:lang w:eastAsia="en-GB"/>
        </w:rPr>
        <w:t>, a figure that equates to making up over 25% of the total prison population in the UK. The Lammy Review (2017) states that should the figure be proportionate and accurately reflect the BAME population, there should only be just over 10,000 BAME adults in prison, a figure that is half of the current statistic. Additionally, the over-representation of BAME offenders can be witnessed in the population of youth custody in 2016, with BAME youths representing 41% of all youth offenders, an increase from 25% 10 years prior (Lammy Review, 2017). </w:t>
      </w:r>
    </w:p>
    <w:p w14:paraId="372B2A63" w14:textId="77777777" w:rsidR="00AB1BA5" w:rsidRPr="00AB1BA5" w:rsidRDefault="00AB1BA5" w:rsidP="00AB1BA5">
      <w:pPr>
        <w:spacing w:after="0" w:line="480" w:lineRule="auto"/>
        <w:rPr>
          <w:rFonts w:ascii="Arial" w:eastAsia="Times New Roman" w:hAnsi="Arial" w:cs="Arial"/>
          <w:sz w:val="24"/>
          <w:szCs w:val="24"/>
          <w:lang w:eastAsia="en-GB"/>
        </w:rPr>
      </w:pPr>
    </w:p>
    <w:p w14:paraId="0E05F28E" w14:textId="401A4706"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Despite the Lammy Review (2017) shining a light on the issues of the prison population makeup in the UK, the House of Commons Justice Committee (HOCJC, 2020) stated that as of May 2020, 52% of the youth custodial population were from BAME backgrounds, which is an increase of 25% from the initial 27% seen in 2009. Furthermore, although the 10–17-year-old population is made up of 82% white children and only 18% BAME, 52% of youths in custody representing BAME ethnicity clearly demonstrates an imbalance within the system.</w:t>
      </w:r>
    </w:p>
    <w:p w14:paraId="1536FC38" w14:textId="77777777" w:rsidR="00AB1BA5" w:rsidRPr="00AB1BA5" w:rsidRDefault="00AB1BA5" w:rsidP="00AB1BA5">
      <w:pPr>
        <w:spacing w:after="0" w:line="480" w:lineRule="auto"/>
        <w:rPr>
          <w:rFonts w:ascii="Arial" w:eastAsia="Times New Roman" w:hAnsi="Arial" w:cs="Arial"/>
          <w:sz w:val="24"/>
          <w:szCs w:val="24"/>
          <w:lang w:eastAsia="en-GB"/>
        </w:rPr>
      </w:pPr>
    </w:p>
    <w:p w14:paraId="7976A085" w14:textId="2F6A21EF"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Gender differences within the CJS is a topic that has garnered a lot of attention, with more detailed reports published by the Ministry of Justice (MOJ, 2020</w:t>
      </w:r>
      <w:r w:rsidR="0039623C">
        <w:rPr>
          <w:rFonts w:ascii="Arial" w:eastAsia="Times New Roman" w:hAnsi="Arial" w:cs="Arial"/>
          <w:color w:val="000000"/>
          <w:sz w:val="24"/>
          <w:szCs w:val="24"/>
          <w:lang w:eastAsia="en-GB"/>
        </w:rPr>
        <w:t>i</w:t>
      </w:r>
      <w:r w:rsidRPr="00AB1BA5">
        <w:rPr>
          <w:rFonts w:ascii="Arial" w:eastAsia="Times New Roman" w:hAnsi="Arial" w:cs="Arial"/>
          <w:color w:val="000000"/>
          <w:sz w:val="24"/>
          <w:szCs w:val="24"/>
          <w:lang w:eastAsia="en-GB"/>
        </w:rPr>
        <w:t>ii) outlining the key statistical differences for convicts in the UK. The report (MOJ, 2020</w:t>
      </w:r>
      <w:r w:rsidR="0039623C">
        <w:rPr>
          <w:rFonts w:ascii="Arial" w:eastAsia="Times New Roman" w:hAnsi="Arial" w:cs="Arial"/>
          <w:color w:val="000000"/>
          <w:sz w:val="24"/>
          <w:szCs w:val="24"/>
          <w:lang w:eastAsia="en-GB"/>
        </w:rPr>
        <w:t>i</w:t>
      </w:r>
      <w:r w:rsidRPr="00AB1BA5">
        <w:rPr>
          <w:rFonts w:ascii="Arial" w:eastAsia="Times New Roman" w:hAnsi="Arial" w:cs="Arial"/>
          <w:color w:val="000000"/>
          <w:sz w:val="24"/>
          <w:szCs w:val="24"/>
          <w:lang w:eastAsia="en-GB"/>
        </w:rPr>
        <w:t>ii) highlights that 95% of the prison population in the UK is male, with males also serving longer sentences as 15% of female offenders in 2019 served sentences less than 12 months, with the male figure just 5%. Additionally, the MOJ (2020ii</w:t>
      </w:r>
      <w:r w:rsidR="0039623C">
        <w:rPr>
          <w:rFonts w:ascii="Arial" w:eastAsia="Times New Roman" w:hAnsi="Arial" w:cs="Arial"/>
          <w:color w:val="000000"/>
          <w:sz w:val="24"/>
          <w:szCs w:val="24"/>
          <w:lang w:eastAsia="en-GB"/>
        </w:rPr>
        <w:t>i</w:t>
      </w:r>
      <w:r w:rsidRPr="00AB1BA5">
        <w:rPr>
          <w:rFonts w:ascii="Arial" w:eastAsia="Times New Roman" w:hAnsi="Arial" w:cs="Arial"/>
          <w:color w:val="000000"/>
          <w:sz w:val="24"/>
          <w:szCs w:val="24"/>
          <w:lang w:eastAsia="en-GB"/>
        </w:rPr>
        <w:t>) report found that despite females making up a higher proportion of both first time and repeat offenders</w:t>
      </w:r>
      <w:r w:rsidR="00161B67">
        <w:rPr>
          <w:rFonts w:ascii="Arial" w:eastAsia="Times New Roman" w:hAnsi="Arial" w:cs="Arial"/>
          <w:color w:val="000000"/>
          <w:sz w:val="24"/>
          <w:szCs w:val="24"/>
          <w:lang w:eastAsia="en-GB"/>
        </w:rPr>
        <w:t>;</w:t>
      </w:r>
      <w:r w:rsidRPr="00AB1BA5">
        <w:rPr>
          <w:rFonts w:ascii="Arial" w:eastAsia="Times New Roman" w:hAnsi="Arial" w:cs="Arial"/>
          <w:color w:val="000000"/>
          <w:sz w:val="24"/>
          <w:szCs w:val="24"/>
          <w:lang w:eastAsia="en-GB"/>
        </w:rPr>
        <w:t xml:space="preserve"> with females making up 35% compared to male’s 22% for first time convicts, and the offences of females on average being 4.33 offences per offender as opposed to males 3.99 offences per offender, males receive longer custodial sentence lengths</w:t>
      </w:r>
      <w:r w:rsidR="00161B67">
        <w:rPr>
          <w:rFonts w:ascii="Arial" w:eastAsia="Times New Roman" w:hAnsi="Arial" w:cs="Arial"/>
          <w:color w:val="000000"/>
          <w:sz w:val="24"/>
          <w:szCs w:val="24"/>
          <w:lang w:eastAsia="en-GB"/>
        </w:rPr>
        <w:t>;</w:t>
      </w:r>
      <w:r w:rsidRPr="00AB1BA5">
        <w:rPr>
          <w:rFonts w:ascii="Arial" w:eastAsia="Times New Roman" w:hAnsi="Arial" w:cs="Arial"/>
          <w:color w:val="000000"/>
          <w:sz w:val="24"/>
          <w:szCs w:val="24"/>
          <w:lang w:eastAsia="en-GB"/>
        </w:rPr>
        <w:t xml:space="preserve"> with the male offender average being 19.7 months compared to 11.3 months for females, demonstrating a significant proportion of female offenders receiving shorter prison sentences (MOJ, 2020ii</w:t>
      </w:r>
      <w:r w:rsidR="0039623C">
        <w:rPr>
          <w:rFonts w:ascii="Arial" w:eastAsia="Times New Roman" w:hAnsi="Arial" w:cs="Arial"/>
          <w:color w:val="000000"/>
          <w:sz w:val="24"/>
          <w:szCs w:val="24"/>
          <w:lang w:eastAsia="en-GB"/>
        </w:rPr>
        <w:t>i</w:t>
      </w:r>
      <w:r w:rsidRPr="00AB1BA5">
        <w:rPr>
          <w:rFonts w:ascii="Arial" w:eastAsia="Times New Roman" w:hAnsi="Arial" w:cs="Arial"/>
          <w:color w:val="000000"/>
          <w:sz w:val="24"/>
          <w:szCs w:val="24"/>
          <w:lang w:eastAsia="en-GB"/>
        </w:rPr>
        <w:t>).</w:t>
      </w:r>
    </w:p>
    <w:p w14:paraId="56F906A6" w14:textId="77777777" w:rsidR="00AB1BA5" w:rsidRPr="00AB1BA5" w:rsidRDefault="00AB1BA5" w:rsidP="00AB1BA5">
      <w:pPr>
        <w:spacing w:after="0" w:line="480" w:lineRule="auto"/>
        <w:rPr>
          <w:rFonts w:ascii="Arial" w:eastAsia="Times New Roman" w:hAnsi="Arial" w:cs="Arial"/>
          <w:sz w:val="24"/>
          <w:szCs w:val="24"/>
          <w:lang w:eastAsia="en-GB"/>
        </w:rPr>
      </w:pPr>
    </w:p>
    <w:p w14:paraId="2A8103B8" w14:textId="77777777"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 xml:space="preserve">Disproportionate gender statistics surrounding the CJS is not unique to the UK, with the US according to </w:t>
      </w:r>
      <w:proofErr w:type="spellStart"/>
      <w:r w:rsidRPr="00AB1BA5">
        <w:rPr>
          <w:rFonts w:ascii="Arial" w:eastAsia="Times New Roman" w:hAnsi="Arial" w:cs="Arial"/>
          <w:color w:val="000000"/>
          <w:sz w:val="24"/>
          <w:szCs w:val="24"/>
          <w:lang w:eastAsia="en-GB"/>
        </w:rPr>
        <w:t>Geppert</w:t>
      </w:r>
      <w:proofErr w:type="spellEnd"/>
      <w:r w:rsidRPr="00AB1BA5">
        <w:rPr>
          <w:rFonts w:ascii="Arial" w:eastAsia="Times New Roman" w:hAnsi="Arial" w:cs="Arial"/>
          <w:color w:val="000000"/>
          <w:sz w:val="24"/>
          <w:szCs w:val="24"/>
          <w:lang w:eastAsia="en-GB"/>
        </w:rPr>
        <w:t xml:space="preserve"> (2022) similarly having stark differences in treatment. </w:t>
      </w:r>
      <w:proofErr w:type="spellStart"/>
      <w:r w:rsidRPr="00AB1BA5">
        <w:rPr>
          <w:rFonts w:ascii="Arial" w:eastAsia="Times New Roman" w:hAnsi="Arial" w:cs="Arial"/>
          <w:color w:val="000000"/>
          <w:sz w:val="24"/>
          <w:szCs w:val="24"/>
          <w:lang w:eastAsia="en-GB"/>
        </w:rPr>
        <w:lastRenderedPageBreak/>
        <w:t>Geppert</w:t>
      </w:r>
      <w:proofErr w:type="spellEnd"/>
      <w:r w:rsidRPr="00AB1BA5">
        <w:rPr>
          <w:rFonts w:ascii="Arial" w:eastAsia="Times New Roman" w:hAnsi="Arial" w:cs="Arial"/>
          <w:color w:val="000000"/>
          <w:sz w:val="24"/>
          <w:szCs w:val="24"/>
          <w:lang w:eastAsia="en-GB"/>
        </w:rPr>
        <w:t xml:space="preserve"> (2022) states that for similar offences as males, female defendants are between 12-23% more likely to receive non-custodial sentences, with women also receiving between 10-63% shorter prison sentences for the same crimes as men, with an additional 26% increased likelihood for females to be released on bail pending trial as opposed to males for the same type of offences.</w:t>
      </w:r>
    </w:p>
    <w:p w14:paraId="32787586" w14:textId="77777777" w:rsidR="00AB1BA5" w:rsidRPr="00AB1BA5" w:rsidRDefault="00AB1BA5" w:rsidP="00AB1BA5">
      <w:pPr>
        <w:spacing w:after="0" w:line="480" w:lineRule="auto"/>
        <w:rPr>
          <w:rFonts w:ascii="Arial" w:eastAsia="Times New Roman" w:hAnsi="Arial" w:cs="Arial"/>
          <w:sz w:val="24"/>
          <w:szCs w:val="24"/>
          <w:lang w:eastAsia="en-GB"/>
        </w:rPr>
      </w:pPr>
    </w:p>
    <w:p w14:paraId="52415AB0" w14:textId="2B649B0B"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An additional area that has recently been criticised is the handling of individuals with mental health issues, with a large inspection carried out by the inspectorate services of the CPS, prisons, and probation services, alongside HMICFRS</w:t>
      </w:r>
      <w:r w:rsidR="00D16F6F">
        <w:rPr>
          <w:rFonts w:ascii="Arial" w:eastAsia="Times New Roman" w:hAnsi="Arial" w:cs="Arial"/>
          <w:color w:val="000000"/>
          <w:sz w:val="24"/>
          <w:szCs w:val="24"/>
          <w:lang w:eastAsia="en-GB"/>
        </w:rPr>
        <w:t xml:space="preserve">. The inspections found </w:t>
      </w:r>
      <w:r w:rsidRPr="00AB1BA5">
        <w:rPr>
          <w:rFonts w:ascii="Arial" w:eastAsia="Times New Roman" w:hAnsi="Arial" w:cs="Arial"/>
          <w:color w:val="000000"/>
          <w:sz w:val="24"/>
          <w:szCs w:val="24"/>
          <w:lang w:eastAsia="en-GB"/>
        </w:rPr>
        <w:t>poor progress in the care of people with mental health issues</w:t>
      </w:r>
      <w:r w:rsidR="00D16F6F">
        <w:rPr>
          <w:rFonts w:ascii="Arial" w:eastAsia="Times New Roman" w:hAnsi="Arial" w:cs="Arial"/>
          <w:color w:val="000000"/>
          <w:sz w:val="24"/>
          <w:szCs w:val="24"/>
          <w:lang w:eastAsia="en-GB"/>
        </w:rPr>
        <w:t xml:space="preserve">, </w:t>
      </w:r>
      <w:r w:rsidRPr="00AB1BA5">
        <w:rPr>
          <w:rFonts w:ascii="Arial" w:eastAsia="Times New Roman" w:hAnsi="Arial" w:cs="Arial"/>
          <w:color w:val="000000"/>
          <w:sz w:val="24"/>
          <w:szCs w:val="24"/>
          <w:lang w:eastAsia="en-GB"/>
        </w:rPr>
        <w:t>despite the previous inspection occurring in 2009 and the recent inspection of 2021 being in an era of support for mental wellbeing (CJJI, 2021). </w:t>
      </w:r>
    </w:p>
    <w:p w14:paraId="3040F6F1" w14:textId="77777777" w:rsidR="00AB1BA5" w:rsidRPr="00AB1BA5" w:rsidRDefault="00AB1BA5" w:rsidP="00AB1BA5">
      <w:pPr>
        <w:spacing w:after="0" w:line="480" w:lineRule="auto"/>
        <w:rPr>
          <w:rFonts w:ascii="Arial" w:eastAsia="Times New Roman" w:hAnsi="Arial" w:cs="Arial"/>
          <w:sz w:val="24"/>
          <w:szCs w:val="24"/>
          <w:lang w:eastAsia="en-GB"/>
        </w:rPr>
      </w:pPr>
    </w:p>
    <w:p w14:paraId="474E4FB2" w14:textId="111E7BB9"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 xml:space="preserve">The Criminal Justice Joint Inspection (CJJI, 2021) stated that thousands of people with mental health complications </w:t>
      </w:r>
      <w:proofErr w:type="gramStart"/>
      <w:r w:rsidRPr="00AB1BA5">
        <w:rPr>
          <w:rFonts w:ascii="Arial" w:eastAsia="Times New Roman" w:hAnsi="Arial" w:cs="Arial"/>
          <w:color w:val="000000"/>
          <w:sz w:val="24"/>
          <w:szCs w:val="24"/>
          <w:lang w:eastAsia="en-GB"/>
        </w:rPr>
        <w:t>come into contact with</w:t>
      </w:r>
      <w:proofErr w:type="gramEnd"/>
      <w:r w:rsidRPr="00AB1BA5">
        <w:rPr>
          <w:rFonts w:ascii="Arial" w:eastAsia="Times New Roman" w:hAnsi="Arial" w:cs="Arial"/>
          <w:color w:val="000000"/>
          <w:sz w:val="24"/>
          <w:szCs w:val="24"/>
          <w:lang w:eastAsia="en-GB"/>
        </w:rPr>
        <w:t xml:space="preserve"> the CJS each year and are being failed at every stage. The report (CJJI, 2021) highlights that the system is “broken” and not adapted to deal with mental health issues, and the failures in sharing information between agencies, as well as shortages of services often leads to long delays that are “unacceptable”</w:t>
      </w:r>
      <w:r w:rsidR="00D16F6F">
        <w:rPr>
          <w:rFonts w:ascii="Arial" w:eastAsia="Times New Roman" w:hAnsi="Arial" w:cs="Arial"/>
          <w:color w:val="000000"/>
          <w:sz w:val="24"/>
          <w:szCs w:val="24"/>
          <w:lang w:eastAsia="en-GB"/>
        </w:rPr>
        <w:t xml:space="preserve">. </w:t>
      </w:r>
      <w:r w:rsidR="00D16F6F" w:rsidRPr="00D16F6F">
        <w:rPr>
          <w:rFonts w:ascii="Arial" w:eastAsia="Times New Roman" w:hAnsi="Arial" w:cs="Arial"/>
          <w:color w:val="000000"/>
          <w:sz w:val="24"/>
          <w:szCs w:val="24"/>
          <w:lang w:eastAsia="en-GB"/>
        </w:rPr>
        <w:t>Unacceptable delays include situations such as courts awaiting psychiatric reports to establish whether a suspected criminal has the capacity to stand trial, as well as whether an individual belongs in a traditional prison or a mental health institution (CJJI, 2021).</w:t>
      </w:r>
    </w:p>
    <w:p w14:paraId="225438D5" w14:textId="77777777" w:rsidR="00AB1BA5" w:rsidRPr="00AB1BA5" w:rsidRDefault="00AB1BA5" w:rsidP="00AB1BA5">
      <w:pPr>
        <w:spacing w:after="0" w:line="480" w:lineRule="auto"/>
        <w:rPr>
          <w:rFonts w:ascii="Arial" w:eastAsia="Times New Roman" w:hAnsi="Arial" w:cs="Arial"/>
          <w:sz w:val="24"/>
          <w:szCs w:val="24"/>
          <w:lang w:eastAsia="en-GB"/>
        </w:rPr>
      </w:pPr>
    </w:p>
    <w:p w14:paraId="62CC36A1" w14:textId="77777777" w:rsidR="00D16F6F" w:rsidRDefault="00AB1BA5" w:rsidP="00AB1BA5">
      <w:pPr>
        <w:spacing w:after="0" w:line="480" w:lineRule="auto"/>
        <w:rPr>
          <w:rFonts w:ascii="Arial" w:eastAsia="Times New Roman" w:hAnsi="Arial" w:cs="Arial"/>
          <w:color w:val="000000"/>
          <w:sz w:val="24"/>
          <w:szCs w:val="24"/>
          <w:lang w:eastAsia="en-GB"/>
        </w:rPr>
      </w:pPr>
      <w:r w:rsidRPr="00AB1BA5">
        <w:rPr>
          <w:rFonts w:ascii="Arial" w:eastAsia="Times New Roman" w:hAnsi="Arial" w:cs="Arial"/>
          <w:color w:val="000000"/>
          <w:sz w:val="24"/>
          <w:szCs w:val="24"/>
          <w:lang w:eastAsia="en-GB"/>
        </w:rPr>
        <w:t xml:space="preserve">Despite many inspections and reports providing recommendations, sexual assault and rape are crimes that the CJS </w:t>
      </w:r>
      <w:proofErr w:type="gramStart"/>
      <w:r w:rsidRPr="00AB1BA5">
        <w:rPr>
          <w:rFonts w:ascii="Arial" w:eastAsia="Times New Roman" w:hAnsi="Arial" w:cs="Arial"/>
          <w:color w:val="000000"/>
          <w:sz w:val="24"/>
          <w:szCs w:val="24"/>
          <w:lang w:eastAsia="en-GB"/>
        </w:rPr>
        <w:t>as a whole has</w:t>
      </w:r>
      <w:proofErr w:type="gramEnd"/>
      <w:r w:rsidRPr="00AB1BA5">
        <w:rPr>
          <w:rFonts w:ascii="Arial" w:eastAsia="Times New Roman" w:hAnsi="Arial" w:cs="Arial"/>
          <w:color w:val="000000"/>
          <w:sz w:val="24"/>
          <w:szCs w:val="24"/>
          <w:lang w:eastAsia="en-GB"/>
        </w:rPr>
        <w:t xml:space="preserve"> often failed many victims that go </w:t>
      </w:r>
      <w:r w:rsidRPr="00AB1BA5">
        <w:rPr>
          <w:rFonts w:ascii="Arial" w:eastAsia="Times New Roman" w:hAnsi="Arial" w:cs="Arial"/>
          <w:color w:val="000000"/>
          <w:sz w:val="24"/>
          <w:szCs w:val="24"/>
          <w:lang w:eastAsia="en-GB"/>
        </w:rPr>
        <w:lastRenderedPageBreak/>
        <w:t>through such experiences. According to End Violence Against Women (EVAW, 2021) one in five or 20% of rape cases went to court in 2014, with this number dropping to one in twenty-five or 4% of rape cases going to court in 2018.</w:t>
      </w:r>
    </w:p>
    <w:p w14:paraId="179040E5" w14:textId="77777777" w:rsidR="00D16F6F" w:rsidRDefault="00D16F6F" w:rsidP="00AB1BA5">
      <w:pPr>
        <w:spacing w:after="0" w:line="480" w:lineRule="auto"/>
        <w:rPr>
          <w:rFonts w:ascii="Arial" w:eastAsia="Times New Roman" w:hAnsi="Arial" w:cs="Arial"/>
          <w:color w:val="000000"/>
          <w:sz w:val="24"/>
          <w:szCs w:val="24"/>
          <w:lang w:eastAsia="en-GB"/>
        </w:rPr>
      </w:pPr>
    </w:p>
    <w:p w14:paraId="1414FCB4" w14:textId="64122E09" w:rsidR="00AB1BA5" w:rsidRPr="00D16F6F" w:rsidRDefault="00AB1BA5" w:rsidP="00AB1BA5">
      <w:pPr>
        <w:spacing w:after="0" w:line="480" w:lineRule="auto"/>
        <w:rPr>
          <w:rFonts w:ascii="Arial" w:eastAsia="Times New Roman" w:hAnsi="Arial" w:cs="Arial"/>
          <w:color w:val="000000"/>
          <w:sz w:val="24"/>
          <w:szCs w:val="24"/>
          <w:lang w:eastAsia="en-GB"/>
        </w:rPr>
      </w:pPr>
      <w:r w:rsidRPr="00AB1BA5">
        <w:rPr>
          <w:rFonts w:ascii="Arial" w:eastAsia="Times New Roman" w:hAnsi="Arial" w:cs="Arial"/>
          <w:color w:val="000000"/>
          <w:sz w:val="24"/>
          <w:szCs w:val="24"/>
          <w:lang w:eastAsia="en-GB"/>
        </w:rPr>
        <w:t xml:space="preserve">Additionally, although the average wait time for </w:t>
      </w:r>
      <w:r w:rsidR="00236E9B">
        <w:rPr>
          <w:rFonts w:ascii="Arial" w:eastAsia="Times New Roman" w:hAnsi="Arial" w:cs="Arial"/>
          <w:color w:val="000000"/>
          <w:sz w:val="24"/>
          <w:szCs w:val="24"/>
          <w:lang w:eastAsia="en-GB"/>
        </w:rPr>
        <w:t xml:space="preserve">rape </w:t>
      </w:r>
      <w:r w:rsidRPr="00AB1BA5">
        <w:rPr>
          <w:rFonts w:ascii="Arial" w:eastAsia="Times New Roman" w:hAnsi="Arial" w:cs="Arial"/>
          <w:color w:val="000000"/>
          <w:sz w:val="24"/>
          <w:szCs w:val="24"/>
          <w:lang w:eastAsia="en-GB"/>
        </w:rPr>
        <w:t>cases to be sent to the CPS from the police used to be 237 days in 2019, in 2021 the wait time was still 170 days, a figure that EVAW (2021) state is four times longer than any other crime</w:t>
      </w:r>
      <w:r w:rsidR="00FD03F2">
        <w:rPr>
          <w:rFonts w:ascii="Arial" w:eastAsia="Times New Roman" w:hAnsi="Arial" w:cs="Arial"/>
          <w:color w:val="000000"/>
          <w:sz w:val="24"/>
          <w:szCs w:val="24"/>
          <w:lang w:eastAsia="en-GB"/>
        </w:rPr>
        <w:t>.</w:t>
      </w:r>
      <w:r w:rsidRPr="00AB1BA5">
        <w:rPr>
          <w:rFonts w:ascii="Arial" w:eastAsia="Times New Roman" w:hAnsi="Arial" w:cs="Arial"/>
          <w:color w:val="000000"/>
          <w:sz w:val="24"/>
          <w:szCs w:val="24"/>
          <w:lang w:eastAsia="en-GB"/>
        </w:rPr>
        <w:t xml:space="preserve"> </w:t>
      </w:r>
      <w:r w:rsidR="00FD03F2">
        <w:rPr>
          <w:rFonts w:ascii="Arial" w:eastAsia="Times New Roman" w:hAnsi="Arial" w:cs="Arial"/>
          <w:color w:val="000000"/>
          <w:sz w:val="24"/>
          <w:szCs w:val="24"/>
          <w:lang w:eastAsia="en-GB"/>
        </w:rPr>
        <w:t>Furthermore,</w:t>
      </w:r>
      <w:r w:rsidRPr="00AB1BA5">
        <w:rPr>
          <w:rFonts w:ascii="Arial" w:eastAsia="Times New Roman" w:hAnsi="Arial" w:cs="Arial"/>
          <w:color w:val="000000"/>
          <w:sz w:val="24"/>
          <w:szCs w:val="24"/>
          <w:lang w:eastAsia="en-GB"/>
        </w:rPr>
        <w:t xml:space="preserve"> </w:t>
      </w:r>
      <w:r w:rsidR="00FD03F2" w:rsidRPr="00AB1BA5">
        <w:rPr>
          <w:rFonts w:ascii="Arial" w:eastAsia="Times New Roman" w:hAnsi="Arial" w:cs="Arial"/>
          <w:color w:val="000000"/>
          <w:sz w:val="24"/>
          <w:szCs w:val="24"/>
          <w:lang w:eastAsia="en-GB"/>
        </w:rPr>
        <w:t>according to CJJI (2022)</w:t>
      </w:r>
      <w:r w:rsidR="00FD03F2">
        <w:rPr>
          <w:rFonts w:ascii="Arial" w:eastAsia="Times New Roman" w:hAnsi="Arial" w:cs="Arial"/>
          <w:color w:val="000000"/>
          <w:sz w:val="24"/>
          <w:szCs w:val="24"/>
          <w:lang w:eastAsia="en-GB"/>
        </w:rPr>
        <w:t xml:space="preserve">, </w:t>
      </w:r>
      <w:r w:rsidRPr="00AB1BA5">
        <w:rPr>
          <w:rFonts w:ascii="Arial" w:eastAsia="Times New Roman" w:hAnsi="Arial" w:cs="Arial"/>
          <w:color w:val="000000"/>
          <w:sz w:val="24"/>
          <w:szCs w:val="24"/>
          <w:lang w:eastAsia="en-GB"/>
        </w:rPr>
        <w:t xml:space="preserve">a recent report by the Crown Prosecution Inspectorate </w:t>
      </w:r>
      <w:r w:rsidR="00FD03F2">
        <w:rPr>
          <w:rFonts w:ascii="Arial" w:eastAsia="Times New Roman" w:hAnsi="Arial" w:cs="Arial"/>
          <w:color w:val="000000"/>
          <w:sz w:val="24"/>
          <w:szCs w:val="24"/>
          <w:lang w:eastAsia="en-GB"/>
        </w:rPr>
        <w:t xml:space="preserve">found </w:t>
      </w:r>
      <w:r w:rsidRPr="00AB1BA5">
        <w:rPr>
          <w:rFonts w:ascii="Arial" w:eastAsia="Times New Roman" w:hAnsi="Arial" w:cs="Arial"/>
          <w:color w:val="000000"/>
          <w:sz w:val="24"/>
          <w:szCs w:val="24"/>
          <w:lang w:eastAsia="en-GB"/>
        </w:rPr>
        <w:t>that on average, there was a gap of 706 days from the date of reporting a</w:t>
      </w:r>
      <w:r w:rsidR="00FD03F2">
        <w:rPr>
          <w:rFonts w:ascii="Arial" w:eastAsia="Times New Roman" w:hAnsi="Arial" w:cs="Arial"/>
          <w:color w:val="000000"/>
          <w:sz w:val="24"/>
          <w:szCs w:val="24"/>
          <w:lang w:eastAsia="en-GB"/>
        </w:rPr>
        <w:t xml:space="preserve">n offence of rape or sexual assault </w:t>
      </w:r>
      <w:r w:rsidRPr="00AB1BA5">
        <w:rPr>
          <w:rFonts w:ascii="Arial" w:eastAsia="Times New Roman" w:hAnsi="Arial" w:cs="Arial"/>
          <w:color w:val="000000"/>
          <w:sz w:val="24"/>
          <w:szCs w:val="24"/>
          <w:lang w:eastAsia="en-GB"/>
        </w:rPr>
        <w:t>to the police, to the start of a trial.</w:t>
      </w:r>
    </w:p>
    <w:p w14:paraId="042F3726" w14:textId="77777777" w:rsidR="00AB1BA5" w:rsidRPr="00AB1BA5" w:rsidRDefault="00AB1BA5" w:rsidP="00AB1BA5">
      <w:pPr>
        <w:spacing w:after="0" w:line="480" w:lineRule="auto"/>
        <w:rPr>
          <w:rFonts w:ascii="Arial" w:eastAsia="Times New Roman" w:hAnsi="Arial" w:cs="Arial"/>
          <w:sz w:val="24"/>
          <w:szCs w:val="24"/>
          <w:lang w:eastAsia="en-GB"/>
        </w:rPr>
      </w:pPr>
    </w:p>
    <w:p w14:paraId="2263514C" w14:textId="216A2F74"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t xml:space="preserve">Criticisms towards the CJS are not just external from a victim perspective, but also internal in the form of individuals such as the Victims Commissioner and other authorities describing the justice system as </w:t>
      </w:r>
      <w:r w:rsidR="008B10F5">
        <w:rPr>
          <w:rFonts w:ascii="Arial" w:eastAsia="Times New Roman" w:hAnsi="Arial" w:cs="Arial"/>
          <w:color w:val="000000"/>
          <w:sz w:val="24"/>
          <w:szCs w:val="24"/>
          <w:lang w:eastAsia="en-GB"/>
        </w:rPr>
        <w:t>“</w:t>
      </w:r>
      <w:r w:rsidRPr="00AB1BA5">
        <w:rPr>
          <w:rFonts w:ascii="Arial" w:eastAsia="Times New Roman" w:hAnsi="Arial" w:cs="Arial"/>
          <w:color w:val="000000"/>
          <w:sz w:val="24"/>
          <w:szCs w:val="24"/>
          <w:lang w:eastAsia="en-GB"/>
        </w:rPr>
        <w:t>collapsing</w:t>
      </w:r>
      <w:r w:rsidR="008B10F5">
        <w:rPr>
          <w:rFonts w:ascii="Arial" w:eastAsia="Times New Roman" w:hAnsi="Arial" w:cs="Arial"/>
          <w:color w:val="000000"/>
          <w:sz w:val="24"/>
          <w:szCs w:val="24"/>
          <w:lang w:eastAsia="en-GB"/>
        </w:rPr>
        <w:t>”</w:t>
      </w:r>
      <w:r w:rsidRPr="00AB1BA5">
        <w:rPr>
          <w:rFonts w:ascii="Arial" w:eastAsia="Times New Roman" w:hAnsi="Arial" w:cs="Arial"/>
          <w:color w:val="000000"/>
          <w:sz w:val="24"/>
          <w:szCs w:val="24"/>
          <w:lang w:eastAsia="en-GB"/>
        </w:rPr>
        <w:t xml:space="preserve"> and failing all those involved (Topping, 2021). The most recent research conducted to determine public confidence in the CJS was carried out by </w:t>
      </w:r>
      <w:proofErr w:type="spellStart"/>
      <w:r w:rsidRPr="00AB1BA5">
        <w:rPr>
          <w:rFonts w:ascii="Arial" w:eastAsia="Times New Roman" w:hAnsi="Arial" w:cs="Arial"/>
          <w:color w:val="000000"/>
          <w:sz w:val="24"/>
          <w:szCs w:val="24"/>
          <w:lang w:eastAsia="en-GB"/>
        </w:rPr>
        <w:t>Cereda</w:t>
      </w:r>
      <w:proofErr w:type="spellEnd"/>
      <w:r w:rsidRPr="00AB1BA5">
        <w:rPr>
          <w:rFonts w:ascii="Arial" w:eastAsia="Times New Roman" w:hAnsi="Arial" w:cs="Arial"/>
          <w:color w:val="000000"/>
          <w:sz w:val="24"/>
          <w:szCs w:val="24"/>
          <w:lang w:eastAsia="en-GB"/>
        </w:rPr>
        <w:t xml:space="preserve"> (</w:t>
      </w:r>
      <w:proofErr w:type="spellStart"/>
      <w:r w:rsidRPr="00AB1BA5">
        <w:rPr>
          <w:rFonts w:ascii="Arial" w:eastAsia="Times New Roman" w:hAnsi="Arial" w:cs="Arial"/>
          <w:color w:val="000000"/>
          <w:sz w:val="24"/>
          <w:szCs w:val="24"/>
          <w:lang w:eastAsia="en-GB"/>
        </w:rPr>
        <w:t>Cereda</w:t>
      </w:r>
      <w:proofErr w:type="spellEnd"/>
      <w:r w:rsidRPr="00AB1BA5">
        <w:rPr>
          <w:rFonts w:ascii="Arial" w:eastAsia="Times New Roman" w:hAnsi="Arial" w:cs="Arial"/>
          <w:color w:val="000000"/>
          <w:sz w:val="24"/>
          <w:szCs w:val="24"/>
          <w:lang w:eastAsia="en-GB"/>
        </w:rPr>
        <w:t xml:space="preserve"> et al., 2019) and was published in 2019 by the Sentencing Council. The research (</w:t>
      </w:r>
      <w:proofErr w:type="spellStart"/>
      <w:r w:rsidRPr="00AB1BA5">
        <w:rPr>
          <w:rFonts w:ascii="Arial" w:eastAsia="Times New Roman" w:hAnsi="Arial" w:cs="Arial"/>
          <w:color w:val="000000"/>
          <w:sz w:val="24"/>
          <w:szCs w:val="24"/>
          <w:lang w:eastAsia="en-GB"/>
        </w:rPr>
        <w:t>Cereda</w:t>
      </w:r>
      <w:proofErr w:type="spellEnd"/>
      <w:r w:rsidRPr="00AB1BA5">
        <w:rPr>
          <w:rFonts w:ascii="Arial" w:eastAsia="Times New Roman" w:hAnsi="Arial" w:cs="Arial"/>
          <w:color w:val="000000"/>
          <w:sz w:val="24"/>
          <w:szCs w:val="24"/>
          <w:lang w:eastAsia="en-GB"/>
        </w:rPr>
        <w:t xml:space="preserve"> et al., 2019) found that public perceptions of the CJS were at the time mixed, with only 52% of people believing the CJS was effective, and only 54% of people believed the system was fair. Furthermore, </w:t>
      </w:r>
      <w:proofErr w:type="gramStart"/>
      <w:r w:rsidRPr="00AB1BA5">
        <w:rPr>
          <w:rFonts w:ascii="Arial" w:eastAsia="Times New Roman" w:hAnsi="Arial" w:cs="Arial"/>
          <w:color w:val="000000"/>
          <w:sz w:val="24"/>
          <w:szCs w:val="24"/>
          <w:lang w:eastAsia="en-GB"/>
        </w:rPr>
        <w:t>the majority of</w:t>
      </w:r>
      <w:proofErr w:type="gramEnd"/>
      <w:r w:rsidRPr="00AB1BA5">
        <w:rPr>
          <w:rFonts w:ascii="Arial" w:eastAsia="Times New Roman" w:hAnsi="Arial" w:cs="Arial"/>
          <w:color w:val="000000"/>
          <w:sz w:val="24"/>
          <w:szCs w:val="24"/>
          <w:lang w:eastAsia="en-GB"/>
        </w:rPr>
        <w:t xml:space="preserve"> people - 70% - according to </w:t>
      </w:r>
      <w:proofErr w:type="spellStart"/>
      <w:r w:rsidRPr="00AB1BA5">
        <w:rPr>
          <w:rFonts w:ascii="Arial" w:eastAsia="Times New Roman" w:hAnsi="Arial" w:cs="Arial"/>
          <w:color w:val="000000"/>
          <w:sz w:val="24"/>
          <w:szCs w:val="24"/>
          <w:lang w:eastAsia="en-GB"/>
        </w:rPr>
        <w:t>Cereda</w:t>
      </w:r>
      <w:proofErr w:type="spellEnd"/>
      <w:r w:rsidRPr="00AB1BA5">
        <w:rPr>
          <w:rFonts w:ascii="Arial" w:eastAsia="Times New Roman" w:hAnsi="Arial" w:cs="Arial"/>
          <w:color w:val="000000"/>
          <w:sz w:val="24"/>
          <w:szCs w:val="24"/>
          <w:lang w:eastAsia="en-GB"/>
        </w:rPr>
        <w:t xml:space="preserve"> (et al., 2019) believed that sentences were too lenient, a potential perspective that may offer reasoning as to why the system is under pressure should a lot of time be spent on repeat offenders.</w:t>
      </w:r>
    </w:p>
    <w:p w14:paraId="573295B1" w14:textId="77777777" w:rsidR="00AB1BA5" w:rsidRPr="00AB1BA5" w:rsidRDefault="00AB1BA5" w:rsidP="00AB1BA5">
      <w:pPr>
        <w:spacing w:after="0" w:line="480" w:lineRule="auto"/>
        <w:rPr>
          <w:rFonts w:ascii="Arial" w:eastAsia="Times New Roman" w:hAnsi="Arial" w:cs="Arial"/>
          <w:sz w:val="24"/>
          <w:szCs w:val="24"/>
          <w:lang w:eastAsia="en-GB"/>
        </w:rPr>
      </w:pPr>
    </w:p>
    <w:p w14:paraId="4AA59346" w14:textId="1DD8BEB6" w:rsidR="00AB1BA5" w:rsidRPr="00AB1BA5" w:rsidRDefault="00AB1BA5" w:rsidP="00AB1BA5">
      <w:pPr>
        <w:spacing w:after="0" w:line="480" w:lineRule="auto"/>
        <w:rPr>
          <w:rFonts w:ascii="Arial" w:eastAsia="Times New Roman" w:hAnsi="Arial" w:cs="Arial"/>
          <w:sz w:val="24"/>
          <w:szCs w:val="24"/>
          <w:lang w:eastAsia="en-GB"/>
        </w:rPr>
      </w:pPr>
      <w:r w:rsidRPr="00AB1BA5">
        <w:rPr>
          <w:rFonts w:ascii="Arial" w:eastAsia="Times New Roman" w:hAnsi="Arial" w:cs="Arial"/>
          <w:color w:val="000000"/>
          <w:sz w:val="24"/>
          <w:szCs w:val="24"/>
          <w:lang w:eastAsia="en-GB"/>
        </w:rPr>
        <w:lastRenderedPageBreak/>
        <w:t>For over a decade the CJS has faced underfunding, with an expectation of services to do more</w:t>
      </w:r>
      <w:r w:rsidR="00D938D3">
        <w:rPr>
          <w:rFonts w:ascii="Arial" w:eastAsia="Times New Roman" w:hAnsi="Arial" w:cs="Arial"/>
          <w:color w:val="000000"/>
          <w:sz w:val="24"/>
          <w:szCs w:val="24"/>
          <w:lang w:eastAsia="en-GB"/>
        </w:rPr>
        <w:t xml:space="preserve">, </w:t>
      </w:r>
      <w:r w:rsidRPr="00AB1BA5">
        <w:rPr>
          <w:rFonts w:ascii="Arial" w:eastAsia="Times New Roman" w:hAnsi="Arial" w:cs="Arial"/>
          <w:color w:val="000000"/>
          <w:sz w:val="24"/>
          <w:szCs w:val="24"/>
          <w:lang w:eastAsia="en-GB"/>
        </w:rPr>
        <w:t xml:space="preserve">with less. Prior to the COVID-19 pandemic, many aspects of the CJS were facing mounting pressure, with the pandemic further contributing to a delay in trials, with the backlog as of June 2021 reaching over 60,692 awaited trials due to the complete closure of Crown Courts and the use of juries </w:t>
      </w:r>
      <w:r w:rsidR="0099052C">
        <w:rPr>
          <w:rFonts w:ascii="Arial" w:eastAsia="Times New Roman" w:hAnsi="Arial" w:cs="Arial"/>
          <w:color w:val="000000"/>
          <w:sz w:val="24"/>
          <w:szCs w:val="24"/>
          <w:lang w:eastAsia="en-GB"/>
        </w:rPr>
        <w:t xml:space="preserve">during the pandemic </w:t>
      </w:r>
      <w:r w:rsidRPr="00AB1BA5">
        <w:rPr>
          <w:rFonts w:ascii="Arial" w:eastAsia="Times New Roman" w:hAnsi="Arial" w:cs="Arial"/>
          <w:color w:val="000000"/>
          <w:sz w:val="24"/>
          <w:szCs w:val="24"/>
          <w:lang w:eastAsia="en-GB"/>
        </w:rPr>
        <w:t>(Siddique, 2021). This rise in wait for cases is best illustrated by looking at the statistics demonstrating the number of court cases that were waiting over a year to be heard</w:t>
      </w:r>
      <w:r w:rsidR="00EB158E">
        <w:rPr>
          <w:rFonts w:ascii="Arial" w:eastAsia="Times New Roman" w:hAnsi="Arial" w:cs="Arial"/>
          <w:color w:val="000000"/>
          <w:sz w:val="24"/>
          <w:szCs w:val="24"/>
          <w:lang w:eastAsia="en-GB"/>
        </w:rPr>
        <w:t>;</w:t>
      </w:r>
      <w:r w:rsidRPr="00AB1BA5">
        <w:rPr>
          <w:rFonts w:ascii="Arial" w:eastAsia="Times New Roman" w:hAnsi="Arial" w:cs="Arial"/>
          <w:color w:val="000000"/>
          <w:sz w:val="24"/>
          <w:szCs w:val="24"/>
          <w:lang w:eastAsia="en-GB"/>
        </w:rPr>
        <w:t xml:space="preserve"> with the pre-pandemic figure being 2,830, </w:t>
      </w:r>
      <w:r w:rsidR="00EB158E">
        <w:rPr>
          <w:rFonts w:ascii="Arial" w:eastAsia="Times New Roman" w:hAnsi="Arial" w:cs="Arial"/>
          <w:color w:val="000000"/>
          <w:sz w:val="24"/>
          <w:szCs w:val="24"/>
          <w:lang w:eastAsia="en-GB"/>
        </w:rPr>
        <w:t>and</w:t>
      </w:r>
      <w:r w:rsidRPr="00AB1BA5">
        <w:rPr>
          <w:rFonts w:ascii="Arial" w:eastAsia="Times New Roman" w:hAnsi="Arial" w:cs="Arial"/>
          <w:color w:val="000000"/>
          <w:sz w:val="24"/>
          <w:szCs w:val="24"/>
          <w:lang w:eastAsia="en-GB"/>
        </w:rPr>
        <w:t xml:space="preserve"> the figure as of June 2021 standing at 11,379, with rape and sexual assault cases </w:t>
      </w:r>
      <w:proofErr w:type="gramStart"/>
      <w:r w:rsidRPr="00AB1BA5">
        <w:rPr>
          <w:rFonts w:ascii="Arial" w:eastAsia="Times New Roman" w:hAnsi="Arial" w:cs="Arial"/>
          <w:color w:val="000000"/>
          <w:sz w:val="24"/>
          <w:szCs w:val="24"/>
          <w:lang w:eastAsia="en-GB"/>
        </w:rPr>
        <w:t>in particular going</w:t>
      </w:r>
      <w:proofErr w:type="gramEnd"/>
      <w:r w:rsidRPr="00AB1BA5">
        <w:rPr>
          <w:rFonts w:ascii="Arial" w:eastAsia="Times New Roman" w:hAnsi="Arial" w:cs="Arial"/>
          <w:color w:val="000000"/>
          <w:sz w:val="24"/>
          <w:szCs w:val="24"/>
          <w:lang w:eastAsia="en-GB"/>
        </w:rPr>
        <w:t xml:space="preserve"> from a backlog of 246 cases, to 1,316 cases, an increase of 435% (Siddique, 2021).</w:t>
      </w:r>
    </w:p>
    <w:p w14:paraId="4D0FB474" w14:textId="77777777" w:rsidR="00AB1BA5" w:rsidRPr="00AB1BA5" w:rsidRDefault="00AB1BA5" w:rsidP="00AB1BA5">
      <w:pPr>
        <w:spacing w:after="0" w:line="480" w:lineRule="auto"/>
        <w:rPr>
          <w:rFonts w:ascii="Arial" w:eastAsia="Times New Roman" w:hAnsi="Arial" w:cs="Arial"/>
          <w:sz w:val="24"/>
          <w:szCs w:val="24"/>
          <w:lang w:eastAsia="en-GB"/>
        </w:rPr>
      </w:pPr>
    </w:p>
    <w:p w14:paraId="417CCEB5" w14:textId="33080E25" w:rsidR="000F59A4" w:rsidRDefault="00AB1BA5" w:rsidP="00AB1BA5">
      <w:pPr>
        <w:spacing w:after="0" w:line="480" w:lineRule="auto"/>
        <w:rPr>
          <w:rFonts w:ascii="Arial" w:eastAsia="Times New Roman" w:hAnsi="Arial" w:cs="Arial"/>
          <w:color w:val="000000"/>
          <w:sz w:val="24"/>
          <w:szCs w:val="24"/>
          <w:lang w:eastAsia="en-GB"/>
        </w:rPr>
      </w:pPr>
      <w:r w:rsidRPr="00AB1BA5">
        <w:rPr>
          <w:rFonts w:ascii="Arial" w:eastAsia="Times New Roman" w:hAnsi="Arial" w:cs="Arial"/>
          <w:color w:val="000000"/>
          <w:sz w:val="24"/>
          <w:szCs w:val="24"/>
          <w:lang w:eastAsia="en-GB"/>
        </w:rPr>
        <w:t>In conclusion, this short analysis has illustrated a handful of extremely serious failures that continue to worsen with limited resources and the delays provided by the pandemic. Furthermore, to say the criminal justice system is in crisis, is arguably a monumental understatement. It has been evident throughout that the system is clearly facing a breakdown in modern times, with new</w:t>
      </w:r>
      <w:r w:rsidR="004145D1">
        <w:rPr>
          <w:rFonts w:ascii="Arial" w:eastAsia="Times New Roman" w:hAnsi="Arial" w:cs="Arial"/>
          <w:color w:val="000000"/>
          <w:sz w:val="24"/>
          <w:szCs w:val="24"/>
          <w:lang w:eastAsia="en-GB"/>
        </w:rPr>
        <w:t>er</w:t>
      </w:r>
      <w:r w:rsidRPr="00AB1BA5">
        <w:rPr>
          <w:rFonts w:ascii="Arial" w:eastAsia="Times New Roman" w:hAnsi="Arial" w:cs="Arial"/>
          <w:color w:val="000000"/>
          <w:sz w:val="24"/>
          <w:szCs w:val="24"/>
          <w:lang w:eastAsia="en-GB"/>
        </w:rPr>
        <w:t xml:space="preserve"> crimes such as cybercrime </w:t>
      </w:r>
      <w:r w:rsidR="0099052C">
        <w:rPr>
          <w:rFonts w:ascii="Arial" w:eastAsia="Times New Roman" w:hAnsi="Arial" w:cs="Arial"/>
          <w:color w:val="000000"/>
          <w:sz w:val="24"/>
          <w:szCs w:val="24"/>
          <w:lang w:eastAsia="en-GB"/>
        </w:rPr>
        <w:t xml:space="preserve">most likely </w:t>
      </w:r>
      <w:r w:rsidRPr="00AB1BA5">
        <w:rPr>
          <w:rFonts w:ascii="Arial" w:eastAsia="Times New Roman" w:hAnsi="Arial" w:cs="Arial"/>
          <w:color w:val="000000"/>
          <w:sz w:val="24"/>
          <w:szCs w:val="24"/>
          <w:lang w:eastAsia="en-GB"/>
        </w:rPr>
        <w:t>only providing more complications to an already outdated and underperforming system that is in dire need of reform and repair.</w:t>
      </w:r>
    </w:p>
    <w:p w14:paraId="5D53C491" w14:textId="77777777" w:rsidR="000F59A4" w:rsidRDefault="000F59A4">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5DC6A253" w14:textId="719CEED5" w:rsidR="00AD1D4C" w:rsidRDefault="000F59A4" w:rsidP="00AB1BA5">
      <w:pPr>
        <w:spacing w:after="0" w:line="480" w:lineRule="auto"/>
        <w:rPr>
          <w:rFonts w:ascii="Arial" w:eastAsia="Times New Roman" w:hAnsi="Arial" w:cs="Arial"/>
          <w:sz w:val="24"/>
          <w:szCs w:val="24"/>
          <w:lang w:eastAsia="en-GB"/>
        </w:rPr>
      </w:pPr>
      <w:r w:rsidRPr="000F59A4">
        <w:rPr>
          <w:rFonts w:ascii="Arial" w:eastAsia="Times New Roman" w:hAnsi="Arial" w:cs="Arial"/>
          <w:sz w:val="24"/>
          <w:szCs w:val="24"/>
          <w:u w:val="single"/>
          <w:lang w:eastAsia="en-GB"/>
        </w:rPr>
        <w:lastRenderedPageBreak/>
        <w:t>Reference List</w:t>
      </w:r>
    </w:p>
    <w:p w14:paraId="2C835FDC" w14:textId="77777777" w:rsidR="0017045E" w:rsidRPr="0017045E" w:rsidRDefault="0017045E" w:rsidP="00AB1BA5">
      <w:pPr>
        <w:spacing w:after="0" w:line="480" w:lineRule="auto"/>
        <w:rPr>
          <w:rFonts w:ascii="Arial" w:eastAsia="Times New Roman" w:hAnsi="Arial" w:cs="Arial"/>
          <w:sz w:val="24"/>
          <w:szCs w:val="24"/>
          <w:lang w:eastAsia="en-GB"/>
        </w:rPr>
      </w:pPr>
    </w:p>
    <w:p w14:paraId="3F4CB861" w14:textId="470145C6" w:rsidR="000F59A4" w:rsidRPr="0017045E" w:rsidRDefault="0017045E" w:rsidP="0017045E">
      <w:pPr>
        <w:pStyle w:val="ListParagraph"/>
        <w:numPr>
          <w:ilvl w:val="0"/>
          <w:numId w:val="22"/>
        </w:numPr>
        <w:spacing w:after="0" w:line="480" w:lineRule="auto"/>
        <w:rPr>
          <w:rFonts w:ascii="Arial" w:eastAsia="Times New Roman" w:hAnsi="Arial" w:cs="Arial"/>
          <w:sz w:val="24"/>
          <w:szCs w:val="24"/>
          <w:lang w:eastAsia="en-GB"/>
        </w:rPr>
      </w:pPr>
      <w:r w:rsidRPr="0017045E">
        <w:rPr>
          <w:rFonts w:ascii="Arial" w:eastAsia="Times New Roman" w:hAnsi="Arial" w:cs="Arial"/>
          <w:sz w:val="24"/>
          <w:szCs w:val="24"/>
          <w:lang w:eastAsia="en-GB"/>
        </w:rPr>
        <w:t xml:space="preserve">Adhikari, J., Harris, K. and Wallace, L. (2022). </w:t>
      </w:r>
      <w:r w:rsidRPr="0017045E">
        <w:rPr>
          <w:rFonts w:ascii="Arial" w:eastAsia="Times New Roman" w:hAnsi="Arial" w:cs="Arial"/>
          <w:i/>
          <w:iCs/>
          <w:sz w:val="24"/>
          <w:szCs w:val="24"/>
          <w:lang w:eastAsia="en-GB"/>
        </w:rPr>
        <w:t>Analysing the Discursive Psychology Used Within Digital Media to Influence Public Opinions Concerning Female Child-Killers</w:t>
      </w:r>
      <w:r w:rsidRPr="0017045E">
        <w:rPr>
          <w:rFonts w:ascii="Arial" w:eastAsia="Times New Roman" w:hAnsi="Arial" w:cs="Arial"/>
          <w:sz w:val="24"/>
          <w:szCs w:val="24"/>
          <w:lang w:eastAsia="en-GB"/>
        </w:rPr>
        <w:t xml:space="preserve">. Journal of Concurrent Disorders, [online] Available at: </w:t>
      </w:r>
      <w:hyperlink r:id="rId7" w:history="1">
        <w:r w:rsidRPr="0017045E">
          <w:rPr>
            <w:rStyle w:val="Hyperlink"/>
            <w:rFonts w:ascii="Arial" w:eastAsia="Times New Roman" w:hAnsi="Arial" w:cs="Arial"/>
            <w:sz w:val="24"/>
            <w:szCs w:val="24"/>
            <w:lang w:eastAsia="en-GB"/>
          </w:rPr>
          <w:t>https://derby.openrepository.com/bitstream/handle/10545/626350/Harris_Adhikari_Wallace_Final_2022%20%282%29.pdf?sequence=1&amp;isAllowed=y</w:t>
        </w:r>
      </w:hyperlink>
      <w:r w:rsidRPr="0017045E">
        <w:rPr>
          <w:rFonts w:ascii="Arial" w:eastAsia="Times New Roman" w:hAnsi="Arial" w:cs="Arial"/>
          <w:sz w:val="24"/>
          <w:szCs w:val="24"/>
          <w:lang w:eastAsia="en-GB"/>
        </w:rPr>
        <w:t xml:space="preserve"> [Accessed 26 April 2022].</w:t>
      </w:r>
    </w:p>
    <w:p w14:paraId="16DEA861" w14:textId="77777777" w:rsidR="0017045E" w:rsidRPr="0017045E" w:rsidRDefault="0017045E" w:rsidP="0017045E">
      <w:pPr>
        <w:pStyle w:val="ListParagraph"/>
        <w:spacing w:after="0" w:line="480" w:lineRule="auto"/>
        <w:rPr>
          <w:rFonts w:ascii="Arial" w:eastAsia="Times New Roman" w:hAnsi="Arial" w:cs="Arial"/>
          <w:sz w:val="24"/>
          <w:szCs w:val="24"/>
          <w:lang w:eastAsia="en-GB"/>
        </w:rPr>
      </w:pPr>
    </w:p>
    <w:p w14:paraId="58EADDF5" w14:textId="0C010E7C" w:rsidR="000F59A4" w:rsidRPr="0017045E" w:rsidRDefault="000F59A4" w:rsidP="0017045E">
      <w:pPr>
        <w:numPr>
          <w:ilvl w:val="0"/>
          <w:numId w:val="1"/>
        </w:numPr>
        <w:spacing w:after="0" w:line="480" w:lineRule="auto"/>
        <w:textAlignment w:val="baseline"/>
        <w:rPr>
          <w:rFonts w:ascii="Arial" w:eastAsia="Times New Roman" w:hAnsi="Arial" w:cs="Arial"/>
          <w:color w:val="000000"/>
          <w:sz w:val="24"/>
          <w:szCs w:val="24"/>
          <w:lang w:eastAsia="en-GB"/>
        </w:rPr>
      </w:pPr>
      <w:r w:rsidRPr="0017045E">
        <w:rPr>
          <w:rFonts w:ascii="Arial" w:eastAsia="Times New Roman" w:hAnsi="Arial" w:cs="Arial"/>
          <w:color w:val="000000"/>
          <w:sz w:val="24"/>
          <w:szCs w:val="24"/>
          <w:lang w:eastAsia="en-GB"/>
        </w:rPr>
        <w:t xml:space="preserve">BBC News. (2022). </w:t>
      </w:r>
      <w:r w:rsidRPr="0017045E">
        <w:rPr>
          <w:rFonts w:ascii="Arial" w:eastAsia="Times New Roman" w:hAnsi="Arial" w:cs="Arial"/>
          <w:i/>
          <w:iCs/>
          <w:color w:val="000000"/>
          <w:sz w:val="24"/>
          <w:szCs w:val="24"/>
          <w:lang w:eastAsia="en-GB"/>
        </w:rPr>
        <w:t>Baby P: Mother Tracey Connelly Approved for Prison Release</w:t>
      </w:r>
      <w:r w:rsidRPr="0017045E">
        <w:rPr>
          <w:rFonts w:ascii="Arial" w:eastAsia="Times New Roman" w:hAnsi="Arial" w:cs="Arial"/>
          <w:color w:val="000000"/>
          <w:sz w:val="24"/>
          <w:szCs w:val="24"/>
          <w:lang w:eastAsia="en-GB"/>
        </w:rPr>
        <w:t xml:space="preserve">. [online] BBC News. Available at: </w:t>
      </w:r>
      <w:hyperlink r:id="rId8" w:history="1">
        <w:r w:rsidRPr="0017045E">
          <w:rPr>
            <w:rFonts w:ascii="Arial" w:eastAsia="Times New Roman" w:hAnsi="Arial" w:cs="Arial"/>
            <w:color w:val="1155CC"/>
            <w:sz w:val="24"/>
            <w:szCs w:val="24"/>
            <w:u w:val="single"/>
            <w:lang w:eastAsia="en-GB"/>
          </w:rPr>
          <w:t>https://www.bbc.co.uk/news/uk-england-london-60919738</w:t>
        </w:r>
      </w:hyperlink>
      <w:r w:rsidRPr="0017045E">
        <w:rPr>
          <w:rFonts w:ascii="Arial" w:eastAsia="Times New Roman" w:hAnsi="Arial" w:cs="Arial"/>
          <w:color w:val="000000"/>
          <w:sz w:val="24"/>
          <w:szCs w:val="24"/>
          <w:lang w:eastAsia="en-GB"/>
        </w:rPr>
        <w:t xml:space="preserve"> [Accessed 18 April 2022].</w:t>
      </w:r>
      <w:r w:rsidRPr="0017045E">
        <w:rPr>
          <w:rFonts w:ascii="Arial" w:eastAsia="Times New Roman" w:hAnsi="Arial" w:cs="Arial"/>
          <w:sz w:val="24"/>
          <w:szCs w:val="24"/>
          <w:lang w:eastAsia="en-GB"/>
        </w:rPr>
        <w:br/>
      </w:r>
    </w:p>
    <w:p w14:paraId="7036041A" w14:textId="00F6C6C2" w:rsidR="000F59A4" w:rsidRPr="000F59A4" w:rsidRDefault="000F59A4" w:rsidP="000F59A4">
      <w:pPr>
        <w:numPr>
          <w:ilvl w:val="0"/>
          <w:numId w:val="2"/>
        </w:numPr>
        <w:spacing w:after="0" w:line="480" w:lineRule="auto"/>
        <w:textAlignment w:val="baseline"/>
        <w:rPr>
          <w:rFonts w:ascii="Arial" w:eastAsia="Times New Roman" w:hAnsi="Arial" w:cs="Arial"/>
          <w:color w:val="000000"/>
          <w:sz w:val="24"/>
          <w:szCs w:val="24"/>
          <w:lang w:eastAsia="en-GB"/>
        </w:rPr>
      </w:pPr>
      <w:proofErr w:type="spellStart"/>
      <w:r w:rsidRPr="000F59A4">
        <w:rPr>
          <w:rFonts w:ascii="Arial" w:eastAsia="Times New Roman" w:hAnsi="Arial" w:cs="Arial"/>
          <w:color w:val="000000"/>
          <w:sz w:val="24"/>
          <w:szCs w:val="24"/>
          <w:lang w:eastAsia="en-GB"/>
        </w:rPr>
        <w:t>Cereda</w:t>
      </w:r>
      <w:proofErr w:type="spellEnd"/>
      <w:r w:rsidRPr="000F59A4">
        <w:rPr>
          <w:rFonts w:ascii="Arial" w:eastAsia="Times New Roman" w:hAnsi="Arial" w:cs="Arial"/>
          <w:color w:val="000000"/>
          <w:sz w:val="24"/>
          <w:szCs w:val="24"/>
          <w:lang w:eastAsia="en-GB"/>
        </w:rPr>
        <w:t xml:space="preserve">, S., Marsh, N., McKay, E. and Pelly, C. (2019). </w:t>
      </w:r>
      <w:r w:rsidRPr="000F59A4">
        <w:rPr>
          <w:rFonts w:ascii="Arial" w:eastAsia="Times New Roman" w:hAnsi="Arial" w:cs="Arial"/>
          <w:i/>
          <w:iCs/>
          <w:color w:val="000000"/>
          <w:sz w:val="24"/>
          <w:szCs w:val="24"/>
          <w:lang w:eastAsia="en-GB"/>
        </w:rPr>
        <w:t>Public Knowledge of and Confidence in the Criminal Justice System and Sentencing</w:t>
      </w:r>
      <w:r w:rsidRPr="000F59A4">
        <w:rPr>
          <w:rFonts w:ascii="Arial" w:eastAsia="Times New Roman" w:hAnsi="Arial" w:cs="Arial"/>
          <w:color w:val="000000"/>
          <w:sz w:val="24"/>
          <w:szCs w:val="24"/>
          <w:lang w:eastAsia="en-GB"/>
        </w:rPr>
        <w:t>. [</w:t>
      </w:r>
      <w:proofErr w:type="spellStart"/>
      <w:r w:rsidRPr="000F59A4">
        <w:rPr>
          <w:rFonts w:ascii="Arial" w:eastAsia="Times New Roman" w:hAnsi="Arial" w:cs="Arial"/>
          <w:color w:val="000000"/>
          <w:sz w:val="24"/>
          <w:szCs w:val="24"/>
          <w:lang w:eastAsia="en-GB"/>
        </w:rPr>
        <w:t>ebook</w:t>
      </w:r>
      <w:proofErr w:type="spellEnd"/>
      <w:r w:rsidRPr="000F59A4">
        <w:rPr>
          <w:rFonts w:ascii="Arial" w:eastAsia="Times New Roman" w:hAnsi="Arial" w:cs="Arial"/>
          <w:color w:val="000000"/>
          <w:sz w:val="24"/>
          <w:szCs w:val="24"/>
          <w:lang w:eastAsia="en-GB"/>
        </w:rPr>
        <w:t xml:space="preserve">] London: Sentencing Council. Available at: </w:t>
      </w:r>
      <w:hyperlink r:id="rId9" w:history="1">
        <w:r w:rsidRPr="000F59A4">
          <w:rPr>
            <w:rFonts w:ascii="Arial" w:eastAsia="Times New Roman" w:hAnsi="Arial" w:cs="Arial"/>
            <w:color w:val="1155CC"/>
            <w:sz w:val="24"/>
            <w:szCs w:val="24"/>
            <w:u w:val="single"/>
            <w:lang w:eastAsia="en-GB"/>
          </w:rPr>
          <w:t>https://www.sentencingcouncil.org.uk/wp-content/uploads/Public-Knowledge-of-and-Confidence-in-the-Criminal-Justice-System-and-Sentencing.pdf</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6A61BE84" w14:textId="1D8A7360" w:rsidR="000F59A4" w:rsidRPr="000F59A4" w:rsidRDefault="000F59A4" w:rsidP="000F59A4">
      <w:pPr>
        <w:numPr>
          <w:ilvl w:val="0"/>
          <w:numId w:val="3"/>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CJJI. (2022). </w:t>
      </w:r>
      <w:r w:rsidRPr="000F59A4">
        <w:rPr>
          <w:rFonts w:ascii="Arial" w:eastAsia="Times New Roman" w:hAnsi="Arial" w:cs="Arial"/>
          <w:i/>
          <w:iCs/>
          <w:color w:val="000000"/>
          <w:sz w:val="24"/>
          <w:szCs w:val="24"/>
          <w:lang w:eastAsia="en-GB"/>
        </w:rPr>
        <w:t>Criminal Justice System Continues to Fail Rape Victims</w:t>
      </w:r>
      <w:r w:rsidRPr="000F59A4">
        <w:rPr>
          <w:rFonts w:ascii="Arial" w:eastAsia="Times New Roman" w:hAnsi="Arial" w:cs="Arial"/>
          <w:color w:val="000000"/>
          <w:sz w:val="24"/>
          <w:szCs w:val="24"/>
          <w:lang w:eastAsia="en-GB"/>
        </w:rPr>
        <w:t xml:space="preserve">. [online] CJJI - Criminal Justice Joint Inspection. Available at: </w:t>
      </w:r>
      <w:hyperlink r:id="rId10" w:history="1">
        <w:r w:rsidRPr="000F59A4">
          <w:rPr>
            <w:rFonts w:ascii="Arial" w:eastAsia="Times New Roman" w:hAnsi="Arial" w:cs="Arial"/>
            <w:color w:val="1155CC"/>
            <w:sz w:val="24"/>
            <w:szCs w:val="24"/>
            <w:u w:val="single"/>
            <w:lang w:eastAsia="en-GB"/>
          </w:rPr>
          <w:t>https://www.justiceinspectorates.gov.uk/cjji/media/press-releases/2022/02/criminal-justice-system-continues-to-fail-rape-victims/</w:t>
        </w:r>
      </w:hyperlink>
      <w:r w:rsidRPr="000F59A4">
        <w:rPr>
          <w:rFonts w:ascii="Arial" w:eastAsia="Times New Roman" w:hAnsi="Arial" w:cs="Arial"/>
          <w:color w:val="000000"/>
          <w:sz w:val="24"/>
          <w:szCs w:val="24"/>
          <w:lang w:eastAsia="en-GB"/>
        </w:rPr>
        <w:t xml:space="preserve"> </w:t>
      </w:r>
      <w:r w:rsidRPr="000F59A4">
        <w:rPr>
          <w:rFonts w:ascii="Arial" w:eastAsia="Times New Roman" w:hAnsi="Arial" w:cs="Arial"/>
          <w:color w:val="000000"/>
          <w:sz w:val="24"/>
          <w:szCs w:val="24"/>
          <w:lang w:eastAsia="en-GB"/>
        </w:rPr>
        <w:lastRenderedPageBreak/>
        <w:t>[Accessed 18 April 2022].</w:t>
      </w:r>
      <w:r w:rsidRPr="000F59A4">
        <w:rPr>
          <w:rFonts w:ascii="Times New Roman" w:eastAsia="Times New Roman" w:hAnsi="Times New Roman" w:cs="Times New Roman"/>
          <w:sz w:val="24"/>
          <w:szCs w:val="24"/>
          <w:lang w:eastAsia="en-GB"/>
        </w:rPr>
        <w:br/>
      </w:r>
    </w:p>
    <w:p w14:paraId="4065C31E" w14:textId="39F0934F" w:rsidR="000F59A4" w:rsidRPr="000F59A4" w:rsidRDefault="000F59A4" w:rsidP="000F59A4">
      <w:pPr>
        <w:numPr>
          <w:ilvl w:val="0"/>
          <w:numId w:val="4"/>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CJJI. (2021). </w:t>
      </w:r>
      <w:r w:rsidRPr="000F59A4">
        <w:rPr>
          <w:rFonts w:ascii="Arial" w:eastAsia="Times New Roman" w:hAnsi="Arial" w:cs="Arial"/>
          <w:i/>
          <w:iCs/>
          <w:color w:val="000000"/>
          <w:sz w:val="24"/>
          <w:szCs w:val="24"/>
          <w:lang w:eastAsia="en-GB"/>
        </w:rPr>
        <w:t>Criminal Justice System Failing People with Mental Health Issues - With Not Enough Progress Over the Past 12 Years</w:t>
      </w:r>
      <w:r w:rsidRPr="000F59A4">
        <w:rPr>
          <w:rFonts w:ascii="Arial" w:eastAsia="Times New Roman" w:hAnsi="Arial" w:cs="Arial"/>
          <w:color w:val="000000"/>
          <w:sz w:val="24"/>
          <w:szCs w:val="24"/>
          <w:lang w:eastAsia="en-GB"/>
        </w:rPr>
        <w:t xml:space="preserve">. [online] CJJI - Criminal Justice Joint Inspection. Available at: </w:t>
      </w:r>
      <w:hyperlink r:id="rId11" w:history="1">
        <w:r w:rsidRPr="000F59A4">
          <w:rPr>
            <w:rFonts w:ascii="Arial" w:eastAsia="Times New Roman" w:hAnsi="Arial" w:cs="Arial"/>
            <w:color w:val="1155CC"/>
            <w:sz w:val="24"/>
            <w:szCs w:val="24"/>
            <w:u w:val="single"/>
            <w:lang w:eastAsia="en-GB"/>
          </w:rPr>
          <w:t>https://www.justiceinspectorates.gov.uk/cjji/media/press-releases/2021/11/mentalhealth2021/</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2EFEF2E1" w14:textId="440B5206" w:rsidR="000F59A4" w:rsidRPr="000F59A4" w:rsidRDefault="000F59A4" w:rsidP="000F59A4">
      <w:pPr>
        <w:numPr>
          <w:ilvl w:val="0"/>
          <w:numId w:val="5"/>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Clay, T. (2021). </w:t>
      </w:r>
      <w:r w:rsidRPr="000F59A4">
        <w:rPr>
          <w:rFonts w:ascii="Arial" w:eastAsia="Times New Roman" w:hAnsi="Arial" w:cs="Arial"/>
          <w:i/>
          <w:iCs/>
          <w:color w:val="000000"/>
          <w:sz w:val="24"/>
          <w:szCs w:val="24"/>
          <w:lang w:eastAsia="en-GB"/>
        </w:rPr>
        <w:t>How We Can Solve Systemic Failure in the Criminal Justice System</w:t>
      </w:r>
      <w:r w:rsidRPr="000F59A4">
        <w:rPr>
          <w:rFonts w:ascii="Arial" w:eastAsia="Times New Roman" w:hAnsi="Arial" w:cs="Arial"/>
          <w:color w:val="000000"/>
          <w:sz w:val="24"/>
          <w:szCs w:val="24"/>
          <w:lang w:eastAsia="en-GB"/>
        </w:rPr>
        <w:t xml:space="preserve">. [online] NPC - New Philanthropy Capital. Available at: </w:t>
      </w:r>
      <w:hyperlink r:id="rId12" w:history="1">
        <w:r w:rsidRPr="000F59A4">
          <w:rPr>
            <w:rFonts w:ascii="Arial" w:eastAsia="Times New Roman" w:hAnsi="Arial" w:cs="Arial"/>
            <w:color w:val="1155CC"/>
            <w:sz w:val="24"/>
            <w:szCs w:val="24"/>
            <w:u w:val="single"/>
            <w:lang w:eastAsia="en-GB"/>
          </w:rPr>
          <w:t>https://www.thinknpc.org/blog/how-we-can-solve-systemic-failure-in-the-criminal-justice-system/</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10A9171B" w14:textId="2D9ACA36" w:rsidR="000F59A4" w:rsidRPr="000F59A4" w:rsidRDefault="000F59A4" w:rsidP="000F59A4">
      <w:pPr>
        <w:numPr>
          <w:ilvl w:val="0"/>
          <w:numId w:val="6"/>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Davies, N., Guerin, B. and Pope, T. (2020). </w:t>
      </w:r>
      <w:r w:rsidRPr="000F59A4">
        <w:rPr>
          <w:rFonts w:ascii="Arial" w:eastAsia="Times New Roman" w:hAnsi="Arial" w:cs="Arial"/>
          <w:i/>
          <w:iCs/>
          <w:color w:val="000000"/>
          <w:sz w:val="24"/>
          <w:szCs w:val="24"/>
          <w:lang w:eastAsia="en-GB"/>
        </w:rPr>
        <w:t xml:space="preserve">The Criminal Justice System: How Government Reforms and Coronavirus Will Affect Policing, </w:t>
      </w:r>
      <w:proofErr w:type="gramStart"/>
      <w:r w:rsidRPr="000F59A4">
        <w:rPr>
          <w:rFonts w:ascii="Arial" w:eastAsia="Times New Roman" w:hAnsi="Arial" w:cs="Arial"/>
          <w:i/>
          <w:iCs/>
          <w:color w:val="000000"/>
          <w:sz w:val="24"/>
          <w:szCs w:val="24"/>
          <w:lang w:eastAsia="en-GB"/>
        </w:rPr>
        <w:t>Courts</w:t>
      </w:r>
      <w:proofErr w:type="gramEnd"/>
      <w:r w:rsidRPr="000F59A4">
        <w:rPr>
          <w:rFonts w:ascii="Arial" w:eastAsia="Times New Roman" w:hAnsi="Arial" w:cs="Arial"/>
          <w:i/>
          <w:iCs/>
          <w:color w:val="000000"/>
          <w:sz w:val="24"/>
          <w:szCs w:val="24"/>
          <w:lang w:eastAsia="en-GB"/>
        </w:rPr>
        <w:t xml:space="preserve"> and Prisons</w:t>
      </w:r>
      <w:r w:rsidRPr="000F59A4">
        <w:rPr>
          <w:rFonts w:ascii="Arial" w:eastAsia="Times New Roman" w:hAnsi="Arial" w:cs="Arial"/>
          <w:color w:val="000000"/>
          <w:sz w:val="24"/>
          <w:szCs w:val="24"/>
          <w:lang w:eastAsia="en-GB"/>
        </w:rPr>
        <w:t>. [</w:t>
      </w:r>
      <w:proofErr w:type="spellStart"/>
      <w:r w:rsidRPr="000F59A4">
        <w:rPr>
          <w:rFonts w:ascii="Arial" w:eastAsia="Times New Roman" w:hAnsi="Arial" w:cs="Arial"/>
          <w:color w:val="000000"/>
          <w:sz w:val="24"/>
          <w:szCs w:val="24"/>
          <w:lang w:eastAsia="en-GB"/>
        </w:rPr>
        <w:t>ebook</w:t>
      </w:r>
      <w:proofErr w:type="spellEnd"/>
      <w:r w:rsidRPr="000F59A4">
        <w:rPr>
          <w:rFonts w:ascii="Arial" w:eastAsia="Times New Roman" w:hAnsi="Arial" w:cs="Arial"/>
          <w:color w:val="000000"/>
          <w:sz w:val="24"/>
          <w:szCs w:val="24"/>
          <w:lang w:eastAsia="en-GB"/>
        </w:rPr>
        <w:t xml:space="preserve">] London: Institute for Government. Available at: </w:t>
      </w:r>
      <w:hyperlink r:id="rId13" w:history="1">
        <w:r w:rsidRPr="000F59A4">
          <w:rPr>
            <w:rFonts w:ascii="Arial" w:eastAsia="Times New Roman" w:hAnsi="Arial" w:cs="Arial"/>
            <w:color w:val="1155CC"/>
            <w:sz w:val="24"/>
            <w:szCs w:val="24"/>
            <w:u w:val="single"/>
            <w:lang w:eastAsia="en-GB"/>
          </w:rPr>
          <w:t>https://www.instituteforgovernment.org.uk/sites/default/files/publications/criminal-justice-system_0.pdf</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015647E9" w14:textId="0B438B46" w:rsidR="000F59A4" w:rsidRPr="000F59A4" w:rsidRDefault="000F59A4" w:rsidP="000F59A4">
      <w:pPr>
        <w:numPr>
          <w:ilvl w:val="0"/>
          <w:numId w:val="7"/>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Dodd, V. (2022). </w:t>
      </w:r>
      <w:r w:rsidRPr="000F59A4">
        <w:rPr>
          <w:rFonts w:ascii="Arial" w:eastAsia="Times New Roman" w:hAnsi="Arial" w:cs="Arial"/>
          <w:i/>
          <w:iCs/>
          <w:color w:val="000000"/>
          <w:sz w:val="24"/>
          <w:szCs w:val="24"/>
          <w:lang w:eastAsia="en-GB"/>
        </w:rPr>
        <w:t>Met Officers Joked About Raping Women, Police Watchdog Reveals</w:t>
      </w:r>
      <w:r w:rsidRPr="000F59A4">
        <w:rPr>
          <w:rFonts w:ascii="Arial" w:eastAsia="Times New Roman" w:hAnsi="Arial" w:cs="Arial"/>
          <w:color w:val="000000"/>
          <w:sz w:val="24"/>
          <w:szCs w:val="24"/>
          <w:lang w:eastAsia="en-GB"/>
        </w:rPr>
        <w:t xml:space="preserve">. [online] The Guardian. Available at: </w:t>
      </w:r>
      <w:hyperlink r:id="rId14" w:history="1">
        <w:r w:rsidRPr="000F59A4">
          <w:rPr>
            <w:rFonts w:ascii="Arial" w:eastAsia="Times New Roman" w:hAnsi="Arial" w:cs="Arial"/>
            <w:color w:val="1155CC"/>
            <w:sz w:val="24"/>
            <w:szCs w:val="24"/>
            <w:u w:val="single"/>
            <w:lang w:eastAsia="en-GB"/>
          </w:rPr>
          <w:t>https://www.theguardian.com/uk-news/2022/feb/01/met-officers-joked-raping-women-police-watchdog-racist</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43BB8A4A" w14:textId="2D48BFA9" w:rsidR="000F59A4" w:rsidRPr="000F59A4" w:rsidRDefault="000F59A4" w:rsidP="000F59A4">
      <w:pPr>
        <w:numPr>
          <w:ilvl w:val="0"/>
          <w:numId w:val="8"/>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lastRenderedPageBreak/>
        <w:t xml:space="preserve">EVAW. (2021). </w:t>
      </w:r>
      <w:r w:rsidRPr="000F59A4">
        <w:rPr>
          <w:rFonts w:ascii="Arial" w:eastAsia="Times New Roman" w:hAnsi="Arial" w:cs="Arial"/>
          <w:i/>
          <w:iCs/>
          <w:color w:val="000000"/>
          <w:sz w:val="24"/>
          <w:szCs w:val="24"/>
          <w:lang w:eastAsia="en-GB"/>
        </w:rPr>
        <w:t>Rape Justice Fail</w:t>
      </w:r>
      <w:r w:rsidRPr="000F59A4">
        <w:rPr>
          <w:rFonts w:ascii="Arial" w:eastAsia="Times New Roman" w:hAnsi="Arial" w:cs="Arial"/>
          <w:color w:val="000000"/>
          <w:sz w:val="24"/>
          <w:szCs w:val="24"/>
          <w:lang w:eastAsia="en-GB"/>
        </w:rPr>
        <w:t xml:space="preserve">. [online] EVAW - End Violence Against Women. Available at: </w:t>
      </w:r>
      <w:hyperlink r:id="rId15" w:history="1">
        <w:r w:rsidRPr="000F59A4">
          <w:rPr>
            <w:rFonts w:ascii="Arial" w:eastAsia="Times New Roman" w:hAnsi="Arial" w:cs="Arial"/>
            <w:color w:val="1155CC"/>
            <w:sz w:val="24"/>
            <w:szCs w:val="24"/>
            <w:u w:val="single"/>
            <w:lang w:eastAsia="en-GB"/>
          </w:rPr>
          <w:t>https://www.endviolenceagainstwomen.org.uk/campaign/rape-justice-fail/</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1AD286EA" w14:textId="208DB60F" w:rsidR="000F59A4" w:rsidRPr="000F59A4" w:rsidRDefault="000F59A4" w:rsidP="000F59A4">
      <w:pPr>
        <w:numPr>
          <w:ilvl w:val="0"/>
          <w:numId w:val="9"/>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Freeman-Powell, S. (2021). </w:t>
      </w:r>
      <w:r w:rsidRPr="000F59A4">
        <w:rPr>
          <w:rFonts w:ascii="Arial" w:eastAsia="Times New Roman" w:hAnsi="Arial" w:cs="Arial"/>
          <w:i/>
          <w:iCs/>
          <w:color w:val="000000"/>
          <w:sz w:val="24"/>
          <w:szCs w:val="24"/>
          <w:lang w:eastAsia="en-GB"/>
        </w:rPr>
        <w:t>Criminal Justice System "Failing" to Meet the Needs of the Mentally ill, report finds</w:t>
      </w:r>
      <w:r w:rsidRPr="000F59A4">
        <w:rPr>
          <w:rFonts w:ascii="Arial" w:eastAsia="Times New Roman" w:hAnsi="Arial" w:cs="Arial"/>
          <w:color w:val="000000"/>
          <w:sz w:val="24"/>
          <w:szCs w:val="24"/>
          <w:lang w:eastAsia="en-GB"/>
        </w:rPr>
        <w:t xml:space="preserve">. [online] Sky News. Available at: </w:t>
      </w:r>
      <w:hyperlink r:id="rId16" w:history="1">
        <w:r w:rsidRPr="000F59A4">
          <w:rPr>
            <w:rFonts w:ascii="Arial" w:eastAsia="Times New Roman" w:hAnsi="Arial" w:cs="Arial"/>
            <w:color w:val="1155CC"/>
            <w:sz w:val="24"/>
            <w:szCs w:val="24"/>
            <w:u w:val="single"/>
            <w:lang w:eastAsia="en-GB"/>
          </w:rPr>
          <w:t>https://news.sky.com/story/criminal-justice-system-failing-to-meet-the-needs-of-the-mentally-ill-report-finds-12470505</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0B03F71E" w14:textId="7E62DCE4" w:rsidR="000F59A4" w:rsidRPr="000F59A4" w:rsidRDefault="000F59A4" w:rsidP="000F59A4">
      <w:pPr>
        <w:numPr>
          <w:ilvl w:val="0"/>
          <w:numId w:val="10"/>
        </w:numPr>
        <w:spacing w:after="0" w:line="480" w:lineRule="auto"/>
        <w:textAlignment w:val="baseline"/>
        <w:rPr>
          <w:rFonts w:ascii="Arial" w:eastAsia="Times New Roman" w:hAnsi="Arial" w:cs="Arial"/>
          <w:color w:val="000000"/>
          <w:sz w:val="24"/>
          <w:szCs w:val="24"/>
          <w:lang w:eastAsia="en-GB"/>
        </w:rPr>
      </w:pPr>
      <w:proofErr w:type="spellStart"/>
      <w:r w:rsidRPr="000F59A4">
        <w:rPr>
          <w:rFonts w:ascii="Arial" w:eastAsia="Times New Roman" w:hAnsi="Arial" w:cs="Arial"/>
          <w:color w:val="000000"/>
          <w:sz w:val="24"/>
          <w:szCs w:val="24"/>
          <w:lang w:eastAsia="en-GB"/>
        </w:rPr>
        <w:t>Geppert</w:t>
      </w:r>
      <w:proofErr w:type="spellEnd"/>
      <w:r w:rsidRPr="000F59A4">
        <w:rPr>
          <w:rFonts w:ascii="Arial" w:eastAsia="Times New Roman" w:hAnsi="Arial" w:cs="Arial"/>
          <w:color w:val="000000"/>
          <w:sz w:val="24"/>
          <w:szCs w:val="24"/>
          <w:lang w:eastAsia="en-GB"/>
        </w:rPr>
        <w:t xml:space="preserve">, K. (2022). </w:t>
      </w:r>
      <w:r w:rsidRPr="000F59A4">
        <w:rPr>
          <w:rFonts w:ascii="Arial" w:eastAsia="Times New Roman" w:hAnsi="Arial" w:cs="Arial"/>
          <w:i/>
          <w:iCs/>
          <w:color w:val="000000"/>
          <w:sz w:val="24"/>
          <w:szCs w:val="24"/>
          <w:lang w:eastAsia="en-GB"/>
        </w:rPr>
        <w:t>Explaining the Gender Gap in the Criminal Justice System: How Family-Based Gender Roles Shape Perceptions of Defendants in Criminal Court</w:t>
      </w:r>
      <w:r w:rsidRPr="000F59A4">
        <w:rPr>
          <w:rFonts w:ascii="Arial" w:eastAsia="Times New Roman" w:hAnsi="Arial" w:cs="Arial"/>
          <w:color w:val="000000"/>
          <w:sz w:val="24"/>
          <w:szCs w:val="24"/>
          <w:lang w:eastAsia="en-GB"/>
        </w:rPr>
        <w:t xml:space="preserve">. Inquiries, [online] 14(2). Available at: </w:t>
      </w:r>
      <w:hyperlink r:id="rId17" w:history="1">
        <w:r w:rsidRPr="000F59A4">
          <w:rPr>
            <w:rFonts w:ascii="Arial" w:eastAsia="Times New Roman" w:hAnsi="Arial" w:cs="Arial"/>
            <w:color w:val="1155CC"/>
            <w:sz w:val="24"/>
            <w:szCs w:val="24"/>
            <w:u w:val="single"/>
            <w:lang w:eastAsia="en-GB"/>
          </w:rPr>
          <w:t>http://www.inquiriesjournal.com/articles/1936/explaining-the-gender-gap-in-the-criminal-justice-system-how-family-based-gender-roles-shape-perceptions-of-defendants-in-criminal-court</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58A0602B" w14:textId="57736529" w:rsidR="000F59A4" w:rsidRPr="000F59A4" w:rsidRDefault="000F59A4" w:rsidP="000F59A4">
      <w:pPr>
        <w:numPr>
          <w:ilvl w:val="0"/>
          <w:numId w:val="11"/>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Hancock, S. (2021). </w:t>
      </w:r>
      <w:r w:rsidRPr="000F59A4">
        <w:rPr>
          <w:rFonts w:ascii="Arial" w:eastAsia="Times New Roman" w:hAnsi="Arial" w:cs="Arial"/>
          <w:i/>
          <w:iCs/>
          <w:color w:val="000000"/>
          <w:sz w:val="24"/>
          <w:szCs w:val="24"/>
          <w:lang w:eastAsia="en-GB"/>
        </w:rPr>
        <w:t>Colin Pitchfork: Double Child Killer Arrested and Recalled to Prison Two Months After Release</w:t>
      </w:r>
      <w:r w:rsidRPr="000F59A4">
        <w:rPr>
          <w:rFonts w:ascii="Arial" w:eastAsia="Times New Roman" w:hAnsi="Arial" w:cs="Arial"/>
          <w:color w:val="000000"/>
          <w:sz w:val="24"/>
          <w:szCs w:val="24"/>
          <w:lang w:eastAsia="en-GB"/>
        </w:rPr>
        <w:t xml:space="preserve">. [online] The Independent. Available at: </w:t>
      </w:r>
      <w:hyperlink r:id="rId18" w:history="1">
        <w:r w:rsidRPr="000F59A4">
          <w:rPr>
            <w:rFonts w:ascii="Arial" w:eastAsia="Times New Roman" w:hAnsi="Arial" w:cs="Arial"/>
            <w:color w:val="1155CC"/>
            <w:sz w:val="24"/>
            <w:szCs w:val="24"/>
            <w:u w:val="single"/>
            <w:lang w:eastAsia="en-GB"/>
          </w:rPr>
          <w:t>https://www.independent.co.uk/news/uk/crime/colin-pitchfork-arrest-child-murder-b1961058.html</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1B963CFF" w14:textId="77777777" w:rsidR="000F59A4" w:rsidRPr="000F59A4" w:rsidRDefault="000F59A4" w:rsidP="000F59A4">
      <w:pPr>
        <w:numPr>
          <w:ilvl w:val="0"/>
          <w:numId w:val="12"/>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HOCJC. (2020). </w:t>
      </w:r>
      <w:r w:rsidRPr="000F59A4">
        <w:rPr>
          <w:rFonts w:ascii="Arial" w:eastAsia="Times New Roman" w:hAnsi="Arial" w:cs="Arial"/>
          <w:i/>
          <w:iCs/>
          <w:color w:val="000000"/>
          <w:sz w:val="24"/>
          <w:szCs w:val="24"/>
          <w:lang w:eastAsia="en-GB"/>
        </w:rPr>
        <w:t>Children and Young People in Custody</w:t>
      </w:r>
      <w:r w:rsidRPr="000F59A4">
        <w:rPr>
          <w:rFonts w:ascii="Arial" w:eastAsia="Times New Roman" w:hAnsi="Arial" w:cs="Arial"/>
          <w:color w:val="000000"/>
          <w:sz w:val="24"/>
          <w:szCs w:val="24"/>
          <w:lang w:eastAsia="en-GB"/>
        </w:rPr>
        <w:t xml:space="preserve">. [online] London: HOCJC - House of Commons Justice Committee. Available at: </w:t>
      </w:r>
      <w:hyperlink r:id="rId19" w:history="1">
        <w:r w:rsidRPr="000F59A4">
          <w:rPr>
            <w:rFonts w:ascii="Arial" w:eastAsia="Times New Roman" w:hAnsi="Arial" w:cs="Arial"/>
            <w:color w:val="1155CC"/>
            <w:sz w:val="24"/>
            <w:szCs w:val="24"/>
            <w:u w:val="single"/>
            <w:lang w:eastAsia="en-GB"/>
          </w:rPr>
          <w:t>https://publications.parliament.uk/pa/cm5801/cmselect/cmjust/306/30602.htm</w:t>
        </w:r>
      </w:hyperlink>
      <w:r w:rsidRPr="000F59A4">
        <w:rPr>
          <w:rFonts w:ascii="Arial" w:eastAsia="Times New Roman" w:hAnsi="Arial" w:cs="Arial"/>
          <w:color w:val="000000"/>
          <w:sz w:val="24"/>
          <w:szCs w:val="24"/>
          <w:lang w:eastAsia="en-GB"/>
        </w:rPr>
        <w:t xml:space="preserve"> [Accessed 18 April 2022].</w:t>
      </w:r>
    </w:p>
    <w:p w14:paraId="6DAEC146" w14:textId="00FCCC5C" w:rsidR="000F59A4" w:rsidRPr="000F59A4" w:rsidRDefault="000F59A4" w:rsidP="000F59A4">
      <w:pPr>
        <w:spacing w:after="0" w:line="480" w:lineRule="auto"/>
        <w:rPr>
          <w:rFonts w:ascii="Times New Roman" w:eastAsia="Times New Roman" w:hAnsi="Times New Roman" w:cs="Times New Roman"/>
          <w:sz w:val="24"/>
          <w:szCs w:val="24"/>
          <w:lang w:eastAsia="en-GB"/>
        </w:rPr>
      </w:pPr>
    </w:p>
    <w:p w14:paraId="643994F0" w14:textId="56A06CF8" w:rsidR="000F59A4" w:rsidRDefault="000F59A4" w:rsidP="000F59A4">
      <w:pPr>
        <w:numPr>
          <w:ilvl w:val="0"/>
          <w:numId w:val="13"/>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Lammy, D. (2017). </w:t>
      </w:r>
      <w:r w:rsidRPr="000F59A4">
        <w:rPr>
          <w:rFonts w:ascii="Arial" w:eastAsia="Times New Roman" w:hAnsi="Arial" w:cs="Arial"/>
          <w:i/>
          <w:iCs/>
          <w:color w:val="000000"/>
          <w:sz w:val="24"/>
          <w:szCs w:val="24"/>
          <w:lang w:eastAsia="en-GB"/>
        </w:rPr>
        <w:t>The Lammy Review: An Independent Review into the Treatment of, and Outcomes for, Black, Asian and Minority Ethnic Individuals in the Criminal Justice System</w:t>
      </w:r>
      <w:r w:rsidRPr="000F59A4">
        <w:rPr>
          <w:rFonts w:ascii="Arial" w:eastAsia="Times New Roman" w:hAnsi="Arial" w:cs="Arial"/>
          <w:color w:val="000000"/>
          <w:sz w:val="24"/>
          <w:szCs w:val="24"/>
          <w:lang w:eastAsia="en-GB"/>
        </w:rPr>
        <w:t>. [</w:t>
      </w:r>
      <w:proofErr w:type="spellStart"/>
      <w:r w:rsidRPr="000F59A4">
        <w:rPr>
          <w:rFonts w:ascii="Arial" w:eastAsia="Times New Roman" w:hAnsi="Arial" w:cs="Arial"/>
          <w:color w:val="000000"/>
          <w:sz w:val="24"/>
          <w:szCs w:val="24"/>
          <w:lang w:eastAsia="en-GB"/>
        </w:rPr>
        <w:t>ebook</w:t>
      </w:r>
      <w:proofErr w:type="spellEnd"/>
      <w:r w:rsidRPr="000F59A4">
        <w:rPr>
          <w:rFonts w:ascii="Arial" w:eastAsia="Times New Roman" w:hAnsi="Arial" w:cs="Arial"/>
          <w:color w:val="000000"/>
          <w:sz w:val="24"/>
          <w:szCs w:val="24"/>
          <w:lang w:eastAsia="en-GB"/>
        </w:rPr>
        <w:t xml:space="preserve">] London: Lammy Review. Available at: </w:t>
      </w:r>
      <w:hyperlink r:id="rId20" w:history="1">
        <w:r w:rsidRPr="000F59A4">
          <w:rPr>
            <w:rFonts w:ascii="Arial" w:eastAsia="Times New Roman" w:hAnsi="Arial" w:cs="Arial"/>
            <w:color w:val="1155CC"/>
            <w:sz w:val="24"/>
            <w:szCs w:val="24"/>
            <w:u w:val="single"/>
            <w:lang w:eastAsia="en-GB"/>
          </w:rPr>
          <w:t>https://assets.publishing.service.gov.uk/government/uploads/system/uploads/attachment_data/file/643001/lammy-review-final-report.pdf</w:t>
        </w:r>
      </w:hyperlink>
      <w:r w:rsidRPr="000F59A4">
        <w:rPr>
          <w:rFonts w:ascii="Arial" w:eastAsia="Times New Roman" w:hAnsi="Arial" w:cs="Arial"/>
          <w:color w:val="000000"/>
          <w:sz w:val="24"/>
          <w:szCs w:val="24"/>
          <w:lang w:eastAsia="en-GB"/>
        </w:rPr>
        <w:t xml:space="preserve"> [Accessed 18 April 2022].</w:t>
      </w:r>
    </w:p>
    <w:p w14:paraId="63813EBB" w14:textId="77777777" w:rsidR="0039623C" w:rsidRDefault="0039623C" w:rsidP="0039623C">
      <w:pPr>
        <w:spacing w:after="0" w:line="480" w:lineRule="auto"/>
        <w:ind w:left="720"/>
        <w:textAlignment w:val="baseline"/>
        <w:rPr>
          <w:rFonts w:ascii="Arial" w:eastAsia="Times New Roman" w:hAnsi="Arial" w:cs="Arial"/>
          <w:color w:val="000000"/>
          <w:sz w:val="24"/>
          <w:szCs w:val="24"/>
          <w:lang w:eastAsia="en-GB"/>
        </w:rPr>
      </w:pPr>
    </w:p>
    <w:p w14:paraId="4DBB038B" w14:textId="4C1FDFCC" w:rsidR="0039623C" w:rsidRPr="0039623C" w:rsidRDefault="0039623C" w:rsidP="0039623C">
      <w:pPr>
        <w:numPr>
          <w:ilvl w:val="0"/>
          <w:numId w:val="13"/>
        </w:numPr>
        <w:spacing w:after="0" w:line="480" w:lineRule="auto"/>
        <w:textAlignment w:val="baseline"/>
        <w:rPr>
          <w:rFonts w:ascii="Arial" w:eastAsia="Times New Roman" w:hAnsi="Arial" w:cs="Arial"/>
          <w:color w:val="000000"/>
          <w:sz w:val="24"/>
          <w:szCs w:val="24"/>
          <w:lang w:eastAsia="en-GB"/>
        </w:rPr>
      </w:pPr>
      <w:r w:rsidRPr="0039623C">
        <w:rPr>
          <w:rFonts w:ascii="Arial" w:hAnsi="Arial" w:cs="Arial"/>
          <w:color w:val="000000"/>
          <w:sz w:val="24"/>
          <w:szCs w:val="24"/>
        </w:rPr>
        <w:t xml:space="preserve">MOJ. (2020i). </w:t>
      </w:r>
      <w:r w:rsidRPr="0039623C">
        <w:rPr>
          <w:rFonts w:ascii="Arial" w:hAnsi="Arial" w:cs="Arial"/>
          <w:i/>
          <w:iCs/>
          <w:color w:val="000000"/>
          <w:sz w:val="24"/>
          <w:szCs w:val="24"/>
        </w:rPr>
        <w:t>Her Majesty’s Prison and Probation Service Offender Equalities Annual Report.</w:t>
      </w:r>
      <w:r w:rsidRPr="0039623C">
        <w:rPr>
          <w:rFonts w:ascii="Arial" w:hAnsi="Arial" w:cs="Arial"/>
          <w:color w:val="000000"/>
          <w:sz w:val="24"/>
          <w:szCs w:val="24"/>
        </w:rPr>
        <w:t xml:space="preserve"> [</w:t>
      </w:r>
      <w:proofErr w:type="spellStart"/>
      <w:r w:rsidRPr="0039623C">
        <w:rPr>
          <w:rFonts w:ascii="Arial" w:hAnsi="Arial" w:cs="Arial"/>
          <w:color w:val="000000"/>
          <w:sz w:val="24"/>
          <w:szCs w:val="24"/>
        </w:rPr>
        <w:t>ebook</w:t>
      </w:r>
      <w:proofErr w:type="spellEnd"/>
      <w:r w:rsidRPr="0039623C">
        <w:rPr>
          <w:rFonts w:ascii="Arial" w:hAnsi="Arial" w:cs="Arial"/>
          <w:color w:val="000000"/>
          <w:sz w:val="24"/>
          <w:szCs w:val="24"/>
        </w:rPr>
        <w:t xml:space="preserve">] London: MOJ - Ministry of Justice. Available at: </w:t>
      </w:r>
      <w:hyperlink r:id="rId21" w:history="1">
        <w:r w:rsidRPr="0039623C">
          <w:rPr>
            <w:rFonts w:ascii="Arial" w:hAnsi="Arial" w:cs="Arial"/>
            <w:color w:val="1155CC"/>
            <w:sz w:val="24"/>
            <w:szCs w:val="24"/>
            <w:u w:val="single"/>
          </w:rPr>
          <w:t>https://assets.publishing.service.gov.uk/government/uploads/system/uploads/attachment_data/file/938345/hmpps-offender-equalities-2019-2020.pdf</w:t>
        </w:r>
      </w:hyperlink>
      <w:r w:rsidRPr="0039623C">
        <w:rPr>
          <w:rFonts w:ascii="Arial" w:hAnsi="Arial" w:cs="Arial"/>
          <w:color w:val="000000"/>
          <w:sz w:val="24"/>
          <w:szCs w:val="24"/>
        </w:rPr>
        <w:t xml:space="preserve"> [Accessed 18 April 2022].</w:t>
      </w:r>
    </w:p>
    <w:p w14:paraId="1013946E" w14:textId="7D389F90" w:rsidR="000F59A4" w:rsidRPr="000F59A4" w:rsidRDefault="000F59A4" w:rsidP="000F59A4">
      <w:pPr>
        <w:spacing w:after="0" w:line="480" w:lineRule="auto"/>
        <w:rPr>
          <w:rFonts w:ascii="Times New Roman" w:eastAsia="Times New Roman" w:hAnsi="Times New Roman" w:cs="Times New Roman"/>
          <w:sz w:val="24"/>
          <w:szCs w:val="24"/>
          <w:lang w:eastAsia="en-GB"/>
        </w:rPr>
      </w:pPr>
    </w:p>
    <w:p w14:paraId="5A320040" w14:textId="7FE8044F" w:rsidR="000F59A4" w:rsidRPr="000F59A4" w:rsidRDefault="000F59A4" w:rsidP="000F59A4">
      <w:pPr>
        <w:numPr>
          <w:ilvl w:val="0"/>
          <w:numId w:val="14"/>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MOJ. (2020</w:t>
      </w:r>
      <w:r w:rsidR="0039623C">
        <w:rPr>
          <w:rFonts w:ascii="Arial" w:eastAsia="Times New Roman" w:hAnsi="Arial" w:cs="Arial"/>
          <w:color w:val="000000"/>
          <w:sz w:val="24"/>
          <w:szCs w:val="24"/>
          <w:lang w:eastAsia="en-GB"/>
        </w:rPr>
        <w:t>i</w:t>
      </w:r>
      <w:r w:rsidRPr="000F59A4">
        <w:rPr>
          <w:rFonts w:ascii="Arial" w:eastAsia="Times New Roman" w:hAnsi="Arial" w:cs="Arial"/>
          <w:color w:val="000000"/>
          <w:sz w:val="24"/>
          <w:szCs w:val="24"/>
          <w:lang w:eastAsia="en-GB"/>
        </w:rPr>
        <w:t xml:space="preserve">i). </w:t>
      </w:r>
      <w:r w:rsidRPr="000F59A4">
        <w:rPr>
          <w:rFonts w:ascii="Arial" w:eastAsia="Times New Roman" w:hAnsi="Arial" w:cs="Arial"/>
          <w:i/>
          <w:iCs/>
          <w:color w:val="000000"/>
          <w:sz w:val="24"/>
          <w:szCs w:val="24"/>
          <w:lang w:eastAsia="en-GB"/>
        </w:rPr>
        <w:t>Tackling Racial Disparity in the Criminal Justice System: 2020 Update</w:t>
      </w:r>
      <w:r w:rsidRPr="000F59A4">
        <w:rPr>
          <w:rFonts w:ascii="Arial" w:eastAsia="Times New Roman" w:hAnsi="Arial" w:cs="Arial"/>
          <w:color w:val="000000"/>
          <w:sz w:val="24"/>
          <w:szCs w:val="24"/>
          <w:lang w:eastAsia="en-GB"/>
        </w:rPr>
        <w:t>. [</w:t>
      </w:r>
      <w:proofErr w:type="spellStart"/>
      <w:r w:rsidRPr="000F59A4">
        <w:rPr>
          <w:rFonts w:ascii="Arial" w:eastAsia="Times New Roman" w:hAnsi="Arial" w:cs="Arial"/>
          <w:color w:val="000000"/>
          <w:sz w:val="24"/>
          <w:szCs w:val="24"/>
          <w:lang w:eastAsia="en-GB"/>
        </w:rPr>
        <w:t>ebook</w:t>
      </w:r>
      <w:proofErr w:type="spellEnd"/>
      <w:r w:rsidRPr="000F59A4">
        <w:rPr>
          <w:rFonts w:ascii="Arial" w:eastAsia="Times New Roman" w:hAnsi="Arial" w:cs="Arial"/>
          <w:color w:val="000000"/>
          <w:sz w:val="24"/>
          <w:szCs w:val="24"/>
          <w:lang w:eastAsia="en-GB"/>
        </w:rPr>
        <w:t xml:space="preserve">] London: MOJ - Ministry of Justice. Available at: </w:t>
      </w:r>
      <w:hyperlink r:id="rId22" w:history="1">
        <w:r w:rsidRPr="000F59A4">
          <w:rPr>
            <w:rFonts w:ascii="Arial" w:eastAsia="Times New Roman" w:hAnsi="Arial" w:cs="Arial"/>
            <w:color w:val="1155CC"/>
            <w:sz w:val="24"/>
            <w:szCs w:val="24"/>
            <w:u w:val="single"/>
            <w:lang w:eastAsia="en-GB"/>
          </w:rPr>
          <w:t>https://assets.publishing.service.gov.uk/government/uploads/system/uploads/attachment_data/file/881317/tackling-racial-disparity-cjs-2020.pdf</w:t>
        </w:r>
      </w:hyperlink>
      <w:r w:rsidRPr="000F59A4">
        <w:rPr>
          <w:rFonts w:ascii="Arial" w:eastAsia="Times New Roman" w:hAnsi="Arial" w:cs="Arial"/>
          <w:color w:val="000000"/>
          <w:sz w:val="24"/>
          <w:szCs w:val="24"/>
          <w:lang w:eastAsia="en-GB"/>
        </w:rPr>
        <w:t xml:space="preserve"> [Accessed 18 April 2022].</w:t>
      </w:r>
    </w:p>
    <w:p w14:paraId="4B406B3F" w14:textId="004E55B9" w:rsidR="000F59A4" w:rsidRPr="000F59A4" w:rsidRDefault="000F59A4" w:rsidP="000F59A4">
      <w:pPr>
        <w:spacing w:after="0" w:line="480" w:lineRule="auto"/>
        <w:rPr>
          <w:rFonts w:ascii="Times New Roman" w:eastAsia="Times New Roman" w:hAnsi="Times New Roman" w:cs="Times New Roman"/>
          <w:sz w:val="24"/>
          <w:szCs w:val="24"/>
          <w:lang w:eastAsia="en-GB"/>
        </w:rPr>
      </w:pPr>
    </w:p>
    <w:p w14:paraId="38A00F76" w14:textId="02FA4CB4" w:rsidR="000F59A4" w:rsidRPr="000F59A4" w:rsidRDefault="000F59A4" w:rsidP="000F59A4">
      <w:pPr>
        <w:numPr>
          <w:ilvl w:val="0"/>
          <w:numId w:val="15"/>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MOJ (2020ii</w:t>
      </w:r>
      <w:r w:rsidR="0039623C">
        <w:rPr>
          <w:rFonts w:ascii="Arial" w:eastAsia="Times New Roman" w:hAnsi="Arial" w:cs="Arial"/>
          <w:color w:val="000000"/>
          <w:sz w:val="24"/>
          <w:szCs w:val="24"/>
          <w:lang w:eastAsia="en-GB"/>
        </w:rPr>
        <w:t>i</w:t>
      </w:r>
      <w:r w:rsidRPr="000F59A4">
        <w:rPr>
          <w:rFonts w:ascii="Arial" w:eastAsia="Times New Roman" w:hAnsi="Arial" w:cs="Arial"/>
          <w:color w:val="000000"/>
          <w:sz w:val="24"/>
          <w:szCs w:val="24"/>
          <w:lang w:eastAsia="en-GB"/>
        </w:rPr>
        <w:t xml:space="preserve">). </w:t>
      </w:r>
      <w:r w:rsidRPr="000F59A4">
        <w:rPr>
          <w:rFonts w:ascii="Arial" w:eastAsia="Times New Roman" w:hAnsi="Arial" w:cs="Arial"/>
          <w:i/>
          <w:iCs/>
          <w:color w:val="000000"/>
          <w:sz w:val="24"/>
          <w:szCs w:val="24"/>
          <w:lang w:eastAsia="en-GB"/>
        </w:rPr>
        <w:t>Women and the Criminal Justice System, 2019</w:t>
      </w:r>
      <w:r w:rsidRPr="000F59A4">
        <w:rPr>
          <w:rFonts w:ascii="Arial" w:eastAsia="Times New Roman" w:hAnsi="Arial" w:cs="Arial"/>
          <w:color w:val="000000"/>
          <w:sz w:val="24"/>
          <w:szCs w:val="24"/>
          <w:lang w:eastAsia="en-GB"/>
        </w:rPr>
        <w:t>. [</w:t>
      </w:r>
      <w:proofErr w:type="spellStart"/>
      <w:r w:rsidRPr="000F59A4">
        <w:rPr>
          <w:rFonts w:ascii="Arial" w:eastAsia="Times New Roman" w:hAnsi="Arial" w:cs="Arial"/>
          <w:color w:val="000000"/>
          <w:sz w:val="24"/>
          <w:szCs w:val="24"/>
          <w:lang w:eastAsia="en-GB"/>
        </w:rPr>
        <w:t>ebook</w:t>
      </w:r>
      <w:proofErr w:type="spellEnd"/>
      <w:r w:rsidRPr="000F59A4">
        <w:rPr>
          <w:rFonts w:ascii="Arial" w:eastAsia="Times New Roman" w:hAnsi="Arial" w:cs="Arial"/>
          <w:color w:val="000000"/>
          <w:sz w:val="24"/>
          <w:szCs w:val="24"/>
          <w:lang w:eastAsia="en-GB"/>
        </w:rPr>
        <w:t xml:space="preserve">] London: MOJ - Ministry of Justice. Available at: </w:t>
      </w:r>
      <w:hyperlink r:id="rId23" w:history="1">
        <w:r w:rsidRPr="000F59A4">
          <w:rPr>
            <w:rFonts w:ascii="Arial" w:eastAsia="Times New Roman" w:hAnsi="Arial" w:cs="Arial"/>
            <w:color w:val="1155CC"/>
            <w:sz w:val="24"/>
            <w:szCs w:val="24"/>
            <w:u w:val="single"/>
            <w:lang w:eastAsia="en-GB"/>
          </w:rPr>
          <w:t>https://www.gov.uk/government/statistics/women-and-the-criminal-justice-</w:t>
        </w:r>
        <w:r w:rsidRPr="000F59A4">
          <w:rPr>
            <w:rFonts w:ascii="Arial" w:eastAsia="Times New Roman" w:hAnsi="Arial" w:cs="Arial"/>
            <w:color w:val="1155CC"/>
            <w:sz w:val="24"/>
            <w:szCs w:val="24"/>
            <w:u w:val="single"/>
            <w:lang w:eastAsia="en-GB"/>
          </w:rPr>
          <w:lastRenderedPageBreak/>
          <w:t>system-2019/women-and-the-criminal-justice-system-2019</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4ECF5028" w14:textId="20B65638" w:rsidR="000F59A4" w:rsidRPr="000F59A4" w:rsidRDefault="000F59A4" w:rsidP="000F59A4">
      <w:pPr>
        <w:numPr>
          <w:ilvl w:val="0"/>
          <w:numId w:val="16"/>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NAO. (2016). </w:t>
      </w:r>
      <w:r w:rsidRPr="000F59A4">
        <w:rPr>
          <w:rFonts w:ascii="Arial" w:eastAsia="Times New Roman" w:hAnsi="Arial" w:cs="Arial"/>
          <w:i/>
          <w:iCs/>
          <w:color w:val="000000"/>
          <w:sz w:val="24"/>
          <w:szCs w:val="24"/>
          <w:lang w:eastAsia="en-GB"/>
        </w:rPr>
        <w:t>Efficiency in the Criminal Justice System</w:t>
      </w:r>
      <w:r w:rsidRPr="000F59A4">
        <w:rPr>
          <w:rFonts w:ascii="Arial" w:eastAsia="Times New Roman" w:hAnsi="Arial" w:cs="Arial"/>
          <w:color w:val="000000"/>
          <w:sz w:val="24"/>
          <w:szCs w:val="24"/>
          <w:lang w:eastAsia="en-GB"/>
        </w:rPr>
        <w:t>. [</w:t>
      </w:r>
      <w:proofErr w:type="spellStart"/>
      <w:r w:rsidRPr="000F59A4">
        <w:rPr>
          <w:rFonts w:ascii="Arial" w:eastAsia="Times New Roman" w:hAnsi="Arial" w:cs="Arial"/>
          <w:color w:val="000000"/>
          <w:sz w:val="24"/>
          <w:szCs w:val="24"/>
          <w:lang w:eastAsia="en-GB"/>
        </w:rPr>
        <w:t>ebook</w:t>
      </w:r>
      <w:proofErr w:type="spellEnd"/>
      <w:r w:rsidRPr="000F59A4">
        <w:rPr>
          <w:rFonts w:ascii="Arial" w:eastAsia="Times New Roman" w:hAnsi="Arial" w:cs="Arial"/>
          <w:color w:val="000000"/>
          <w:sz w:val="24"/>
          <w:szCs w:val="24"/>
          <w:lang w:eastAsia="en-GB"/>
        </w:rPr>
        <w:t xml:space="preserve">] London: NAO - National Audit Office. Available at: </w:t>
      </w:r>
      <w:hyperlink r:id="rId24" w:history="1">
        <w:r w:rsidRPr="000F59A4">
          <w:rPr>
            <w:rFonts w:ascii="Arial" w:eastAsia="Times New Roman" w:hAnsi="Arial" w:cs="Arial"/>
            <w:color w:val="1155CC"/>
            <w:sz w:val="24"/>
            <w:szCs w:val="24"/>
            <w:u w:val="single"/>
            <w:lang w:eastAsia="en-GB"/>
          </w:rPr>
          <w:t>https://www.nao.org.uk/wp-content/uploads/2016/03/Efficiency-in-the-criminal-justice-system.pdf</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0242F4F6" w14:textId="77777777" w:rsidR="000F59A4" w:rsidRPr="000F59A4" w:rsidRDefault="000F59A4" w:rsidP="000F59A4">
      <w:pPr>
        <w:numPr>
          <w:ilvl w:val="0"/>
          <w:numId w:val="17"/>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Rape Crisis. (2022). </w:t>
      </w:r>
      <w:r w:rsidRPr="000F59A4">
        <w:rPr>
          <w:rFonts w:ascii="Arial" w:eastAsia="Times New Roman" w:hAnsi="Arial" w:cs="Arial"/>
          <w:i/>
          <w:iCs/>
          <w:color w:val="000000"/>
          <w:sz w:val="24"/>
          <w:szCs w:val="24"/>
          <w:lang w:eastAsia="en-GB"/>
        </w:rPr>
        <w:t>Report Outlines How the Criminal Justice System Continues to Fail Rape Victims and Survivors</w:t>
      </w:r>
      <w:r w:rsidRPr="000F59A4">
        <w:rPr>
          <w:rFonts w:ascii="Arial" w:eastAsia="Times New Roman" w:hAnsi="Arial" w:cs="Arial"/>
          <w:color w:val="000000"/>
          <w:sz w:val="24"/>
          <w:szCs w:val="24"/>
          <w:lang w:eastAsia="en-GB"/>
        </w:rPr>
        <w:t xml:space="preserve">. [online] Rape Crisis. Available at: </w:t>
      </w:r>
      <w:hyperlink r:id="rId25" w:history="1">
        <w:r w:rsidRPr="000F59A4">
          <w:rPr>
            <w:rFonts w:ascii="Arial" w:eastAsia="Times New Roman" w:hAnsi="Arial" w:cs="Arial"/>
            <w:color w:val="1155CC"/>
            <w:sz w:val="24"/>
            <w:szCs w:val="24"/>
            <w:u w:val="single"/>
            <w:lang w:eastAsia="en-GB"/>
          </w:rPr>
          <w:t>https://rapecrisis.org.uk/news/report-outlines-how-the-criminal-justice-system-continues-to-fail-rape-victims-and-survivors/</w:t>
        </w:r>
      </w:hyperlink>
      <w:r w:rsidRPr="000F59A4">
        <w:rPr>
          <w:rFonts w:ascii="Arial" w:eastAsia="Times New Roman" w:hAnsi="Arial" w:cs="Arial"/>
          <w:color w:val="000000"/>
          <w:sz w:val="24"/>
          <w:szCs w:val="24"/>
          <w:lang w:eastAsia="en-GB"/>
        </w:rPr>
        <w:t xml:space="preserve"> [Accessed 18 April 2022].</w:t>
      </w:r>
    </w:p>
    <w:p w14:paraId="5DBC4075" w14:textId="0E1656DF" w:rsidR="000F59A4" w:rsidRPr="000F59A4" w:rsidRDefault="000F59A4" w:rsidP="000F59A4">
      <w:pPr>
        <w:spacing w:after="0" w:line="480" w:lineRule="auto"/>
        <w:rPr>
          <w:rFonts w:ascii="Times New Roman" w:eastAsia="Times New Roman" w:hAnsi="Times New Roman" w:cs="Times New Roman"/>
          <w:sz w:val="24"/>
          <w:szCs w:val="24"/>
          <w:lang w:eastAsia="en-GB"/>
        </w:rPr>
      </w:pPr>
    </w:p>
    <w:p w14:paraId="1A01A01A" w14:textId="77777777" w:rsidR="000F59A4" w:rsidRPr="000F59A4" w:rsidRDefault="000F59A4" w:rsidP="000F59A4">
      <w:pPr>
        <w:numPr>
          <w:ilvl w:val="0"/>
          <w:numId w:val="18"/>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Siddique, H. (2021). </w:t>
      </w:r>
      <w:r w:rsidRPr="000F59A4">
        <w:rPr>
          <w:rFonts w:ascii="Arial" w:eastAsia="Times New Roman" w:hAnsi="Arial" w:cs="Arial"/>
          <w:i/>
          <w:iCs/>
          <w:color w:val="000000"/>
          <w:sz w:val="24"/>
          <w:szCs w:val="24"/>
          <w:lang w:eastAsia="en-GB"/>
        </w:rPr>
        <w:t>England and Wales Court Backlog Crisis "To go on for several years"</w:t>
      </w:r>
      <w:r w:rsidRPr="000F59A4">
        <w:rPr>
          <w:rFonts w:ascii="Arial" w:eastAsia="Times New Roman" w:hAnsi="Arial" w:cs="Arial"/>
          <w:color w:val="000000"/>
          <w:sz w:val="24"/>
          <w:szCs w:val="24"/>
          <w:lang w:eastAsia="en-GB"/>
        </w:rPr>
        <w:t xml:space="preserve">. [online] The Guardian. Available at: </w:t>
      </w:r>
      <w:hyperlink r:id="rId26" w:history="1">
        <w:r w:rsidRPr="000F59A4">
          <w:rPr>
            <w:rFonts w:ascii="Arial" w:eastAsia="Times New Roman" w:hAnsi="Arial" w:cs="Arial"/>
            <w:color w:val="1155CC"/>
            <w:sz w:val="24"/>
            <w:szCs w:val="24"/>
            <w:u w:val="single"/>
            <w:lang w:eastAsia="en-GB"/>
          </w:rPr>
          <w:t>https://www.theguardian.com/law/2021/oct/22/england-wales-court-backlog-covid-crisis-go-on-for-several-years</w:t>
        </w:r>
      </w:hyperlink>
      <w:r w:rsidRPr="000F59A4">
        <w:rPr>
          <w:rFonts w:ascii="Arial" w:eastAsia="Times New Roman" w:hAnsi="Arial" w:cs="Arial"/>
          <w:color w:val="000000"/>
          <w:sz w:val="24"/>
          <w:szCs w:val="24"/>
          <w:lang w:eastAsia="en-GB"/>
        </w:rPr>
        <w:t xml:space="preserve"> [Accessed 18 April 2022].</w:t>
      </w:r>
    </w:p>
    <w:p w14:paraId="4B67B686" w14:textId="0A0F6927" w:rsidR="000F59A4" w:rsidRPr="000F59A4" w:rsidRDefault="000F59A4" w:rsidP="000F59A4">
      <w:pPr>
        <w:spacing w:after="0" w:line="480" w:lineRule="auto"/>
        <w:rPr>
          <w:rFonts w:ascii="Times New Roman" w:eastAsia="Times New Roman" w:hAnsi="Times New Roman" w:cs="Times New Roman"/>
          <w:sz w:val="24"/>
          <w:szCs w:val="24"/>
          <w:lang w:eastAsia="en-GB"/>
        </w:rPr>
      </w:pPr>
    </w:p>
    <w:p w14:paraId="6911BDAB" w14:textId="0C1C7AA2" w:rsidR="000F59A4" w:rsidRPr="000F59A4" w:rsidRDefault="000F59A4" w:rsidP="000F59A4">
      <w:pPr>
        <w:numPr>
          <w:ilvl w:val="0"/>
          <w:numId w:val="19"/>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Topping, A. (2021). </w:t>
      </w:r>
      <w:r w:rsidRPr="000F59A4">
        <w:rPr>
          <w:rFonts w:ascii="Arial" w:eastAsia="Times New Roman" w:hAnsi="Arial" w:cs="Arial"/>
          <w:i/>
          <w:iCs/>
          <w:color w:val="000000"/>
          <w:sz w:val="24"/>
          <w:szCs w:val="24"/>
          <w:lang w:eastAsia="en-GB"/>
        </w:rPr>
        <w:t xml:space="preserve">Justice System Failing Victims, Says Commissioner for </w:t>
      </w:r>
      <w:proofErr w:type="gramStart"/>
      <w:r w:rsidRPr="000F59A4">
        <w:rPr>
          <w:rFonts w:ascii="Arial" w:eastAsia="Times New Roman" w:hAnsi="Arial" w:cs="Arial"/>
          <w:i/>
          <w:iCs/>
          <w:color w:val="000000"/>
          <w:sz w:val="24"/>
          <w:szCs w:val="24"/>
          <w:lang w:eastAsia="en-GB"/>
        </w:rPr>
        <w:t>England</w:t>
      </w:r>
      <w:proofErr w:type="gramEnd"/>
      <w:r w:rsidRPr="000F59A4">
        <w:rPr>
          <w:rFonts w:ascii="Arial" w:eastAsia="Times New Roman" w:hAnsi="Arial" w:cs="Arial"/>
          <w:i/>
          <w:iCs/>
          <w:color w:val="000000"/>
          <w:sz w:val="24"/>
          <w:szCs w:val="24"/>
          <w:lang w:eastAsia="en-GB"/>
        </w:rPr>
        <w:t xml:space="preserve"> and Wales</w:t>
      </w:r>
      <w:r w:rsidRPr="000F59A4">
        <w:rPr>
          <w:rFonts w:ascii="Arial" w:eastAsia="Times New Roman" w:hAnsi="Arial" w:cs="Arial"/>
          <w:color w:val="000000"/>
          <w:sz w:val="24"/>
          <w:szCs w:val="24"/>
          <w:lang w:eastAsia="en-GB"/>
        </w:rPr>
        <w:t xml:space="preserve">. [online] The Guardian. Available at: </w:t>
      </w:r>
      <w:hyperlink r:id="rId27" w:history="1">
        <w:r w:rsidRPr="000F59A4">
          <w:rPr>
            <w:rFonts w:ascii="Arial" w:eastAsia="Times New Roman" w:hAnsi="Arial" w:cs="Arial"/>
            <w:color w:val="1155CC"/>
            <w:sz w:val="24"/>
            <w:szCs w:val="24"/>
            <w:u w:val="single"/>
            <w:lang w:eastAsia="en-GB"/>
          </w:rPr>
          <w:t>https://www.theguardian.com/uk-news/2021/jul/21/criminal-justice-system-failing-victims-commissioner-for-england-and-wales-dame-vera-baird</w:t>
        </w:r>
      </w:hyperlink>
      <w:r w:rsidRPr="000F59A4">
        <w:rPr>
          <w:rFonts w:ascii="Arial" w:eastAsia="Times New Roman" w:hAnsi="Arial" w:cs="Arial"/>
          <w:color w:val="000000"/>
          <w:sz w:val="24"/>
          <w:szCs w:val="24"/>
          <w:lang w:eastAsia="en-GB"/>
        </w:rPr>
        <w:t xml:space="preserve"> [Accessed 18 April 2022].</w:t>
      </w:r>
      <w:r w:rsidRPr="000F59A4">
        <w:rPr>
          <w:rFonts w:ascii="Times New Roman" w:eastAsia="Times New Roman" w:hAnsi="Times New Roman" w:cs="Times New Roman"/>
          <w:sz w:val="24"/>
          <w:szCs w:val="24"/>
          <w:lang w:eastAsia="en-GB"/>
        </w:rPr>
        <w:br/>
      </w:r>
    </w:p>
    <w:p w14:paraId="68A631B8" w14:textId="77777777" w:rsidR="000F59A4" w:rsidRPr="000F59A4" w:rsidRDefault="000F59A4" w:rsidP="000F59A4">
      <w:pPr>
        <w:numPr>
          <w:ilvl w:val="0"/>
          <w:numId w:val="20"/>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lastRenderedPageBreak/>
        <w:t xml:space="preserve">UNODC. (2019). </w:t>
      </w:r>
      <w:r w:rsidRPr="000F59A4">
        <w:rPr>
          <w:rFonts w:ascii="Arial" w:eastAsia="Times New Roman" w:hAnsi="Arial" w:cs="Arial"/>
          <w:i/>
          <w:iCs/>
          <w:color w:val="000000"/>
          <w:sz w:val="24"/>
          <w:szCs w:val="24"/>
          <w:lang w:eastAsia="en-GB"/>
        </w:rPr>
        <w:t>Gender in the Criminal Justice System</w:t>
      </w:r>
      <w:r w:rsidRPr="000F59A4">
        <w:rPr>
          <w:rFonts w:ascii="Arial" w:eastAsia="Times New Roman" w:hAnsi="Arial" w:cs="Arial"/>
          <w:color w:val="000000"/>
          <w:sz w:val="24"/>
          <w:szCs w:val="24"/>
          <w:lang w:eastAsia="en-GB"/>
        </w:rPr>
        <w:t xml:space="preserve">. [online] UNODC - United Nations Office on Drugs and Crime. Available at: </w:t>
      </w:r>
      <w:hyperlink r:id="rId28" w:history="1">
        <w:r w:rsidRPr="000F59A4">
          <w:rPr>
            <w:rFonts w:ascii="Arial" w:eastAsia="Times New Roman" w:hAnsi="Arial" w:cs="Arial"/>
            <w:color w:val="1155CC"/>
            <w:sz w:val="24"/>
            <w:szCs w:val="24"/>
            <w:u w:val="single"/>
            <w:lang w:eastAsia="en-GB"/>
          </w:rPr>
          <w:t>https://www.unodc.org/e4j/en/crime-prevention-criminal-justice/module-9/key-issues/1--gender-based-discrimination-and-women-in-conflict-with-the-law.html</w:t>
        </w:r>
      </w:hyperlink>
      <w:r w:rsidRPr="000F59A4">
        <w:rPr>
          <w:rFonts w:ascii="Arial" w:eastAsia="Times New Roman" w:hAnsi="Arial" w:cs="Arial"/>
          <w:color w:val="000000"/>
          <w:sz w:val="24"/>
          <w:szCs w:val="24"/>
          <w:lang w:eastAsia="en-GB"/>
        </w:rPr>
        <w:t xml:space="preserve"> [Accessed 18 April 2022].</w:t>
      </w:r>
    </w:p>
    <w:p w14:paraId="4ACE4F90" w14:textId="3B995E89" w:rsidR="000F59A4" w:rsidRPr="000F59A4" w:rsidRDefault="000F59A4" w:rsidP="000F59A4">
      <w:pPr>
        <w:spacing w:after="0" w:line="480" w:lineRule="auto"/>
        <w:rPr>
          <w:rFonts w:ascii="Times New Roman" w:eastAsia="Times New Roman" w:hAnsi="Times New Roman" w:cs="Times New Roman"/>
          <w:sz w:val="24"/>
          <w:szCs w:val="24"/>
          <w:lang w:eastAsia="en-GB"/>
        </w:rPr>
      </w:pPr>
    </w:p>
    <w:p w14:paraId="0D20245E" w14:textId="7ECFE5FD" w:rsidR="000F59A4" w:rsidRPr="000F59A4" w:rsidRDefault="000F59A4" w:rsidP="000F59A4">
      <w:pPr>
        <w:numPr>
          <w:ilvl w:val="0"/>
          <w:numId w:val="21"/>
        </w:numPr>
        <w:spacing w:after="0" w:line="480" w:lineRule="auto"/>
        <w:textAlignment w:val="baseline"/>
        <w:rPr>
          <w:rFonts w:ascii="Arial" w:eastAsia="Times New Roman" w:hAnsi="Arial" w:cs="Arial"/>
          <w:color w:val="000000"/>
          <w:sz w:val="24"/>
          <w:szCs w:val="24"/>
          <w:lang w:eastAsia="en-GB"/>
        </w:rPr>
      </w:pPr>
      <w:r w:rsidRPr="000F59A4">
        <w:rPr>
          <w:rFonts w:ascii="Arial" w:eastAsia="Times New Roman" w:hAnsi="Arial" w:cs="Arial"/>
          <w:color w:val="000000"/>
          <w:sz w:val="24"/>
          <w:szCs w:val="24"/>
          <w:lang w:eastAsia="en-GB"/>
        </w:rPr>
        <w:t xml:space="preserve">Williams, T. (2021). </w:t>
      </w:r>
      <w:r w:rsidRPr="000F59A4">
        <w:rPr>
          <w:rFonts w:ascii="Arial" w:eastAsia="Times New Roman" w:hAnsi="Arial" w:cs="Arial"/>
          <w:i/>
          <w:iCs/>
          <w:color w:val="000000"/>
          <w:sz w:val="24"/>
          <w:szCs w:val="24"/>
          <w:lang w:eastAsia="en-GB"/>
        </w:rPr>
        <w:t>Boris Backs Call for "</w:t>
      </w:r>
      <w:proofErr w:type="spellStart"/>
      <w:r w:rsidRPr="000F59A4">
        <w:rPr>
          <w:rFonts w:ascii="Arial" w:eastAsia="Times New Roman" w:hAnsi="Arial" w:cs="Arial"/>
          <w:i/>
          <w:iCs/>
          <w:color w:val="000000"/>
          <w:sz w:val="24"/>
          <w:szCs w:val="24"/>
          <w:lang w:eastAsia="en-GB"/>
        </w:rPr>
        <w:t>Athur's</w:t>
      </w:r>
      <w:proofErr w:type="spellEnd"/>
      <w:r w:rsidRPr="000F59A4">
        <w:rPr>
          <w:rFonts w:ascii="Arial" w:eastAsia="Times New Roman" w:hAnsi="Arial" w:cs="Arial"/>
          <w:i/>
          <w:iCs/>
          <w:color w:val="000000"/>
          <w:sz w:val="24"/>
          <w:szCs w:val="24"/>
          <w:lang w:eastAsia="en-GB"/>
        </w:rPr>
        <w:t xml:space="preserve"> law" That Would See Child Murderers Die in Prison</w:t>
      </w:r>
      <w:r w:rsidRPr="000F59A4">
        <w:rPr>
          <w:rFonts w:ascii="Arial" w:eastAsia="Times New Roman" w:hAnsi="Arial" w:cs="Arial"/>
          <w:color w:val="000000"/>
          <w:sz w:val="24"/>
          <w:szCs w:val="24"/>
          <w:lang w:eastAsia="en-GB"/>
        </w:rPr>
        <w:t xml:space="preserve">. [online] Metro. Available at: </w:t>
      </w:r>
      <w:hyperlink r:id="rId29" w:history="1">
        <w:r w:rsidRPr="000F59A4">
          <w:rPr>
            <w:rFonts w:ascii="Arial" w:eastAsia="Times New Roman" w:hAnsi="Arial" w:cs="Arial"/>
            <w:color w:val="1155CC"/>
            <w:sz w:val="24"/>
            <w:szCs w:val="24"/>
            <w:u w:val="single"/>
            <w:lang w:eastAsia="en-GB"/>
          </w:rPr>
          <w:t>https://metro.co.uk/2021/12/07/boris-johnson-backs-call-for-arthurs-law-that-would-see-child-murderers-die-in-prison-15728156/</w:t>
        </w:r>
      </w:hyperlink>
      <w:r w:rsidRPr="000F59A4">
        <w:rPr>
          <w:rFonts w:ascii="Arial" w:eastAsia="Times New Roman" w:hAnsi="Arial" w:cs="Arial"/>
          <w:color w:val="000000"/>
          <w:sz w:val="24"/>
          <w:szCs w:val="24"/>
          <w:lang w:eastAsia="en-GB"/>
        </w:rPr>
        <w:t xml:space="preserve"> [Accessed 18 April 2022].</w:t>
      </w:r>
    </w:p>
    <w:sectPr w:rsidR="000F59A4" w:rsidRPr="000F59A4" w:rsidSect="002E5F8F">
      <w:head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4975A" w14:textId="77777777" w:rsidR="00AA337F" w:rsidRDefault="00AA337F" w:rsidP="002E5F8F">
      <w:pPr>
        <w:spacing w:after="0" w:line="240" w:lineRule="auto"/>
      </w:pPr>
      <w:r>
        <w:separator/>
      </w:r>
    </w:p>
  </w:endnote>
  <w:endnote w:type="continuationSeparator" w:id="0">
    <w:p w14:paraId="3612EB3E" w14:textId="77777777" w:rsidR="00AA337F" w:rsidRDefault="00AA337F" w:rsidP="002E5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F7DC7" w14:textId="77777777" w:rsidR="00AA337F" w:rsidRDefault="00AA337F" w:rsidP="002E5F8F">
      <w:pPr>
        <w:spacing w:after="0" w:line="240" w:lineRule="auto"/>
      </w:pPr>
      <w:r>
        <w:separator/>
      </w:r>
    </w:p>
  </w:footnote>
  <w:footnote w:type="continuationSeparator" w:id="0">
    <w:p w14:paraId="55428B14" w14:textId="77777777" w:rsidR="00AA337F" w:rsidRDefault="00AA337F" w:rsidP="002E5F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57138" w14:textId="094F234E" w:rsidR="002E5F8F" w:rsidRDefault="002E5F8F">
    <w:pPr>
      <w:pStyle w:val="Header"/>
    </w:pPr>
    <w:r>
      <w:t>Callum Samuel (1801402)</w:t>
    </w:r>
    <w:r>
      <w:tab/>
    </w:r>
    <w:r>
      <w:tab/>
      <w:t>MA – Criminal Justice and Policing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B7D12"/>
    <w:multiLevelType w:val="multilevel"/>
    <w:tmpl w:val="CECA90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37FBA"/>
    <w:multiLevelType w:val="multilevel"/>
    <w:tmpl w:val="B980DE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D64B5"/>
    <w:multiLevelType w:val="multilevel"/>
    <w:tmpl w:val="6914BD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903EA4"/>
    <w:multiLevelType w:val="multilevel"/>
    <w:tmpl w:val="CA84BC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EE3665"/>
    <w:multiLevelType w:val="multilevel"/>
    <w:tmpl w:val="1EA60E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C61D78"/>
    <w:multiLevelType w:val="multilevel"/>
    <w:tmpl w:val="57E45EF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790C4A"/>
    <w:multiLevelType w:val="multilevel"/>
    <w:tmpl w:val="4936FB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73B1C"/>
    <w:multiLevelType w:val="multilevel"/>
    <w:tmpl w:val="B98CE41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F42303"/>
    <w:multiLevelType w:val="multilevel"/>
    <w:tmpl w:val="BE8A497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992A70"/>
    <w:multiLevelType w:val="hybridMultilevel"/>
    <w:tmpl w:val="93584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5639FE"/>
    <w:multiLevelType w:val="multilevel"/>
    <w:tmpl w:val="11B6E5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C17B22"/>
    <w:multiLevelType w:val="multilevel"/>
    <w:tmpl w:val="37DEA6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4764BB"/>
    <w:multiLevelType w:val="multilevel"/>
    <w:tmpl w:val="6F5C7D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3D70E0"/>
    <w:multiLevelType w:val="multilevel"/>
    <w:tmpl w:val="39B2C3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356AD4"/>
    <w:multiLevelType w:val="multilevel"/>
    <w:tmpl w:val="3C38A0B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B90474"/>
    <w:multiLevelType w:val="multilevel"/>
    <w:tmpl w:val="12A21B0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E51CE9"/>
    <w:multiLevelType w:val="multilevel"/>
    <w:tmpl w:val="7D64CE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AF07B4"/>
    <w:multiLevelType w:val="multilevel"/>
    <w:tmpl w:val="5712BE0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CA4429"/>
    <w:multiLevelType w:val="multilevel"/>
    <w:tmpl w:val="2DF67FF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402CB6"/>
    <w:multiLevelType w:val="multilevel"/>
    <w:tmpl w:val="E730C87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EA1822"/>
    <w:multiLevelType w:val="multilevel"/>
    <w:tmpl w:val="F7E6E9A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BD4FB3"/>
    <w:multiLevelType w:val="multilevel"/>
    <w:tmpl w:val="A6A0B2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55290252">
    <w:abstractNumId w:val="10"/>
  </w:num>
  <w:num w:numId="2" w16cid:durableId="817645881">
    <w:abstractNumId w:val="18"/>
  </w:num>
  <w:num w:numId="3" w16cid:durableId="1483541327">
    <w:abstractNumId w:val="15"/>
  </w:num>
  <w:num w:numId="4" w16cid:durableId="109201706">
    <w:abstractNumId w:val="2"/>
  </w:num>
  <w:num w:numId="5" w16cid:durableId="601454449">
    <w:abstractNumId w:val="4"/>
  </w:num>
  <w:num w:numId="6" w16cid:durableId="116679290">
    <w:abstractNumId w:val="13"/>
  </w:num>
  <w:num w:numId="7" w16cid:durableId="1090739517">
    <w:abstractNumId w:val="0"/>
  </w:num>
  <w:num w:numId="8" w16cid:durableId="877162287">
    <w:abstractNumId w:val="6"/>
  </w:num>
  <w:num w:numId="9" w16cid:durableId="592589412">
    <w:abstractNumId w:val="12"/>
  </w:num>
  <w:num w:numId="10" w16cid:durableId="1754814319">
    <w:abstractNumId w:val="19"/>
  </w:num>
  <w:num w:numId="11" w16cid:durableId="261183720">
    <w:abstractNumId w:val="7"/>
  </w:num>
  <w:num w:numId="12" w16cid:durableId="71973321">
    <w:abstractNumId w:val="11"/>
  </w:num>
  <w:num w:numId="13" w16cid:durableId="272398016">
    <w:abstractNumId w:val="21"/>
  </w:num>
  <w:num w:numId="14" w16cid:durableId="2123184389">
    <w:abstractNumId w:val="5"/>
  </w:num>
  <w:num w:numId="15" w16cid:durableId="930163654">
    <w:abstractNumId w:val="20"/>
  </w:num>
  <w:num w:numId="16" w16cid:durableId="409280652">
    <w:abstractNumId w:val="16"/>
  </w:num>
  <w:num w:numId="17" w16cid:durableId="1703356719">
    <w:abstractNumId w:val="17"/>
  </w:num>
  <w:num w:numId="18" w16cid:durableId="956378264">
    <w:abstractNumId w:val="3"/>
  </w:num>
  <w:num w:numId="19" w16cid:durableId="148596846">
    <w:abstractNumId w:val="1"/>
  </w:num>
  <w:num w:numId="20" w16cid:durableId="360474523">
    <w:abstractNumId w:val="8"/>
  </w:num>
  <w:num w:numId="21" w16cid:durableId="1623875788">
    <w:abstractNumId w:val="14"/>
  </w:num>
  <w:num w:numId="22" w16cid:durableId="9552157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9C6"/>
    <w:rsid w:val="000B7926"/>
    <w:rsid w:val="000F59A4"/>
    <w:rsid w:val="001129C6"/>
    <w:rsid w:val="00161B67"/>
    <w:rsid w:val="0017045E"/>
    <w:rsid w:val="001E241F"/>
    <w:rsid w:val="002066C3"/>
    <w:rsid w:val="00236E9B"/>
    <w:rsid w:val="002E5F8F"/>
    <w:rsid w:val="0039623C"/>
    <w:rsid w:val="004145D1"/>
    <w:rsid w:val="0041559F"/>
    <w:rsid w:val="004E008D"/>
    <w:rsid w:val="00552FC3"/>
    <w:rsid w:val="00656591"/>
    <w:rsid w:val="007D07DB"/>
    <w:rsid w:val="007D204A"/>
    <w:rsid w:val="00856652"/>
    <w:rsid w:val="008B10F5"/>
    <w:rsid w:val="00952109"/>
    <w:rsid w:val="00952A2E"/>
    <w:rsid w:val="0099052C"/>
    <w:rsid w:val="00A540FB"/>
    <w:rsid w:val="00AA337F"/>
    <w:rsid w:val="00AB1BA5"/>
    <w:rsid w:val="00AD1D4C"/>
    <w:rsid w:val="00B67669"/>
    <w:rsid w:val="00C307D1"/>
    <w:rsid w:val="00C75DEF"/>
    <w:rsid w:val="00CD4FA5"/>
    <w:rsid w:val="00D16F6F"/>
    <w:rsid w:val="00D938D3"/>
    <w:rsid w:val="00D97731"/>
    <w:rsid w:val="00E72A1D"/>
    <w:rsid w:val="00EB158E"/>
    <w:rsid w:val="00FD0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CB25F"/>
  <w15:chartTrackingRefBased/>
  <w15:docId w15:val="{3EB6D6DE-318E-4C0D-A54B-267BFBBCE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5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F8F"/>
  </w:style>
  <w:style w:type="paragraph" w:styleId="Footer">
    <w:name w:val="footer"/>
    <w:basedOn w:val="Normal"/>
    <w:link w:val="FooterChar"/>
    <w:uiPriority w:val="99"/>
    <w:unhideWhenUsed/>
    <w:rsid w:val="002E5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F8F"/>
  </w:style>
  <w:style w:type="character" w:styleId="Hyperlink">
    <w:name w:val="Hyperlink"/>
    <w:basedOn w:val="DefaultParagraphFont"/>
    <w:uiPriority w:val="99"/>
    <w:unhideWhenUsed/>
    <w:rsid w:val="0017045E"/>
    <w:rPr>
      <w:color w:val="0563C1" w:themeColor="hyperlink"/>
      <w:u w:val="single"/>
    </w:rPr>
  </w:style>
  <w:style w:type="character" w:styleId="UnresolvedMention">
    <w:name w:val="Unresolved Mention"/>
    <w:basedOn w:val="DefaultParagraphFont"/>
    <w:uiPriority w:val="99"/>
    <w:semiHidden/>
    <w:unhideWhenUsed/>
    <w:rsid w:val="0017045E"/>
    <w:rPr>
      <w:color w:val="605E5C"/>
      <w:shd w:val="clear" w:color="auto" w:fill="E1DFDD"/>
    </w:rPr>
  </w:style>
  <w:style w:type="paragraph" w:styleId="ListParagraph">
    <w:name w:val="List Paragraph"/>
    <w:basedOn w:val="Normal"/>
    <w:uiPriority w:val="34"/>
    <w:qFormat/>
    <w:rsid w:val="001704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34995">
      <w:bodyDiv w:val="1"/>
      <w:marLeft w:val="0"/>
      <w:marRight w:val="0"/>
      <w:marTop w:val="0"/>
      <w:marBottom w:val="0"/>
      <w:divBdr>
        <w:top w:val="none" w:sz="0" w:space="0" w:color="auto"/>
        <w:left w:val="none" w:sz="0" w:space="0" w:color="auto"/>
        <w:bottom w:val="none" w:sz="0" w:space="0" w:color="auto"/>
        <w:right w:val="none" w:sz="0" w:space="0" w:color="auto"/>
      </w:divBdr>
    </w:div>
    <w:div w:id="1524634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ondon-60919738" TargetMode="External"/><Relationship Id="rId13" Type="http://schemas.openxmlformats.org/officeDocument/2006/relationships/hyperlink" Target="https://www.instituteforgovernment.org.uk/sites/default/files/publications/criminal-justice-system_0.pdf" TargetMode="External"/><Relationship Id="rId18" Type="http://schemas.openxmlformats.org/officeDocument/2006/relationships/hyperlink" Target="https://www.independent.co.uk/news/uk/crime/colin-pitchfork-arrest-child-murder-b1961058.html" TargetMode="External"/><Relationship Id="rId26" Type="http://schemas.openxmlformats.org/officeDocument/2006/relationships/hyperlink" Target="https://www.theguardian.com/law/2021/oct/22/england-wales-court-backlog-covid-crisis-go-on-for-several-years"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938345/hmpps-offender-equalities-2019-2020.pdf" TargetMode="External"/><Relationship Id="rId7" Type="http://schemas.openxmlformats.org/officeDocument/2006/relationships/hyperlink" Target="https://derby.openrepository.com/bitstream/handle/10545/626350/Harris_Adhikari_Wallace_Final_2022%20%282%29.pdf?sequence=1&amp;isAllowed=y" TargetMode="External"/><Relationship Id="rId12" Type="http://schemas.openxmlformats.org/officeDocument/2006/relationships/hyperlink" Target="https://www.thinknpc.org/blog/how-we-can-solve-systemic-failure-in-the-criminal-justice-system/" TargetMode="External"/><Relationship Id="rId17" Type="http://schemas.openxmlformats.org/officeDocument/2006/relationships/hyperlink" Target="http://www.inquiriesjournal.com/articles/1936/explaining-the-gender-gap-in-the-criminal-justice-system-how-family-based-gender-roles-shape-perceptions-of-defendants-in-criminal-court" TargetMode="External"/><Relationship Id="rId25" Type="http://schemas.openxmlformats.org/officeDocument/2006/relationships/hyperlink" Target="https://rapecrisis.org.uk/news/report-outlines-how-the-criminal-justice-system-continues-to-fail-rape-victims-and-survivors/" TargetMode="External"/><Relationship Id="rId2" Type="http://schemas.openxmlformats.org/officeDocument/2006/relationships/styles" Target="styles.xml"/><Relationship Id="rId16" Type="http://schemas.openxmlformats.org/officeDocument/2006/relationships/hyperlink" Target="https://news.sky.com/story/criminal-justice-system-failing-to-meet-the-needs-of-the-mentally-ill-report-finds-12470505" TargetMode="External"/><Relationship Id="rId20" Type="http://schemas.openxmlformats.org/officeDocument/2006/relationships/hyperlink" Target="https://assets.publishing.service.gov.uk/government/uploads/system/uploads/attachment_data/file/643001/lammy-review-final-report.pdf" TargetMode="External"/><Relationship Id="rId29" Type="http://schemas.openxmlformats.org/officeDocument/2006/relationships/hyperlink" Target="https://metro.co.uk/2021/12/07/boris-johnson-backs-call-for-arthurs-law-that-would-see-child-murderers-die-in-prison-1572815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inspectorates.gov.uk/cjji/media/press-releases/2021/11/mentalhealth2021/" TargetMode="External"/><Relationship Id="rId24" Type="http://schemas.openxmlformats.org/officeDocument/2006/relationships/hyperlink" Target="https://www.nao.org.uk/wp-content/uploads/2016/03/Efficiency-in-the-criminal-justice-system.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ndviolenceagainstwomen.org.uk/campaign/rape-justice-fail/" TargetMode="External"/><Relationship Id="rId23" Type="http://schemas.openxmlformats.org/officeDocument/2006/relationships/hyperlink" Target="https://www.gov.uk/government/statistics/women-and-the-criminal-justice-system-2019/women-and-the-criminal-justice-system-2019" TargetMode="External"/><Relationship Id="rId28" Type="http://schemas.openxmlformats.org/officeDocument/2006/relationships/hyperlink" Target="https://www.unodc.org/e4j/en/crime-prevention-criminal-justice/module-9/key-issues/1--gender-based-discrimination-and-women-in-conflict-with-the-law.html" TargetMode="External"/><Relationship Id="rId10" Type="http://schemas.openxmlformats.org/officeDocument/2006/relationships/hyperlink" Target="https://www.justiceinspectorates.gov.uk/cjji/media/press-releases/2022/02/criminal-justice-system-continues-to-fail-rape-victims/" TargetMode="External"/><Relationship Id="rId19" Type="http://schemas.openxmlformats.org/officeDocument/2006/relationships/hyperlink" Target="https://publications.parliament.uk/pa/cm5801/cmselect/cmjust/306/30602.ht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entencingcouncil.org.uk/wp-content/uploads/Public-Knowledge-of-and-Confidence-in-the-Criminal-Justice-System-and-Sentencing.pdf" TargetMode="External"/><Relationship Id="rId14" Type="http://schemas.openxmlformats.org/officeDocument/2006/relationships/hyperlink" Target="https://www.theguardian.com/uk-news/2022/feb/01/met-officers-joked-raping-women-police-watchdog-racist" TargetMode="External"/><Relationship Id="rId22" Type="http://schemas.openxmlformats.org/officeDocument/2006/relationships/hyperlink" Target="https://assets.publishing.service.gov.uk/government/uploads/system/uploads/attachment_data/file/881317/tackling-racial-disparity-cjs-2020.pdf" TargetMode="External"/><Relationship Id="rId27" Type="http://schemas.openxmlformats.org/officeDocument/2006/relationships/hyperlink" Target="https://www.theguardian.com/uk-news/2021/jul/21/criminal-justice-system-failing-victims-commissioner-for-england-and-wales-dame-vera-baird"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13</Pages>
  <Words>3038</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Contemporary Issues in Criminal Justice – Assignment 2 – Lecturer: Jane Thomas</dc:subject>
  <dc:creator>Callum Samuel – ID : 1801402</dc:creator>
  <cp:keywords/>
  <dc:description/>
  <cp:lastModifiedBy>Callum Samuel (1801402)</cp:lastModifiedBy>
  <cp:revision>44</cp:revision>
  <dcterms:created xsi:type="dcterms:W3CDTF">2022-04-22T13:30:00Z</dcterms:created>
  <dcterms:modified xsi:type="dcterms:W3CDTF">2022-05-06T14:20:00Z</dcterms:modified>
</cp:coreProperties>
</file>