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A16B69" w14:textId="368797C3" w:rsidR="00FA1CF8" w:rsidRPr="00026737" w:rsidRDefault="00FA1CF8" w:rsidP="00FA1CF8">
      <w:pPr>
        <w:spacing w:line="360" w:lineRule="auto"/>
        <w:jc w:val="center"/>
        <w:rPr>
          <w:rFonts w:ascii="Arial" w:hAnsi="Arial" w:cs="Arial"/>
          <w:b/>
          <w:sz w:val="32"/>
        </w:rPr>
      </w:pPr>
      <w:r>
        <w:rPr>
          <w:rFonts w:ascii="Arial" w:hAnsi="Arial" w:cs="Arial"/>
          <w:b/>
          <w:sz w:val="32"/>
        </w:rPr>
        <w:t xml:space="preserve">               </w:t>
      </w:r>
      <w:r w:rsidRPr="00026737">
        <w:rPr>
          <w:rFonts w:ascii="Arial" w:hAnsi="Arial" w:cs="Arial"/>
          <w:b/>
          <w:sz w:val="32"/>
        </w:rPr>
        <w:t>MENTAL DISORDERS AND PSYCHOPATHOLOGY</w:t>
      </w:r>
    </w:p>
    <w:p w14:paraId="6AA26E50" w14:textId="77777777" w:rsidR="00FA1CF8" w:rsidRPr="00026737" w:rsidRDefault="00FA1CF8" w:rsidP="00FA1CF8">
      <w:pPr>
        <w:spacing w:line="360" w:lineRule="auto"/>
        <w:jc w:val="center"/>
        <w:rPr>
          <w:rFonts w:ascii="Arial" w:hAnsi="Arial" w:cs="Arial"/>
          <w:b/>
          <w:sz w:val="32"/>
        </w:rPr>
      </w:pPr>
      <w:r w:rsidRPr="00026737">
        <w:rPr>
          <w:rFonts w:ascii="Arial" w:hAnsi="Arial" w:cs="Arial"/>
          <w:b/>
          <w:sz w:val="32"/>
        </w:rPr>
        <w:t>BMHP6006</w:t>
      </w:r>
    </w:p>
    <w:p w14:paraId="4B87C3D5" w14:textId="595C57F7" w:rsidR="00FA1CF8" w:rsidRDefault="00FA1CF8" w:rsidP="00FA1CF8">
      <w:pPr>
        <w:jc w:val="center"/>
        <w:rPr>
          <w:rFonts w:ascii="Arial" w:hAnsi="Arial" w:cs="Arial"/>
          <w:b/>
          <w:sz w:val="32"/>
        </w:rPr>
      </w:pPr>
      <w:r w:rsidRPr="00026737">
        <w:rPr>
          <w:rFonts w:ascii="Arial" w:hAnsi="Arial" w:cs="Arial"/>
          <w:b/>
          <w:sz w:val="32"/>
        </w:rPr>
        <w:t xml:space="preserve">COMPONENT 1 – DEBATE DISCUSSION AND </w:t>
      </w:r>
      <w:r>
        <w:rPr>
          <w:rFonts w:ascii="Arial" w:hAnsi="Arial" w:cs="Arial"/>
          <w:b/>
          <w:sz w:val="32"/>
        </w:rPr>
        <w:t xml:space="preserve">    </w:t>
      </w:r>
      <w:r w:rsidRPr="00026737">
        <w:rPr>
          <w:rFonts w:ascii="Arial" w:hAnsi="Arial" w:cs="Arial"/>
          <w:b/>
          <w:sz w:val="32"/>
        </w:rPr>
        <w:t>SUPPORTING PAPER</w:t>
      </w:r>
    </w:p>
    <w:p w14:paraId="21BDCB3B" w14:textId="272CD2AB" w:rsidR="00FA1CF8" w:rsidRDefault="00FA1CF8" w:rsidP="00FA1CF8">
      <w:pPr>
        <w:jc w:val="center"/>
        <w:rPr>
          <w:rFonts w:ascii="Arial" w:hAnsi="Arial" w:cs="Arial"/>
          <w:b/>
          <w:sz w:val="32"/>
        </w:rPr>
      </w:pPr>
      <w:r>
        <w:rPr>
          <w:rFonts w:ascii="Arial" w:hAnsi="Arial" w:cs="Arial"/>
          <w:b/>
          <w:sz w:val="32"/>
        </w:rPr>
        <w:t>Student name: Carolina Griza</w:t>
      </w:r>
      <w:r w:rsidR="00FF1FA0">
        <w:rPr>
          <w:rFonts w:ascii="Arial" w:hAnsi="Arial" w:cs="Arial"/>
          <w:b/>
          <w:sz w:val="32"/>
        </w:rPr>
        <w:t xml:space="preserve"> (2115255)</w:t>
      </w:r>
    </w:p>
    <w:p w14:paraId="38316C40" w14:textId="25B83743" w:rsidR="00FF1FA0" w:rsidRDefault="00FF1FA0" w:rsidP="00FA1CF8">
      <w:pPr>
        <w:jc w:val="center"/>
        <w:rPr>
          <w:rFonts w:ascii="Arial" w:hAnsi="Arial" w:cs="Arial"/>
          <w:b/>
          <w:sz w:val="32"/>
        </w:rPr>
      </w:pPr>
      <w:r>
        <w:rPr>
          <w:rFonts w:ascii="Arial" w:hAnsi="Arial" w:cs="Arial"/>
          <w:b/>
          <w:sz w:val="32"/>
        </w:rPr>
        <w:t>Lecturer: Alice Clayton</w:t>
      </w:r>
    </w:p>
    <w:p w14:paraId="2EC01F84" w14:textId="77777777" w:rsidR="00FF1FA0" w:rsidRDefault="00FF1FA0" w:rsidP="00FF1FA0">
      <w:pPr>
        <w:jc w:val="center"/>
        <w:rPr>
          <w:rFonts w:ascii="Arial" w:hAnsi="Arial" w:cs="Arial"/>
          <w:b/>
          <w:sz w:val="32"/>
        </w:rPr>
      </w:pPr>
    </w:p>
    <w:p w14:paraId="6D4B14E5" w14:textId="0AD5EA3C" w:rsidR="00FA1CF8" w:rsidRDefault="00FA1CF8" w:rsidP="00FA1CF8">
      <w:pPr>
        <w:rPr>
          <w:rFonts w:ascii="Arial" w:hAnsi="Arial" w:cs="Arial"/>
          <w:b/>
          <w:sz w:val="32"/>
        </w:rPr>
      </w:pPr>
      <w:r>
        <w:rPr>
          <w:rFonts w:ascii="Arial" w:hAnsi="Arial" w:cs="Arial"/>
          <w:b/>
          <w:sz w:val="32"/>
        </w:rPr>
        <w:t xml:space="preserve">           </w:t>
      </w:r>
    </w:p>
    <w:p w14:paraId="26744A34" w14:textId="77777777" w:rsidR="00FA1CF8" w:rsidRDefault="00FA1CF8">
      <w:pPr>
        <w:spacing w:after="160" w:line="259" w:lineRule="auto"/>
        <w:rPr>
          <w:rFonts w:ascii="Arial" w:hAnsi="Arial" w:cs="Arial"/>
          <w:b/>
          <w:sz w:val="32"/>
        </w:rPr>
      </w:pPr>
      <w:r>
        <w:rPr>
          <w:rFonts w:ascii="Arial" w:hAnsi="Arial" w:cs="Arial"/>
          <w:b/>
          <w:sz w:val="32"/>
        </w:rPr>
        <w:br w:type="page"/>
      </w:r>
    </w:p>
    <w:p w14:paraId="7D4264B2" w14:textId="77777777" w:rsidR="00FA1CF8" w:rsidRPr="00026737" w:rsidRDefault="00FA1CF8" w:rsidP="00FA1CF8">
      <w:pPr>
        <w:pStyle w:val="Heading1"/>
      </w:pPr>
      <w:r>
        <w:rPr>
          <w:rFonts w:ascii="Arial" w:hAnsi="Arial" w:cs="Arial"/>
          <w:b/>
          <w:sz w:val="32"/>
        </w:rPr>
        <w:lastRenderedPageBreak/>
        <w:t xml:space="preserve">               </w:t>
      </w:r>
      <w:bookmarkStart w:id="0" w:name="_Toc158222870"/>
      <w:r w:rsidRPr="00026737">
        <w:t>Reference list</w:t>
      </w:r>
      <w:bookmarkEnd w:id="0"/>
    </w:p>
    <w:p w14:paraId="771DF540" w14:textId="77777777" w:rsidR="00FA1CF8" w:rsidRPr="00026737" w:rsidRDefault="00FA1CF8" w:rsidP="00FA1C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6737">
        <w:rPr>
          <w:rFonts w:ascii="Times New Roman" w:hAnsi="Times New Roman" w:cs="Times New Roman"/>
          <w:sz w:val="24"/>
          <w:szCs w:val="24"/>
        </w:rPr>
        <w:t xml:space="preserve">Community care, 2023. </w:t>
      </w:r>
      <w:r w:rsidRPr="00026737">
        <w:rPr>
          <w:rFonts w:ascii="Times New Roman" w:hAnsi="Times New Roman" w:cs="Times New Roman"/>
          <w:i/>
          <w:sz w:val="24"/>
          <w:szCs w:val="24"/>
        </w:rPr>
        <w:t xml:space="preserve">Mental Health Act reform </w:t>
      </w:r>
      <w:proofErr w:type="gramStart"/>
      <w:r w:rsidRPr="00026737">
        <w:rPr>
          <w:rFonts w:ascii="Times New Roman" w:hAnsi="Times New Roman" w:cs="Times New Roman"/>
          <w:i/>
          <w:sz w:val="24"/>
          <w:szCs w:val="24"/>
        </w:rPr>
        <w:t>ditched,</w:t>
      </w:r>
      <w:proofErr w:type="gramEnd"/>
      <w:r w:rsidRPr="00026737">
        <w:rPr>
          <w:rFonts w:ascii="Times New Roman" w:hAnsi="Times New Roman" w:cs="Times New Roman"/>
          <w:i/>
          <w:sz w:val="24"/>
          <w:szCs w:val="24"/>
        </w:rPr>
        <w:t xml:space="preserve"> King’s Speech confirms</w:t>
      </w:r>
      <w:r w:rsidRPr="00026737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6" w:history="1">
        <w:r w:rsidRPr="00026737">
          <w:rPr>
            <w:rStyle w:val="Hyperlink"/>
            <w:rFonts w:ascii="Times New Roman" w:hAnsi="Times New Roman" w:cs="Times New Roman"/>
            <w:sz w:val="24"/>
            <w:szCs w:val="24"/>
          </w:rPr>
          <w:t>https://www.communitycare.co.uk/2023/11/07/mental-health-act-reform-ditched-kings-speech-confirms/</w:t>
        </w:r>
      </w:hyperlink>
      <w:r w:rsidRPr="00026737">
        <w:rPr>
          <w:rFonts w:ascii="Times New Roman" w:hAnsi="Times New Roman" w:cs="Times New Roman"/>
          <w:sz w:val="24"/>
          <w:szCs w:val="24"/>
        </w:rPr>
        <w:t xml:space="preserve"> [Accessed 6 February 2024]</w:t>
      </w:r>
    </w:p>
    <w:p w14:paraId="53568A5D" w14:textId="77777777" w:rsidR="00FA1CF8" w:rsidRPr="00026737" w:rsidRDefault="00FA1CF8" w:rsidP="00FA1C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6737">
        <w:rPr>
          <w:rFonts w:ascii="Times New Roman" w:hAnsi="Times New Roman" w:cs="Times New Roman"/>
          <w:sz w:val="24"/>
          <w:szCs w:val="24"/>
        </w:rPr>
        <w:t xml:space="preserve">CYPNOW, 2023. </w:t>
      </w:r>
      <w:r w:rsidRPr="00026737">
        <w:rPr>
          <w:rFonts w:ascii="Times New Roman" w:hAnsi="Times New Roman" w:cs="Times New Roman"/>
          <w:i/>
          <w:sz w:val="24"/>
          <w:szCs w:val="24"/>
        </w:rPr>
        <w:t>Kings Speech 2023: Mental health leaders 'disappointed' over failure to reform services</w:t>
      </w:r>
      <w:r w:rsidRPr="00026737">
        <w:rPr>
          <w:rFonts w:ascii="Times New Roman" w:hAnsi="Times New Roman" w:cs="Times New Roman"/>
          <w:sz w:val="24"/>
          <w:szCs w:val="24"/>
        </w:rPr>
        <w:t xml:space="preserve">.  Available at: </w:t>
      </w:r>
      <w:hyperlink r:id="rId7" w:history="1">
        <w:r w:rsidRPr="00026737">
          <w:rPr>
            <w:rStyle w:val="Hyperlink"/>
            <w:rFonts w:ascii="Times New Roman" w:hAnsi="Times New Roman" w:cs="Times New Roman"/>
            <w:sz w:val="24"/>
            <w:szCs w:val="24"/>
          </w:rPr>
          <w:t>https://www.cypnow.co.uk/news/article/kings-speech-2023-mental-health-leaders-disappointed-over-failure-to-reform-services</w:t>
        </w:r>
      </w:hyperlink>
      <w:r w:rsidRPr="00026737">
        <w:rPr>
          <w:rFonts w:ascii="Times New Roman" w:hAnsi="Times New Roman" w:cs="Times New Roman"/>
          <w:sz w:val="24"/>
          <w:szCs w:val="24"/>
        </w:rPr>
        <w:t xml:space="preserve"> [Accessed 6 February 2024]</w:t>
      </w:r>
    </w:p>
    <w:p w14:paraId="3A070434" w14:textId="77777777" w:rsidR="00FA1CF8" w:rsidRPr="00026737" w:rsidRDefault="00FA1CF8" w:rsidP="00FA1C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6737">
        <w:rPr>
          <w:rFonts w:ascii="Times New Roman" w:hAnsi="Times New Roman" w:cs="Times New Roman"/>
          <w:sz w:val="24"/>
          <w:szCs w:val="24"/>
        </w:rPr>
        <w:t>de Villiers, J., 2021. The case against removing intellectual disability and autism from the Mental Health Act. </w:t>
      </w:r>
      <w:r w:rsidRPr="00026737">
        <w:rPr>
          <w:rFonts w:ascii="Times New Roman" w:hAnsi="Times New Roman" w:cs="Times New Roman"/>
          <w:i/>
          <w:iCs/>
          <w:sz w:val="24"/>
          <w:szCs w:val="24"/>
        </w:rPr>
        <w:t>The British Journal of Psychiatry</w:t>
      </w:r>
      <w:r w:rsidRPr="00026737">
        <w:rPr>
          <w:rFonts w:ascii="Times New Roman" w:hAnsi="Times New Roman" w:cs="Times New Roman"/>
          <w:sz w:val="24"/>
          <w:szCs w:val="24"/>
        </w:rPr>
        <w:t>, </w:t>
      </w:r>
      <w:r w:rsidRPr="00026737">
        <w:rPr>
          <w:rFonts w:ascii="Times New Roman" w:hAnsi="Times New Roman" w:cs="Times New Roman"/>
          <w:i/>
          <w:iCs/>
          <w:sz w:val="24"/>
          <w:szCs w:val="24"/>
        </w:rPr>
        <w:t>218</w:t>
      </w:r>
      <w:r w:rsidRPr="00026737">
        <w:rPr>
          <w:rFonts w:ascii="Times New Roman" w:hAnsi="Times New Roman" w:cs="Times New Roman"/>
          <w:sz w:val="24"/>
          <w:szCs w:val="24"/>
        </w:rPr>
        <w:t>(1), pp.63-63.</w:t>
      </w:r>
    </w:p>
    <w:p w14:paraId="3A390061" w14:textId="77777777" w:rsidR="00FA1CF8" w:rsidRPr="00026737" w:rsidRDefault="00FA1CF8" w:rsidP="00FA1C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6737">
        <w:rPr>
          <w:rFonts w:ascii="Times New Roman" w:hAnsi="Times New Roman" w:cs="Times New Roman"/>
          <w:sz w:val="24"/>
          <w:szCs w:val="24"/>
        </w:rPr>
        <w:t>Dyer, C., 2023. Strengthen mental health bill to tackle “inexcusable” failures on racial inequality, says scrutiny committee. </w:t>
      </w:r>
      <w:r w:rsidRPr="00026737">
        <w:rPr>
          <w:rFonts w:ascii="Times New Roman" w:hAnsi="Times New Roman" w:cs="Times New Roman"/>
          <w:i/>
          <w:iCs/>
          <w:sz w:val="24"/>
          <w:szCs w:val="24"/>
        </w:rPr>
        <w:t>BMJ: British Medical Journal (Online)</w:t>
      </w:r>
      <w:r w:rsidRPr="00026737">
        <w:rPr>
          <w:rFonts w:ascii="Times New Roman" w:hAnsi="Times New Roman" w:cs="Times New Roman"/>
          <w:sz w:val="24"/>
          <w:szCs w:val="24"/>
        </w:rPr>
        <w:t>, </w:t>
      </w:r>
      <w:r w:rsidRPr="00026737">
        <w:rPr>
          <w:rFonts w:ascii="Times New Roman" w:hAnsi="Times New Roman" w:cs="Times New Roman"/>
          <w:i/>
          <w:iCs/>
          <w:sz w:val="24"/>
          <w:szCs w:val="24"/>
        </w:rPr>
        <w:t>380</w:t>
      </w:r>
      <w:r w:rsidRPr="00026737">
        <w:rPr>
          <w:rFonts w:ascii="Times New Roman" w:hAnsi="Times New Roman" w:cs="Times New Roman"/>
          <w:sz w:val="24"/>
          <w:szCs w:val="24"/>
        </w:rPr>
        <w:t>, p.p150.</w:t>
      </w:r>
    </w:p>
    <w:p w14:paraId="37D059A3" w14:textId="77777777" w:rsidR="00FA1CF8" w:rsidRPr="00026737" w:rsidRDefault="00FA1CF8" w:rsidP="00FA1C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6737">
        <w:rPr>
          <w:rFonts w:ascii="Times New Roman" w:hAnsi="Times New Roman" w:cs="Times New Roman"/>
          <w:sz w:val="24"/>
          <w:szCs w:val="24"/>
        </w:rPr>
        <w:t xml:space="preserve">El </w:t>
      </w:r>
      <w:proofErr w:type="spellStart"/>
      <w:r w:rsidRPr="00026737">
        <w:rPr>
          <w:rFonts w:ascii="Times New Roman" w:hAnsi="Times New Roman" w:cs="Times New Roman"/>
          <w:sz w:val="24"/>
          <w:szCs w:val="24"/>
        </w:rPr>
        <w:t>Baou</w:t>
      </w:r>
      <w:proofErr w:type="spellEnd"/>
      <w:r w:rsidRPr="00026737">
        <w:rPr>
          <w:rFonts w:ascii="Times New Roman" w:hAnsi="Times New Roman" w:cs="Times New Roman"/>
          <w:sz w:val="24"/>
          <w:szCs w:val="24"/>
        </w:rPr>
        <w:t xml:space="preserve">, C., Bell, G., Saunders, R., Buckman, J.E., Mandy, W., Dagnan, D., </w:t>
      </w:r>
      <w:proofErr w:type="spellStart"/>
      <w:r w:rsidRPr="00026737">
        <w:rPr>
          <w:rFonts w:ascii="Times New Roman" w:hAnsi="Times New Roman" w:cs="Times New Roman"/>
          <w:sz w:val="24"/>
          <w:szCs w:val="24"/>
        </w:rPr>
        <w:t>O'Nions</w:t>
      </w:r>
      <w:proofErr w:type="spellEnd"/>
      <w:r w:rsidRPr="00026737">
        <w:rPr>
          <w:rFonts w:ascii="Times New Roman" w:hAnsi="Times New Roman" w:cs="Times New Roman"/>
          <w:sz w:val="24"/>
          <w:szCs w:val="24"/>
        </w:rPr>
        <w:t>, E., Pender, R., Clements, H., Pilling, S. and Richards, M., 2023. Effectiveness of primary care psychological therapy services for treating depression and anxiety in autistic adults in England: a retrospective, matched, observational cohort study of national health-care records. </w:t>
      </w:r>
      <w:r w:rsidRPr="00026737">
        <w:rPr>
          <w:rFonts w:ascii="Times New Roman" w:hAnsi="Times New Roman" w:cs="Times New Roman"/>
          <w:i/>
          <w:iCs/>
          <w:sz w:val="24"/>
          <w:szCs w:val="24"/>
        </w:rPr>
        <w:t>The Lancet Psychiatry</w:t>
      </w:r>
      <w:r w:rsidRPr="00026737">
        <w:rPr>
          <w:rFonts w:ascii="Times New Roman" w:hAnsi="Times New Roman" w:cs="Times New Roman"/>
          <w:sz w:val="24"/>
          <w:szCs w:val="24"/>
        </w:rPr>
        <w:t>, </w:t>
      </w:r>
      <w:r w:rsidRPr="00026737">
        <w:rPr>
          <w:rFonts w:ascii="Times New Roman" w:hAnsi="Times New Roman" w:cs="Times New Roman"/>
          <w:i/>
          <w:iCs/>
          <w:sz w:val="24"/>
          <w:szCs w:val="24"/>
        </w:rPr>
        <w:t>10</w:t>
      </w:r>
      <w:r w:rsidRPr="00026737">
        <w:rPr>
          <w:rFonts w:ascii="Times New Roman" w:hAnsi="Times New Roman" w:cs="Times New Roman"/>
          <w:sz w:val="24"/>
          <w:szCs w:val="24"/>
        </w:rPr>
        <w:t>(12), pp.944-954.</w:t>
      </w:r>
    </w:p>
    <w:p w14:paraId="4F0B983B" w14:textId="77777777" w:rsidR="00FA1CF8" w:rsidRPr="00026737" w:rsidRDefault="00FA1CF8" w:rsidP="00FA1C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6737">
        <w:rPr>
          <w:rFonts w:ascii="Times New Roman" w:hAnsi="Times New Roman" w:cs="Times New Roman"/>
          <w:sz w:val="24"/>
          <w:szCs w:val="24"/>
        </w:rPr>
        <w:t>Khan, M., 2021. Balancing non-discrimination and risk management in mental health legislation for autism. </w:t>
      </w:r>
      <w:r w:rsidRPr="00026737">
        <w:rPr>
          <w:rFonts w:ascii="Times New Roman" w:hAnsi="Times New Roman" w:cs="Times New Roman"/>
          <w:i/>
          <w:iCs/>
          <w:sz w:val="24"/>
          <w:szCs w:val="24"/>
        </w:rPr>
        <w:t>The British Journal of Psychiatry</w:t>
      </w:r>
      <w:r w:rsidRPr="00026737">
        <w:rPr>
          <w:rFonts w:ascii="Times New Roman" w:hAnsi="Times New Roman" w:cs="Times New Roman"/>
          <w:sz w:val="24"/>
          <w:szCs w:val="24"/>
        </w:rPr>
        <w:t>, </w:t>
      </w:r>
      <w:r w:rsidRPr="00026737">
        <w:rPr>
          <w:rFonts w:ascii="Times New Roman" w:hAnsi="Times New Roman" w:cs="Times New Roman"/>
          <w:i/>
          <w:iCs/>
          <w:sz w:val="24"/>
          <w:szCs w:val="24"/>
        </w:rPr>
        <w:t>218</w:t>
      </w:r>
      <w:r w:rsidRPr="00026737">
        <w:rPr>
          <w:rFonts w:ascii="Times New Roman" w:hAnsi="Times New Roman" w:cs="Times New Roman"/>
          <w:sz w:val="24"/>
          <w:szCs w:val="24"/>
        </w:rPr>
        <w:t>(1), pp.63-64.</w:t>
      </w:r>
    </w:p>
    <w:p w14:paraId="0ADBFD5B" w14:textId="77777777" w:rsidR="00FA1CF8" w:rsidRPr="00026737" w:rsidRDefault="00FA1CF8" w:rsidP="00FA1C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6737">
        <w:rPr>
          <w:rFonts w:ascii="Times New Roman" w:hAnsi="Times New Roman" w:cs="Times New Roman"/>
          <w:sz w:val="24"/>
          <w:szCs w:val="24"/>
        </w:rPr>
        <w:t xml:space="preserve">NHS, 2019. People with a learning disability, </w:t>
      </w:r>
      <w:proofErr w:type="gramStart"/>
      <w:r w:rsidRPr="00026737">
        <w:rPr>
          <w:rFonts w:ascii="Times New Roman" w:hAnsi="Times New Roman" w:cs="Times New Roman"/>
          <w:sz w:val="24"/>
          <w:szCs w:val="24"/>
        </w:rPr>
        <w:t>autism</w:t>
      </w:r>
      <w:proofErr w:type="gramEnd"/>
      <w:r w:rsidRPr="00026737">
        <w:rPr>
          <w:rFonts w:ascii="Times New Roman" w:hAnsi="Times New Roman" w:cs="Times New Roman"/>
          <w:sz w:val="24"/>
          <w:szCs w:val="24"/>
        </w:rPr>
        <w:t xml:space="preserve"> or both. Available at: https://www.england.nhs.uk/wp-content/uploads/2020/01/Learning-disability-and-autism.pdf</w:t>
      </w:r>
    </w:p>
    <w:p w14:paraId="34935171" w14:textId="77777777" w:rsidR="00FA1CF8" w:rsidRPr="00026737" w:rsidRDefault="00FA1CF8" w:rsidP="00FA1C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6737">
        <w:rPr>
          <w:rFonts w:ascii="Times New Roman" w:hAnsi="Times New Roman" w:cs="Times New Roman"/>
          <w:sz w:val="24"/>
          <w:szCs w:val="24"/>
        </w:rPr>
        <w:t xml:space="preserve">NHS, 2023. </w:t>
      </w:r>
      <w:r w:rsidRPr="00026737">
        <w:rPr>
          <w:rFonts w:ascii="Times New Roman" w:hAnsi="Times New Roman" w:cs="Times New Roman"/>
          <w:i/>
          <w:sz w:val="24"/>
          <w:szCs w:val="24"/>
        </w:rPr>
        <w:t>Meeting the needs of autistic adults in mental health services</w:t>
      </w:r>
      <w:r w:rsidRPr="00026737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8" w:history="1">
        <w:r w:rsidRPr="00026737">
          <w:rPr>
            <w:rStyle w:val="Hyperlink"/>
            <w:rFonts w:ascii="Times New Roman" w:hAnsi="Times New Roman" w:cs="Times New Roman"/>
            <w:sz w:val="24"/>
            <w:szCs w:val="24"/>
          </w:rPr>
          <w:t>https://www.england.nhs.uk/long-read/meeting-the-needs-of-autistic-adults-in-mental-health-services/</w:t>
        </w:r>
      </w:hyperlink>
      <w:r w:rsidRPr="00026737">
        <w:rPr>
          <w:rFonts w:ascii="Times New Roman" w:hAnsi="Times New Roman" w:cs="Times New Roman"/>
          <w:sz w:val="24"/>
          <w:szCs w:val="24"/>
        </w:rPr>
        <w:t xml:space="preserve"> [Accessed 6 February 2024]</w:t>
      </w:r>
    </w:p>
    <w:p w14:paraId="12A83D89" w14:textId="77777777" w:rsidR="00FA1CF8" w:rsidRPr="00026737" w:rsidRDefault="00FA1CF8" w:rsidP="00FA1C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6737">
        <w:rPr>
          <w:rFonts w:ascii="Times New Roman" w:hAnsi="Times New Roman" w:cs="Times New Roman"/>
          <w:sz w:val="24"/>
          <w:szCs w:val="24"/>
        </w:rPr>
        <w:t xml:space="preserve">NHS, 2024. </w:t>
      </w:r>
      <w:r w:rsidRPr="00026737">
        <w:rPr>
          <w:rFonts w:ascii="Times New Roman" w:hAnsi="Times New Roman" w:cs="Times New Roman"/>
          <w:i/>
          <w:sz w:val="24"/>
          <w:szCs w:val="24"/>
        </w:rPr>
        <w:t>Mental Health Act</w:t>
      </w:r>
      <w:r w:rsidRPr="00026737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9" w:history="1">
        <w:r w:rsidRPr="00026737">
          <w:rPr>
            <w:rStyle w:val="Hyperlink"/>
            <w:rFonts w:ascii="Times New Roman" w:hAnsi="Times New Roman" w:cs="Times New Roman"/>
            <w:sz w:val="24"/>
            <w:szCs w:val="24"/>
          </w:rPr>
          <w:t>https://www.nhs.uk/mental-health/social-care-and-your-rights/mental-health-and-the-law/mental-health-act/</w:t>
        </w:r>
      </w:hyperlink>
      <w:r w:rsidRPr="00026737">
        <w:rPr>
          <w:rFonts w:ascii="Times New Roman" w:hAnsi="Times New Roman" w:cs="Times New Roman"/>
          <w:sz w:val="24"/>
          <w:szCs w:val="24"/>
        </w:rPr>
        <w:t xml:space="preserve"> [Accessed 6 February 2024]</w:t>
      </w:r>
    </w:p>
    <w:p w14:paraId="5B4D704F" w14:textId="77777777" w:rsidR="00FA1CF8" w:rsidRPr="00026737" w:rsidRDefault="00FA1CF8" w:rsidP="00FA1C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6737">
        <w:rPr>
          <w:rFonts w:ascii="Times New Roman" w:hAnsi="Times New Roman" w:cs="Times New Roman"/>
          <w:sz w:val="24"/>
          <w:szCs w:val="24"/>
        </w:rPr>
        <w:t>Qazi, I., Watts, J., Comisky, D. and Okoro, C., 2021. The case for removing intellectual disability and autism from the Mental Health Act–further debate required. </w:t>
      </w:r>
      <w:r w:rsidRPr="00026737">
        <w:rPr>
          <w:rFonts w:ascii="Times New Roman" w:hAnsi="Times New Roman" w:cs="Times New Roman"/>
          <w:i/>
          <w:iCs/>
          <w:sz w:val="24"/>
          <w:szCs w:val="24"/>
        </w:rPr>
        <w:t>The British Journal of Psychiatry</w:t>
      </w:r>
      <w:r w:rsidRPr="00026737">
        <w:rPr>
          <w:rFonts w:ascii="Times New Roman" w:hAnsi="Times New Roman" w:cs="Times New Roman"/>
          <w:sz w:val="24"/>
          <w:szCs w:val="24"/>
        </w:rPr>
        <w:t>, </w:t>
      </w:r>
      <w:r w:rsidRPr="00026737">
        <w:rPr>
          <w:rFonts w:ascii="Times New Roman" w:hAnsi="Times New Roman" w:cs="Times New Roman"/>
          <w:i/>
          <w:iCs/>
          <w:sz w:val="24"/>
          <w:szCs w:val="24"/>
        </w:rPr>
        <w:t>218</w:t>
      </w:r>
      <w:r w:rsidRPr="00026737">
        <w:rPr>
          <w:rFonts w:ascii="Times New Roman" w:hAnsi="Times New Roman" w:cs="Times New Roman"/>
          <w:sz w:val="24"/>
          <w:szCs w:val="24"/>
        </w:rPr>
        <w:t>(1), pp.66-66.</w:t>
      </w:r>
    </w:p>
    <w:p w14:paraId="44DA61BD" w14:textId="77777777" w:rsidR="00FA1CF8" w:rsidRPr="00026737" w:rsidRDefault="00FA1CF8" w:rsidP="00FA1C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026737">
        <w:rPr>
          <w:rFonts w:ascii="Times New Roman" w:hAnsi="Times New Roman" w:cs="Times New Roman"/>
          <w:sz w:val="24"/>
          <w:szCs w:val="24"/>
        </w:rPr>
        <w:lastRenderedPageBreak/>
        <w:t>Tromans</w:t>
      </w:r>
      <w:proofErr w:type="spellEnd"/>
      <w:r w:rsidRPr="00026737">
        <w:rPr>
          <w:rFonts w:ascii="Times New Roman" w:hAnsi="Times New Roman" w:cs="Times New Roman"/>
          <w:sz w:val="24"/>
          <w:szCs w:val="24"/>
        </w:rPr>
        <w:t>, S. and Biswas, A., 2021. Potential unintended consequences of removal of intellectual disability and autism from the Mental Health Act. </w:t>
      </w:r>
      <w:r w:rsidRPr="00026737">
        <w:rPr>
          <w:rFonts w:ascii="Times New Roman" w:hAnsi="Times New Roman" w:cs="Times New Roman"/>
          <w:i/>
          <w:iCs/>
          <w:sz w:val="24"/>
          <w:szCs w:val="24"/>
        </w:rPr>
        <w:t>The British Journal of Psychiatry</w:t>
      </w:r>
      <w:r w:rsidRPr="00026737">
        <w:rPr>
          <w:rFonts w:ascii="Times New Roman" w:hAnsi="Times New Roman" w:cs="Times New Roman"/>
          <w:sz w:val="24"/>
          <w:szCs w:val="24"/>
        </w:rPr>
        <w:t>, </w:t>
      </w:r>
      <w:r w:rsidRPr="00026737">
        <w:rPr>
          <w:rFonts w:ascii="Times New Roman" w:hAnsi="Times New Roman" w:cs="Times New Roman"/>
          <w:i/>
          <w:iCs/>
          <w:sz w:val="24"/>
          <w:szCs w:val="24"/>
        </w:rPr>
        <w:t>218</w:t>
      </w:r>
      <w:r w:rsidRPr="00026737">
        <w:rPr>
          <w:rFonts w:ascii="Times New Roman" w:hAnsi="Times New Roman" w:cs="Times New Roman"/>
          <w:sz w:val="24"/>
          <w:szCs w:val="24"/>
        </w:rPr>
        <w:t>(3), pp.173-173.</w:t>
      </w:r>
    </w:p>
    <w:p w14:paraId="08E45DBD" w14:textId="77777777" w:rsidR="00FA1CF8" w:rsidRPr="00026737" w:rsidRDefault="00FA1CF8" w:rsidP="00FA1C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026737">
        <w:rPr>
          <w:rFonts w:ascii="Times New Roman" w:hAnsi="Times New Roman" w:cs="Times New Roman"/>
          <w:sz w:val="24"/>
          <w:szCs w:val="24"/>
        </w:rPr>
        <w:t>Tromans</w:t>
      </w:r>
      <w:proofErr w:type="spellEnd"/>
      <w:r w:rsidRPr="00026737">
        <w:rPr>
          <w:rFonts w:ascii="Times New Roman" w:hAnsi="Times New Roman" w:cs="Times New Roman"/>
          <w:sz w:val="24"/>
          <w:szCs w:val="24"/>
        </w:rPr>
        <w:t xml:space="preserve">, S., </w:t>
      </w:r>
      <w:proofErr w:type="spellStart"/>
      <w:r w:rsidRPr="00026737">
        <w:rPr>
          <w:rFonts w:ascii="Times New Roman" w:hAnsi="Times New Roman" w:cs="Times New Roman"/>
          <w:sz w:val="24"/>
          <w:szCs w:val="24"/>
        </w:rPr>
        <w:t>Bhui</w:t>
      </w:r>
      <w:proofErr w:type="spellEnd"/>
      <w:r w:rsidRPr="00026737">
        <w:rPr>
          <w:rFonts w:ascii="Times New Roman" w:hAnsi="Times New Roman" w:cs="Times New Roman"/>
          <w:sz w:val="24"/>
          <w:szCs w:val="24"/>
        </w:rPr>
        <w:t xml:space="preserve">, K., Sawhney, I., </w:t>
      </w:r>
      <w:proofErr w:type="spellStart"/>
      <w:r w:rsidRPr="00026737">
        <w:rPr>
          <w:rFonts w:ascii="Times New Roman" w:hAnsi="Times New Roman" w:cs="Times New Roman"/>
          <w:sz w:val="24"/>
          <w:szCs w:val="24"/>
        </w:rPr>
        <w:t>Odiyoor</w:t>
      </w:r>
      <w:proofErr w:type="spellEnd"/>
      <w:r w:rsidRPr="00026737">
        <w:rPr>
          <w:rFonts w:ascii="Times New Roman" w:hAnsi="Times New Roman" w:cs="Times New Roman"/>
          <w:sz w:val="24"/>
          <w:szCs w:val="24"/>
        </w:rPr>
        <w:t>, M., Courtenay, K., Roy, A., Boer, H., Alexander, R., Biswas, A., McCarthy, J. and Gulati, G., 2023. The potential unintended consequences of Mental Health Act reforms in England and Wales on people with intellectual disability and/or autism. </w:t>
      </w:r>
      <w:r w:rsidRPr="00026737">
        <w:rPr>
          <w:rFonts w:ascii="Times New Roman" w:hAnsi="Times New Roman" w:cs="Times New Roman"/>
          <w:i/>
          <w:iCs/>
          <w:sz w:val="24"/>
          <w:szCs w:val="24"/>
        </w:rPr>
        <w:t>The British Journal of Psychiatry</w:t>
      </w:r>
      <w:r w:rsidRPr="00026737">
        <w:rPr>
          <w:rFonts w:ascii="Times New Roman" w:hAnsi="Times New Roman" w:cs="Times New Roman"/>
          <w:sz w:val="24"/>
          <w:szCs w:val="24"/>
        </w:rPr>
        <w:t>, </w:t>
      </w:r>
      <w:r w:rsidRPr="00026737">
        <w:rPr>
          <w:rFonts w:ascii="Times New Roman" w:hAnsi="Times New Roman" w:cs="Times New Roman"/>
          <w:i/>
          <w:iCs/>
          <w:sz w:val="24"/>
          <w:szCs w:val="24"/>
        </w:rPr>
        <w:t>222</w:t>
      </w:r>
      <w:r w:rsidRPr="00026737">
        <w:rPr>
          <w:rFonts w:ascii="Times New Roman" w:hAnsi="Times New Roman" w:cs="Times New Roman"/>
          <w:sz w:val="24"/>
          <w:szCs w:val="24"/>
        </w:rPr>
        <w:t>(5), pp.188-190.</w:t>
      </w:r>
    </w:p>
    <w:p w14:paraId="7D48CA09" w14:textId="3BECD97A" w:rsidR="00E15DFF" w:rsidRDefault="00FA1CF8" w:rsidP="00FA1CF8">
      <w:r>
        <w:rPr>
          <w:rFonts w:ascii="Arial" w:hAnsi="Arial" w:cs="Arial"/>
          <w:b/>
          <w:sz w:val="32"/>
        </w:rPr>
        <w:t xml:space="preserve">                                                                                                                                                                                                             </w:t>
      </w:r>
    </w:p>
    <w:sectPr w:rsidR="00E15DFF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EFFECB" w14:textId="77777777" w:rsidR="00B821F3" w:rsidRDefault="00B821F3" w:rsidP="00FF1FA0">
      <w:pPr>
        <w:spacing w:after="0" w:line="240" w:lineRule="auto"/>
      </w:pPr>
      <w:r>
        <w:separator/>
      </w:r>
    </w:p>
  </w:endnote>
  <w:endnote w:type="continuationSeparator" w:id="0">
    <w:p w14:paraId="706412BF" w14:textId="77777777" w:rsidR="00B821F3" w:rsidRDefault="00B821F3" w:rsidP="00FF1F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970498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30C8094" w14:textId="2A5A69EC" w:rsidR="00FF1FA0" w:rsidRDefault="00FF1FA0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5BBE915" w14:textId="77777777" w:rsidR="00FF1FA0" w:rsidRDefault="00FF1FA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B93130" w14:textId="77777777" w:rsidR="00B821F3" w:rsidRDefault="00B821F3" w:rsidP="00FF1FA0">
      <w:pPr>
        <w:spacing w:after="0" w:line="240" w:lineRule="auto"/>
      </w:pPr>
      <w:r>
        <w:separator/>
      </w:r>
    </w:p>
  </w:footnote>
  <w:footnote w:type="continuationSeparator" w:id="0">
    <w:p w14:paraId="18CCB685" w14:textId="77777777" w:rsidR="00B821F3" w:rsidRDefault="00B821F3" w:rsidP="00FF1FA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1CF8"/>
    <w:rsid w:val="0072309E"/>
    <w:rsid w:val="00B821F3"/>
    <w:rsid w:val="00E15DFF"/>
    <w:rsid w:val="00FA1CF8"/>
    <w:rsid w:val="00FF1F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1F08CA"/>
  <w15:chartTrackingRefBased/>
  <w15:docId w15:val="{1374BF43-6AD5-40D7-8D07-FDE95F72C5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A1CF8"/>
    <w:pPr>
      <w:spacing w:after="200" w:line="276" w:lineRule="auto"/>
    </w:pPr>
    <w:rPr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A1CF8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A1CF8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A1CF8"/>
    <w:pPr>
      <w:keepNext/>
      <w:keepLines/>
      <w:spacing w:before="160" w:after="80" w:line="259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A1CF8"/>
    <w:pPr>
      <w:keepNext/>
      <w:keepLines/>
      <w:spacing w:before="80" w:after="40" w:line="259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1CF8"/>
    <w:pPr>
      <w:keepNext/>
      <w:keepLines/>
      <w:spacing w:before="80" w:after="40" w:line="259" w:lineRule="auto"/>
      <w:outlineLvl w:val="4"/>
    </w:pPr>
    <w:rPr>
      <w:rFonts w:eastAsiaTheme="majorEastAsia" w:cstheme="majorBidi"/>
      <w:color w:val="0F4761" w:themeColor="accent1" w:themeShade="BF"/>
      <w:kern w:val="2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1CF8"/>
    <w:pPr>
      <w:keepNext/>
      <w:keepLines/>
      <w:spacing w:before="40" w:after="0" w:line="259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1CF8"/>
    <w:pPr>
      <w:keepNext/>
      <w:keepLines/>
      <w:spacing w:before="40" w:after="0" w:line="259" w:lineRule="auto"/>
      <w:outlineLvl w:val="6"/>
    </w:pPr>
    <w:rPr>
      <w:rFonts w:eastAsiaTheme="majorEastAsia" w:cstheme="majorBidi"/>
      <w:color w:val="595959" w:themeColor="text1" w:themeTint="A6"/>
      <w:kern w:val="2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1CF8"/>
    <w:pPr>
      <w:keepNext/>
      <w:keepLines/>
      <w:spacing w:after="0" w:line="259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1CF8"/>
    <w:pPr>
      <w:keepNext/>
      <w:keepLines/>
      <w:spacing w:after="0" w:line="259" w:lineRule="auto"/>
      <w:outlineLvl w:val="8"/>
    </w:pPr>
    <w:rPr>
      <w:rFonts w:eastAsiaTheme="majorEastAsia" w:cstheme="majorBidi"/>
      <w:color w:val="272727" w:themeColor="text1" w:themeTint="D8"/>
      <w:kern w:val="2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1CF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A1CF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A1CF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A1CF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1CF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1CF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1CF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1CF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1CF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1CF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FA1CF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1CF8"/>
    <w:pPr>
      <w:numPr>
        <w:ilvl w:val="1"/>
      </w:numPr>
      <w:spacing w:after="160" w:line="259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FA1CF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1CF8"/>
    <w:pPr>
      <w:spacing w:before="160" w:after="160" w:line="259" w:lineRule="auto"/>
      <w:jc w:val="center"/>
    </w:pPr>
    <w:rPr>
      <w:i/>
      <w:iCs/>
      <w:color w:val="404040" w:themeColor="text1" w:themeTint="BF"/>
      <w:kern w:val="2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FA1CF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1CF8"/>
    <w:pPr>
      <w:spacing w:after="160" w:line="259" w:lineRule="auto"/>
      <w:ind w:left="720"/>
      <w:contextualSpacing/>
    </w:pPr>
    <w:rPr>
      <w:kern w:val="2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FA1CF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1CF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i/>
      <w:iCs/>
      <w:color w:val="0F4761" w:themeColor="accent1" w:themeShade="BF"/>
      <w:kern w:val="2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1CF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1CF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A1CF8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F1F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1FA0"/>
    <w:rPr>
      <w:kern w:val="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FF1F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1FA0"/>
    <w:rPr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ngland.nhs.uk/long-read/meeting-the-needs-of-autistic-adults-in-mental-health-service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cypnow.co.uk/news/article/kings-speech-2023-mental-health-leaders-disappointed-over-failure-to-reform-services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ommunitycare.co.uk/2023/11/07/mental-health-act-reform-ditched-kings-speech-confirms/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www.nhs.uk/mental-health/social-care-and-your-rights/mental-health-and-the-law/mental-health-ac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542</Words>
  <Characters>3093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Carolina Griza (2115255)</dc:creator>
  <cp:keywords/>
  <dc:description/>
  <cp:lastModifiedBy>Carolina Griza (2115255)</cp:lastModifiedBy>
  <cp:revision>1</cp:revision>
  <dcterms:created xsi:type="dcterms:W3CDTF">2024-02-24T21:47:00Z</dcterms:created>
  <dcterms:modified xsi:type="dcterms:W3CDTF">2024-02-24T22:00:00Z</dcterms:modified>
</cp:coreProperties>
</file>