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D49E5" w:rsidRDefault="001A4714" w14:paraId="03FFBE89" w14:textId="77777777">
      <w:pPr>
        <w:rPr>
          <w:rFonts w:ascii="Calibri" w:hAnsi="Calibri" w:eastAsia="Calibri" w:cs="Calibri"/>
          <w:b/>
          <w:bCs/>
          <w:sz w:val="31"/>
          <w:szCs w:val="31"/>
          <w:u w:val="single"/>
        </w:rPr>
      </w:pPr>
      <w:r w:rsidRPr="001A4714">
        <w:drawing>
          <wp:inline distT="0" distB="0" distL="0" distR="0" wp14:anchorId="586F8228" wp14:editId="640CA65E">
            <wp:extent cx="5731510" cy="13328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332865"/>
                    </a:xfrm>
                    <a:prstGeom prst="rect">
                      <a:avLst/>
                    </a:prstGeom>
                    <a:noFill/>
                    <a:ln>
                      <a:noFill/>
                    </a:ln>
                  </pic:spPr>
                </pic:pic>
              </a:graphicData>
            </a:graphic>
          </wp:inline>
        </w:drawing>
      </w:r>
    </w:p>
    <w:p w:rsidR="001D49E5" w:rsidRDefault="001D49E5" w14:paraId="18A9AED2" w14:textId="77777777">
      <w:pPr>
        <w:rPr>
          <w:rFonts w:ascii="Calibri" w:hAnsi="Calibri" w:eastAsia="Calibri" w:cs="Calibri"/>
          <w:b/>
          <w:bCs/>
          <w:sz w:val="31"/>
          <w:szCs w:val="31"/>
          <w:u w:val="single"/>
        </w:rPr>
      </w:pPr>
    </w:p>
    <w:p w:rsidR="001A4714" w:rsidRDefault="00D6363C" w14:paraId="60C4FA4E" w14:textId="053D3868">
      <w:pPr>
        <w:rPr>
          <w:rFonts w:ascii="Calibri" w:hAnsi="Calibri" w:eastAsia="Calibri" w:cs="Calibri"/>
          <w:b/>
          <w:bCs/>
          <w:sz w:val="31"/>
          <w:szCs w:val="31"/>
          <w:u w:val="single"/>
        </w:rPr>
      </w:pPr>
      <w:r>
        <w:rPr>
          <w:rFonts w:ascii="Calibri" w:hAnsi="Calibri" w:eastAsia="Calibri" w:cs="Calibri"/>
          <w:b/>
          <w:bCs/>
          <w:noProof/>
          <w:sz w:val="31"/>
          <w:szCs w:val="31"/>
          <w:u w:val="single"/>
        </w:rPr>
        <w:drawing>
          <wp:anchor distT="0" distB="0" distL="114300" distR="114300" simplePos="0" relativeHeight="251659264" behindDoc="0" locked="0" layoutInCell="1" allowOverlap="1" wp14:anchorId="26877118" wp14:editId="1C457798">
            <wp:simplePos x="0" y="0"/>
            <wp:positionH relativeFrom="column">
              <wp:posOffset>-495935</wp:posOffset>
            </wp:positionH>
            <wp:positionV relativeFrom="paragraph">
              <wp:posOffset>137795</wp:posOffset>
            </wp:positionV>
            <wp:extent cx="6829425" cy="3824478"/>
            <wp:effectExtent l="0" t="0" r="0"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29425" cy="3824478"/>
                    </a:xfrm>
                    <a:prstGeom prst="rect">
                      <a:avLst/>
                    </a:prstGeom>
                    <a:noFill/>
                  </pic:spPr>
                </pic:pic>
              </a:graphicData>
            </a:graphic>
            <wp14:sizeRelH relativeFrom="page">
              <wp14:pctWidth>0</wp14:pctWidth>
            </wp14:sizeRelH>
            <wp14:sizeRelV relativeFrom="page">
              <wp14:pctHeight>0</wp14:pctHeight>
            </wp14:sizeRelV>
          </wp:anchor>
        </w:drawing>
      </w:r>
    </w:p>
    <w:p w:rsidR="001A4714" w:rsidRDefault="001A4714" w14:paraId="2DB97BC7" w14:textId="70296D4E">
      <w:pPr>
        <w:rPr>
          <w:rFonts w:ascii="Calibri" w:hAnsi="Calibri" w:eastAsia="Calibri" w:cs="Calibri"/>
          <w:b/>
          <w:bCs/>
          <w:sz w:val="31"/>
          <w:szCs w:val="31"/>
          <w:u w:val="single"/>
        </w:rPr>
      </w:pPr>
    </w:p>
    <w:p w:rsidR="001A4714" w:rsidRDefault="001A4714" w14:paraId="6B2ED1A6" w14:textId="1DC65CBD">
      <w:pPr>
        <w:rPr>
          <w:rFonts w:ascii="Calibri" w:hAnsi="Calibri" w:eastAsia="Calibri" w:cs="Calibri"/>
          <w:b/>
          <w:bCs/>
          <w:sz w:val="31"/>
          <w:szCs w:val="31"/>
          <w:u w:val="single"/>
        </w:rPr>
      </w:pPr>
    </w:p>
    <w:p w:rsidR="001A4714" w:rsidRDefault="001A4714" w14:paraId="3D6B6EF9" w14:textId="3FA0E3AB">
      <w:pPr>
        <w:rPr>
          <w:rFonts w:ascii="Calibri" w:hAnsi="Calibri" w:eastAsia="Calibri" w:cs="Calibri"/>
          <w:b/>
          <w:bCs/>
          <w:sz w:val="31"/>
          <w:szCs w:val="31"/>
          <w:u w:val="single"/>
        </w:rPr>
      </w:pPr>
    </w:p>
    <w:p w:rsidR="001A4714" w:rsidRDefault="001A4714" w14:paraId="08C3E4CE" w14:textId="77777777">
      <w:pPr>
        <w:rPr>
          <w:rFonts w:ascii="Calibri" w:hAnsi="Calibri" w:eastAsia="Calibri" w:cs="Calibri"/>
          <w:b/>
          <w:bCs/>
          <w:sz w:val="31"/>
          <w:szCs w:val="31"/>
          <w:u w:val="single"/>
        </w:rPr>
      </w:pPr>
    </w:p>
    <w:p w:rsidR="001A4714" w:rsidRDefault="001A4714" w14:paraId="0E08A4C2" w14:textId="77777777">
      <w:pPr>
        <w:rPr>
          <w:rFonts w:ascii="Calibri" w:hAnsi="Calibri" w:eastAsia="Calibri" w:cs="Calibri"/>
          <w:b/>
          <w:bCs/>
          <w:sz w:val="31"/>
          <w:szCs w:val="31"/>
          <w:u w:val="single"/>
        </w:rPr>
      </w:pPr>
    </w:p>
    <w:p w:rsidR="001A4714" w:rsidRDefault="001A4714" w14:paraId="6C734E97" w14:textId="77777777">
      <w:pPr>
        <w:rPr>
          <w:rFonts w:ascii="Calibri" w:hAnsi="Calibri" w:eastAsia="Calibri" w:cs="Calibri"/>
          <w:b/>
          <w:bCs/>
          <w:sz w:val="31"/>
          <w:szCs w:val="31"/>
          <w:u w:val="single"/>
        </w:rPr>
      </w:pPr>
    </w:p>
    <w:p w:rsidR="001A4714" w:rsidRDefault="001A4714" w14:paraId="3627F8AF" w14:textId="77777777">
      <w:pPr>
        <w:rPr>
          <w:rFonts w:ascii="Calibri" w:hAnsi="Calibri" w:eastAsia="Calibri" w:cs="Calibri"/>
          <w:b/>
          <w:bCs/>
          <w:sz w:val="31"/>
          <w:szCs w:val="31"/>
          <w:u w:val="single"/>
        </w:rPr>
      </w:pPr>
    </w:p>
    <w:p w:rsidR="001A4714" w:rsidRDefault="001A4714" w14:paraId="554F6B08" w14:textId="77777777">
      <w:pPr>
        <w:rPr>
          <w:rFonts w:ascii="Calibri" w:hAnsi="Calibri" w:eastAsia="Calibri" w:cs="Calibri"/>
          <w:b/>
          <w:bCs/>
          <w:sz w:val="31"/>
          <w:szCs w:val="31"/>
          <w:u w:val="single"/>
        </w:rPr>
      </w:pPr>
    </w:p>
    <w:p w:rsidR="001A4714" w:rsidRDefault="001A4714" w14:paraId="78AAA171" w14:textId="77777777">
      <w:pPr>
        <w:rPr>
          <w:rFonts w:ascii="Calibri" w:hAnsi="Calibri" w:eastAsia="Calibri" w:cs="Calibri"/>
          <w:b/>
          <w:bCs/>
          <w:sz w:val="31"/>
          <w:szCs w:val="31"/>
          <w:u w:val="single"/>
        </w:rPr>
      </w:pPr>
    </w:p>
    <w:p w:rsidR="001A4714" w:rsidRDefault="001A4714" w14:paraId="3B687565" w14:textId="77777777">
      <w:pPr>
        <w:rPr>
          <w:rFonts w:ascii="Calibri" w:hAnsi="Calibri" w:eastAsia="Calibri" w:cs="Calibri"/>
          <w:b/>
          <w:bCs/>
          <w:sz w:val="31"/>
          <w:szCs w:val="31"/>
          <w:u w:val="single"/>
        </w:rPr>
      </w:pPr>
    </w:p>
    <w:p w:rsidRPr="00D6363C" w:rsidR="001A4714" w:rsidP="00D6363C" w:rsidRDefault="00D6363C" w14:paraId="27EDD50A" w14:textId="12A9FF88">
      <w:pPr>
        <w:jc w:val="right"/>
        <w:rPr>
          <w:rFonts w:ascii="Calibri" w:hAnsi="Calibri" w:eastAsia="Calibri" w:cs="Calibri"/>
          <w:sz w:val="24"/>
          <w:szCs w:val="24"/>
        </w:rPr>
      </w:pPr>
      <w:r>
        <w:rPr>
          <w:rFonts w:ascii="Calibri" w:hAnsi="Calibri" w:eastAsia="Calibri" w:cs="Calibri"/>
          <w:sz w:val="24"/>
          <w:szCs w:val="24"/>
        </w:rPr>
        <w:t>(</w:t>
      </w:r>
      <w:r w:rsidR="001D49E5">
        <w:rPr>
          <w:rFonts w:ascii="Calibri" w:hAnsi="Calibri" w:eastAsia="Calibri" w:cs="Calibri"/>
          <w:sz w:val="24"/>
          <w:szCs w:val="24"/>
        </w:rPr>
        <w:t xml:space="preserve">Source: </w:t>
      </w:r>
      <w:r>
        <w:rPr>
          <w:rFonts w:ascii="Calibri" w:hAnsi="Calibri" w:eastAsia="Calibri" w:cs="Calibri"/>
          <w:sz w:val="24"/>
          <w:szCs w:val="24"/>
        </w:rPr>
        <w:t>Home Steading, 2021)</w:t>
      </w:r>
    </w:p>
    <w:p w:rsidR="001A4714" w:rsidRDefault="001A4714" w14:paraId="69ED781F" w14:textId="77777777">
      <w:pPr>
        <w:rPr>
          <w:rFonts w:ascii="Calibri" w:hAnsi="Calibri" w:eastAsia="Calibri" w:cs="Calibri"/>
          <w:b/>
          <w:bCs/>
          <w:sz w:val="31"/>
          <w:szCs w:val="31"/>
          <w:u w:val="single"/>
        </w:rPr>
      </w:pPr>
    </w:p>
    <w:p w:rsidR="001A4714" w:rsidRDefault="001A4714" w14:paraId="10539AF9" w14:textId="77777777">
      <w:pPr>
        <w:rPr>
          <w:rFonts w:ascii="Calibri" w:hAnsi="Calibri" w:eastAsia="Calibri" w:cs="Calibri"/>
          <w:b/>
          <w:bCs/>
          <w:sz w:val="31"/>
          <w:szCs w:val="31"/>
          <w:u w:val="single"/>
        </w:rPr>
      </w:pPr>
    </w:p>
    <w:p w:rsidR="001A4714" w:rsidRDefault="001A4714" w14:paraId="57C21367" w14:textId="77777777">
      <w:pPr>
        <w:rPr>
          <w:rFonts w:ascii="Calibri" w:hAnsi="Calibri" w:eastAsia="Calibri" w:cs="Calibri"/>
          <w:b/>
          <w:bCs/>
          <w:sz w:val="31"/>
          <w:szCs w:val="31"/>
          <w:u w:val="single"/>
        </w:rPr>
      </w:pPr>
    </w:p>
    <w:p w:rsidR="001A4714" w:rsidRDefault="001A4714" w14:paraId="04C61834" w14:textId="77777777">
      <w:pPr>
        <w:rPr>
          <w:rFonts w:ascii="Calibri" w:hAnsi="Calibri" w:eastAsia="Calibri" w:cs="Calibri"/>
          <w:b/>
          <w:bCs/>
          <w:sz w:val="31"/>
          <w:szCs w:val="31"/>
          <w:u w:val="single"/>
        </w:rPr>
      </w:pPr>
    </w:p>
    <w:p w:rsidR="001A4714" w:rsidRDefault="001A4714" w14:paraId="627351FA" w14:textId="77777777">
      <w:pPr>
        <w:rPr>
          <w:rFonts w:ascii="Calibri" w:hAnsi="Calibri" w:eastAsia="Calibri" w:cs="Calibri"/>
          <w:b/>
          <w:bCs/>
          <w:sz w:val="31"/>
          <w:szCs w:val="31"/>
          <w:u w:val="single"/>
        </w:rPr>
      </w:pPr>
    </w:p>
    <w:p w:rsidR="001A4714" w:rsidRDefault="001A4714" w14:paraId="53234860" w14:textId="77777777">
      <w:pPr>
        <w:rPr>
          <w:rFonts w:ascii="Calibri" w:hAnsi="Calibri" w:eastAsia="Calibri" w:cs="Calibri"/>
          <w:b/>
          <w:bCs/>
          <w:sz w:val="31"/>
          <w:szCs w:val="31"/>
          <w:u w:val="single"/>
        </w:rPr>
      </w:pPr>
    </w:p>
    <w:p w:rsidR="001A4714" w:rsidRDefault="001A4714" w14:paraId="0B578091" w14:textId="77777777">
      <w:pPr>
        <w:rPr>
          <w:rFonts w:ascii="Calibri" w:hAnsi="Calibri" w:eastAsia="Calibri" w:cs="Calibri"/>
          <w:b/>
          <w:bCs/>
          <w:sz w:val="31"/>
          <w:szCs w:val="31"/>
          <w:u w:val="single"/>
        </w:rPr>
      </w:pPr>
    </w:p>
    <w:p w:rsidR="001A4714" w:rsidRDefault="001A4714" w14:paraId="1649C6C1" w14:textId="77777777">
      <w:pPr>
        <w:rPr>
          <w:rFonts w:ascii="Calibri" w:hAnsi="Calibri" w:eastAsia="Calibri" w:cs="Calibri"/>
          <w:b/>
          <w:bCs/>
          <w:sz w:val="31"/>
          <w:szCs w:val="31"/>
          <w:u w:val="single"/>
        </w:rPr>
      </w:pPr>
    </w:p>
    <w:p w:rsidR="004C6272" w:rsidRDefault="004C6272" w14:paraId="7FDF6E46" w14:textId="7BB45D21">
      <w:pPr>
        <w:rPr>
          <w:rFonts w:ascii="Calibri" w:hAnsi="Calibri" w:eastAsia="Calibri" w:cs="Calibri"/>
          <w:b/>
          <w:bCs/>
          <w:sz w:val="31"/>
          <w:szCs w:val="31"/>
          <w:u w:val="single"/>
        </w:rPr>
      </w:pPr>
      <w:r w:rsidRPr="004C6272">
        <w:lastRenderedPageBreak/>
        <w:drawing>
          <wp:inline distT="0" distB="0" distL="0" distR="0" wp14:anchorId="4D12EA31" wp14:editId="41C34425">
            <wp:extent cx="5731510" cy="514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514350"/>
                    </a:xfrm>
                    <a:prstGeom prst="rect">
                      <a:avLst/>
                    </a:prstGeom>
                    <a:noFill/>
                    <a:ln>
                      <a:noFill/>
                    </a:ln>
                  </pic:spPr>
                </pic:pic>
              </a:graphicData>
            </a:graphic>
          </wp:inline>
        </w:drawing>
      </w:r>
    </w:p>
    <w:p w:rsidR="004C6272" w:rsidRDefault="004C6272" w14:paraId="5A12F44A" w14:textId="076C7F5D">
      <w:pPr>
        <w:rPr>
          <w:rFonts w:ascii="Calibri" w:hAnsi="Calibri" w:eastAsia="Calibri" w:cs="Calibri"/>
          <w:sz w:val="24"/>
          <w:szCs w:val="24"/>
        </w:rPr>
      </w:pPr>
      <w:r>
        <w:rPr>
          <w:rFonts w:ascii="Calibri" w:hAnsi="Calibri" w:eastAsia="Calibri" w:cs="Calibri"/>
          <w:sz w:val="24"/>
          <w:szCs w:val="24"/>
        </w:rPr>
        <w:t>Introduction                                                                                                                       2</w:t>
      </w:r>
    </w:p>
    <w:p w:rsidR="004C6272" w:rsidRDefault="004C6272" w14:paraId="21CF865F" w14:textId="56F76D0C">
      <w:pPr>
        <w:rPr>
          <w:rFonts w:ascii="Calibri" w:hAnsi="Calibri" w:eastAsia="Calibri" w:cs="Calibri"/>
          <w:sz w:val="24"/>
          <w:szCs w:val="24"/>
        </w:rPr>
      </w:pPr>
      <w:r>
        <w:rPr>
          <w:rFonts w:ascii="Calibri" w:hAnsi="Calibri" w:eastAsia="Calibri" w:cs="Calibri"/>
          <w:sz w:val="24"/>
          <w:szCs w:val="24"/>
        </w:rPr>
        <w:t>Needs of the child</w:t>
      </w:r>
      <w:r w:rsidR="00B32F92">
        <w:rPr>
          <w:rFonts w:ascii="Calibri" w:hAnsi="Calibri" w:eastAsia="Calibri" w:cs="Calibri"/>
          <w:sz w:val="24"/>
          <w:szCs w:val="24"/>
        </w:rPr>
        <w:t xml:space="preserve">                                                                                                             3</w:t>
      </w:r>
    </w:p>
    <w:p w:rsidR="004C6272" w:rsidRDefault="004C6272" w14:paraId="157B559B" w14:textId="036BD03B">
      <w:pPr>
        <w:rPr>
          <w:rFonts w:ascii="Calibri" w:hAnsi="Calibri" w:eastAsia="Calibri" w:cs="Calibri"/>
          <w:sz w:val="24"/>
          <w:szCs w:val="24"/>
        </w:rPr>
      </w:pPr>
      <w:r>
        <w:rPr>
          <w:rFonts w:ascii="Calibri" w:hAnsi="Calibri" w:eastAsia="Calibri" w:cs="Calibri"/>
          <w:sz w:val="24"/>
          <w:szCs w:val="24"/>
        </w:rPr>
        <w:t xml:space="preserve">Role of the adult </w:t>
      </w:r>
    </w:p>
    <w:p w:rsidR="004C6272" w:rsidRDefault="004C6272" w14:paraId="5A20222D" w14:textId="50F4AB77">
      <w:pPr>
        <w:rPr>
          <w:rFonts w:ascii="Calibri" w:hAnsi="Calibri" w:eastAsia="Calibri" w:cs="Calibri"/>
          <w:sz w:val="24"/>
          <w:szCs w:val="24"/>
        </w:rPr>
      </w:pPr>
      <w:r>
        <w:rPr>
          <w:rFonts w:ascii="Calibri" w:hAnsi="Calibri" w:eastAsia="Calibri" w:cs="Calibri"/>
          <w:sz w:val="24"/>
          <w:szCs w:val="24"/>
        </w:rPr>
        <w:t>Interventions</w:t>
      </w:r>
    </w:p>
    <w:p w:rsidRPr="004C6272" w:rsidR="004C6272" w:rsidRDefault="004C6272" w14:paraId="5562DBDB" w14:textId="4C3C30DC">
      <w:pPr>
        <w:rPr>
          <w:rFonts w:ascii="Calibri" w:hAnsi="Calibri" w:eastAsia="Calibri" w:cs="Calibri"/>
          <w:sz w:val="24"/>
          <w:szCs w:val="24"/>
        </w:rPr>
      </w:pPr>
      <w:r>
        <w:rPr>
          <w:rFonts w:ascii="Calibri" w:hAnsi="Calibri" w:eastAsia="Calibri" w:cs="Calibri"/>
          <w:sz w:val="24"/>
          <w:szCs w:val="24"/>
        </w:rPr>
        <w:t xml:space="preserve">Refence list </w:t>
      </w:r>
    </w:p>
    <w:p w:rsidR="004C6272" w:rsidRDefault="004C6272" w14:paraId="458E5736" w14:textId="77777777">
      <w:pPr>
        <w:rPr>
          <w:rFonts w:ascii="Calibri" w:hAnsi="Calibri" w:eastAsia="Calibri" w:cs="Calibri"/>
          <w:b/>
          <w:bCs/>
          <w:sz w:val="31"/>
          <w:szCs w:val="31"/>
          <w:u w:val="single"/>
        </w:rPr>
      </w:pPr>
    </w:p>
    <w:p w:rsidR="004C6272" w:rsidRDefault="004C6272" w14:paraId="2B630052" w14:textId="77777777">
      <w:pPr>
        <w:rPr>
          <w:rFonts w:ascii="Calibri" w:hAnsi="Calibri" w:eastAsia="Calibri" w:cs="Calibri"/>
          <w:b/>
          <w:bCs/>
          <w:sz w:val="31"/>
          <w:szCs w:val="31"/>
          <w:u w:val="single"/>
        </w:rPr>
      </w:pPr>
    </w:p>
    <w:p w:rsidR="004C6272" w:rsidRDefault="004C6272" w14:paraId="553F5FA7" w14:textId="77777777">
      <w:pPr>
        <w:rPr>
          <w:rFonts w:ascii="Calibri" w:hAnsi="Calibri" w:eastAsia="Calibri" w:cs="Calibri"/>
          <w:b/>
          <w:bCs/>
          <w:sz w:val="31"/>
          <w:szCs w:val="31"/>
          <w:u w:val="single"/>
        </w:rPr>
      </w:pPr>
    </w:p>
    <w:p w:rsidR="004C6272" w:rsidRDefault="004C6272" w14:paraId="32E892B1" w14:textId="77777777">
      <w:pPr>
        <w:rPr>
          <w:rFonts w:ascii="Calibri" w:hAnsi="Calibri" w:eastAsia="Calibri" w:cs="Calibri"/>
          <w:b/>
          <w:bCs/>
          <w:sz w:val="31"/>
          <w:szCs w:val="31"/>
          <w:u w:val="single"/>
        </w:rPr>
      </w:pPr>
    </w:p>
    <w:p w:rsidR="004C6272" w:rsidRDefault="004C6272" w14:paraId="798B7DA9" w14:textId="77777777">
      <w:pPr>
        <w:rPr>
          <w:rFonts w:ascii="Calibri" w:hAnsi="Calibri" w:eastAsia="Calibri" w:cs="Calibri"/>
          <w:b/>
          <w:bCs/>
          <w:sz w:val="31"/>
          <w:szCs w:val="31"/>
          <w:u w:val="single"/>
        </w:rPr>
      </w:pPr>
    </w:p>
    <w:p w:rsidR="004C6272" w:rsidRDefault="004C6272" w14:paraId="525BABEB" w14:textId="77777777">
      <w:pPr>
        <w:rPr>
          <w:rFonts w:ascii="Calibri" w:hAnsi="Calibri" w:eastAsia="Calibri" w:cs="Calibri"/>
          <w:b/>
          <w:bCs/>
          <w:sz w:val="31"/>
          <w:szCs w:val="31"/>
          <w:u w:val="single"/>
        </w:rPr>
      </w:pPr>
    </w:p>
    <w:p w:rsidR="004C6272" w:rsidRDefault="004C6272" w14:paraId="0BADC942" w14:textId="77777777">
      <w:pPr>
        <w:rPr>
          <w:rFonts w:ascii="Calibri" w:hAnsi="Calibri" w:eastAsia="Calibri" w:cs="Calibri"/>
          <w:b/>
          <w:bCs/>
          <w:sz w:val="31"/>
          <w:szCs w:val="31"/>
          <w:u w:val="single"/>
        </w:rPr>
      </w:pPr>
    </w:p>
    <w:p w:rsidR="004C6272" w:rsidRDefault="004C6272" w14:paraId="3AAC35CC" w14:textId="77777777">
      <w:pPr>
        <w:rPr>
          <w:rFonts w:ascii="Calibri" w:hAnsi="Calibri" w:eastAsia="Calibri" w:cs="Calibri"/>
          <w:b/>
          <w:bCs/>
          <w:sz w:val="31"/>
          <w:szCs w:val="31"/>
          <w:u w:val="single"/>
        </w:rPr>
      </w:pPr>
    </w:p>
    <w:p w:rsidR="004C6272" w:rsidRDefault="004C6272" w14:paraId="2C9FA766" w14:textId="77777777">
      <w:pPr>
        <w:rPr>
          <w:rFonts w:ascii="Calibri" w:hAnsi="Calibri" w:eastAsia="Calibri" w:cs="Calibri"/>
          <w:b/>
          <w:bCs/>
          <w:sz w:val="31"/>
          <w:szCs w:val="31"/>
          <w:u w:val="single"/>
        </w:rPr>
      </w:pPr>
    </w:p>
    <w:p w:rsidR="004C6272" w:rsidRDefault="004C6272" w14:paraId="1DBD4E0B" w14:textId="77777777">
      <w:pPr>
        <w:rPr>
          <w:rFonts w:ascii="Calibri" w:hAnsi="Calibri" w:eastAsia="Calibri" w:cs="Calibri"/>
          <w:b/>
          <w:bCs/>
          <w:sz w:val="31"/>
          <w:szCs w:val="31"/>
          <w:u w:val="single"/>
        </w:rPr>
      </w:pPr>
    </w:p>
    <w:p w:rsidR="004C6272" w:rsidRDefault="004C6272" w14:paraId="629A9A66" w14:textId="77777777">
      <w:pPr>
        <w:rPr>
          <w:rFonts w:ascii="Calibri" w:hAnsi="Calibri" w:eastAsia="Calibri" w:cs="Calibri"/>
          <w:b/>
          <w:bCs/>
          <w:sz w:val="31"/>
          <w:szCs w:val="31"/>
          <w:u w:val="single"/>
        </w:rPr>
      </w:pPr>
    </w:p>
    <w:p w:rsidR="004C6272" w:rsidRDefault="004C6272" w14:paraId="17F86D51" w14:textId="77777777">
      <w:pPr>
        <w:rPr>
          <w:rFonts w:ascii="Calibri" w:hAnsi="Calibri" w:eastAsia="Calibri" w:cs="Calibri"/>
          <w:b/>
          <w:bCs/>
          <w:sz w:val="31"/>
          <w:szCs w:val="31"/>
          <w:u w:val="single"/>
        </w:rPr>
      </w:pPr>
    </w:p>
    <w:p w:rsidR="004C6272" w:rsidRDefault="004C6272" w14:paraId="3082A276" w14:textId="77777777">
      <w:pPr>
        <w:rPr>
          <w:rFonts w:ascii="Calibri" w:hAnsi="Calibri" w:eastAsia="Calibri" w:cs="Calibri"/>
          <w:b/>
          <w:bCs/>
          <w:sz w:val="31"/>
          <w:szCs w:val="31"/>
          <w:u w:val="single"/>
        </w:rPr>
      </w:pPr>
    </w:p>
    <w:p w:rsidR="004C6272" w:rsidRDefault="004C6272" w14:paraId="62EB3350" w14:textId="77777777">
      <w:pPr>
        <w:rPr>
          <w:rFonts w:ascii="Calibri" w:hAnsi="Calibri" w:eastAsia="Calibri" w:cs="Calibri"/>
          <w:b/>
          <w:bCs/>
          <w:sz w:val="31"/>
          <w:szCs w:val="31"/>
          <w:u w:val="single"/>
        </w:rPr>
      </w:pPr>
    </w:p>
    <w:p w:rsidR="004C6272" w:rsidRDefault="004C6272" w14:paraId="026774C5" w14:textId="77777777">
      <w:pPr>
        <w:rPr>
          <w:rFonts w:ascii="Calibri" w:hAnsi="Calibri" w:eastAsia="Calibri" w:cs="Calibri"/>
          <w:b/>
          <w:bCs/>
          <w:sz w:val="31"/>
          <w:szCs w:val="31"/>
          <w:u w:val="single"/>
        </w:rPr>
      </w:pPr>
    </w:p>
    <w:p w:rsidR="004C6272" w:rsidRDefault="004C6272" w14:paraId="0F123128" w14:textId="77777777">
      <w:pPr>
        <w:rPr>
          <w:rFonts w:ascii="Calibri" w:hAnsi="Calibri" w:eastAsia="Calibri" w:cs="Calibri"/>
          <w:b/>
          <w:bCs/>
          <w:sz w:val="31"/>
          <w:szCs w:val="31"/>
          <w:u w:val="single"/>
        </w:rPr>
      </w:pPr>
    </w:p>
    <w:p w:rsidR="004C6272" w:rsidRDefault="004C6272" w14:paraId="07FBB573" w14:textId="77777777">
      <w:pPr>
        <w:rPr>
          <w:rFonts w:ascii="Calibri" w:hAnsi="Calibri" w:eastAsia="Calibri" w:cs="Calibri"/>
          <w:b/>
          <w:bCs/>
          <w:sz w:val="31"/>
          <w:szCs w:val="31"/>
          <w:u w:val="single"/>
        </w:rPr>
      </w:pPr>
    </w:p>
    <w:p w:rsidR="004C6272" w:rsidRDefault="004C6272" w14:paraId="089EB737" w14:textId="77777777">
      <w:pPr>
        <w:rPr>
          <w:rFonts w:ascii="Calibri" w:hAnsi="Calibri" w:eastAsia="Calibri" w:cs="Calibri"/>
          <w:b/>
          <w:bCs/>
          <w:sz w:val="31"/>
          <w:szCs w:val="31"/>
          <w:u w:val="single"/>
        </w:rPr>
      </w:pPr>
    </w:p>
    <w:p w:rsidR="006760C2" w:rsidRDefault="1DDBB062" w14:paraId="4B8B9841" w14:textId="5E6CA264">
      <w:r w:rsidRPr="11523030">
        <w:rPr>
          <w:rFonts w:ascii="Calibri" w:hAnsi="Calibri" w:eastAsia="Calibri" w:cs="Calibri"/>
          <w:b/>
          <w:bCs/>
          <w:sz w:val="31"/>
          <w:szCs w:val="31"/>
          <w:u w:val="single"/>
        </w:rPr>
        <w:lastRenderedPageBreak/>
        <w:t>Introduction</w:t>
      </w:r>
    </w:p>
    <w:p w:rsidR="006760C2" w:rsidRDefault="1DDBB062" w14:paraId="132796AC" w14:textId="400B0BD6">
      <w:r w:rsidRPr="11523030">
        <w:rPr>
          <w:rFonts w:ascii="Calibri" w:hAnsi="Calibri" w:eastAsia="Calibri" w:cs="Calibri"/>
          <w:sz w:val="31"/>
          <w:szCs w:val="31"/>
        </w:rPr>
        <w:t xml:space="preserve"> </w:t>
      </w:r>
    </w:p>
    <w:p w:rsidRPr="0092743B" w:rsidR="00B05260" w:rsidP="0092743B" w:rsidRDefault="1DDBB062" w14:paraId="420B7396" w14:textId="77777777">
      <w:pPr>
        <w:jc w:val="both"/>
        <w:rPr>
          <w:rFonts w:ascii="Times New Roman" w:hAnsi="Times New Roman" w:cs="Times New Roman"/>
          <w:sz w:val="32"/>
          <w:szCs w:val="32"/>
        </w:rPr>
      </w:pPr>
      <w:r w:rsidRPr="0092743B">
        <w:rPr>
          <w:rFonts w:ascii="Times New Roman" w:hAnsi="Times New Roman" w:eastAsia="Calibri" w:cs="Times New Roman"/>
          <w:sz w:val="32"/>
          <w:szCs w:val="32"/>
        </w:rPr>
        <w:t xml:space="preserve">To </w:t>
      </w:r>
      <w:r w:rsidRPr="0092743B" w:rsidR="00A212A9">
        <w:rPr>
          <w:rFonts w:ascii="Times New Roman" w:hAnsi="Times New Roman" w:eastAsia="Calibri" w:cs="Times New Roman"/>
          <w:sz w:val="32"/>
          <w:szCs w:val="32"/>
        </w:rPr>
        <w:t>comprehend</w:t>
      </w:r>
      <w:r w:rsidRPr="0092743B">
        <w:rPr>
          <w:rFonts w:ascii="Times New Roman" w:hAnsi="Times New Roman" w:eastAsia="Calibri" w:cs="Times New Roman"/>
          <w:sz w:val="32"/>
          <w:szCs w:val="32"/>
        </w:rPr>
        <w:t xml:space="preserve"> the effects transitions can have on child</w:t>
      </w:r>
      <w:r w:rsidRPr="0092743B" w:rsidR="00A212A9">
        <w:rPr>
          <w:rFonts w:ascii="Times New Roman" w:hAnsi="Times New Roman" w:eastAsia="Calibri" w:cs="Times New Roman"/>
          <w:sz w:val="32"/>
          <w:szCs w:val="32"/>
        </w:rPr>
        <w:t>ren,</w:t>
      </w:r>
      <w:r w:rsidRPr="0092743B">
        <w:rPr>
          <w:rFonts w:ascii="Times New Roman" w:hAnsi="Times New Roman" w:eastAsia="Calibri" w:cs="Times New Roman"/>
          <w:sz w:val="32"/>
          <w:szCs w:val="32"/>
        </w:rPr>
        <w:t xml:space="preserve"> practitioners </w:t>
      </w:r>
      <w:r w:rsidRPr="0092743B" w:rsidR="00A212A9">
        <w:rPr>
          <w:rFonts w:ascii="Times New Roman" w:hAnsi="Times New Roman" w:eastAsia="Calibri" w:cs="Times New Roman"/>
          <w:sz w:val="32"/>
          <w:szCs w:val="32"/>
        </w:rPr>
        <w:t>should</w:t>
      </w:r>
      <w:r w:rsidRPr="0092743B">
        <w:rPr>
          <w:rFonts w:ascii="Times New Roman" w:hAnsi="Times New Roman" w:eastAsia="Calibri" w:cs="Times New Roman"/>
          <w:sz w:val="32"/>
          <w:szCs w:val="32"/>
        </w:rPr>
        <w:t xml:space="preserve"> think of transitions th</w:t>
      </w:r>
      <w:r w:rsidRPr="0092743B" w:rsidR="00A212A9">
        <w:rPr>
          <w:rFonts w:ascii="Times New Roman" w:hAnsi="Times New Roman" w:eastAsia="Calibri" w:cs="Times New Roman"/>
          <w:sz w:val="32"/>
          <w:szCs w:val="32"/>
        </w:rPr>
        <w:t>ey</w:t>
      </w:r>
      <w:r w:rsidRPr="0092743B">
        <w:rPr>
          <w:rFonts w:ascii="Times New Roman" w:hAnsi="Times New Roman" w:eastAsia="Calibri" w:cs="Times New Roman"/>
          <w:sz w:val="32"/>
          <w:szCs w:val="32"/>
        </w:rPr>
        <w:t xml:space="preserve"> may have faced </w:t>
      </w:r>
      <w:r w:rsidRPr="0092743B" w:rsidR="006F0EA4">
        <w:rPr>
          <w:rFonts w:ascii="Times New Roman" w:hAnsi="Times New Roman" w:eastAsia="Calibri" w:cs="Times New Roman"/>
          <w:sz w:val="32"/>
          <w:szCs w:val="32"/>
        </w:rPr>
        <w:t xml:space="preserve">in their lives </w:t>
      </w:r>
      <w:r w:rsidRPr="0092743B">
        <w:rPr>
          <w:rFonts w:ascii="Times New Roman" w:hAnsi="Times New Roman" w:eastAsia="Calibri" w:cs="Times New Roman"/>
          <w:sz w:val="32"/>
          <w:szCs w:val="32"/>
        </w:rPr>
        <w:t xml:space="preserve">and how </w:t>
      </w:r>
      <w:r w:rsidRPr="0092743B" w:rsidR="001A4714">
        <w:rPr>
          <w:rFonts w:ascii="Times New Roman" w:hAnsi="Times New Roman" w:eastAsia="Calibri" w:cs="Times New Roman"/>
          <w:sz w:val="32"/>
          <w:szCs w:val="32"/>
        </w:rPr>
        <w:t>this impact</w:t>
      </w:r>
      <w:r w:rsidRPr="0092743B" w:rsidR="00A212A9">
        <w:rPr>
          <w:rFonts w:ascii="Times New Roman" w:hAnsi="Times New Roman" w:eastAsia="Calibri" w:cs="Times New Roman"/>
          <w:sz w:val="32"/>
          <w:szCs w:val="32"/>
        </w:rPr>
        <w:t>ed</w:t>
      </w:r>
      <w:r w:rsidRPr="0092743B">
        <w:rPr>
          <w:rFonts w:ascii="Times New Roman" w:hAnsi="Times New Roman" w:eastAsia="Calibri" w:cs="Times New Roman"/>
          <w:sz w:val="32"/>
          <w:szCs w:val="32"/>
        </w:rPr>
        <w:t xml:space="preserve"> them. Remembering how they might </w:t>
      </w:r>
      <w:r w:rsidRPr="0092743B" w:rsidR="006F0EA4">
        <w:rPr>
          <w:rFonts w:ascii="Times New Roman" w:hAnsi="Times New Roman" w:eastAsia="Calibri" w:cs="Times New Roman"/>
          <w:sz w:val="32"/>
          <w:szCs w:val="32"/>
        </w:rPr>
        <w:t>have</w:t>
      </w:r>
      <w:r w:rsidRPr="0092743B">
        <w:rPr>
          <w:rFonts w:ascii="Times New Roman" w:hAnsi="Times New Roman" w:eastAsia="Calibri" w:cs="Times New Roman"/>
          <w:sz w:val="32"/>
          <w:szCs w:val="32"/>
        </w:rPr>
        <w:t xml:space="preserve"> felt when faced with a new experience, challenge</w:t>
      </w:r>
      <w:r w:rsidRPr="0092743B" w:rsidR="006F0EA4">
        <w:rPr>
          <w:rFonts w:ascii="Times New Roman" w:hAnsi="Times New Roman" w:eastAsia="Calibri" w:cs="Times New Roman"/>
          <w:sz w:val="32"/>
          <w:szCs w:val="32"/>
        </w:rPr>
        <w:t>s,</w:t>
      </w:r>
      <w:r w:rsidRPr="0092743B">
        <w:rPr>
          <w:rFonts w:ascii="Times New Roman" w:hAnsi="Times New Roman" w:eastAsia="Calibri" w:cs="Times New Roman"/>
          <w:sz w:val="32"/>
          <w:szCs w:val="32"/>
        </w:rPr>
        <w:t xml:space="preserve"> change of plan without </w:t>
      </w:r>
      <w:r w:rsidRPr="0092743B" w:rsidR="006F0EA4">
        <w:rPr>
          <w:rFonts w:ascii="Times New Roman" w:hAnsi="Times New Roman" w:eastAsia="Calibri" w:cs="Times New Roman"/>
          <w:sz w:val="32"/>
          <w:szCs w:val="32"/>
        </w:rPr>
        <w:t>any warning</w:t>
      </w:r>
      <w:r w:rsidRPr="0092743B">
        <w:rPr>
          <w:rFonts w:ascii="Times New Roman" w:hAnsi="Times New Roman" w:eastAsia="Calibri" w:cs="Times New Roman"/>
          <w:sz w:val="32"/>
          <w:szCs w:val="32"/>
        </w:rPr>
        <w:t xml:space="preserve">, being asked to make multiple changes </w:t>
      </w:r>
      <w:r w:rsidRPr="0092743B" w:rsidR="006F0EA4">
        <w:rPr>
          <w:rFonts w:ascii="Times New Roman" w:hAnsi="Times New Roman" w:eastAsia="Calibri" w:cs="Times New Roman"/>
          <w:sz w:val="32"/>
          <w:szCs w:val="32"/>
        </w:rPr>
        <w:t xml:space="preserve">during </w:t>
      </w:r>
      <w:r w:rsidRPr="0092743B">
        <w:rPr>
          <w:rFonts w:ascii="Times New Roman" w:hAnsi="Times New Roman" w:eastAsia="Calibri" w:cs="Times New Roman"/>
          <w:sz w:val="32"/>
          <w:szCs w:val="32"/>
        </w:rPr>
        <w:t>the day (Pennsylvania University, no date).</w:t>
      </w:r>
    </w:p>
    <w:p w:rsidRPr="0092743B" w:rsidR="00B05260" w:rsidP="0092743B" w:rsidRDefault="00B05260" w14:paraId="4FECAD54" w14:textId="77777777">
      <w:pPr>
        <w:jc w:val="both"/>
        <w:rPr>
          <w:rFonts w:ascii="Times New Roman" w:hAnsi="Times New Roman" w:cs="Times New Roman"/>
          <w:sz w:val="32"/>
          <w:szCs w:val="32"/>
        </w:rPr>
      </w:pPr>
    </w:p>
    <w:p w:rsidRPr="0092743B" w:rsidR="00B05260" w:rsidP="0092743B" w:rsidRDefault="1DDBB062" w14:paraId="5E7E30B3" w14:textId="77777777">
      <w:pPr>
        <w:jc w:val="both"/>
        <w:rPr>
          <w:rFonts w:ascii="Times New Roman" w:hAnsi="Times New Roman" w:cs="Times New Roman"/>
          <w:sz w:val="32"/>
          <w:szCs w:val="32"/>
        </w:rPr>
      </w:pPr>
      <w:r w:rsidRPr="0092743B">
        <w:rPr>
          <w:rFonts w:ascii="Times New Roman" w:hAnsi="Times New Roman" w:eastAsia="Calibri" w:cs="Times New Roman"/>
          <w:sz w:val="32"/>
          <w:szCs w:val="32"/>
        </w:rPr>
        <w:t>Transitions are a part of every child's life.</w:t>
      </w:r>
      <w:r w:rsidRPr="0092743B" w:rsidR="006F0EA4">
        <w:rPr>
          <w:rFonts w:ascii="Times New Roman" w:hAnsi="Times New Roman" w:eastAsia="Calibri" w:cs="Times New Roman"/>
          <w:sz w:val="32"/>
          <w:szCs w:val="32"/>
        </w:rPr>
        <w:t xml:space="preserve"> </w:t>
      </w:r>
      <w:r w:rsidRPr="0092743B">
        <w:rPr>
          <w:rFonts w:ascii="Times New Roman" w:hAnsi="Times New Roman" w:eastAsia="Calibri" w:cs="Times New Roman"/>
          <w:sz w:val="32"/>
          <w:szCs w:val="32"/>
        </w:rPr>
        <w:t xml:space="preserve">They are milestones in their journey that have a significant effect on a child’s development. Times of exciting change and new opportunities but at times this can also create uncertainty and unpredictability for children. This can </w:t>
      </w:r>
      <w:r w:rsidRPr="0092743B" w:rsidR="002F67E0">
        <w:rPr>
          <w:rFonts w:ascii="Times New Roman" w:hAnsi="Times New Roman" w:eastAsia="Calibri" w:cs="Times New Roman"/>
          <w:sz w:val="32"/>
          <w:szCs w:val="32"/>
        </w:rPr>
        <w:t xml:space="preserve">have a negative impact </w:t>
      </w:r>
      <w:r w:rsidRPr="0092743B">
        <w:rPr>
          <w:rFonts w:ascii="Times New Roman" w:hAnsi="Times New Roman" w:eastAsia="Calibri" w:cs="Times New Roman"/>
          <w:sz w:val="32"/>
          <w:szCs w:val="32"/>
        </w:rPr>
        <w:t xml:space="preserve">for </w:t>
      </w:r>
      <w:r w:rsidRPr="0092743B" w:rsidR="002F67E0">
        <w:rPr>
          <w:rFonts w:ascii="Times New Roman" w:hAnsi="Times New Roman" w:eastAsia="Calibri" w:cs="Times New Roman"/>
          <w:sz w:val="32"/>
          <w:szCs w:val="32"/>
        </w:rPr>
        <w:t>a</w:t>
      </w:r>
      <w:r w:rsidRPr="0092743B">
        <w:rPr>
          <w:rFonts w:ascii="Times New Roman" w:hAnsi="Times New Roman" w:eastAsia="Calibri" w:cs="Times New Roman"/>
          <w:sz w:val="32"/>
          <w:szCs w:val="32"/>
        </w:rPr>
        <w:t xml:space="preserve"> child. Being aware of the impact this can </w:t>
      </w:r>
      <w:r w:rsidRPr="0092743B" w:rsidR="0035721F">
        <w:rPr>
          <w:rFonts w:ascii="Times New Roman" w:hAnsi="Times New Roman" w:eastAsia="Calibri" w:cs="Times New Roman"/>
          <w:sz w:val="32"/>
          <w:szCs w:val="32"/>
        </w:rPr>
        <w:t>have</w:t>
      </w:r>
      <w:r w:rsidRPr="0092743B">
        <w:rPr>
          <w:rFonts w:ascii="Times New Roman" w:hAnsi="Times New Roman" w:eastAsia="Calibri" w:cs="Times New Roman"/>
          <w:sz w:val="32"/>
          <w:szCs w:val="32"/>
        </w:rPr>
        <w:t xml:space="preserve"> on a child will help to get the transition right for that child. Most children will struggle with a transition at some point, this is why it is </w:t>
      </w:r>
      <w:r w:rsidRPr="0092743B" w:rsidR="0035721F">
        <w:rPr>
          <w:rFonts w:ascii="Times New Roman" w:hAnsi="Times New Roman" w:eastAsia="Calibri" w:cs="Times New Roman"/>
          <w:sz w:val="32"/>
          <w:szCs w:val="32"/>
        </w:rPr>
        <w:t>important</w:t>
      </w:r>
      <w:r w:rsidRPr="0092743B">
        <w:rPr>
          <w:rFonts w:ascii="Times New Roman" w:hAnsi="Times New Roman" w:eastAsia="Calibri" w:cs="Times New Roman"/>
          <w:sz w:val="32"/>
          <w:szCs w:val="32"/>
        </w:rPr>
        <w:t xml:space="preserve"> to know the child</w:t>
      </w:r>
      <w:r w:rsidRPr="0092743B" w:rsidR="0035721F">
        <w:rPr>
          <w:rFonts w:ascii="Times New Roman" w:hAnsi="Times New Roman" w:eastAsia="Calibri" w:cs="Times New Roman"/>
          <w:sz w:val="32"/>
          <w:szCs w:val="32"/>
        </w:rPr>
        <w:t>.</w:t>
      </w:r>
      <w:r w:rsidRPr="0092743B">
        <w:rPr>
          <w:rFonts w:ascii="Times New Roman" w:hAnsi="Times New Roman" w:eastAsia="Calibri" w:cs="Times New Roman"/>
          <w:sz w:val="32"/>
          <w:szCs w:val="32"/>
        </w:rPr>
        <w:t xml:space="preserve"> </w:t>
      </w:r>
      <w:r w:rsidRPr="0092743B" w:rsidR="0035721F">
        <w:rPr>
          <w:rFonts w:ascii="Times New Roman" w:hAnsi="Times New Roman" w:eastAsia="Calibri" w:cs="Times New Roman"/>
          <w:sz w:val="32"/>
          <w:szCs w:val="32"/>
        </w:rPr>
        <w:t>W</w:t>
      </w:r>
      <w:r w:rsidRPr="0092743B">
        <w:rPr>
          <w:rFonts w:ascii="Times New Roman" w:hAnsi="Times New Roman" w:eastAsia="Calibri" w:cs="Times New Roman"/>
          <w:sz w:val="32"/>
          <w:szCs w:val="32"/>
        </w:rPr>
        <w:t xml:space="preserve">orking together with the child’s parent/career can have a positive impact </w:t>
      </w:r>
      <w:r w:rsidRPr="0092743B" w:rsidR="0035721F">
        <w:rPr>
          <w:rFonts w:ascii="Times New Roman" w:hAnsi="Times New Roman" w:eastAsia="Calibri" w:cs="Times New Roman"/>
          <w:sz w:val="32"/>
          <w:szCs w:val="32"/>
        </w:rPr>
        <w:t>for a child and create a safe and secure relationship</w:t>
      </w:r>
      <w:r w:rsidRPr="0092743B">
        <w:rPr>
          <w:rFonts w:ascii="Times New Roman" w:hAnsi="Times New Roman" w:eastAsia="Calibri" w:cs="Times New Roman"/>
          <w:sz w:val="32"/>
          <w:szCs w:val="32"/>
        </w:rPr>
        <w:t>. Transition</w:t>
      </w:r>
      <w:r w:rsidRPr="0092743B" w:rsidR="0035721F">
        <w:rPr>
          <w:rFonts w:ascii="Times New Roman" w:hAnsi="Times New Roman" w:eastAsia="Calibri" w:cs="Times New Roman"/>
          <w:sz w:val="32"/>
          <w:szCs w:val="32"/>
        </w:rPr>
        <w:t>s</w:t>
      </w:r>
      <w:r w:rsidRPr="0092743B">
        <w:rPr>
          <w:rFonts w:ascii="Times New Roman" w:hAnsi="Times New Roman" w:eastAsia="Calibri" w:cs="Times New Roman"/>
          <w:sz w:val="32"/>
          <w:szCs w:val="32"/>
        </w:rPr>
        <w:t xml:space="preserve"> ha</w:t>
      </w:r>
      <w:r w:rsidRPr="0092743B" w:rsidR="0035721F">
        <w:rPr>
          <w:rFonts w:ascii="Times New Roman" w:hAnsi="Times New Roman" w:eastAsia="Calibri" w:cs="Times New Roman"/>
          <w:sz w:val="32"/>
          <w:szCs w:val="32"/>
        </w:rPr>
        <w:t>ve</w:t>
      </w:r>
      <w:r w:rsidRPr="0092743B">
        <w:rPr>
          <w:rFonts w:ascii="Times New Roman" w:hAnsi="Times New Roman" w:eastAsia="Calibri" w:cs="Times New Roman"/>
          <w:sz w:val="32"/>
          <w:szCs w:val="32"/>
        </w:rPr>
        <w:t xml:space="preserve"> been described as a journey rather that a destination (Early years matters 2021)</w:t>
      </w:r>
      <w:r w:rsidRPr="0092743B" w:rsidR="0035721F">
        <w:rPr>
          <w:rFonts w:ascii="Times New Roman" w:hAnsi="Times New Roman" w:eastAsia="Calibri" w:cs="Times New Roman"/>
          <w:sz w:val="32"/>
          <w:szCs w:val="32"/>
        </w:rPr>
        <w:t>.</w:t>
      </w:r>
    </w:p>
    <w:p w:rsidRPr="0092743B" w:rsidR="00B05260" w:rsidP="0092743B" w:rsidRDefault="00B05260" w14:paraId="0B91298D" w14:textId="77777777">
      <w:pPr>
        <w:jc w:val="both"/>
        <w:rPr>
          <w:rFonts w:ascii="Times New Roman" w:hAnsi="Times New Roman" w:cs="Times New Roman"/>
          <w:sz w:val="32"/>
          <w:szCs w:val="32"/>
        </w:rPr>
      </w:pPr>
    </w:p>
    <w:p w:rsidRPr="0092743B" w:rsidR="006760C2" w:rsidP="0092743B" w:rsidRDefault="004D7DF3" w14:paraId="07DF6D15" w14:textId="09AFCCB5">
      <w:pPr>
        <w:jc w:val="both"/>
        <w:rPr>
          <w:rFonts w:ascii="Times New Roman" w:hAnsi="Times New Roman" w:eastAsia="Calibri" w:cs="Times New Roman"/>
          <w:sz w:val="32"/>
          <w:szCs w:val="32"/>
        </w:rPr>
      </w:pPr>
      <w:r w:rsidRPr="0092743B">
        <w:rPr>
          <w:rFonts w:ascii="Times New Roman" w:hAnsi="Times New Roman" w:eastAsia="Calibri" w:cs="Times New Roman"/>
          <w:sz w:val="32"/>
          <w:szCs w:val="32"/>
        </w:rPr>
        <w:t>C</w:t>
      </w:r>
      <w:r w:rsidRPr="0092743B" w:rsidR="1DDBB062">
        <w:rPr>
          <w:rFonts w:ascii="Times New Roman" w:hAnsi="Times New Roman" w:eastAsia="Calibri" w:cs="Times New Roman"/>
          <w:sz w:val="32"/>
          <w:szCs w:val="32"/>
        </w:rPr>
        <w:t xml:space="preserve">hildren </w:t>
      </w:r>
      <w:r w:rsidRPr="0092743B">
        <w:rPr>
          <w:rFonts w:ascii="Times New Roman" w:hAnsi="Times New Roman" w:eastAsia="Calibri" w:cs="Times New Roman"/>
          <w:sz w:val="32"/>
          <w:szCs w:val="32"/>
        </w:rPr>
        <w:t xml:space="preserve">as young as </w:t>
      </w:r>
      <w:r w:rsidRPr="0092743B" w:rsidR="1DDBB062">
        <w:rPr>
          <w:rFonts w:ascii="Times New Roman" w:hAnsi="Times New Roman" w:eastAsia="Calibri" w:cs="Times New Roman"/>
          <w:sz w:val="32"/>
          <w:szCs w:val="32"/>
        </w:rPr>
        <w:t xml:space="preserve">3 years </w:t>
      </w:r>
      <w:r w:rsidRPr="0092743B" w:rsidR="00B05260">
        <w:rPr>
          <w:rFonts w:ascii="Times New Roman" w:hAnsi="Times New Roman" w:eastAsia="Calibri" w:cs="Times New Roman"/>
          <w:sz w:val="32"/>
          <w:szCs w:val="32"/>
        </w:rPr>
        <w:t>and under</w:t>
      </w:r>
      <w:r w:rsidRPr="0092743B">
        <w:rPr>
          <w:rFonts w:ascii="Times New Roman" w:hAnsi="Times New Roman" w:eastAsia="Calibri" w:cs="Times New Roman"/>
          <w:sz w:val="32"/>
          <w:szCs w:val="32"/>
        </w:rPr>
        <w:t xml:space="preserve"> can make many different transitions these </w:t>
      </w:r>
      <w:r w:rsidRPr="0092743B" w:rsidR="00B05260">
        <w:rPr>
          <w:rFonts w:ascii="Times New Roman" w:hAnsi="Times New Roman" w:eastAsia="Calibri" w:cs="Times New Roman"/>
          <w:sz w:val="32"/>
          <w:szCs w:val="32"/>
        </w:rPr>
        <w:t>can</w:t>
      </w:r>
      <w:r w:rsidRPr="0092743B" w:rsidR="1DDBB062">
        <w:rPr>
          <w:rFonts w:ascii="Times New Roman" w:hAnsi="Times New Roman" w:eastAsia="Calibri" w:cs="Times New Roman"/>
          <w:sz w:val="32"/>
          <w:szCs w:val="32"/>
        </w:rPr>
        <w:t xml:space="preserve"> </w:t>
      </w:r>
      <w:r w:rsidRPr="0092743B" w:rsidR="00B05260">
        <w:rPr>
          <w:rFonts w:ascii="Times New Roman" w:hAnsi="Times New Roman" w:eastAsia="Calibri" w:cs="Times New Roman"/>
          <w:sz w:val="32"/>
          <w:szCs w:val="32"/>
        </w:rPr>
        <w:t>consist of</w:t>
      </w:r>
      <w:r w:rsidRPr="0092743B" w:rsidR="1DDBB062">
        <w:rPr>
          <w:rFonts w:ascii="Times New Roman" w:hAnsi="Times New Roman" w:eastAsia="Calibri" w:cs="Times New Roman"/>
          <w:sz w:val="32"/>
          <w:szCs w:val="32"/>
        </w:rPr>
        <w:t xml:space="preserve"> attending a childminder, baby groups or</w:t>
      </w:r>
      <w:r w:rsidRPr="0092743B">
        <w:rPr>
          <w:rFonts w:ascii="Times New Roman" w:hAnsi="Times New Roman" w:eastAsia="Calibri" w:cs="Times New Roman"/>
          <w:sz w:val="32"/>
          <w:szCs w:val="32"/>
        </w:rPr>
        <w:t xml:space="preserve"> child</w:t>
      </w:r>
      <w:r w:rsidRPr="0092743B" w:rsidR="1DDBB062">
        <w:rPr>
          <w:rFonts w:ascii="Times New Roman" w:hAnsi="Times New Roman" w:eastAsia="Calibri" w:cs="Times New Roman"/>
          <w:sz w:val="32"/>
          <w:szCs w:val="32"/>
        </w:rPr>
        <w:t xml:space="preserve">care settings. </w:t>
      </w:r>
      <w:r w:rsidRPr="0092743B">
        <w:rPr>
          <w:rFonts w:ascii="Times New Roman" w:hAnsi="Times New Roman" w:eastAsia="Calibri" w:cs="Times New Roman"/>
          <w:sz w:val="32"/>
          <w:szCs w:val="32"/>
        </w:rPr>
        <w:t xml:space="preserve">For most children this may </w:t>
      </w:r>
      <w:r w:rsidRPr="0092743B" w:rsidR="1DDBB062">
        <w:rPr>
          <w:rFonts w:ascii="Times New Roman" w:hAnsi="Times New Roman" w:eastAsia="Calibri" w:cs="Times New Roman"/>
          <w:sz w:val="32"/>
          <w:szCs w:val="32"/>
        </w:rPr>
        <w:t xml:space="preserve">be their first experience </w:t>
      </w:r>
      <w:r w:rsidRPr="0092743B">
        <w:rPr>
          <w:rFonts w:ascii="Times New Roman" w:hAnsi="Times New Roman" w:eastAsia="Calibri" w:cs="Times New Roman"/>
          <w:sz w:val="32"/>
          <w:szCs w:val="32"/>
        </w:rPr>
        <w:t>of</w:t>
      </w:r>
      <w:r w:rsidRPr="0092743B" w:rsidR="1DDBB062">
        <w:rPr>
          <w:rFonts w:ascii="Times New Roman" w:hAnsi="Times New Roman" w:eastAsia="Calibri" w:cs="Times New Roman"/>
          <w:sz w:val="32"/>
          <w:szCs w:val="32"/>
        </w:rPr>
        <w:t xml:space="preserve"> transitions</w:t>
      </w:r>
      <w:r w:rsidRPr="0092743B">
        <w:rPr>
          <w:rFonts w:ascii="Times New Roman" w:hAnsi="Times New Roman" w:eastAsia="Calibri" w:cs="Times New Roman"/>
          <w:sz w:val="32"/>
          <w:szCs w:val="32"/>
        </w:rPr>
        <w:t xml:space="preserve"> and the</w:t>
      </w:r>
      <w:r w:rsidRPr="0092743B" w:rsidR="1DDBB062">
        <w:rPr>
          <w:rFonts w:ascii="Times New Roman" w:hAnsi="Times New Roman" w:eastAsia="Calibri" w:cs="Times New Roman"/>
          <w:sz w:val="32"/>
          <w:szCs w:val="32"/>
        </w:rPr>
        <w:t xml:space="preserve"> first time the child has been left or parted from the </w:t>
      </w:r>
      <w:r w:rsidRPr="0092743B">
        <w:rPr>
          <w:rFonts w:ascii="Times New Roman" w:hAnsi="Times New Roman" w:eastAsia="Calibri" w:cs="Times New Roman"/>
          <w:sz w:val="32"/>
          <w:szCs w:val="32"/>
        </w:rPr>
        <w:t>parent</w:t>
      </w:r>
      <w:r w:rsidRPr="0092743B" w:rsidR="1DDBB062">
        <w:rPr>
          <w:rFonts w:ascii="Times New Roman" w:hAnsi="Times New Roman" w:eastAsia="Calibri" w:cs="Times New Roman"/>
          <w:sz w:val="32"/>
          <w:szCs w:val="32"/>
        </w:rPr>
        <w:t>/career. This is an apprehensive time for both child and care giver it</w:t>
      </w:r>
      <w:r w:rsidRPr="0092743B" w:rsidR="00942E45">
        <w:rPr>
          <w:rFonts w:ascii="Times New Roman" w:hAnsi="Times New Roman" w:eastAsia="Calibri" w:cs="Times New Roman"/>
          <w:sz w:val="32"/>
          <w:szCs w:val="32"/>
        </w:rPr>
        <w:t xml:space="preserve"> i</w:t>
      </w:r>
      <w:r w:rsidRPr="0092743B" w:rsidR="1DDBB062">
        <w:rPr>
          <w:rFonts w:ascii="Times New Roman" w:hAnsi="Times New Roman" w:eastAsia="Calibri" w:cs="Times New Roman"/>
          <w:sz w:val="32"/>
          <w:szCs w:val="32"/>
        </w:rPr>
        <w:t xml:space="preserve">s important to be mindful of this as it will help ensure a smooth transition. The success of transitions </w:t>
      </w:r>
      <w:r w:rsidRPr="0092743B" w:rsidR="00942E45">
        <w:rPr>
          <w:rFonts w:ascii="Times New Roman" w:hAnsi="Times New Roman" w:eastAsia="Calibri" w:cs="Times New Roman"/>
          <w:sz w:val="32"/>
          <w:szCs w:val="32"/>
        </w:rPr>
        <w:t xml:space="preserve">within the early years of a child’s life </w:t>
      </w:r>
      <w:r w:rsidRPr="0092743B" w:rsidR="1DDBB062">
        <w:rPr>
          <w:rFonts w:ascii="Times New Roman" w:hAnsi="Times New Roman" w:eastAsia="Calibri" w:cs="Times New Roman"/>
          <w:sz w:val="32"/>
          <w:szCs w:val="32"/>
        </w:rPr>
        <w:t xml:space="preserve">are </w:t>
      </w:r>
      <w:r w:rsidRPr="0092743B" w:rsidR="00942E45">
        <w:rPr>
          <w:rFonts w:ascii="Times New Roman" w:hAnsi="Times New Roman" w:eastAsia="Calibri" w:cs="Times New Roman"/>
          <w:sz w:val="32"/>
          <w:szCs w:val="32"/>
        </w:rPr>
        <w:t>key</w:t>
      </w:r>
      <w:r w:rsidRPr="0092743B" w:rsidR="1DDBB062">
        <w:rPr>
          <w:rFonts w:ascii="Times New Roman" w:hAnsi="Times New Roman" w:eastAsia="Calibri" w:cs="Times New Roman"/>
          <w:sz w:val="32"/>
          <w:szCs w:val="32"/>
        </w:rPr>
        <w:t xml:space="preserve"> to the success of future transitions (Dunlop and Fabian, 2007).</w:t>
      </w:r>
    </w:p>
    <w:p w:rsidR="006760C2" w:rsidRDefault="1DDBB062" w14:paraId="14720E24" w14:textId="68CC6678">
      <w:r w:rsidRPr="11523030">
        <w:rPr>
          <w:rFonts w:ascii="Calibri" w:hAnsi="Calibri" w:eastAsia="Calibri" w:cs="Calibri"/>
          <w:sz w:val="31"/>
          <w:szCs w:val="31"/>
        </w:rPr>
        <w:t xml:space="preserve"> </w:t>
      </w:r>
    </w:p>
    <w:p w:rsidR="006760C2" w:rsidRDefault="1DDBB062" w14:paraId="6948B333" w14:textId="048959A5">
      <w:r w:rsidRPr="11523030">
        <w:rPr>
          <w:rFonts w:ascii="Calibri" w:hAnsi="Calibri" w:eastAsia="Calibri" w:cs="Calibri"/>
          <w:sz w:val="31"/>
          <w:szCs w:val="31"/>
        </w:rPr>
        <w:lastRenderedPageBreak/>
        <w:t>Research suggests that a child’s experience, well</w:t>
      </w:r>
      <w:r w:rsidR="00651D8C">
        <w:rPr>
          <w:rFonts w:ascii="Calibri" w:hAnsi="Calibri" w:eastAsia="Calibri" w:cs="Calibri"/>
          <w:sz w:val="31"/>
          <w:szCs w:val="31"/>
        </w:rPr>
        <w:t>-</w:t>
      </w:r>
      <w:r w:rsidRPr="11523030">
        <w:rPr>
          <w:rFonts w:ascii="Calibri" w:hAnsi="Calibri" w:eastAsia="Calibri" w:cs="Calibri"/>
          <w:sz w:val="31"/>
          <w:szCs w:val="31"/>
        </w:rPr>
        <w:t>being and engagement levels are increased when a child fe</w:t>
      </w:r>
      <w:r w:rsidR="00651D8C">
        <w:rPr>
          <w:rFonts w:ascii="Calibri" w:hAnsi="Calibri" w:eastAsia="Calibri" w:cs="Calibri"/>
          <w:sz w:val="31"/>
          <w:szCs w:val="31"/>
        </w:rPr>
        <w:t xml:space="preserve">el a sense of </w:t>
      </w:r>
      <w:r w:rsidRPr="11523030">
        <w:rPr>
          <w:rFonts w:ascii="Calibri" w:hAnsi="Calibri" w:eastAsia="Calibri" w:cs="Calibri"/>
          <w:sz w:val="31"/>
          <w:szCs w:val="31"/>
        </w:rPr>
        <w:t>belong</w:t>
      </w:r>
      <w:r w:rsidR="00651D8C">
        <w:rPr>
          <w:rFonts w:ascii="Calibri" w:hAnsi="Calibri" w:eastAsia="Calibri" w:cs="Calibri"/>
          <w:sz w:val="31"/>
          <w:szCs w:val="31"/>
        </w:rPr>
        <w:t xml:space="preserve">ing. </w:t>
      </w:r>
      <w:r w:rsidRPr="11523030">
        <w:rPr>
          <w:rFonts w:ascii="Calibri" w:hAnsi="Calibri" w:eastAsia="Calibri" w:cs="Calibri"/>
          <w:sz w:val="31"/>
          <w:szCs w:val="31"/>
        </w:rPr>
        <w:t>This can be enhanced when staff effectively support the child’s individual needs. Transitions need to be planned for carefully with consideration, if not they can have a negative impact on the child, preventing them from accessing learning opportunities presented to them</w:t>
      </w:r>
      <w:r w:rsidR="0092743B">
        <w:rPr>
          <w:rFonts w:ascii="Calibri" w:hAnsi="Calibri" w:eastAsia="Calibri" w:cs="Calibri"/>
          <w:sz w:val="31"/>
          <w:szCs w:val="31"/>
        </w:rPr>
        <w:t xml:space="preserve"> </w:t>
      </w:r>
      <w:r w:rsidRPr="11523030">
        <w:rPr>
          <w:rFonts w:ascii="Calibri" w:hAnsi="Calibri" w:eastAsia="Calibri" w:cs="Calibri"/>
          <w:sz w:val="31"/>
          <w:szCs w:val="31"/>
        </w:rPr>
        <w:t>(</w:t>
      </w:r>
      <w:r w:rsidR="002D31B9">
        <w:rPr>
          <w:rFonts w:ascii="Calibri" w:hAnsi="Calibri" w:eastAsia="Calibri" w:cs="Calibri"/>
          <w:sz w:val="31"/>
          <w:szCs w:val="31"/>
        </w:rPr>
        <w:t>Welsh Government, 2017</w:t>
      </w:r>
      <w:r w:rsidRPr="11523030">
        <w:rPr>
          <w:rFonts w:ascii="Calibri" w:hAnsi="Calibri" w:eastAsia="Calibri" w:cs="Calibri"/>
          <w:sz w:val="31"/>
          <w:szCs w:val="31"/>
        </w:rPr>
        <w:t>).</w:t>
      </w:r>
    </w:p>
    <w:p w:rsidRPr="00981FC7" w:rsidR="0092743B" w:rsidP="0092743B" w:rsidRDefault="00A22827" w14:paraId="26F2FD3E" w14:textId="7147336D">
      <w:pPr>
        <w:rPr>
          <w:rFonts w:ascii="Calibri" w:hAnsi="Calibri" w:eastAsia="Calibri" w:cs="Calibri"/>
          <w:sz w:val="31"/>
          <w:szCs w:val="31"/>
        </w:rPr>
      </w:pPr>
      <w:r>
        <w:br/>
      </w:r>
      <w:r w:rsidRPr="11523030" w:rsidR="0092743B">
        <w:rPr>
          <w:rFonts w:ascii="Calibri" w:hAnsi="Calibri" w:eastAsia="Calibri" w:cs="Calibri"/>
          <w:sz w:val="31"/>
          <w:szCs w:val="31"/>
        </w:rPr>
        <w:t>The Welsh Government</w:t>
      </w:r>
      <w:r w:rsidR="002D31B9">
        <w:rPr>
          <w:rFonts w:ascii="Calibri" w:hAnsi="Calibri" w:eastAsia="Calibri" w:cs="Calibri"/>
          <w:sz w:val="31"/>
          <w:szCs w:val="31"/>
        </w:rPr>
        <w:t xml:space="preserve"> </w:t>
      </w:r>
      <w:r w:rsidR="00413509">
        <w:rPr>
          <w:rFonts w:ascii="Calibri" w:hAnsi="Calibri" w:eastAsia="Calibri" w:cs="Calibri"/>
          <w:sz w:val="31"/>
          <w:szCs w:val="31"/>
        </w:rPr>
        <w:t xml:space="preserve">understand that children are impacted by </w:t>
      </w:r>
      <w:r w:rsidR="00981FC7">
        <w:rPr>
          <w:rFonts w:ascii="Calibri" w:hAnsi="Calibri" w:eastAsia="Calibri" w:cs="Calibri"/>
          <w:sz w:val="31"/>
          <w:szCs w:val="31"/>
        </w:rPr>
        <w:t xml:space="preserve">how </w:t>
      </w:r>
      <w:r w:rsidR="00413509">
        <w:rPr>
          <w:rFonts w:ascii="Calibri" w:hAnsi="Calibri" w:eastAsia="Calibri" w:cs="Calibri"/>
          <w:sz w:val="31"/>
          <w:szCs w:val="31"/>
        </w:rPr>
        <w:t>policies</w:t>
      </w:r>
      <w:r w:rsidR="00981FC7">
        <w:rPr>
          <w:rFonts w:ascii="Calibri" w:hAnsi="Calibri" w:eastAsia="Calibri" w:cs="Calibri"/>
          <w:sz w:val="31"/>
          <w:szCs w:val="31"/>
        </w:rPr>
        <w:t xml:space="preserve"> are devised and implemented </w:t>
      </w:r>
      <w:r w:rsidR="00413509">
        <w:rPr>
          <w:rFonts w:ascii="Calibri" w:hAnsi="Calibri" w:eastAsia="Calibri" w:cs="Calibri"/>
          <w:sz w:val="31"/>
          <w:szCs w:val="31"/>
        </w:rPr>
        <w:t xml:space="preserve">therefore, have placed children </w:t>
      </w:r>
      <w:r w:rsidR="00981FC7">
        <w:rPr>
          <w:rFonts w:ascii="Calibri" w:hAnsi="Calibri" w:eastAsia="Calibri" w:cs="Calibri"/>
          <w:sz w:val="31"/>
          <w:szCs w:val="31"/>
        </w:rPr>
        <w:t xml:space="preserve">at the forefront </w:t>
      </w:r>
      <w:r w:rsidR="002D31B9">
        <w:rPr>
          <w:rFonts w:ascii="Calibri" w:hAnsi="Calibri" w:eastAsia="Calibri" w:cs="Calibri"/>
          <w:sz w:val="31"/>
          <w:szCs w:val="31"/>
        </w:rPr>
        <w:t>recognis</w:t>
      </w:r>
      <w:r w:rsidR="00981FC7">
        <w:rPr>
          <w:rFonts w:ascii="Calibri" w:hAnsi="Calibri" w:eastAsia="Calibri" w:cs="Calibri"/>
          <w:sz w:val="31"/>
          <w:szCs w:val="31"/>
        </w:rPr>
        <w:t>ing</w:t>
      </w:r>
      <w:r w:rsidR="002D31B9">
        <w:rPr>
          <w:rFonts w:ascii="Calibri" w:hAnsi="Calibri" w:eastAsia="Calibri" w:cs="Calibri"/>
          <w:sz w:val="31"/>
          <w:szCs w:val="31"/>
        </w:rPr>
        <w:t xml:space="preserve"> transitions are crucial in children’s development and learning</w:t>
      </w:r>
      <w:r w:rsidRPr="11523030" w:rsidR="0092743B">
        <w:rPr>
          <w:rFonts w:ascii="Calibri" w:hAnsi="Calibri" w:eastAsia="Calibri" w:cs="Calibri"/>
          <w:sz w:val="31"/>
          <w:szCs w:val="31"/>
        </w:rPr>
        <w:t xml:space="preserve"> (OGL, 2018).</w:t>
      </w:r>
    </w:p>
    <w:p w:rsidR="006760C2" w:rsidRDefault="006760C2" w14:paraId="7A77BA57" w14:textId="0EF7DD8C"/>
    <w:p w:rsidRPr="00DC7446" w:rsidR="00123731" w:rsidRDefault="00123731" w14:paraId="55FAF623" w14:textId="11F822F7">
      <w:pPr>
        <w:rPr>
          <w:rFonts w:ascii="Times New Roman" w:hAnsi="Times New Roman" w:cs="Times New Roman"/>
          <w:sz w:val="32"/>
          <w:szCs w:val="32"/>
        </w:rPr>
      </w:pPr>
      <w:r w:rsidRPr="00DC7446">
        <w:rPr>
          <w:rFonts w:ascii="Times New Roman" w:hAnsi="Times New Roman" w:cs="Times New Roman"/>
          <w:sz w:val="32"/>
          <w:szCs w:val="32"/>
        </w:rPr>
        <w:t xml:space="preserve">Dedication of professional practitioners working collectively to build </w:t>
      </w:r>
      <w:r w:rsidRPr="00DC7446" w:rsidR="00EA5FA3">
        <w:rPr>
          <w:rFonts w:ascii="Times New Roman" w:hAnsi="Times New Roman" w:cs="Times New Roman"/>
          <w:sz w:val="32"/>
          <w:szCs w:val="32"/>
        </w:rPr>
        <w:t>positive relations that encourage</w:t>
      </w:r>
      <w:r w:rsidRPr="00DC7446" w:rsidR="00E27BB3">
        <w:rPr>
          <w:rFonts w:ascii="Times New Roman" w:hAnsi="Times New Roman" w:cs="Times New Roman"/>
          <w:sz w:val="32"/>
          <w:szCs w:val="32"/>
        </w:rPr>
        <w:t>s continuity for a child</w:t>
      </w:r>
      <w:r w:rsidRPr="00DC7446" w:rsidR="00EA5FA3">
        <w:rPr>
          <w:rFonts w:ascii="Times New Roman" w:hAnsi="Times New Roman" w:cs="Times New Roman"/>
          <w:sz w:val="32"/>
          <w:szCs w:val="32"/>
        </w:rPr>
        <w:t xml:space="preserve"> is the beginning of positive transitions. </w:t>
      </w:r>
      <w:r w:rsidRPr="00DC7446" w:rsidR="00E27BB3">
        <w:rPr>
          <w:rFonts w:ascii="Times New Roman" w:hAnsi="Times New Roman" w:cs="Times New Roman"/>
          <w:sz w:val="32"/>
          <w:szCs w:val="32"/>
        </w:rPr>
        <w:t xml:space="preserve">A shared approach between all professionals is important as this enables a </w:t>
      </w:r>
      <w:r w:rsidRPr="00DC7446" w:rsidR="00DC7446">
        <w:rPr>
          <w:rFonts w:ascii="Times New Roman" w:hAnsi="Times New Roman" w:cs="Times New Roman"/>
          <w:sz w:val="32"/>
          <w:szCs w:val="32"/>
        </w:rPr>
        <w:t xml:space="preserve">smoother transition for the child </w:t>
      </w:r>
      <w:r w:rsidRPr="00DC7446" w:rsidR="00DC7446">
        <w:rPr>
          <w:rFonts w:ascii="Times New Roman" w:hAnsi="Times New Roman" w:eastAsia="Calibri" w:cs="Times New Roman"/>
          <w:sz w:val="32"/>
          <w:szCs w:val="32"/>
        </w:rPr>
        <w:t>(Oxfordshire Council, 2017).</w:t>
      </w:r>
    </w:p>
    <w:p w:rsidR="006760C2" w:rsidRDefault="006760C2" w14:paraId="76098A35" w14:textId="2D13BB26"/>
    <w:p w:rsidR="006760C2" w:rsidRDefault="1DDBB062" w14:paraId="7CDF15B2" w14:textId="50954EF9">
      <w:r w:rsidRPr="11523030">
        <w:rPr>
          <w:rFonts w:ascii="Calibri" w:hAnsi="Calibri" w:eastAsia="Calibri" w:cs="Calibri"/>
          <w:b/>
          <w:bCs/>
          <w:sz w:val="31"/>
          <w:szCs w:val="31"/>
          <w:u w:val="single"/>
        </w:rPr>
        <w:t>The needs of the child.</w:t>
      </w:r>
    </w:p>
    <w:p w:rsidRPr="00414ECD" w:rsidR="006760C2" w:rsidRDefault="00DC7446" w14:paraId="510D5BA3" w14:textId="782267B7">
      <w:pPr>
        <w:rPr>
          <w:rFonts w:ascii="Calibri" w:hAnsi="Calibri" w:eastAsia="Calibri" w:cs="Calibri"/>
          <w:sz w:val="31"/>
          <w:szCs w:val="31"/>
        </w:rPr>
      </w:pPr>
      <w:r>
        <w:rPr>
          <w:rFonts w:ascii="Calibri" w:hAnsi="Calibri" w:eastAsia="Calibri" w:cs="Calibri"/>
          <w:sz w:val="31"/>
          <w:szCs w:val="31"/>
        </w:rPr>
        <w:t xml:space="preserve">The United Nation Convention on the Rights of a Child (UNCRC) </w:t>
      </w:r>
      <w:r w:rsidR="00785D98">
        <w:rPr>
          <w:rFonts w:ascii="Calibri" w:hAnsi="Calibri" w:eastAsia="Calibri" w:cs="Calibri"/>
          <w:sz w:val="31"/>
          <w:szCs w:val="31"/>
        </w:rPr>
        <w:t xml:space="preserve">are rights that safeguards children </w:t>
      </w:r>
      <w:r w:rsidR="00414ECD">
        <w:rPr>
          <w:rFonts w:ascii="Calibri" w:hAnsi="Calibri" w:eastAsia="Calibri" w:cs="Calibri"/>
          <w:sz w:val="31"/>
          <w:szCs w:val="31"/>
        </w:rPr>
        <w:t xml:space="preserve">under the age of 18 </w:t>
      </w:r>
      <w:r w:rsidR="00785D98">
        <w:rPr>
          <w:rFonts w:ascii="Calibri" w:hAnsi="Calibri" w:eastAsia="Calibri" w:cs="Calibri"/>
          <w:sz w:val="31"/>
          <w:szCs w:val="31"/>
        </w:rPr>
        <w:t xml:space="preserve">while providing them a voice of their own irrespective of religion, gender and ethnicity. Practitioners should ensure these rights are </w:t>
      </w:r>
      <w:r w:rsidR="00414ECD">
        <w:rPr>
          <w:rFonts w:ascii="Calibri" w:hAnsi="Calibri" w:eastAsia="Calibri" w:cs="Calibri"/>
          <w:sz w:val="31"/>
          <w:szCs w:val="31"/>
        </w:rPr>
        <w:t xml:space="preserve">understood and met when working with children </w:t>
      </w:r>
      <w:r w:rsidRPr="11523030" w:rsidR="1DDBB062">
        <w:rPr>
          <w:rFonts w:ascii="Calibri" w:hAnsi="Calibri" w:eastAsia="Calibri" w:cs="Calibri"/>
          <w:sz w:val="31"/>
          <w:szCs w:val="31"/>
        </w:rPr>
        <w:t>(Children’s Commissioner for Wales, 2020).</w:t>
      </w:r>
    </w:p>
    <w:p w:rsidR="006760C2" w:rsidRDefault="1DDBB062" w14:paraId="7DF10066" w14:textId="6BD1F1F9">
      <w:r w:rsidRPr="11523030">
        <w:rPr>
          <w:rFonts w:ascii="Calibri" w:hAnsi="Calibri" w:eastAsia="Calibri" w:cs="Calibri"/>
          <w:sz w:val="31"/>
          <w:szCs w:val="31"/>
        </w:rPr>
        <w:t xml:space="preserve"> </w:t>
      </w:r>
    </w:p>
    <w:p w:rsidR="006760C2" w:rsidRDefault="1DDBB062" w14:paraId="568B5A81" w14:textId="2841388D">
      <w:pPr>
        <w:rPr>
          <w:rFonts w:ascii="Calibri" w:hAnsi="Calibri" w:eastAsia="Calibri" w:cs="Calibri"/>
          <w:sz w:val="31"/>
          <w:szCs w:val="31"/>
        </w:rPr>
      </w:pPr>
      <w:r w:rsidRPr="11523030">
        <w:rPr>
          <w:rFonts w:ascii="Calibri" w:hAnsi="Calibri" w:eastAsia="Calibri" w:cs="Calibri"/>
          <w:sz w:val="31"/>
          <w:szCs w:val="31"/>
        </w:rPr>
        <w:t>Practitioners need to be familiar with Maslow’s hierarchy of needs as this can help gain better understanding of children and their behaviour. Maslow believed that if a child’s basic needs were not met it could have a huge impact on the child, effecting the child’s well</w:t>
      </w:r>
      <w:r w:rsidR="00414ECD">
        <w:rPr>
          <w:rFonts w:ascii="Calibri" w:hAnsi="Calibri" w:eastAsia="Calibri" w:cs="Calibri"/>
          <w:sz w:val="31"/>
          <w:szCs w:val="31"/>
        </w:rPr>
        <w:t>-</w:t>
      </w:r>
      <w:r w:rsidRPr="11523030">
        <w:rPr>
          <w:rFonts w:ascii="Calibri" w:hAnsi="Calibri" w:eastAsia="Calibri" w:cs="Calibri"/>
          <w:sz w:val="31"/>
          <w:szCs w:val="31"/>
        </w:rPr>
        <w:t xml:space="preserve">being behaviour and overall being. Maslow hierarchy of needs suggests that if a child basics physiological needs are not met the child is unable to </w:t>
      </w:r>
      <w:r w:rsidRPr="11523030">
        <w:rPr>
          <w:rFonts w:ascii="Calibri" w:hAnsi="Calibri" w:eastAsia="Calibri" w:cs="Calibri"/>
          <w:sz w:val="31"/>
          <w:szCs w:val="31"/>
        </w:rPr>
        <w:lastRenderedPageBreak/>
        <w:t>safe and protected. Maslow felt that in order to reach full potential our basic needs need to be met first. Each tier forming the next stage of development. Practitioners should be mindful of this as it will help gain a better understanding of the child and the reasons for their behaviour</w:t>
      </w:r>
      <w:r w:rsidR="00414ECD">
        <w:rPr>
          <w:rFonts w:ascii="Calibri" w:hAnsi="Calibri" w:eastAsia="Calibri" w:cs="Calibri"/>
          <w:sz w:val="31"/>
          <w:szCs w:val="31"/>
        </w:rPr>
        <w:t xml:space="preserve"> (Cherry, 2020).</w:t>
      </w:r>
    </w:p>
    <w:p w:rsidR="00DF7EA7" w:rsidP="00F57E05" w:rsidRDefault="00F57E05" w14:paraId="675533D6" w14:textId="202FC2B0">
      <w:pPr>
        <w:jc w:val="center"/>
        <w:rPr>
          <w:rFonts w:ascii="Calibri" w:hAnsi="Calibri" w:eastAsia="Calibri" w:cs="Calibri"/>
          <w:sz w:val="31"/>
          <w:szCs w:val="31"/>
        </w:rPr>
      </w:pPr>
      <w:r>
        <w:rPr>
          <w:rFonts w:ascii="Calibri" w:hAnsi="Calibri" w:eastAsia="Calibri" w:cs="Calibri"/>
          <w:noProof/>
          <w:sz w:val="31"/>
          <w:szCs w:val="31"/>
        </w:rPr>
        <w:drawing>
          <wp:inline distT="0" distB="0" distL="0" distR="0" wp14:anchorId="34A87645" wp14:editId="43A9D5D1">
            <wp:extent cx="3540642" cy="2634406"/>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50729" cy="2641911"/>
                    </a:xfrm>
                    <a:prstGeom prst="rect">
                      <a:avLst/>
                    </a:prstGeom>
                    <a:noFill/>
                  </pic:spPr>
                </pic:pic>
              </a:graphicData>
            </a:graphic>
          </wp:inline>
        </w:drawing>
      </w:r>
    </w:p>
    <w:p w:rsidR="00DF7EA7" w:rsidP="00523C4B" w:rsidRDefault="00523C4B" w14:paraId="3E3289A6" w14:textId="404034CE">
      <w:pPr>
        <w:jc w:val="right"/>
      </w:pPr>
      <w:r>
        <w:t>(Source: Simple Psychology, 2020)</w:t>
      </w:r>
    </w:p>
    <w:p w:rsidR="006760C2" w:rsidRDefault="006760C2" w14:paraId="49EFC7DF" w14:textId="39813D29"/>
    <w:p w:rsidR="006760C2" w:rsidRDefault="1DDBB062" w14:paraId="07C9A451" w14:textId="49E1CFB6">
      <w:r w:rsidRPr="11523030">
        <w:rPr>
          <w:rFonts w:ascii="Calibri" w:hAnsi="Calibri" w:eastAsia="Calibri" w:cs="Calibri"/>
          <w:sz w:val="31"/>
          <w:szCs w:val="31"/>
        </w:rPr>
        <w:t xml:space="preserve">Research acknowledges that children are able to communicate and express their needs from birth through sounds and gestures, capable of understanding their options making choices and decisions </w:t>
      </w:r>
      <w:r w:rsidR="00B32F92">
        <w:rPr>
          <w:rFonts w:ascii="Calibri" w:hAnsi="Calibri" w:eastAsia="Calibri" w:cs="Calibri"/>
          <w:sz w:val="31"/>
          <w:szCs w:val="31"/>
        </w:rPr>
        <w:t>a</w:t>
      </w:r>
      <w:r w:rsidRPr="11523030">
        <w:rPr>
          <w:rFonts w:ascii="Calibri" w:hAnsi="Calibri" w:eastAsia="Calibri" w:cs="Calibri"/>
          <w:sz w:val="31"/>
          <w:szCs w:val="31"/>
        </w:rPr>
        <w:t>ffecting them. (Fabian and Dunlop, 2002; Vogler et al,</w:t>
      </w:r>
      <w:r w:rsidR="00B32F92">
        <w:rPr>
          <w:rFonts w:ascii="Calibri" w:hAnsi="Calibri" w:eastAsia="Calibri" w:cs="Calibri"/>
          <w:sz w:val="31"/>
          <w:szCs w:val="31"/>
        </w:rPr>
        <w:t xml:space="preserve"> </w:t>
      </w:r>
      <w:r w:rsidRPr="11523030">
        <w:rPr>
          <w:rFonts w:ascii="Calibri" w:hAnsi="Calibri" w:eastAsia="Calibri" w:cs="Calibri"/>
          <w:sz w:val="31"/>
          <w:szCs w:val="31"/>
        </w:rPr>
        <w:t>2008)</w:t>
      </w:r>
      <w:r w:rsidR="00B32F92">
        <w:rPr>
          <w:rFonts w:ascii="Calibri" w:hAnsi="Calibri" w:eastAsia="Calibri" w:cs="Calibri"/>
          <w:sz w:val="31"/>
          <w:szCs w:val="31"/>
        </w:rPr>
        <w:t>.</w:t>
      </w:r>
    </w:p>
    <w:p w:rsidR="006760C2" w:rsidRDefault="1DDBB062" w14:paraId="1479AE07" w14:textId="1BD4D0D9">
      <w:r w:rsidRPr="11523030">
        <w:rPr>
          <w:rFonts w:ascii="Calibri" w:hAnsi="Calibri" w:eastAsia="Calibri" w:cs="Calibri"/>
          <w:sz w:val="31"/>
          <w:szCs w:val="31"/>
        </w:rPr>
        <w:t>Children gain confidence and self</w:t>
      </w:r>
      <w:r w:rsidR="00B32F92">
        <w:rPr>
          <w:rFonts w:ascii="Calibri" w:hAnsi="Calibri" w:eastAsia="Calibri" w:cs="Calibri"/>
          <w:sz w:val="31"/>
          <w:szCs w:val="31"/>
        </w:rPr>
        <w:t>-</w:t>
      </w:r>
      <w:r w:rsidRPr="11523030">
        <w:rPr>
          <w:rFonts w:ascii="Calibri" w:hAnsi="Calibri" w:eastAsia="Calibri" w:cs="Calibri"/>
          <w:sz w:val="31"/>
          <w:szCs w:val="31"/>
        </w:rPr>
        <w:t>esteem when they feel they have a voice this can be heard when children are given choice, respect understanding. By listening to their ideas and experiences letting them choose their activities allowing them time to reflect and revisit their decisions all contribute to this.</w:t>
      </w:r>
    </w:p>
    <w:p w:rsidR="006760C2" w:rsidRDefault="1DDBB062" w14:paraId="7B742142" w14:textId="7E44D10A">
      <w:r w:rsidRPr="11523030">
        <w:rPr>
          <w:rFonts w:ascii="Calibri" w:hAnsi="Calibri" w:eastAsia="Calibri" w:cs="Calibri"/>
          <w:sz w:val="31"/>
          <w:szCs w:val="31"/>
        </w:rPr>
        <w:t xml:space="preserve"> </w:t>
      </w:r>
    </w:p>
    <w:p w:rsidR="006760C2" w:rsidRDefault="1DDBB062" w14:paraId="0185B4A4" w14:textId="5705477C">
      <w:r w:rsidRPr="11523030">
        <w:rPr>
          <w:rFonts w:ascii="Calibri" w:hAnsi="Calibri" w:eastAsia="Calibri" w:cs="Calibri"/>
          <w:sz w:val="31"/>
          <w:szCs w:val="31"/>
        </w:rPr>
        <w:t>Rousseau theory of education emphasised the importance of letting children be free able to make their own choices. He believed that children should be allowed to develop naturally to reach their fullest potential. The development should be child centred and focused on the child’s individual needs and interests. (Charpentier</w:t>
      </w:r>
      <w:r w:rsidR="00B32F92">
        <w:rPr>
          <w:rFonts w:ascii="Calibri" w:hAnsi="Calibri" w:eastAsia="Calibri" w:cs="Calibri"/>
          <w:sz w:val="31"/>
          <w:szCs w:val="31"/>
        </w:rPr>
        <w:t>, 2019).</w:t>
      </w:r>
    </w:p>
    <w:p w:rsidR="006760C2" w:rsidRDefault="1DDBB062" w14:paraId="6AC89CD8" w14:textId="7C232939">
      <w:r w:rsidRPr="11523030">
        <w:rPr>
          <w:rFonts w:ascii="Calibri" w:hAnsi="Calibri" w:eastAsia="Calibri" w:cs="Calibri"/>
          <w:sz w:val="31"/>
          <w:szCs w:val="31"/>
        </w:rPr>
        <w:lastRenderedPageBreak/>
        <w:t xml:space="preserve"> </w:t>
      </w:r>
    </w:p>
    <w:p w:rsidR="006760C2" w:rsidRDefault="1DDBB062" w14:paraId="0DCF7797" w14:textId="23A807B7">
      <w:r w:rsidRPr="11523030">
        <w:rPr>
          <w:rFonts w:ascii="Calibri" w:hAnsi="Calibri" w:eastAsia="Calibri" w:cs="Calibri"/>
          <w:sz w:val="31"/>
          <w:szCs w:val="31"/>
        </w:rPr>
        <w:t xml:space="preserve">Identifying children’s </w:t>
      </w:r>
      <w:r w:rsidRPr="11523030" w:rsidR="002E261F">
        <w:rPr>
          <w:rFonts w:ascii="Calibri" w:hAnsi="Calibri" w:eastAsia="Calibri" w:cs="Calibri"/>
          <w:sz w:val="31"/>
          <w:szCs w:val="31"/>
        </w:rPr>
        <w:t>additional</w:t>
      </w:r>
      <w:r w:rsidRPr="11523030">
        <w:rPr>
          <w:rFonts w:ascii="Calibri" w:hAnsi="Calibri" w:eastAsia="Calibri" w:cs="Calibri"/>
          <w:sz w:val="31"/>
          <w:szCs w:val="31"/>
        </w:rPr>
        <w:t xml:space="preserve"> learning needs is </w:t>
      </w:r>
      <w:r w:rsidRPr="11523030" w:rsidR="002E261F">
        <w:rPr>
          <w:rFonts w:ascii="Calibri" w:hAnsi="Calibri" w:eastAsia="Calibri" w:cs="Calibri"/>
          <w:sz w:val="31"/>
          <w:szCs w:val="31"/>
        </w:rPr>
        <w:t>crucial</w:t>
      </w:r>
      <w:r w:rsidRPr="11523030">
        <w:rPr>
          <w:rFonts w:ascii="Calibri" w:hAnsi="Calibri" w:eastAsia="Calibri" w:cs="Calibri"/>
          <w:sz w:val="31"/>
          <w:szCs w:val="31"/>
        </w:rPr>
        <w:t xml:space="preserve"> to successfully supporting children to reach their </w:t>
      </w:r>
      <w:proofErr w:type="gramStart"/>
      <w:r w:rsidRPr="11523030">
        <w:rPr>
          <w:rFonts w:ascii="Calibri" w:hAnsi="Calibri" w:eastAsia="Calibri" w:cs="Calibri"/>
          <w:sz w:val="31"/>
          <w:szCs w:val="31"/>
        </w:rPr>
        <w:t>fullest  potential</w:t>
      </w:r>
      <w:proofErr w:type="gramEnd"/>
      <w:r w:rsidRPr="11523030">
        <w:rPr>
          <w:rFonts w:ascii="Calibri" w:hAnsi="Calibri" w:eastAsia="Calibri" w:cs="Calibri"/>
          <w:sz w:val="31"/>
          <w:szCs w:val="31"/>
        </w:rPr>
        <w:t xml:space="preserve">. Practitioners should ensure they identify children’s </w:t>
      </w:r>
      <w:r w:rsidRPr="11523030" w:rsidR="002E261F">
        <w:rPr>
          <w:rFonts w:ascii="Calibri" w:hAnsi="Calibri" w:eastAsia="Calibri" w:cs="Calibri"/>
          <w:sz w:val="31"/>
          <w:szCs w:val="31"/>
        </w:rPr>
        <w:t>individual</w:t>
      </w:r>
      <w:r w:rsidRPr="11523030">
        <w:rPr>
          <w:rFonts w:ascii="Calibri" w:hAnsi="Calibri" w:eastAsia="Calibri" w:cs="Calibri"/>
          <w:sz w:val="31"/>
          <w:szCs w:val="31"/>
        </w:rPr>
        <w:t xml:space="preserve"> needs prior to transitions and put strategies in place best suited to provide positive outcomes </w:t>
      </w:r>
      <w:r w:rsidR="002E261F">
        <w:rPr>
          <w:rFonts w:ascii="Calibri" w:hAnsi="Calibri" w:eastAsia="Calibri" w:cs="Calibri"/>
          <w:sz w:val="31"/>
          <w:szCs w:val="31"/>
        </w:rPr>
        <w:t>for</w:t>
      </w:r>
      <w:r w:rsidRPr="11523030">
        <w:rPr>
          <w:rFonts w:ascii="Calibri" w:hAnsi="Calibri" w:eastAsia="Calibri" w:cs="Calibri"/>
          <w:sz w:val="31"/>
          <w:szCs w:val="31"/>
        </w:rPr>
        <w:t xml:space="preserve"> the child. This can be achieved when working with the child’s parent/career planning a range of approaches that are best suited to the child’s needs. The child’s best interests should be central to every decision that is made (Welsh Government, 2020).</w:t>
      </w:r>
    </w:p>
    <w:p w:rsidR="006760C2" w:rsidRDefault="1DDBB062" w14:paraId="2B886895" w14:textId="0B0D2E43">
      <w:r w:rsidRPr="11523030">
        <w:rPr>
          <w:rFonts w:ascii="Calibri" w:hAnsi="Calibri" w:eastAsia="Calibri" w:cs="Calibri"/>
          <w:sz w:val="31"/>
          <w:szCs w:val="31"/>
        </w:rPr>
        <w:t xml:space="preserve"> </w:t>
      </w:r>
    </w:p>
    <w:p w:rsidR="006760C2" w:rsidRDefault="1DDBB062" w14:paraId="28EF2723" w14:textId="0A1C2611">
      <w:r w:rsidRPr="11523030">
        <w:rPr>
          <w:rFonts w:ascii="Calibri" w:hAnsi="Calibri" w:eastAsia="Calibri" w:cs="Calibri"/>
          <w:sz w:val="31"/>
          <w:szCs w:val="31"/>
        </w:rPr>
        <w:t>Piaget believed that children learned best when given the opportunity to play. Placing the child in the centre of their own learning believing children were active in constructing their development gaining their own understanding of their environment. Allowing children to explore their interests allows them to make sense of the world around them. Piaget theory on play</w:t>
      </w:r>
      <w:r w:rsidR="002E261F">
        <w:rPr>
          <w:rFonts w:ascii="Calibri" w:hAnsi="Calibri" w:eastAsia="Calibri" w:cs="Calibri"/>
          <w:sz w:val="31"/>
          <w:szCs w:val="31"/>
        </w:rPr>
        <w:t>-</w:t>
      </w:r>
      <w:r w:rsidRPr="11523030">
        <w:rPr>
          <w:rFonts w:ascii="Calibri" w:hAnsi="Calibri" w:eastAsia="Calibri" w:cs="Calibri"/>
          <w:sz w:val="31"/>
          <w:szCs w:val="31"/>
        </w:rPr>
        <w:t xml:space="preserve">based learning has strong links with the foundation phase. Letting children learn and explore their environment through play. Practitioners are encouraged to give children the opportunity to learn through play this involves following and facilitating the child’s individual needs and interests. When </w:t>
      </w:r>
      <w:r w:rsidR="002E261F">
        <w:rPr>
          <w:rFonts w:ascii="Calibri" w:hAnsi="Calibri" w:eastAsia="Calibri" w:cs="Calibri"/>
          <w:sz w:val="31"/>
          <w:szCs w:val="31"/>
        </w:rPr>
        <w:t>a</w:t>
      </w:r>
      <w:r w:rsidRPr="11523030">
        <w:rPr>
          <w:rFonts w:ascii="Calibri" w:hAnsi="Calibri" w:eastAsia="Calibri" w:cs="Calibri"/>
          <w:sz w:val="31"/>
          <w:szCs w:val="31"/>
        </w:rPr>
        <w:t xml:space="preserve"> child is given the opportunity to open ended play the learning experience are endless. The most effective way children learn is when given first</w:t>
      </w:r>
      <w:r w:rsidR="002E261F">
        <w:rPr>
          <w:rFonts w:ascii="Calibri" w:hAnsi="Calibri" w:eastAsia="Calibri" w:cs="Calibri"/>
          <w:sz w:val="31"/>
          <w:szCs w:val="31"/>
        </w:rPr>
        <w:t>-</w:t>
      </w:r>
      <w:r w:rsidRPr="11523030">
        <w:rPr>
          <w:rFonts w:ascii="Calibri" w:hAnsi="Calibri" w:eastAsia="Calibri" w:cs="Calibri"/>
          <w:sz w:val="31"/>
          <w:szCs w:val="31"/>
        </w:rPr>
        <w:t xml:space="preserve">hand real experiences. Practitioners should support the children’s rights to play and understand the benefits play can have on children’s development. </w:t>
      </w:r>
    </w:p>
    <w:p w:rsidR="006760C2" w:rsidRDefault="1DDBB062" w14:paraId="2A8219FB" w14:textId="4CC860A5">
      <w:proofErr w:type="gramStart"/>
      <w:r w:rsidRPr="11523030">
        <w:rPr>
          <w:rFonts w:ascii="Calibri" w:hAnsi="Calibri" w:eastAsia="Calibri" w:cs="Calibri"/>
          <w:sz w:val="31"/>
          <w:szCs w:val="31"/>
        </w:rPr>
        <w:t>“ Active</w:t>
      </w:r>
      <w:proofErr w:type="gramEnd"/>
      <w:r w:rsidRPr="11523030">
        <w:rPr>
          <w:rFonts w:ascii="Calibri" w:hAnsi="Calibri" w:eastAsia="Calibri" w:cs="Calibri"/>
          <w:sz w:val="31"/>
          <w:szCs w:val="31"/>
        </w:rPr>
        <w:t xml:space="preserve"> education play supports children’s learning across all areas of learning” </w:t>
      </w:r>
      <w:r w:rsidR="002E261F">
        <w:rPr>
          <w:rFonts w:ascii="Calibri" w:hAnsi="Calibri" w:eastAsia="Calibri" w:cs="Calibri"/>
          <w:sz w:val="31"/>
          <w:szCs w:val="31"/>
        </w:rPr>
        <w:t>(Welsh Government, 2015</w:t>
      </w:r>
      <w:r w:rsidRPr="11523030">
        <w:rPr>
          <w:rFonts w:ascii="Calibri" w:hAnsi="Calibri" w:eastAsia="Calibri" w:cs="Calibri"/>
          <w:sz w:val="31"/>
          <w:szCs w:val="31"/>
        </w:rPr>
        <w:t>)</w:t>
      </w:r>
      <w:r w:rsidR="002E261F">
        <w:rPr>
          <w:rFonts w:ascii="Calibri" w:hAnsi="Calibri" w:eastAsia="Calibri" w:cs="Calibri"/>
          <w:sz w:val="31"/>
          <w:szCs w:val="31"/>
        </w:rPr>
        <w:t>.</w:t>
      </w:r>
    </w:p>
    <w:p w:rsidR="006760C2" w:rsidRDefault="00A22827" w14:paraId="4C1F6824" w14:textId="61AA7F14">
      <w:r>
        <w:br/>
      </w:r>
    </w:p>
    <w:p w:rsidR="006760C2" w:rsidRDefault="1DDBB062" w14:paraId="22B1B164" w14:textId="71252D03">
      <w:r w:rsidRPr="11523030">
        <w:rPr>
          <w:rFonts w:ascii="Calibri" w:hAnsi="Calibri" w:eastAsia="Calibri" w:cs="Calibri"/>
          <w:sz w:val="31"/>
          <w:szCs w:val="31"/>
        </w:rPr>
        <w:t>Children’s learning environment should be a welcoming and nurturing space a child feels safe and secure to explore. The environment should be engaging to suite child</w:t>
      </w:r>
      <w:r w:rsidR="002E261F">
        <w:rPr>
          <w:rFonts w:ascii="Calibri" w:hAnsi="Calibri" w:eastAsia="Calibri" w:cs="Calibri"/>
          <w:sz w:val="31"/>
          <w:szCs w:val="31"/>
        </w:rPr>
        <w:t>ren’s</w:t>
      </w:r>
      <w:r w:rsidRPr="11523030">
        <w:rPr>
          <w:rFonts w:ascii="Calibri" w:hAnsi="Calibri" w:eastAsia="Calibri" w:cs="Calibri"/>
          <w:sz w:val="31"/>
          <w:szCs w:val="31"/>
        </w:rPr>
        <w:t xml:space="preserve"> needs and interests. The environment should be calm and inviting</w:t>
      </w:r>
      <w:r w:rsidR="002E261F">
        <w:rPr>
          <w:rFonts w:ascii="Calibri" w:hAnsi="Calibri" w:eastAsia="Calibri" w:cs="Calibri"/>
          <w:sz w:val="31"/>
          <w:szCs w:val="31"/>
        </w:rPr>
        <w:t>,</w:t>
      </w:r>
      <w:r w:rsidRPr="11523030">
        <w:rPr>
          <w:rFonts w:ascii="Calibri" w:hAnsi="Calibri" w:eastAsia="Calibri" w:cs="Calibri"/>
          <w:sz w:val="31"/>
          <w:szCs w:val="31"/>
        </w:rPr>
        <w:t xml:space="preserve"> a place where children feel accepted. The </w:t>
      </w:r>
      <w:r w:rsidRPr="11523030">
        <w:rPr>
          <w:rFonts w:ascii="Calibri" w:hAnsi="Calibri" w:eastAsia="Calibri" w:cs="Calibri"/>
          <w:sz w:val="31"/>
          <w:szCs w:val="31"/>
        </w:rPr>
        <w:lastRenderedPageBreak/>
        <w:t>transitions throughout the session should flow with practitioners being aware of the child’s needs. Practitioners need to ensure children are given plenty of opportunities. Children develop independence when able to play. Practitioners can facilitate play by offering choice and providing a safe environment.</w:t>
      </w:r>
    </w:p>
    <w:p w:rsidR="006760C2" w:rsidRDefault="00A22827" w14:paraId="0862BBF5" w14:textId="272F9C92">
      <w:r>
        <w:br/>
      </w:r>
    </w:p>
    <w:p w:rsidR="006760C2" w:rsidRDefault="1DDBB062" w14:paraId="599EDBCF" w14:textId="0EF05338">
      <w:r w:rsidRPr="11523030">
        <w:rPr>
          <w:rFonts w:ascii="Calibri" w:hAnsi="Calibri" w:eastAsia="Calibri" w:cs="Calibri"/>
          <w:sz w:val="31"/>
          <w:szCs w:val="31"/>
        </w:rPr>
        <w:t xml:space="preserve"> </w:t>
      </w:r>
    </w:p>
    <w:p w:rsidR="006760C2" w:rsidRDefault="00A22827" w14:paraId="7B27A9D1" w14:textId="56521C8F">
      <w:r>
        <w:br/>
      </w:r>
      <w:r w:rsidRPr="11523030" w:rsidR="1DDBB062">
        <w:rPr>
          <w:rFonts w:ascii="Calibri" w:hAnsi="Calibri" w:eastAsia="Calibri" w:cs="Calibri"/>
          <w:b/>
          <w:bCs/>
          <w:sz w:val="31"/>
          <w:szCs w:val="31"/>
          <w:u w:val="single"/>
        </w:rPr>
        <w:t>The role of the adult.</w:t>
      </w:r>
    </w:p>
    <w:p w:rsidR="006760C2" w:rsidRDefault="1DDBB062" w14:paraId="017B5048" w14:textId="49A428EC">
      <w:r w:rsidRPr="11523030">
        <w:rPr>
          <w:rFonts w:ascii="Calibri" w:hAnsi="Calibri" w:eastAsia="Calibri" w:cs="Calibri"/>
          <w:sz w:val="31"/>
          <w:szCs w:val="31"/>
        </w:rPr>
        <w:t xml:space="preserve"> </w:t>
      </w:r>
    </w:p>
    <w:p w:rsidR="006760C2" w:rsidRDefault="1DDBB062" w14:paraId="60AF2D35" w14:textId="0AB854C5">
      <w:r w:rsidRPr="11523030">
        <w:rPr>
          <w:rFonts w:ascii="Calibri" w:hAnsi="Calibri" w:eastAsia="Calibri" w:cs="Calibri"/>
          <w:b/>
          <w:bCs/>
          <w:sz w:val="31"/>
          <w:szCs w:val="31"/>
        </w:rPr>
        <w:t xml:space="preserve">Adult </w:t>
      </w:r>
    </w:p>
    <w:p w:rsidR="006760C2" w:rsidRDefault="1DDBB062" w14:paraId="084A6851" w14:textId="13A100D5">
      <w:r w:rsidRPr="11523030">
        <w:rPr>
          <w:rFonts w:ascii="Calibri" w:hAnsi="Calibri" w:eastAsia="Calibri" w:cs="Calibri"/>
          <w:sz w:val="31"/>
          <w:szCs w:val="31"/>
        </w:rPr>
        <w:t>🟡</w:t>
      </w:r>
      <w:proofErr w:type="gramStart"/>
      <w:r w:rsidRPr="11523030">
        <w:rPr>
          <w:rFonts w:ascii="Calibri" w:hAnsi="Calibri" w:eastAsia="Calibri" w:cs="Calibri"/>
          <w:sz w:val="31"/>
          <w:szCs w:val="31"/>
        </w:rPr>
        <w:t>To</w:t>
      </w:r>
      <w:proofErr w:type="gramEnd"/>
      <w:r w:rsidRPr="11523030">
        <w:rPr>
          <w:rFonts w:ascii="Calibri" w:hAnsi="Calibri" w:eastAsia="Calibri" w:cs="Calibri"/>
          <w:sz w:val="31"/>
          <w:szCs w:val="31"/>
        </w:rPr>
        <w:t xml:space="preserve"> gather information on the child in order to plan how to effectively meet the child’s needs</w:t>
      </w:r>
    </w:p>
    <w:p w:rsidR="006760C2" w:rsidRDefault="1DDBB062" w14:paraId="76672873" w14:textId="4B2917FC">
      <w:r w:rsidRPr="11523030">
        <w:rPr>
          <w:rFonts w:ascii="Calibri" w:hAnsi="Calibri" w:eastAsia="Calibri" w:cs="Calibri"/>
          <w:sz w:val="31"/>
          <w:szCs w:val="31"/>
        </w:rPr>
        <w:t>🟡</w:t>
      </w:r>
      <w:proofErr w:type="gramStart"/>
      <w:r w:rsidRPr="11523030">
        <w:rPr>
          <w:rFonts w:ascii="Calibri" w:hAnsi="Calibri" w:eastAsia="Calibri" w:cs="Calibri"/>
          <w:sz w:val="31"/>
          <w:szCs w:val="31"/>
        </w:rPr>
        <w:t>To</w:t>
      </w:r>
      <w:proofErr w:type="gramEnd"/>
      <w:r w:rsidRPr="11523030">
        <w:rPr>
          <w:rFonts w:ascii="Calibri" w:hAnsi="Calibri" w:eastAsia="Calibri" w:cs="Calibri"/>
          <w:sz w:val="31"/>
          <w:szCs w:val="31"/>
        </w:rPr>
        <w:t xml:space="preserve"> promote partnership and effective communication in order to establish good relationships with families.</w:t>
      </w:r>
    </w:p>
    <w:p w:rsidR="006760C2" w:rsidRDefault="1DDBB062" w14:paraId="46DCBB46" w14:textId="63B17FD5">
      <w:r w:rsidRPr="11523030">
        <w:rPr>
          <w:rFonts w:ascii="Calibri" w:hAnsi="Calibri" w:eastAsia="Calibri" w:cs="Calibri"/>
          <w:sz w:val="31"/>
          <w:szCs w:val="31"/>
        </w:rPr>
        <w:t>🟡</w:t>
      </w:r>
      <w:proofErr w:type="gramStart"/>
      <w:r w:rsidRPr="11523030">
        <w:rPr>
          <w:rFonts w:ascii="Calibri" w:hAnsi="Calibri" w:eastAsia="Calibri" w:cs="Calibri"/>
          <w:sz w:val="31"/>
          <w:szCs w:val="31"/>
        </w:rPr>
        <w:t>To</w:t>
      </w:r>
      <w:proofErr w:type="gramEnd"/>
      <w:r w:rsidRPr="11523030">
        <w:rPr>
          <w:rFonts w:ascii="Calibri" w:hAnsi="Calibri" w:eastAsia="Calibri" w:cs="Calibri"/>
          <w:sz w:val="31"/>
          <w:szCs w:val="31"/>
        </w:rPr>
        <w:t xml:space="preserve"> reduce any difficulties around the process of transition </w:t>
      </w:r>
    </w:p>
    <w:p w:rsidR="006760C2" w:rsidRDefault="1DDBB062" w14:paraId="63704893" w14:textId="6B4EBABB">
      <w:r w:rsidRPr="11523030">
        <w:rPr>
          <w:rFonts w:ascii="Calibri" w:hAnsi="Calibri" w:eastAsia="Calibri" w:cs="Calibri"/>
          <w:sz w:val="31"/>
          <w:szCs w:val="31"/>
        </w:rPr>
        <w:t>🟡</w:t>
      </w:r>
      <w:proofErr w:type="gramStart"/>
      <w:r w:rsidRPr="11523030">
        <w:rPr>
          <w:rFonts w:ascii="Calibri" w:hAnsi="Calibri" w:eastAsia="Calibri" w:cs="Calibri"/>
          <w:sz w:val="31"/>
          <w:szCs w:val="31"/>
        </w:rPr>
        <w:t>To</w:t>
      </w:r>
      <w:proofErr w:type="gramEnd"/>
      <w:r w:rsidRPr="11523030">
        <w:rPr>
          <w:rFonts w:ascii="Calibri" w:hAnsi="Calibri" w:eastAsia="Calibri" w:cs="Calibri"/>
          <w:sz w:val="31"/>
          <w:szCs w:val="31"/>
        </w:rPr>
        <w:t xml:space="preserve"> reduce child’s levels of anxiety when meeting change and transition</w:t>
      </w:r>
    </w:p>
    <w:p w:rsidR="006760C2" w:rsidRDefault="1DDBB062" w14:paraId="4AD6B7BC" w14:textId="6BE25D0F">
      <w:r w:rsidRPr="11523030">
        <w:rPr>
          <w:rFonts w:ascii="Calibri" w:hAnsi="Calibri" w:eastAsia="Calibri" w:cs="Calibri"/>
          <w:sz w:val="31"/>
          <w:szCs w:val="31"/>
        </w:rPr>
        <w:t>🟡</w:t>
      </w:r>
      <w:proofErr w:type="gramStart"/>
      <w:r w:rsidRPr="11523030">
        <w:rPr>
          <w:rFonts w:ascii="Calibri" w:hAnsi="Calibri" w:eastAsia="Calibri" w:cs="Calibri"/>
          <w:sz w:val="31"/>
          <w:szCs w:val="31"/>
        </w:rPr>
        <w:t>To</w:t>
      </w:r>
      <w:proofErr w:type="gramEnd"/>
      <w:r w:rsidRPr="11523030">
        <w:rPr>
          <w:rFonts w:ascii="Calibri" w:hAnsi="Calibri" w:eastAsia="Calibri" w:cs="Calibri"/>
          <w:sz w:val="31"/>
          <w:szCs w:val="31"/>
        </w:rPr>
        <w:t xml:space="preserve"> help make child more confident and ready to play and interact with their peers</w:t>
      </w:r>
    </w:p>
    <w:p w:rsidR="006760C2" w:rsidRDefault="1DDBB062" w14:paraId="32EA9CF9" w14:textId="35C23FB7">
      <w:r w:rsidRPr="11523030">
        <w:rPr>
          <w:rFonts w:ascii="Calibri" w:hAnsi="Calibri" w:eastAsia="Calibri" w:cs="Calibri"/>
          <w:sz w:val="31"/>
          <w:szCs w:val="31"/>
        </w:rPr>
        <w:t>🟡</w:t>
      </w:r>
      <w:proofErr w:type="gramStart"/>
      <w:r w:rsidRPr="11523030">
        <w:rPr>
          <w:rFonts w:ascii="Calibri" w:hAnsi="Calibri" w:eastAsia="Calibri" w:cs="Calibri"/>
          <w:sz w:val="31"/>
          <w:szCs w:val="31"/>
        </w:rPr>
        <w:t>To</w:t>
      </w:r>
      <w:proofErr w:type="gramEnd"/>
      <w:r w:rsidRPr="11523030">
        <w:rPr>
          <w:rFonts w:ascii="Calibri" w:hAnsi="Calibri" w:eastAsia="Calibri" w:cs="Calibri"/>
          <w:sz w:val="31"/>
          <w:szCs w:val="31"/>
        </w:rPr>
        <w:t xml:space="preserve"> increase child’s ability to cope with new situations and experiences</w:t>
      </w:r>
    </w:p>
    <w:p w:rsidR="006760C2" w:rsidRDefault="1DDBB062" w14:paraId="3C208426" w14:textId="2047E088">
      <w:r w:rsidRPr="11523030">
        <w:rPr>
          <w:rFonts w:ascii="Calibri" w:hAnsi="Calibri" w:eastAsia="Calibri" w:cs="Calibri"/>
          <w:sz w:val="31"/>
          <w:szCs w:val="31"/>
        </w:rPr>
        <w:t>🟡</w:t>
      </w:r>
      <w:proofErr w:type="gramStart"/>
      <w:r w:rsidRPr="11523030">
        <w:rPr>
          <w:rFonts w:ascii="Calibri" w:hAnsi="Calibri" w:eastAsia="Calibri" w:cs="Calibri"/>
          <w:sz w:val="31"/>
          <w:szCs w:val="31"/>
        </w:rPr>
        <w:t>To</w:t>
      </w:r>
      <w:proofErr w:type="gramEnd"/>
      <w:r w:rsidRPr="11523030">
        <w:rPr>
          <w:rFonts w:ascii="Calibri" w:hAnsi="Calibri" w:eastAsia="Calibri" w:cs="Calibri"/>
          <w:sz w:val="31"/>
          <w:szCs w:val="31"/>
        </w:rPr>
        <w:t xml:space="preserve"> help make child feel familiar with each new setting, its staff and children</w:t>
      </w:r>
    </w:p>
    <w:p w:rsidR="006760C2" w:rsidRDefault="1DDBB062" w14:paraId="3E651F98" w14:textId="0D045840">
      <w:pPr>
        <w:rPr>
          <w:rFonts w:ascii="Calibri" w:hAnsi="Calibri" w:eastAsia="Calibri" w:cs="Calibri"/>
          <w:sz w:val="31"/>
          <w:szCs w:val="31"/>
        </w:rPr>
      </w:pPr>
      <w:r w:rsidRPr="11523030">
        <w:rPr>
          <w:rFonts w:ascii="Calibri" w:hAnsi="Calibri" w:eastAsia="Calibri" w:cs="Calibri"/>
          <w:sz w:val="31"/>
          <w:szCs w:val="31"/>
        </w:rPr>
        <w:t>🟡</w:t>
      </w:r>
      <w:proofErr w:type="gramStart"/>
      <w:r w:rsidRPr="11523030">
        <w:rPr>
          <w:rFonts w:ascii="Calibri" w:hAnsi="Calibri" w:eastAsia="Calibri" w:cs="Calibri"/>
          <w:sz w:val="31"/>
          <w:szCs w:val="31"/>
        </w:rPr>
        <w:t>To</w:t>
      </w:r>
      <w:proofErr w:type="gramEnd"/>
      <w:r w:rsidRPr="11523030">
        <w:rPr>
          <w:rFonts w:ascii="Calibri" w:hAnsi="Calibri" w:eastAsia="Calibri" w:cs="Calibri"/>
          <w:sz w:val="31"/>
          <w:szCs w:val="31"/>
        </w:rPr>
        <w:t xml:space="preserve"> be aware of the expectations and routines of the setting</w:t>
      </w:r>
    </w:p>
    <w:p w:rsidR="00F57E05" w:rsidRDefault="00F57E05" w14:paraId="7ABA3AB5" w14:textId="77777777"/>
    <w:p w:rsidR="006760C2" w:rsidP="00F57E05" w:rsidRDefault="00F57E05" w14:paraId="1718CF31" w14:textId="034DEED4">
      <w:pPr>
        <w:jc w:val="center"/>
      </w:pPr>
      <w:r>
        <w:rPr>
          <w:noProof/>
        </w:rPr>
        <w:lastRenderedPageBreak/>
        <w:drawing>
          <wp:inline distT="0" distB="0" distL="0" distR="0" wp14:anchorId="34A1C00F" wp14:editId="5EB222E7">
            <wp:extent cx="3040912" cy="2709724"/>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62073" cy="2728580"/>
                    </a:xfrm>
                    <a:prstGeom prst="rect">
                      <a:avLst/>
                    </a:prstGeom>
                    <a:noFill/>
                  </pic:spPr>
                </pic:pic>
              </a:graphicData>
            </a:graphic>
          </wp:inline>
        </w:drawing>
      </w:r>
      <w:r w:rsidR="00A22827">
        <w:br/>
      </w:r>
      <w:r w:rsidR="002E261F">
        <w:t xml:space="preserve">(Source: Ely and </w:t>
      </w:r>
      <w:proofErr w:type="spellStart"/>
      <w:r w:rsidR="002E261F">
        <w:t>Caerau</w:t>
      </w:r>
      <w:proofErr w:type="spellEnd"/>
      <w:r w:rsidR="002E261F">
        <w:t xml:space="preserve"> Children</w:t>
      </w:r>
      <w:r w:rsidR="009C0A0E">
        <w:t>’</w:t>
      </w:r>
      <w:r w:rsidR="002E261F">
        <w:t>s Centre</w:t>
      </w:r>
      <w:r w:rsidR="009C0A0E">
        <w:t>, 2021).</w:t>
      </w:r>
    </w:p>
    <w:p w:rsidR="009C0A0E" w:rsidP="00F57E05" w:rsidRDefault="009C0A0E" w14:paraId="5FCFFD67" w14:textId="77777777">
      <w:pPr>
        <w:jc w:val="center"/>
      </w:pPr>
    </w:p>
    <w:p w:rsidRPr="009C0A0E" w:rsidR="006760C2" w:rsidRDefault="1DDBB062" w14:paraId="46EA1E69" w14:textId="7B866113">
      <w:r w:rsidRPr="009C0A0E">
        <w:rPr>
          <w:rFonts w:ascii="Calibri" w:hAnsi="Calibri" w:eastAsia="Calibri" w:cs="Calibri"/>
          <w:sz w:val="31"/>
          <w:szCs w:val="31"/>
        </w:rPr>
        <w:t xml:space="preserve"> key person is a named practitioner who is responsible for a group of children, they there to help the child feel safe and secure. The role is important for both child and parent. The key person will respond to children’s needs and help them settle into a new environment. The </w:t>
      </w:r>
      <w:r w:rsidR="009C0A0E">
        <w:rPr>
          <w:rFonts w:ascii="Calibri" w:hAnsi="Calibri" w:eastAsia="Calibri" w:cs="Calibri"/>
          <w:sz w:val="31"/>
          <w:szCs w:val="31"/>
        </w:rPr>
        <w:t xml:space="preserve">practitioner </w:t>
      </w:r>
      <w:r w:rsidRPr="009C0A0E">
        <w:rPr>
          <w:rFonts w:ascii="Calibri" w:hAnsi="Calibri" w:eastAsia="Calibri" w:cs="Calibri"/>
          <w:sz w:val="31"/>
          <w:szCs w:val="31"/>
        </w:rPr>
        <w:t xml:space="preserve">will meet with the child before starting at the setting a home visit will be arranged where two members of staff will visit the child’s home. This allows the child and parent to meet the </w:t>
      </w:r>
      <w:r w:rsidR="009C0A0E">
        <w:rPr>
          <w:rFonts w:ascii="Calibri" w:hAnsi="Calibri" w:eastAsia="Calibri" w:cs="Calibri"/>
          <w:sz w:val="31"/>
          <w:szCs w:val="31"/>
        </w:rPr>
        <w:t>practitioners</w:t>
      </w:r>
      <w:r w:rsidRPr="009C0A0E">
        <w:rPr>
          <w:rFonts w:ascii="Calibri" w:hAnsi="Calibri" w:eastAsia="Calibri" w:cs="Calibri"/>
          <w:sz w:val="31"/>
          <w:szCs w:val="31"/>
        </w:rPr>
        <w:t xml:space="preserve"> in their environment</w:t>
      </w:r>
      <w:proofErr w:type="gramStart"/>
      <w:r w:rsidRPr="009C0A0E">
        <w:rPr>
          <w:rFonts w:ascii="Calibri" w:hAnsi="Calibri" w:eastAsia="Calibri" w:cs="Calibri"/>
          <w:sz w:val="31"/>
          <w:szCs w:val="31"/>
        </w:rPr>
        <w:t xml:space="preserve">.  </w:t>
      </w:r>
      <w:proofErr w:type="gramEnd"/>
    </w:p>
    <w:p w:rsidR="006760C2" w:rsidRDefault="1DDBB062" w14:paraId="54C990C8" w14:textId="5AF41DE2">
      <w:r w:rsidRPr="009C0A0E">
        <w:rPr>
          <w:rFonts w:ascii="Calibri" w:hAnsi="Calibri" w:eastAsia="Calibri" w:cs="Calibri"/>
          <w:sz w:val="31"/>
          <w:szCs w:val="31"/>
        </w:rPr>
        <w:t xml:space="preserve">The </w:t>
      </w:r>
      <w:r w:rsidRPr="009C0A0E" w:rsidR="009C0A0E">
        <w:rPr>
          <w:rFonts w:ascii="Calibri" w:hAnsi="Calibri" w:eastAsia="Calibri" w:cs="Calibri"/>
          <w:sz w:val="31"/>
          <w:szCs w:val="31"/>
        </w:rPr>
        <w:t>practitioner</w:t>
      </w:r>
      <w:r w:rsidRPr="11523030">
        <w:rPr>
          <w:rFonts w:ascii="Calibri" w:hAnsi="Calibri" w:eastAsia="Calibri" w:cs="Calibri"/>
          <w:i/>
          <w:iCs/>
          <w:sz w:val="31"/>
          <w:szCs w:val="31"/>
        </w:rPr>
        <w:t xml:space="preserve"> </w:t>
      </w:r>
      <w:r w:rsidRPr="009C0A0E">
        <w:rPr>
          <w:rFonts w:ascii="Calibri" w:hAnsi="Calibri" w:eastAsia="Calibri" w:cs="Calibri"/>
          <w:sz w:val="31"/>
          <w:szCs w:val="31"/>
        </w:rPr>
        <w:t>will find out the child’s interests, needs help reassure the parent/career if they have any concerns.</w:t>
      </w:r>
      <w:r w:rsidRPr="11523030">
        <w:rPr>
          <w:rFonts w:ascii="Calibri" w:hAnsi="Calibri" w:eastAsia="Calibri" w:cs="Calibri"/>
          <w:i/>
          <w:iCs/>
          <w:sz w:val="31"/>
          <w:szCs w:val="31"/>
        </w:rPr>
        <w:t xml:space="preserve"> </w:t>
      </w:r>
      <w:r w:rsidRPr="009C0A0E">
        <w:rPr>
          <w:rFonts w:ascii="Calibri" w:hAnsi="Calibri" w:eastAsia="Calibri" w:cs="Calibri"/>
          <w:sz w:val="31"/>
          <w:szCs w:val="31"/>
        </w:rPr>
        <w:t>An all about me card is also filled in this is than taken back to the setting and fed back to all staff. This will include any medical or dietary needs.</w:t>
      </w:r>
      <w:r w:rsidRPr="009C0A0E" w:rsidR="009C0A0E">
        <w:rPr>
          <w:rFonts w:ascii="Calibri" w:hAnsi="Calibri" w:eastAsia="Calibri" w:cs="Calibri"/>
          <w:sz w:val="31"/>
          <w:szCs w:val="31"/>
        </w:rPr>
        <w:t xml:space="preserve"> </w:t>
      </w:r>
      <w:r w:rsidRPr="009C0A0E">
        <w:rPr>
          <w:rFonts w:ascii="Calibri" w:hAnsi="Calibri" w:eastAsia="Calibri" w:cs="Calibri"/>
          <w:sz w:val="31"/>
          <w:szCs w:val="31"/>
        </w:rPr>
        <w:t>A Key person will be a point of contact for parents (Flying start, 2015</w:t>
      </w:r>
      <w:r w:rsidRPr="11523030">
        <w:rPr>
          <w:rFonts w:ascii="Calibri" w:hAnsi="Calibri" w:eastAsia="Calibri" w:cs="Calibri"/>
          <w:sz w:val="31"/>
          <w:szCs w:val="31"/>
        </w:rPr>
        <w:t>).</w:t>
      </w:r>
    </w:p>
    <w:p w:rsidR="006760C2" w:rsidRDefault="1DDBB062" w14:paraId="3D706FA4" w14:textId="76274051">
      <w:r w:rsidRPr="11523030">
        <w:rPr>
          <w:rFonts w:ascii="Calibri" w:hAnsi="Calibri" w:eastAsia="Calibri" w:cs="Calibri"/>
          <w:sz w:val="31"/>
          <w:szCs w:val="31"/>
        </w:rPr>
        <w:t xml:space="preserve"> </w:t>
      </w:r>
    </w:p>
    <w:p w:rsidR="006760C2" w:rsidRDefault="1DDBB062" w14:paraId="44F3E95F" w14:textId="0772007F">
      <w:r w:rsidRPr="11523030">
        <w:rPr>
          <w:rFonts w:ascii="Calibri" w:hAnsi="Calibri" w:eastAsia="Calibri" w:cs="Calibri"/>
          <w:sz w:val="31"/>
          <w:szCs w:val="31"/>
        </w:rPr>
        <w:t xml:space="preserve">The experiences and relationships a child encounters in the first 5 years of their lives </w:t>
      </w:r>
      <w:proofErr w:type="gramStart"/>
      <w:r w:rsidRPr="11523030">
        <w:rPr>
          <w:rFonts w:ascii="Calibri" w:hAnsi="Calibri" w:eastAsia="Calibri" w:cs="Calibri"/>
          <w:sz w:val="31"/>
          <w:szCs w:val="31"/>
        </w:rPr>
        <w:t>has</w:t>
      </w:r>
      <w:proofErr w:type="gramEnd"/>
      <w:r w:rsidRPr="11523030">
        <w:rPr>
          <w:rFonts w:ascii="Calibri" w:hAnsi="Calibri" w:eastAsia="Calibri" w:cs="Calibri"/>
          <w:sz w:val="31"/>
          <w:szCs w:val="31"/>
        </w:rPr>
        <w:t xml:space="preserve"> an influential impact on the child’s development. The role of a key worker is vital and has an overwhelming effect on the child’s development (</w:t>
      </w:r>
      <w:proofErr w:type="spellStart"/>
      <w:r w:rsidRPr="11523030">
        <w:rPr>
          <w:rFonts w:ascii="Calibri" w:hAnsi="Calibri" w:eastAsia="Calibri" w:cs="Calibri"/>
          <w:sz w:val="31"/>
          <w:szCs w:val="31"/>
        </w:rPr>
        <w:t>Parenta</w:t>
      </w:r>
      <w:proofErr w:type="spellEnd"/>
      <w:r w:rsidRPr="11523030">
        <w:rPr>
          <w:rFonts w:ascii="Calibri" w:hAnsi="Calibri" w:eastAsia="Calibri" w:cs="Calibri"/>
          <w:sz w:val="31"/>
          <w:szCs w:val="31"/>
        </w:rPr>
        <w:t>, 2015).</w:t>
      </w:r>
    </w:p>
    <w:p w:rsidR="006760C2" w:rsidRDefault="1DDBB062" w14:paraId="0E352969" w14:textId="4F645273">
      <w:r w:rsidRPr="11523030">
        <w:rPr>
          <w:rFonts w:ascii="Calibri" w:hAnsi="Calibri" w:eastAsia="Calibri" w:cs="Calibri"/>
          <w:sz w:val="31"/>
          <w:szCs w:val="31"/>
        </w:rPr>
        <w:t xml:space="preserve"> </w:t>
      </w:r>
    </w:p>
    <w:p w:rsidR="006760C2" w:rsidRDefault="1DDBB062" w14:paraId="20352872" w14:textId="106B6D14">
      <w:r w:rsidRPr="11523030">
        <w:rPr>
          <w:rFonts w:ascii="Calibri" w:hAnsi="Calibri" w:eastAsia="Calibri" w:cs="Calibri"/>
          <w:sz w:val="31"/>
          <w:szCs w:val="31"/>
        </w:rPr>
        <w:lastRenderedPageBreak/>
        <w:t>Practitioners should recognise and be aware of Bowlby’s attachment theory</w:t>
      </w:r>
      <w:r w:rsidR="009C0A0E">
        <w:rPr>
          <w:rFonts w:ascii="Calibri" w:hAnsi="Calibri" w:eastAsia="Calibri" w:cs="Calibri"/>
          <w:sz w:val="31"/>
          <w:szCs w:val="31"/>
        </w:rPr>
        <w:t>.</w:t>
      </w:r>
      <w:r w:rsidRPr="11523030">
        <w:rPr>
          <w:rFonts w:ascii="Calibri" w:hAnsi="Calibri" w:eastAsia="Calibri" w:cs="Calibri"/>
          <w:sz w:val="31"/>
          <w:szCs w:val="31"/>
        </w:rPr>
        <w:t xml:space="preserve"> </w:t>
      </w:r>
      <w:r w:rsidR="009C0A0E">
        <w:rPr>
          <w:rFonts w:ascii="Calibri" w:hAnsi="Calibri" w:eastAsia="Calibri" w:cs="Calibri"/>
          <w:sz w:val="31"/>
          <w:szCs w:val="31"/>
        </w:rPr>
        <w:t>H</w:t>
      </w:r>
      <w:r w:rsidRPr="11523030">
        <w:rPr>
          <w:rFonts w:ascii="Calibri" w:hAnsi="Calibri" w:eastAsia="Calibri" w:cs="Calibri"/>
          <w:sz w:val="31"/>
          <w:szCs w:val="31"/>
        </w:rPr>
        <w:t xml:space="preserve">e explains that when children form secure attachments early in their development, they have a lasting positive impact on the child. Bowlby also believe that even if a child had not formed a </w:t>
      </w:r>
      <w:r w:rsidR="009C0A0E">
        <w:rPr>
          <w:rFonts w:ascii="Calibri" w:hAnsi="Calibri" w:eastAsia="Calibri" w:cs="Calibri"/>
          <w:sz w:val="31"/>
          <w:szCs w:val="31"/>
        </w:rPr>
        <w:t>s</w:t>
      </w:r>
      <w:r w:rsidRPr="11523030">
        <w:rPr>
          <w:rFonts w:ascii="Calibri" w:hAnsi="Calibri" w:eastAsia="Calibri" w:cs="Calibri"/>
          <w:sz w:val="31"/>
          <w:szCs w:val="31"/>
        </w:rPr>
        <w:t xml:space="preserve">ecure attachment with the mother or primary care </w:t>
      </w:r>
      <w:proofErr w:type="gramStart"/>
      <w:r w:rsidRPr="11523030">
        <w:rPr>
          <w:rFonts w:ascii="Calibri" w:hAnsi="Calibri" w:eastAsia="Calibri" w:cs="Calibri"/>
          <w:sz w:val="31"/>
          <w:szCs w:val="31"/>
        </w:rPr>
        <w:t>giver</w:t>
      </w:r>
      <w:proofErr w:type="gramEnd"/>
      <w:r w:rsidRPr="11523030">
        <w:rPr>
          <w:rFonts w:ascii="Calibri" w:hAnsi="Calibri" w:eastAsia="Calibri" w:cs="Calibri"/>
          <w:sz w:val="31"/>
          <w:szCs w:val="31"/>
        </w:rPr>
        <w:t xml:space="preserve"> they could secure a second attachment with a second care giver providing them with a secure attachment. Strong attachments in years increase children’s self-esteem, resilience and independence. Helping the child form healthy attachments throughout their lives. </w:t>
      </w:r>
    </w:p>
    <w:p w:rsidR="006760C2" w:rsidRDefault="1DDBB062" w14:paraId="696E4E47" w14:textId="4894E16D">
      <w:r w:rsidRPr="11523030">
        <w:rPr>
          <w:rFonts w:ascii="Calibri" w:hAnsi="Calibri" w:eastAsia="Calibri" w:cs="Calibri"/>
          <w:sz w:val="31"/>
          <w:szCs w:val="31"/>
        </w:rPr>
        <w:t>Where attachments are not made Bowlby considered this to be detrimental to a child’s cognitive, social and emotional development. (Very well mind</w:t>
      </w:r>
      <w:r w:rsidR="009C0A0E">
        <w:rPr>
          <w:rFonts w:ascii="Calibri" w:hAnsi="Calibri" w:eastAsia="Calibri" w:cs="Calibri"/>
          <w:sz w:val="31"/>
          <w:szCs w:val="31"/>
        </w:rPr>
        <w:t>,</w:t>
      </w:r>
      <w:r w:rsidRPr="11523030">
        <w:rPr>
          <w:rFonts w:ascii="Calibri" w:hAnsi="Calibri" w:eastAsia="Calibri" w:cs="Calibri"/>
          <w:sz w:val="31"/>
          <w:szCs w:val="31"/>
        </w:rPr>
        <w:t xml:space="preserve"> 2020)</w:t>
      </w:r>
      <w:r w:rsidR="009C0A0E">
        <w:rPr>
          <w:rFonts w:ascii="Calibri" w:hAnsi="Calibri" w:eastAsia="Calibri" w:cs="Calibri"/>
          <w:sz w:val="31"/>
          <w:szCs w:val="31"/>
        </w:rPr>
        <w:t>.</w:t>
      </w:r>
    </w:p>
    <w:p w:rsidR="006760C2" w:rsidRDefault="00A22827" w14:paraId="5C189606" w14:textId="122CB609">
      <w:r>
        <w:br/>
      </w:r>
    </w:p>
    <w:p w:rsidR="006760C2" w:rsidRDefault="1DDBB062" w14:paraId="2A266A09" w14:textId="0C01F224">
      <w:r w:rsidRPr="11523030">
        <w:rPr>
          <w:rFonts w:ascii="Calibri" w:hAnsi="Calibri" w:eastAsia="Calibri" w:cs="Calibri"/>
          <w:sz w:val="31"/>
          <w:szCs w:val="31"/>
        </w:rPr>
        <w:t xml:space="preserve">  </w:t>
      </w:r>
    </w:p>
    <w:p w:rsidR="006760C2" w:rsidRDefault="1DDBB062" w14:paraId="3FBFFDB0" w14:textId="7E5F03CB">
      <w:r w:rsidRPr="11523030">
        <w:rPr>
          <w:rFonts w:ascii="Calibri" w:hAnsi="Calibri" w:eastAsia="Calibri" w:cs="Calibri"/>
          <w:sz w:val="31"/>
          <w:szCs w:val="31"/>
        </w:rPr>
        <w:t>It is important to begin building healthy attachments with children as early as possible, when children’s needs are met by individuals they trust and know they begin to thrive. When children are supported by practitioners in a supportive and nurturing environment, they are better able to access the learning opportunities presented to them. Practitioners should also consider the child’s needs as this will support their personal, social, and emotional development (Pacey, 2020).</w:t>
      </w:r>
    </w:p>
    <w:p w:rsidR="006760C2" w:rsidRDefault="1DDBB062" w14:paraId="614A2508" w14:textId="20B76217">
      <w:r w:rsidRPr="11523030">
        <w:rPr>
          <w:rFonts w:ascii="Calibri" w:hAnsi="Calibri" w:eastAsia="Calibri" w:cs="Calibri"/>
          <w:sz w:val="31"/>
          <w:szCs w:val="31"/>
        </w:rPr>
        <w:t xml:space="preserve"> </w:t>
      </w:r>
    </w:p>
    <w:p w:rsidR="006760C2" w:rsidRDefault="1DDBB062" w14:paraId="1F80BD3F" w14:textId="3EABE7C8">
      <w:r w:rsidRPr="11523030">
        <w:rPr>
          <w:rFonts w:ascii="Calibri" w:hAnsi="Calibri" w:eastAsia="Calibri" w:cs="Calibri"/>
          <w:sz w:val="31"/>
          <w:szCs w:val="31"/>
        </w:rPr>
        <w:t>Vygotsky believed children learn by interacting with others and language is a fundamental tool used in the development of children. Vygotsky created the ‘zone of proximal development’ defined as the different between the present level of cognitive development and the possible level of cognitive development. He believed children can achieve their learning objectives by working with practitioners and interacting with more knowledgeable peers enabling them to create meaning of the things they learn (Kurt, 2020).</w:t>
      </w:r>
    </w:p>
    <w:p w:rsidR="006760C2" w:rsidRDefault="00A22827" w14:paraId="638B0D3E" w14:textId="61B95F53">
      <w:r>
        <w:br/>
      </w:r>
    </w:p>
    <w:p w:rsidR="006760C2" w:rsidP="00DF7EA7" w:rsidRDefault="00DF7EA7" w14:paraId="6A756869" w14:textId="1CBAC569">
      <w:pPr>
        <w:jc w:val="center"/>
      </w:pPr>
      <w:r>
        <w:rPr>
          <w:rFonts w:ascii="Calibri" w:hAnsi="Calibri" w:eastAsia="Calibri" w:cs="Calibri"/>
          <w:noProof/>
          <w:sz w:val="31"/>
          <w:szCs w:val="31"/>
        </w:rPr>
        <w:lastRenderedPageBreak/>
        <w:drawing>
          <wp:inline distT="0" distB="0" distL="0" distR="0" wp14:anchorId="5F94490C" wp14:editId="2E73EA1D">
            <wp:extent cx="2934586" cy="2967559"/>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47435" cy="2980552"/>
                    </a:xfrm>
                    <a:prstGeom prst="rect">
                      <a:avLst/>
                    </a:prstGeom>
                    <a:noFill/>
                  </pic:spPr>
                </pic:pic>
              </a:graphicData>
            </a:graphic>
          </wp:inline>
        </w:drawing>
      </w:r>
    </w:p>
    <w:p w:rsidR="006760C2" w:rsidRDefault="00A22827" w14:paraId="62251EAB" w14:textId="33E22518">
      <w:r>
        <w:br/>
      </w:r>
    </w:p>
    <w:p w:rsidR="006760C2" w:rsidRDefault="00A22827" w14:paraId="4E021B6A" w14:textId="56E4128D">
      <w:r>
        <w:br/>
      </w:r>
    </w:p>
    <w:p w:rsidR="006760C2" w:rsidRDefault="1DDBB062" w14:paraId="6B3277BF" w14:textId="5D678681">
      <w:r w:rsidRPr="23FBD4FD" w:rsidR="1DDBB062">
        <w:rPr>
          <w:rFonts w:ascii="Calibri" w:hAnsi="Calibri" w:eastAsia="Calibri" w:cs="Calibri"/>
          <w:b w:val="1"/>
          <w:bCs w:val="1"/>
          <w:sz w:val="31"/>
          <w:szCs w:val="31"/>
          <w:u w:val="single"/>
        </w:rPr>
        <w:t xml:space="preserve"> Intervention</w:t>
      </w:r>
      <w:r w:rsidRPr="23FBD4FD" w:rsidR="108BA6D9">
        <w:rPr>
          <w:rFonts w:ascii="Calibri" w:hAnsi="Calibri" w:eastAsia="Calibri" w:cs="Calibri"/>
          <w:b w:val="1"/>
          <w:bCs w:val="1"/>
          <w:sz w:val="31"/>
          <w:szCs w:val="31"/>
          <w:u w:val="single"/>
        </w:rPr>
        <w:t>s</w:t>
      </w:r>
      <w:proofErr w:type="spellStart"/>
      <w:proofErr w:type="spellEnd"/>
      <w:proofErr w:type="gramStart"/>
      <w:proofErr w:type="gramEnd"/>
      <w:proofErr w:type="gramStart"/>
      <w:proofErr w:type="gramEnd"/>
    </w:p>
    <w:p w:rsidR="006760C2" w:rsidRDefault="1DDBB062" w14:paraId="3722F27D" w14:textId="396921C6">
      <w:r w:rsidRPr="23FBD4FD" w:rsidR="466AE319">
        <w:rPr>
          <w:rFonts w:ascii="Calibri" w:hAnsi="Calibri" w:eastAsia="Calibri" w:cs="Calibri"/>
          <w:noProof w:val="0"/>
          <w:sz w:val="31"/>
          <w:szCs w:val="31"/>
          <w:lang w:val="en-GB"/>
        </w:rPr>
        <w:t xml:space="preserve">As practitioners in </w:t>
      </w:r>
      <w:proofErr w:type="gramStart"/>
      <w:r w:rsidRPr="23FBD4FD" w:rsidR="466AE319">
        <w:rPr>
          <w:rFonts w:ascii="Calibri" w:hAnsi="Calibri" w:eastAsia="Calibri" w:cs="Calibri"/>
          <w:noProof w:val="0"/>
          <w:sz w:val="31"/>
          <w:szCs w:val="31"/>
          <w:lang w:val="en-GB"/>
        </w:rPr>
        <w:t>a</w:t>
      </w:r>
      <w:proofErr w:type="gramEnd"/>
      <w:r w:rsidRPr="23FBD4FD" w:rsidR="466AE319">
        <w:rPr>
          <w:rFonts w:ascii="Calibri" w:hAnsi="Calibri" w:eastAsia="Calibri" w:cs="Calibri"/>
          <w:noProof w:val="0"/>
          <w:sz w:val="31"/>
          <w:szCs w:val="31"/>
          <w:lang w:val="en-GB"/>
        </w:rPr>
        <w:t xml:space="preserve"> early years setting you might find yourself working </w:t>
      </w:r>
      <w:proofErr w:type="gramStart"/>
      <w:r w:rsidRPr="23FBD4FD" w:rsidR="466AE319">
        <w:rPr>
          <w:rFonts w:ascii="Calibri" w:hAnsi="Calibri" w:eastAsia="Calibri" w:cs="Calibri"/>
          <w:noProof w:val="0"/>
          <w:sz w:val="31"/>
          <w:szCs w:val="31"/>
          <w:lang w:val="en-GB"/>
        </w:rPr>
        <w:t>with  multi</w:t>
      </w:r>
      <w:proofErr w:type="gramEnd"/>
      <w:r w:rsidRPr="23FBD4FD" w:rsidR="466AE319">
        <w:rPr>
          <w:rFonts w:ascii="Calibri" w:hAnsi="Calibri" w:eastAsia="Calibri" w:cs="Calibri"/>
          <w:noProof w:val="0"/>
          <w:sz w:val="31"/>
          <w:szCs w:val="31"/>
          <w:lang w:val="en-GB"/>
        </w:rPr>
        <w:t xml:space="preserve"> agencies. Working with other professionals to </w:t>
      </w:r>
      <w:proofErr w:type="gramStart"/>
      <w:r w:rsidRPr="23FBD4FD" w:rsidR="466AE319">
        <w:rPr>
          <w:rFonts w:ascii="Calibri" w:hAnsi="Calibri" w:eastAsia="Calibri" w:cs="Calibri"/>
          <w:noProof w:val="0"/>
          <w:sz w:val="31"/>
          <w:szCs w:val="31"/>
          <w:lang w:val="en-GB"/>
        </w:rPr>
        <w:t>met</w:t>
      </w:r>
      <w:proofErr w:type="gramEnd"/>
      <w:r w:rsidRPr="23FBD4FD" w:rsidR="466AE319">
        <w:rPr>
          <w:rFonts w:ascii="Calibri" w:hAnsi="Calibri" w:eastAsia="Calibri" w:cs="Calibri"/>
          <w:noProof w:val="0"/>
          <w:sz w:val="31"/>
          <w:szCs w:val="31"/>
          <w:lang w:val="en-GB"/>
        </w:rPr>
        <w:t xml:space="preserve"> the needs of a child and their families. </w:t>
      </w:r>
    </w:p>
    <w:p w:rsidR="006760C2" w:rsidRDefault="1DDBB062" w14:paraId="47682634" w14:textId="5F39D699">
      <w:r w:rsidRPr="23FBD4FD" w:rsidR="466AE319">
        <w:rPr>
          <w:rFonts w:ascii="Calibri" w:hAnsi="Calibri" w:eastAsia="Calibri" w:cs="Calibri"/>
          <w:noProof w:val="0"/>
          <w:sz w:val="31"/>
          <w:szCs w:val="31"/>
          <w:lang w:val="en-GB"/>
        </w:rPr>
        <w:t xml:space="preserve">Partnership working together allows the child and their families access a variety of support groups that will cater the the child’s and families particular needs. </w:t>
      </w:r>
    </w:p>
    <w:p w:rsidR="006760C2" w:rsidRDefault="1DDBB062" w14:paraId="7AA91D13" w14:textId="2F2D4D7E">
      <w:r w:rsidRPr="23FBD4FD" w:rsidR="466AE319">
        <w:rPr>
          <w:rFonts w:ascii="Calibri" w:hAnsi="Calibri" w:eastAsia="Calibri" w:cs="Calibri"/>
          <w:noProof w:val="0"/>
          <w:sz w:val="31"/>
          <w:szCs w:val="31"/>
          <w:lang w:val="en-GB"/>
        </w:rPr>
        <w:t xml:space="preserve">A intervention is usually made when the practitioner, parent or career have a concern about the child’s development this can include medical physical and cognitive development such as speech and language, physical therapy, healthier visitor , child psychologist. Practitioners should be aware of how to sign point to the relevant team or professional for support. ( NSPCC Learning 2019)  </w:t>
      </w:r>
    </w:p>
    <w:p w:rsidR="006760C2" w:rsidRDefault="1DDBB062" w14:paraId="382515ED" w14:textId="3A768D28">
      <w:r w:rsidRPr="23FBD4FD" w:rsidR="466AE319">
        <w:rPr>
          <w:rFonts w:ascii="Calibri" w:hAnsi="Calibri" w:eastAsia="Calibri" w:cs="Calibri"/>
          <w:noProof w:val="0"/>
          <w:sz w:val="31"/>
          <w:szCs w:val="31"/>
          <w:lang w:val="en-GB"/>
        </w:rPr>
        <w:t>The earlier the intervention is made the better the outcome to ensure the child is given the best opportunity for success and development. The connections in a child’s brain from birth to three yeas is the most receptive time for the brain to make connections. These connections are called neural circuits they are the foundation for learning behaviour and health. As the child gets older these connections become harder to make and change. ( Books 2019 )</w:t>
      </w:r>
    </w:p>
    <w:p w:rsidR="006760C2" w:rsidRDefault="1DDBB062" w14:paraId="0FA4AC7E" w14:textId="7FCA4E9F"/>
    <w:p w:rsidR="006760C2" w:rsidRDefault="1DDBB062" w14:paraId="3D98B9D4" w14:textId="1378F8F0">
      <w:r w:rsidRPr="23FBD4FD" w:rsidR="466AE319">
        <w:rPr>
          <w:rFonts w:ascii="Calibri" w:hAnsi="Calibri" w:eastAsia="Calibri" w:cs="Calibri"/>
          <w:noProof w:val="0"/>
          <w:sz w:val="31"/>
          <w:szCs w:val="31"/>
          <w:lang w:val="en-GB"/>
        </w:rPr>
        <w:t>Bronfrenbrenner  Ecological system theory focuses on the quality of the child’s environment. The development of the child is not only focused on the child’s immediate environment but also the wider environment this having a impact how a child characteristic have a direct impact on how they learn, grow and develop.</w:t>
      </w:r>
    </w:p>
    <w:p w:rsidR="006760C2" w:rsidP="23FBD4FD" w:rsidRDefault="1DDBB062" w14:paraId="7A45FDDF" w14:textId="61F7A3B6">
      <w:pPr>
        <w:pStyle w:val="Normal"/>
        <w:rPr>
          <w:rFonts w:ascii="Calibri" w:hAnsi="Calibri" w:eastAsia="Calibri" w:cs="Calibri"/>
          <w:sz w:val="31"/>
          <w:szCs w:val="31"/>
        </w:rPr>
      </w:pPr>
    </w:p>
    <w:p w:rsidR="006760C2" w:rsidP="11523030" w:rsidRDefault="006760C2" w14:paraId="5E5787A5" w14:textId="3181BF53"/>
    <w:p w:rsidR="00D6363C" w:rsidP="00523C4B" w:rsidRDefault="00523C4B" w14:paraId="5995A439" w14:textId="270D47FF">
      <w:pPr>
        <w:jc w:val="center"/>
      </w:pPr>
      <w:r>
        <w:rPr>
          <w:noProof/>
        </w:rPr>
        <w:lastRenderedPageBreak/>
        <w:drawing>
          <wp:inline distT="0" distB="0" distL="0" distR="0" wp14:anchorId="7DB65375" wp14:editId="23E62FC1">
            <wp:extent cx="2679404" cy="2431311"/>
            <wp:effectExtent l="0" t="0" r="698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88879" cy="2439909"/>
                    </a:xfrm>
                    <a:prstGeom prst="rect">
                      <a:avLst/>
                    </a:prstGeom>
                    <a:noFill/>
                  </pic:spPr>
                </pic:pic>
              </a:graphicData>
            </a:graphic>
          </wp:inline>
        </w:drawing>
      </w:r>
    </w:p>
    <w:p w:rsidR="00D6363C" w:rsidP="11523030" w:rsidRDefault="00D6363C" w14:paraId="4E648118" w14:textId="00B964D7"/>
    <w:p w:rsidR="00D6363C" w:rsidP="11523030" w:rsidRDefault="00D6363C" w14:paraId="635E4DE4" w14:textId="33DF101A"/>
    <w:p w:rsidR="00D6363C" w:rsidP="11523030" w:rsidRDefault="00D6363C" w14:paraId="0F798672" w14:textId="44278474"/>
    <w:p w:rsidR="00D6363C" w:rsidP="11523030" w:rsidRDefault="00D6363C" w14:paraId="3B112318" w14:textId="1B7C181A"/>
    <w:p w:rsidR="00D6363C" w:rsidP="11523030" w:rsidRDefault="00D6363C" w14:paraId="02B562C2" w14:textId="039A60A1"/>
    <w:p w:rsidR="00D6363C" w:rsidP="11523030" w:rsidRDefault="00D6363C" w14:paraId="5479C426" w14:textId="5E66D776"/>
    <w:p w:rsidR="00D6363C" w:rsidP="11523030" w:rsidRDefault="00D6363C" w14:paraId="2A64A97A" w14:textId="72C67E77"/>
    <w:p w:rsidR="00D6363C" w:rsidP="11523030" w:rsidRDefault="00D6363C" w14:paraId="43EE9091" w14:textId="322CF5E6"/>
    <w:p w:rsidR="00D6363C" w:rsidP="11523030" w:rsidRDefault="00D6363C" w14:paraId="01E24FA0" w14:textId="62156326"/>
    <w:p w:rsidR="00D6363C" w:rsidP="11523030" w:rsidRDefault="00D6363C" w14:paraId="69898138" w14:textId="5B2F3F12"/>
    <w:p w:rsidR="00D6363C" w:rsidP="11523030" w:rsidRDefault="00D6363C" w14:paraId="3E938DCD" w14:textId="3DB3B967"/>
    <w:p w:rsidR="00D6363C" w:rsidP="11523030" w:rsidRDefault="00D6363C" w14:paraId="32DC8CA5" w14:textId="520C62D1"/>
    <w:p w:rsidR="00D6363C" w:rsidP="11523030" w:rsidRDefault="00D6363C" w14:paraId="4037D3B4" w14:textId="38C169D2"/>
    <w:p w:rsidR="00D6363C" w:rsidP="11523030" w:rsidRDefault="00D6363C" w14:paraId="6F05776D" w14:textId="3FC37E25"/>
    <w:p w:rsidR="00D6363C" w:rsidP="11523030" w:rsidRDefault="00D6363C" w14:paraId="49CB1A7F" w14:textId="0FC457CD"/>
    <w:p w:rsidR="00D6363C" w:rsidP="11523030" w:rsidRDefault="00D6363C" w14:paraId="7A6908E5" w14:textId="2A872697"/>
    <w:p w:rsidR="00D6363C" w:rsidP="11523030" w:rsidRDefault="00D6363C" w14:paraId="1DE029D4" w14:textId="3BB15B9E"/>
    <w:p w:rsidR="00D6363C" w:rsidP="11523030" w:rsidRDefault="00D6363C" w14:paraId="1E149FAE" w14:textId="183EA38A"/>
    <w:p w:rsidR="00D6363C" w:rsidP="11523030" w:rsidRDefault="00D6363C" w14:paraId="3614A9FE" w14:textId="51CA4C57"/>
    <w:p w:rsidR="00D6363C" w:rsidP="11523030" w:rsidRDefault="00D6363C" w14:paraId="58DF81FE" w14:textId="118AC5B1"/>
    <w:p w:rsidR="00D6363C" w:rsidP="11523030" w:rsidRDefault="00D6363C" w14:paraId="13CED7AB" w14:textId="01346FBA"/>
    <w:p w:rsidR="00D6363C" w:rsidP="11523030" w:rsidRDefault="00D6363C" w14:paraId="272FE985" w14:textId="0D2A95EA">
      <w:pPr>
        <w:rPr>
          <w:b/>
          <w:bCs/>
          <w:sz w:val="40"/>
          <w:szCs w:val="40"/>
          <w:u w:val="single"/>
        </w:rPr>
      </w:pPr>
      <w:r w:rsidRPr="00D6363C">
        <w:rPr>
          <w:b/>
          <w:bCs/>
          <w:sz w:val="40"/>
          <w:szCs w:val="40"/>
          <w:u w:val="single"/>
        </w:rPr>
        <w:t>References</w:t>
      </w:r>
    </w:p>
    <w:p w:rsidR="00D6363C" w:rsidP="11523030" w:rsidRDefault="00D6363C" w14:paraId="35C5E76F" w14:textId="620B4E8C">
      <w:pPr>
        <w:rPr>
          <w:sz w:val="24"/>
          <w:szCs w:val="24"/>
        </w:rPr>
      </w:pPr>
      <w:r>
        <w:rPr>
          <w:sz w:val="24"/>
          <w:szCs w:val="24"/>
        </w:rPr>
        <w:lastRenderedPageBreak/>
        <w:t xml:space="preserve">Home Steading (2021) </w:t>
      </w:r>
      <w:r w:rsidRPr="001D49E5" w:rsidR="001D49E5">
        <w:rPr>
          <w:i/>
          <w:iCs/>
          <w:sz w:val="24"/>
          <w:szCs w:val="24"/>
        </w:rPr>
        <w:t>hands-trees-growing-seedlings-bokeh-green-background-female-hand-holding-tree-nature-field-grass-forest-conservation Growing Trees for Profit dt Feature</w:t>
      </w:r>
      <w:r w:rsidR="001D49E5">
        <w:rPr>
          <w:i/>
          <w:iCs/>
          <w:sz w:val="24"/>
          <w:szCs w:val="24"/>
        </w:rPr>
        <w:t xml:space="preserve">. </w:t>
      </w:r>
      <w:r w:rsidR="001D49E5">
        <w:rPr>
          <w:sz w:val="24"/>
          <w:szCs w:val="24"/>
        </w:rPr>
        <w:t xml:space="preserve">[image]. Available at: </w:t>
      </w:r>
      <w:hyperlink w:history="1" r:id="rId16">
        <w:r w:rsidRPr="002709B2" w:rsidR="001D49E5">
          <w:rPr>
            <w:rStyle w:val="Hyperlink"/>
            <w:sz w:val="24"/>
            <w:szCs w:val="24"/>
          </w:rPr>
          <w:t>https://homesteading.com/growing-trees-profit-backyard/hands-trees-growing-seedlings-bokeh-green-background-female-hand-holding-tree-nature-field-grass-forest-conservation-growing-trees-for-profit-dt-feature/</w:t>
        </w:r>
      </w:hyperlink>
      <w:r w:rsidR="001D49E5">
        <w:rPr>
          <w:sz w:val="24"/>
          <w:szCs w:val="24"/>
        </w:rPr>
        <w:t xml:space="preserve"> (Accessed: 28.11.21). </w:t>
      </w:r>
    </w:p>
    <w:p w:rsidR="006F0EA4" w:rsidP="006F0EA4" w:rsidRDefault="006F0EA4" w14:paraId="04CEFABD" w14:textId="3D966B19">
      <w:pPr>
        <w:rPr>
          <w:rFonts w:ascii="Times New Roman" w:hAnsi="Times New Roman" w:eastAsia="Calibri" w:cs="Times New Roman"/>
          <w:sz w:val="28"/>
          <w:szCs w:val="28"/>
        </w:rPr>
      </w:pPr>
      <w:r w:rsidRPr="006F0EA4">
        <w:rPr>
          <w:rFonts w:ascii="Times New Roman" w:hAnsi="Times New Roman" w:eastAsia="Calibri" w:cs="Times New Roman"/>
          <w:sz w:val="28"/>
          <w:szCs w:val="28"/>
        </w:rPr>
        <w:t xml:space="preserve">Pennsylvania State University, (no date) </w:t>
      </w:r>
      <w:r w:rsidRPr="006F0EA4">
        <w:rPr>
          <w:rFonts w:ascii="Times New Roman" w:hAnsi="Times New Roman" w:eastAsia="Calibri" w:cs="Times New Roman"/>
          <w:i/>
          <w:iCs/>
          <w:sz w:val="28"/>
          <w:szCs w:val="28"/>
        </w:rPr>
        <w:t>Understanding transitions.</w:t>
      </w:r>
      <w:r w:rsidRPr="006F0EA4">
        <w:rPr>
          <w:rFonts w:ascii="Times New Roman" w:hAnsi="Times New Roman" w:eastAsia="Calibri" w:cs="Times New Roman"/>
          <w:sz w:val="28"/>
          <w:szCs w:val="28"/>
        </w:rPr>
        <w:t xml:space="preserve"> Available at: </w:t>
      </w:r>
      <w:hyperlink w:history="1" w:anchor=":~:text=Transitions%20work%20well%20for%20children%20when%20they%20feel,gentleness%2C%20and%20kindness.%20Be%20aware%20of%20child%20development" r:id="rId17">
        <w:r w:rsidRPr="006F0EA4">
          <w:rPr>
            <w:rFonts w:ascii="Times New Roman" w:hAnsi="Times New Roman" w:eastAsia="Calibri" w:cs="Times New Roman"/>
            <w:color w:val="0563C1"/>
            <w:sz w:val="28"/>
            <w:szCs w:val="28"/>
            <w:u w:val="single"/>
          </w:rPr>
          <w:t>https://extension.psu.edu/programs/betterkidcare/early-care/tip-pages/all/understanding-transitions#:~:text=Transitions%20work%20well%20for%20children%20when%20they%20feel,gentleness%2C%20and%20kindness.%20Be%20aware%20of%20child%20development</w:t>
        </w:r>
      </w:hyperlink>
      <w:r w:rsidRPr="006F0EA4">
        <w:rPr>
          <w:rFonts w:ascii="Times New Roman" w:hAnsi="Times New Roman" w:eastAsia="Calibri" w:cs="Times New Roman"/>
          <w:sz w:val="28"/>
          <w:szCs w:val="28"/>
        </w:rPr>
        <w:t xml:space="preserve"> (Accessed: </w:t>
      </w:r>
      <w:r>
        <w:rPr>
          <w:rFonts w:ascii="Times New Roman" w:hAnsi="Times New Roman" w:eastAsia="Calibri" w:cs="Times New Roman"/>
          <w:sz w:val="28"/>
          <w:szCs w:val="28"/>
        </w:rPr>
        <w:t>09.11.21</w:t>
      </w:r>
      <w:r w:rsidRPr="006F0EA4">
        <w:rPr>
          <w:rFonts w:ascii="Times New Roman" w:hAnsi="Times New Roman" w:eastAsia="Calibri" w:cs="Times New Roman"/>
          <w:sz w:val="28"/>
          <w:szCs w:val="28"/>
        </w:rPr>
        <w:t>)</w:t>
      </w:r>
      <w:r>
        <w:rPr>
          <w:rFonts w:ascii="Times New Roman" w:hAnsi="Times New Roman" w:eastAsia="Calibri" w:cs="Times New Roman"/>
          <w:sz w:val="28"/>
          <w:szCs w:val="28"/>
        </w:rPr>
        <w:t>.</w:t>
      </w:r>
    </w:p>
    <w:p w:rsidR="0035721F" w:rsidP="006F0EA4" w:rsidRDefault="0035721F" w14:paraId="4E9772FA" w14:textId="7D739A38">
      <w:pPr>
        <w:rPr>
          <w:rFonts w:ascii="Times New Roman" w:hAnsi="Times New Roman" w:eastAsia="Calibri" w:cs="Times New Roman"/>
          <w:sz w:val="28"/>
          <w:szCs w:val="28"/>
        </w:rPr>
      </w:pPr>
      <w:r>
        <w:rPr>
          <w:rFonts w:ascii="Times New Roman" w:hAnsi="Times New Roman" w:eastAsia="Calibri" w:cs="Times New Roman"/>
          <w:sz w:val="28"/>
          <w:szCs w:val="28"/>
        </w:rPr>
        <w:t xml:space="preserve">Early Years Matters (2021) </w:t>
      </w:r>
      <w:r w:rsidRPr="0035721F">
        <w:rPr>
          <w:rFonts w:ascii="Times New Roman" w:hAnsi="Times New Roman" w:eastAsia="Calibri" w:cs="Times New Roman"/>
          <w:i/>
          <w:iCs/>
          <w:sz w:val="28"/>
          <w:szCs w:val="28"/>
        </w:rPr>
        <w:t>Transition</w:t>
      </w:r>
      <w:r>
        <w:rPr>
          <w:rFonts w:ascii="Times New Roman" w:hAnsi="Times New Roman" w:eastAsia="Calibri" w:cs="Times New Roman"/>
          <w:i/>
          <w:iCs/>
          <w:sz w:val="28"/>
          <w:szCs w:val="28"/>
        </w:rPr>
        <w:t xml:space="preserve">. </w:t>
      </w:r>
      <w:r>
        <w:rPr>
          <w:rFonts w:ascii="Times New Roman" w:hAnsi="Times New Roman" w:eastAsia="Calibri" w:cs="Times New Roman"/>
          <w:sz w:val="28"/>
          <w:szCs w:val="28"/>
        </w:rPr>
        <w:t xml:space="preserve">Available at: </w:t>
      </w:r>
      <w:hyperlink w:history="1" r:id="rId18">
        <w:r w:rsidRPr="002709B2" w:rsidR="00B05260">
          <w:rPr>
            <w:rStyle w:val="Hyperlink"/>
            <w:rFonts w:ascii="Times New Roman" w:hAnsi="Times New Roman" w:eastAsia="Calibri" w:cs="Times New Roman"/>
            <w:sz w:val="28"/>
            <w:szCs w:val="28"/>
          </w:rPr>
          <w:t>https://www.earlyyearsmatters.co.uk/eyfs/positive-relationships/transitions/</w:t>
        </w:r>
      </w:hyperlink>
      <w:r w:rsidR="00B05260">
        <w:rPr>
          <w:rFonts w:ascii="Times New Roman" w:hAnsi="Times New Roman" w:eastAsia="Calibri" w:cs="Times New Roman"/>
          <w:sz w:val="28"/>
          <w:szCs w:val="28"/>
        </w:rPr>
        <w:t xml:space="preserve"> (Accessed: 09.11.21).</w:t>
      </w:r>
    </w:p>
    <w:p w:rsidRPr="006F0EA4" w:rsidR="00942E45" w:rsidP="006F0EA4" w:rsidRDefault="00942E45" w14:paraId="56F0508D" w14:textId="18A5EE55">
      <w:pPr>
        <w:rPr>
          <w:rFonts w:ascii="Times New Roman" w:hAnsi="Times New Roman" w:eastAsia="Calibri" w:cs="Times New Roman"/>
          <w:sz w:val="28"/>
          <w:szCs w:val="28"/>
        </w:rPr>
      </w:pPr>
      <w:r w:rsidRPr="00942E45">
        <w:rPr>
          <w:rFonts w:ascii="Times New Roman" w:hAnsi="Times New Roman" w:eastAsia="Calibri" w:cs="Times New Roman"/>
          <w:sz w:val="28"/>
          <w:szCs w:val="28"/>
        </w:rPr>
        <w:t>Dunlop, A.W. and Fabian, H. (2007) Informing Transitions in the Early Years: Research, Policy and Practice. Maidenhead: McGraw-Hill Education.</w:t>
      </w:r>
    </w:p>
    <w:p w:rsidR="00651D8C" w:rsidP="00651D8C" w:rsidRDefault="00651D8C" w14:paraId="56181671" w14:textId="155CFCC3">
      <w:pPr>
        <w:rPr>
          <w:rFonts w:ascii="Times New Roman" w:hAnsi="Times New Roman" w:cs="Times New Roman"/>
          <w:sz w:val="28"/>
          <w:szCs w:val="28"/>
        </w:rPr>
      </w:pPr>
      <w:r w:rsidRPr="00B52180">
        <w:rPr>
          <w:rFonts w:ascii="Times New Roman" w:hAnsi="Times New Roman" w:cs="Times New Roman"/>
          <w:sz w:val="28"/>
          <w:szCs w:val="28"/>
        </w:rPr>
        <w:t xml:space="preserve">Welsh Government (2017) </w:t>
      </w:r>
      <w:r w:rsidRPr="00B52180">
        <w:rPr>
          <w:rFonts w:ascii="Times New Roman" w:hAnsi="Times New Roman" w:cs="Times New Roman"/>
          <w:i/>
          <w:iCs/>
          <w:sz w:val="28"/>
          <w:szCs w:val="28"/>
        </w:rPr>
        <w:t>Flying start transition: Guidance for professionals</w:t>
      </w:r>
      <w:r>
        <w:rPr>
          <w:rFonts w:ascii="Times New Roman" w:hAnsi="Times New Roman" w:cs="Times New Roman"/>
          <w:i/>
          <w:iCs/>
          <w:sz w:val="28"/>
          <w:szCs w:val="28"/>
        </w:rPr>
        <w:t>.</w:t>
      </w:r>
      <w:r w:rsidRPr="00B52180">
        <w:rPr>
          <w:rFonts w:ascii="Times New Roman" w:hAnsi="Times New Roman" w:cs="Times New Roman"/>
          <w:i/>
          <w:iCs/>
          <w:sz w:val="28"/>
          <w:szCs w:val="28"/>
        </w:rPr>
        <w:t xml:space="preserve"> </w:t>
      </w:r>
      <w:r w:rsidRPr="00B52180">
        <w:rPr>
          <w:rFonts w:ascii="Times New Roman" w:hAnsi="Times New Roman" w:cs="Times New Roman"/>
          <w:sz w:val="28"/>
          <w:szCs w:val="28"/>
        </w:rPr>
        <w:t>Available at:</w:t>
      </w:r>
      <w:r>
        <w:rPr>
          <w:rFonts w:ascii="Times New Roman" w:hAnsi="Times New Roman" w:cs="Times New Roman"/>
          <w:sz w:val="28"/>
          <w:szCs w:val="28"/>
        </w:rPr>
        <w:t xml:space="preserve"> </w:t>
      </w:r>
      <w:hyperlink w:history="1" r:id="rId19">
        <w:r w:rsidRPr="00DB442F">
          <w:rPr>
            <w:rStyle w:val="Hyperlink"/>
            <w:rFonts w:ascii="Times New Roman" w:hAnsi="Times New Roman" w:cs="Times New Roman"/>
            <w:sz w:val="28"/>
            <w:szCs w:val="28"/>
          </w:rPr>
          <w:t>https://gov.wales/sites/default/files/publications/2019-07/flying-start-transition-guidance-for-professionals.pdf</w:t>
        </w:r>
      </w:hyperlink>
      <w:r w:rsidRPr="00B52180">
        <w:rPr>
          <w:rFonts w:ascii="Times New Roman" w:hAnsi="Times New Roman" w:cs="Times New Roman"/>
          <w:sz w:val="28"/>
          <w:szCs w:val="28"/>
        </w:rPr>
        <w:t xml:space="preserve"> (Accessed: </w:t>
      </w:r>
      <w:r>
        <w:rPr>
          <w:rFonts w:ascii="Times New Roman" w:hAnsi="Times New Roman" w:cs="Times New Roman"/>
          <w:sz w:val="28"/>
          <w:szCs w:val="28"/>
        </w:rPr>
        <w:t>09.11.21</w:t>
      </w:r>
      <w:r w:rsidRPr="00B52180">
        <w:rPr>
          <w:rFonts w:ascii="Times New Roman" w:hAnsi="Times New Roman" w:cs="Times New Roman"/>
          <w:sz w:val="28"/>
          <w:szCs w:val="28"/>
        </w:rPr>
        <w:t>)</w:t>
      </w:r>
      <w:r>
        <w:rPr>
          <w:rFonts w:ascii="Times New Roman" w:hAnsi="Times New Roman" w:cs="Times New Roman"/>
          <w:sz w:val="28"/>
          <w:szCs w:val="28"/>
        </w:rPr>
        <w:t>.</w:t>
      </w:r>
    </w:p>
    <w:p w:rsidR="00981FC7" w:rsidP="00981FC7" w:rsidRDefault="00981FC7" w14:paraId="0E8CD638" w14:textId="6AE352B0">
      <w:pPr>
        <w:rPr>
          <w:rFonts w:ascii="Times New Roman" w:hAnsi="Times New Roman" w:cs="Times New Roman"/>
          <w:sz w:val="28"/>
          <w:szCs w:val="28"/>
        </w:rPr>
      </w:pPr>
      <w:r w:rsidRPr="00B52180">
        <w:rPr>
          <w:rFonts w:ascii="Times New Roman" w:hAnsi="Times New Roman" w:cs="Times New Roman"/>
          <w:sz w:val="28"/>
          <w:szCs w:val="28"/>
        </w:rPr>
        <w:t xml:space="preserve">Organisation for Economic co-operation and development (2018) </w:t>
      </w:r>
      <w:r w:rsidRPr="006870E1">
        <w:rPr>
          <w:rFonts w:ascii="Times New Roman" w:hAnsi="Times New Roman" w:cs="Times New Roman"/>
          <w:i/>
          <w:iCs/>
          <w:sz w:val="28"/>
          <w:szCs w:val="28"/>
        </w:rPr>
        <w:t xml:space="preserve">Transitions from Early Childhood Education and Care to school. </w:t>
      </w:r>
      <w:r w:rsidRPr="006870E1">
        <w:rPr>
          <w:rFonts w:ascii="Times New Roman" w:hAnsi="Times New Roman" w:cs="Times New Roman"/>
          <w:sz w:val="28"/>
          <w:szCs w:val="28"/>
        </w:rPr>
        <w:t xml:space="preserve">Available at: </w:t>
      </w:r>
      <w:hyperlink w:history="1" w:anchor=":~:text=The%20Welsh%20Government%E2%80%99s%20commitment%20to%20put%20the%20child,key%20to%20a%20child%E2%80%99s%20early%20learning%20and%20development" r:id="rId20">
        <w:r w:rsidRPr="006870E1">
          <w:rPr>
            <w:rFonts w:ascii="Times New Roman" w:hAnsi="Times New Roman" w:cs="Times New Roman"/>
            <w:color w:val="0563C1" w:themeColor="hyperlink"/>
            <w:sz w:val="28"/>
            <w:szCs w:val="28"/>
            <w:u w:val="single"/>
          </w:rPr>
          <w:t>http://www.oecd.org/education/school/SS5-country-background-report-wales.pdf#:~:text=The%20Welsh%20Government%E2%80%99s%20commitment%20to%20put%20the%20child,key%20to%20a%20child%E2%80%99s%20early%20learning%20and%20development</w:t>
        </w:r>
      </w:hyperlink>
      <w:r w:rsidRPr="006870E1">
        <w:rPr>
          <w:rFonts w:ascii="Times New Roman" w:hAnsi="Times New Roman" w:cs="Times New Roman"/>
          <w:sz w:val="28"/>
          <w:szCs w:val="28"/>
        </w:rPr>
        <w:t xml:space="preserve">. (Accessed: </w:t>
      </w:r>
      <w:r>
        <w:rPr>
          <w:rFonts w:ascii="Times New Roman" w:hAnsi="Times New Roman" w:cs="Times New Roman"/>
          <w:sz w:val="28"/>
          <w:szCs w:val="28"/>
        </w:rPr>
        <w:t>10.</w:t>
      </w:r>
      <w:r w:rsidRPr="006870E1">
        <w:rPr>
          <w:rFonts w:ascii="Times New Roman" w:hAnsi="Times New Roman" w:cs="Times New Roman"/>
          <w:sz w:val="28"/>
          <w:szCs w:val="28"/>
        </w:rPr>
        <w:t>11.2</w:t>
      </w:r>
      <w:r w:rsidR="00123731">
        <w:rPr>
          <w:rFonts w:ascii="Times New Roman" w:hAnsi="Times New Roman" w:cs="Times New Roman"/>
          <w:sz w:val="28"/>
          <w:szCs w:val="28"/>
        </w:rPr>
        <w:t>1).</w:t>
      </w:r>
      <w:r w:rsidRPr="006870E1">
        <w:rPr>
          <w:rFonts w:ascii="Times New Roman" w:hAnsi="Times New Roman" w:cs="Times New Roman"/>
          <w:sz w:val="28"/>
          <w:szCs w:val="28"/>
        </w:rPr>
        <w:t xml:space="preserve"> </w:t>
      </w:r>
    </w:p>
    <w:p w:rsidR="00DC7446" w:rsidP="00DC7446" w:rsidRDefault="00DC7446" w14:paraId="21AC690A" w14:textId="393CB86E">
      <w:pPr>
        <w:tabs>
          <w:tab w:val="left" w:pos="2409"/>
        </w:tabs>
        <w:rPr>
          <w:rFonts w:ascii="Times New Roman" w:hAnsi="Times New Roman" w:cs="Times New Roman"/>
          <w:sz w:val="28"/>
          <w:szCs w:val="28"/>
        </w:rPr>
      </w:pPr>
      <w:r>
        <w:rPr>
          <w:rFonts w:ascii="Times New Roman" w:hAnsi="Times New Roman" w:cs="Times New Roman"/>
          <w:sz w:val="28"/>
          <w:szCs w:val="28"/>
        </w:rPr>
        <w:t xml:space="preserve">Oxfordshire Council (2017) </w:t>
      </w:r>
      <w:r w:rsidRPr="00C85E82">
        <w:rPr>
          <w:rFonts w:ascii="Times New Roman" w:hAnsi="Times New Roman" w:cs="Times New Roman"/>
          <w:i/>
          <w:iCs/>
          <w:sz w:val="28"/>
          <w:szCs w:val="28"/>
        </w:rPr>
        <w:t>Smooth Transitions in the Early Years: A Good Practice Guide</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w:history="1" r:id="rId21">
        <w:r w:rsidRPr="00393F64">
          <w:rPr>
            <w:rStyle w:val="Hyperlink"/>
            <w:rFonts w:ascii="Times New Roman" w:hAnsi="Times New Roman" w:cs="Times New Roman"/>
            <w:sz w:val="28"/>
            <w:szCs w:val="28"/>
          </w:rPr>
          <w:t>https://www2.oxfordshire.gov.uk/cms/sites/default/files/folders/documents/childreneducationandfamilies/informationforchildcareproviders/Toolkit/goodpractice/EYTransitionPack.pdf</w:t>
        </w:r>
      </w:hyperlink>
      <w:r>
        <w:rPr>
          <w:rFonts w:ascii="Times New Roman" w:hAnsi="Times New Roman" w:cs="Times New Roman"/>
          <w:sz w:val="28"/>
          <w:szCs w:val="28"/>
        </w:rPr>
        <w:t xml:space="preserve"> (Accessed: </w:t>
      </w:r>
      <w:r>
        <w:rPr>
          <w:rFonts w:ascii="Times New Roman" w:hAnsi="Times New Roman" w:cs="Times New Roman"/>
          <w:sz w:val="28"/>
          <w:szCs w:val="28"/>
        </w:rPr>
        <w:t>10</w:t>
      </w:r>
      <w:r>
        <w:rPr>
          <w:rFonts w:ascii="Times New Roman" w:hAnsi="Times New Roman" w:cs="Times New Roman"/>
          <w:sz w:val="28"/>
          <w:szCs w:val="28"/>
        </w:rPr>
        <w:t>.11.2</w:t>
      </w:r>
      <w:r>
        <w:rPr>
          <w:rFonts w:ascii="Times New Roman" w:hAnsi="Times New Roman" w:cs="Times New Roman"/>
          <w:sz w:val="28"/>
          <w:szCs w:val="28"/>
        </w:rPr>
        <w:t>1</w:t>
      </w:r>
      <w:r>
        <w:rPr>
          <w:rFonts w:ascii="Times New Roman" w:hAnsi="Times New Roman" w:cs="Times New Roman"/>
          <w:sz w:val="28"/>
          <w:szCs w:val="28"/>
        </w:rPr>
        <w:t>)</w:t>
      </w:r>
      <w:r>
        <w:rPr>
          <w:rFonts w:ascii="Times New Roman" w:hAnsi="Times New Roman" w:cs="Times New Roman"/>
          <w:sz w:val="28"/>
          <w:szCs w:val="28"/>
        </w:rPr>
        <w:t>.</w:t>
      </w:r>
    </w:p>
    <w:p w:rsidR="00414ECD" w:rsidP="00414ECD" w:rsidRDefault="00414ECD" w14:paraId="078DCD1F" w14:textId="1928730F">
      <w:pPr>
        <w:tabs>
          <w:tab w:val="left" w:pos="2409"/>
        </w:tabs>
        <w:rPr>
          <w:rFonts w:ascii="Times New Roman" w:hAnsi="Times New Roman" w:cs="Times New Roman"/>
          <w:sz w:val="28"/>
          <w:szCs w:val="28"/>
        </w:rPr>
      </w:pPr>
      <w:r w:rsidRPr="006870E1">
        <w:rPr>
          <w:rFonts w:ascii="Times New Roman" w:hAnsi="Times New Roman" w:cs="Times New Roman"/>
          <w:sz w:val="28"/>
          <w:szCs w:val="28"/>
        </w:rPr>
        <w:t>Children’s Commissioner for Wales (2020) Rights.</w:t>
      </w:r>
      <w:r w:rsidRPr="006870E1">
        <w:rPr>
          <w:rFonts w:ascii="Times New Roman" w:hAnsi="Times New Roman" w:cs="Times New Roman"/>
          <w:i/>
          <w:iCs/>
          <w:sz w:val="28"/>
          <w:szCs w:val="28"/>
        </w:rPr>
        <w:t xml:space="preserve"> </w:t>
      </w:r>
      <w:r w:rsidRPr="006870E1">
        <w:rPr>
          <w:rFonts w:ascii="Times New Roman" w:hAnsi="Times New Roman" w:cs="Times New Roman"/>
          <w:sz w:val="28"/>
          <w:szCs w:val="28"/>
        </w:rPr>
        <w:t xml:space="preserve">Available at: </w:t>
      </w:r>
      <w:hyperlink w:history="1" r:id="rId22">
        <w:r w:rsidRPr="006870E1">
          <w:rPr>
            <w:rFonts w:ascii="Times New Roman" w:hAnsi="Times New Roman" w:cs="Times New Roman"/>
            <w:color w:val="0563C1" w:themeColor="hyperlink"/>
            <w:sz w:val="28"/>
            <w:szCs w:val="28"/>
            <w:u w:val="single"/>
          </w:rPr>
          <w:t>https://www.childcomwales.org.uk/uncrc-childrens-rights/uncrc/</w:t>
        </w:r>
      </w:hyperlink>
      <w:r w:rsidRPr="006870E1">
        <w:rPr>
          <w:rFonts w:ascii="Times New Roman" w:hAnsi="Times New Roman" w:cs="Times New Roman"/>
          <w:sz w:val="28"/>
          <w:szCs w:val="28"/>
        </w:rPr>
        <w:t xml:space="preserve"> (Accessed: 1</w:t>
      </w:r>
      <w:r>
        <w:rPr>
          <w:rFonts w:ascii="Times New Roman" w:hAnsi="Times New Roman" w:cs="Times New Roman"/>
          <w:sz w:val="28"/>
          <w:szCs w:val="28"/>
        </w:rPr>
        <w:t>0</w:t>
      </w:r>
      <w:r w:rsidRPr="006870E1">
        <w:rPr>
          <w:rFonts w:ascii="Times New Roman" w:hAnsi="Times New Roman" w:cs="Times New Roman"/>
          <w:sz w:val="28"/>
          <w:szCs w:val="28"/>
        </w:rPr>
        <w:t>.11.2</w:t>
      </w:r>
      <w:r>
        <w:rPr>
          <w:rFonts w:ascii="Times New Roman" w:hAnsi="Times New Roman" w:cs="Times New Roman"/>
          <w:sz w:val="28"/>
          <w:szCs w:val="28"/>
        </w:rPr>
        <w:t>1</w:t>
      </w:r>
      <w:r w:rsidRPr="006870E1">
        <w:rPr>
          <w:rFonts w:ascii="Times New Roman" w:hAnsi="Times New Roman" w:cs="Times New Roman"/>
          <w:sz w:val="28"/>
          <w:szCs w:val="28"/>
        </w:rPr>
        <w:t>)</w:t>
      </w:r>
      <w:r>
        <w:rPr>
          <w:rFonts w:ascii="Times New Roman" w:hAnsi="Times New Roman" w:cs="Times New Roman"/>
          <w:sz w:val="28"/>
          <w:szCs w:val="28"/>
        </w:rPr>
        <w:t>.</w:t>
      </w:r>
    </w:p>
    <w:p w:rsidRPr="00DF7EA7" w:rsidR="00DC7446" w:rsidP="00DC7446" w:rsidRDefault="00DF7EA7" w14:paraId="6E4665BE" w14:textId="13345236">
      <w:pPr>
        <w:tabs>
          <w:tab w:val="left" w:pos="2409"/>
        </w:tabs>
        <w:rPr>
          <w:rFonts w:ascii="Times New Roman" w:hAnsi="Times New Roman" w:cs="Times New Roman"/>
          <w:sz w:val="28"/>
          <w:szCs w:val="28"/>
        </w:rPr>
      </w:pPr>
      <w:r>
        <w:rPr>
          <w:rFonts w:ascii="Times New Roman" w:hAnsi="Times New Roman" w:cs="Times New Roman"/>
          <w:sz w:val="28"/>
          <w:szCs w:val="28"/>
        </w:rPr>
        <w:t xml:space="preserve">Cherry, K. (2020) </w:t>
      </w:r>
      <w:r w:rsidRPr="00DF7EA7">
        <w:rPr>
          <w:rFonts w:ascii="Times New Roman" w:hAnsi="Times New Roman" w:cs="Times New Roman"/>
          <w:i/>
          <w:iCs/>
          <w:sz w:val="28"/>
          <w:szCs w:val="28"/>
        </w:rPr>
        <w:t>Biography of Psychologist John Bowlby</w:t>
      </w:r>
      <w:r>
        <w:rPr>
          <w:rFonts w:ascii="Times New Roman" w:hAnsi="Times New Roman" w:cs="Times New Roman"/>
          <w:i/>
          <w:iCs/>
          <w:sz w:val="28"/>
          <w:szCs w:val="28"/>
        </w:rPr>
        <w:t xml:space="preserve">. </w:t>
      </w:r>
      <w:r>
        <w:rPr>
          <w:rFonts w:ascii="Times New Roman" w:hAnsi="Times New Roman" w:cs="Times New Roman"/>
          <w:sz w:val="28"/>
          <w:szCs w:val="28"/>
        </w:rPr>
        <w:t xml:space="preserve">Available at: </w:t>
      </w:r>
      <w:hyperlink w:history="1" r:id="rId23">
        <w:r w:rsidRPr="002709B2">
          <w:rPr>
            <w:rStyle w:val="Hyperlink"/>
            <w:rFonts w:ascii="Times New Roman" w:hAnsi="Times New Roman" w:cs="Times New Roman"/>
            <w:sz w:val="28"/>
            <w:szCs w:val="28"/>
          </w:rPr>
          <w:t>https://www.verywellmind.com/john-bowlby-biography-1907-1990-2795514</w:t>
        </w:r>
      </w:hyperlink>
      <w:r>
        <w:rPr>
          <w:rFonts w:ascii="Times New Roman" w:hAnsi="Times New Roman" w:cs="Times New Roman"/>
          <w:sz w:val="28"/>
          <w:szCs w:val="28"/>
        </w:rPr>
        <w:t xml:space="preserve"> (Accessed: 10.11.21).</w:t>
      </w:r>
    </w:p>
    <w:p w:rsidR="006F0EA4" w:rsidP="11523030" w:rsidRDefault="00523C4B" w14:paraId="66D1472B" w14:textId="3B7C3269">
      <w:pPr>
        <w:rPr>
          <w:sz w:val="24"/>
          <w:szCs w:val="24"/>
        </w:rPr>
      </w:pPr>
      <w:r>
        <w:rPr>
          <w:sz w:val="24"/>
          <w:szCs w:val="24"/>
        </w:rPr>
        <w:lastRenderedPageBreak/>
        <w:t xml:space="preserve">Simply Psychology (2020) </w:t>
      </w:r>
      <w:r w:rsidRPr="00523C4B">
        <w:rPr>
          <w:i/>
          <w:iCs/>
          <w:sz w:val="24"/>
          <w:szCs w:val="24"/>
        </w:rPr>
        <w:t>Maslow's Hierarchy of Needs</w:t>
      </w:r>
      <w:r>
        <w:rPr>
          <w:i/>
          <w:iCs/>
          <w:sz w:val="24"/>
          <w:szCs w:val="24"/>
        </w:rPr>
        <w:t xml:space="preserve">. </w:t>
      </w:r>
      <w:r>
        <w:rPr>
          <w:sz w:val="24"/>
          <w:szCs w:val="24"/>
        </w:rPr>
        <w:t>[image</w:t>
      </w:r>
      <w:proofErr w:type="gramStart"/>
      <w:r>
        <w:rPr>
          <w:sz w:val="24"/>
          <w:szCs w:val="24"/>
        </w:rPr>
        <w:t>].Available</w:t>
      </w:r>
      <w:proofErr w:type="gramEnd"/>
      <w:r>
        <w:rPr>
          <w:sz w:val="24"/>
          <w:szCs w:val="24"/>
        </w:rPr>
        <w:t xml:space="preserve"> at: </w:t>
      </w:r>
      <w:hyperlink w:history="1" r:id="rId24">
        <w:r w:rsidRPr="002709B2">
          <w:rPr>
            <w:rStyle w:val="Hyperlink"/>
            <w:sz w:val="24"/>
            <w:szCs w:val="24"/>
          </w:rPr>
          <w:t>https://www.simplypsychology.org/maslow.html</w:t>
        </w:r>
      </w:hyperlink>
      <w:r>
        <w:rPr>
          <w:sz w:val="24"/>
          <w:szCs w:val="24"/>
        </w:rPr>
        <w:t xml:space="preserve"> (Accessed: 10.11.21).</w:t>
      </w:r>
    </w:p>
    <w:p w:rsidR="00B32F92" w:rsidP="11523030" w:rsidRDefault="00B32F92" w14:paraId="26A6B618" w14:textId="0094497A">
      <w:pPr>
        <w:rPr>
          <w:sz w:val="24"/>
          <w:szCs w:val="24"/>
        </w:rPr>
      </w:pPr>
      <w:r>
        <w:rPr>
          <w:sz w:val="24"/>
          <w:szCs w:val="24"/>
        </w:rPr>
        <w:t xml:space="preserve">Ely and CAERAU Children’s Centre (2021) [image] Available at: </w:t>
      </w:r>
      <w:hyperlink w:history="1" r:id="rId25">
        <w:r w:rsidRPr="002709B2">
          <w:rPr>
            <w:rStyle w:val="Hyperlink"/>
            <w:sz w:val="24"/>
            <w:szCs w:val="24"/>
          </w:rPr>
          <w:t>https://elyandcaerauchildrenscentre.co.uk/news/page/2/</w:t>
        </w:r>
      </w:hyperlink>
      <w:r>
        <w:rPr>
          <w:sz w:val="24"/>
          <w:szCs w:val="24"/>
        </w:rPr>
        <w:t xml:space="preserve"> (Accessed: 11.11.21).</w:t>
      </w:r>
    </w:p>
    <w:p w:rsidRPr="002E261F" w:rsidR="00B32F92" w:rsidP="11523030" w:rsidRDefault="00B32F92" w14:paraId="53D3703C" w14:textId="4FAC3736">
      <w:pPr>
        <w:rPr>
          <w:sz w:val="24"/>
          <w:szCs w:val="24"/>
        </w:rPr>
      </w:pPr>
      <w:r>
        <w:rPr>
          <w:sz w:val="24"/>
          <w:szCs w:val="24"/>
        </w:rPr>
        <w:t xml:space="preserve">Charpentier, J. (2019) </w:t>
      </w:r>
      <w:r w:rsidRPr="002E261F">
        <w:rPr>
          <w:i/>
          <w:iCs/>
          <w:sz w:val="24"/>
          <w:szCs w:val="24"/>
        </w:rPr>
        <w:t xml:space="preserve">Rousseau </w:t>
      </w:r>
      <w:proofErr w:type="gramStart"/>
      <w:r w:rsidRPr="002E261F" w:rsidR="002E261F">
        <w:rPr>
          <w:i/>
          <w:iCs/>
          <w:sz w:val="24"/>
          <w:szCs w:val="24"/>
        </w:rPr>
        <w:t>The</w:t>
      </w:r>
      <w:proofErr w:type="gramEnd"/>
      <w:r w:rsidRPr="002E261F" w:rsidR="002E261F">
        <w:rPr>
          <w:i/>
          <w:iCs/>
          <w:sz w:val="24"/>
          <w:szCs w:val="24"/>
        </w:rPr>
        <w:t xml:space="preserve"> Child of Nature.</w:t>
      </w:r>
      <w:r w:rsidR="002E261F">
        <w:rPr>
          <w:sz w:val="24"/>
          <w:szCs w:val="24"/>
        </w:rPr>
        <w:t xml:space="preserve"> Taylor and Francis. </w:t>
      </w:r>
    </w:p>
    <w:sectPr w:rsidRPr="002E261F" w:rsidR="00B32F92" w:rsidSect="004C6272">
      <w:headerReference w:type="default" r:id="rId26"/>
      <w:footerReference w:type="default" r:id="rId27"/>
      <w:pgSz w:w="11906" w:h="16838" w:orient="portrait"/>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A22827" w14:paraId="2EAF81FA" w14:textId="77777777">
      <w:pPr>
        <w:spacing w:after="0" w:line="240" w:lineRule="auto"/>
      </w:pPr>
      <w:r>
        <w:separator/>
      </w:r>
    </w:p>
  </w:endnote>
  <w:endnote w:type="continuationSeparator" w:id="0">
    <w:p w:rsidR="00000000" w:rsidRDefault="00A22827" w14:paraId="407AC52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927981"/>
      <w:docPartObj>
        <w:docPartGallery w:val="Page Numbers (Bottom of Page)"/>
        <w:docPartUnique/>
      </w:docPartObj>
    </w:sdtPr>
    <w:sdtEndPr>
      <w:rPr>
        <w:noProof/>
      </w:rPr>
    </w:sdtEndPr>
    <w:sdtContent>
      <w:p w:rsidR="004C6272" w:rsidRDefault="004C6272" w14:paraId="6B2C85E8" w14:textId="4F4463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11523030" w:rsidP="11523030" w:rsidRDefault="11523030" w14:paraId="2FC88129" w14:textId="3C6EC3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A22827" w14:paraId="33C263C7" w14:textId="77777777">
      <w:pPr>
        <w:spacing w:after="0" w:line="240" w:lineRule="auto"/>
      </w:pPr>
      <w:r>
        <w:separator/>
      </w:r>
    </w:p>
  </w:footnote>
  <w:footnote w:type="continuationSeparator" w:id="0">
    <w:p w:rsidR="00000000" w:rsidRDefault="00A22827" w14:paraId="6BB45A0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523030" w:rsidTr="11523030" w14:paraId="26AC8016" w14:textId="77777777">
      <w:tc>
        <w:tcPr>
          <w:tcW w:w="3005" w:type="dxa"/>
        </w:tcPr>
        <w:p w:rsidR="11523030" w:rsidP="11523030" w:rsidRDefault="11523030" w14:paraId="4959EC89" w14:textId="640E26FA">
          <w:pPr>
            <w:pStyle w:val="Header"/>
            <w:ind w:left="-115"/>
          </w:pPr>
          <w:r>
            <w:t>EYCY4001</w:t>
          </w:r>
        </w:p>
      </w:tc>
      <w:tc>
        <w:tcPr>
          <w:tcW w:w="3005" w:type="dxa"/>
        </w:tcPr>
        <w:p w:rsidR="11523030" w:rsidP="11523030" w:rsidRDefault="11523030" w14:paraId="02DB0D70" w14:textId="0EC782CD">
          <w:pPr>
            <w:pStyle w:val="Header"/>
            <w:jc w:val="center"/>
          </w:pPr>
          <w:r>
            <w:t>Student number: 2114623</w:t>
          </w:r>
        </w:p>
      </w:tc>
      <w:tc>
        <w:tcPr>
          <w:tcW w:w="3005" w:type="dxa"/>
        </w:tcPr>
        <w:p w:rsidR="11523030" w:rsidP="11523030" w:rsidRDefault="11523030" w14:paraId="00176F9D" w14:textId="6CEBE82B">
          <w:pPr>
            <w:pStyle w:val="Header"/>
            <w:ind w:right="-115"/>
            <w:jc w:val="right"/>
          </w:pPr>
          <w:r>
            <w:t xml:space="preserve">Word count:                 </w:t>
          </w:r>
        </w:p>
      </w:tc>
    </w:tr>
  </w:tbl>
  <w:p w:rsidR="11523030" w:rsidP="11523030" w:rsidRDefault="11523030" w14:paraId="64558F58" w14:textId="75E7C05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8D4935"/>
    <w:rsid w:val="00123731"/>
    <w:rsid w:val="001A4714"/>
    <w:rsid w:val="001D49E5"/>
    <w:rsid w:val="002218F1"/>
    <w:rsid w:val="002D31B9"/>
    <w:rsid w:val="002E261F"/>
    <w:rsid w:val="002F67E0"/>
    <w:rsid w:val="0035721F"/>
    <w:rsid w:val="00413509"/>
    <w:rsid w:val="00414ECD"/>
    <w:rsid w:val="004C6272"/>
    <w:rsid w:val="004D7DF3"/>
    <w:rsid w:val="00523C4B"/>
    <w:rsid w:val="00651D8C"/>
    <w:rsid w:val="006760C2"/>
    <w:rsid w:val="006F0EA4"/>
    <w:rsid w:val="00785D98"/>
    <w:rsid w:val="0092743B"/>
    <w:rsid w:val="00942E45"/>
    <w:rsid w:val="00981FC7"/>
    <w:rsid w:val="009C0A0E"/>
    <w:rsid w:val="00A212A9"/>
    <w:rsid w:val="00A22827"/>
    <w:rsid w:val="00A74BC4"/>
    <w:rsid w:val="00B05260"/>
    <w:rsid w:val="00B32F92"/>
    <w:rsid w:val="00D6363C"/>
    <w:rsid w:val="00DC7446"/>
    <w:rsid w:val="00DF7EA7"/>
    <w:rsid w:val="00E27BB3"/>
    <w:rsid w:val="00EA5FA3"/>
    <w:rsid w:val="00F57E05"/>
    <w:rsid w:val="0E1A8F6E"/>
    <w:rsid w:val="0FB65FCF"/>
    <w:rsid w:val="108BA6D9"/>
    <w:rsid w:val="11523030"/>
    <w:rsid w:val="1DDBB062"/>
    <w:rsid w:val="23FBD4FD"/>
    <w:rsid w:val="257A8F52"/>
    <w:rsid w:val="466AE319"/>
    <w:rsid w:val="4806B37A"/>
    <w:rsid w:val="588E5DC5"/>
    <w:rsid w:val="67951C82"/>
    <w:rsid w:val="6B8D4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6B8D4935"/>
  <w15:chartTrackingRefBased/>
  <w15:docId w15:val="{B3C0E9A3-47AB-4CAD-AAB6-8522697AF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1D49E5"/>
    <w:rPr>
      <w:color w:val="0563C1" w:themeColor="hyperlink"/>
      <w:u w:val="single"/>
    </w:rPr>
  </w:style>
  <w:style w:type="character" w:styleId="UnresolvedMention">
    <w:name w:val="Unresolved Mention"/>
    <w:basedOn w:val="DefaultParagraphFont"/>
    <w:uiPriority w:val="99"/>
    <w:semiHidden/>
    <w:unhideWhenUsed/>
    <w:rsid w:val="001D49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image" Target="media/image5.png" Id="rId13" /><Relationship Type="http://schemas.openxmlformats.org/officeDocument/2006/relationships/hyperlink" Target="https://www.earlyyearsmatters.co.uk/eyfs/positive-relationships/transitions/" TargetMode="External" Id="rId18" /><Relationship Type="http://schemas.openxmlformats.org/officeDocument/2006/relationships/header" Target="header1.xml" Id="rId26" /><Relationship Type="http://schemas.openxmlformats.org/officeDocument/2006/relationships/customXml" Target="../customXml/item3.xml" Id="rId3" /><Relationship Type="http://schemas.openxmlformats.org/officeDocument/2006/relationships/hyperlink" Target="https://www2.oxfordshire.gov.uk/cms/sites/default/files/folders/documents/childreneducationandfamilies/informationforchildcareproviders/Toolkit/goodpractice/EYTransitionPack.pdf" TargetMode="External" Id="rId21" /><Relationship Type="http://schemas.openxmlformats.org/officeDocument/2006/relationships/footnotes" Target="footnotes.xml" Id="rId7" /><Relationship Type="http://schemas.openxmlformats.org/officeDocument/2006/relationships/image" Target="media/image4.png" Id="rId12" /><Relationship Type="http://schemas.openxmlformats.org/officeDocument/2006/relationships/hyperlink" Target="https://extension.psu.edu/programs/betterkidcare/early-care/tip-pages/all/understanding-transitions" TargetMode="External" Id="rId17" /><Relationship Type="http://schemas.openxmlformats.org/officeDocument/2006/relationships/hyperlink" Target="https://elyandcaerauchildrenscentre.co.uk/news/page/2/" TargetMode="External" Id="rId25" /><Relationship Type="http://schemas.openxmlformats.org/officeDocument/2006/relationships/customXml" Target="../customXml/item2.xml" Id="rId2" /><Relationship Type="http://schemas.openxmlformats.org/officeDocument/2006/relationships/hyperlink" Target="https://homesteading.com/growing-trees-profit-backyard/hands-trees-growing-seedlings-bokeh-green-background-female-hand-holding-tree-nature-field-grass-forest-conservation-growing-trees-for-profit-dt-feature/" TargetMode="External" Id="rId16" /><Relationship Type="http://schemas.openxmlformats.org/officeDocument/2006/relationships/hyperlink" Target="http://www.oecd.org/education/school/SS5-country-background-report-wales.pdf"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image" Target="media/image3.emf" Id="rId11" /><Relationship Type="http://schemas.openxmlformats.org/officeDocument/2006/relationships/hyperlink" Target="https://www.simplypsychology.org/maslow.html" TargetMode="External" Id="rId24" /><Relationship Type="http://schemas.openxmlformats.org/officeDocument/2006/relationships/settings" Target="settings.xml" Id="rId5" /><Relationship Type="http://schemas.openxmlformats.org/officeDocument/2006/relationships/image" Target="media/image7.png" Id="rId15" /><Relationship Type="http://schemas.openxmlformats.org/officeDocument/2006/relationships/hyperlink" Target="https://www.verywellmind.com/john-bowlby-biography-1907-1990-2795514" TargetMode="External" Id="rId23" /><Relationship Type="http://schemas.openxmlformats.org/officeDocument/2006/relationships/fontTable" Target="fontTable.xml" Id="rId28" /><Relationship Type="http://schemas.openxmlformats.org/officeDocument/2006/relationships/image" Target="media/image2.png" Id="rId10" /><Relationship Type="http://schemas.openxmlformats.org/officeDocument/2006/relationships/hyperlink" Target="https://gov.wales/sites/default/files/publications/2019-07/flying-start-transition-guidance-for-professionals.pdf" TargetMode="External" Id="rId19" /><Relationship Type="http://schemas.openxmlformats.org/officeDocument/2006/relationships/styles" Target="styles.xml" Id="rId4" /><Relationship Type="http://schemas.openxmlformats.org/officeDocument/2006/relationships/image" Target="media/image1.emf" Id="rId9" /><Relationship Type="http://schemas.openxmlformats.org/officeDocument/2006/relationships/image" Target="media/image6.png" Id="rId14" /><Relationship Type="http://schemas.openxmlformats.org/officeDocument/2006/relationships/hyperlink" Target="https://www.childcomwales.org.uk/uncrc-childrens-rights/uncrc/" TargetMode="External" Id="rId22" /><Relationship Type="http://schemas.openxmlformats.org/officeDocument/2006/relationships/footer" Target="footer1.xml" Id="rId27" /><Relationship Type="http://schemas.openxmlformats.org/officeDocument/2006/relationships/glossaryDocument" Target="glossary/document.xml" Id="R0c378681a2bc41e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803dda-a8e8-42c2-a25d-ae9194618e1f}"/>
      </w:docPartPr>
      <w:docPartBody>
        <w:p w14:paraId="59F2E0C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03cfceb2c2caf7214dbdf35d706e17e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c48112afb51aecc3278a23a5b077909"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7DF8E0-F7B1-4E40-A4B0-644B2A6D31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F94FEA-A8CF-4E01-8902-1F7E1A82735C}">
  <ds:schemaRefs>
    <ds:schemaRef ds:uri="http://schemas.microsoft.com/sharepoint/v3/contenttype/forms"/>
  </ds:schemaRefs>
</ds:datastoreItem>
</file>

<file path=customXml/itemProps3.xml><?xml version="1.0" encoding="utf-8"?>
<ds:datastoreItem xmlns:ds="http://schemas.openxmlformats.org/officeDocument/2006/customXml" ds:itemID="{6C299699-7301-464F-882C-0D19DB923B1B}">
  <ds:schemaRefs>
    <ds:schemaRef ds:uri="http://schemas.openxmlformats.org/package/2006/metadata/core-properties"/>
    <ds:schemaRef ds:uri="http://purl.org/dc/terms/"/>
    <ds:schemaRef ds:uri="http://www.w3.org/XML/1998/namespace"/>
    <ds:schemaRef ds:uri="f54e4810-f1f5-4bce-aa8e-e4722dc561be"/>
    <ds:schemaRef ds:uri="http://purl.org/dc/elements/1.1/"/>
    <ds:schemaRef ds:uri="http://purl.org/dc/dcmitype/"/>
    <ds:schemaRef ds:uri="http://schemas.microsoft.com/office/infopath/2007/PartnerControls"/>
    <ds:schemaRef ds:uri="http://schemas.microsoft.com/office/2006/documentManagement/types"/>
    <ds:schemaRef ds:uri="7b23fa32-4003-4364-bee1-595462966394"/>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Laurie Sewell (2114623)</dc:creator>
  <keywords/>
  <dc:description/>
  <lastModifiedBy>Laurie Sewell (2114623)</lastModifiedBy>
  <revision>3</revision>
  <dcterms:created xsi:type="dcterms:W3CDTF">2021-11-28T16:11:00.0000000Z</dcterms:created>
  <dcterms:modified xsi:type="dcterms:W3CDTF">2021-11-28T16:26:31.9107044Z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