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038770" w14:textId="174BB69E" w:rsidR="00EE0B35" w:rsidRPr="00DA6B2D" w:rsidRDefault="00EE0B35" w:rsidP="00211C5A">
      <w:pPr>
        <w:rPr>
          <w:rFonts w:ascii="Times New Roman" w:hAnsi="Times New Roman" w:cs="Times New Roman"/>
          <w:sz w:val="11"/>
          <w:szCs w:val="11"/>
        </w:rPr>
      </w:pPr>
      <w:r w:rsidRPr="00DA6B2D">
        <w:rPr>
          <w:rFonts w:ascii="Times New Roman" w:hAnsi="Times New Roman" w:cs="Times New Roman"/>
          <w:sz w:val="11"/>
          <w:szCs w:val="11"/>
        </w:rPr>
        <w:t>G Clarke 2114097</w:t>
      </w:r>
      <w:r w:rsidR="0008152B" w:rsidRPr="00DA6B2D">
        <w:rPr>
          <w:rFonts w:ascii="Times New Roman" w:hAnsi="Times New Roman" w:cs="Times New Roman"/>
          <w:sz w:val="11"/>
          <w:szCs w:val="11"/>
        </w:rPr>
        <w:t xml:space="preserve"> </w:t>
      </w:r>
    </w:p>
    <w:p w14:paraId="5D732CED" w14:textId="268F6434" w:rsidR="00EE0B35" w:rsidRPr="00DA6B2D" w:rsidRDefault="00EE0B35" w:rsidP="00211C5A">
      <w:pPr>
        <w:rPr>
          <w:rFonts w:ascii="Times New Roman" w:hAnsi="Times New Roman" w:cs="Times New Roman"/>
          <w:sz w:val="11"/>
          <w:szCs w:val="11"/>
        </w:rPr>
      </w:pPr>
    </w:p>
    <w:p w14:paraId="6603EC24" w14:textId="3E614C8C" w:rsidR="00EE0B35" w:rsidRDefault="00EE0B35" w:rsidP="0083305B">
      <w:pPr>
        <w:jc w:val="center"/>
        <w:rPr>
          <w:rFonts w:ascii="Times New Roman" w:hAnsi="Times New Roman" w:cs="Times New Roman"/>
          <w:sz w:val="11"/>
          <w:szCs w:val="11"/>
        </w:rPr>
      </w:pPr>
      <w:r w:rsidRPr="00DA6B2D">
        <w:rPr>
          <w:rFonts w:ascii="Times New Roman" w:hAnsi="Times New Roman" w:cs="Times New Roman"/>
          <w:sz w:val="11"/>
          <w:szCs w:val="11"/>
        </w:rPr>
        <w:t>Reflective Practice in Early Years</w:t>
      </w:r>
      <w:r w:rsidR="000410AA" w:rsidRPr="00DA6B2D">
        <w:rPr>
          <w:rFonts w:ascii="Times New Roman" w:hAnsi="Times New Roman" w:cs="Times New Roman"/>
          <w:sz w:val="11"/>
          <w:szCs w:val="11"/>
        </w:rPr>
        <w:t xml:space="preserve"> Module EYECY4002</w:t>
      </w:r>
    </w:p>
    <w:p w14:paraId="35C265C3" w14:textId="51F24798" w:rsidR="0083305B" w:rsidRPr="00DA6B2D" w:rsidRDefault="0083305B" w:rsidP="0083305B">
      <w:pPr>
        <w:rPr>
          <w:rFonts w:ascii="Times New Roman" w:hAnsi="Times New Roman" w:cs="Times New Roman"/>
          <w:sz w:val="11"/>
          <w:szCs w:val="11"/>
        </w:rPr>
      </w:pPr>
      <w:r>
        <w:rPr>
          <w:rFonts w:ascii="Times New Roman" w:hAnsi="Times New Roman" w:cs="Times New Roman"/>
          <w:sz w:val="11"/>
          <w:szCs w:val="11"/>
        </w:rPr>
        <w:t>Word count 2229</w:t>
      </w:r>
    </w:p>
    <w:p w14:paraId="7E7B7174" w14:textId="42E1C594" w:rsidR="00E54169" w:rsidRPr="00DA6B2D" w:rsidRDefault="00E54169" w:rsidP="00211C5A">
      <w:pPr>
        <w:rPr>
          <w:rFonts w:ascii="Times New Roman" w:hAnsi="Times New Roman" w:cs="Times New Roman"/>
          <w:sz w:val="11"/>
          <w:szCs w:val="11"/>
        </w:rPr>
      </w:pPr>
    </w:p>
    <w:p w14:paraId="63BCBC04" w14:textId="4C833F8F" w:rsidR="00E54169" w:rsidRPr="00CD4C52" w:rsidRDefault="00E54169" w:rsidP="009D370F">
      <w:pPr>
        <w:spacing w:line="360" w:lineRule="auto"/>
        <w:rPr>
          <w:rFonts w:ascii="Times New Roman" w:hAnsi="Times New Roman" w:cs="Times New Roman"/>
          <w:sz w:val="11"/>
          <w:szCs w:val="11"/>
          <w:u w:val="single"/>
        </w:rPr>
      </w:pPr>
      <w:r w:rsidRPr="00CD4C52">
        <w:rPr>
          <w:rFonts w:ascii="Times New Roman" w:hAnsi="Times New Roman" w:cs="Times New Roman"/>
          <w:sz w:val="11"/>
          <w:szCs w:val="11"/>
          <w:u w:val="single"/>
        </w:rPr>
        <w:t>Introduction</w:t>
      </w:r>
    </w:p>
    <w:p w14:paraId="686659DF" w14:textId="162D0AFB" w:rsidR="00E54169" w:rsidRPr="00DA6B2D" w:rsidRDefault="00391F95" w:rsidP="009D370F">
      <w:pPr>
        <w:spacing w:line="360" w:lineRule="auto"/>
        <w:rPr>
          <w:rFonts w:ascii="Times New Roman" w:hAnsi="Times New Roman" w:cs="Times New Roman"/>
          <w:sz w:val="11"/>
          <w:szCs w:val="11"/>
        </w:rPr>
      </w:pPr>
      <w:r w:rsidRPr="00DA6B2D">
        <w:rPr>
          <w:rFonts w:ascii="Times New Roman" w:hAnsi="Times New Roman" w:cs="Times New Roman"/>
          <w:sz w:val="11"/>
          <w:szCs w:val="11"/>
        </w:rPr>
        <w:t xml:space="preserve">In order to provide the best possible early years provision for children practitioners need to be knowledgeable about what is meant by reflective practice, Kelly (2015).  But what is meant by the term reflective practice?  </w:t>
      </w:r>
      <w:r w:rsidR="00E54169" w:rsidRPr="00DA6B2D">
        <w:rPr>
          <w:rFonts w:ascii="Times New Roman" w:hAnsi="Times New Roman" w:cs="Times New Roman"/>
          <w:sz w:val="11"/>
          <w:szCs w:val="11"/>
        </w:rPr>
        <w:t xml:space="preserve">This briefing paper </w:t>
      </w:r>
      <w:r w:rsidR="00194EC9" w:rsidRPr="00DA6B2D">
        <w:rPr>
          <w:rFonts w:ascii="Times New Roman" w:hAnsi="Times New Roman" w:cs="Times New Roman"/>
          <w:sz w:val="11"/>
          <w:szCs w:val="11"/>
        </w:rPr>
        <w:t>investigates</w:t>
      </w:r>
      <w:r w:rsidR="00E54169" w:rsidRPr="00DA6B2D">
        <w:rPr>
          <w:rFonts w:ascii="Times New Roman" w:hAnsi="Times New Roman" w:cs="Times New Roman"/>
          <w:sz w:val="11"/>
          <w:szCs w:val="11"/>
        </w:rPr>
        <w:t xml:space="preserve"> reflective practice in the early years.  It will explore what it means to be</w:t>
      </w:r>
      <w:r w:rsidRPr="00DA6B2D">
        <w:rPr>
          <w:rFonts w:ascii="Times New Roman" w:hAnsi="Times New Roman" w:cs="Times New Roman"/>
          <w:sz w:val="11"/>
          <w:szCs w:val="11"/>
        </w:rPr>
        <w:t xml:space="preserve"> </w:t>
      </w:r>
      <w:r w:rsidR="00F11E52" w:rsidRPr="00DA6B2D">
        <w:rPr>
          <w:rFonts w:ascii="Times New Roman" w:hAnsi="Times New Roman" w:cs="Times New Roman"/>
          <w:sz w:val="11"/>
          <w:szCs w:val="11"/>
        </w:rPr>
        <w:t>a reflective</w:t>
      </w:r>
      <w:r w:rsidR="00E54169" w:rsidRPr="00DA6B2D">
        <w:rPr>
          <w:rFonts w:ascii="Times New Roman" w:hAnsi="Times New Roman" w:cs="Times New Roman"/>
          <w:sz w:val="11"/>
          <w:szCs w:val="11"/>
        </w:rPr>
        <w:t xml:space="preserve"> </w:t>
      </w:r>
      <w:r w:rsidR="00713C74" w:rsidRPr="00DA6B2D">
        <w:rPr>
          <w:rFonts w:ascii="Times New Roman" w:hAnsi="Times New Roman" w:cs="Times New Roman"/>
          <w:sz w:val="11"/>
          <w:szCs w:val="11"/>
        </w:rPr>
        <w:t>practitioner,</w:t>
      </w:r>
      <w:r w:rsidR="00E54169" w:rsidRPr="00DA6B2D">
        <w:rPr>
          <w:rFonts w:ascii="Times New Roman" w:hAnsi="Times New Roman" w:cs="Times New Roman"/>
          <w:sz w:val="11"/>
          <w:szCs w:val="11"/>
        </w:rPr>
        <w:t xml:space="preserve"> analyse the benefits</w:t>
      </w:r>
      <w:r w:rsidR="00713C74" w:rsidRPr="00DA6B2D">
        <w:rPr>
          <w:rFonts w:ascii="Times New Roman" w:hAnsi="Times New Roman" w:cs="Times New Roman"/>
          <w:sz w:val="11"/>
          <w:szCs w:val="11"/>
        </w:rPr>
        <w:t xml:space="preserve"> and barriers to reflection</w:t>
      </w:r>
      <w:r w:rsidR="00194EC9" w:rsidRPr="00DA6B2D">
        <w:rPr>
          <w:rFonts w:ascii="Times New Roman" w:hAnsi="Times New Roman" w:cs="Times New Roman"/>
          <w:sz w:val="11"/>
          <w:szCs w:val="11"/>
        </w:rPr>
        <w:t xml:space="preserve">, </w:t>
      </w:r>
      <w:r w:rsidR="00713C74" w:rsidRPr="00DA6B2D">
        <w:rPr>
          <w:rFonts w:ascii="Times New Roman" w:hAnsi="Times New Roman" w:cs="Times New Roman"/>
          <w:sz w:val="11"/>
          <w:szCs w:val="11"/>
        </w:rPr>
        <w:t xml:space="preserve">look at the </w:t>
      </w:r>
      <w:r w:rsidR="00194EC9" w:rsidRPr="00DA6B2D">
        <w:rPr>
          <w:rFonts w:ascii="Times New Roman" w:hAnsi="Times New Roman" w:cs="Times New Roman"/>
          <w:sz w:val="11"/>
          <w:szCs w:val="11"/>
        </w:rPr>
        <w:t xml:space="preserve">reasons why </w:t>
      </w:r>
      <w:r w:rsidR="00713C74" w:rsidRPr="00DA6B2D">
        <w:rPr>
          <w:rFonts w:ascii="Times New Roman" w:hAnsi="Times New Roman" w:cs="Times New Roman"/>
          <w:sz w:val="11"/>
          <w:szCs w:val="11"/>
        </w:rPr>
        <w:t xml:space="preserve">practitioners should use reflective practice </w:t>
      </w:r>
      <w:r w:rsidR="00194EC9" w:rsidRPr="00DA6B2D">
        <w:rPr>
          <w:rFonts w:ascii="Times New Roman" w:hAnsi="Times New Roman" w:cs="Times New Roman"/>
          <w:sz w:val="11"/>
          <w:szCs w:val="11"/>
        </w:rPr>
        <w:t xml:space="preserve">and who </w:t>
      </w:r>
      <w:r w:rsidR="00713C74" w:rsidRPr="00DA6B2D">
        <w:rPr>
          <w:rFonts w:ascii="Times New Roman" w:hAnsi="Times New Roman" w:cs="Times New Roman"/>
          <w:sz w:val="11"/>
          <w:szCs w:val="11"/>
        </w:rPr>
        <w:t xml:space="preserve">are the professionals that </w:t>
      </w:r>
      <w:r w:rsidR="00194EC9" w:rsidRPr="00DA6B2D">
        <w:rPr>
          <w:rFonts w:ascii="Times New Roman" w:hAnsi="Times New Roman" w:cs="Times New Roman"/>
          <w:sz w:val="11"/>
          <w:szCs w:val="11"/>
        </w:rPr>
        <w:t>should reflect.</w:t>
      </w:r>
    </w:p>
    <w:p w14:paraId="34CE3FF5" w14:textId="77777777" w:rsidR="00DE2BEC" w:rsidRPr="00DA6B2D" w:rsidRDefault="00DE2BEC" w:rsidP="009D370F">
      <w:pPr>
        <w:spacing w:line="360" w:lineRule="auto"/>
        <w:rPr>
          <w:rFonts w:ascii="Times New Roman" w:hAnsi="Times New Roman" w:cs="Times New Roman"/>
          <w:sz w:val="11"/>
          <w:szCs w:val="11"/>
        </w:rPr>
      </w:pPr>
    </w:p>
    <w:p w14:paraId="6F83CB96" w14:textId="72A165E0" w:rsidR="00EE0B35" w:rsidRPr="00CD4C52" w:rsidRDefault="00EE0B35" w:rsidP="009D370F">
      <w:pPr>
        <w:spacing w:line="360" w:lineRule="auto"/>
        <w:rPr>
          <w:rFonts w:ascii="Times New Roman" w:hAnsi="Times New Roman" w:cs="Times New Roman"/>
          <w:sz w:val="11"/>
          <w:szCs w:val="11"/>
          <w:u w:val="single"/>
        </w:rPr>
      </w:pPr>
      <w:r w:rsidRPr="00CD4C52">
        <w:rPr>
          <w:rFonts w:ascii="Times New Roman" w:hAnsi="Times New Roman" w:cs="Times New Roman"/>
          <w:sz w:val="11"/>
          <w:szCs w:val="11"/>
          <w:u w:val="single"/>
        </w:rPr>
        <w:t xml:space="preserve">What </w:t>
      </w:r>
      <w:r w:rsidR="0008152B" w:rsidRPr="00CD4C52">
        <w:rPr>
          <w:rFonts w:ascii="Times New Roman" w:hAnsi="Times New Roman" w:cs="Times New Roman"/>
          <w:sz w:val="11"/>
          <w:szCs w:val="11"/>
          <w:u w:val="single"/>
        </w:rPr>
        <w:t>is</w:t>
      </w:r>
      <w:r w:rsidRPr="00CD4C52">
        <w:rPr>
          <w:rFonts w:ascii="Times New Roman" w:hAnsi="Times New Roman" w:cs="Times New Roman"/>
          <w:sz w:val="11"/>
          <w:szCs w:val="11"/>
          <w:u w:val="single"/>
        </w:rPr>
        <w:t xml:space="preserve"> reflective practice?</w:t>
      </w:r>
    </w:p>
    <w:p w14:paraId="15C66886" w14:textId="39574D1F" w:rsidR="0008152B" w:rsidRPr="00DA6B2D" w:rsidRDefault="0008152B" w:rsidP="009D370F">
      <w:pPr>
        <w:spacing w:line="360" w:lineRule="auto"/>
        <w:rPr>
          <w:rFonts w:ascii="Times New Roman" w:hAnsi="Times New Roman" w:cs="Times New Roman"/>
          <w:sz w:val="11"/>
          <w:szCs w:val="11"/>
        </w:rPr>
      </w:pPr>
    </w:p>
    <w:p w14:paraId="4F7CED09" w14:textId="55663CE2" w:rsidR="00DD2E2F" w:rsidRPr="00DA6B2D" w:rsidRDefault="0008152B" w:rsidP="009D370F">
      <w:pPr>
        <w:spacing w:line="360" w:lineRule="auto"/>
        <w:rPr>
          <w:rFonts w:ascii="Times New Roman" w:hAnsi="Times New Roman" w:cs="Times New Roman"/>
          <w:sz w:val="11"/>
          <w:szCs w:val="11"/>
        </w:rPr>
      </w:pPr>
      <w:r w:rsidRPr="00DA6B2D">
        <w:rPr>
          <w:rFonts w:ascii="Times New Roman" w:hAnsi="Times New Roman" w:cs="Times New Roman"/>
          <w:sz w:val="11"/>
          <w:szCs w:val="11"/>
        </w:rPr>
        <w:t xml:space="preserve">Reflective Practice is </w:t>
      </w:r>
      <w:r w:rsidR="00DB36AE" w:rsidRPr="00DA6B2D">
        <w:rPr>
          <w:rFonts w:ascii="Times New Roman" w:hAnsi="Times New Roman" w:cs="Times New Roman"/>
          <w:sz w:val="11"/>
          <w:szCs w:val="11"/>
        </w:rPr>
        <w:t>one’s</w:t>
      </w:r>
      <w:r w:rsidRPr="00DA6B2D">
        <w:rPr>
          <w:rFonts w:ascii="Times New Roman" w:hAnsi="Times New Roman" w:cs="Times New Roman"/>
          <w:sz w:val="11"/>
          <w:szCs w:val="11"/>
        </w:rPr>
        <w:t xml:space="preserve"> own ability to examine and scrutinize practice or conduct with a view to </w:t>
      </w:r>
      <w:r w:rsidR="00DB36AE" w:rsidRPr="00DA6B2D">
        <w:rPr>
          <w:rFonts w:ascii="Times New Roman" w:hAnsi="Times New Roman" w:cs="Times New Roman"/>
          <w:sz w:val="11"/>
          <w:szCs w:val="11"/>
        </w:rPr>
        <w:t>adjust</w:t>
      </w:r>
      <w:r w:rsidRPr="00DA6B2D">
        <w:rPr>
          <w:rFonts w:ascii="Times New Roman" w:hAnsi="Times New Roman" w:cs="Times New Roman"/>
          <w:sz w:val="11"/>
          <w:szCs w:val="11"/>
        </w:rPr>
        <w:t xml:space="preserve">, </w:t>
      </w:r>
      <w:r w:rsidR="00DB36AE" w:rsidRPr="00DA6B2D">
        <w:rPr>
          <w:rFonts w:ascii="Times New Roman" w:hAnsi="Times New Roman" w:cs="Times New Roman"/>
          <w:sz w:val="11"/>
          <w:szCs w:val="11"/>
        </w:rPr>
        <w:t>enhance,</w:t>
      </w:r>
      <w:r w:rsidRPr="00DA6B2D">
        <w:rPr>
          <w:rFonts w:ascii="Times New Roman" w:hAnsi="Times New Roman" w:cs="Times New Roman"/>
          <w:sz w:val="11"/>
          <w:szCs w:val="11"/>
        </w:rPr>
        <w:t xml:space="preserve"> and build upon to gain better outcomes</w:t>
      </w:r>
      <w:r w:rsidR="00EE512F" w:rsidRPr="00DA6B2D">
        <w:rPr>
          <w:rFonts w:ascii="Times New Roman" w:hAnsi="Times New Roman" w:cs="Times New Roman"/>
          <w:sz w:val="11"/>
          <w:szCs w:val="11"/>
        </w:rPr>
        <w:t xml:space="preserve">, </w:t>
      </w:r>
      <w:r w:rsidR="007247AF" w:rsidRPr="00DA6B2D">
        <w:rPr>
          <w:rFonts w:ascii="Times New Roman" w:hAnsi="Times New Roman" w:cs="Times New Roman"/>
          <w:sz w:val="11"/>
          <w:szCs w:val="11"/>
        </w:rPr>
        <w:t>Owen,</w:t>
      </w:r>
      <w:r w:rsidR="00EE512F" w:rsidRPr="00DA6B2D">
        <w:rPr>
          <w:rFonts w:ascii="Times New Roman" w:hAnsi="Times New Roman" w:cs="Times New Roman"/>
          <w:sz w:val="11"/>
          <w:szCs w:val="11"/>
        </w:rPr>
        <w:t xml:space="preserve"> and Fletcher (no date)</w:t>
      </w:r>
      <w:r w:rsidR="00FF2F09" w:rsidRPr="00DA6B2D">
        <w:rPr>
          <w:rFonts w:ascii="Times New Roman" w:hAnsi="Times New Roman" w:cs="Times New Roman"/>
          <w:sz w:val="11"/>
          <w:szCs w:val="11"/>
        </w:rPr>
        <w:t xml:space="preserve"> additionally,</w:t>
      </w:r>
      <w:r w:rsidRPr="00DA6B2D">
        <w:rPr>
          <w:rFonts w:ascii="Times New Roman" w:hAnsi="Times New Roman" w:cs="Times New Roman"/>
          <w:sz w:val="11"/>
          <w:szCs w:val="11"/>
        </w:rPr>
        <w:t xml:space="preserve"> </w:t>
      </w:r>
      <w:r w:rsidR="00FF2F09" w:rsidRPr="00DA6B2D">
        <w:rPr>
          <w:rFonts w:ascii="Times New Roman" w:hAnsi="Times New Roman" w:cs="Times New Roman"/>
          <w:sz w:val="11"/>
          <w:szCs w:val="11"/>
        </w:rPr>
        <w:t>r</w:t>
      </w:r>
      <w:r w:rsidRPr="00DA6B2D">
        <w:rPr>
          <w:rFonts w:ascii="Times New Roman" w:hAnsi="Times New Roman" w:cs="Times New Roman"/>
          <w:sz w:val="11"/>
          <w:szCs w:val="11"/>
        </w:rPr>
        <w:t xml:space="preserve">eflective practice should be a constant cycle of </w:t>
      </w:r>
      <w:r w:rsidR="00DB36AE" w:rsidRPr="00DA6B2D">
        <w:rPr>
          <w:rFonts w:ascii="Times New Roman" w:hAnsi="Times New Roman" w:cs="Times New Roman"/>
          <w:sz w:val="11"/>
          <w:szCs w:val="11"/>
        </w:rPr>
        <w:t>self-improvement</w:t>
      </w:r>
      <w:r w:rsidRPr="00DA6B2D">
        <w:rPr>
          <w:rFonts w:ascii="Times New Roman" w:hAnsi="Times New Roman" w:cs="Times New Roman"/>
          <w:sz w:val="11"/>
          <w:szCs w:val="11"/>
        </w:rPr>
        <w:t>.</w:t>
      </w:r>
      <w:r w:rsidR="00971C24" w:rsidRPr="00DA6B2D">
        <w:rPr>
          <w:rFonts w:ascii="Times New Roman" w:hAnsi="Times New Roman" w:cs="Times New Roman"/>
          <w:sz w:val="11"/>
          <w:szCs w:val="11"/>
        </w:rPr>
        <w:t xml:space="preserve">  Brock, A (2014) believes that </w:t>
      </w:r>
      <w:r w:rsidR="00597E1F" w:rsidRPr="00DA6B2D">
        <w:rPr>
          <w:rFonts w:ascii="Times New Roman" w:hAnsi="Times New Roman" w:cs="Times New Roman"/>
          <w:sz w:val="11"/>
          <w:szCs w:val="11"/>
        </w:rPr>
        <w:t>reflective practice</w:t>
      </w:r>
      <w:r w:rsidR="00971C24" w:rsidRPr="00DA6B2D">
        <w:rPr>
          <w:rFonts w:ascii="Times New Roman" w:hAnsi="Times New Roman" w:cs="Times New Roman"/>
          <w:sz w:val="11"/>
          <w:szCs w:val="11"/>
        </w:rPr>
        <w:t xml:space="preserve"> is not a new </w:t>
      </w:r>
      <w:r w:rsidR="00DD2E2F" w:rsidRPr="00DA6B2D">
        <w:rPr>
          <w:rFonts w:ascii="Times New Roman" w:hAnsi="Times New Roman" w:cs="Times New Roman"/>
          <w:sz w:val="11"/>
          <w:szCs w:val="11"/>
        </w:rPr>
        <w:t>concept,</w:t>
      </w:r>
      <w:r w:rsidR="00971C24" w:rsidRPr="00DA6B2D">
        <w:rPr>
          <w:rFonts w:ascii="Times New Roman" w:hAnsi="Times New Roman" w:cs="Times New Roman"/>
          <w:sz w:val="11"/>
          <w:szCs w:val="11"/>
        </w:rPr>
        <w:t xml:space="preserve"> and </w:t>
      </w:r>
      <w:r w:rsidR="00980E8B" w:rsidRPr="00DA6B2D">
        <w:rPr>
          <w:rFonts w:ascii="Times New Roman" w:hAnsi="Times New Roman" w:cs="Times New Roman"/>
          <w:sz w:val="11"/>
          <w:szCs w:val="11"/>
        </w:rPr>
        <w:t xml:space="preserve">that </w:t>
      </w:r>
      <w:r w:rsidR="00DB36AE" w:rsidRPr="00DA6B2D">
        <w:rPr>
          <w:rFonts w:ascii="Times New Roman" w:hAnsi="Times New Roman" w:cs="Times New Roman"/>
          <w:sz w:val="11"/>
          <w:szCs w:val="11"/>
        </w:rPr>
        <w:t>self-reflection</w:t>
      </w:r>
      <w:r w:rsidR="00971C24" w:rsidRPr="00DA6B2D">
        <w:rPr>
          <w:rFonts w:ascii="Times New Roman" w:hAnsi="Times New Roman" w:cs="Times New Roman"/>
          <w:sz w:val="11"/>
          <w:szCs w:val="11"/>
        </w:rPr>
        <w:t xml:space="preserve"> is now at the core in many professions </w:t>
      </w:r>
      <w:r w:rsidR="00C65B4E" w:rsidRPr="00DA6B2D">
        <w:rPr>
          <w:rFonts w:ascii="Times New Roman" w:hAnsi="Times New Roman" w:cs="Times New Roman"/>
          <w:sz w:val="11"/>
          <w:szCs w:val="11"/>
        </w:rPr>
        <w:t xml:space="preserve">and </w:t>
      </w:r>
      <w:r w:rsidR="00971C24" w:rsidRPr="00DA6B2D">
        <w:rPr>
          <w:rFonts w:ascii="Times New Roman" w:hAnsi="Times New Roman" w:cs="Times New Roman"/>
          <w:sz w:val="11"/>
          <w:szCs w:val="11"/>
        </w:rPr>
        <w:t>is key to training</w:t>
      </w:r>
      <w:r w:rsidR="00980E8B" w:rsidRPr="00DA6B2D">
        <w:rPr>
          <w:rFonts w:ascii="Times New Roman" w:hAnsi="Times New Roman" w:cs="Times New Roman"/>
          <w:sz w:val="11"/>
          <w:szCs w:val="11"/>
        </w:rPr>
        <w:t xml:space="preserve"> and development.  </w:t>
      </w:r>
      <w:r w:rsidR="009C7347" w:rsidRPr="00DA6B2D">
        <w:rPr>
          <w:rFonts w:ascii="Times New Roman" w:hAnsi="Times New Roman" w:cs="Times New Roman"/>
          <w:sz w:val="11"/>
          <w:szCs w:val="11"/>
        </w:rPr>
        <w:t xml:space="preserve">However, Owen and Fletcher (no date) believe reflective practice and self-reflection are different concepts due to reflective practice being in a written format rather than </w:t>
      </w:r>
      <w:r w:rsidR="002905D7" w:rsidRPr="00DA6B2D">
        <w:rPr>
          <w:rFonts w:ascii="Times New Roman" w:hAnsi="Times New Roman" w:cs="Times New Roman"/>
          <w:sz w:val="11"/>
          <w:szCs w:val="11"/>
        </w:rPr>
        <w:t>self-reflecting</w:t>
      </w:r>
      <w:r w:rsidR="009C7347" w:rsidRPr="00DA6B2D">
        <w:rPr>
          <w:rFonts w:ascii="Times New Roman" w:hAnsi="Times New Roman" w:cs="Times New Roman"/>
          <w:sz w:val="11"/>
          <w:szCs w:val="11"/>
        </w:rPr>
        <w:t xml:space="preserve"> within one’s own mind.</w:t>
      </w:r>
    </w:p>
    <w:p w14:paraId="35B0C88D" w14:textId="77777777" w:rsidR="00C65B4E" w:rsidRPr="00DA6B2D" w:rsidRDefault="00C65B4E" w:rsidP="009D370F">
      <w:pPr>
        <w:spacing w:line="360" w:lineRule="auto"/>
        <w:rPr>
          <w:rFonts w:ascii="Times New Roman" w:hAnsi="Times New Roman" w:cs="Times New Roman"/>
          <w:sz w:val="11"/>
          <w:szCs w:val="11"/>
        </w:rPr>
      </w:pPr>
    </w:p>
    <w:p w14:paraId="265680FA" w14:textId="139E0F14" w:rsidR="00971C24" w:rsidRPr="00DA6B2D" w:rsidRDefault="00DD2E2F" w:rsidP="009D370F">
      <w:pPr>
        <w:spacing w:line="360" w:lineRule="auto"/>
        <w:rPr>
          <w:rFonts w:ascii="Times New Roman" w:hAnsi="Times New Roman" w:cs="Times New Roman"/>
          <w:sz w:val="11"/>
          <w:szCs w:val="11"/>
        </w:rPr>
      </w:pPr>
      <w:r w:rsidRPr="00DA6B2D">
        <w:rPr>
          <w:rFonts w:ascii="Times New Roman" w:hAnsi="Times New Roman" w:cs="Times New Roman"/>
          <w:sz w:val="11"/>
          <w:szCs w:val="11"/>
        </w:rPr>
        <w:t>According to Tarrant, P (201</w:t>
      </w:r>
      <w:r w:rsidR="00657B83" w:rsidRPr="00DA6B2D">
        <w:rPr>
          <w:rFonts w:ascii="Times New Roman" w:hAnsi="Times New Roman" w:cs="Times New Roman"/>
          <w:sz w:val="11"/>
          <w:szCs w:val="11"/>
        </w:rPr>
        <w:t>7</w:t>
      </w:r>
      <w:r w:rsidRPr="00DA6B2D">
        <w:rPr>
          <w:rFonts w:ascii="Times New Roman" w:hAnsi="Times New Roman" w:cs="Times New Roman"/>
          <w:sz w:val="11"/>
          <w:szCs w:val="11"/>
        </w:rPr>
        <w:t xml:space="preserve">) being a qualified professional is not the end of </w:t>
      </w:r>
      <w:r w:rsidR="002905D7" w:rsidRPr="00DA6B2D">
        <w:rPr>
          <w:rFonts w:ascii="Times New Roman" w:hAnsi="Times New Roman" w:cs="Times New Roman"/>
          <w:sz w:val="11"/>
          <w:szCs w:val="11"/>
        </w:rPr>
        <w:t xml:space="preserve">a </w:t>
      </w:r>
      <w:r w:rsidR="007247AF" w:rsidRPr="00DA6B2D">
        <w:rPr>
          <w:rFonts w:ascii="Times New Roman" w:hAnsi="Times New Roman" w:cs="Times New Roman"/>
          <w:sz w:val="11"/>
          <w:szCs w:val="11"/>
        </w:rPr>
        <w:t>person’s</w:t>
      </w:r>
      <w:r w:rsidRPr="00DA6B2D">
        <w:rPr>
          <w:rFonts w:ascii="Times New Roman" w:hAnsi="Times New Roman" w:cs="Times New Roman"/>
          <w:sz w:val="11"/>
          <w:szCs w:val="11"/>
        </w:rPr>
        <w:t xml:space="preserve"> learning and development and that it is a continuous process of reflection, learning and experiences to enhance on one’s own knowledge. </w:t>
      </w:r>
      <w:r w:rsidR="009C7347" w:rsidRPr="00DA6B2D">
        <w:rPr>
          <w:rFonts w:ascii="Times New Roman" w:hAnsi="Times New Roman" w:cs="Times New Roman"/>
          <w:sz w:val="11"/>
          <w:szCs w:val="11"/>
        </w:rPr>
        <w:t xml:space="preserve"> </w:t>
      </w:r>
      <w:r w:rsidR="007247AF" w:rsidRPr="00DA6B2D">
        <w:rPr>
          <w:rFonts w:ascii="Times New Roman" w:hAnsi="Times New Roman" w:cs="Times New Roman"/>
          <w:sz w:val="11"/>
          <w:szCs w:val="11"/>
        </w:rPr>
        <w:t>Furthermore, there</w:t>
      </w:r>
      <w:r w:rsidR="002905D7" w:rsidRPr="00DA6B2D">
        <w:rPr>
          <w:rFonts w:ascii="Times New Roman" w:hAnsi="Times New Roman" w:cs="Times New Roman"/>
          <w:sz w:val="11"/>
          <w:szCs w:val="11"/>
        </w:rPr>
        <w:t xml:space="preserve"> is </w:t>
      </w:r>
      <w:r w:rsidR="007247AF" w:rsidRPr="00DA6B2D">
        <w:rPr>
          <w:rFonts w:ascii="Times New Roman" w:hAnsi="Times New Roman" w:cs="Times New Roman"/>
          <w:sz w:val="11"/>
          <w:szCs w:val="11"/>
        </w:rPr>
        <w:t>a need</w:t>
      </w:r>
      <w:r w:rsidR="00980E8B" w:rsidRPr="00DA6B2D">
        <w:rPr>
          <w:rFonts w:ascii="Times New Roman" w:hAnsi="Times New Roman" w:cs="Times New Roman"/>
          <w:sz w:val="11"/>
          <w:szCs w:val="11"/>
        </w:rPr>
        <w:t xml:space="preserve"> to take an objective view of practice, acknowledge </w:t>
      </w:r>
      <w:r w:rsidR="002905D7" w:rsidRPr="00DA6B2D">
        <w:rPr>
          <w:rFonts w:ascii="Times New Roman" w:hAnsi="Times New Roman" w:cs="Times New Roman"/>
          <w:sz w:val="11"/>
          <w:szCs w:val="11"/>
        </w:rPr>
        <w:t xml:space="preserve">and </w:t>
      </w:r>
      <w:r w:rsidR="00DB36AE" w:rsidRPr="00DA6B2D">
        <w:rPr>
          <w:rFonts w:ascii="Times New Roman" w:hAnsi="Times New Roman" w:cs="Times New Roman"/>
          <w:sz w:val="11"/>
          <w:szCs w:val="11"/>
        </w:rPr>
        <w:t>abilities</w:t>
      </w:r>
      <w:r w:rsidR="00980E8B" w:rsidRPr="00DA6B2D">
        <w:rPr>
          <w:rFonts w:ascii="Times New Roman" w:hAnsi="Times New Roman" w:cs="Times New Roman"/>
          <w:sz w:val="11"/>
          <w:szCs w:val="11"/>
        </w:rPr>
        <w:t xml:space="preserve"> but accept there is improvement needed in some areas</w:t>
      </w:r>
      <w:r w:rsidR="00582719" w:rsidRPr="00DA6B2D">
        <w:rPr>
          <w:rFonts w:ascii="Times New Roman" w:hAnsi="Times New Roman" w:cs="Times New Roman"/>
          <w:sz w:val="11"/>
          <w:szCs w:val="11"/>
        </w:rPr>
        <w:t xml:space="preserve"> and embrace change to improve outcomes</w:t>
      </w:r>
      <w:r w:rsidR="00980E8B" w:rsidRPr="00DA6B2D">
        <w:rPr>
          <w:rFonts w:ascii="Times New Roman" w:hAnsi="Times New Roman" w:cs="Times New Roman"/>
          <w:sz w:val="11"/>
          <w:szCs w:val="11"/>
        </w:rPr>
        <w:t xml:space="preserve">.  </w:t>
      </w:r>
    </w:p>
    <w:p w14:paraId="49F1CE83" w14:textId="77777777" w:rsidR="00201DBE" w:rsidRPr="00DA6B2D" w:rsidRDefault="00201DBE" w:rsidP="009D370F">
      <w:pPr>
        <w:spacing w:line="360" w:lineRule="auto"/>
        <w:rPr>
          <w:rFonts w:ascii="Times New Roman" w:hAnsi="Times New Roman" w:cs="Times New Roman"/>
          <w:sz w:val="11"/>
          <w:szCs w:val="11"/>
        </w:rPr>
      </w:pPr>
    </w:p>
    <w:p w14:paraId="05945A1C" w14:textId="31D856DF" w:rsidR="00EE0B35" w:rsidRPr="00CD4C52" w:rsidRDefault="00EE0B35" w:rsidP="009D370F">
      <w:pPr>
        <w:spacing w:line="360" w:lineRule="auto"/>
        <w:rPr>
          <w:rFonts w:ascii="Times New Roman" w:hAnsi="Times New Roman" w:cs="Times New Roman"/>
          <w:sz w:val="11"/>
          <w:szCs w:val="11"/>
          <w:u w:val="single"/>
        </w:rPr>
      </w:pPr>
      <w:r w:rsidRPr="00CD4C52">
        <w:rPr>
          <w:rFonts w:ascii="Times New Roman" w:hAnsi="Times New Roman" w:cs="Times New Roman"/>
          <w:sz w:val="11"/>
          <w:szCs w:val="11"/>
          <w:u w:val="single"/>
        </w:rPr>
        <w:t xml:space="preserve">Why is it important?  </w:t>
      </w:r>
    </w:p>
    <w:p w14:paraId="53898519" w14:textId="5DC3F2FC" w:rsidR="004C5E31" w:rsidRPr="00DA6B2D" w:rsidRDefault="004C5E31" w:rsidP="009D370F">
      <w:pPr>
        <w:spacing w:line="360" w:lineRule="auto"/>
        <w:rPr>
          <w:rFonts w:ascii="Times New Roman" w:hAnsi="Times New Roman" w:cs="Times New Roman"/>
          <w:sz w:val="11"/>
          <w:szCs w:val="11"/>
        </w:rPr>
      </w:pPr>
    </w:p>
    <w:p w14:paraId="76176344" w14:textId="1410FDE7" w:rsidR="004C5E31" w:rsidRPr="00DA6B2D" w:rsidRDefault="004C5E31" w:rsidP="009D370F">
      <w:pPr>
        <w:spacing w:line="360" w:lineRule="auto"/>
        <w:rPr>
          <w:rFonts w:ascii="Times New Roman" w:hAnsi="Times New Roman" w:cs="Times New Roman"/>
          <w:sz w:val="11"/>
          <w:szCs w:val="11"/>
        </w:rPr>
      </w:pPr>
      <w:r w:rsidRPr="00DA6B2D">
        <w:rPr>
          <w:rFonts w:ascii="Times New Roman" w:hAnsi="Times New Roman" w:cs="Times New Roman"/>
          <w:sz w:val="11"/>
          <w:szCs w:val="11"/>
        </w:rPr>
        <w:t xml:space="preserve">The Welsh Government (2017) is striving for all children no matter what their background, to have the best start to life possible.  The aim is to provide opportunities for all children and their families to be healthy, prosperous, and reaching their potentials leading to prosperous lives and becoming global citizens.  Moreover, the Welsh Government aim to have a multi skilled workforce in the early years sector, who are ambitious and passionate about raising standards in care and education to give children the best opportunities to learn and thrive. </w:t>
      </w:r>
      <w:r w:rsidR="00C31615" w:rsidRPr="00DA6B2D">
        <w:rPr>
          <w:rFonts w:ascii="Times New Roman" w:hAnsi="Times New Roman" w:cs="Times New Roman"/>
          <w:sz w:val="11"/>
          <w:szCs w:val="11"/>
        </w:rPr>
        <w:t xml:space="preserve"> Furthermore, the Education workforce council for Wales (EWC) </w:t>
      </w:r>
      <w:r w:rsidR="00C143C6" w:rsidRPr="00DA6B2D">
        <w:rPr>
          <w:rFonts w:ascii="Times New Roman" w:hAnsi="Times New Roman" w:cs="Times New Roman"/>
          <w:sz w:val="11"/>
          <w:szCs w:val="11"/>
        </w:rPr>
        <w:t>(2019)</w:t>
      </w:r>
      <w:r w:rsidR="00C31615" w:rsidRPr="00DA6B2D">
        <w:rPr>
          <w:rFonts w:ascii="Times New Roman" w:hAnsi="Times New Roman" w:cs="Times New Roman"/>
          <w:sz w:val="11"/>
          <w:szCs w:val="11"/>
        </w:rPr>
        <w:t xml:space="preserve"> vision for teaching assistants is </w:t>
      </w:r>
      <w:r w:rsidR="00C143C6" w:rsidRPr="00DA6B2D">
        <w:rPr>
          <w:rFonts w:ascii="Times New Roman" w:hAnsi="Times New Roman" w:cs="Times New Roman"/>
          <w:sz w:val="11"/>
          <w:szCs w:val="11"/>
        </w:rPr>
        <w:t>that all practitioners aim to develop and improve knowledge and skills by exploring new ideas and techniques, work effectively with colleagues sharing good practice and take leadership of the role and actively seek the best outcomes for learners by extending knowledge to become more proficient.</w:t>
      </w:r>
    </w:p>
    <w:p w14:paraId="10E897D4" w14:textId="77777777" w:rsidR="00201DBE" w:rsidRPr="00DA6B2D" w:rsidRDefault="00201DBE" w:rsidP="009D370F">
      <w:pPr>
        <w:spacing w:line="360" w:lineRule="auto"/>
        <w:rPr>
          <w:rFonts w:ascii="Times New Roman" w:hAnsi="Times New Roman" w:cs="Times New Roman"/>
          <w:sz w:val="11"/>
          <w:szCs w:val="11"/>
        </w:rPr>
      </w:pPr>
    </w:p>
    <w:p w14:paraId="5E0B786A" w14:textId="7991F058" w:rsidR="00201DBE" w:rsidRPr="00DA6B2D" w:rsidRDefault="005A1697" w:rsidP="009D370F">
      <w:pPr>
        <w:spacing w:line="360" w:lineRule="auto"/>
        <w:rPr>
          <w:rFonts w:ascii="Times New Roman" w:hAnsi="Times New Roman" w:cs="Times New Roman"/>
          <w:sz w:val="11"/>
          <w:szCs w:val="11"/>
        </w:rPr>
      </w:pPr>
      <w:r w:rsidRPr="00DA6B2D">
        <w:rPr>
          <w:rFonts w:ascii="Times New Roman" w:hAnsi="Times New Roman" w:cs="Times New Roman"/>
          <w:sz w:val="11"/>
          <w:szCs w:val="11"/>
        </w:rPr>
        <w:t xml:space="preserve">Reflective practice is a key element of </w:t>
      </w:r>
      <w:r w:rsidR="00582719" w:rsidRPr="00DA6B2D">
        <w:rPr>
          <w:rFonts w:ascii="Times New Roman" w:hAnsi="Times New Roman" w:cs="Times New Roman"/>
          <w:sz w:val="11"/>
          <w:szCs w:val="11"/>
        </w:rPr>
        <w:t>self-development</w:t>
      </w:r>
      <w:r w:rsidRPr="00DA6B2D">
        <w:rPr>
          <w:rFonts w:ascii="Times New Roman" w:hAnsi="Times New Roman" w:cs="Times New Roman"/>
          <w:sz w:val="11"/>
          <w:szCs w:val="11"/>
        </w:rPr>
        <w:t xml:space="preserve"> and will be of great benefit to </w:t>
      </w:r>
      <w:r w:rsidR="002905D7" w:rsidRPr="00DA6B2D">
        <w:rPr>
          <w:rFonts w:ascii="Times New Roman" w:hAnsi="Times New Roman" w:cs="Times New Roman"/>
          <w:sz w:val="11"/>
          <w:szCs w:val="11"/>
        </w:rPr>
        <w:t>practitioners</w:t>
      </w:r>
      <w:r w:rsidRPr="00DA6B2D">
        <w:rPr>
          <w:rFonts w:ascii="Times New Roman" w:hAnsi="Times New Roman" w:cs="Times New Roman"/>
          <w:sz w:val="11"/>
          <w:szCs w:val="11"/>
        </w:rPr>
        <w:t xml:space="preserve"> </w:t>
      </w:r>
      <w:r w:rsidR="00201DBE" w:rsidRPr="00DA6B2D">
        <w:rPr>
          <w:rFonts w:ascii="Times New Roman" w:hAnsi="Times New Roman" w:cs="Times New Roman"/>
          <w:sz w:val="11"/>
          <w:szCs w:val="11"/>
        </w:rPr>
        <w:t>and t</w:t>
      </w:r>
      <w:r w:rsidRPr="00DA6B2D">
        <w:rPr>
          <w:rFonts w:ascii="Times New Roman" w:hAnsi="Times New Roman" w:cs="Times New Roman"/>
          <w:sz w:val="11"/>
          <w:szCs w:val="11"/>
        </w:rPr>
        <w:t>hose you work with professionally</w:t>
      </w:r>
      <w:r w:rsidR="00201DBE" w:rsidRPr="00DA6B2D">
        <w:rPr>
          <w:rFonts w:ascii="Times New Roman" w:hAnsi="Times New Roman" w:cs="Times New Roman"/>
          <w:sz w:val="11"/>
          <w:szCs w:val="11"/>
        </w:rPr>
        <w:t xml:space="preserve"> (Skills you need, no date).</w:t>
      </w:r>
      <w:r w:rsidR="00582719" w:rsidRPr="00DA6B2D">
        <w:rPr>
          <w:rFonts w:ascii="Times New Roman" w:hAnsi="Times New Roman" w:cs="Times New Roman"/>
          <w:sz w:val="11"/>
          <w:szCs w:val="11"/>
        </w:rPr>
        <w:t xml:space="preserve">  </w:t>
      </w:r>
      <w:r w:rsidR="001970D3" w:rsidRPr="00DA6B2D">
        <w:rPr>
          <w:rFonts w:ascii="Times New Roman" w:hAnsi="Times New Roman" w:cs="Times New Roman"/>
          <w:sz w:val="11"/>
          <w:szCs w:val="11"/>
        </w:rPr>
        <w:t>Hargreaves and Paige (2013) believe it is important for professional development and will be beneficial for improving practice, improve on skills and knowledge enabling you to fulfil your role and improve experiences of children and colleagues you work with.</w:t>
      </w:r>
      <w:r w:rsidR="00DF4490" w:rsidRPr="00DA6B2D">
        <w:rPr>
          <w:rFonts w:ascii="Times New Roman" w:hAnsi="Times New Roman" w:cs="Times New Roman"/>
          <w:sz w:val="11"/>
          <w:szCs w:val="11"/>
        </w:rPr>
        <w:t xml:space="preserve">  </w:t>
      </w:r>
      <w:r w:rsidR="00FD6033" w:rsidRPr="00DA6B2D">
        <w:rPr>
          <w:rFonts w:ascii="Times New Roman" w:hAnsi="Times New Roman" w:cs="Times New Roman"/>
          <w:sz w:val="11"/>
          <w:szCs w:val="11"/>
        </w:rPr>
        <w:t>Furthermore,</w:t>
      </w:r>
      <w:r w:rsidR="00F84B87" w:rsidRPr="00DA6B2D">
        <w:rPr>
          <w:rFonts w:ascii="Times New Roman" w:hAnsi="Times New Roman" w:cs="Times New Roman"/>
          <w:sz w:val="11"/>
          <w:szCs w:val="11"/>
        </w:rPr>
        <w:t xml:space="preserve"> people</w:t>
      </w:r>
      <w:r w:rsidR="00DF4490" w:rsidRPr="00DA6B2D">
        <w:rPr>
          <w:rFonts w:ascii="Times New Roman" w:hAnsi="Times New Roman" w:cs="Times New Roman"/>
          <w:sz w:val="11"/>
          <w:szCs w:val="11"/>
        </w:rPr>
        <w:t xml:space="preserve"> learn through </w:t>
      </w:r>
      <w:r w:rsidR="00E65F76" w:rsidRPr="00DA6B2D">
        <w:rPr>
          <w:rFonts w:ascii="Times New Roman" w:hAnsi="Times New Roman" w:cs="Times New Roman"/>
          <w:sz w:val="11"/>
          <w:szCs w:val="11"/>
        </w:rPr>
        <w:t>experiences throughout life</w:t>
      </w:r>
      <w:r w:rsidR="00DF4490" w:rsidRPr="00DA6B2D">
        <w:rPr>
          <w:rFonts w:ascii="Times New Roman" w:hAnsi="Times New Roman" w:cs="Times New Roman"/>
          <w:sz w:val="11"/>
          <w:szCs w:val="11"/>
        </w:rPr>
        <w:t xml:space="preserve"> and when </w:t>
      </w:r>
      <w:r w:rsidR="00E65F76" w:rsidRPr="00DA6B2D">
        <w:rPr>
          <w:rFonts w:ascii="Times New Roman" w:hAnsi="Times New Roman" w:cs="Times New Roman"/>
          <w:sz w:val="11"/>
          <w:szCs w:val="11"/>
        </w:rPr>
        <w:t>face</w:t>
      </w:r>
      <w:r w:rsidR="00F84B87" w:rsidRPr="00DA6B2D">
        <w:rPr>
          <w:rFonts w:ascii="Times New Roman" w:hAnsi="Times New Roman" w:cs="Times New Roman"/>
          <w:sz w:val="11"/>
          <w:szCs w:val="11"/>
        </w:rPr>
        <w:t xml:space="preserve">d </w:t>
      </w:r>
      <w:r w:rsidR="00DF4490" w:rsidRPr="00DA6B2D">
        <w:rPr>
          <w:rFonts w:ascii="Times New Roman" w:hAnsi="Times New Roman" w:cs="Times New Roman"/>
          <w:sz w:val="11"/>
          <w:szCs w:val="11"/>
        </w:rPr>
        <w:t>triumph or mistakes this enables us to reflect and make changes to improve on practice.</w:t>
      </w:r>
      <w:r w:rsidR="00E65F76" w:rsidRPr="00DA6B2D">
        <w:rPr>
          <w:rFonts w:ascii="Times New Roman" w:hAnsi="Times New Roman" w:cs="Times New Roman"/>
          <w:sz w:val="11"/>
          <w:szCs w:val="11"/>
        </w:rPr>
        <w:t xml:space="preserve">  </w:t>
      </w:r>
    </w:p>
    <w:p w14:paraId="10BDB87B" w14:textId="77777777" w:rsidR="00201DBE" w:rsidRPr="00DA6B2D" w:rsidRDefault="00201DBE" w:rsidP="009D370F">
      <w:pPr>
        <w:spacing w:line="360" w:lineRule="auto"/>
        <w:rPr>
          <w:rFonts w:ascii="Times New Roman" w:hAnsi="Times New Roman" w:cs="Times New Roman"/>
          <w:sz w:val="11"/>
          <w:szCs w:val="11"/>
        </w:rPr>
      </w:pPr>
    </w:p>
    <w:p w14:paraId="4C0E0FBC" w14:textId="6982D914" w:rsidR="00EE0B35" w:rsidRPr="00DA6B2D" w:rsidRDefault="00344F6E" w:rsidP="009D370F">
      <w:pPr>
        <w:spacing w:line="360" w:lineRule="auto"/>
        <w:rPr>
          <w:rFonts w:ascii="Times New Roman" w:hAnsi="Times New Roman" w:cs="Times New Roman"/>
          <w:sz w:val="11"/>
          <w:szCs w:val="11"/>
        </w:rPr>
      </w:pPr>
      <w:r w:rsidRPr="00DA6B2D">
        <w:rPr>
          <w:rFonts w:ascii="Times New Roman" w:hAnsi="Times New Roman" w:cs="Times New Roman"/>
          <w:sz w:val="11"/>
          <w:szCs w:val="11"/>
        </w:rPr>
        <w:t xml:space="preserve">Bayley D (2020) believes reflective practice is important because it enables professionals to understand and develop personal values and attitudes giving </w:t>
      </w:r>
      <w:r w:rsidR="00C65B4E" w:rsidRPr="00DA6B2D">
        <w:rPr>
          <w:rFonts w:ascii="Times New Roman" w:hAnsi="Times New Roman" w:cs="Times New Roman"/>
          <w:sz w:val="11"/>
          <w:szCs w:val="11"/>
        </w:rPr>
        <w:t>practitioners t</w:t>
      </w:r>
      <w:r w:rsidRPr="00DA6B2D">
        <w:rPr>
          <w:rFonts w:ascii="Times New Roman" w:hAnsi="Times New Roman" w:cs="Times New Roman"/>
          <w:sz w:val="11"/>
          <w:szCs w:val="11"/>
        </w:rPr>
        <w:t xml:space="preserve">he ability to evaluate objectively, that by reflecting and evaluating it enables </w:t>
      </w:r>
      <w:r w:rsidR="000B0549" w:rsidRPr="00DA6B2D">
        <w:rPr>
          <w:rFonts w:ascii="Times New Roman" w:hAnsi="Times New Roman" w:cs="Times New Roman"/>
          <w:sz w:val="11"/>
          <w:szCs w:val="11"/>
        </w:rPr>
        <w:t>professionals</w:t>
      </w:r>
      <w:r w:rsidRPr="00DA6B2D">
        <w:rPr>
          <w:rFonts w:ascii="Times New Roman" w:hAnsi="Times New Roman" w:cs="Times New Roman"/>
          <w:sz w:val="11"/>
          <w:szCs w:val="11"/>
        </w:rPr>
        <w:t xml:space="preserve"> to develop and progress in areas for professional growth and being reflective allows development in creativity, benefiting yourself, </w:t>
      </w:r>
      <w:r w:rsidR="00FD6033" w:rsidRPr="00DA6B2D">
        <w:rPr>
          <w:rFonts w:ascii="Times New Roman" w:hAnsi="Times New Roman" w:cs="Times New Roman"/>
          <w:sz w:val="11"/>
          <w:szCs w:val="11"/>
        </w:rPr>
        <w:t>colleagues,</w:t>
      </w:r>
      <w:r w:rsidRPr="00DA6B2D">
        <w:rPr>
          <w:rFonts w:ascii="Times New Roman" w:hAnsi="Times New Roman" w:cs="Times New Roman"/>
          <w:sz w:val="11"/>
          <w:szCs w:val="11"/>
        </w:rPr>
        <w:t xml:space="preserve"> and the setting which you work in.</w:t>
      </w:r>
    </w:p>
    <w:p w14:paraId="0612AD19" w14:textId="77777777" w:rsidR="00344F6E" w:rsidRPr="00DA6B2D" w:rsidRDefault="00344F6E" w:rsidP="009D370F">
      <w:pPr>
        <w:spacing w:line="360" w:lineRule="auto"/>
        <w:rPr>
          <w:rFonts w:ascii="Times New Roman" w:hAnsi="Times New Roman" w:cs="Times New Roman"/>
          <w:sz w:val="11"/>
          <w:szCs w:val="11"/>
        </w:rPr>
      </w:pPr>
    </w:p>
    <w:p w14:paraId="5B4FEA7C" w14:textId="17C6A3F0" w:rsidR="00EE0B35" w:rsidRPr="00CD4C52" w:rsidRDefault="00EE0B35" w:rsidP="009D370F">
      <w:pPr>
        <w:spacing w:line="360" w:lineRule="auto"/>
        <w:rPr>
          <w:rFonts w:ascii="Times New Roman" w:hAnsi="Times New Roman" w:cs="Times New Roman"/>
          <w:sz w:val="11"/>
          <w:szCs w:val="11"/>
          <w:u w:val="single"/>
        </w:rPr>
      </w:pPr>
      <w:r w:rsidRPr="00CD4C52">
        <w:rPr>
          <w:rFonts w:ascii="Times New Roman" w:hAnsi="Times New Roman" w:cs="Times New Roman"/>
          <w:sz w:val="11"/>
          <w:szCs w:val="11"/>
          <w:u w:val="single"/>
        </w:rPr>
        <w:t>Who should reflect?</w:t>
      </w:r>
    </w:p>
    <w:p w14:paraId="79915234" w14:textId="7128E543" w:rsidR="00201DBE" w:rsidRPr="00DA6B2D" w:rsidRDefault="00201DBE" w:rsidP="009D370F">
      <w:pPr>
        <w:spacing w:line="360" w:lineRule="auto"/>
        <w:rPr>
          <w:rFonts w:ascii="Times New Roman" w:hAnsi="Times New Roman" w:cs="Times New Roman"/>
          <w:sz w:val="11"/>
          <w:szCs w:val="11"/>
        </w:rPr>
      </w:pPr>
    </w:p>
    <w:p w14:paraId="48F033F9" w14:textId="0B77B5C8" w:rsidR="00E4355A" w:rsidRPr="00DA6B2D" w:rsidRDefault="00BE4879" w:rsidP="009D370F">
      <w:pPr>
        <w:spacing w:line="360" w:lineRule="auto"/>
        <w:rPr>
          <w:rFonts w:ascii="Times New Roman" w:hAnsi="Times New Roman" w:cs="Times New Roman"/>
          <w:sz w:val="11"/>
          <w:szCs w:val="11"/>
        </w:rPr>
      </w:pPr>
      <w:r w:rsidRPr="00DA6B2D">
        <w:rPr>
          <w:rFonts w:ascii="Times New Roman" w:hAnsi="Times New Roman" w:cs="Times New Roman"/>
          <w:sz w:val="11"/>
          <w:szCs w:val="11"/>
        </w:rPr>
        <w:t xml:space="preserve">Reflective practice is a useful skill for everyone to master (Mertler C 2019).  </w:t>
      </w:r>
      <w:r w:rsidR="000B0549" w:rsidRPr="00DA6B2D">
        <w:rPr>
          <w:rFonts w:ascii="Times New Roman" w:hAnsi="Times New Roman" w:cs="Times New Roman"/>
          <w:sz w:val="11"/>
          <w:szCs w:val="11"/>
        </w:rPr>
        <w:t>Therefore,</w:t>
      </w:r>
      <w:r w:rsidRPr="00DA6B2D">
        <w:rPr>
          <w:rFonts w:ascii="Times New Roman" w:hAnsi="Times New Roman" w:cs="Times New Roman"/>
          <w:sz w:val="11"/>
          <w:szCs w:val="11"/>
        </w:rPr>
        <w:t xml:space="preserve"> reflective practice can be used by professionals, students</w:t>
      </w:r>
      <w:r w:rsidR="000B0549" w:rsidRPr="00DA6B2D">
        <w:rPr>
          <w:rFonts w:ascii="Times New Roman" w:hAnsi="Times New Roman" w:cs="Times New Roman"/>
          <w:sz w:val="11"/>
          <w:szCs w:val="11"/>
        </w:rPr>
        <w:t xml:space="preserve">, </w:t>
      </w:r>
      <w:r w:rsidR="000D2AB7" w:rsidRPr="00DA6B2D">
        <w:rPr>
          <w:rFonts w:ascii="Times New Roman" w:hAnsi="Times New Roman" w:cs="Times New Roman"/>
          <w:sz w:val="11"/>
          <w:szCs w:val="11"/>
        </w:rPr>
        <w:t>employers,</w:t>
      </w:r>
      <w:r w:rsidR="000B0549" w:rsidRPr="00DA6B2D">
        <w:rPr>
          <w:rFonts w:ascii="Times New Roman" w:hAnsi="Times New Roman" w:cs="Times New Roman"/>
          <w:sz w:val="11"/>
          <w:szCs w:val="11"/>
        </w:rPr>
        <w:t xml:space="preserve"> and </w:t>
      </w:r>
      <w:r w:rsidRPr="00DA6B2D">
        <w:rPr>
          <w:rFonts w:ascii="Times New Roman" w:hAnsi="Times New Roman" w:cs="Times New Roman"/>
          <w:sz w:val="11"/>
          <w:szCs w:val="11"/>
        </w:rPr>
        <w:t>employees to empower oneself to take ownership of personal development and learning</w:t>
      </w:r>
      <w:r w:rsidR="000B0549" w:rsidRPr="00DA6B2D">
        <w:rPr>
          <w:rFonts w:ascii="Times New Roman" w:hAnsi="Times New Roman" w:cs="Times New Roman"/>
          <w:sz w:val="11"/>
          <w:szCs w:val="11"/>
        </w:rPr>
        <w:t xml:space="preserve"> with a view to enhance and improve outcomes. </w:t>
      </w:r>
    </w:p>
    <w:p w14:paraId="30D09211" w14:textId="4C8054AA" w:rsidR="000B0549" w:rsidRPr="00DA6B2D" w:rsidRDefault="000B0549" w:rsidP="009D370F">
      <w:pPr>
        <w:spacing w:line="360" w:lineRule="auto"/>
        <w:rPr>
          <w:rFonts w:ascii="Times New Roman" w:hAnsi="Times New Roman" w:cs="Times New Roman"/>
          <w:sz w:val="11"/>
          <w:szCs w:val="11"/>
        </w:rPr>
      </w:pPr>
    </w:p>
    <w:p w14:paraId="723CEA53" w14:textId="33C67839" w:rsidR="000B0549" w:rsidRPr="00DA6B2D" w:rsidRDefault="00F84B87" w:rsidP="009D370F">
      <w:pPr>
        <w:spacing w:line="360" w:lineRule="auto"/>
        <w:rPr>
          <w:rFonts w:ascii="Times New Roman" w:hAnsi="Times New Roman" w:cs="Times New Roman"/>
          <w:sz w:val="11"/>
          <w:szCs w:val="11"/>
        </w:rPr>
      </w:pPr>
      <w:r w:rsidRPr="00DA6B2D">
        <w:rPr>
          <w:rFonts w:ascii="Times New Roman" w:hAnsi="Times New Roman" w:cs="Times New Roman"/>
          <w:sz w:val="11"/>
          <w:szCs w:val="11"/>
        </w:rPr>
        <w:t xml:space="preserve">Reflection does not </w:t>
      </w:r>
      <w:r w:rsidR="006C72E2" w:rsidRPr="00DA6B2D">
        <w:rPr>
          <w:rFonts w:ascii="Times New Roman" w:hAnsi="Times New Roman" w:cs="Times New Roman"/>
          <w:sz w:val="11"/>
          <w:szCs w:val="11"/>
        </w:rPr>
        <w:t xml:space="preserve">have to be the responsibility of one person (Teachkloud, 2019) </w:t>
      </w:r>
      <w:r w:rsidR="009C5263" w:rsidRPr="00DA6B2D">
        <w:rPr>
          <w:rFonts w:ascii="Times New Roman" w:hAnsi="Times New Roman" w:cs="Times New Roman"/>
          <w:sz w:val="11"/>
          <w:szCs w:val="11"/>
        </w:rPr>
        <w:t xml:space="preserve">and it is valuable practice for practitioners to reflect as a team.  The suggestion is to set aside a small amount of time during the day </w:t>
      </w:r>
      <w:r w:rsidR="00FF2F09" w:rsidRPr="00DA6B2D">
        <w:rPr>
          <w:rFonts w:ascii="Times New Roman" w:hAnsi="Times New Roman" w:cs="Times New Roman"/>
          <w:sz w:val="11"/>
          <w:szCs w:val="11"/>
        </w:rPr>
        <w:t xml:space="preserve">once a week </w:t>
      </w:r>
      <w:r w:rsidR="009C5263" w:rsidRPr="00DA6B2D">
        <w:rPr>
          <w:rFonts w:ascii="Times New Roman" w:hAnsi="Times New Roman" w:cs="Times New Roman"/>
          <w:sz w:val="11"/>
          <w:szCs w:val="11"/>
        </w:rPr>
        <w:t xml:space="preserve">to discuss as a team any challenging situations, progression observed, or possible solutions to any problems.  </w:t>
      </w:r>
      <w:r w:rsidR="00530C5C" w:rsidRPr="00DA6B2D">
        <w:rPr>
          <w:rFonts w:ascii="Times New Roman" w:hAnsi="Times New Roman" w:cs="Times New Roman"/>
          <w:sz w:val="11"/>
          <w:szCs w:val="11"/>
        </w:rPr>
        <w:t xml:space="preserve">Moreover, the coming together of practitioners in this way allows an opportunity to learn from each other by debating and discussing ways forward.  Providing this time enables practitioners to experience the views of others and good practice with the aim of moving forward with the view of positive outcomes for all.  </w:t>
      </w:r>
      <w:r w:rsidR="00391F95" w:rsidRPr="00DA6B2D">
        <w:rPr>
          <w:rFonts w:ascii="Times New Roman" w:hAnsi="Times New Roman" w:cs="Times New Roman"/>
          <w:sz w:val="11"/>
          <w:szCs w:val="11"/>
        </w:rPr>
        <w:t>Therefore,</w:t>
      </w:r>
      <w:r w:rsidR="00FF2F09" w:rsidRPr="00DA6B2D">
        <w:rPr>
          <w:rFonts w:ascii="Times New Roman" w:hAnsi="Times New Roman" w:cs="Times New Roman"/>
          <w:sz w:val="11"/>
          <w:szCs w:val="11"/>
        </w:rPr>
        <w:t xml:space="preserve"> within</w:t>
      </w:r>
      <w:r w:rsidR="000B0549" w:rsidRPr="00DA6B2D">
        <w:rPr>
          <w:rFonts w:ascii="Times New Roman" w:hAnsi="Times New Roman" w:cs="Times New Roman"/>
          <w:sz w:val="11"/>
          <w:szCs w:val="11"/>
        </w:rPr>
        <w:t xml:space="preserve"> the early years environment </w:t>
      </w:r>
      <w:r w:rsidR="002E36FF" w:rsidRPr="00DA6B2D">
        <w:rPr>
          <w:rFonts w:ascii="Times New Roman" w:hAnsi="Times New Roman" w:cs="Times New Roman"/>
          <w:sz w:val="11"/>
          <w:szCs w:val="11"/>
        </w:rPr>
        <w:t xml:space="preserve">reflective practice should be undertaken by, early years practitioners, team leaders, line managers, </w:t>
      </w:r>
      <w:r w:rsidR="007247AF" w:rsidRPr="00DA6B2D">
        <w:rPr>
          <w:rFonts w:ascii="Times New Roman" w:hAnsi="Times New Roman" w:cs="Times New Roman"/>
          <w:sz w:val="11"/>
          <w:szCs w:val="11"/>
        </w:rPr>
        <w:t>parents,</w:t>
      </w:r>
      <w:r w:rsidR="002E36FF" w:rsidRPr="00DA6B2D">
        <w:rPr>
          <w:rFonts w:ascii="Times New Roman" w:hAnsi="Times New Roman" w:cs="Times New Roman"/>
          <w:sz w:val="11"/>
          <w:szCs w:val="11"/>
        </w:rPr>
        <w:t xml:space="preserve"> and any multiagency intervention.</w:t>
      </w:r>
      <w:r w:rsidR="00D24C1A" w:rsidRPr="00DA6B2D">
        <w:rPr>
          <w:rFonts w:ascii="Times New Roman" w:hAnsi="Times New Roman" w:cs="Times New Roman"/>
          <w:sz w:val="11"/>
          <w:szCs w:val="11"/>
        </w:rPr>
        <w:t xml:space="preserve"> </w:t>
      </w:r>
    </w:p>
    <w:p w14:paraId="5FFEF38E" w14:textId="52D2680D" w:rsidR="001807A4" w:rsidRPr="00DA6B2D" w:rsidRDefault="001807A4" w:rsidP="009D370F">
      <w:pPr>
        <w:spacing w:line="360" w:lineRule="auto"/>
        <w:rPr>
          <w:rFonts w:ascii="Times New Roman" w:hAnsi="Times New Roman" w:cs="Times New Roman"/>
          <w:sz w:val="11"/>
          <w:szCs w:val="11"/>
        </w:rPr>
      </w:pPr>
    </w:p>
    <w:p w14:paraId="5D5331C9" w14:textId="77777777" w:rsidR="00207CC7" w:rsidRPr="00DA6B2D" w:rsidRDefault="001807A4" w:rsidP="009D370F">
      <w:pPr>
        <w:spacing w:line="360" w:lineRule="auto"/>
        <w:rPr>
          <w:rFonts w:ascii="Times New Roman" w:hAnsi="Times New Roman" w:cs="Times New Roman"/>
          <w:sz w:val="11"/>
          <w:szCs w:val="11"/>
        </w:rPr>
      </w:pPr>
      <w:r w:rsidRPr="00DA6B2D">
        <w:rPr>
          <w:rFonts w:ascii="Times New Roman" w:hAnsi="Times New Roman" w:cs="Times New Roman"/>
          <w:sz w:val="11"/>
          <w:szCs w:val="11"/>
        </w:rPr>
        <w:t xml:space="preserve">There may be barriers for reflective practice for practitioners, </w:t>
      </w:r>
      <w:r w:rsidR="00787FFD" w:rsidRPr="00DA6B2D">
        <w:rPr>
          <w:rFonts w:ascii="Times New Roman" w:hAnsi="Times New Roman" w:cs="Times New Roman"/>
          <w:sz w:val="11"/>
          <w:szCs w:val="11"/>
        </w:rPr>
        <w:t xml:space="preserve">(University of Cambridge, 2021) for example, time management, not having the skillset, self-motivation, being unorganised, responsibilities, priorities, and environment.  However, it is possible to overcome these barriers once identified.  Firstly, using time management skills to set aside time to reflect, next use tools to record reflective thoughts, feelings and practice using a diary or table template.  It is important to minimise distractions especially when getting into the habit of reflective practice.  </w:t>
      </w:r>
      <w:r w:rsidR="00207CC7" w:rsidRPr="00DA6B2D">
        <w:rPr>
          <w:rFonts w:ascii="Times New Roman" w:hAnsi="Times New Roman" w:cs="Times New Roman"/>
          <w:sz w:val="11"/>
          <w:szCs w:val="11"/>
        </w:rPr>
        <w:t>In addition to this it is important to remember there is no right way for reflective practice and practitioners will need to find what suits their needs.</w:t>
      </w:r>
    </w:p>
    <w:p w14:paraId="6CEE8FEA" w14:textId="5BA9CFD3" w:rsidR="001807A4" w:rsidRPr="00DA6B2D" w:rsidRDefault="001807A4" w:rsidP="009D370F">
      <w:pPr>
        <w:spacing w:line="360" w:lineRule="auto"/>
        <w:rPr>
          <w:rFonts w:ascii="Times New Roman" w:hAnsi="Times New Roman" w:cs="Times New Roman"/>
          <w:sz w:val="11"/>
          <w:szCs w:val="11"/>
        </w:rPr>
      </w:pPr>
    </w:p>
    <w:p w14:paraId="78584A62" w14:textId="6343D40B" w:rsidR="005A1697" w:rsidRPr="00CD4C52" w:rsidRDefault="00EE0B35" w:rsidP="009D370F">
      <w:pPr>
        <w:spacing w:line="360" w:lineRule="auto"/>
        <w:rPr>
          <w:rFonts w:ascii="Times New Roman" w:hAnsi="Times New Roman" w:cs="Times New Roman"/>
          <w:sz w:val="11"/>
          <w:szCs w:val="11"/>
          <w:u w:val="single"/>
        </w:rPr>
      </w:pPr>
      <w:r w:rsidRPr="00CD4C52">
        <w:rPr>
          <w:rFonts w:ascii="Times New Roman" w:hAnsi="Times New Roman" w:cs="Times New Roman"/>
          <w:sz w:val="11"/>
          <w:szCs w:val="11"/>
          <w:u w:val="single"/>
        </w:rPr>
        <w:t xml:space="preserve">How can </w:t>
      </w:r>
      <w:r w:rsidR="00CD4C52" w:rsidRPr="00CD4C52">
        <w:rPr>
          <w:rFonts w:ascii="Times New Roman" w:hAnsi="Times New Roman" w:cs="Times New Roman"/>
          <w:sz w:val="11"/>
          <w:szCs w:val="11"/>
          <w:u w:val="single"/>
        </w:rPr>
        <w:t xml:space="preserve">reflection </w:t>
      </w:r>
      <w:r w:rsidRPr="00CD4C52">
        <w:rPr>
          <w:rFonts w:ascii="Times New Roman" w:hAnsi="Times New Roman" w:cs="Times New Roman"/>
          <w:sz w:val="11"/>
          <w:szCs w:val="11"/>
          <w:u w:val="single"/>
        </w:rPr>
        <w:t>be useful in early years setting?</w:t>
      </w:r>
    </w:p>
    <w:p w14:paraId="1B3F25A3" w14:textId="6093A240" w:rsidR="007247AF" w:rsidRPr="00DA6B2D" w:rsidRDefault="007247AF" w:rsidP="009D370F">
      <w:pPr>
        <w:spacing w:line="360" w:lineRule="auto"/>
        <w:rPr>
          <w:rFonts w:ascii="Times New Roman" w:hAnsi="Times New Roman" w:cs="Times New Roman"/>
          <w:sz w:val="11"/>
          <w:szCs w:val="11"/>
        </w:rPr>
      </w:pPr>
    </w:p>
    <w:p w14:paraId="771A07AE" w14:textId="1C96A965" w:rsidR="007247AF" w:rsidRPr="00DA6B2D" w:rsidRDefault="007247AF" w:rsidP="009D370F">
      <w:pPr>
        <w:spacing w:line="360" w:lineRule="auto"/>
        <w:rPr>
          <w:rFonts w:ascii="Times New Roman" w:hAnsi="Times New Roman" w:cs="Times New Roman"/>
          <w:sz w:val="11"/>
          <w:szCs w:val="11"/>
        </w:rPr>
      </w:pPr>
      <w:r w:rsidRPr="00DA6B2D">
        <w:rPr>
          <w:rFonts w:ascii="Times New Roman" w:hAnsi="Times New Roman" w:cs="Times New Roman"/>
          <w:sz w:val="11"/>
          <w:szCs w:val="11"/>
        </w:rPr>
        <w:t>In addition (Teachkloud, 2019) suggests that some early years settings can include children in the reflective practice process.  This can be done by asking children what they did or did not enjoy, what is their favourite activity and why, what changes would they like to make to the room.  Including children in reflective practice allows practitioners to plan whilst taking the children’s views into consideration and identify any barriers to participation in play and learning.</w:t>
      </w:r>
      <w:r w:rsidR="00207CC7" w:rsidRPr="00DA6B2D">
        <w:rPr>
          <w:rFonts w:ascii="Times New Roman" w:hAnsi="Times New Roman" w:cs="Times New Roman"/>
          <w:sz w:val="11"/>
          <w:szCs w:val="11"/>
        </w:rPr>
        <w:t xml:space="preserve">  </w:t>
      </w:r>
    </w:p>
    <w:p w14:paraId="37E663D3" w14:textId="77777777" w:rsidR="007247AF" w:rsidRPr="00DA6B2D" w:rsidRDefault="007247AF" w:rsidP="009D370F">
      <w:pPr>
        <w:spacing w:line="360" w:lineRule="auto"/>
        <w:rPr>
          <w:rFonts w:ascii="Times New Roman" w:hAnsi="Times New Roman" w:cs="Times New Roman"/>
          <w:sz w:val="11"/>
          <w:szCs w:val="11"/>
        </w:rPr>
      </w:pPr>
    </w:p>
    <w:p w14:paraId="4036B1CA" w14:textId="2DF76C50" w:rsidR="001970D3" w:rsidRPr="00DA6B2D" w:rsidRDefault="001970D3" w:rsidP="009D370F">
      <w:pPr>
        <w:spacing w:line="360" w:lineRule="auto"/>
        <w:rPr>
          <w:rFonts w:ascii="Times New Roman" w:hAnsi="Times New Roman" w:cs="Times New Roman"/>
          <w:sz w:val="11"/>
          <w:szCs w:val="11"/>
        </w:rPr>
      </w:pPr>
      <w:r w:rsidRPr="00DA6B2D">
        <w:rPr>
          <w:rFonts w:ascii="Times New Roman" w:hAnsi="Times New Roman" w:cs="Times New Roman"/>
          <w:sz w:val="11"/>
          <w:szCs w:val="11"/>
        </w:rPr>
        <w:t xml:space="preserve">According to Paige-Smith and Craft (2007), one of the key </w:t>
      </w:r>
      <w:r w:rsidR="007247AF" w:rsidRPr="00DA6B2D">
        <w:rPr>
          <w:rFonts w:ascii="Times New Roman" w:hAnsi="Times New Roman" w:cs="Times New Roman"/>
          <w:sz w:val="11"/>
          <w:szCs w:val="11"/>
        </w:rPr>
        <w:t>roles</w:t>
      </w:r>
      <w:r w:rsidRPr="00DA6B2D">
        <w:rPr>
          <w:rFonts w:ascii="Times New Roman" w:hAnsi="Times New Roman" w:cs="Times New Roman"/>
          <w:sz w:val="11"/>
          <w:szCs w:val="11"/>
        </w:rPr>
        <w:t xml:space="preserve"> of adults in the early </w:t>
      </w:r>
      <w:r w:rsidR="007247AF" w:rsidRPr="00DA6B2D">
        <w:rPr>
          <w:rFonts w:ascii="Times New Roman" w:hAnsi="Times New Roman" w:cs="Times New Roman"/>
          <w:sz w:val="11"/>
          <w:szCs w:val="11"/>
        </w:rPr>
        <w:t>year’s</w:t>
      </w:r>
      <w:r w:rsidRPr="00DA6B2D">
        <w:rPr>
          <w:rFonts w:ascii="Times New Roman" w:hAnsi="Times New Roman" w:cs="Times New Roman"/>
          <w:sz w:val="11"/>
          <w:szCs w:val="11"/>
        </w:rPr>
        <w:t xml:space="preserve"> environment is to understand the importance of how they communicate and interact with children and reflect on how children interact with each other.  Eye contact, body language and facial expressions are just as important as the spoken word.</w:t>
      </w:r>
      <w:r w:rsidR="000D2AB7" w:rsidRPr="00DA6B2D">
        <w:rPr>
          <w:rFonts w:ascii="Times New Roman" w:hAnsi="Times New Roman" w:cs="Times New Roman"/>
          <w:sz w:val="11"/>
          <w:szCs w:val="11"/>
        </w:rPr>
        <w:t xml:space="preserve">  </w:t>
      </w:r>
    </w:p>
    <w:p w14:paraId="1C0412F7" w14:textId="63585D4D" w:rsidR="002905D7" w:rsidRPr="00DA6B2D" w:rsidRDefault="002905D7" w:rsidP="009D370F">
      <w:pPr>
        <w:spacing w:line="360" w:lineRule="auto"/>
        <w:rPr>
          <w:rFonts w:ascii="Times New Roman" w:hAnsi="Times New Roman" w:cs="Times New Roman"/>
          <w:sz w:val="11"/>
          <w:szCs w:val="11"/>
        </w:rPr>
      </w:pPr>
    </w:p>
    <w:p w14:paraId="50004F6E" w14:textId="050B86C8" w:rsidR="002905D7" w:rsidRPr="00DA6B2D" w:rsidRDefault="002905D7" w:rsidP="009D370F">
      <w:pPr>
        <w:spacing w:line="360" w:lineRule="auto"/>
        <w:rPr>
          <w:rFonts w:ascii="Times New Roman" w:hAnsi="Times New Roman" w:cs="Times New Roman"/>
          <w:sz w:val="11"/>
          <w:szCs w:val="11"/>
        </w:rPr>
      </w:pPr>
      <w:r w:rsidRPr="00DA6B2D">
        <w:rPr>
          <w:rFonts w:ascii="Times New Roman" w:hAnsi="Times New Roman" w:cs="Times New Roman"/>
          <w:sz w:val="11"/>
          <w:szCs w:val="11"/>
        </w:rPr>
        <w:t xml:space="preserve">Mebina, Church and Tayler (2010) state that early </w:t>
      </w:r>
      <w:r w:rsidR="00F84B87" w:rsidRPr="00DA6B2D">
        <w:rPr>
          <w:rFonts w:ascii="Times New Roman" w:hAnsi="Times New Roman" w:cs="Times New Roman"/>
          <w:sz w:val="11"/>
          <w:szCs w:val="11"/>
        </w:rPr>
        <w:t>year’s</w:t>
      </w:r>
      <w:r w:rsidRPr="00DA6B2D">
        <w:rPr>
          <w:rFonts w:ascii="Times New Roman" w:hAnsi="Times New Roman" w:cs="Times New Roman"/>
          <w:sz w:val="11"/>
          <w:szCs w:val="11"/>
        </w:rPr>
        <w:t xml:space="preserve"> providers who practice reflection are the settings that have the best outcomes.  Furthermore, early years practitioners who regularly demonstrate reflectiveness, why it is done and how and what they can change can be used to make </w:t>
      </w:r>
      <w:r w:rsidR="00F84B87" w:rsidRPr="00DA6B2D">
        <w:rPr>
          <w:rFonts w:ascii="Times New Roman" w:hAnsi="Times New Roman" w:cs="Times New Roman"/>
          <w:sz w:val="11"/>
          <w:szCs w:val="11"/>
        </w:rPr>
        <w:t>improvements</w:t>
      </w:r>
      <w:r w:rsidRPr="00DA6B2D">
        <w:rPr>
          <w:rFonts w:ascii="Times New Roman" w:hAnsi="Times New Roman" w:cs="Times New Roman"/>
          <w:sz w:val="11"/>
          <w:szCs w:val="11"/>
        </w:rPr>
        <w:t xml:space="preserve"> to practice for </w:t>
      </w:r>
      <w:r w:rsidR="00F84B87" w:rsidRPr="00DA6B2D">
        <w:rPr>
          <w:rFonts w:ascii="Times New Roman" w:hAnsi="Times New Roman" w:cs="Times New Roman"/>
          <w:sz w:val="11"/>
          <w:szCs w:val="11"/>
        </w:rPr>
        <w:t>children’s</w:t>
      </w:r>
      <w:r w:rsidRPr="00DA6B2D">
        <w:rPr>
          <w:rFonts w:ascii="Times New Roman" w:hAnsi="Times New Roman" w:cs="Times New Roman"/>
          <w:sz w:val="11"/>
          <w:szCs w:val="11"/>
        </w:rPr>
        <w:t xml:space="preserve"> learning and development and their families.</w:t>
      </w:r>
    </w:p>
    <w:p w14:paraId="1A750A9C" w14:textId="1724B2DB" w:rsidR="002905D7" w:rsidRPr="00DA6B2D" w:rsidRDefault="002905D7" w:rsidP="009D370F">
      <w:pPr>
        <w:spacing w:line="360" w:lineRule="auto"/>
        <w:rPr>
          <w:rFonts w:ascii="Times New Roman" w:hAnsi="Times New Roman" w:cs="Times New Roman"/>
          <w:sz w:val="11"/>
          <w:szCs w:val="11"/>
        </w:rPr>
      </w:pPr>
    </w:p>
    <w:p w14:paraId="1099C728" w14:textId="77777777" w:rsidR="00DA6B2D" w:rsidRPr="00DA6B2D" w:rsidRDefault="000D2AB7" w:rsidP="009D370F">
      <w:pPr>
        <w:spacing w:line="360" w:lineRule="auto"/>
        <w:rPr>
          <w:rFonts w:ascii="Times New Roman" w:hAnsi="Times New Roman" w:cs="Times New Roman"/>
          <w:sz w:val="11"/>
          <w:szCs w:val="11"/>
        </w:rPr>
      </w:pPr>
      <w:r w:rsidRPr="00DA6B2D">
        <w:rPr>
          <w:rFonts w:ascii="Times New Roman" w:hAnsi="Times New Roman" w:cs="Times New Roman"/>
          <w:sz w:val="11"/>
          <w:szCs w:val="11"/>
        </w:rPr>
        <w:t xml:space="preserve">Robins, A (2006) believes reflective practice is intuitive for some early years practitioners and therefore they can identify and seek ways to develop their practice in most situations.  Additionally, </w:t>
      </w:r>
      <w:r w:rsidR="00F84B87" w:rsidRPr="00DA6B2D">
        <w:rPr>
          <w:rFonts w:ascii="Times New Roman" w:hAnsi="Times New Roman" w:cs="Times New Roman"/>
          <w:sz w:val="11"/>
          <w:szCs w:val="11"/>
        </w:rPr>
        <w:t xml:space="preserve">an early </w:t>
      </w:r>
      <w:r w:rsidR="007247AF" w:rsidRPr="00DA6B2D">
        <w:rPr>
          <w:rFonts w:ascii="Times New Roman" w:hAnsi="Times New Roman" w:cs="Times New Roman"/>
          <w:sz w:val="11"/>
          <w:szCs w:val="11"/>
        </w:rPr>
        <w:t>year’s</w:t>
      </w:r>
      <w:r w:rsidR="00F84B87" w:rsidRPr="00DA6B2D">
        <w:rPr>
          <w:rFonts w:ascii="Times New Roman" w:hAnsi="Times New Roman" w:cs="Times New Roman"/>
          <w:sz w:val="11"/>
          <w:szCs w:val="11"/>
        </w:rPr>
        <w:t xml:space="preserve"> </w:t>
      </w:r>
      <w:r w:rsidRPr="00DA6B2D">
        <w:rPr>
          <w:rFonts w:ascii="Times New Roman" w:hAnsi="Times New Roman" w:cs="Times New Roman"/>
          <w:sz w:val="11"/>
          <w:szCs w:val="11"/>
        </w:rPr>
        <w:t xml:space="preserve">practitioner has an ability to assess any situation, </w:t>
      </w:r>
      <w:r w:rsidR="001004E2" w:rsidRPr="00DA6B2D">
        <w:rPr>
          <w:rFonts w:ascii="Times New Roman" w:hAnsi="Times New Roman" w:cs="Times New Roman"/>
          <w:sz w:val="11"/>
          <w:szCs w:val="11"/>
        </w:rPr>
        <w:t xml:space="preserve">at times needing to react quickly, </w:t>
      </w:r>
      <w:r w:rsidRPr="00DA6B2D">
        <w:rPr>
          <w:rFonts w:ascii="Times New Roman" w:hAnsi="Times New Roman" w:cs="Times New Roman"/>
          <w:sz w:val="11"/>
          <w:szCs w:val="11"/>
        </w:rPr>
        <w:t>reflect and make changes where needed to gain the best possible outcomes.</w:t>
      </w:r>
    </w:p>
    <w:p w14:paraId="6ACB2B9D" w14:textId="77777777" w:rsidR="00CD4C52" w:rsidRDefault="00CD4C52" w:rsidP="009D370F">
      <w:pPr>
        <w:spacing w:line="360" w:lineRule="auto"/>
        <w:rPr>
          <w:rFonts w:ascii="Times New Roman" w:hAnsi="Times New Roman" w:cs="Times New Roman"/>
          <w:sz w:val="11"/>
          <w:szCs w:val="11"/>
        </w:rPr>
      </w:pPr>
    </w:p>
    <w:p w14:paraId="6AE28BDC" w14:textId="53D2EA85" w:rsidR="00EE0B35" w:rsidRPr="00CD4C52" w:rsidRDefault="00CD4C52" w:rsidP="009D370F">
      <w:pPr>
        <w:spacing w:line="360" w:lineRule="auto"/>
        <w:rPr>
          <w:rFonts w:ascii="Times New Roman" w:hAnsi="Times New Roman" w:cs="Times New Roman"/>
          <w:sz w:val="11"/>
          <w:szCs w:val="11"/>
          <w:u w:val="single"/>
        </w:rPr>
      </w:pPr>
      <w:r w:rsidRPr="00CD4C52">
        <w:rPr>
          <w:rFonts w:ascii="Times New Roman" w:hAnsi="Times New Roman" w:cs="Times New Roman"/>
          <w:sz w:val="11"/>
          <w:szCs w:val="11"/>
          <w:u w:val="single"/>
        </w:rPr>
        <w:t>Theories</w:t>
      </w:r>
      <w:r w:rsidR="00EE0B35" w:rsidRPr="00CD4C52">
        <w:rPr>
          <w:rFonts w:ascii="Times New Roman" w:hAnsi="Times New Roman" w:cs="Times New Roman"/>
          <w:sz w:val="11"/>
          <w:szCs w:val="11"/>
          <w:u w:val="single"/>
        </w:rPr>
        <w:t xml:space="preserve"> that support reflection.</w:t>
      </w:r>
    </w:p>
    <w:p w14:paraId="4261234A" w14:textId="1A8C6466" w:rsidR="004D1AB8" w:rsidRPr="00DA6B2D" w:rsidRDefault="003D751D" w:rsidP="009D370F">
      <w:pPr>
        <w:spacing w:line="360" w:lineRule="auto"/>
        <w:rPr>
          <w:rFonts w:ascii="Times New Roman" w:hAnsi="Times New Roman" w:cs="Times New Roman"/>
          <w:sz w:val="11"/>
          <w:szCs w:val="11"/>
        </w:rPr>
      </w:pPr>
      <w:r w:rsidRPr="00DA6B2D">
        <w:rPr>
          <w:rFonts w:ascii="Times New Roman" w:hAnsi="Times New Roman" w:cs="Times New Roman"/>
          <w:sz w:val="11"/>
          <w:szCs w:val="11"/>
        </w:rPr>
        <w:t>Several</w:t>
      </w:r>
      <w:r w:rsidR="006159CB" w:rsidRPr="00DA6B2D">
        <w:rPr>
          <w:rFonts w:ascii="Times New Roman" w:hAnsi="Times New Roman" w:cs="Times New Roman"/>
          <w:sz w:val="11"/>
          <w:szCs w:val="11"/>
        </w:rPr>
        <w:t xml:space="preserve"> </w:t>
      </w:r>
      <w:r w:rsidRPr="00DA6B2D">
        <w:rPr>
          <w:rFonts w:ascii="Times New Roman" w:hAnsi="Times New Roman" w:cs="Times New Roman"/>
          <w:sz w:val="11"/>
          <w:szCs w:val="11"/>
        </w:rPr>
        <w:t>theorists</w:t>
      </w:r>
      <w:r w:rsidR="006159CB" w:rsidRPr="00DA6B2D">
        <w:rPr>
          <w:rFonts w:ascii="Times New Roman" w:hAnsi="Times New Roman" w:cs="Times New Roman"/>
          <w:sz w:val="11"/>
          <w:szCs w:val="11"/>
        </w:rPr>
        <w:t xml:space="preserve"> have </w:t>
      </w:r>
      <w:r w:rsidRPr="00DA6B2D">
        <w:rPr>
          <w:rFonts w:ascii="Times New Roman" w:hAnsi="Times New Roman" w:cs="Times New Roman"/>
          <w:sz w:val="11"/>
          <w:szCs w:val="11"/>
        </w:rPr>
        <w:t>investigated</w:t>
      </w:r>
      <w:r w:rsidR="006159CB" w:rsidRPr="00DA6B2D">
        <w:rPr>
          <w:rFonts w:ascii="Times New Roman" w:hAnsi="Times New Roman" w:cs="Times New Roman"/>
          <w:sz w:val="11"/>
          <w:szCs w:val="11"/>
        </w:rPr>
        <w:t xml:space="preserve"> reflective practice and considered the facts and reasoning behind </w:t>
      </w:r>
      <w:r w:rsidRPr="00DA6B2D">
        <w:rPr>
          <w:rFonts w:ascii="Times New Roman" w:hAnsi="Times New Roman" w:cs="Times New Roman"/>
          <w:sz w:val="11"/>
          <w:szCs w:val="11"/>
        </w:rPr>
        <w:t>reflectiveness</w:t>
      </w:r>
      <w:r w:rsidR="007247AF" w:rsidRPr="00DA6B2D">
        <w:rPr>
          <w:rFonts w:ascii="Times New Roman" w:hAnsi="Times New Roman" w:cs="Times New Roman"/>
          <w:sz w:val="11"/>
          <w:szCs w:val="11"/>
        </w:rPr>
        <w:t xml:space="preserve">.  </w:t>
      </w:r>
      <w:r w:rsidR="00631CA2" w:rsidRPr="00DA6B2D">
        <w:rPr>
          <w:rFonts w:ascii="Times New Roman" w:hAnsi="Times New Roman" w:cs="Times New Roman"/>
          <w:sz w:val="11"/>
          <w:szCs w:val="11"/>
        </w:rPr>
        <w:t xml:space="preserve">Brookfield’s argument that there are 4 theoretical foundations of informed reflective practice </w:t>
      </w:r>
      <w:r w:rsidR="00975815" w:rsidRPr="00DA6B2D">
        <w:rPr>
          <w:rFonts w:ascii="Times New Roman" w:hAnsi="Times New Roman" w:cs="Times New Roman"/>
          <w:sz w:val="11"/>
          <w:szCs w:val="11"/>
        </w:rPr>
        <w:t xml:space="preserve">(2011, cited in Bassot, 2016, p. 8) is interesting.  The theories suggested </w:t>
      </w:r>
      <w:r w:rsidR="00631CA2" w:rsidRPr="00DA6B2D">
        <w:rPr>
          <w:rFonts w:ascii="Times New Roman" w:hAnsi="Times New Roman" w:cs="Times New Roman"/>
          <w:sz w:val="11"/>
          <w:szCs w:val="11"/>
        </w:rPr>
        <w:t xml:space="preserve">are, analytic </w:t>
      </w:r>
      <w:r w:rsidR="00751883" w:rsidRPr="00DA6B2D">
        <w:rPr>
          <w:rFonts w:ascii="Times New Roman" w:hAnsi="Times New Roman" w:cs="Times New Roman"/>
          <w:sz w:val="11"/>
          <w:szCs w:val="11"/>
        </w:rPr>
        <w:t>philosophy</w:t>
      </w:r>
      <w:r w:rsidR="00631CA2" w:rsidRPr="00DA6B2D">
        <w:rPr>
          <w:rFonts w:ascii="Times New Roman" w:hAnsi="Times New Roman" w:cs="Times New Roman"/>
          <w:sz w:val="11"/>
          <w:szCs w:val="11"/>
        </w:rPr>
        <w:t xml:space="preserve">, </w:t>
      </w:r>
      <w:r w:rsidR="00751883" w:rsidRPr="00DA6B2D">
        <w:rPr>
          <w:rFonts w:ascii="Times New Roman" w:hAnsi="Times New Roman" w:cs="Times New Roman"/>
          <w:sz w:val="11"/>
          <w:szCs w:val="11"/>
        </w:rPr>
        <w:t>whereas</w:t>
      </w:r>
      <w:r w:rsidR="00631CA2" w:rsidRPr="00DA6B2D">
        <w:rPr>
          <w:rFonts w:ascii="Times New Roman" w:hAnsi="Times New Roman" w:cs="Times New Roman"/>
          <w:sz w:val="11"/>
          <w:szCs w:val="11"/>
        </w:rPr>
        <w:t xml:space="preserve"> humans we have a natural ability to find our own way of doing things and able to look at both sides of an issue to devise our own solution.  Natural sciences, where we as humans look at things in our world and try to explain it.  Critical theory, to recognise leadership and accept it for the greater good and </w:t>
      </w:r>
      <w:r w:rsidR="00975815" w:rsidRPr="00DA6B2D">
        <w:rPr>
          <w:rFonts w:ascii="Times New Roman" w:hAnsi="Times New Roman" w:cs="Times New Roman"/>
          <w:sz w:val="11"/>
          <w:szCs w:val="11"/>
        </w:rPr>
        <w:t>pragmatism</w:t>
      </w:r>
      <w:r w:rsidR="00631CA2" w:rsidRPr="00DA6B2D">
        <w:rPr>
          <w:rFonts w:ascii="Times New Roman" w:hAnsi="Times New Roman" w:cs="Times New Roman"/>
          <w:sz w:val="11"/>
          <w:szCs w:val="11"/>
        </w:rPr>
        <w:t>, than human desire to explore, investigate</w:t>
      </w:r>
      <w:r w:rsidR="00975815" w:rsidRPr="00DA6B2D">
        <w:rPr>
          <w:rFonts w:ascii="Times New Roman" w:hAnsi="Times New Roman" w:cs="Times New Roman"/>
          <w:sz w:val="11"/>
          <w:szCs w:val="11"/>
        </w:rPr>
        <w:t xml:space="preserve">, </w:t>
      </w:r>
      <w:r w:rsidR="00751883" w:rsidRPr="00DA6B2D">
        <w:rPr>
          <w:rFonts w:ascii="Times New Roman" w:hAnsi="Times New Roman" w:cs="Times New Roman"/>
          <w:sz w:val="11"/>
          <w:szCs w:val="11"/>
        </w:rPr>
        <w:t>explain,</w:t>
      </w:r>
      <w:r w:rsidR="00975815" w:rsidRPr="00DA6B2D">
        <w:rPr>
          <w:rFonts w:ascii="Times New Roman" w:hAnsi="Times New Roman" w:cs="Times New Roman"/>
          <w:sz w:val="11"/>
          <w:szCs w:val="11"/>
        </w:rPr>
        <w:t xml:space="preserve"> and come to a conclusion.  </w:t>
      </w:r>
    </w:p>
    <w:p w14:paraId="2443AE95" w14:textId="74EC9AE9" w:rsidR="007247AF" w:rsidRPr="00DA6B2D" w:rsidRDefault="007247AF" w:rsidP="009D370F">
      <w:pPr>
        <w:spacing w:line="360" w:lineRule="auto"/>
        <w:rPr>
          <w:rFonts w:ascii="Times New Roman" w:hAnsi="Times New Roman" w:cs="Times New Roman"/>
          <w:sz w:val="11"/>
          <w:szCs w:val="11"/>
        </w:rPr>
      </w:pPr>
    </w:p>
    <w:p w14:paraId="750535C6" w14:textId="77777777" w:rsidR="00DA6B2D" w:rsidRDefault="003A17ED" w:rsidP="009D370F">
      <w:pPr>
        <w:spacing w:line="360" w:lineRule="auto"/>
        <w:rPr>
          <w:rFonts w:ascii="Times New Roman" w:hAnsi="Times New Roman" w:cs="Times New Roman"/>
          <w:sz w:val="11"/>
          <w:szCs w:val="11"/>
        </w:rPr>
      </w:pPr>
      <w:r w:rsidRPr="00DA6B2D">
        <w:rPr>
          <w:rFonts w:ascii="Times New Roman" w:hAnsi="Times New Roman" w:cs="Times New Roman"/>
          <w:sz w:val="11"/>
          <w:szCs w:val="11"/>
        </w:rPr>
        <w:lastRenderedPageBreak/>
        <w:t xml:space="preserve">Dewey (1916, as cited in Rushton and Suter </w:t>
      </w:r>
      <w:r w:rsidR="00A108BE" w:rsidRPr="00DA6B2D">
        <w:rPr>
          <w:rFonts w:ascii="Times New Roman" w:hAnsi="Times New Roman" w:cs="Times New Roman"/>
          <w:sz w:val="11"/>
          <w:szCs w:val="11"/>
        </w:rPr>
        <w:t xml:space="preserve">2012) claimed that reflective intellect should be supported by continuous education </w:t>
      </w:r>
      <w:r w:rsidR="00751883" w:rsidRPr="00DA6B2D">
        <w:rPr>
          <w:rFonts w:ascii="Times New Roman" w:hAnsi="Times New Roman" w:cs="Times New Roman"/>
          <w:sz w:val="11"/>
          <w:szCs w:val="11"/>
        </w:rPr>
        <w:t>whereby</w:t>
      </w:r>
      <w:r w:rsidR="00A108BE" w:rsidRPr="00DA6B2D">
        <w:rPr>
          <w:rFonts w:ascii="Times New Roman" w:hAnsi="Times New Roman" w:cs="Times New Roman"/>
          <w:sz w:val="11"/>
          <w:szCs w:val="11"/>
        </w:rPr>
        <w:t xml:space="preserve"> learning facts would take the place of problem solving through discussion and participation in learning.  However, Gademer (1980, cited in Rushton and Suter 2012) suggests that the objectivist approach is not suitable where judgement by the human mind is the answer.</w:t>
      </w:r>
    </w:p>
    <w:p w14:paraId="7BC7830F" w14:textId="163B1E47" w:rsidR="00207CC7" w:rsidRPr="00DA6B2D" w:rsidRDefault="00207CC7" w:rsidP="009D370F">
      <w:pPr>
        <w:spacing w:line="360" w:lineRule="auto"/>
        <w:rPr>
          <w:rFonts w:ascii="Times New Roman" w:hAnsi="Times New Roman" w:cs="Times New Roman"/>
          <w:sz w:val="11"/>
          <w:szCs w:val="11"/>
        </w:rPr>
      </w:pPr>
      <w:r w:rsidRPr="00DA6B2D">
        <w:rPr>
          <w:rFonts w:ascii="Times New Roman" w:hAnsi="Times New Roman" w:cs="Times New Roman"/>
          <w:sz w:val="11"/>
          <w:szCs w:val="11"/>
        </w:rPr>
        <w:t xml:space="preserve">Schon (1983, 1987, cited in </w:t>
      </w:r>
      <w:r w:rsidR="007D2682" w:rsidRPr="00DA6B2D">
        <w:rPr>
          <w:rFonts w:ascii="Times New Roman" w:hAnsi="Times New Roman" w:cs="Times New Roman"/>
          <w:sz w:val="11"/>
          <w:szCs w:val="11"/>
        </w:rPr>
        <w:t>Paige-Smith and Craft 201, p. 15) suggestion that reflective practice is used when practitioners are experiencing unique situations and when they may not be able to offer known techniques to problem solve and practitioners act upon quickly to reflect in action or after the event.</w:t>
      </w:r>
      <w:r w:rsidR="006159CB" w:rsidRPr="00DA6B2D">
        <w:rPr>
          <w:rFonts w:ascii="Times New Roman" w:hAnsi="Times New Roman" w:cs="Times New Roman"/>
          <w:sz w:val="11"/>
          <w:szCs w:val="11"/>
        </w:rPr>
        <w:t xml:space="preserve">  Moreover, Schon believed that there are 2 types of reflection – one during the moment of an activity the other after the fact.</w:t>
      </w:r>
    </w:p>
    <w:p w14:paraId="68285CDD" w14:textId="77777777" w:rsidR="00631CA2" w:rsidRPr="00DA6B2D" w:rsidRDefault="00631CA2" w:rsidP="009D370F">
      <w:pPr>
        <w:spacing w:line="360" w:lineRule="auto"/>
        <w:rPr>
          <w:rFonts w:ascii="Times New Roman" w:hAnsi="Times New Roman" w:cs="Times New Roman"/>
          <w:sz w:val="11"/>
          <w:szCs w:val="11"/>
        </w:rPr>
      </w:pPr>
    </w:p>
    <w:p w14:paraId="6E12EF60" w14:textId="79DE2049" w:rsidR="00EE0B35" w:rsidRPr="00CD4C52" w:rsidRDefault="00EE0B35" w:rsidP="009D370F">
      <w:pPr>
        <w:spacing w:line="360" w:lineRule="auto"/>
        <w:rPr>
          <w:rFonts w:ascii="Times New Roman" w:hAnsi="Times New Roman" w:cs="Times New Roman"/>
          <w:sz w:val="11"/>
          <w:szCs w:val="11"/>
          <w:u w:val="single"/>
        </w:rPr>
      </w:pPr>
      <w:r w:rsidRPr="00CD4C52">
        <w:rPr>
          <w:rFonts w:ascii="Times New Roman" w:hAnsi="Times New Roman" w:cs="Times New Roman"/>
          <w:sz w:val="11"/>
          <w:szCs w:val="11"/>
          <w:u w:val="single"/>
        </w:rPr>
        <w:t>Models</w:t>
      </w:r>
      <w:r w:rsidR="00751883" w:rsidRPr="00CD4C52">
        <w:rPr>
          <w:rFonts w:ascii="Times New Roman" w:hAnsi="Times New Roman" w:cs="Times New Roman"/>
          <w:sz w:val="11"/>
          <w:szCs w:val="11"/>
          <w:u w:val="single"/>
        </w:rPr>
        <w:t xml:space="preserve"> for reflection</w:t>
      </w:r>
    </w:p>
    <w:p w14:paraId="544125EC" w14:textId="37B9BE07" w:rsidR="00975815" w:rsidRPr="00DA6B2D" w:rsidRDefault="00975815" w:rsidP="009D370F">
      <w:pPr>
        <w:spacing w:line="360" w:lineRule="auto"/>
        <w:rPr>
          <w:rFonts w:ascii="Times New Roman" w:hAnsi="Times New Roman" w:cs="Times New Roman"/>
          <w:sz w:val="11"/>
          <w:szCs w:val="11"/>
        </w:rPr>
      </w:pPr>
    </w:p>
    <w:p w14:paraId="4C7E554D" w14:textId="1BF87636" w:rsidR="000D7148" w:rsidRPr="00DA6B2D" w:rsidRDefault="00A108BE" w:rsidP="009D370F">
      <w:pPr>
        <w:spacing w:line="360" w:lineRule="auto"/>
        <w:rPr>
          <w:rFonts w:ascii="Times New Roman" w:eastAsia="Times New Roman" w:hAnsi="Times New Roman" w:cs="Times New Roman"/>
          <w:sz w:val="11"/>
          <w:szCs w:val="11"/>
          <w:lang w:eastAsia="en-GB"/>
        </w:rPr>
      </w:pPr>
      <w:r w:rsidRPr="00DA6B2D">
        <w:rPr>
          <w:rFonts w:ascii="Times New Roman" w:hAnsi="Times New Roman" w:cs="Times New Roman"/>
          <w:sz w:val="11"/>
          <w:szCs w:val="11"/>
        </w:rPr>
        <w:t>Using models for reflection are of great benefit to practitioners</w:t>
      </w:r>
      <w:r w:rsidR="000D7148" w:rsidRPr="00DA6B2D">
        <w:rPr>
          <w:rFonts w:ascii="Times New Roman" w:hAnsi="Times New Roman" w:cs="Times New Roman"/>
          <w:sz w:val="11"/>
          <w:szCs w:val="11"/>
        </w:rPr>
        <w:t xml:space="preserve">.  They help individuals by exploring learning styles and </w:t>
      </w:r>
      <w:r w:rsidR="007D2682" w:rsidRPr="00DA6B2D">
        <w:rPr>
          <w:rFonts w:ascii="Times New Roman" w:hAnsi="Times New Roman" w:cs="Times New Roman"/>
          <w:sz w:val="11"/>
          <w:szCs w:val="11"/>
        </w:rPr>
        <w:t>strategies</w:t>
      </w:r>
      <w:r w:rsidR="000D7148" w:rsidRPr="00DA6B2D">
        <w:rPr>
          <w:rFonts w:ascii="Times New Roman" w:hAnsi="Times New Roman" w:cs="Times New Roman"/>
          <w:sz w:val="11"/>
          <w:szCs w:val="11"/>
        </w:rPr>
        <w:t xml:space="preserve"> and develop an understanding of own thinking.  </w:t>
      </w:r>
      <w:r w:rsidR="00975815" w:rsidRPr="00DA6B2D">
        <w:rPr>
          <w:rFonts w:ascii="Times New Roman" w:hAnsi="Times New Roman" w:cs="Times New Roman"/>
          <w:sz w:val="11"/>
          <w:szCs w:val="11"/>
        </w:rPr>
        <w:t xml:space="preserve">There are </w:t>
      </w:r>
      <w:r w:rsidR="000D7148" w:rsidRPr="00DA6B2D">
        <w:rPr>
          <w:rFonts w:ascii="Times New Roman" w:hAnsi="Times New Roman" w:cs="Times New Roman"/>
          <w:sz w:val="11"/>
          <w:szCs w:val="11"/>
        </w:rPr>
        <w:t>several</w:t>
      </w:r>
      <w:r w:rsidR="00975815" w:rsidRPr="00DA6B2D">
        <w:rPr>
          <w:rFonts w:ascii="Times New Roman" w:hAnsi="Times New Roman" w:cs="Times New Roman"/>
          <w:sz w:val="11"/>
          <w:szCs w:val="11"/>
        </w:rPr>
        <w:t xml:space="preserve"> models available to help practitioners improve on their practice.  </w:t>
      </w:r>
    </w:p>
    <w:p w14:paraId="7E170345" w14:textId="25DBB708" w:rsidR="00975815" w:rsidRPr="00DA6B2D" w:rsidRDefault="00DA6B2D" w:rsidP="009D370F">
      <w:pPr>
        <w:spacing w:line="360" w:lineRule="auto"/>
        <w:rPr>
          <w:rFonts w:ascii="Times New Roman" w:hAnsi="Times New Roman" w:cs="Times New Roman"/>
          <w:sz w:val="11"/>
          <w:szCs w:val="11"/>
        </w:rPr>
      </w:pPr>
      <w:r w:rsidRPr="00DA6B2D">
        <w:rPr>
          <w:rFonts w:ascii="Times New Roman" w:eastAsia="Times New Roman" w:hAnsi="Times New Roman" w:cs="Times New Roman"/>
          <w:noProof/>
          <w:sz w:val="11"/>
          <w:szCs w:val="11"/>
          <w:lang w:eastAsia="en-GB"/>
        </w:rPr>
        <w:drawing>
          <wp:anchor distT="0" distB="0" distL="114300" distR="114300" simplePos="0" relativeHeight="251658240" behindDoc="0" locked="0" layoutInCell="1" allowOverlap="1" wp14:anchorId="379E5CA5" wp14:editId="39130E02">
            <wp:simplePos x="0" y="0"/>
            <wp:positionH relativeFrom="column">
              <wp:posOffset>4229082</wp:posOffset>
            </wp:positionH>
            <wp:positionV relativeFrom="paragraph">
              <wp:posOffset>3014</wp:posOffset>
            </wp:positionV>
            <wp:extent cx="844268" cy="684678"/>
            <wp:effectExtent l="0" t="0" r="0" b="1270"/>
            <wp:wrapNone/>
            <wp:docPr id="3" name="Picture 3" descr="Gibbs' Reflective Cycl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ibbs' Reflective Cycle Diagram"/>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44268" cy="68467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8F6636" w14:textId="24F3859E" w:rsidR="000D7148" w:rsidRPr="00DA6B2D" w:rsidRDefault="000D7148" w:rsidP="009D370F">
      <w:pPr>
        <w:spacing w:line="360" w:lineRule="auto"/>
        <w:rPr>
          <w:rFonts w:ascii="Times New Roman" w:hAnsi="Times New Roman" w:cs="Times New Roman"/>
          <w:sz w:val="11"/>
          <w:szCs w:val="11"/>
        </w:rPr>
      </w:pPr>
      <w:r w:rsidRPr="00DA6B2D">
        <w:rPr>
          <w:rFonts w:ascii="Times New Roman" w:hAnsi="Times New Roman" w:cs="Times New Roman"/>
          <w:sz w:val="11"/>
          <w:szCs w:val="11"/>
        </w:rPr>
        <w:t xml:space="preserve">The Gibbs model was produced to give structure to experience, which allows you to develop a plan from </w:t>
      </w:r>
    </w:p>
    <w:p w14:paraId="3EFB546D" w14:textId="34D37280" w:rsidR="00631CA2" w:rsidRPr="00DA6B2D" w:rsidRDefault="000D7148" w:rsidP="009D370F">
      <w:pPr>
        <w:spacing w:line="360" w:lineRule="auto"/>
        <w:rPr>
          <w:rFonts w:ascii="Times New Roman" w:hAnsi="Times New Roman" w:cs="Times New Roman"/>
          <w:sz w:val="11"/>
          <w:szCs w:val="11"/>
        </w:rPr>
      </w:pPr>
      <w:r w:rsidRPr="00DA6B2D">
        <w:rPr>
          <w:rFonts w:ascii="Times New Roman" w:hAnsi="Times New Roman" w:cs="Times New Roman"/>
          <w:sz w:val="11"/>
          <w:szCs w:val="11"/>
        </w:rPr>
        <w:t>what worked or needs changing.</w:t>
      </w:r>
      <w:r w:rsidR="00D12E74" w:rsidRPr="00DA6B2D">
        <w:rPr>
          <w:rFonts w:ascii="Times New Roman" w:hAnsi="Times New Roman" w:cs="Times New Roman"/>
          <w:sz w:val="11"/>
          <w:szCs w:val="11"/>
        </w:rPr>
        <w:t xml:space="preserve"> (University of Edinburgh, 2020).  Therefore, the 6 stages </w:t>
      </w:r>
      <w:r w:rsidR="00CE4A7D" w:rsidRPr="00DA6B2D">
        <w:rPr>
          <w:rFonts w:ascii="Times New Roman" w:hAnsi="Times New Roman" w:cs="Times New Roman"/>
          <w:sz w:val="11"/>
          <w:szCs w:val="11"/>
        </w:rPr>
        <w:t>allow</w:t>
      </w:r>
      <w:r w:rsidR="00D12E74" w:rsidRPr="00DA6B2D">
        <w:rPr>
          <w:rFonts w:ascii="Times New Roman" w:hAnsi="Times New Roman" w:cs="Times New Roman"/>
          <w:sz w:val="11"/>
          <w:szCs w:val="11"/>
        </w:rPr>
        <w:t xml:space="preserve"> practitioners</w:t>
      </w:r>
    </w:p>
    <w:p w14:paraId="171305C7" w14:textId="5B16E1D1" w:rsidR="00D12E74" w:rsidRPr="00DA6B2D" w:rsidRDefault="00D12E74" w:rsidP="009D370F">
      <w:pPr>
        <w:spacing w:line="360" w:lineRule="auto"/>
        <w:rPr>
          <w:rFonts w:ascii="Times New Roman" w:hAnsi="Times New Roman" w:cs="Times New Roman"/>
          <w:sz w:val="11"/>
          <w:szCs w:val="11"/>
        </w:rPr>
      </w:pPr>
      <w:r w:rsidRPr="00DA6B2D">
        <w:rPr>
          <w:rFonts w:ascii="Times New Roman" w:hAnsi="Times New Roman" w:cs="Times New Roman"/>
          <w:sz w:val="11"/>
          <w:szCs w:val="11"/>
        </w:rPr>
        <w:t xml:space="preserve">to describe, evaluate and analyse feelings and experiences, make </w:t>
      </w:r>
      <w:r w:rsidR="00CE4A7D" w:rsidRPr="00DA6B2D">
        <w:rPr>
          <w:rFonts w:ascii="Times New Roman" w:hAnsi="Times New Roman" w:cs="Times New Roman"/>
          <w:sz w:val="11"/>
          <w:szCs w:val="11"/>
        </w:rPr>
        <w:t>conclusions</w:t>
      </w:r>
      <w:r w:rsidRPr="00DA6B2D">
        <w:rPr>
          <w:rFonts w:ascii="Times New Roman" w:hAnsi="Times New Roman" w:cs="Times New Roman"/>
          <w:sz w:val="11"/>
          <w:szCs w:val="11"/>
        </w:rPr>
        <w:t xml:space="preserve"> as to what changes can be made to</w:t>
      </w:r>
    </w:p>
    <w:p w14:paraId="7773E263" w14:textId="7847D099" w:rsidR="00D12E74" w:rsidRPr="00DA6B2D" w:rsidRDefault="00D12E74" w:rsidP="009D370F">
      <w:pPr>
        <w:spacing w:line="360" w:lineRule="auto"/>
        <w:rPr>
          <w:rFonts w:ascii="Times New Roman" w:hAnsi="Times New Roman" w:cs="Times New Roman"/>
          <w:sz w:val="11"/>
          <w:szCs w:val="11"/>
        </w:rPr>
      </w:pPr>
      <w:r w:rsidRPr="00DA6B2D">
        <w:rPr>
          <w:rFonts w:ascii="Times New Roman" w:hAnsi="Times New Roman" w:cs="Times New Roman"/>
          <w:sz w:val="11"/>
          <w:szCs w:val="11"/>
        </w:rPr>
        <w:t xml:space="preserve">improve practice in the future and </w:t>
      </w:r>
      <w:r w:rsidR="00CE4A7D" w:rsidRPr="00DA6B2D">
        <w:rPr>
          <w:rFonts w:ascii="Times New Roman" w:hAnsi="Times New Roman" w:cs="Times New Roman"/>
          <w:sz w:val="11"/>
          <w:szCs w:val="11"/>
        </w:rPr>
        <w:t>plan</w:t>
      </w:r>
      <w:r w:rsidRPr="00DA6B2D">
        <w:rPr>
          <w:rFonts w:ascii="Times New Roman" w:hAnsi="Times New Roman" w:cs="Times New Roman"/>
          <w:sz w:val="11"/>
          <w:szCs w:val="11"/>
        </w:rPr>
        <w:t xml:space="preserve"> </w:t>
      </w:r>
      <w:r w:rsidR="00CE4A7D" w:rsidRPr="00DA6B2D">
        <w:rPr>
          <w:rFonts w:ascii="Times New Roman" w:hAnsi="Times New Roman" w:cs="Times New Roman"/>
          <w:sz w:val="11"/>
          <w:szCs w:val="11"/>
        </w:rPr>
        <w:t xml:space="preserve">ahead </w:t>
      </w:r>
      <w:r w:rsidRPr="00DA6B2D">
        <w:rPr>
          <w:rFonts w:ascii="Times New Roman" w:hAnsi="Times New Roman" w:cs="Times New Roman"/>
          <w:sz w:val="11"/>
          <w:szCs w:val="11"/>
        </w:rPr>
        <w:t xml:space="preserve">for how issues can be dealt with when faced with problems that </w:t>
      </w:r>
    </w:p>
    <w:p w14:paraId="626CE555" w14:textId="435688D4" w:rsidR="00CE4A7D" w:rsidRPr="00DA6B2D" w:rsidRDefault="00D12E74" w:rsidP="00CE4A7D">
      <w:pPr>
        <w:spacing w:line="360" w:lineRule="auto"/>
        <w:rPr>
          <w:rFonts w:ascii="Times New Roman" w:hAnsi="Times New Roman" w:cs="Times New Roman"/>
          <w:sz w:val="11"/>
          <w:szCs w:val="11"/>
        </w:rPr>
      </w:pPr>
      <w:r w:rsidRPr="00DA6B2D">
        <w:rPr>
          <w:rFonts w:ascii="Times New Roman" w:hAnsi="Times New Roman" w:cs="Times New Roman"/>
          <w:sz w:val="11"/>
          <w:szCs w:val="11"/>
        </w:rPr>
        <w:t>occur later o</w:t>
      </w:r>
      <w:r w:rsidR="00DA6B2D">
        <w:rPr>
          <w:rFonts w:ascii="Times New Roman" w:hAnsi="Times New Roman" w:cs="Times New Roman"/>
          <w:sz w:val="11"/>
          <w:szCs w:val="11"/>
        </w:rPr>
        <w:t>n.</w:t>
      </w:r>
    </w:p>
    <w:p w14:paraId="112BE4DE" w14:textId="69CC0667" w:rsidR="000D7148" w:rsidRPr="00DA6B2D" w:rsidRDefault="00DA6B2D" w:rsidP="00CE4A7D">
      <w:pPr>
        <w:spacing w:line="360" w:lineRule="auto"/>
        <w:ind w:left="6480"/>
        <w:rPr>
          <w:rFonts w:ascii="Times New Roman" w:hAnsi="Times New Roman" w:cs="Times New Roman"/>
          <w:sz w:val="11"/>
          <w:szCs w:val="11"/>
        </w:rPr>
      </w:pPr>
      <w:r w:rsidRPr="00DA6B2D">
        <w:rPr>
          <w:rFonts w:ascii="Times New Roman" w:eastAsia="Times New Roman" w:hAnsi="Times New Roman" w:cs="Times New Roman"/>
          <w:noProof/>
          <w:sz w:val="11"/>
          <w:szCs w:val="11"/>
          <w:lang w:eastAsia="en-GB"/>
        </w:rPr>
        <w:drawing>
          <wp:anchor distT="0" distB="0" distL="114300" distR="114300" simplePos="0" relativeHeight="251659264" behindDoc="0" locked="0" layoutInCell="1" allowOverlap="1" wp14:anchorId="04070BB1" wp14:editId="0EC377B9">
            <wp:simplePos x="0" y="0"/>
            <wp:positionH relativeFrom="column">
              <wp:posOffset>51435</wp:posOffset>
            </wp:positionH>
            <wp:positionV relativeFrom="paragraph">
              <wp:posOffset>45085</wp:posOffset>
            </wp:positionV>
            <wp:extent cx="1201168" cy="808999"/>
            <wp:effectExtent l="0" t="0" r="5715" b="3810"/>
            <wp:wrapNone/>
            <wp:docPr id="6" name="Picture 6" descr="johns-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johns-mode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01168" cy="808999"/>
                    </a:xfrm>
                    <a:prstGeom prst="rect">
                      <a:avLst/>
                    </a:prstGeom>
                    <a:noFill/>
                    <a:ln>
                      <a:noFill/>
                    </a:ln>
                  </pic:spPr>
                </pic:pic>
              </a:graphicData>
            </a:graphic>
            <wp14:sizeRelH relativeFrom="page">
              <wp14:pctWidth>0</wp14:pctWidth>
            </wp14:sizeRelH>
            <wp14:sizeRelV relativeFrom="page">
              <wp14:pctHeight>0</wp14:pctHeight>
            </wp14:sizeRelV>
          </wp:anchor>
        </w:drawing>
      </w:r>
      <w:r w:rsidR="007C5A69" w:rsidRPr="00DA6B2D">
        <w:rPr>
          <w:rFonts w:ascii="Times New Roman" w:hAnsi="Times New Roman" w:cs="Times New Roman"/>
          <w:sz w:val="11"/>
          <w:szCs w:val="11"/>
        </w:rPr>
        <w:t xml:space="preserve"> </w:t>
      </w:r>
      <w:r w:rsidR="00D12E74" w:rsidRPr="00DA6B2D">
        <w:rPr>
          <w:rFonts w:ascii="Times New Roman" w:hAnsi="Times New Roman" w:cs="Times New Roman"/>
          <w:sz w:val="11"/>
          <w:szCs w:val="11"/>
        </w:rPr>
        <w:t>(</w:t>
      </w:r>
      <w:r w:rsidR="007C5A69" w:rsidRPr="00DA6B2D">
        <w:rPr>
          <w:rFonts w:ascii="Times New Roman" w:hAnsi="Times New Roman" w:cs="Times New Roman"/>
          <w:sz w:val="11"/>
          <w:szCs w:val="11"/>
        </w:rPr>
        <w:t>Source</w:t>
      </w:r>
      <w:r w:rsidR="00D12E74" w:rsidRPr="00DA6B2D">
        <w:rPr>
          <w:rFonts w:ascii="Times New Roman" w:hAnsi="Times New Roman" w:cs="Times New Roman"/>
          <w:sz w:val="11"/>
          <w:szCs w:val="11"/>
        </w:rPr>
        <w:t>: Emerald works LTD, 2021)</w:t>
      </w:r>
    </w:p>
    <w:p w14:paraId="488D80E7" w14:textId="65FCDD12" w:rsidR="00CE4A7D" w:rsidRPr="00DA6B2D" w:rsidRDefault="00CE4A7D" w:rsidP="00CE4A7D">
      <w:pPr>
        <w:spacing w:line="360" w:lineRule="auto"/>
        <w:ind w:left="2160"/>
        <w:rPr>
          <w:rFonts w:ascii="Times New Roman" w:hAnsi="Times New Roman" w:cs="Times New Roman"/>
          <w:sz w:val="11"/>
          <w:szCs w:val="11"/>
        </w:rPr>
      </w:pPr>
    </w:p>
    <w:p w14:paraId="45A5CFEF" w14:textId="04B54003" w:rsidR="006216E1" w:rsidRPr="00DA6B2D" w:rsidRDefault="007C5A69" w:rsidP="00CD4C52">
      <w:pPr>
        <w:spacing w:line="360" w:lineRule="auto"/>
        <w:ind w:left="2160"/>
        <w:rPr>
          <w:rFonts w:ascii="Times New Roman" w:hAnsi="Times New Roman" w:cs="Times New Roman"/>
          <w:sz w:val="11"/>
          <w:szCs w:val="11"/>
        </w:rPr>
      </w:pPr>
      <w:r w:rsidRPr="00DA6B2D">
        <w:rPr>
          <w:rFonts w:ascii="Times New Roman" w:hAnsi="Times New Roman" w:cs="Times New Roman"/>
          <w:sz w:val="11"/>
          <w:szCs w:val="11"/>
        </w:rPr>
        <w:t>Although Johns model for reflection was initially developed for the nursing profession it can be used in any</w:t>
      </w:r>
      <w:r w:rsidR="00751883" w:rsidRPr="00DA6B2D">
        <w:rPr>
          <w:rFonts w:ascii="Times New Roman" w:hAnsi="Times New Roman" w:cs="Times New Roman"/>
          <w:sz w:val="11"/>
          <w:szCs w:val="11"/>
        </w:rPr>
        <w:t xml:space="preserve"> field.</w:t>
      </w:r>
      <w:r w:rsidR="00CE4A7D" w:rsidRPr="00DA6B2D">
        <w:rPr>
          <w:rFonts w:ascii="Times New Roman" w:hAnsi="Times New Roman" w:cs="Times New Roman"/>
          <w:sz w:val="11"/>
          <w:szCs w:val="11"/>
        </w:rPr>
        <w:t xml:space="preserve">  Christopher Johns believed his model for reflection is a vital part of the reflection process due to the structuring of the model.</w:t>
      </w:r>
      <w:r w:rsidRPr="00DA6B2D">
        <w:rPr>
          <w:rFonts w:ascii="Times New Roman" w:hAnsi="Times New Roman" w:cs="Times New Roman"/>
          <w:sz w:val="11"/>
          <w:szCs w:val="11"/>
        </w:rPr>
        <w:t xml:space="preserve">  The method suggested asks practitioners to look within themselves and look out with a view to </w:t>
      </w:r>
      <w:r w:rsidR="006216E1" w:rsidRPr="00DA6B2D">
        <w:rPr>
          <w:rFonts w:ascii="Times New Roman" w:hAnsi="Times New Roman" w:cs="Times New Roman"/>
          <w:sz w:val="11"/>
          <w:szCs w:val="11"/>
        </w:rPr>
        <w:t>c</w:t>
      </w:r>
      <w:r w:rsidRPr="00DA6B2D">
        <w:rPr>
          <w:rFonts w:ascii="Times New Roman" w:hAnsi="Times New Roman" w:cs="Times New Roman"/>
          <w:sz w:val="11"/>
          <w:szCs w:val="11"/>
        </w:rPr>
        <w:t xml:space="preserve">onfront ourselves fairly and productively and challenging our natural urge to </w:t>
      </w:r>
      <w:r w:rsidR="006216E1" w:rsidRPr="00DA6B2D">
        <w:rPr>
          <w:rFonts w:ascii="Times New Roman" w:hAnsi="Times New Roman" w:cs="Times New Roman"/>
          <w:sz w:val="11"/>
          <w:szCs w:val="11"/>
        </w:rPr>
        <w:t>judge oneself harshly</w:t>
      </w:r>
      <w:r w:rsidR="00CD4C52">
        <w:rPr>
          <w:rFonts w:ascii="Times New Roman" w:hAnsi="Times New Roman" w:cs="Times New Roman"/>
          <w:sz w:val="11"/>
          <w:szCs w:val="11"/>
        </w:rPr>
        <w:t>.</w:t>
      </w:r>
      <w:r w:rsidR="006216E1" w:rsidRPr="00DA6B2D">
        <w:rPr>
          <w:rFonts w:ascii="Times New Roman" w:hAnsi="Times New Roman" w:cs="Times New Roman"/>
          <w:sz w:val="11"/>
          <w:szCs w:val="11"/>
        </w:rPr>
        <w:t xml:space="preserve"> </w:t>
      </w:r>
    </w:p>
    <w:p w14:paraId="47ED030F" w14:textId="5010FF74" w:rsidR="006216E1" w:rsidRPr="00DA6B2D" w:rsidRDefault="006216E1" w:rsidP="009D370F">
      <w:pPr>
        <w:spacing w:line="360" w:lineRule="auto"/>
        <w:rPr>
          <w:rFonts w:ascii="Times New Roman" w:hAnsi="Times New Roman" w:cs="Times New Roman"/>
          <w:sz w:val="11"/>
          <w:szCs w:val="11"/>
        </w:rPr>
      </w:pPr>
      <w:r w:rsidRPr="00DA6B2D">
        <w:rPr>
          <w:rFonts w:ascii="Times New Roman" w:hAnsi="Times New Roman" w:cs="Times New Roman"/>
          <w:sz w:val="11"/>
          <w:szCs w:val="11"/>
        </w:rPr>
        <w:tab/>
      </w:r>
      <w:r w:rsidR="00CE4A7D" w:rsidRPr="00DA6B2D">
        <w:rPr>
          <w:rFonts w:ascii="Times New Roman" w:hAnsi="Times New Roman" w:cs="Times New Roman"/>
          <w:sz w:val="11"/>
          <w:szCs w:val="11"/>
        </w:rPr>
        <w:tab/>
      </w:r>
      <w:r w:rsidR="00CE4A7D" w:rsidRPr="00DA6B2D">
        <w:rPr>
          <w:rFonts w:ascii="Times New Roman" w:hAnsi="Times New Roman" w:cs="Times New Roman"/>
          <w:sz w:val="11"/>
          <w:szCs w:val="11"/>
        </w:rPr>
        <w:tab/>
      </w:r>
      <w:r w:rsidRPr="00DA6B2D">
        <w:rPr>
          <w:rFonts w:ascii="Times New Roman" w:hAnsi="Times New Roman" w:cs="Times New Roman"/>
          <w:sz w:val="11"/>
          <w:szCs w:val="11"/>
        </w:rPr>
        <w:t>(Toolshero, no date).</w:t>
      </w:r>
    </w:p>
    <w:p w14:paraId="2E898A2F" w14:textId="68C23366" w:rsidR="007719FF" w:rsidRPr="00DA6B2D" w:rsidRDefault="00DA6B2D" w:rsidP="009D370F">
      <w:pPr>
        <w:spacing w:line="360" w:lineRule="auto"/>
        <w:rPr>
          <w:rFonts w:ascii="Times New Roman" w:eastAsia="Times New Roman" w:hAnsi="Times New Roman" w:cs="Times New Roman"/>
          <w:sz w:val="11"/>
          <w:szCs w:val="11"/>
          <w:lang w:eastAsia="en-GB"/>
        </w:rPr>
      </w:pPr>
      <w:r w:rsidRPr="00DA6B2D">
        <w:rPr>
          <w:rFonts w:ascii="Times New Roman" w:hAnsi="Times New Roman" w:cs="Times New Roman"/>
          <w:sz w:val="11"/>
          <w:szCs w:val="11"/>
        </w:rPr>
        <w:t xml:space="preserve">      </w:t>
      </w:r>
      <w:r w:rsidR="00CD4C52">
        <w:rPr>
          <w:rFonts w:ascii="Times New Roman" w:hAnsi="Times New Roman" w:cs="Times New Roman"/>
          <w:sz w:val="11"/>
          <w:szCs w:val="11"/>
        </w:rPr>
        <w:t>(</w:t>
      </w:r>
      <w:r w:rsidR="00CD4C52" w:rsidRPr="00DA6B2D">
        <w:rPr>
          <w:rFonts w:ascii="Times New Roman" w:hAnsi="Times New Roman" w:cs="Times New Roman"/>
          <w:sz w:val="11"/>
          <w:szCs w:val="11"/>
        </w:rPr>
        <w:t>Source</w:t>
      </w:r>
      <w:r w:rsidR="007C5A69" w:rsidRPr="00DA6B2D">
        <w:rPr>
          <w:rFonts w:ascii="Times New Roman" w:eastAsia="Times New Roman" w:hAnsi="Times New Roman" w:cs="Times New Roman"/>
          <w:sz w:val="11"/>
          <w:szCs w:val="11"/>
          <w:lang w:eastAsia="en-GB"/>
        </w:rPr>
        <w:t>; Nichola, 2016)</w:t>
      </w:r>
      <w:r w:rsidR="007719FF" w:rsidRPr="00DA6B2D">
        <w:rPr>
          <w:rFonts w:ascii="Times New Roman" w:eastAsia="Times New Roman" w:hAnsi="Times New Roman" w:cs="Times New Roman"/>
          <w:sz w:val="11"/>
          <w:szCs w:val="11"/>
          <w:lang w:eastAsia="en-GB"/>
        </w:rPr>
        <w:fldChar w:fldCharType="begin"/>
      </w:r>
      <w:r w:rsidR="007719FF" w:rsidRPr="00DA6B2D">
        <w:rPr>
          <w:rFonts w:ascii="Times New Roman" w:eastAsia="Times New Roman" w:hAnsi="Times New Roman" w:cs="Times New Roman"/>
          <w:sz w:val="11"/>
          <w:szCs w:val="11"/>
          <w:lang w:eastAsia="en-GB"/>
        </w:rPr>
        <w:instrText xml:space="preserve"> INCLUDEPICTURE "https://lifelonglearningwithot.files.wordpress.com/2016/05/johns-model1.jpg?w=500" \* MERGEFORMATINET </w:instrText>
      </w:r>
      <w:r w:rsidR="00CD4C52">
        <w:rPr>
          <w:rFonts w:ascii="Times New Roman" w:eastAsia="Times New Roman" w:hAnsi="Times New Roman" w:cs="Times New Roman"/>
          <w:sz w:val="11"/>
          <w:szCs w:val="11"/>
          <w:lang w:eastAsia="en-GB"/>
        </w:rPr>
        <w:fldChar w:fldCharType="separate"/>
      </w:r>
      <w:r w:rsidR="007719FF" w:rsidRPr="00DA6B2D">
        <w:rPr>
          <w:rFonts w:ascii="Times New Roman" w:eastAsia="Times New Roman" w:hAnsi="Times New Roman" w:cs="Times New Roman"/>
          <w:sz w:val="11"/>
          <w:szCs w:val="11"/>
          <w:lang w:eastAsia="en-GB"/>
        </w:rPr>
        <w:fldChar w:fldCharType="end"/>
      </w:r>
    </w:p>
    <w:p w14:paraId="1ED9F52E" w14:textId="069D38AA" w:rsidR="000D7148" w:rsidRPr="00DA6B2D" w:rsidRDefault="000D7148" w:rsidP="009D370F">
      <w:pPr>
        <w:spacing w:line="360" w:lineRule="auto"/>
        <w:rPr>
          <w:rFonts w:ascii="Times New Roman" w:hAnsi="Times New Roman" w:cs="Times New Roman"/>
          <w:sz w:val="11"/>
          <w:szCs w:val="11"/>
        </w:rPr>
      </w:pPr>
    </w:p>
    <w:p w14:paraId="6B372D8E" w14:textId="77777777" w:rsidR="00556F18" w:rsidRPr="00CD4C52" w:rsidRDefault="00F718D3" w:rsidP="009D370F">
      <w:pPr>
        <w:spacing w:line="360" w:lineRule="auto"/>
        <w:rPr>
          <w:rFonts w:ascii="Times New Roman" w:hAnsi="Times New Roman" w:cs="Times New Roman"/>
          <w:sz w:val="11"/>
          <w:szCs w:val="11"/>
          <w:u w:val="single"/>
        </w:rPr>
      </w:pPr>
      <w:r w:rsidRPr="00CD4C52">
        <w:rPr>
          <w:rFonts w:ascii="Times New Roman" w:hAnsi="Times New Roman" w:cs="Times New Roman"/>
          <w:sz w:val="11"/>
          <w:szCs w:val="11"/>
          <w:u w:val="single"/>
        </w:rPr>
        <w:t>H</w:t>
      </w:r>
      <w:r w:rsidR="00EE0B35" w:rsidRPr="00CD4C52">
        <w:rPr>
          <w:rFonts w:ascii="Times New Roman" w:hAnsi="Times New Roman" w:cs="Times New Roman"/>
          <w:sz w:val="11"/>
          <w:szCs w:val="11"/>
          <w:u w:val="single"/>
        </w:rPr>
        <w:t>ow to include reflection in early years</w:t>
      </w:r>
      <w:r w:rsidR="000D7148" w:rsidRPr="00CD4C52">
        <w:rPr>
          <w:rFonts w:ascii="Times New Roman" w:hAnsi="Times New Roman" w:cs="Times New Roman"/>
          <w:sz w:val="11"/>
          <w:szCs w:val="11"/>
          <w:u w:val="single"/>
        </w:rPr>
        <w:t xml:space="preserve"> </w:t>
      </w:r>
    </w:p>
    <w:p w14:paraId="60BA4DAD" w14:textId="77777777" w:rsidR="00DF7F1B" w:rsidRPr="00DA6B2D" w:rsidRDefault="00556F18" w:rsidP="009D370F">
      <w:pPr>
        <w:spacing w:line="360" w:lineRule="auto"/>
        <w:rPr>
          <w:rFonts w:ascii="Times New Roman" w:hAnsi="Times New Roman" w:cs="Times New Roman"/>
          <w:sz w:val="11"/>
          <w:szCs w:val="11"/>
        </w:rPr>
      </w:pPr>
      <w:r w:rsidRPr="00DA6B2D">
        <w:rPr>
          <w:rFonts w:ascii="Times New Roman" w:hAnsi="Times New Roman" w:cs="Times New Roman"/>
          <w:sz w:val="11"/>
          <w:szCs w:val="11"/>
        </w:rPr>
        <w:t>Measuring success in the early year’s environment is key to the success of the provision.  Practicing reflection for individuals and practitioners as a group is beneficial for all and improves the outcomes for learners (Langston, 2019, p. 1).  Furthermore, keep up to date with teaching and learning through reflection, use the knowledge of colleagues and share practice with others, take on advice from other practitioners to improve on own practice and keep a record of progress and self-evaluate, identify one’s own strengths and areas needed for improvement.</w:t>
      </w:r>
      <w:r w:rsidR="000D7148" w:rsidRPr="00DA6B2D">
        <w:rPr>
          <w:rFonts w:ascii="Times New Roman" w:hAnsi="Times New Roman" w:cs="Times New Roman"/>
          <w:sz w:val="11"/>
          <w:szCs w:val="11"/>
        </w:rPr>
        <w:t xml:space="preserve">       </w:t>
      </w:r>
    </w:p>
    <w:p w14:paraId="2D8C3FE7" w14:textId="77777777" w:rsidR="00DF7F1B" w:rsidRPr="00DA6B2D" w:rsidRDefault="00DF7F1B" w:rsidP="009D370F">
      <w:pPr>
        <w:spacing w:line="360" w:lineRule="auto"/>
        <w:rPr>
          <w:rFonts w:ascii="Times New Roman" w:hAnsi="Times New Roman" w:cs="Times New Roman"/>
          <w:sz w:val="11"/>
          <w:szCs w:val="11"/>
        </w:rPr>
      </w:pPr>
    </w:p>
    <w:p w14:paraId="2B4F127E" w14:textId="718BF74A" w:rsidR="00EE0B35" w:rsidRPr="00DA6B2D" w:rsidRDefault="00D21176" w:rsidP="009D370F">
      <w:pPr>
        <w:spacing w:line="360" w:lineRule="auto"/>
        <w:rPr>
          <w:rFonts w:ascii="Times New Roman" w:hAnsi="Times New Roman" w:cs="Times New Roman"/>
          <w:sz w:val="11"/>
          <w:szCs w:val="11"/>
        </w:rPr>
      </w:pPr>
      <w:r w:rsidRPr="00DA6B2D">
        <w:rPr>
          <w:rFonts w:ascii="Times New Roman" w:hAnsi="Times New Roman" w:cs="Times New Roman"/>
          <w:sz w:val="11"/>
          <w:szCs w:val="11"/>
        </w:rPr>
        <w:t xml:space="preserve">To bring reflection into the early years setting a practitioner may reflect on ways to make alterations to the classroom environment, make </w:t>
      </w:r>
      <w:r w:rsidR="003D751D" w:rsidRPr="00DA6B2D">
        <w:rPr>
          <w:rFonts w:ascii="Times New Roman" w:hAnsi="Times New Roman" w:cs="Times New Roman"/>
          <w:sz w:val="11"/>
          <w:szCs w:val="11"/>
        </w:rPr>
        <w:t>improvements</w:t>
      </w:r>
      <w:r w:rsidRPr="00DA6B2D">
        <w:rPr>
          <w:rFonts w:ascii="Times New Roman" w:hAnsi="Times New Roman" w:cs="Times New Roman"/>
          <w:sz w:val="11"/>
          <w:szCs w:val="11"/>
        </w:rPr>
        <w:t xml:space="preserve"> for access to resources for learners, learn basic phrases in other languages to welcome learners with EAL, involve the children for ideas on learning journey and role play ideas, how to involve the parents on the learning of their children, work collaboratively with other practitioners and share good practice (Brock, 2015, p. 26).</w:t>
      </w:r>
      <w:r w:rsidR="000D7148" w:rsidRPr="00DA6B2D">
        <w:rPr>
          <w:rFonts w:ascii="Times New Roman" w:hAnsi="Times New Roman" w:cs="Times New Roman"/>
          <w:sz w:val="11"/>
          <w:szCs w:val="11"/>
        </w:rPr>
        <w:t xml:space="preserve">           </w:t>
      </w:r>
    </w:p>
    <w:p w14:paraId="04BD24C3" w14:textId="544E7DEC" w:rsidR="00F11E52" w:rsidRPr="00DA6B2D" w:rsidRDefault="00F11E52" w:rsidP="009D370F">
      <w:pPr>
        <w:spacing w:line="360" w:lineRule="auto"/>
        <w:rPr>
          <w:rFonts w:ascii="Times New Roman" w:hAnsi="Times New Roman" w:cs="Times New Roman"/>
          <w:sz w:val="11"/>
          <w:szCs w:val="11"/>
        </w:rPr>
      </w:pPr>
    </w:p>
    <w:p w14:paraId="62419DE0" w14:textId="1634BA74" w:rsidR="00F11E52" w:rsidRPr="00DA6B2D" w:rsidRDefault="00F11E52" w:rsidP="009D370F">
      <w:pPr>
        <w:spacing w:line="360" w:lineRule="auto"/>
        <w:rPr>
          <w:rFonts w:ascii="Times New Roman" w:hAnsi="Times New Roman" w:cs="Times New Roman"/>
          <w:sz w:val="11"/>
          <w:szCs w:val="11"/>
        </w:rPr>
      </w:pPr>
      <w:r w:rsidRPr="00DA6B2D">
        <w:rPr>
          <w:rFonts w:ascii="Times New Roman" w:hAnsi="Times New Roman" w:cs="Times New Roman"/>
          <w:sz w:val="11"/>
          <w:szCs w:val="11"/>
        </w:rPr>
        <w:t xml:space="preserve">All early year’s settings should aim for their </w:t>
      </w:r>
      <w:r w:rsidR="007B1AFF" w:rsidRPr="00DA6B2D">
        <w:rPr>
          <w:rFonts w:ascii="Times New Roman" w:hAnsi="Times New Roman" w:cs="Times New Roman"/>
          <w:sz w:val="11"/>
          <w:szCs w:val="11"/>
        </w:rPr>
        <w:t>practitioner’s</w:t>
      </w:r>
      <w:r w:rsidRPr="00DA6B2D">
        <w:rPr>
          <w:rFonts w:ascii="Times New Roman" w:hAnsi="Times New Roman" w:cs="Times New Roman"/>
          <w:sz w:val="11"/>
          <w:szCs w:val="11"/>
        </w:rPr>
        <w:t xml:space="preserve"> professional development progression needs to be met through ongoing reflective practice, through continued professional development policies to bring together a shared vision for all within the early years setting (Care council for Wales, 2016). </w:t>
      </w:r>
      <w:r w:rsidR="007B1AFF" w:rsidRPr="00DA6B2D">
        <w:rPr>
          <w:rFonts w:ascii="Times New Roman" w:hAnsi="Times New Roman" w:cs="Times New Roman"/>
          <w:sz w:val="11"/>
          <w:szCs w:val="11"/>
        </w:rPr>
        <w:t xml:space="preserve">Additionally, employers must allow opportunities for practitioners to further develop their skills through </w:t>
      </w:r>
      <w:r w:rsidR="00986AD9" w:rsidRPr="00DA6B2D">
        <w:rPr>
          <w:rFonts w:ascii="Times New Roman" w:hAnsi="Times New Roman" w:cs="Times New Roman"/>
          <w:sz w:val="11"/>
          <w:szCs w:val="11"/>
        </w:rPr>
        <w:t>up-to-date</w:t>
      </w:r>
      <w:r w:rsidR="007B1AFF" w:rsidRPr="00DA6B2D">
        <w:rPr>
          <w:rFonts w:ascii="Times New Roman" w:hAnsi="Times New Roman" w:cs="Times New Roman"/>
          <w:sz w:val="11"/>
          <w:szCs w:val="11"/>
        </w:rPr>
        <w:t xml:space="preserve"> training and learning.</w:t>
      </w:r>
    </w:p>
    <w:p w14:paraId="78088916" w14:textId="77777777" w:rsidR="00F11E52" w:rsidRPr="00DA6B2D" w:rsidRDefault="00F11E52" w:rsidP="009D370F">
      <w:pPr>
        <w:spacing w:line="360" w:lineRule="auto"/>
        <w:rPr>
          <w:rFonts w:ascii="Times New Roman" w:hAnsi="Times New Roman" w:cs="Times New Roman"/>
          <w:sz w:val="11"/>
          <w:szCs w:val="11"/>
        </w:rPr>
      </w:pPr>
    </w:p>
    <w:p w14:paraId="11EE8215" w14:textId="5A8E081D" w:rsidR="00EE0B35" w:rsidRPr="00CD4C52" w:rsidRDefault="00EE0B35" w:rsidP="009D370F">
      <w:pPr>
        <w:spacing w:line="360" w:lineRule="auto"/>
        <w:rPr>
          <w:rFonts w:ascii="Times New Roman" w:hAnsi="Times New Roman" w:cs="Times New Roman"/>
          <w:sz w:val="11"/>
          <w:szCs w:val="11"/>
          <w:u w:val="single"/>
        </w:rPr>
      </w:pPr>
      <w:r w:rsidRPr="00CD4C52">
        <w:rPr>
          <w:rFonts w:ascii="Times New Roman" w:hAnsi="Times New Roman" w:cs="Times New Roman"/>
          <w:sz w:val="11"/>
          <w:szCs w:val="11"/>
          <w:u w:val="single"/>
        </w:rPr>
        <w:t>Practical examples</w:t>
      </w:r>
    </w:p>
    <w:p w14:paraId="7127C960" w14:textId="77777777" w:rsidR="00532182" w:rsidRPr="00DA6B2D" w:rsidRDefault="007B1AFF" w:rsidP="009D370F">
      <w:pPr>
        <w:spacing w:line="360" w:lineRule="auto"/>
        <w:rPr>
          <w:rFonts w:ascii="Times New Roman" w:hAnsi="Times New Roman" w:cs="Times New Roman"/>
          <w:sz w:val="11"/>
          <w:szCs w:val="11"/>
        </w:rPr>
      </w:pPr>
      <w:r w:rsidRPr="00DA6B2D">
        <w:rPr>
          <w:rFonts w:ascii="Times New Roman" w:hAnsi="Times New Roman" w:cs="Times New Roman"/>
          <w:sz w:val="11"/>
          <w:szCs w:val="11"/>
        </w:rPr>
        <w:t xml:space="preserve">To overcome any barriers for reflection Bolton (2014, cited in Pacey, 2016) suggests the use of a reflective diary.  Using a diary allows practitioners to record reflective practice through thought, experiences and emotions and allows the opportunity to reflect upon </w:t>
      </w:r>
      <w:r w:rsidR="00B7435C" w:rsidRPr="00DA6B2D">
        <w:rPr>
          <w:rFonts w:ascii="Times New Roman" w:hAnsi="Times New Roman" w:cs="Times New Roman"/>
          <w:sz w:val="11"/>
          <w:szCs w:val="11"/>
        </w:rPr>
        <w:t>later</w:t>
      </w:r>
      <w:r w:rsidRPr="00DA6B2D">
        <w:rPr>
          <w:rFonts w:ascii="Times New Roman" w:hAnsi="Times New Roman" w:cs="Times New Roman"/>
          <w:sz w:val="11"/>
          <w:szCs w:val="11"/>
        </w:rPr>
        <w:t>.  Pacey (2016) suggest</w:t>
      </w:r>
      <w:r w:rsidR="00B7435C" w:rsidRPr="00DA6B2D">
        <w:rPr>
          <w:rFonts w:ascii="Times New Roman" w:hAnsi="Times New Roman" w:cs="Times New Roman"/>
          <w:sz w:val="11"/>
          <w:szCs w:val="11"/>
        </w:rPr>
        <w:t>s</w:t>
      </w:r>
      <w:r w:rsidRPr="00DA6B2D">
        <w:rPr>
          <w:rFonts w:ascii="Times New Roman" w:hAnsi="Times New Roman" w:cs="Times New Roman"/>
          <w:sz w:val="11"/>
          <w:szCs w:val="11"/>
        </w:rPr>
        <w:t xml:space="preserve"> </w:t>
      </w:r>
      <w:r w:rsidR="00B7435C" w:rsidRPr="00DA6B2D">
        <w:rPr>
          <w:rFonts w:ascii="Times New Roman" w:hAnsi="Times New Roman" w:cs="Times New Roman"/>
          <w:sz w:val="11"/>
          <w:szCs w:val="11"/>
        </w:rPr>
        <w:t>communication between peers is a very powerful tool for reflection.  This gives practitioners an opportunity to learn from each other, share practice and ideas and offer support when needed.  Moreover, peer observations and seeking the views of others constructively can assist inexperienced practitioners in their learning and development as well as experienced colleagues learning something new.</w:t>
      </w:r>
      <w:r w:rsidR="007D2682" w:rsidRPr="00DA6B2D">
        <w:rPr>
          <w:rFonts w:ascii="Times New Roman" w:hAnsi="Times New Roman" w:cs="Times New Roman"/>
          <w:sz w:val="11"/>
          <w:szCs w:val="11"/>
        </w:rPr>
        <w:t xml:space="preserve">  </w:t>
      </w:r>
    </w:p>
    <w:p w14:paraId="31BE6B61" w14:textId="77777777" w:rsidR="00532182" w:rsidRPr="00DA6B2D" w:rsidRDefault="00532182" w:rsidP="009D370F">
      <w:pPr>
        <w:spacing w:line="360" w:lineRule="auto"/>
        <w:rPr>
          <w:rFonts w:ascii="Times New Roman" w:hAnsi="Times New Roman" w:cs="Times New Roman"/>
          <w:sz w:val="11"/>
          <w:szCs w:val="11"/>
        </w:rPr>
      </w:pPr>
    </w:p>
    <w:p w14:paraId="1264E376" w14:textId="7F817584" w:rsidR="007B1AFF" w:rsidRPr="00DA6B2D" w:rsidRDefault="007D2682" w:rsidP="009D370F">
      <w:pPr>
        <w:spacing w:line="360" w:lineRule="auto"/>
        <w:rPr>
          <w:rFonts w:ascii="Times New Roman" w:hAnsi="Times New Roman" w:cs="Times New Roman"/>
          <w:sz w:val="11"/>
          <w:szCs w:val="11"/>
        </w:rPr>
      </w:pPr>
      <w:r w:rsidRPr="00DA6B2D">
        <w:rPr>
          <w:rFonts w:ascii="Times New Roman" w:hAnsi="Times New Roman" w:cs="Times New Roman"/>
          <w:sz w:val="11"/>
          <w:szCs w:val="11"/>
        </w:rPr>
        <w:t xml:space="preserve">Additionally, (Paige-Smith and Craft, 2001) suggest using pictures or photographs which can be used with both children and adults to create a visual cue for reflection, sound recordings again can be used by adults and children </w:t>
      </w:r>
      <w:r w:rsidR="00532182" w:rsidRPr="00DA6B2D">
        <w:rPr>
          <w:rFonts w:ascii="Times New Roman" w:hAnsi="Times New Roman" w:cs="Times New Roman"/>
          <w:sz w:val="11"/>
          <w:szCs w:val="11"/>
        </w:rPr>
        <w:t>again</w:t>
      </w:r>
      <w:r w:rsidRPr="00DA6B2D">
        <w:rPr>
          <w:rFonts w:ascii="Times New Roman" w:hAnsi="Times New Roman" w:cs="Times New Roman"/>
          <w:sz w:val="11"/>
          <w:szCs w:val="11"/>
        </w:rPr>
        <w:t xml:space="preserve"> is a useful cue </w:t>
      </w:r>
      <w:r w:rsidR="00532182" w:rsidRPr="00DA6B2D">
        <w:rPr>
          <w:rFonts w:ascii="Times New Roman" w:hAnsi="Times New Roman" w:cs="Times New Roman"/>
          <w:sz w:val="11"/>
          <w:szCs w:val="11"/>
        </w:rPr>
        <w:t xml:space="preserve">in prompting reflection </w:t>
      </w:r>
      <w:r w:rsidR="00DE2BEC" w:rsidRPr="00DA6B2D">
        <w:rPr>
          <w:rFonts w:ascii="Times New Roman" w:hAnsi="Times New Roman" w:cs="Times New Roman"/>
          <w:sz w:val="11"/>
          <w:szCs w:val="11"/>
        </w:rPr>
        <w:t>and</w:t>
      </w:r>
      <w:r w:rsidR="00532182" w:rsidRPr="00DA6B2D">
        <w:rPr>
          <w:rFonts w:ascii="Times New Roman" w:hAnsi="Times New Roman" w:cs="Times New Roman"/>
          <w:sz w:val="11"/>
          <w:szCs w:val="11"/>
        </w:rPr>
        <w:t xml:space="preserve"> writing down what has been said between children and adults to review and reflect to make changes to improve practice.  Therefore, </w:t>
      </w:r>
      <w:r w:rsidR="003D751D" w:rsidRPr="00DA6B2D">
        <w:rPr>
          <w:rFonts w:ascii="Times New Roman" w:hAnsi="Times New Roman" w:cs="Times New Roman"/>
          <w:sz w:val="11"/>
          <w:szCs w:val="11"/>
        </w:rPr>
        <w:t>it</w:t>
      </w:r>
      <w:r w:rsidR="00532182" w:rsidRPr="00DA6B2D">
        <w:rPr>
          <w:rFonts w:ascii="Times New Roman" w:hAnsi="Times New Roman" w:cs="Times New Roman"/>
          <w:sz w:val="11"/>
          <w:szCs w:val="11"/>
        </w:rPr>
        <w:t xml:space="preserve"> may be useful for practitioners to have a certain place to collect documentation for reflective practice to allow other practitioners within the setting to add, become familiar or make recommendations for improvements in practice.</w:t>
      </w:r>
    </w:p>
    <w:p w14:paraId="7E59F868" w14:textId="77777777" w:rsidR="007B1AFF" w:rsidRPr="00DA6B2D" w:rsidRDefault="007B1AFF" w:rsidP="009D370F">
      <w:pPr>
        <w:spacing w:line="360" w:lineRule="auto"/>
        <w:rPr>
          <w:rFonts w:ascii="Times New Roman" w:hAnsi="Times New Roman" w:cs="Times New Roman"/>
          <w:sz w:val="11"/>
          <w:szCs w:val="11"/>
        </w:rPr>
      </w:pPr>
    </w:p>
    <w:p w14:paraId="22204EDC" w14:textId="5506C94F" w:rsidR="00EE0B35" w:rsidRPr="00CD4C52" w:rsidRDefault="00EE0B35" w:rsidP="009D370F">
      <w:pPr>
        <w:spacing w:line="360" w:lineRule="auto"/>
        <w:rPr>
          <w:rFonts w:ascii="Times New Roman" w:hAnsi="Times New Roman" w:cs="Times New Roman"/>
          <w:sz w:val="11"/>
          <w:szCs w:val="11"/>
          <w:u w:val="single"/>
        </w:rPr>
      </w:pPr>
      <w:r w:rsidRPr="00CD4C52">
        <w:rPr>
          <w:rFonts w:ascii="Times New Roman" w:hAnsi="Times New Roman" w:cs="Times New Roman"/>
          <w:sz w:val="11"/>
          <w:szCs w:val="11"/>
          <w:u w:val="single"/>
        </w:rPr>
        <w:t>Group reflection</w:t>
      </w:r>
    </w:p>
    <w:p w14:paraId="0065B624" w14:textId="4BA2D557" w:rsidR="00B7435C" w:rsidRPr="00DA6B2D" w:rsidRDefault="001E7CD5" w:rsidP="009D370F">
      <w:pPr>
        <w:spacing w:line="360" w:lineRule="auto"/>
        <w:rPr>
          <w:rFonts w:ascii="Times New Roman" w:hAnsi="Times New Roman" w:cs="Times New Roman"/>
          <w:sz w:val="11"/>
          <w:szCs w:val="11"/>
        </w:rPr>
      </w:pPr>
      <w:r w:rsidRPr="00DA6B2D">
        <w:rPr>
          <w:rFonts w:ascii="Times New Roman" w:hAnsi="Times New Roman" w:cs="Times New Roman"/>
          <w:sz w:val="11"/>
          <w:szCs w:val="11"/>
        </w:rPr>
        <w:t>Key for any early years setting managers and leaders is to create an ethos rich in reflective practice and aspiration, Edwards (2016).  Therefore, the case for reflection as a team is strong.  Coming together to ascertain whether the layout of the room is working, what activities appear to be popular amongst the learners, are there any concerns amongst practitioners and what is the best way forward. The result of collaborative reflection allows practitioners to feel valued and included members of the early years setting and adds to improving experiences for learners.</w:t>
      </w:r>
    </w:p>
    <w:p w14:paraId="5F82FA08" w14:textId="7D5FBA18" w:rsidR="00EE0B35" w:rsidRPr="00DA6B2D" w:rsidRDefault="00EE0B35" w:rsidP="009D370F">
      <w:pPr>
        <w:spacing w:line="360" w:lineRule="auto"/>
        <w:rPr>
          <w:rFonts w:ascii="Times New Roman" w:hAnsi="Times New Roman" w:cs="Times New Roman"/>
          <w:sz w:val="11"/>
          <w:szCs w:val="11"/>
        </w:rPr>
      </w:pPr>
    </w:p>
    <w:p w14:paraId="20340710" w14:textId="3E9973DA" w:rsidR="00EE0B35" w:rsidRPr="00DA6B2D" w:rsidRDefault="00EE0B35" w:rsidP="009D370F">
      <w:pPr>
        <w:spacing w:line="360" w:lineRule="auto"/>
        <w:rPr>
          <w:rFonts w:ascii="Times New Roman" w:hAnsi="Times New Roman" w:cs="Times New Roman"/>
          <w:sz w:val="11"/>
          <w:szCs w:val="11"/>
        </w:rPr>
      </w:pPr>
    </w:p>
    <w:p w14:paraId="1FFE4871" w14:textId="2A97AEF3" w:rsidR="00EE0B35" w:rsidRPr="00CD4C52" w:rsidRDefault="0008312A" w:rsidP="009D370F">
      <w:pPr>
        <w:spacing w:line="360" w:lineRule="auto"/>
        <w:rPr>
          <w:rFonts w:ascii="Times New Roman" w:hAnsi="Times New Roman" w:cs="Times New Roman"/>
          <w:sz w:val="11"/>
          <w:szCs w:val="11"/>
          <w:u w:val="single"/>
        </w:rPr>
      </w:pPr>
      <w:r w:rsidRPr="00CD4C52">
        <w:rPr>
          <w:rFonts w:ascii="Times New Roman" w:hAnsi="Times New Roman" w:cs="Times New Roman"/>
          <w:sz w:val="11"/>
          <w:szCs w:val="11"/>
          <w:u w:val="single"/>
        </w:rPr>
        <w:t>Conclusion</w:t>
      </w:r>
    </w:p>
    <w:p w14:paraId="4D94FF56" w14:textId="4A44259D" w:rsidR="00DA6B2D" w:rsidRPr="00DA6B2D" w:rsidRDefault="0008312A" w:rsidP="009D370F">
      <w:pPr>
        <w:spacing w:line="360" w:lineRule="auto"/>
        <w:rPr>
          <w:rFonts w:ascii="Times New Roman" w:hAnsi="Times New Roman" w:cs="Times New Roman"/>
          <w:sz w:val="11"/>
          <w:szCs w:val="11"/>
        </w:rPr>
      </w:pPr>
      <w:r w:rsidRPr="00DA6B2D">
        <w:rPr>
          <w:rFonts w:ascii="Times New Roman" w:hAnsi="Times New Roman" w:cs="Times New Roman"/>
          <w:sz w:val="11"/>
          <w:szCs w:val="11"/>
        </w:rPr>
        <w:t xml:space="preserve">Reflective practice is an ongoing process of </w:t>
      </w:r>
      <w:r w:rsidR="00986AD9" w:rsidRPr="00DA6B2D">
        <w:rPr>
          <w:rFonts w:ascii="Times New Roman" w:hAnsi="Times New Roman" w:cs="Times New Roman"/>
          <w:sz w:val="11"/>
          <w:szCs w:val="11"/>
        </w:rPr>
        <w:t>self-improvement</w:t>
      </w:r>
      <w:r w:rsidRPr="00DA6B2D">
        <w:rPr>
          <w:rFonts w:ascii="Times New Roman" w:hAnsi="Times New Roman" w:cs="Times New Roman"/>
          <w:sz w:val="11"/>
          <w:szCs w:val="11"/>
        </w:rPr>
        <w:t xml:space="preserve">, </w:t>
      </w:r>
      <w:r w:rsidR="00986AD9" w:rsidRPr="00DA6B2D">
        <w:rPr>
          <w:rFonts w:ascii="Times New Roman" w:hAnsi="Times New Roman" w:cs="Times New Roman"/>
          <w:sz w:val="11"/>
          <w:szCs w:val="11"/>
        </w:rPr>
        <w:t>development,</w:t>
      </w:r>
      <w:r w:rsidRPr="00DA6B2D">
        <w:rPr>
          <w:rFonts w:ascii="Times New Roman" w:hAnsi="Times New Roman" w:cs="Times New Roman"/>
          <w:sz w:val="11"/>
          <w:szCs w:val="11"/>
        </w:rPr>
        <w:t xml:space="preserve"> and learning.  Early years practitioners </w:t>
      </w:r>
      <w:r w:rsidR="00986AD9" w:rsidRPr="00DA6B2D">
        <w:rPr>
          <w:rFonts w:ascii="Times New Roman" w:hAnsi="Times New Roman" w:cs="Times New Roman"/>
          <w:sz w:val="11"/>
          <w:szCs w:val="11"/>
        </w:rPr>
        <w:t>can</w:t>
      </w:r>
      <w:r w:rsidRPr="00DA6B2D">
        <w:rPr>
          <w:rFonts w:ascii="Times New Roman" w:hAnsi="Times New Roman" w:cs="Times New Roman"/>
          <w:sz w:val="11"/>
          <w:szCs w:val="11"/>
        </w:rPr>
        <w:t xml:space="preserve"> change lives through constant improvement and adapting practice within the early </w:t>
      </w:r>
      <w:r w:rsidR="00986AD9" w:rsidRPr="00DA6B2D">
        <w:rPr>
          <w:rFonts w:ascii="Times New Roman" w:hAnsi="Times New Roman" w:cs="Times New Roman"/>
          <w:sz w:val="11"/>
          <w:szCs w:val="11"/>
        </w:rPr>
        <w:t>year’s</w:t>
      </w:r>
      <w:r w:rsidRPr="00DA6B2D">
        <w:rPr>
          <w:rFonts w:ascii="Times New Roman" w:hAnsi="Times New Roman" w:cs="Times New Roman"/>
          <w:sz w:val="11"/>
          <w:szCs w:val="11"/>
        </w:rPr>
        <w:t xml:space="preserve"> environment.  The models for reflection provide useful basis for reflective practice but users need to reflect continuously to be able to grow and learn as thin</w:t>
      </w:r>
      <w:r w:rsidR="00DA6B2D" w:rsidRPr="00DA6B2D">
        <w:rPr>
          <w:rFonts w:ascii="Times New Roman" w:hAnsi="Times New Roman" w:cs="Times New Roman"/>
          <w:sz w:val="11"/>
          <w:szCs w:val="11"/>
        </w:rPr>
        <w:t>gs</w:t>
      </w:r>
    </w:p>
    <w:p w14:paraId="181F79AB" w14:textId="389D19A9" w:rsidR="0008312A" w:rsidRDefault="0008312A" w:rsidP="009D370F">
      <w:pPr>
        <w:spacing w:line="360" w:lineRule="auto"/>
        <w:rPr>
          <w:rFonts w:ascii="Times New Roman" w:hAnsi="Times New Roman" w:cs="Times New Roman"/>
          <w:sz w:val="11"/>
          <w:szCs w:val="11"/>
        </w:rPr>
      </w:pPr>
      <w:r w:rsidRPr="00DA6B2D">
        <w:rPr>
          <w:rFonts w:ascii="Times New Roman" w:hAnsi="Times New Roman" w:cs="Times New Roman"/>
          <w:sz w:val="11"/>
          <w:szCs w:val="11"/>
        </w:rPr>
        <w:t xml:space="preserve">change.  We have looked at the importance of reflection within the early years setting and the significance of reflection as part of a team. </w:t>
      </w:r>
      <w:r w:rsidR="00986AD9" w:rsidRPr="00DA6B2D">
        <w:rPr>
          <w:rFonts w:ascii="Times New Roman" w:hAnsi="Times New Roman" w:cs="Times New Roman"/>
          <w:sz w:val="11"/>
          <w:szCs w:val="11"/>
        </w:rPr>
        <w:t xml:space="preserve">  Allowing for time within the early years setting to reflect as a group has invaluable benefits for practitioners and improves outcomes for learners.</w:t>
      </w:r>
      <w:r w:rsidRPr="00DA6B2D">
        <w:rPr>
          <w:rFonts w:ascii="Times New Roman" w:hAnsi="Times New Roman" w:cs="Times New Roman"/>
          <w:sz w:val="11"/>
          <w:szCs w:val="11"/>
        </w:rPr>
        <w:t xml:space="preserve"> This allows practitioners to make sense of the running of the early year setting and provide a. warm, </w:t>
      </w:r>
      <w:r w:rsidR="00986AD9" w:rsidRPr="00DA6B2D">
        <w:rPr>
          <w:rFonts w:ascii="Times New Roman" w:hAnsi="Times New Roman" w:cs="Times New Roman"/>
          <w:sz w:val="11"/>
          <w:szCs w:val="11"/>
        </w:rPr>
        <w:t>safe,</w:t>
      </w:r>
      <w:r w:rsidRPr="00DA6B2D">
        <w:rPr>
          <w:rFonts w:ascii="Times New Roman" w:hAnsi="Times New Roman" w:cs="Times New Roman"/>
          <w:sz w:val="11"/>
          <w:szCs w:val="11"/>
        </w:rPr>
        <w:t xml:space="preserve"> and welcoming environment for learners through a collaborative approach.</w:t>
      </w:r>
      <w:r w:rsidR="00986AD9" w:rsidRPr="00DA6B2D">
        <w:rPr>
          <w:rFonts w:ascii="Times New Roman" w:hAnsi="Times New Roman" w:cs="Times New Roman"/>
          <w:sz w:val="11"/>
          <w:szCs w:val="11"/>
        </w:rPr>
        <w:t xml:space="preserve">  Being reflective is powerful and has an influence on learning through experiences and broadening knowledge.</w:t>
      </w:r>
    </w:p>
    <w:p w14:paraId="7DEE4D05" w14:textId="3A0DB6D9" w:rsidR="00CA7132" w:rsidRDefault="00CA7132" w:rsidP="009D370F">
      <w:pPr>
        <w:spacing w:line="360" w:lineRule="auto"/>
        <w:rPr>
          <w:rFonts w:ascii="Times New Roman" w:hAnsi="Times New Roman" w:cs="Times New Roman"/>
          <w:sz w:val="11"/>
          <w:szCs w:val="11"/>
        </w:rPr>
      </w:pPr>
    </w:p>
    <w:p w14:paraId="3B2C6A64" w14:textId="31FA43B7" w:rsidR="00CA7132" w:rsidRDefault="00CA7132" w:rsidP="009D370F">
      <w:pPr>
        <w:spacing w:line="360" w:lineRule="auto"/>
        <w:rPr>
          <w:rFonts w:ascii="Times New Roman" w:hAnsi="Times New Roman" w:cs="Times New Roman"/>
          <w:sz w:val="11"/>
          <w:szCs w:val="11"/>
        </w:rPr>
      </w:pPr>
    </w:p>
    <w:p w14:paraId="69047E99" w14:textId="6C79997B" w:rsidR="00CA7132" w:rsidRDefault="00CA7132" w:rsidP="009D370F">
      <w:pPr>
        <w:spacing w:line="360" w:lineRule="auto"/>
        <w:rPr>
          <w:rFonts w:ascii="Times New Roman" w:hAnsi="Times New Roman" w:cs="Times New Roman"/>
          <w:sz w:val="11"/>
          <w:szCs w:val="11"/>
        </w:rPr>
      </w:pPr>
    </w:p>
    <w:p w14:paraId="10020517" w14:textId="3889EB25" w:rsidR="00CA7132" w:rsidRDefault="00CA7132" w:rsidP="009D370F">
      <w:pPr>
        <w:spacing w:line="360" w:lineRule="auto"/>
        <w:rPr>
          <w:rFonts w:ascii="Times New Roman" w:hAnsi="Times New Roman" w:cs="Times New Roman"/>
          <w:sz w:val="11"/>
          <w:szCs w:val="11"/>
        </w:rPr>
      </w:pPr>
    </w:p>
    <w:p w14:paraId="1E0EAF3A" w14:textId="3465142B" w:rsidR="00CA7132" w:rsidRDefault="00CA7132" w:rsidP="009D370F">
      <w:pPr>
        <w:spacing w:line="360" w:lineRule="auto"/>
        <w:rPr>
          <w:rFonts w:ascii="Times New Roman" w:hAnsi="Times New Roman" w:cs="Times New Roman"/>
          <w:sz w:val="11"/>
          <w:szCs w:val="11"/>
        </w:rPr>
      </w:pPr>
    </w:p>
    <w:p w14:paraId="24C39621" w14:textId="7E634807" w:rsidR="00CA7132" w:rsidRDefault="00CA7132" w:rsidP="009D370F">
      <w:pPr>
        <w:spacing w:line="360" w:lineRule="auto"/>
        <w:rPr>
          <w:rFonts w:ascii="Times New Roman" w:hAnsi="Times New Roman" w:cs="Times New Roman"/>
          <w:sz w:val="11"/>
          <w:szCs w:val="11"/>
        </w:rPr>
      </w:pPr>
    </w:p>
    <w:p w14:paraId="41CF1ECB" w14:textId="41DD1B1A" w:rsidR="00CA7132" w:rsidRDefault="00CA7132" w:rsidP="009D370F">
      <w:pPr>
        <w:spacing w:line="360" w:lineRule="auto"/>
        <w:rPr>
          <w:rFonts w:ascii="Times New Roman" w:hAnsi="Times New Roman" w:cs="Times New Roman"/>
          <w:sz w:val="11"/>
          <w:szCs w:val="11"/>
        </w:rPr>
      </w:pPr>
    </w:p>
    <w:p w14:paraId="5A65879D" w14:textId="041083B5" w:rsidR="00CA7132" w:rsidRDefault="00CA7132" w:rsidP="009D370F">
      <w:pPr>
        <w:spacing w:line="360" w:lineRule="auto"/>
        <w:rPr>
          <w:rFonts w:ascii="Times New Roman" w:hAnsi="Times New Roman" w:cs="Times New Roman"/>
          <w:sz w:val="11"/>
          <w:szCs w:val="11"/>
        </w:rPr>
      </w:pPr>
    </w:p>
    <w:p w14:paraId="089958ED" w14:textId="7DF528FA" w:rsidR="00CA7132" w:rsidRDefault="00CA7132" w:rsidP="009D370F">
      <w:pPr>
        <w:spacing w:line="360" w:lineRule="auto"/>
        <w:rPr>
          <w:rFonts w:ascii="Times New Roman" w:hAnsi="Times New Roman" w:cs="Times New Roman"/>
          <w:sz w:val="11"/>
          <w:szCs w:val="11"/>
        </w:rPr>
      </w:pPr>
    </w:p>
    <w:p w14:paraId="4131F775" w14:textId="34EF0810" w:rsidR="00CA7132" w:rsidRDefault="00CA7132" w:rsidP="009D370F">
      <w:pPr>
        <w:spacing w:line="360" w:lineRule="auto"/>
        <w:rPr>
          <w:rFonts w:ascii="Times New Roman" w:hAnsi="Times New Roman" w:cs="Times New Roman"/>
          <w:sz w:val="11"/>
          <w:szCs w:val="11"/>
        </w:rPr>
      </w:pPr>
    </w:p>
    <w:p w14:paraId="51152F5E" w14:textId="34C71605" w:rsidR="00CA7132" w:rsidRDefault="00CA7132" w:rsidP="009D370F">
      <w:pPr>
        <w:spacing w:line="360" w:lineRule="auto"/>
        <w:rPr>
          <w:rFonts w:ascii="Times New Roman" w:hAnsi="Times New Roman" w:cs="Times New Roman"/>
          <w:sz w:val="11"/>
          <w:szCs w:val="11"/>
        </w:rPr>
      </w:pPr>
    </w:p>
    <w:p w14:paraId="54A494BB" w14:textId="48EABEBF" w:rsidR="00CA7132" w:rsidRDefault="00CA7132" w:rsidP="009D370F">
      <w:pPr>
        <w:spacing w:line="360" w:lineRule="auto"/>
        <w:rPr>
          <w:rFonts w:ascii="Times New Roman" w:hAnsi="Times New Roman" w:cs="Times New Roman"/>
          <w:sz w:val="11"/>
          <w:szCs w:val="11"/>
        </w:rPr>
      </w:pPr>
    </w:p>
    <w:p w14:paraId="79DF9BD4" w14:textId="77777777" w:rsidR="00CA7132" w:rsidRPr="00295DB6" w:rsidRDefault="00CA7132" w:rsidP="00CA7132">
      <w:pPr>
        <w:spacing w:line="360" w:lineRule="auto"/>
        <w:rPr>
          <w:rFonts w:ascii="Times New Roman" w:hAnsi="Times New Roman" w:cs="Times New Roman"/>
        </w:rPr>
      </w:pPr>
      <w:r w:rsidRPr="00295DB6">
        <w:rPr>
          <w:rFonts w:ascii="Times New Roman" w:hAnsi="Times New Roman" w:cs="Times New Roman"/>
        </w:rPr>
        <w:lastRenderedPageBreak/>
        <w:t>References</w:t>
      </w:r>
    </w:p>
    <w:p w14:paraId="126A0A85" w14:textId="77777777" w:rsidR="00CA7132" w:rsidRPr="00D44CFE" w:rsidRDefault="00CA7132" w:rsidP="00CA7132">
      <w:pPr>
        <w:spacing w:line="360" w:lineRule="auto"/>
        <w:rPr>
          <w:rFonts w:ascii="Times New Roman" w:hAnsi="Times New Roman" w:cs="Times New Roman"/>
          <w:sz w:val="15"/>
          <w:szCs w:val="15"/>
        </w:rPr>
      </w:pPr>
      <w:r w:rsidRPr="00D44CFE">
        <w:rPr>
          <w:rFonts w:ascii="Times New Roman" w:hAnsi="Times New Roman" w:cs="Times New Roman"/>
          <w:sz w:val="15"/>
          <w:szCs w:val="15"/>
        </w:rPr>
        <w:t xml:space="preserve">Barber, J. &amp; Paul-Smith, S. (2010) </w:t>
      </w:r>
      <w:r w:rsidRPr="00D44CFE">
        <w:rPr>
          <w:rFonts w:ascii="Times New Roman" w:hAnsi="Times New Roman" w:cs="Times New Roman"/>
          <w:i/>
          <w:iCs/>
          <w:sz w:val="15"/>
          <w:szCs w:val="15"/>
        </w:rPr>
        <w:t>Early years observation and planning in practice a practical guide for observation and planning in the EYFS</w:t>
      </w:r>
      <w:r w:rsidRPr="00D44CFE">
        <w:rPr>
          <w:rFonts w:ascii="Times New Roman" w:hAnsi="Times New Roman" w:cs="Times New Roman"/>
          <w:sz w:val="15"/>
          <w:szCs w:val="15"/>
        </w:rPr>
        <w:t xml:space="preserve">. London: Practical Pre-School Books.  </w:t>
      </w:r>
      <w:r>
        <w:rPr>
          <w:rFonts w:ascii="Times New Roman" w:hAnsi="Times New Roman" w:cs="Times New Roman"/>
          <w:sz w:val="15"/>
          <w:szCs w:val="15"/>
        </w:rPr>
        <w:t>(</w:t>
      </w:r>
      <w:r w:rsidRPr="00D44CFE">
        <w:rPr>
          <w:rFonts w:ascii="Times New Roman" w:hAnsi="Times New Roman" w:cs="Times New Roman"/>
          <w:sz w:val="15"/>
          <w:szCs w:val="15"/>
        </w:rPr>
        <w:t>Accessed: 4 October 2021</w:t>
      </w:r>
      <w:r>
        <w:rPr>
          <w:rFonts w:ascii="Times New Roman" w:hAnsi="Times New Roman" w:cs="Times New Roman"/>
          <w:sz w:val="15"/>
          <w:szCs w:val="15"/>
        </w:rPr>
        <w:t>)</w:t>
      </w:r>
      <w:r w:rsidRPr="00D44CFE">
        <w:rPr>
          <w:rFonts w:ascii="Times New Roman" w:hAnsi="Times New Roman" w:cs="Times New Roman"/>
          <w:sz w:val="15"/>
          <w:szCs w:val="15"/>
        </w:rPr>
        <w:t>.</w:t>
      </w:r>
    </w:p>
    <w:p w14:paraId="09223ACE" w14:textId="77777777" w:rsidR="00CA7132" w:rsidRDefault="00CA7132" w:rsidP="00CA7132">
      <w:pPr>
        <w:spacing w:line="360" w:lineRule="auto"/>
        <w:rPr>
          <w:rFonts w:ascii="Times New Roman" w:hAnsi="Times New Roman" w:cs="Times New Roman"/>
          <w:sz w:val="15"/>
          <w:szCs w:val="15"/>
        </w:rPr>
      </w:pPr>
    </w:p>
    <w:p w14:paraId="0136A3F1" w14:textId="77777777" w:rsidR="00CA7132" w:rsidRDefault="00CA7132" w:rsidP="00CA7132">
      <w:pPr>
        <w:spacing w:line="360" w:lineRule="auto"/>
        <w:rPr>
          <w:rFonts w:ascii="Times New Roman" w:hAnsi="Times New Roman" w:cs="Times New Roman"/>
          <w:sz w:val="15"/>
          <w:szCs w:val="15"/>
        </w:rPr>
      </w:pPr>
      <w:r w:rsidRPr="00D44CFE">
        <w:rPr>
          <w:rFonts w:ascii="Times New Roman" w:hAnsi="Times New Roman" w:cs="Times New Roman"/>
          <w:sz w:val="15"/>
          <w:szCs w:val="15"/>
        </w:rPr>
        <w:t xml:space="preserve">Bassot, B. (2016) </w:t>
      </w:r>
      <w:r w:rsidRPr="00D44CFE">
        <w:rPr>
          <w:rFonts w:ascii="Times New Roman" w:hAnsi="Times New Roman" w:cs="Times New Roman"/>
          <w:i/>
          <w:iCs/>
          <w:sz w:val="15"/>
          <w:szCs w:val="15"/>
        </w:rPr>
        <w:t>The reflective practice guide: an interdisciplinary approach to critical reflection.</w:t>
      </w:r>
      <w:r w:rsidRPr="00D44CFE">
        <w:rPr>
          <w:rFonts w:ascii="Times New Roman" w:hAnsi="Times New Roman" w:cs="Times New Roman"/>
          <w:sz w:val="15"/>
          <w:szCs w:val="15"/>
        </w:rPr>
        <w:t xml:space="preserve"> [Online]. Abingdon, Oxon; Routledge. (Accessed: 16</w:t>
      </w:r>
      <w:r w:rsidRPr="00D44CFE">
        <w:rPr>
          <w:rFonts w:ascii="Times New Roman" w:hAnsi="Times New Roman" w:cs="Times New Roman"/>
          <w:sz w:val="15"/>
          <w:szCs w:val="15"/>
          <w:vertAlign w:val="superscript"/>
        </w:rPr>
        <w:t>th</w:t>
      </w:r>
      <w:r w:rsidRPr="00D44CFE">
        <w:rPr>
          <w:rFonts w:ascii="Times New Roman" w:hAnsi="Times New Roman" w:cs="Times New Roman"/>
          <w:sz w:val="15"/>
          <w:szCs w:val="15"/>
        </w:rPr>
        <w:t xml:space="preserve"> October 2021).</w:t>
      </w:r>
    </w:p>
    <w:p w14:paraId="283C0362" w14:textId="77777777" w:rsidR="00CA7132" w:rsidRDefault="00CA7132" w:rsidP="00CA7132">
      <w:pPr>
        <w:spacing w:line="360" w:lineRule="auto"/>
        <w:rPr>
          <w:rFonts w:ascii="Times New Roman" w:hAnsi="Times New Roman" w:cs="Times New Roman"/>
          <w:sz w:val="15"/>
          <w:szCs w:val="15"/>
        </w:rPr>
      </w:pPr>
    </w:p>
    <w:p w14:paraId="215A8E3D" w14:textId="77777777" w:rsidR="00CA7132" w:rsidRPr="00D44CFE" w:rsidRDefault="00CA7132" w:rsidP="00CA7132">
      <w:pPr>
        <w:spacing w:line="360" w:lineRule="auto"/>
        <w:rPr>
          <w:rFonts w:ascii="Times New Roman" w:hAnsi="Times New Roman" w:cs="Times New Roman"/>
          <w:sz w:val="15"/>
          <w:szCs w:val="15"/>
        </w:rPr>
      </w:pPr>
      <w:r w:rsidRPr="00D44CFE">
        <w:rPr>
          <w:rFonts w:ascii="Times New Roman" w:hAnsi="Times New Roman" w:cs="Times New Roman"/>
          <w:sz w:val="15"/>
          <w:szCs w:val="15"/>
        </w:rPr>
        <w:t xml:space="preserve">Bayley, D (2020). </w:t>
      </w:r>
      <w:r w:rsidRPr="00D44CFE">
        <w:rPr>
          <w:rFonts w:ascii="Times New Roman" w:hAnsi="Times New Roman" w:cs="Times New Roman"/>
          <w:i/>
          <w:iCs/>
          <w:sz w:val="15"/>
          <w:szCs w:val="15"/>
        </w:rPr>
        <w:t>Learning from the NHS, why we should adopt reflective practices</w:t>
      </w:r>
      <w:r w:rsidRPr="00D44CFE">
        <w:rPr>
          <w:rFonts w:ascii="Times New Roman" w:hAnsi="Times New Roman" w:cs="Times New Roman"/>
          <w:sz w:val="15"/>
          <w:szCs w:val="15"/>
        </w:rPr>
        <w:t xml:space="preserve">. Available at: </w:t>
      </w:r>
      <w:hyperlink r:id="rId6" w:history="1">
        <w:r w:rsidRPr="00D44CFE">
          <w:rPr>
            <w:rStyle w:val="Hyperlink"/>
            <w:rFonts w:ascii="Times New Roman" w:hAnsi="Times New Roman" w:cs="Times New Roman"/>
            <w:sz w:val="15"/>
            <w:szCs w:val="15"/>
          </w:rPr>
          <w:t>https://www.managers.org.uk/knowledge-and-insights/article/learning-from-the-nhs-why-we-should-adopt-reflective-practices/</w:t>
        </w:r>
      </w:hyperlink>
      <w:r w:rsidRPr="00D44CFE">
        <w:rPr>
          <w:rFonts w:ascii="Times New Roman" w:hAnsi="Times New Roman" w:cs="Times New Roman"/>
          <w:sz w:val="15"/>
          <w:szCs w:val="15"/>
        </w:rPr>
        <w:t xml:space="preserve"> Accessed:</w:t>
      </w:r>
      <w:r>
        <w:rPr>
          <w:rFonts w:ascii="Times New Roman" w:hAnsi="Times New Roman" w:cs="Times New Roman"/>
          <w:sz w:val="15"/>
          <w:szCs w:val="15"/>
        </w:rPr>
        <w:t>(</w:t>
      </w:r>
      <w:r w:rsidRPr="00D44CFE">
        <w:rPr>
          <w:rFonts w:ascii="Times New Roman" w:hAnsi="Times New Roman" w:cs="Times New Roman"/>
          <w:sz w:val="15"/>
          <w:szCs w:val="15"/>
        </w:rPr>
        <w:t>15</w:t>
      </w:r>
      <w:r w:rsidRPr="00D44CFE">
        <w:rPr>
          <w:rFonts w:ascii="Times New Roman" w:hAnsi="Times New Roman" w:cs="Times New Roman"/>
          <w:sz w:val="15"/>
          <w:szCs w:val="15"/>
          <w:vertAlign w:val="superscript"/>
        </w:rPr>
        <w:t>th</w:t>
      </w:r>
      <w:r w:rsidRPr="00D44CFE">
        <w:rPr>
          <w:rFonts w:ascii="Times New Roman" w:hAnsi="Times New Roman" w:cs="Times New Roman"/>
          <w:sz w:val="15"/>
          <w:szCs w:val="15"/>
        </w:rPr>
        <w:t xml:space="preserve"> October 2021</w:t>
      </w:r>
      <w:r>
        <w:rPr>
          <w:rFonts w:ascii="Times New Roman" w:hAnsi="Times New Roman" w:cs="Times New Roman"/>
          <w:sz w:val="15"/>
          <w:szCs w:val="15"/>
        </w:rPr>
        <w:t>)</w:t>
      </w:r>
    </w:p>
    <w:p w14:paraId="2A0F6BA7" w14:textId="77777777" w:rsidR="00CA7132" w:rsidRDefault="00CA7132" w:rsidP="00CA7132">
      <w:pPr>
        <w:rPr>
          <w:rFonts w:ascii="Times New Roman" w:eastAsia="Times New Roman" w:hAnsi="Times New Roman" w:cs="Times New Roman"/>
          <w:color w:val="555555"/>
          <w:sz w:val="15"/>
          <w:szCs w:val="15"/>
          <w:shd w:val="clear" w:color="auto" w:fill="FFFFFF"/>
          <w:lang w:eastAsia="en-GB"/>
        </w:rPr>
      </w:pPr>
    </w:p>
    <w:p w14:paraId="2CA1AB51" w14:textId="77777777" w:rsidR="00CA7132" w:rsidRPr="00724A01" w:rsidRDefault="00CA7132" w:rsidP="00CA7132">
      <w:pPr>
        <w:rPr>
          <w:rFonts w:ascii="Times New Roman" w:eastAsia="Times New Roman" w:hAnsi="Times New Roman" w:cs="Times New Roman"/>
          <w:color w:val="000000" w:themeColor="text1"/>
          <w:sz w:val="15"/>
          <w:szCs w:val="15"/>
          <w:lang w:eastAsia="en-GB"/>
        </w:rPr>
      </w:pPr>
      <w:r w:rsidRPr="00724A01">
        <w:rPr>
          <w:rFonts w:ascii="Times New Roman" w:eastAsia="Times New Roman" w:hAnsi="Times New Roman" w:cs="Times New Roman"/>
          <w:color w:val="000000" w:themeColor="text1"/>
          <w:sz w:val="15"/>
          <w:szCs w:val="15"/>
          <w:shd w:val="clear" w:color="auto" w:fill="FFFFFF"/>
          <w:lang w:eastAsia="en-GB"/>
        </w:rPr>
        <w:t xml:space="preserve">Brock, A. (2014) </w:t>
      </w:r>
      <w:r w:rsidRPr="00724A01">
        <w:rPr>
          <w:rFonts w:ascii="Times New Roman" w:eastAsia="Times New Roman" w:hAnsi="Times New Roman" w:cs="Times New Roman"/>
          <w:i/>
          <w:iCs/>
          <w:color w:val="000000" w:themeColor="text1"/>
          <w:sz w:val="15"/>
          <w:szCs w:val="15"/>
          <w:shd w:val="clear" w:color="auto" w:fill="FFFFFF"/>
          <w:lang w:eastAsia="en-GB"/>
        </w:rPr>
        <w:t>The Early Years Reflective Practice Handbook,</w:t>
      </w:r>
      <w:r w:rsidRPr="00724A01">
        <w:rPr>
          <w:rFonts w:ascii="Times New Roman" w:eastAsia="Times New Roman" w:hAnsi="Times New Roman" w:cs="Times New Roman"/>
          <w:color w:val="000000" w:themeColor="text1"/>
          <w:sz w:val="15"/>
          <w:szCs w:val="15"/>
          <w:shd w:val="clear" w:color="auto" w:fill="FFFFFF"/>
          <w:lang w:eastAsia="en-GB"/>
        </w:rPr>
        <w:t xml:space="preserve"> Taylor &amp; Francis Group, London. Available from: ProQuest Ebook Central. (Accessed: 12</w:t>
      </w:r>
      <w:r w:rsidRPr="00724A01">
        <w:rPr>
          <w:rFonts w:ascii="Times New Roman" w:eastAsia="Times New Roman" w:hAnsi="Times New Roman" w:cs="Times New Roman"/>
          <w:color w:val="000000" w:themeColor="text1"/>
          <w:sz w:val="15"/>
          <w:szCs w:val="15"/>
          <w:shd w:val="clear" w:color="auto" w:fill="FFFFFF"/>
          <w:vertAlign w:val="superscript"/>
          <w:lang w:eastAsia="en-GB"/>
        </w:rPr>
        <w:t>th</w:t>
      </w:r>
      <w:r w:rsidRPr="00724A01">
        <w:rPr>
          <w:rFonts w:ascii="Times New Roman" w:eastAsia="Times New Roman" w:hAnsi="Times New Roman" w:cs="Times New Roman"/>
          <w:color w:val="000000" w:themeColor="text1"/>
          <w:sz w:val="15"/>
          <w:szCs w:val="15"/>
          <w:shd w:val="clear" w:color="auto" w:fill="FFFFFF"/>
          <w:lang w:eastAsia="en-GB"/>
        </w:rPr>
        <w:t xml:space="preserve"> October 2021) </w:t>
      </w:r>
    </w:p>
    <w:p w14:paraId="513602C0" w14:textId="77777777" w:rsidR="00CA7132" w:rsidRDefault="00CA7132" w:rsidP="00CA7132">
      <w:pPr>
        <w:spacing w:line="360" w:lineRule="auto"/>
        <w:rPr>
          <w:rFonts w:ascii="Times New Roman" w:hAnsi="Times New Roman" w:cs="Times New Roman"/>
          <w:sz w:val="15"/>
          <w:szCs w:val="15"/>
        </w:rPr>
      </w:pPr>
    </w:p>
    <w:p w14:paraId="20146A6A" w14:textId="77777777" w:rsidR="00CA7132" w:rsidRPr="00D44CFE" w:rsidRDefault="00CA7132" w:rsidP="00CA7132">
      <w:pPr>
        <w:spacing w:line="360" w:lineRule="auto"/>
        <w:rPr>
          <w:rFonts w:ascii="Times New Roman" w:hAnsi="Times New Roman" w:cs="Times New Roman"/>
          <w:sz w:val="15"/>
          <w:szCs w:val="15"/>
        </w:rPr>
      </w:pPr>
      <w:r w:rsidRPr="00D44CFE">
        <w:rPr>
          <w:rFonts w:ascii="Times New Roman" w:hAnsi="Times New Roman" w:cs="Times New Roman"/>
          <w:sz w:val="15"/>
          <w:szCs w:val="15"/>
        </w:rPr>
        <w:t xml:space="preserve">Brouet, S. (no date) </w:t>
      </w:r>
      <w:r w:rsidRPr="00D44CFE">
        <w:rPr>
          <w:rFonts w:ascii="Times New Roman" w:hAnsi="Times New Roman" w:cs="Times New Roman"/>
          <w:i/>
          <w:iCs/>
          <w:sz w:val="15"/>
          <w:szCs w:val="15"/>
        </w:rPr>
        <w:t>Effective communication in early years.</w:t>
      </w:r>
      <w:r w:rsidRPr="00D44CFE">
        <w:rPr>
          <w:rFonts w:ascii="Times New Roman" w:hAnsi="Times New Roman" w:cs="Times New Roman"/>
          <w:sz w:val="15"/>
          <w:szCs w:val="15"/>
        </w:rPr>
        <w:t xml:space="preserve">  Available at: </w:t>
      </w:r>
      <w:hyperlink r:id="rId7" w:history="1">
        <w:r w:rsidRPr="00D44CFE">
          <w:rPr>
            <w:rStyle w:val="Hyperlink"/>
            <w:rFonts w:ascii="Times New Roman" w:hAnsi="Times New Roman" w:cs="Times New Roman"/>
            <w:sz w:val="15"/>
            <w:szCs w:val="15"/>
          </w:rPr>
          <w:t>https://www.earlylearninghq.org.uk/earlylearninghq-blog/effective-communication-in-early-years-settings/</w:t>
        </w:r>
      </w:hyperlink>
      <w:r w:rsidRPr="00D44CFE">
        <w:rPr>
          <w:rFonts w:ascii="Times New Roman" w:hAnsi="Times New Roman" w:cs="Times New Roman"/>
          <w:sz w:val="15"/>
          <w:szCs w:val="15"/>
        </w:rPr>
        <w:t xml:space="preserve"> </w:t>
      </w:r>
      <w:r>
        <w:rPr>
          <w:rFonts w:ascii="Times New Roman" w:hAnsi="Times New Roman" w:cs="Times New Roman"/>
          <w:sz w:val="15"/>
          <w:szCs w:val="15"/>
        </w:rPr>
        <w:t>(A</w:t>
      </w:r>
      <w:r w:rsidRPr="00D44CFE">
        <w:rPr>
          <w:rFonts w:ascii="Times New Roman" w:hAnsi="Times New Roman" w:cs="Times New Roman"/>
          <w:sz w:val="15"/>
          <w:szCs w:val="15"/>
        </w:rPr>
        <w:t>ccessed: 2 October 2021</w:t>
      </w:r>
      <w:r>
        <w:rPr>
          <w:rFonts w:ascii="Times New Roman" w:hAnsi="Times New Roman" w:cs="Times New Roman"/>
          <w:sz w:val="15"/>
          <w:szCs w:val="15"/>
        </w:rPr>
        <w:t>)</w:t>
      </w:r>
      <w:r w:rsidRPr="00D44CFE">
        <w:rPr>
          <w:rFonts w:ascii="Times New Roman" w:hAnsi="Times New Roman" w:cs="Times New Roman"/>
          <w:sz w:val="15"/>
          <w:szCs w:val="15"/>
        </w:rPr>
        <w:t>.</w:t>
      </w:r>
    </w:p>
    <w:p w14:paraId="4A431A75" w14:textId="77777777" w:rsidR="00CA7132" w:rsidRDefault="00CA7132" w:rsidP="00CA7132">
      <w:pPr>
        <w:spacing w:line="360" w:lineRule="auto"/>
        <w:rPr>
          <w:rFonts w:ascii="Times New Roman" w:hAnsi="Times New Roman" w:cs="Times New Roman"/>
          <w:sz w:val="15"/>
          <w:szCs w:val="15"/>
        </w:rPr>
      </w:pPr>
    </w:p>
    <w:p w14:paraId="0B5ACBF4" w14:textId="77777777" w:rsidR="00CA7132" w:rsidRPr="00D44CFE" w:rsidRDefault="00CA7132" w:rsidP="00CA7132">
      <w:pPr>
        <w:spacing w:line="360" w:lineRule="auto"/>
        <w:rPr>
          <w:rFonts w:ascii="Times New Roman" w:hAnsi="Times New Roman" w:cs="Times New Roman"/>
          <w:sz w:val="15"/>
          <w:szCs w:val="15"/>
        </w:rPr>
      </w:pPr>
      <w:r w:rsidRPr="00D44CFE">
        <w:rPr>
          <w:rFonts w:ascii="Times New Roman" w:hAnsi="Times New Roman" w:cs="Times New Roman"/>
          <w:sz w:val="15"/>
          <w:szCs w:val="15"/>
        </w:rPr>
        <w:t xml:space="preserve">Burnham, L. (2016) </w:t>
      </w:r>
      <w:r w:rsidRPr="00D44CFE">
        <w:rPr>
          <w:rFonts w:ascii="Times New Roman" w:hAnsi="Times New Roman" w:cs="Times New Roman"/>
          <w:i/>
          <w:iCs/>
          <w:sz w:val="15"/>
          <w:szCs w:val="15"/>
        </w:rPr>
        <w:t>How to be an outstanding early years practitioner</w:t>
      </w:r>
      <w:r w:rsidRPr="00D44CFE">
        <w:rPr>
          <w:rFonts w:ascii="Times New Roman" w:hAnsi="Times New Roman" w:cs="Times New Roman"/>
          <w:sz w:val="15"/>
          <w:szCs w:val="15"/>
        </w:rPr>
        <w:t xml:space="preserve">. London, England: Bloomsbury. </w:t>
      </w:r>
      <w:r>
        <w:rPr>
          <w:rFonts w:ascii="Times New Roman" w:hAnsi="Times New Roman" w:cs="Times New Roman"/>
          <w:sz w:val="15"/>
          <w:szCs w:val="15"/>
        </w:rPr>
        <w:t>(</w:t>
      </w:r>
      <w:r w:rsidRPr="00D44CFE">
        <w:rPr>
          <w:rFonts w:ascii="Times New Roman" w:hAnsi="Times New Roman" w:cs="Times New Roman"/>
          <w:sz w:val="15"/>
          <w:szCs w:val="15"/>
        </w:rPr>
        <w:t>Accessed: 2 October 2021</w:t>
      </w:r>
      <w:r>
        <w:rPr>
          <w:rFonts w:ascii="Times New Roman" w:hAnsi="Times New Roman" w:cs="Times New Roman"/>
          <w:sz w:val="15"/>
          <w:szCs w:val="15"/>
        </w:rPr>
        <w:t>)</w:t>
      </w:r>
      <w:r w:rsidRPr="00D44CFE">
        <w:rPr>
          <w:rFonts w:ascii="Times New Roman" w:hAnsi="Times New Roman" w:cs="Times New Roman"/>
          <w:sz w:val="15"/>
          <w:szCs w:val="15"/>
        </w:rPr>
        <w:t>.</w:t>
      </w:r>
    </w:p>
    <w:p w14:paraId="354F1420" w14:textId="77777777" w:rsidR="00CA7132" w:rsidRDefault="00CA7132" w:rsidP="00CA7132">
      <w:pPr>
        <w:spacing w:line="360" w:lineRule="auto"/>
        <w:rPr>
          <w:rFonts w:ascii="Times New Roman" w:hAnsi="Times New Roman" w:cs="Times New Roman"/>
          <w:color w:val="000000" w:themeColor="text1"/>
          <w:sz w:val="15"/>
          <w:szCs w:val="15"/>
        </w:rPr>
      </w:pPr>
    </w:p>
    <w:p w14:paraId="35C3EA37" w14:textId="77777777" w:rsidR="00CA7132" w:rsidRDefault="00CA7132" w:rsidP="00CA7132">
      <w:pPr>
        <w:spacing w:line="360" w:lineRule="auto"/>
        <w:rPr>
          <w:rFonts w:ascii="Times New Roman" w:hAnsi="Times New Roman" w:cs="Times New Roman"/>
          <w:color w:val="000000" w:themeColor="text1"/>
          <w:sz w:val="15"/>
          <w:szCs w:val="15"/>
        </w:rPr>
      </w:pPr>
      <w:r w:rsidRPr="00D44CFE">
        <w:rPr>
          <w:rFonts w:ascii="Times New Roman" w:hAnsi="Times New Roman" w:cs="Times New Roman"/>
          <w:color w:val="000000" w:themeColor="text1"/>
          <w:sz w:val="15"/>
          <w:szCs w:val="15"/>
        </w:rPr>
        <w:t xml:space="preserve">Care Council for Wales, 2016.  </w:t>
      </w:r>
      <w:r w:rsidRPr="00D44CFE">
        <w:rPr>
          <w:rFonts w:ascii="Times New Roman" w:hAnsi="Times New Roman" w:cs="Times New Roman"/>
          <w:i/>
          <w:iCs/>
          <w:color w:val="000000" w:themeColor="text1"/>
          <w:sz w:val="15"/>
          <w:szCs w:val="15"/>
        </w:rPr>
        <w:t>Continuing professional development principles for the early years and childcare workforce Wales</w:t>
      </w:r>
      <w:r w:rsidRPr="00D44CFE">
        <w:rPr>
          <w:rFonts w:ascii="Times New Roman" w:hAnsi="Times New Roman" w:cs="Times New Roman"/>
          <w:color w:val="000000" w:themeColor="text1"/>
          <w:sz w:val="15"/>
          <w:szCs w:val="15"/>
        </w:rPr>
        <w:t xml:space="preserve">.  Available at: </w:t>
      </w:r>
      <w:hyperlink r:id="rId8" w:history="1">
        <w:r w:rsidRPr="00D44CFE">
          <w:rPr>
            <w:rStyle w:val="Hyperlink"/>
            <w:rFonts w:ascii="Times New Roman" w:hAnsi="Times New Roman" w:cs="Times New Roman"/>
            <w:sz w:val="15"/>
            <w:szCs w:val="15"/>
          </w:rPr>
          <w:t>https://socialcare.wales/cms_assets/file-uploads/Early-years-CPD-principles.pdf</w:t>
        </w:r>
      </w:hyperlink>
      <w:r w:rsidRPr="00D44CFE">
        <w:rPr>
          <w:rFonts w:ascii="Times New Roman" w:hAnsi="Times New Roman" w:cs="Times New Roman"/>
          <w:color w:val="000000" w:themeColor="text1"/>
          <w:sz w:val="15"/>
          <w:szCs w:val="15"/>
        </w:rPr>
        <w:t xml:space="preserve"> (Accessed: 17</w:t>
      </w:r>
      <w:r w:rsidRPr="00D44CFE">
        <w:rPr>
          <w:rFonts w:ascii="Times New Roman" w:hAnsi="Times New Roman" w:cs="Times New Roman"/>
          <w:color w:val="000000" w:themeColor="text1"/>
          <w:sz w:val="15"/>
          <w:szCs w:val="15"/>
          <w:vertAlign w:val="superscript"/>
        </w:rPr>
        <w:t>th</w:t>
      </w:r>
      <w:r w:rsidRPr="00D44CFE">
        <w:rPr>
          <w:rFonts w:ascii="Times New Roman" w:hAnsi="Times New Roman" w:cs="Times New Roman"/>
          <w:color w:val="000000" w:themeColor="text1"/>
          <w:sz w:val="15"/>
          <w:szCs w:val="15"/>
        </w:rPr>
        <w:t xml:space="preserve"> October 2021)</w:t>
      </w:r>
    </w:p>
    <w:p w14:paraId="37FD0A9C" w14:textId="77777777" w:rsidR="00CA7132" w:rsidRDefault="00CA7132" w:rsidP="00CA7132">
      <w:pPr>
        <w:spacing w:line="360" w:lineRule="auto"/>
        <w:rPr>
          <w:rFonts w:ascii="Times New Roman" w:hAnsi="Times New Roman" w:cs="Times New Roman"/>
          <w:sz w:val="15"/>
          <w:szCs w:val="15"/>
        </w:rPr>
      </w:pPr>
    </w:p>
    <w:p w14:paraId="018CD938" w14:textId="77777777" w:rsidR="00CA7132" w:rsidRPr="00D44CFE" w:rsidRDefault="00CA7132" w:rsidP="00CA7132">
      <w:pPr>
        <w:spacing w:line="360" w:lineRule="auto"/>
        <w:rPr>
          <w:rFonts w:ascii="Times New Roman" w:hAnsi="Times New Roman" w:cs="Times New Roman"/>
          <w:sz w:val="15"/>
          <w:szCs w:val="15"/>
        </w:rPr>
      </w:pPr>
      <w:r w:rsidRPr="00D44CFE">
        <w:rPr>
          <w:rFonts w:ascii="Times New Roman" w:hAnsi="Times New Roman" w:cs="Times New Roman"/>
          <w:sz w:val="15"/>
          <w:szCs w:val="15"/>
        </w:rPr>
        <w:t xml:space="preserve">Early childhood forum, (2007).  </w:t>
      </w:r>
      <w:r w:rsidRPr="00D44CFE">
        <w:rPr>
          <w:rFonts w:ascii="Times New Roman" w:hAnsi="Times New Roman" w:cs="Times New Roman"/>
          <w:i/>
          <w:iCs/>
          <w:sz w:val="15"/>
          <w:szCs w:val="15"/>
        </w:rPr>
        <w:t>Championing children’s and young people’s rights</w:t>
      </w:r>
      <w:r w:rsidRPr="00D44CFE">
        <w:rPr>
          <w:rFonts w:ascii="Times New Roman" w:hAnsi="Times New Roman" w:cs="Times New Roman"/>
          <w:sz w:val="15"/>
          <w:szCs w:val="15"/>
        </w:rPr>
        <w:t xml:space="preserve">.  Available at: </w:t>
      </w:r>
      <w:hyperlink r:id="rId9" w:history="1">
        <w:r w:rsidRPr="00D44CFE">
          <w:rPr>
            <w:rStyle w:val="Hyperlink"/>
            <w:rFonts w:ascii="Times New Roman" w:hAnsi="Times New Roman" w:cs="Times New Roman"/>
            <w:sz w:val="15"/>
            <w:szCs w:val="15"/>
          </w:rPr>
          <w:t>http://www.earlychildhoodforum.org/docs/cycr.pdf</w:t>
        </w:r>
      </w:hyperlink>
      <w:r w:rsidRPr="00D44CFE">
        <w:rPr>
          <w:rFonts w:ascii="Times New Roman" w:hAnsi="Times New Roman" w:cs="Times New Roman"/>
          <w:sz w:val="15"/>
          <w:szCs w:val="15"/>
        </w:rPr>
        <w:t xml:space="preserve">. </w:t>
      </w:r>
      <w:r>
        <w:rPr>
          <w:rFonts w:ascii="Times New Roman" w:hAnsi="Times New Roman" w:cs="Times New Roman"/>
          <w:sz w:val="15"/>
          <w:szCs w:val="15"/>
        </w:rPr>
        <w:t>(</w:t>
      </w:r>
      <w:r w:rsidRPr="00D44CFE">
        <w:rPr>
          <w:rFonts w:ascii="Times New Roman" w:hAnsi="Times New Roman" w:cs="Times New Roman"/>
          <w:sz w:val="15"/>
          <w:szCs w:val="15"/>
        </w:rPr>
        <w:t>Accessed: 5 October 2021</w:t>
      </w:r>
      <w:r>
        <w:rPr>
          <w:rFonts w:ascii="Times New Roman" w:hAnsi="Times New Roman" w:cs="Times New Roman"/>
          <w:sz w:val="15"/>
          <w:szCs w:val="15"/>
        </w:rPr>
        <w:t>)</w:t>
      </w:r>
    </w:p>
    <w:p w14:paraId="1375E4F4" w14:textId="77777777" w:rsidR="00CA7132" w:rsidRPr="00D44CFE" w:rsidRDefault="00CA7132" w:rsidP="00CA7132">
      <w:pPr>
        <w:pStyle w:val="NormalWeb"/>
        <w:rPr>
          <w:sz w:val="15"/>
          <w:szCs w:val="15"/>
        </w:rPr>
      </w:pPr>
      <w:r w:rsidRPr="00D44CFE">
        <w:rPr>
          <w:sz w:val="15"/>
          <w:szCs w:val="15"/>
        </w:rPr>
        <w:t xml:space="preserve">Edwards, H. (2021) </w:t>
      </w:r>
      <w:r w:rsidRPr="00D44CFE">
        <w:rPr>
          <w:i/>
          <w:iCs/>
          <w:sz w:val="15"/>
          <w:szCs w:val="15"/>
        </w:rPr>
        <w:t>Reflective practice – How to use it in your early years setting</w:t>
      </w:r>
      <w:r w:rsidRPr="00D44CFE">
        <w:rPr>
          <w:sz w:val="15"/>
          <w:szCs w:val="15"/>
        </w:rPr>
        <w:t xml:space="preserve">. Available at: </w:t>
      </w:r>
      <w:hyperlink r:id="rId10" w:history="1">
        <w:r w:rsidRPr="00D44CFE">
          <w:rPr>
            <w:rStyle w:val="Hyperlink"/>
            <w:sz w:val="15"/>
            <w:szCs w:val="15"/>
          </w:rPr>
          <w:t>https://www.teachearlyyears.com/learning-and-development/view/reflective-practice-how-to-use-it-in-your-early-years-setting</w:t>
        </w:r>
      </w:hyperlink>
      <w:r w:rsidRPr="00D44CFE">
        <w:rPr>
          <w:sz w:val="15"/>
          <w:szCs w:val="15"/>
        </w:rPr>
        <w:t xml:space="preserve"> (Accessed: 17</w:t>
      </w:r>
      <w:r w:rsidRPr="00D44CFE">
        <w:rPr>
          <w:sz w:val="15"/>
          <w:szCs w:val="15"/>
          <w:vertAlign w:val="superscript"/>
        </w:rPr>
        <w:t>th</w:t>
      </w:r>
      <w:r w:rsidRPr="00D44CFE">
        <w:rPr>
          <w:sz w:val="15"/>
          <w:szCs w:val="15"/>
        </w:rPr>
        <w:t xml:space="preserve"> October 2021)</w:t>
      </w:r>
    </w:p>
    <w:p w14:paraId="2CDD338B" w14:textId="77777777" w:rsidR="00CA7132" w:rsidRPr="00D44CFE" w:rsidRDefault="00CA7132" w:rsidP="00CA7132">
      <w:pPr>
        <w:rPr>
          <w:rFonts w:ascii="Times New Roman" w:eastAsia="Times New Roman" w:hAnsi="Times New Roman" w:cs="Times New Roman"/>
          <w:color w:val="000000" w:themeColor="text1"/>
          <w:sz w:val="15"/>
          <w:szCs w:val="15"/>
          <w:lang w:eastAsia="en-GB"/>
        </w:rPr>
      </w:pPr>
      <w:r w:rsidRPr="00D44CFE">
        <w:rPr>
          <w:rFonts w:ascii="Times New Roman" w:eastAsia="Times New Roman" w:hAnsi="Times New Roman" w:cs="Times New Roman"/>
          <w:color w:val="000000" w:themeColor="text1"/>
          <w:sz w:val="15"/>
          <w:szCs w:val="15"/>
          <w:lang w:eastAsia="en-GB"/>
        </w:rPr>
        <w:t xml:space="preserve">Emerald works; Mindtools, (2021) [image]. Available at: </w:t>
      </w:r>
      <w:hyperlink r:id="rId11" w:history="1">
        <w:r w:rsidRPr="00D44CFE">
          <w:rPr>
            <w:rStyle w:val="Hyperlink"/>
            <w:rFonts w:ascii="Times New Roman" w:eastAsia="Times New Roman" w:hAnsi="Times New Roman" w:cs="Times New Roman"/>
            <w:sz w:val="15"/>
            <w:szCs w:val="15"/>
            <w:lang w:eastAsia="en-GB"/>
          </w:rPr>
          <w:t>https://www.mindtools.com/pages/article/reflective-cycle.htm</w:t>
        </w:r>
      </w:hyperlink>
      <w:r w:rsidRPr="00D44CFE">
        <w:rPr>
          <w:rFonts w:ascii="Times New Roman" w:eastAsia="Times New Roman" w:hAnsi="Times New Roman" w:cs="Times New Roman"/>
          <w:color w:val="000000" w:themeColor="text1"/>
          <w:sz w:val="15"/>
          <w:szCs w:val="15"/>
          <w:lang w:eastAsia="en-GB"/>
        </w:rPr>
        <w:t xml:space="preserve"> (Accessed: 16</w:t>
      </w:r>
      <w:r w:rsidRPr="00D44CFE">
        <w:rPr>
          <w:rFonts w:ascii="Times New Roman" w:eastAsia="Times New Roman" w:hAnsi="Times New Roman" w:cs="Times New Roman"/>
          <w:color w:val="000000" w:themeColor="text1"/>
          <w:sz w:val="15"/>
          <w:szCs w:val="15"/>
          <w:vertAlign w:val="superscript"/>
          <w:lang w:eastAsia="en-GB"/>
        </w:rPr>
        <w:t>th</w:t>
      </w:r>
      <w:r w:rsidRPr="00D44CFE">
        <w:rPr>
          <w:rFonts w:ascii="Times New Roman" w:eastAsia="Times New Roman" w:hAnsi="Times New Roman" w:cs="Times New Roman"/>
          <w:color w:val="000000" w:themeColor="text1"/>
          <w:sz w:val="15"/>
          <w:szCs w:val="15"/>
          <w:lang w:eastAsia="en-GB"/>
        </w:rPr>
        <w:t xml:space="preserve"> October 2021).</w:t>
      </w:r>
    </w:p>
    <w:p w14:paraId="3D0F24BD" w14:textId="77777777" w:rsidR="00CA7132" w:rsidRDefault="00CA7132" w:rsidP="00CA7132">
      <w:pPr>
        <w:spacing w:line="360" w:lineRule="auto"/>
        <w:rPr>
          <w:rFonts w:ascii="Times New Roman" w:hAnsi="Times New Roman" w:cs="Times New Roman"/>
          <w:sz w:val="15"/>
          <w:szCs w:val="15"/>
        </w:rPr>
      </w:pPr>
    </w:p>
    <w:p w14:paraId="09014290" w14:textId="508E711A" w:rsidR="00CA7132" w:rsidRPr="00D44CFE" w:rsidRDefault="00CA7132" w:rsidP="00CA7132">
      <w:pPr>
        <w:spacing w:line="360" w:lineRule="auto"/>
        <w:rPr>
          <w:rFonts w:ascii="Times New Roman" w:hAnsi="Times New Roman" w:cs="Times New Roman"/>
          <w:sz w:val="15"/>
          <w:szCs w:val="15"/>
        </w:rPr>
      </w:pPr>
      <w:r w:rsidRPr="00D44CFE">
        <w:rPr>
          <w:rFonts w:ascii="Times New Roman" w:hAnsi="Times New Roman" w:cs="Times New Roman"/>
          <w:sz w:val="15"/>
          <w:szCs w:val="15"/>
        </w:rPr>
        <w:t xml:space="preserve">Gasper, M. (2010) </w:t>
      </w:r>
      <w:r w:rsidRPr="00D44CFE">
        <w:rPr>
          <w:rFonts w:ascii="Times New Roman" w:hAnsi="Times New Roman" w:cs="Times New Roman"/>
          <w:i/>
          <w:iCs/>
          <w:sz w:val="15"/>
          <w:szCs w:val="15"/>
        </w:rPr>
        <w:t>Multi-agency working in the early year’s challenges and opportunities</w:t>
      </w:r>
      <w:r w:rsidRPr="00D44CFE">
        <w:rPr>
          <w:rFonts w:ascii="Times New Roman" w:hAnsi="Times New Roman" w:cs="Times New Roman"/>
          <w:sz w:val="15"/>
          <w:szCs w:val="15"/>
        </w:rPr>
        <w:t xml:space="preserve">. Los Angeles; SAGE.  </w:t>
      </w:r>
      <w:r>
        <w:rPr>
          <w:rFonts w:ascii="Times New Roman" w:hAnsi="Times New Roman" w:cs="Times New Roman"/>
          <w:sz w:val="15"/>
          <w:szCs w:val="15"/>
        </w:rPr>
        <w:t>(</w:t>
      </w:r>
      <w:r w:rsidR="00CD4C52" w:rsidRPr="00D44CFE">
        <w:rPr>
          <w:rFonts w:ascii="Times New Roman" w:hAnsi="Times New Roman" w:cs="Times New Roman"/>
          <w:sz w:val="15"/>
          <w:szCs w:val="15"/>
        </w:rPr>
        <w:t>Accessed</w:t>
      </w:r>
      <w:r w:rsidRPr="00D44CFE">
        <w:rPr>
          <w:rFonts w:ascii="Times New Roman" w:hAnsi="Times New Roman" w:cs="Times New Roman"/>
          <w:sz w:val="15"/>
          <w:szCs w:val="15"/>
        </w:rPr>
        <w:t>: 3 October 2021</w:t>
      </w:r>
      <w:r>
        <w:rPr>
          <w:rFonts w:ascii="Times New Roman" w:hAnsi="Times New Roman" w:cs="Times New Roman"/>
          <w:sz w:val="15"/>
          <w:szCs w:val="15"/>
        </w:rPr>
        <w:t>)</w:t>
      </w:r>
    </w:p>
    <w:p w14:paraId="10634CA8" w14:textId="77777777" w:rsidR="00CA7132" w:rsidRDefault="00CA7132" w:rsidP="00CA7132">
      <w:pPr>
        <w:spacing w:line="360" w:lineRule="auto"/>
        <w:rPr>
          <w:rFonts w:ascii="Times New Roman" w:hAnsi="Times New Roman" w:cs="Times New Roman"/>
          <w:sz w:val="15"/>
          <w:szCs w:val="15"/>
        </w:rPr>
      </w:pPr>
    </w:p>
    <w:p w14:paraId="4C80814D" w14:textId="77777777" w:rsidR="00CA7132" w:rsidRPr="00D44CFE" w:rsidRDefault="00CA7132" w:rsidP="00CA7132">
      <w:pPr>
        <w:spacing w:line="360" w:lineRule="auto"/>
        <w:rPr>
          <w:rFonts w:ascii="Times New Roman" w:hAnsi="Times New Roman" w:cs="Times New Roman"/>
          <w:sz w:val="15"/>
          <w:szCs w:val="15"/>
        </w:rPr>
      </w:pPr>
      <w:r w:rsidRPr="00D44CFE">
        <w:rPr>
          <w:rFonts w:ascii="Times New Roman" w:hAnsi="Times New Roman" w:cs="Times New Roman"/>
          <w:sz w:val="15"/>
          <w:szCs w:val="15"/>
        </w:rPr>
        <w:t xml:space="preserve">Gillen, A.  (2011).  </w:t>
      </w:r>
      <w:r w:rsidRPr="00D44CFE">
        <w:rPr>
          <w:rFonts w:ascii="Times New Roman" w:hAnsi="Times New Roman" w:cs="Times New Roman"/>
          <w:i/>
          <w:iCs/>
          <w:sz w:val="15"/>
          <w:szCs w:val="15"/>
        </w:rPr>
        <w:t>Multi-Agency working with children and families: A focus on facilitators and using activity theory principles to explore this topic area.</w:t>
      </w:r>
      <w:r w:rsidRPr="00D44CFE">
        <w:rPr>
          <w:rFonts w:ascii="Times New Roman" w:hAnsi="Times New Roman" w:cs="Times New Roman"/>
          <w:sz w:val="15"/>
          <w:szCs w:val="15"/>
        </w:rPr>
        <w:t xml:space="preserve">  Available at: </w:t>
      </w:r>
      <w:hyperlink r:id="rId12" w:history="1">
        <w:r w:rsidRPr="00D44CFE">
          <w:rPr>
            <w:rStyle w:val="Hyperlink"/>
            <w:rFonts w:ascii="Times New Roman" w:hAnsi="Times New Roman" w:cs="Times New Roman"/>
            <w:sz w:val="15"/>
            <w:szCs w:val="15"/>
          </w:rPr>
          <w:t>https://core.ac.uk/download/pdf/40013293.pdf</w:t>
        </w:r>
      </w:hyperlink>
      <w:r w:rsidRPr="00D44CFE">
        <w:rPr>
          <w:rFonts w:ascii="Times New Roman" w:hAnsi="Times New Roman" w:cs="Times New Roman"/>
          <w:sz w:val="15"/>
          <w:szCs w:val="15"/>
        </w:rPr>
        <w:t xml:space="preserve"> </w:t>
      </w:r>
      <w:r>
        <w:rPr>
          <w:rFonts w:ascii="Times New Roman" w:hAnsi="Times New Roman" w:cs="Times New Roman"/>
          <w:sz w:val="15"/>
          <w:szCs w:val="15"/>
        </w:rPr>
        <w:t>(A</w:t>
      </w:r>
      <w:r w:rsidRPr="00D44CFE">
        <w:rPr>
          <w:rFonts w:ascii="Times New Roman" w:hAnsi="Times New Roman" w:cs="Times New Roman"/>
          <w:sz w:val="15"/>
          <w:szCs w:val="15"/>
        </w:rPr>
        <w:t>ccessed 2 October 2021</w:t>
      </w:r>
      <w:r>
        <w:rPr>
          <w:rFonts w:ascii="Times New Roman" w:hAnsi="Times New Roman" w:cs="Times New Roman"/>
          <w:sz w:val="15"/>
          <w:szCs w:val="15"/>
        </w:rPr>
        <w:t>)</w:t>
      </w:r>
      <w:r w:rsidRPr="00D44CFE">
        <w:rPr>
          <w:rFonts w:ascii="Times New Roman" w:hAnsi="Times New Roman" w:cs="Times New Roman"/>
          <w:sz w:val="15"/>
          <w:szCs w:val="15"/>
        </w:rPr>
        <w:t>.</w:t>
      </w:r>
    </w:p>
    <w:p w14:paraId="78ED509E" w14:textId="77777777" w:rsidR="00CA7132" w:rsidRDefault="00CA7132" w:rsidP="00CA7132">
      <w:pPr>
        <w:spacing w:line="360" w:lineRule="auto"/>
        <w:rPr>
          <w:rFonts w:ascii="Times New Roman" w:hAnsi="Times New Roman" w:cs="Times New Roman"/>
          <w:sz w:val="15"/>
          <w:szCs w:val="15"/>
        </w:rPr>
      </w:pPr>
    </w:p>
    <w:p w14:paraId="433AC1F2" w14:textId="77777777" w:rsidR="00CA7132" w:rsidRPr="00D44CFE" w:rsidRDefault="00CA7132" w:rsidP="00CA7132">
      <w:pPr>
        <w:spacing w:line="360" w:lineRule="auto"/>
        <w:rPr>
          <w:rFonts w:ascii="Times New Roman" w:hAnsi="Times New Roman" w:cs="Times New Roman"/>
          <w:sz w:val="15"/>
          <w:szCs w:val="15"/>
        </w:rPr>
      </w:pPr>
      <w:r w:rsidRPr="00D44CFE">
        <w:rPr>
          <w:rFonts w:ascii="Times New Roman" w:hAnsi="Times New Roman" w:cs="Times New Roman"/>
          <w:sz w:val="15"/>
          <w:szCs w:val="15"/>
        </w:rPr>
        <w:t>Hargreaves, J. &amp; Page, L. (2013</w:t>
      </w:r>
      <w:r w:rsidRPr="00D44CFE">
        <w:rPr>
          <w:rFonts w:ascii="Times New Roman" w:hAnsi="Times New Roman" w:cs="Times New Roman"/>
          <w:i/>
          <w:iCs/>
          <w:sz w:val="15"/>
          <w:szCs w:val="15"/>
        </w:rPr>
        <w:t>) Reflective practice. 1st ed</w:t>
      </w:r>
      <w:r w:rsidRPr="00D44CFE">
        <w:rPr>
          <w:rFonts w:ascii="Times New Roman" w:hAnsi="Times New Roman" w:cs="Times New Roman"/>
          <w:sz w:val="15"/>
          <w:szCs w:val="15"/>
        </w:rPr>
        <w:t xml:space="preserve">. Cambridge; Polity Press. </w:t>
      </w:r>
      <w:r>
        <w:rPr>
          <w:rFonts w:ascii="Times New Roman" w:hAnsi="Times New Roman" w:cs="Times New Roman"/>
          <w:sz w:val="15"/>
          <w:szCs w:val="15"/>
        </w:rPr>
        <w:t xml:space="preserve">(Accessed: </w:t>
      </w:r>
      <w:r w:rsidRPr="00D44CFE">
        <w:rPr>
          <w:rFonts w:ascii="Times New Roman" w:hAnsi="Times New Roman" w:cs="Times New Roman"/>
          <w:sz w:val="15"/>
          <w:szCs w:val="15"/>
        </w:rPr>
        <w:t>15</w:t>
      </w:r>
      <w:r w:rsidRPr="00D44CFE">
        <w:rPr>
          <w:rFonts w:ascii="Times New Roman" w:hAnsi="Times New Roman" w:cs="Times New Roman"/>
          <w:sz w:val="15"/>
          <w:szCs w:val="15"/>
          <w:vertAlign w:val="superscript"/>
        </w:rPr>
        <w:t>th</w:t>
      </w:r>
      <w:r w:rsidRPr="00D44CFE">
        <w:rPr>
          <w:rFonts w:ascii="Times New Roman" w:hAnsi="Times New Roman" w:cs="Times New Roman"/>
          <w:sz w:val="15"/>
          <w:szCs w:val="15"/>
        </w:rPr>
        <w:t xml:space="preserve"> October 2021</w:t>
      </w:r>
      <w:r>
        <w:rPr>
          <w:rFonts w:ascii="Times New Roman" w:hAnsi="Times New Roman" w:cs="Times New Roman"/>
          <w:sz w:val="15"/>
          <w:szCs w:val="15"/>
        </w:rPr>
        <w:t>)</w:t>
      </w:r>
    </w:p>
    <w:p w14:paraId="402F4731" w14:textId="77777777" w:rsidR="00CA7132" w:rsidRDefault="00CA7132" w:rsidP="00CA7132">
      <w:pPr>
        <w:rPr>
          <w:rFonts w:ascii="Times New Roman" w:hAnsi="Times New Roman" w:cs="Times New Roman"/>
          <w:sz w:val="15"/>
          <w:szCs w:val="15"/>
        </w:rPr>
      </w:pPr>
    </w:p>
    <w:p w14:paraId="70CAFA50" w14:textId="77777777" w:rsidR="00CA7132" w:rsidRPr="00D44CFE" w:rsidRDefault="00CA7132" w:rsidP="00CA7132">
      <w:pPr>
        <w:rPr>
          <w:rFonts w:ascii="Times New Roman" w:eastAsia="Times New Roman" w:hAnsi="Times New Roman" w:cs="Times New Roman"/>
          <w:sz w:val="15"/>
          <w:szCs w:val="15"/>
          <w:lang w:eastAsia="en-GB"/>
        </w:rPr>
      </w:pPr>
      <w:r w:rsidRPr="00D44CFE">
        <w:rPr>
          <w:rFonts w:ascii="Times New Roman" w:hAnsi="Times New Roman" w:cs="Times New Roman"/>
          <w:sz w:val="15"/>
          <w:szCs w:val="15"/>
        </w:rPr>
        <w:t>I</w:t>
      </w:r>
      <w:r w:rsidRPr="00D44CFE">
        <w:rPr>
          <w:rFonts w:ascii="Times New Roman" w:eastAsia="Times New Roman" w:hAnsi="Times New Roman" w:cs="Times New Roman"/>
          <w:color w:val="262626"/>
          <w:sz w:val="15"/>
          <w:szCs w:val="15"/>
          <w:shd w:val="clear" w:color="auto" w:fill="F5F5F5"/>
          <w:lang w:eastAsia="en-GB"/>
        </w:rPr>
        <w:t>an Rushton &amp; Martin Suter 2012, </w:t>
      </w:r>
      <w:r w:rsidRPr="00D44CFE">
        <w:rPr>
          <w:rFonts w:ascii="Times New Roman" w:eastAsia="Times New Roman" w:hAnsi="Times New Roman" w:cs="Times New Roman"/>
          <w:i/>
          <w:iCs/>
          <w:color w:val="262626"/>
          <w:sz w:val="15"/>
          <w:szCs w:val="15"/>
          <w:bdr w:val="none" w:sz="0" w:space="0" w:color="auto" w:frame="1"/>
          <w:lang w:eastAsia="en-GB"/>
        </w:rPr>
        <w:t>Reflective Practice for Teaching in Lifelong Learning</w:t>
      </w:r>
      <w:r w:rsidRPr="00D44CFE">
        <w:rPr>
          <w:rFonts w:ascii="Times New Roman" w:eastAsia="Times New Roman" w:hAnsi="Times New Roman" w:cs="Times New Roman"/>
          <w:color w:val="262626"/>
          <w:sz w:val="15"/>
          <w:szCs w:val="15"/>
          <w:shd w:val="clear" w:color="auto" w:fill="F5F5F5"/>
          <w:lang w:eastAsia="en-GB"/>
        </w:rPr>
        <w:t>, Open University Press, Maidenhead, viewed 16 October 2021, &lt;https://search-ebscohost-com.ezproxy.uwtsd.ac.uk/login.aspx?direct=true&amp;db=nlebk&amp;AN=450619&amp;site=ehost-live&gt;. (Accessed: 16</w:t>
      </w:r>
      <w:r w:rsidRPr="00D44CFE">
        <w:rPr>
          <w:rFonts w:ascii="Times New Roman" w:eastAsia="Times New Roman" w:hAnsi="Times New Roman" w:cs="Times New Roman"/>
          <w:color w:val="262626"/>
          <w:sz w:val="15"/>
          <w:szCs w:val="15"/>
          <w:shd w:val="clear" w:color="auto" w:fill="F5F5F5"/>
          <w:vertAlign w:val="superscript"/>
          <w:lang w:eastAsia="en-GB"/>
        </w:rPr>
        <w:t>th</w:t>
      </w:r>
      <w:r w:rsidRPr="00D44CFE">
        <w:rPr>
          <w:rFonts w:ascii="Times New Roman" w:eastAsia="Times New Roman" w:hAnsi="Times New Roman" w:cs="Times New Roman"/>
          <w:color w:val="262626"/>
          <w:sz w:val="15"/>
          <w:szCs w:val="15"/>
          <w:shd w:val="clear" w:color="auto" w:fill="F5F5F5"/>
          <w:lang w:eastAsia="en-GB"/>
        </w:rPr>
        <w:t xml:space="preserve"> October 2021).</w:t>
      </w:r>
    </w:p>
    <w:p w14:paraId="35F1D543" w14:textId="77777777" w:rsidR="00CA7132" w:rsidRPr="00D44CFE" w:rsidRDefault="00CA7132" w:rsidP="00CA7132">
      <w:pPr>
        <w:rPr>
          <w:rFonts w:ascii="Times New Roman" w:eastAsia="Times New Roman" w:hAnsi="Times New Roman" w:cs="Times New Roman"/>
          <w:color w:val="000000" w:themeColor="text1"/>
          <w:sz w:val="15"/>
          <w:szCs w:val="15"/>
          <w:shd w:val="clear" w:color="auto" w:fill="FFFFFF"/>
          <w:lang w:eastAsia="en-GB"/>
        </w:rPr>
      </w:pPr>
      <w:r w:rsidRPr="00D44CFE">
        <w:rPr>
          <w:rFonts w:ascii="Times New Roman" w:eastAsia="Times New Roman" w:hAnsi="Times New Roman" w:cs="Times New Roman"/>
          <w:sz w:val="15"/>
          <w:szCs w:val="15"/>
          <w:lang w:eastAsia="en-GB"/>
        </w:rPr>
        <w:br/>
      </w:r>
      <w:r w:rsidRPr="00D44CFE">
        <w:rPr>
          <w:rFonts w:ascii="Times New Roman" w:eastAsia="Times New Roman" w:hAnsi="Times New Roman" w:cs="Times New Roman"/>
          <w:color w:val="000000" w:themeColor="text1"/>
          <w:sz w:val="15"/>
          <w:szCs w:val="15"/>
          <w:shd w:val="clear" w:color="auto" w:fill="FFFFFF"/>
          <w:lang w:eastAsia="en-GB"/>
        </w:rPr>
        <w:t xml:space="preserve">Johns </w:t>
      </w:r>
      <w:r w:rsidRPr="009B02DF">
        <w:rPr>
          <w:rFonts w:ascii="Times New Roman" w:eastAsia="Times New Roman" w:hAnsi="Times New Roman" w:cs="Times New Roman"/>
          <w:i/>
          <w:iCs/>
          <w:color w:val="000000" w:themeColor="text1"/>
          <w:sz w:val="15"/>
          <w:szCs w:val="15"/>
          <w:shd w:val="clear" w:color="auto" w:fill="FFFFFF"/>
          <w:lang w:eastAsia="en-GB"/>
        </w:rPr>
        <w:t>model for structured reflection</w:t>
      </w:r>
      <w:r w:rsidRPr="00D44CFE">
        <w:rPr>
          <w:rFonts w:ascii="Times New Roman" w:eastAsia="Times New Roman" w:hAnsi="Times New Roman" w:cs="Times New Roman"/>
          <w:color w:val="000000" w:themeColor="text1"/>
          <w:sz w:val="15"/>
          <w:szCs w:val="15"/>
          <w:shd w:val="clear" w:color="auto" w:fill="FFFFFF"/>
          <w:lang w:eastAsia="en-GB"/>
        </w:rPr>
        <w:t xml:space="preserve"> (2000) Available at: </w:t>
      </w:r>
      <w:hyperlink r:id="rId13" w:history="1">
        <w:r w:rsidRPr="00D44CFE">
          <w:rPr>
            <w:rStyle w:val="Hyperlink"/>
            <w:rFonts w:ascii="Times New Roman" w:eastAsia="Times New Roman" w:hAnsi="Times New Roman" w:cs="Times New Roman"/>
            <w:sz w:val="15"/>
            <w:szCs w:val="15"/>
            <w:shd w:val="clear" w:color="auto" w:fill="FFFFFF"/>
            <w:lang w:eastAsia="en-GB"/>
          </w:rPr>
          <w:t>https://www.bradfordvts.co.uk/wp-content/onlineresources/teaching-learning/reflection/johns%20model%20of%20reflection.docx</w:t>
        </w:r>
      </w:hyperlink>
      <w:r>
        <w:rPr>
          <w:rFonts w:ascii="Times New Roman" w:eastAsia="Times New Roman" w:hAnsi="Times New Roman" w:cs="Times New Roman"/>
          <w:color w:val="000000" w:themeColor="text1"/>
          <w:sz w:val="15"/>
          <w:szCs w:val="15"/>
          <w:shd w:val="clear" w:color="auto" w:fill="FFFFFF"/>
          <w:lang w:eastAsia="en-GB"/>
        </w:rPr>
        <w:t xml:space="preserve"> (Accessed: 16</w:t>
      </w:r>
      <w:r w:rsidRPr="00D44CFE">
        <w:rPr>
          <w:rFonts w:ascii="Times New Roman" w:eastAsia="Times New Roman" w:hAnsi="Times New Roman" w:cs="Times New Roman"/>
          <w:color w:val="000000" w:themeColor="text1"/>
          <w:sz w:val="15"/>
          <w:szCs w:val="15"/>
          <w:shd w:val="clear" w:color="auto" w:fill="FFFFFF"/>
          <w:vertAlign w:val="superscript"/>
          <w:lang w:eastAsia="en-GB"/>
        </w:rPr>
        <w:t>th</w:t>
      </w:r>
      <w:r>
        <w:rPr>
          <w:rFonts w:ascii="Times New Roman" w:eastAsia="Times New Roman" w:hAnsi="Times New Roman" w:cs="Times New Roman"/>
          <w:color w:val="000000" w:themeColor="text1"/>
          <w:sz w:val="15"/>
          <w:szCs w:val="15"/>
          <w:shd w:val="clear" w:color="auto" w:fill="FFFFFF"/>
          <w:lang w:eastAsia="en-GB"/>
        </w:rPr>
        <w:t xml:space="preserve"> October 2021).</w:t>
      </w:r>
    </w:p>
    <w:p w14:paraId="198F2B1B" w14:textId="77777777" w:rsidR="00CA7132" w:rsidRDefault="00CA7132" w:rsidP="00CA7132">
      <w:pPr>
        <w:spacing w:line="360" w:lineRule="auto"/>
        <w:rPr>
          <w:rFonts w:ascii="Times New Roman" w:hAnsi="Times New Roman" w:cs="Times New Roman"/>
          <w:sz w:val="15"/>
          <w:szCs w:val="15"/>
        </w:rPr>
      </w:pPr>
    </w:p>
    <w:p w14:paraId="24757464" w14:textId="77777777" w:rsidR="00CA7132" w:rsidRPr="00D44CFE" w:rsidRDefault="00CA7132" w:rsidP="00CA7132">
      <w:pPr>
        <w:spacing w:line="360" w:lineRule="auto"/>
        <w:rPr>
          <w:rFonts w:ascii="Times New Roman" w:hAnsi="Times New Roman" w:cs="Times New Roman"/>
          <w:sz w:val="15"/>
          <w:szCs w:val="15"/>
        </w:rPr>
      </w:pPr>
      <w:r w:rsidRPr="00D44CFE">
        <w:rPr>
          <w:rFonts w:ascii="Times New Roman" w:hAnsi="Times New Roman" w:cs="Times New Roman"/>
          <w:sz w:val="15"/>
          <w:szCs w:val="15"/>
        </w:rPr>
        <w:t xml:space="preserve">Kelly, (2015) </w:t>
      </w:r>
      <w:r w:rsidRPr="00D44CFE">
        <w:rPr>
          <w:rFonts w:ascii="Times New Roman" w:hAnsi="Times New Roman" w:cs="Times New Roman"/>
          <w:i/>
          <w:iCs/>
          <w:sz w:val="15"/>
          <w:szCs w:val="15"/>
        </w:rPr>
        <w:t>Reflective Practice, what is reflective practice?</w:t>
      </w:r>
      <w:r w:rsidRPr="00D44CFE">
        <w:rPr>
          <w:rFonts w:ascii="Times New Roman" w:hAnsi="Times New Roman" w:cs="Times New Roman"/>
          <w:sz w:val="15"/>
          <w:szCs w:val="15"/>
        </w:rPr>
        <w:t xml:space="preserve"> Available at: </w:t>
      </w:r>
      <w:hyperlink r:id="rId14" w:history="1">
        <w:r w:rsidRPr="00D44CFE">
          <w:rPr>
            <w:rStyle w:val="Hyperlink"/>
            <w:rFonts w:ascii="Times New Roman" w:hAnsi="Times New Roman" w:cs="Times New Roman"/>
            <w:sz w:val="15"/>
            <w:szCs w:val="15"/>
          </w:rPr>
          <w:t>https://www.earlyyearscareers.com/eyc/latest-news/reflective-practice/</w:t>
        </w:r>
      </w:hyperlink>
      <w:r w:rsidRPr="00D44CFE">
        <w:rPr>
          <w:rFonts w:ascii="Times New Roman" w:hAnsi="Times New Roman" w:cs="Times New Roman"/>
          <w:sz w:val="15"/>
          <w:szCs w:val="15"/>
        </w:rPr>
        <w:t xml:space="preserve"> (Accessed: 16</w:t>
      </w:r>
      <w:r w:rsidRPr="00D44CFE">
        <w:rPr>
          <w:rFonts w:ascii="Times New Roman" w:hAnsi="Times New Roman" w:cs="Times New Roman"/>
          <w:sz w:val="15"/>
          <w:szCs w:val="15"/>
          <w:vertAlign w:val="superscript"/>
        </w:rPr>
        <w:t>th</w:t>
      </w:r>
      <w:r w:rsidRPr="00D44CFE">
        <w:rPr>
          <w:rFonts w:ascii="Times New Roman" w:hAnsi="Times New Roman" w:cs="Times New Roman"/>
          <w:sz w:val="15"/>
          <w:szCs w:val="15"/>
        </w:rPr>
        <w:t xml:space="preserve"> October 2021).</w:t>
      </w:r>
    </w:p>
    <w:p w14:paraId="48FEE20A" w14:textId="77777777" w:rsidR="00CA7132" w:rsidRDefault="00CA7132" w:rsidP="00CA7132">
      <w:pPr>
        <w:spacing w:line="360" w:lineRule="auto"/>
        <w:rPr>
          <w:rFonts w:ascii="Times New Roman" w:hAnsi="Times New Roman" w:cs="Times New Roman"/>
          <w:color w:val="000000" w:themeColor="text1"/>
          <w:sz w:val="15"/>
          <w:szCs w:val="15"/>
        </w:rPr>
      </w:pPr>
    </w:p>
    <w:p w14:paraId="75327EEF" w14:textId="77777777" w:rsidR="00CA7132" w:rsidRPr="00D44CFE" w:rsidRDefault="00CA7132" w:rsidP="00CA7132">
      <w:pPr>
        <w:spacing w:line="360" w:lineRule="auto"/>
        <w:rPr>
          <w:rFonts w:ascii="Times New Roman" w:hAnsi="Times New Roman" w:cs="Times New Roman"/>
          <w:color w:val="000000" w:themeColor="text1"/>
          <w:sz w:val="15"/>
          <w:szCs w:val="15"/>
        </w:rPr>
      </w:pPr>
      <w:r w:rsidRPr="00D44CFE">
        <w:rPr>
          <w:rFonts w:ascii="Times New Roman" w:hAnsi="Times New Roman" w:cs="Times New Roman"/>
          <w:color w:val="000000" w:themeColor="text1"/>
          <w:sz w:val="15"/>
          <w:szCs w:val="15"/>
        </w:rPr>
        <w:t xml:space="preserve">Langston, A. (2019) </w:t>
      </w:r>
      <w:r w:rsidRPr="009B02DF">
        <w:rPr>
          <w:rFonts w:ascii="Times New Roman" w:hAnsi="Times New Roman" w:cs="Times New Roman"/>
          <w:i/>
          <w:iCs/>
          <w:color w:val="000000" w:themeColor="text1"/>
          <w:sz w:val="15"/>
          <w:szCs w:val="15"/>
        </w:rPr>
        <w:t>Evaluating early years practice in your school</w:t>
      </w:r>
      <w:r w:rsidRPr="00D44CFE">
        <w:rPr>
          <w:rFonts w:ascii="Times New Roman" w:hAnsi="Times New Roman" w:cs="Times New Roman"/>
          <w:color w:val="000000" w:themeColor="text1"/>
          <w:sz w:val="15"/>
          <w:szCs w:val="15"/>
        </w:rPr>
        <w:t>: a practical tool for reflective teaching. London, England: Featherstone. (Accessed: 17</w:t>
      </w:r>
      <w:r w:rsidRPr="00D44CFE">
        <w:rPr>
          <w:rFonts w:ascii="Times New Roman" w:hAnsi="Times New Roman" w:cs="Times New Roman"/>
          <w:color w:val="000000" w:themeColor="text1"/>
          <w:sz w:val="15"/>
          <w:szCs w:val="15"/>
          <w:vertAlign w:val="superscript"/>
        </w:rPr>
        <w:t>th</w:t>
      </w:r>
      <w:r w:rsidRPr="00D44CFE">
        <w:rPr>
          <w:rFonts w:ascii="Times New Roman" w:hAnsi="Times New Roman" w:cs="Times New Roman"/>
          <w:color w:val="000000" w:themeColor="text1"/>
          <w:sz w:val="15"/>
          <w:szCs w:val="15"/>
        </w:rPr>
        <w:t xml:space="preserve"> October 2021).</w:t>
      </w:r>
    </w:p>
    <w:p w14:paraId="2D3C86D8" w14:textId="77777777" w:rsidR="00CA7132" w:rsidRDefault="00CA7132" w:rsidP="00CA7132">
      <w:pPr>
        <w:spacing w:line="360" w:lineRule="auto"/>
        <w:rPr>
          <w:rFonts w:ascii="Times New Roman" w:hAnsi="Times New Roman" w:cs="Times New Roman"/>
          <w:sz w:val="15"/>
          <w:szCs w:val="15"/>
        </w:rPr>
      </w:pPr>
    </w:p>
    <w:p w14:paraId="060DD53A" w14:textId="77777777" w:rsidR="00CA7132" w:rsidRPr="00D44CFE" w:rsidRDefault="00CA7132" w:rsidP="00CA7132">
      <w:pPr>
        <w:spacing w:line="360" w:lineRule="auto"/>
        <w:rPr>
          <w:rFonts w:ascii="Times New Roman" w:hAnsi="Times New Roman" w:cs="Times New Roman"/>
          <w:sz w:val="15"/>
          <w:szCs w:val="15"/>
        </w:rPr>
      </w:pPr>
      <w:r w:rsidRPr="00D44CFE">
        <w:rPr>
          <w:rFonts w:ascii="Times New Roman" w:hAnsi="Times New Roman" w:cs="Times New Roman"/>
          <w:sz w:val="15"/>
          <w:szCs w:val="15"/>
        </w:rPr>
        <w:t xml:space="preserve">Lindon, J. &amp; Lindon, L. (2011) </w:t>
      </w:r>
      <w:r w:rsidRPr="00D44CFE">
        <w:rPr>
          <w:rFonts w:ascii="Times New Roman" w:hAnsi="Times New Roman" w:cs="Times New Roman"/>
          <w:i/>
          <w:iCs/>
          <w:sz w:val="15"/>
          <w:szCs w:val="15"/>
        </w:rPr>
        <w:t>Leadership and early years professionalism</w:t>
      </w:r>
      <w:r w:rsidRPr="00D44CFE">
        <w:rPr>
          <w:rFonts w:ascii="Times New Roman" w:hAnsi="Times New Roman" w:cs="Times New Roman"/>
          <w:sz w:val="15"/>
          <w:szCs w:val="15"/>
        </w:rPr>
        <w:t xml:space="preserve">. London: Hodder Education. </w:t>
      </w:r>
      <w:r>
        <w:rPr>
          <w:rFonts w:ascii="Times New Roman" w:hAnsi="Times New Roman" w:cs="Times New Roman"/>
          <w:sz w:val="15"/>
          <w:szCs w:val="15"/>
        </w:rPr>
        <w:t>(</w:t>
      </w:r>
      <w:r w:rsidRPr="00D44CFE">
        <w:rPr>
          <w:rFonts w:ascii="Times New Roman" w:hAnsi="Times New Roman" w:cs="Times New Roman"/>
          <w:sz w:val="15"/>
          <w:szCs w:val="15"/>
        </w:rPr>
        <w:t>Accessed: 2 October 2021</w:t>
      </w:r>
      <w:r>
        <w:rPr>
          <w:rFonts w:ascii="Times New Roman" w:hAnsi="Times New Roman" w:cs="Times New Roman"/>
          <w:sz w:val="15"/>
          <w:szCs w:val="15"/>
        </w:rPr>
        <w:t>)</w:t>
      </w:r>
    </w:p>
    <w:p w14:paraId="5BB9D3DB" w14:textId="77777777" w:rsidR="00CA7132" w:rsidRDefault="00CA7132" w:rsidP="00CA7132">
      <w:pPr>
        <w:spacing w:line="360" w:lineRule="auto"/>
        <w:rPr>
          <w:rFonts w:ascii="Times New Roman" w:hAnsi="Times New Roman" w:cs="Times New Roman"/>
          <w:sz w:val="15"/>
          <w:szCs w:val="15"/>
        </w:rPr>
      </w:pPr>
    </w:p>
    <w:p w14:paraId="030164D6" w14:textId="77777777" w:rsidR="00CA7132" w:rsidRPr="00D44CFE" w:rsidRDefault="00CA7132" w:rsidP="00CA7132">
      <w:pPr>
        <w:spacing w:line="360" w:lineRule="auto"/>
        <w:rPr>
          <w:rFonts w:ascii="Times New Roman" w:hAnsi="Times New Roman" w:cs="Times New Roman"/>
          <w:sz w:val="15"/>
          <w:szCs w:val="15"/>
        </w:rPr>
      </w:pPr>
      <w:r w:rsidRPr="00D44CFE">
        <w:rPr>
          <w:rFonts w:ascii="Times New Roman" w:hAnsi="Times New Roman" w:cs="Times New Roman"/>
          <w:sz w:val="15"/>
          <w:szCs w:val="15"/>
        </w:rPr>
        <w:t>Longford CCC, (2017</w:t>
      </w:r>
      <w:r w:rsidRPr="00D44CFE">
        <w:rPr>
          <w:rFonts w:ascii="Times New Roman" w:hAnsi="Times New Roman" w:cs="Times New Roman"/>
          <w:i/>
          <w:iCs/>
          <w:sz w:val="15"/>
          <w:szCs w:val="15"/>
        </w:rPr>
        <w:t>) Professional Practice in early years</w:t>
      </w:r>
      <w:r w:rsidRPr="00D44CFE">
        <w:rPr>
          <w:rFonts w:ascii="Times New Roman" w:hAnsi="Times New Roman" w:cs="Times New Roman"/>
          <w:sz w:val="15"/>
          <w:szCs w:val="15"/>
        </w:rPr>
        <w:t xml:space="preserve">. Available at: </w:t>
      </w:r>
      <w:hyperlink r:id="rId15" w:history="1">
        <w:r w:rsidRPr="00D44CFE">
          <w:rPr>
            <w:rStyle w:val="Hyperlink"/>
            <w:rFonts w:ascii="Times New Roman" w:hAnsi="Times New Roman" w:cs="Times New Roman"/>
            <w:sz w:val="15"/>
            <w:szCs w:val="15"/>
          </w:rPr>
          <w:t>https://longfordchildcare.ie/professional-practice-early-years/</w:t>
        </w:r>
      </w:hyperlink>
      <w:r w:rsidRPr="00D44CFE">
        <w:rPr>
          <w:rFonts w:ascii="Times New Roman" w:hAnsi="Times New Roman" w:cs="Times New Roman"/>
          <w:sz w:val="15"/>
          <w:szCs w:val="15"/>
        </w:rPr>
        <w:t xml:space="preserve">. </w:t>
      </w:r>
      <w:r>
        <w:rPr>
          <w:rFonts w:ascii="Times New Roman" w:hAnsi="Times New Roman" w:cs="Times New Roman"/>
          <w:sz w:val="15"/>
          <w:szCs w:val="15"/>
        </w:rPr>
        <w:t>(</w:t>
      </w:r>
      <w:r w:rsidRPr="00D44CFE">
        <w:rPr>
          <w:rFonts w:ascii="Times New Roman" w:hAnsi="Times New Roman" w:cs="Times New Roman"/>
          <w:sz w:val="15"/>
          <w:szCs w:val="15"/>
        </w:rPr>
        <w:t>Accessed: 30 September 2021</w:t>
      </w:r>
      <w:r>
        <w:rPr>
          <w:rFonts w:ascii="Times New Roman" w:hAnsi="Times New Roman" w:cs="Times New Roman"/>
          <w:sz w:val="15"/>
          <w:szCs w:val="15"/>
        </w:rPr>
        <w:t>)</w:t>
      </w:r>
    </w:p>
    <w:p w14:paraId="678604E9" w14:textId="77777777" w:rsidR="00CA7132" w:rsidRDefault="00CA7132" w:rsidP="00CA7132">
      <w:pPr>
        <w:rPr>
          <w:rFonts w:ascii="Times New Roman" w:hAnsi="Times New Roman" w:cs="Times New Roman"/>
          <w:sz w:val="15"/>
          <w:szCs w:val="15"/>
        </w:rPr>
      </w:pPr>
    </w:p>
    <w:p w14:paraId="1B774E11" w14:textId="77777777" w:rsidR="00CA7132" w:rsidRPr="00D44CFE" w:rsidRDefault="00CA7132" w:rsidP="00CA7132">
      <w:pPr>
        <w:rPr>
          <w:rFonts w:ascii="Times New Roman" w:eastAsia="Times New Roman" w:hAnsi="Times New Roman" w:cs="Times New Roman"/>
          <w:sz w:val="15"/>
          <w:szCs w:val="15"/>
          <w:lang w:eastAsia="en-GB"/>
        </w:rPr>
      </w:pPr>
      <w:r w:rsidRPr="00D44CFE">
        <w:rPr>
          <w:rFonts w:ascii="Times New Roman" w:hAnsi="Times New Roman" w:cs="Times New Roman"/>
          <w:sz w:val="15"/>
          <w:szCs w:val="15"/>
        </w:rPr>
        <w:t xml:space="preserve">Mebina, L.  Church, A. and Tayler, C. (2010) </w:t>
      </w:r>
      <w:r w:rsidRPr="009B02DF">
        <w:rPr>
          <w:rFonts w:ascii="Times New Roman" w:hAnsi="Times New Roman" w:cs="Times New Roman"/>
          <w:i/>
          <w:iCs/>
          <w:sz w:val="15"/>
          <w:szCs w:val="15"/>
        </w:rPr>
        <w:t>Victorian Early Years Learning and Development Framework Reflective Practice</w:t>
      </w:r>
      <w:r w:rsidRPr="00D44CFE">
        <w:rPr>
          <w:rFonts w:ascii="Times New Roman" w:hAnsi="Times New Roman" w:cs="Times New Roman"/>
          <w:sz w:val="15"/>
          <w:szCs w:val="15"/>
        </w:rPr>
        <w:t>.  Department of education an early childhood development. Available at:</w:t>
      </w:r>
      <w:r>
        <w:rPr>
          <w:rFonts w:ascii="Times New Roman" w:hAnsi="Times New Roman" w:cs="Times New Roman"/>
          <w:sz w:val="15"/>
          <w:szCs w:val="15"/>
        </w:rPr>
        <w:t xml:space="preserve"> </w:t>
      </w:r>
      <w:hyperlink r:id="rId16" w:history="1">
        <w:r w:rsidRPr="000E48C9">
          <w:rPr>
            <w:rStyle w:val="Hyperlink"/>
            <w:rFonts w:ascii="Times New Roman" w:eastAsia="Times New Roman" w:hAnsi="Times New Roman" w:cs="Times New Roman"/>
            <w:sz w:val="15"/>
            <w:szCs w:val="15"/>
            <w:shd w:val="clear" w:color="auto" w:fill="FFFFFF"/>
            <w:lang w:eastAsia="en-GB"/>
          </w:rPr>
          <w:t>https://www.education.vic.gov.au/Documents/childhood/providers/edcare/evidpaperreflective.docx</w:t>
        </w:r>
      </w:hyperlink>
      <w:r w:rsidRPr="00D44CFE">
        <w:rPr>
          <w:rFonts w:ascii="Times New Roman" w:eastAsia="Times New Roman" w:hAnsi="Times New Roman" w:cs="Times New Roman"/>
          <w:color w:val="1A0DAB"/>
          <w:sz w:val="15"/>
          <w:szCs w:val="15"/>
          <w:u w:val="single"/>
          <w:shd w:val="clear" w:color="auto" w:fill="FFFFFF"/>
          <w:lang w:eastAsia="en-GB"/>
        </w:rPr>
        <w:t xml:space="preserve">  </w:t>
      </w:r>
    </w:p>
    <w:p w14:paraId="4AFAB07A" w14:textId="77777777" w:rsidR="00CA7132" w:rsidRPr="00D44CFE" w:rsidRDefault="00CA7132" w:rsidP="00CA7132">
      <w:pPr>
        <w:spacing w:line="360" w:lineRule="auto"/>
        <w:rPr>
          <w:rFonts w:ascii="Times New Roman" w:hAnsi="Times New Roman" w:cs="Times New Roman"/>
          <w:sz w:val="15"/>
          <w:szCs w:val="15"/>
        </w:rPr>
      </w:pPr>
      <w:r w:rsidRPr="00D44CFE">
        <w:rPr>
          <w:rFonts w:ascii="Times New Roman" w:hAnsi="Times New Roman" w:cs="Times New Roman"/>
          <w:sz w:val="15"/>
          <w:szCs w:val="15"/>
        </w:rPr>
        <w:lastRenderedPageBreak/>
        <w:t xml:space="preserve">Megginson, D. &amp; Whitaker, V. (2007) </w:t>
      </w:r>
      <w:r w:rsidRPr="00D44CFE">
        <w:rPr>
          <w:rFonts w:ascii="Times New Roman" w:hAnsi="Times New Roman" w:cs="Times New Roman"/>
          <w:i/>
          <w:iCs/>
          <w:sz w:val="15"/>
          <w:szCs w:val="15"/>
        </w:rPr>
        <w:t>Continuing professional development</w:t>
      </w:r>
      <w:r w:rsidRPr="00D44CFE">
        <w:rPr>
          <w:rFonts w:ascii="Times New Roman" w:hAnsi="Times New Roman" w:cs="Times New Roman"/>
          <w:sz w:val="15"/>
          <w:szCs w:val="15"/>
        </w:rPr>
        <w:t xml:space="preserve">. Second edition. London: Chartered Institute of Personnel and Development. Available at: </w:t>
      </w:r>
      <w:hyperlink r:id="rId17" w:anchor="/view/books/9780749482503/epub/OEBPS/Text/C01.html" w:history="1">
        <w:r w:rsidRPr="00D44CFE">
          <w:rPr>
            <w:rStyle w:val="Hyperlink"/>
            <w:rFonts w:ascii="Times New Roman" w:hAnsi="Times New Roman" w:cs="Times New Roman"/>
            <w:sz w:val="15"/>
            <w:szCs w:val="15"/>
          </w:rPr>
          <w:t>https://bibliu.com/app/#/view/books/9780749482503/epub/OEBPS/Text/C01.html#page_18</w:t>
        </w:r>
      </w:hyperlink>
      <w:r>
        <w:rPr>
          <w:rFonts w:ascii="Times New Roman" w:hAnsi="Times New Roman" w:cs="Times New Roman"/>
          <w:sz w:val="15"/>
          <w:szCs w:val="15"/>
        </w:rPr>
        <w:t xml:space="preserve">  (Accessed: 5</w:t>
      </w:r>
      <w:r w:rsidRPr="00D44CFE">
        <w:rPr>
          <w:rFonts w:ascii="Times New Roman" w:hAnsi="Times New Roman" w:cs="Times New Roman"/>
          <w:sz w:val="15"/>
          <w:szCs w:val="15"/>
          <w:vertAlign w:val="superscript"/>
        </w:rPr>
        <w:t>th</w:t>
      </w:r>
      <w:r>
        <w:rPr>
          <w:rFonts w:ascii="Times New Roman" w:hAnsi="Times New Roman" w:cs="Times New Roman"/>
          <w:sz w:val="15"/>
          <w:szCs w:val="15"/>
        </w:rPr>
        <w:t xml:space="preserve"> October 2021).</w:t>
      </w:r>
    </w:p>
    <w:p w14:paraId="0E510B0B" w14:textId="77777777" w:rsidR="00CA7132" w:rsidRDefault="00CA7132" w:rsidP="00CA7132">
      <w:pPr>
        <w:spacing w:line="360" w:lineRule="auto"/>
        <w:rPr>
          <w:rFonts w:ascii="Times New Roman" w:hAnsi="Times New Roman" w:cs="Times New Roman"/>
          <w:sz w:val="15"/>
          <w:szCs w:val="15"/>
        </w:rPr>
      </w:pPr>
    </w:p>
    <w:p w14:paraId="56216CDA" w14:textId="77777777" w:rsidR="00CA7132" w:rsidRPr="00D44CFE" w:rsidRDefault="00CA7132" w:rsidP="00CA7132">
      <w:pPr>
        <w:spacing w:line="360" w:lineRule="auto"/>
        <w:rPr>
          <w:rFonts w:ascii="Times New Roman" w:hAnsi="Times New Roman" w:cs="Times New Roman"/>
          <w:sz w:val="15"/>
          <w:szCs w:val="15"/>
        </w:rPr>
      </w:pPr>
      <w:r w:rsidRPr="00D44CFE">
        <w:rPr>
          <w:rFonts w:ascii="Times New Roman" w:hAnsi="Times New Roman" w:cs="Times New Roman"/>
          <w:sz w:val="15"/>
          <w:szCs w:val="15"/>
        </w:rPr>
        <w:t xml:space="preserve">Mertler, C.  (2019) </w:t>
      </w:r>
      <w:r w:rsidRPr="00D44CFE">
        <w:rPr>
          <w:rFonts w:ascii="Times New Roman" w:hAnsi="Times New Roman" w:cs="Times New Roman"/>
          <w:i/>
          <w:iCs/>
          <w:sz w:val="15"/>
          <w:szCs w:val="15"/>
        </w:rPr>
        <w:t>Personal empowerment through reflection and learning Dr Craig Mertler</w:t>
      </w:r>
      <w:r w:rsidRPr="00D44CFE">
        <w:rPr>
          <w:rFonts w:ascii="Times New Roman" w:hAnsi="Times New Roman" w:cs="Times New Roman"/>
          <w:sz w:val="15"/>
          <w:szCs w:val="15"/>
        </w:rPr>
        <w:t xml:space="preserve">: TEDxLakelandUniversity.  [video].  Available at: </w:t>
      </w:r>
      <w:hyperlink r:id="rId18" w:history="1">
        <w:r w:rsidRPr="00D44CFE">
          <w:rPr>
            <w:rStyle w:val="Hyperlink"/>
            <w:rFonts w:ascii="Times New Roman" w:hAnsi="Times New Roman" w:cs="Times New Roman"/>
            <w:sz w:val="15"/>
            <w:szCs w:val="15"/>
          </w:rPr>
          <w:t>https://www.youtube.com/watch?v=uzDsT-25w14</w:t>
        </w:r>
      </w:hyperlink>
      <w:r w:rsidRPr="00D44CFE">
        <w:rPr>
          <w:rFonts w:ascii="Times New Roman" w:hAnsi="Times New Roman" w:cs="Times New Roman"/>
          <w:sz w:val="15"/>
          <w:szCs w:val="15"/>
        </w:rPr>
        <w:t xml:space="preserve"> </w:t>
      </w:r>
      <w:r>
        <w:rPr>
          <w:rFonts w:ascii="Times New Roman" w:hAnsi="Times New Roman" w:cs="Times New Roman"/>
          <w:sz w:val="15"/>
          <w:szCs w:val="15"/>
        </w:rPr>
        <w:t xml:space="preserve"> (Accessed: 12</w:t>
      </w:r>
      <w:r w:rsidRPr="00D44CFE">
        <w:rPr>
          <w:rFonts w:ascii="Times New Roman" w:hAnsi="Times New Roman" w:cs="Times New Roman"/>
          <w:sz w:val="15"/>
          <w:szCs w:val="15"/>
          <w:vertAlign w:val="superscript"/>
        </w:rPr>
        <w:t>th</w:t>
      </w:r>
      <w:r>
        <w:rPr>
          <w:rFonts w:ascii="Times New Roman" w:hAnsi="Times New Roman" w:cs="Times New Roman"/>
          <w:sz w:val="15"/>
          <w:szCs w:val="15"/>
        </w:rPr>
        <w:t xml:space="preserve"> October 2021).</w:t>
      </w:r>
    </w:p>
    <w:p w14:paraId="5B59C873" w14:textId="77777777" w:rsidR="00CA7132" w:rsidRDefault="00CA7132" w:rsidP="00CA7132">
      <w:pPr>
        <w:spacing w:line="360" w:lineRule="auto"/>
        <w:rPr>
          <w:rFonts w:ascii="Times New Roman" w:hAnsi="Times New Roman" w:cs="Times New Roman"/>
          <w:color w:val="000000" w:themeColor="text1"/>
          <w:sz w:val="15"/>
          <w:szCs w:val="15"/>
        </w:rPr>
      </w:pPr>
    </w:p>
    <w:p w14:paraId="1E6BDB24" w14:textId="77777777" w:rsidR="00CA7132" w:rsidRPr="00D44CFE" w:rsidRDefault="00CA7132" w:rsidP="00CA7132">
      <w:pPr>
        <w:spacing w:line="360" w:lineRule="auto"/>
        <w:rPr>
          <w:rFonts w:ascii="Times New Roman" w:hAnsi="Times New Roman" w:cs="Times New Roman"/>
          <w:color w:val="000000" w:themeColor="text1"/>
          <w:sz w:val="15"/>
          <w:szCs w:val="15"/>
        </w:rPr>
      </w:pPr>
      <w:r w:rsidRPr="00D44CFE">
        <w:rPr>
          <w:rFonts w:ascii="Times New Roman" w:hAnsi="Times New Roman" w:cs="Times New Roman"/>
          <w:color w:val="000000" w:themeColor="text1"/>
          <w:sz w:val="15"/>
          <w:szCs w:val="15"/>
        </w:rPr>
        <w:t xml:space="preserve">Nichola, B; </w:t>
      </w:r>
      <w:r w:rsidRPr="009B02DF">
        <w:rPr>
          <w:rFonts w:ascii="Times New Roman" w:hAnsi="Times New Roman" w:cs="Times New Roman"/>
          <w:i/>
          <w:iCs/>
          <w:color w:val="000000" w:themeColor="text1"/>
          <w:sz w:val="15"/>
          <w:szCs w:val="15"/>
        </w:rPr>
        <w:t>Lifelong learning with OT</w:t>
      </w:r>
      <w:r w:rsidRPr="00D44CFE">
        <w:rPr>
          <w:rFonts w:ascii="Times New Roman" w:hAnsi="Times New Roman" w:cs="Times New Roman"/>
          <w:color w:val="000000" w:themeColor="text1"/>
          <w:sz w:val="15"/>
          <w:szCs w:val="15"/>
        </w:rPr>
        <w:t xml:space="preserve"> (2016) [image] Available at: </w:t>
      </w:r>
      <w:hyperlink r:id="rId19" w:history="1">
        <w:r w:rsidRPr="00D44CFE">
          <w:rPr>
            <w:rStyle w:val="Hyperlink"/>
            <w:rFonts w:ascii="Times New Roman" w:hAnsi="Times New Roman" w:cs="Times New Roman"/>
            <w:sz w:val="15"/>
            <w:szCs w:val="15"/>
          </w:rPr>
          <w:t>https://lifelonglearningwithot.wordpress.com/2016/05/02/different-models-of-reflection-using-them-to-help-me-reflect/</w:t>
        </w:r>
      </w:hyperlink>
      <w:r w:rsidRPr="00D44CFE">
        <w:rPr>
          <w:rFonts w:ascii="Times New Roman" w:hAnsi="Times New Roman" w:cs="Times New Roman"/>
          <w:color w:val="000000" w:themeColor="text1"/>
          <w:sz w:val="15"/>
          <w:szCs w:val="15"/>
        </w:rPr>
        <w:t xml:space="preserve"> (Accessed: 16</w:t>
      </w:r>
      <w:r w:rsidRPr="00D44CFE">
        <w:rPr>
          <w:rFonts w:ascii="Times New Roman" w:hAnsi="Times New Roman" w:cs="Times New Roman"/>
          <w:color w:val="000000" w:themeColor="text1"/>
          <w:sz w:val="15"/>
          <w:szCs w:val="15"/>
          <w:vertAlign w:val="superscript"/>
        </w:rPr>
        <w:t>th</w:t>
      </w:r>
      <w:r w:rsidRPr="00D44CFE">
        <w:rPr>
          <w:rFonts w:ascii="Times New Roman" w:hAnsi="Times New Roman" w:cs="Times New Roman"/>
          <w:color w:val="000000" w:themeColor="text1"/>
          <w:sz w:val="15"/>
          <w:szCs w:val="15"/>
        </w:rPr>
        <w:t xml:space="preserve"> October 2021).</w:t>
      </w:r>
    </w:p>
    <w:p w14:paraId="2AC2B51E" w14:textId="77777777" w:rsidR="00CA7132" w:rsidRDefault="00CA7132" w:rsidP="00CA7132">
      <w:pPr>
        <w:spacing w:line="360" w:lineRule="auto"/>
        <w:rPr>
          <w:rFonts w:ascii="Times New Roman" w:hAnsi="Times New Roman" w:cs="Times New Roman"/>
          <w:sz w:val="15"/>
          <w:szCs w:val="15"/>
        </w:rPr>
      </w:pPr>
    </w:p>
    <w:p w14:paraId="0AAB0CDA" w14:textId="77777777" w:rsidR="00CA7132" w:rsidRPr="00D44CFE" w:rsidRDefault="00CA7132" w:rsidP="00CA7132">
      <w:pPr>
        <w:spacing w:line="360" w:lineRule="auto"/>
        <w:rPr>
          <w:rFonts w:ascii="Times New Roman" w:hAnsi="Times New Roman" w:cs="Times New Roman"/>
          <w:sz w:val="15"/>
          <w:szCs w:val="15"/>
        </w:rPr>
      </w:pPr>
      <w:r w:rsidRPr="00D44CFE">
        <w:rPr>
          <w:rFonts w:ascii="Times New Roman" w:hAnsi="Times New Roman" w:cs="Times New Roman"/>
          <w:sz w:val="15"/>
          <w:szCs w:val="15"/>
        </w:rPr>
        <w:t xml:space="preserve">Nutbrown, C. (2014) </w:t>
      </w:r>
      <w:r w:rsidRPr="00D44CFE">
        <w:rPr>
          <w:rFonts w:ascii="Times New Roman" w:hAnsi="Times New Roman" w:cs="Times New Roman"/>
          <w:i/>
          <w:iCs/>
          <w:sz w:val="15"/>
          <w:szCs w:val="15"/>
        </w:rPr>
        <w:t>Key concepts in early childhood education and care. 2nd edition</w:t>
      </w:r>
      <w:r w:rsidRPr="00D44CFE">
        <w:rPr>
          <w:rFonts w:ascii="Times New Roman" w:hAnsi="Times New Roman" w:cs="Times New Roman"/>
          <w:sz w:val="15"/>
          <w:szCs w:val="15"/>
        </w:rPr>
        <w:t xml:space="preserve">. Los Angeles [California: SAGE.  </w:t>
      </w:r>
      <w:r>
        <w:rPr>
          <w:rFonts w:ascii="Times New Roman" w:hAnsi="Times New Roman" w:cs="Times New Roman"/>
          <w:sz w:val="15"/>
          <w:szCs w:val="15"/>
        </w:rPr>
        <w:t>(</w:t>
      </w:r>
      <w:r w:rsidRPr="00D44CFE">
        <w:rPr>
          <w:rFonts w:ascii="Times New Roman" w:hAnsi="Times New Roman" w:cs="Times New Roman"/>
          <w:sz w:val="15"/>
          <w:szCs w:val="15"/>
        </w:rPr>
        <w:t>Accessed: 5 October 2021</w:t>
      </w:r>
      <w:r>
        <w:rPr>
          <w:rFonts w:ascii="Times New Roman" w:hAnsi="Times New Roman" w:cs="Times New Roman"/>
          <w:sz w:val="15"/>
          <w:szCs w:val="15"/>
        </w:rPr>
        <w:t>).</w:t>
      </w:r>
    </w:p>
    <w:p w14:paraId="5F18CF93" w14:textId="77777777" w:rsidR="00CA7132" w:rsidRDefault="00CA7132" w:rsidP="00CA7132">
      <w:pPr>
        <w:spacing w:line="360" w:lineRule="auto"/>
        <w:rPr>
          <w:rFonts w:ascii="Times New Roman" w:hAnsi="Times New Roman" w:cs="Times New Roman"/>
          <w:sz w:val="15"/>
          <w:szCs w:val="15"/>
        </w:rPr>
      </w:pPr>
    </w:p>
    <w:p w14:paraId="55E02613" w14:textId="77777777" w:rsidR="00CA7132" w:rsidRPr="00D44CFE" w:rsidRDefault="00CA7132" w:rsidP="00CA7132">
      <w:pPr>
        <w:spacing w:line="360" w:lineRule="auto"/>
        <w:rPr>
          <w:rFonts w:ascii="Times New Roman" w:hAnsi="Times New Roman" w:cs="Times New Roman"/>
          <w:sz w:val="15"/>
          <w:szCs w:val="15"/>
        </w:rPr>
      </w:pPr>
      <w:r w:rsidRPr="00D44CFE">
        <w:rPr>
          <w:rFonts w:ascii="Times New Roman" w:hAnsi="Times New Roman" w:cs="Times New Roman"/>
          <w:sz w:val="15"/>
          <w:szCs w:val="15"/>
        </w:rPr>
        <w:t xml:space="preserve">Owen, G and Fletcher, A. (No date) </w:t>
      </w:r>
      <w:r w:rsidRPr="00D44CFE">
        <w:rPr>
          <w:rFonts w:ascii="Times New Roman" w:hAnsi="Times New Roman" w:cs="Times New Roman"/>
          <w:i/>
          <w:iCs/>
          <w:sz w:val="15"/>
          <w:szCs w:val="15"/>
        </w:rPr>
        <w:t>Championing better work and working lives</w:t>
      </w:r>
      <w:r w:rsidRPr="00D44CFE">
        <w:rPr>
          <w:rFonts w:ascii="Times New Roman" w:hAnsi="Times New Roman" w:cs="Times New Roman"/>
          <w:sz w:val="15"/>
          <w:szCs w:val="15"/>
        </w:rPr>
        <w:t xml:space="preserve">.  Available at: </w:t>
      </w:r>
      <w:hyperlink r:id="rId20" w:history="1">
        <w:r w:rsidRPr="00D44CFE">
          <w:rPr>
            <w:rStyle w:val="Hyperlink"/>
            <w:rFonts w:ascii="Times New Roman" w:hAnsi="Times New Roman" w:cs="Times New Roman"/>
            <w:sz w:val="15"/>
            <w:szCs w:val="15"/>
          </w:rPr>
          <w:t>https://www.cipd.co.uk/Images/reflective-practice-guide_tcm18-12524.pdf</w:t>
        </w:r>
      </w:hyperlink>
      <w:r w:rsidRPr="00D44CFE">
        <w:rPr>
          <w:rFonts w:ascii="Times New Roman" w:hAnsi="Times New Roman" w:cs="Times New Roman"/>
          <w:sz w:val="15"/>
          <w:szCs w:val="15"/>
        </w:rPr>
        <w:t xml:space="preserve">  (Accessed 15th October 2021).</w:t>
      </w:r>
    </w:p>
    <w:p w14:paraId="1321816B" w14:textId="77777777" w:rsidR="00CA7132" w:rsidRPr="00D44CFE" w:rsidRDefault="00CA7132" w:rsidP="00CA7132">
      <w:pPr>
        <w:pStyle w:val="NormalWeb"/>
        <w:rPr>
          <w:color w:val="000000" w:themeColor="text1"/>
          <w:sz w:val="15"/>
          <w:szCs w:val="15"/>
        </w:rPr>
      </w:pPr>
      <w:r w:rsidRPr="00D44CFE">
        <w:rPr>
          <w:color w:val="000000" w:themeColor="text1"/>
          <w:sz w:val="15"/>
          <w:szCs w:val="15"/>
        </w:rPr>
        <w:t xml:space="preserve">Pacey, (2016) </w:t>
      </w:r>
      <w:r w:rsidRPr="00D44CFE">
        <w:rPr>
          <w:i/>
          <w:iCs/>
          <w:color w:val="000000" w:themeColor="text1"/>
          <w:sz w:val="15"/>
          <w:szCs w:val="15"/>
        </w:rPr>
        <w:t>Supporting members to provide the highest standards of care and learning for children.</w:t>
      </w:r>
      <w:r w:rsidRPr="00D44CFE">
        <w:rPr>
          <w:color w:val="000000" w:themeColor="text1"/>
          <w:sz w:val="15"/>
          <w:szCs w:val="15"/>
        </w:rPr>
        <w:t xml:space="preserve">  Available at: </w:t>
      </w:r>
      <w:hyperlink r:id="rId21" w:history="1">
        <w:r w:rsidRPr="00D44CFE">
          <w:rPr>
            <w:rStyle w:val="Hyperlink"/>
            <w:sz w:val="15"/>
            <w:szCs w:val="15"/>
          </w:rPr>
          <w:t>https://www.pacey.org.uk/Pacey/media/Website-files/PACEY%20member%20practice%20guides%20(PDFs)/PG04-self-reflective-practice.pdf</w:t>
        </w:r>
      </w:hyperlink>
      <w:r w:rsidRPr="00D44CFE">
        <w:rPr>
          <w:color w:val="000000" w:themeColor="text1"/>
          <w:sz w:val="15"/>
          <w:szCs w:val="15"/>
        </w:rPr>
        <w:t xml:space="preserve"> (Accessed: 17</w:t>
      </w:r>
      <w:r w:rsidRPr="00D44CFE">
        <w:rPr>
          <w:color w:val="000000" w:themeColor="text1"/>
          <w:sz w:val="15"/>
          <w:szCs w:val="15"/>
          <w:vertAlign w:val="superscript"/>
        </w:rPr>
        <w:t>th</w:t>
      </w:r>
      <w:r w:rsidRPr="00D44CFE">
        <w:rPr>
          <w:color w:val="000000" w:themeColor="text1"/>
          <w:sz w:val="15"/>
          <w:szCs w:val="15"/>
        </w:rPr>
        <w:t xml:space="preserve"> October 2021)</w:t>
      </w:r>
    </w:p>
    <w:p w14:paraId="076EA989" w14:textId="77777777" w:rsidR="00CA7132" w:rsidRPr="00D44CFE" w:rsidRDefault="00CA7132" w:rsidP="00CA7132">
      <w:pPr>
        <w:spacing w:line="360" w:lineRule="auto"/>
        <w:rPr>
          <w:rFonts w:ascii="Times New Roman" w:hAnsi="Times New Roman" w:cs="Times New Roman"/>
          <w:sz w:val="15"/>
          <w:szCs w:val="15"/>
        </w:rPr>
      </w:pPr>
      <w:r w:rsidRPr="00D44CFE">
        <w:rPr>
          <w:rFonts w:ascii="Times New Roman" w:hAnsi="Times New Roman" w:cs="Times New Roman"/>
          <w:sz w:val="15"/>
          <w:szCs w:val="15"/>
        </w:rPr>
        <w:t xml:space="preserve"> Paige-Smith, A. &amp; Craft, A. (2007) </w:t>
      </w:r>
      <w:r w:rsidRPr="009B02DF">
        <w:rPr>
          <w:rFonts w:ascii="Times New Roman" w:hAnsi="Times New Roman" w:cs="Times New Roman"/>
          <w:i/>
          <w:iCs/>
          <w:sz w:val="15"/>
          <w:szCs w:val="15"/>
        </w:rPr>
        <w:t>Developing Reflective Practice in the Early Years.</w:t>
      </w:r>
      <w:r w:rsidRPr="00D44CFE">
        <w:rPr>
          <w:rFonts w:ascii="Times New Roman" w:hAnsi="Times New Roman" w:cs="Times New Roman"/>
          <w:sz w:val="15"/>
          <w:szCs w:val="15"/>
        </w:rPr>
        <w:t xml:space="preserve"> Maidenhead: McGraw-Hill Education. </w:t>
      </w:r>
      <w:r>
        <w:rPr>
          <w:rFonts w:ascii="Times New Roman" w:hAnsi="Times New Roman" w:cs="Times New Roman"/>
          <w:sz w:val="15"/>
          <w:szCs w:val="15"/>
        </w:rPr>
        <w:t xml:space="preserve">(Accessed: </w:t>
      </w:r>
      <w:r w:rsidRPr="00D44CFE">
        <w:rPr>
          <w:rFonts w:ascii="Times New Roman" w:hAnsi="Times New Roman" w:cs="Times New Roman"/>
          <w:sz w:val="15"/>
          <w:szCs w:val="15"/>
        </w:rPr>
        <w:t>15 October 2021</w:t>
      </w:r>
      <w:r>
        <w:rPr>
          <w:rFonts w:ascii="Times New Roman" w:hAnsi="Times New Roman" w:cs="Times New Roman"/>
          <w:sz w:val="15"/>
          <w:szCs w:val="15"/>
        </w:rPr>
        <w:t>).</w:t>
      </w:r>
    </w:p>
    <w:p w14:paraId="3B6AA112" w14:textId="77777777" w:rsidR="00CA7132" w:rsidRPr="00D44CFE" w:rsidRDefault="00CA7132" w:rsidP="00CA7132">
      <w:pPr>
        <w:pStyle w:val="NormalWeb"/>
        <w:rPr>
          <w:sz w:val="15"/>
          <w:szCs w:val="15"/>
        </w:rPr>
      </w:pPr>
      <w:r w:rsidRPr="00D44CFE">
        <w:rPr>
          <w:sz w:val="15"/>
          <w:szCs w:val="15"/>
        </w:rPr>
        <w:t xml:space="preserve">Paige-Smith, A. &amp; Craft, A. (2011) </w:t>
      </w:r>
      <w:r w:rsidRPr="00D44CFE">
        <w:rPr>
          <w:i/>
          <w:iCs/>
          <w:sz w:val="15"/>
          <w:szCs w:val="15"/>
        </w:rPr>
        <w:t>Developing reflective practice in the early years</w:t>
      </w:r>
      <w:r w:rsidRPr="00D44CFE">
        <w:rPr>
          <w:sz w:val="15"/>
          <w:szCs w:val="15"/>
        </w:rPr>
        <w:t>. 2nd ed. Berkshire, England: McGraw Hill. (Accessed: 18</w:t>
      </w:r>
      <w:r w:rsidRPr="00D44CFE">
        <w:rPr>
          <w:sz w:val="15"/>
          <w:szCs w:val="15"/>
          <w:vertAlign w:val="superscript"/>
        </w:rPr>
        <w:t>th</w:t>
      </w:r>
      <w:r w:rsidRPr="00D44CFE">
        <w:rPr>
          <w:sz w:val="15"/>
          <w:szCs w:val="15"/>
        </w:rPr>
        <w:t xml:space="preserve"> October 2021).</w:t>
      </w:r>
    </w:p>
    <w:p w14:paraId="04B20124" w14:textId="77777777" w:rsidR="00CA7132" w:rsidRPr="00D44CFE" w:rsidRDefault="00CA7132" w:rsidP="00CA7132">
      <w:pPr>
        <w:spacing w:line="360" w:lineRule="auto"/>
        <w:rPr>
          <w:rFonts w:ascii="Times New Roman" w:hAnsi="Times New Roman" w:cs="Times New Roman"/>
          <w:sz w:val="15"/>
          <w:szCs w:val="15"/>
        </w:rPr>
      </w:pPr>
      <w:r w:rsidRPr="00D44CFE">
        <w:rPr>
          <w:rFonts w:ascii="Times New Roman" w:hAnsi="Times New Roman" w:cs="Times New Roman"/>
          <w:sz w:val="15"/>
          <w:szCs w:val="15"/>
        </w:rPr>
        <w:t xml:space="preserve">Robins, A. (2006) </w:t>
      </w:r>
      <w:r w:rsidRPr="009B02DF">
        <w:rPr>
          <w:rFonts w:ascii="Times New Roman" w:hAnsi="Times New Roman" w:cs="Times New Roman"/>
          <w:i/>
          <w:iCs/>
          <w:sz w:val="15"/>
          <w:szCs w:val="15"/>
        </w:rPr>
        <w:t>Mentoring in the early years.</w:t>
      </w:r>
      <w:r w:rsidRPr="00D44CFE">
        <w:rPr>
          <w:rFonts w:ascii="Times New Roman" w:hAnsi="Times New Roman" w:cs="Times New Roman"/>
          <w:sz w:val="15"/>
          <w:szCs w:val="15"/>
        </w:rPr>
        <w:t xml:space="preserve"> London: Paul Chapman. (Accessed: 15</w:t>
      </w:r>
      <w:r w:rsidRPr="00D44CFE">
        <w:rPr>
          <w:rFonts w:ascii="Times New Roman" w:hAnsi="Times New Roman" w:cs="Times New Roman"/>
          <w:sz w:val="15"/>
          <w:szCs w:val="15"/>
          <w:vertAlign w:val="superscript"/>
        </w:rPr>
        <w:t>th</w:t>
      </w:r>
      <w:r w:rsidRPr="00D44CFE">
        <w:rPr>
          <w:rFonts w:ascii="Times New Roman" w:hAnsi="Times New Roman" w:cs="Times New Roman"/>
          <w:sz w:val="15"/>
          <w:szCs w:val="15"/>
        </w:rPr>
        <w:t xml:space="preserve"> October 2021).</w:t>
      </w:r>
    </w:p>
    <w:p w14:paraId="3BE26E23" w14:textId="77777777" w:rsidR="00CA7132" w:rsidRDefault="00CA7132" w:rsidP="00CA7132">
      <w:pPr>
        <w:spacing w:line="360" w:lineRule="auto"/>
        <w:rPr>
          <w:rFonts w:ascii="Times New Roman" w:hAnsi="Times New Roman" w:cs="Times New Roman"/>
          <w:sz w:val="15"/>
          <w:szCs w:val="15"/>
        </w:rPr>
      </w:pPr>
    </w:p>
    <w:p w14:paraId="78A8070F" w14:textId="77777777" w:rsidR="00CA7132" w:rsidRPr="00D44CFE" w:rsidRDefault="00CA7132" w:rsidP="00CA7132">
      <w:pPr>
        <w:spacing w:line="360" w:lineRule="auto"/>
        <w:rPr>
          <w:rFonts w:ascii="Times New Roman" w:hAnsi="Times New Roman" w:cs="Times New Roman"/>
          <w:sz w:val="15"/>
          <w:szCs w:val="15"/>
        </w:rPr>
      </w:pPr>
      <w:r w:rsidRPr="00D44CFE">
        <w:rPr>
          <w:rFonts w:ascii="Times New Roman" w:hAnsi="Times New Roman" w:cs="Times New Roman"/>
          <w:sz w:val="15"/>
          <w:szCs w:val="15"/>
        </w:rPr>
        <w:t xml:space="preserve">Sharman, C. et al. (2015) </w:t>
      </w:r>
      <w:r w:rsidRPr="00D44CFE">
        <w:rPr>
          <w:rFonts w:ascii="Times New Roman" w:hAnsi="Times New Roman" w:cs="Times New Roman"/>
          <w:i/>
          <w:iCs/>
          <w:sz w:val="15"/>
          <w:szCs w:val="15"/>
        </w:rPr>
        <w:t>Summative assessment in the early years:</w:t>
      </w:r>
      <w:r w:rsidRPr="00D44CFE">
        <w:rPr>
          <w:rFonts w:ascii="Times New Roman" w:hAnsi="Times New Roman" w:cs="Times New Roman"/>
          <w:sz w:val="15"/>
          <w:szCs w:val="15"/>
        </w:rPr>
        <w:t xml:space="preserve"> a guide to observational techniques for anyone working with young children. London, England; Bloomsbury Education. </w:t>
      </w:r>
      <w:r>
        <w:rPr>
          <w:rFonts w:ascii="Times New Roman" w:hAnsi="Times New Roman" w:cs="Times New Roman"/>
          <w:sz w:val="15"/>
          <w:szCs w:val="15"/>
        </w:rPr>
        <w:t>(</w:t>
      </w:r>
      <w:r w:rsidRPr="00D44CFE">
        <w:rPr>
          <w:rFonts w:ascii="Times New Roman" w:hAnsi="Times New Roman" w:cs="Times New Roman"/>
          <w:sz w:val="15"/>
          <w:szCs w:val="15"/>
        </w:rPr>
        <w:t>Accessed: 6 October 2021</w:t>
      </w:r>
      <w:r>
        <w:rPr>
          <w:rFonts w:ascii="Times New Roman" w:hAnsi="Times New Roman" w:cs="Times New Roman"/>
          <w:sz w:val="15"/>
          <w:szCs w:val="15"/>
        </w:rPr>
        <w:t>).</w:t>
      </w:r>
    </w:p>
    <w:p w14:paraId="6123BC30" w14:textId="77777777" w:rsidR="00CA7132" w:rsidRDefault="00CA7132" w:rsidP="00CA7132">
      <w:pPr>
        <w:spacing w:line="360" w:lineRule="auto"/>
        <w:rPr>
          <w:rFonts w:ascii="Times New Roman" w:hAnsi="Times New Roman" w:cs="Times New Roman"/>
          <w:sz w:val="15"/>
          <w:szCs w:val="15"/>
        </w:rPr>
      </w:pPr>
    </w:p>
    <w:p w14:paraId="32F77373" w14:textId="77777777" w:rsidR="00CA7132" w:rsidRPr="00D44CFE" w:rsidRDefault="00CA7132" w:rsidP="00CA7132">
      <w:pPr>
        <w:spacing w:line="360" w:lineRule="auto"/>
        <w:rPr>
          <w:rFonts w:ascii="Times New Roman" w:hAnsi="Times New Roman" w:cs="Times New Roman"/>
          <w:sz w:val="15"/>
          <w:szCs w:val="15"/>
        </w:rPr>
      </w:pPr>
      <w:r w:rsidRPr="00D44CFE">
        <w:rPr>
          <w:rFonts w:ascii="Times New Roman" w:hAnsi="Times New Roman" w:cs="Times New Roman"/>
          <w:sz w:val="15"/>
          <w:szCs w:val="15"/>
        </w:rPr>
        <w:t xml:space="preserve">Siraj, I. &amp; Hallet, E. (2016) </w:t>
      </w:r>
      <w:r w:rsidRPr="00D44CFE">
        <w:rPr>
          <w:rFonts w:ascii="Times New Roman" w:hAnsi="Times New Roman" w:cs="Times New Roman"/>
          <w:i/>
          <w:iCs/>
          <w:sz w:val="15"/>
          <w:szCs w:val="15"/>
        </w:rPr>
        <w:t>Effective and caring leadership in the early years</w:t>
      </w:r>
      <w:r w:rsidRPr="00D44CFE">
        <w:rPr>
          <w:rFonts w:ascii="Times New Roman" w:hAnsi="Times New Roman" w:cs="Times New Roman"/>
          <w:sz w:val="15"/>
          <w:szCs w:val="15"/>
        </w:rPr>
        <w:t xml:space="preserve">. Los Angeles: SAGE. </w:t>
      </w:r>
      <w:r>
        <w:rPr>
          <w:rFonts w:ascii="Times New Roman" w:hAnsi="Times New Roman" w:cs="Times New Roman"/>
          <w:sz w:val="15"/>
          <w:szCs w:val="15"/>
        </w:rPr>
        <w:t>(</w:t>
      </w:r>
      <w:r w:rsidRPr="00D44CFE">
        <w:rPr>
          <w:rFonts w:ascii="Times New Roman" w:hAnsi="Times New Roman" w:cs="Times New Roman"/>
          <w:sz w:val="15"/>
          <w:szCs w:val="15"/>
        </w:rPr>
        <w:t>Accessed: 3 October 2021</w:t>
      </w:r>
      <w:r>
        <w:rPr>
          <w:rFonts w:ascii="Times New Roman" w:hAnsi="Times New Roman" w:cs="Times New Roman"/>
          <w:sz w:val="15"/>
          <w:szCs w:val="15"/>
        </w:rPr>
        <w:t>).</w:t>
      </w:r>
    </w:p>
    <w:p w14:paraId="5A14DFD6" w14:textId="77777777" w:rsidR="00CA7132" w:rsidRDefault="00CA7132" w:rsidP="00CA7132">
      <w:pPr>
        <w:spacing w:line="360" w:lineRule="auto"/>
        <w:rPr>
          <w:rFonts w:ascii="Times New Roman" w:hAnsi="Times New Roman" w:cs="Times New Roman"/>
          <w:sz w:val="15"/>
          <w:szCs w:val="15"/>
        </w:rPr>
      </w:pPr>
    </w:p>
    <w:p w14:paraId="6DDC0582" w14:textId="77777777" w:rsidR="00CA7132" w:rsidRPr="00D44CFE" w:rsidRDefault="00CA7132" w:rsidP="00CA7132">
      <w:pPr>
        <w:spacing w:line="360" w:lineRule="auto"/>
        <w:rPr>
          <w:rFonts w:ascii="Times New Roman" w:hAnsi="Times New Roman" w:cs="Times New Roman"/>
          <w:sz w:val="15"/>
          <w:szCs w:val="15"/>
        </w:rPr>
      </w:pPr>
      <w:r w:rsidRPr="00D44CFE">
        <w:rPr>
          <w:rFonts w:ascii="Times New Roman" w:hAnsi="Times New Roman" w:cs="Times New Roman"/>
          <w:sz w:val="15"/>
          <w:szCs w:val="15"/>
        </w:rPr>
        <w:t xml:space="preserve">Stacey, M. (2009) </w:t>
      </w:r>
      <w:r w:rsidRPr="00D44CFE">
        <w:rPr>
          <w:rFonts w:ascii="Times New Roman" w:hAnsi="Times New Roman" w:cs="Times New Roman"/>
          <w:i/>
          <w:iCs/>
          <w:sz w:val="15"/>
          <w:szCs w:val="15"/>
        </w:rPr>
        <w:t>Teamwork and collaboration in early years settings</w:t>
      </w:r>
      <w:r w:rsidRPr="00D44CFE">
        <w:rPr>
          <w:rFonts w:ascii="Times New Roman" w:hAnsi="Times New Roman" w:cs="Times New Roman"/>
          <w:sz w:val="15"/>
          <w:szCs w:val="15"/>
        </w:rPr>
        <w:t xml:space="preserve">. Exeter [England: Learning Matters. </w:t>
      </w:r>
      <w:r>
        <w:rPr>
          <w:rFonts w:ascii="Times New Roman" w:hAnsi="Times New Roman" w:cs="Times New Roman"/>
          <w:sz w:val="15"/>
          <w:szCs w:val="15"/>
        </w:rPr>
        <w:t>(</w:t>
      </w:r>
      <w:r w:rsidRPr="00D44CFE">
        <w:rPr>
          <w:rFonts w:ascii="Times New Roman" w:hAnsi="Times New Roman" w:cs="Times New Roman"/>
          <w:sz w:val="15"/>
          <w:szCs w:val="15"/>
        </w:rPr>
        <w:t>Accessed: 4 October 2021</w:t>
      </w:r>
      <w:r>
        <w:rPr>
          <w:rFonts w:ascii="Times New Roman" w:hAnsi="Times New Roman" w:cs="Times New Roman"/>
          <w:sz w:val="15"/>
          <w:szCs w:val="15"/>
        </w:rPr>
        <w:t>).</w:t>
      </w:r>
    </w:p>
    <w:p w14:paraId="2CCC343B" w14:textId="77777777" w:rsidR="00CA7132" w:rsidRDefault="00CA7132" w:rsidP="00CA7132">
      <w:pPr>
        <w:spacing w:line="360" w:lineRule="auto"/>
        <w:rPr>
          <w:rFonts w:ascii="Times New Roman" w:hAnsi="Times New Roman" w:cs="Times New Roman"/>
          <w:sz w:val="15"/>
          <w:szCs w:val="15"/>
        </w:rPr>
      </w:pPr>
    </w:p>
    <w:p w14:paraId="30FC7368" w14:textId="77777777" w:rsidR="00CA7132" w:rsidRPr="00D44CFE" w:rsidRDefault="00CA7132" w:rsidP="00CA7132">
      <w:pPr>
        <w:spacing w:line="360" w:lineRule="auto"/>
        <w:rPr>
          <w:rFonts w:ascii="Times New Roman" w:hAnsi="Times New Roman" w:cs="Times New Roman"/>
          <w:sz w:val="15"/>
          <w:szCs w:val="15"/>
        </w:rPr>
      </w:pPr>
      <w:r w:rsidRPr="00D44CFE">
        <w:rPr>
          <w:rFonts w:ascii="Times New Roman" w:hAnsi="Times New Roman" w:cs="Times New Roman"/>
          <w:sz w:val="15"/>
          <w:szCs w:val="15"/>
        </w:rPr>
        <w:t xml:space="preserve">Tarrant, P. (2017) </w:t>
      </w:r>
      <w:r w:rsidRPr="00D44CFE">
        <w:rPr>
          <w:rFonts w:ascii="Times New Roman" w:hAnsi="Times New Roman" w:cs="Times New Roman"/>
          <w:i/>
          <w:iCs/>
          <w:sz w:val="15"/>
          <w:szCs w:val="15"/>
        </w:rPr>
        <w:t>Reflective practice and professional development</w:t>
      </w:r>
      <w:r w:rsidRPr="00D44CFE">
        <w:rPr>
          <w:rFonts w:ascii="Times New Roman" w:hAnsi="Times New Roman" w:cs="Times New Roman"/>
          <w:sz w:val="15"/>
          <w:szCs w:val="15"/>
        </w:rPr>
        <w:t>. First edition. Thousand Oaks, CA: SAGE Publications. (Accessed: 12</w:t>
      </w:r>
      <w:r w:rsidRPr="00D44CFE">
        <w:rPr>
          <w:rFonts w:ascii="Times New Roman" w:hAnsi="Times New Roman" w:cs="Times New Roman"/>
          <w:sz w:val="15"/>
          <w:szCs w:val="15"/>
          <w:vertAlign w:val="superscript"/>
        </w:rPr>
        <w:t>th</w:t>
      </w:r>
      <w:r w:rsidRPr="00D44CFE">
        <w:rPr>
          <w:rFonts w:ascii="Times New Roman" w:hAnsi="Times New Roman" w:cs="Times New Roman"/>
          <w:sz w:val="15"/>
          <w:szCs w:val="15"/>
        </w:rPr>
        <w:t xml:space="preserve"> October 2021).</w:t>
      </w:r>
    </w:p>
    <w:p w14:paraId="5FE42A8E" w14:textId="77777777" w:rsidR="00CA7132" w:rsidRDefault="00CA7132" w:rsidP="00CA7132">
      <w:pPr>
        <w:spacing w:line="360" w:lineRule="auto"/>
        <w:rPr>
          <w:rFonts w:ascii="Times New Roman" w:hAnsi="Times New Roman" w:cs="Times New Roman"/>
          <w:sz w:val="15"/>
          <w:szCs w:val="15"/>
        </w:rPr>
      </w:pPr>
    </w:p>
    <w:p w14:paraId="4F417841" w14:textId="77777777" w:rsidR="00CA7132" w:rsidRPr="00D44CFE" w:rsidRDefault="00CA7132" w:rsidP="00CA7132">
      <w:pPr>
        <w:spacing w:line="360" w:lineRule="auto"/>
        <w:rPr>
          <w:rFonts w:ascii="Times New Roman" w:hAnsi="Times New Roman" w:cs="Times New Roman"/>
          <w:sz w:val="15"/>
          <w:szCs w:val="15"/>
        </w:rPr>
      </w:pPr>
      <w:r w:rsidRPr="00D44CFE">
        <w:rPr>
          <w:rFonts w:ascii="Times New Roman" w:hAnsi="Times New Roman" w:cs="Times New Roman"/>
          <w:sz w:val="15"/>
          <w:szCs w:val="15"/>
        </w:rPr>
        <w:t xml:space="preserve">Teachkloud (2019) </w:t>
      </w:r>
      <w:r w:rsidRPr="009B02DF">
        <w:rPr>
          <w:rFonts w:ascii="Times New Roman" w:hAnsi="Times New Roman" w:cs="Times New Roman"/>
          <w:i/>
          <w:iCs/>
          <w:sz w:val="15"/>
          <w:szCs w:val="15"/>
        </w:rPr>
        <w:t>Reflective practice in the early years.</w:t>
      </w:r>
      <w:r w:rsidRPr="00D44CFE">
        <w:rPr>
          <w:rFonts w:ascii="Times New Roman" w:hAnsi="Times New Roman" w:cs="Times New Roman"/>
          <w:sz w:val="15"/>
          <w:szCs w:val="15"/>
        </w:rPr>
        <w:t xml:space="preserve">  Available at: </w:t>
      </w:r>
      <w:hyperlink r:id="rId22" w:history="1">
        <w:r w:rsidRPr="00D44CFE">
          <w:rPr>
            <w:rStyle w:val="Hyperlink"/>
            <w:rFonts w:ascii="Times New Roman" w:hAnsi="Times New Roman" w:cs="Times New Roman"/>
            <w:sz w:val="15"/>
            <w:szCs w:val="15"/>
          </w:rPr>
          <w:t>https://www.teachkloud.com/early-years-education/reflective-practice-in-the-early-years/</w:t>
        </w:r>
      </w:hyperlink>
      <w:r w:rsidRPr="00D44CFE">
        <w:rPr>
          <w:rFonts w:ascii="Times New Roman" w:hAnsi="Times New Roman" w:cs="Times New Roman"/>
          <w:sz w:val="15"/>
          <w:szCs w:val="15"/>
        </w:rPr>
        <w:t xml:space="preserve"> (Accessed: 16</w:t>
      </w:r>
      <w:r w:rsidRPr="00D44CFE">
        <w:rPr>
          <w:rFonts w:ascii="Times New Roman" w:hAnsi="Times New Roman" w:cs="Times New Roman"/>
          <w:sz w:val="15"/>
          <w:szCs w:val="15"/>
          <w:vertAlign w:val="superscript"/>
        </w:rPr>
        <w:t>th</w:t>
      </w:r>
      <w:r w:rsidRPr="00D44CFE">
        <w:rPr>
          <w:rFonts w:ascii="Times New Roman" w:hAnsi="Times New Roman" w:cs="Times New Roman"/>
          <w:sz w:val="15"/>
          <w:szCs w:val="15"/>
        </w:rPr>
        <w:t xml:space="preserve"> March 2021).</w:t>
      </w:r>
    </w:p>
    <w:p w14:paraId="1DAF3A52" w14:textId="77777777" w:rsidR="00CA7132" w:rsidRPr="00D44CFE" w:rsidRDefault="00CA7132" w:rsidP="00CA7132">
      <w:pPr>
        <w:pStyle w:val="NormalWeb"/>
        <w:rPr>
          <w:sz w:val="15"/>
          <w:szCs w:val="15"/>
        </w:rPr>
      </w:pPr>
      <w:r w:rsidRPr="00D44CFE">
        <w:rPr>
          <w:sz w:val="15"/>
          <w:szCs w:val="15"/>
        </w:rPr>
        <w:t xml:space="preserve">University of Cambridge, (2021) </w:t>
      </w:r>
      <w:r w:rsidRPr="00D44CFE">
        <w:rPr>
          <w:i/>
          <w:iCs/>
          <w:sz w:val="15"/>
          <w:szCs w:val="15"/>
        </w:rPr>
        <w:t>Study skills reflective practice toolkit</w:t>
      </w:r>
      <w:r w:rsidRPr="00D44CFE">
        <w:rPr>
          <w:sz w:val="15"/>
          <w:szCs w:val="15"/>
        </w:rPr>
        <w:t xml:space="preserve">. Available at: </w:t>
      </w:r>
      <w:hyperlink r:id="rId23" w:history="1">
        <w:r w:rsidRPr="00D44CFE">
          <w:rPr>
            <w:rStyle w:val="Hyperlink"/>
            <w:sz w:val="15"/>
            <w:szCs w:val="15"/>
          </w:rPr>
          <w:t>https://libguides.cam.ac.uk/reflectivepracticetoolkit/barriers</w:t>
        </w:r>
      </w:hyperlink>
      <w:r w:rsidRPr="00D44CFE">
        <w:rPr>
          <w:sz w:val="15"/>
          <w:szCs w:val="15"/>
        </w:rPr>
        <w:t xml:space="preserve"> (Accessed: 17</w:t>
      </w:r>
      <w:r w:rsidRPr="00D44CFE">
        <w:rPr>
          <w:sz w:val="15"/>
          <w:szCs w:val="15"/>
          <w:vertAlign w:val="superscript"/>
        </w:rPr>
        <w:t>th</w:t>
      </w:r>
      <w:r w:rsidRPr="00D44CFE">
        <w:rPr>
          <w:sz w:val="15"/>
          <w:szCs w:val="15"/>
        </w:rPr>
        <w:t xml:space="preserve"> October 2021).</w:t>
      </w:r>
    </w:p>
    <w:p w14:paraId="665D140F" w14:textId="77777777" w:rsidR="00CA7132" w:rsidRPr="00D44CFE" w:rsidRDefault="00CA7132" w:rsidP="00CA7132">
      <w:pPr>
        <w:spacing w:line="360" w:lineRule="auto"/>
        <w:rPr>
          <w:rFonts w:ascii="Times New Roman" w:hAnsi="Times New Roman" w:cs="Times New Roman"/>
          <w:sz w:val="15"/>
          <w:szCs w:val="15"/>
        </w:rPr>
      </w:pPr>
      <w:r w:rsidRPr="00D44CFE">
        <w:rPr>
          <w:rFonts w:ascii="Times New Roman" w:hAnsi="Times New Roman" w:cs="Times New Roman"/>
          <w:sz w:val="15"/>
          <w:szCs w:val="15"/>
        </w:rPr>
        <w:t xml:space="preserve">University of Edinburgh (2020) </w:t>
      </w:r>
      <w:r w:rsidRPr="009B02DF">
        <w:rPr>
          <w:rFonts w:ascii="Times New Roman" w:hAnsi="Times New Roman" w:cs="Times New Roman"/>
          <w:i/>
          <w:iCs/>
          <w:sz w:val="15"/>
          <w:szCs w:val="15"/>
        </w:rPr>
        <w:t>Reflection toolkit</w:t>
      </w:r>
      <w:r w:rsidRPr="00D44CFE">
        <w:rPr>
          <w:rFonts w:ascii="Times New Roman" w:hAnsi="Times New Roman" w:cs="Times New Roman"/>
          <w:sz w:val="15"/>
          <w:szCs w:val="15"/>
        </w:rPr>
        <w:t xml:space="preserve">, the Gibbs reflective cycle. Available at: </w:t>
      </w:r>
      <w:hyperlink r:id="rId24" w:history="1">
        <w:r w:rsidRPr="00D44CFE">
          <w:rPr>
            <w:rStyle w:val="Hyperlink"/>
            <w:rFonts w:ascii="Times New Roman" w:hAnsi="Times New Roman" w:cs="Times New Roman"/>
            <w:sz w:val="15"/>
            <w:szCs w:val="15"/>
          </w:rPr>
          <w:t>https://www.ed.ac.uk/reflection/reflectors-toolkit/reflecting-on-experience/gibbs-reflective-cycle</w:t>
        </w:r>
      </w:hyperlink>
      <w:r w:rsidRPr="00D44CFE">
        <w:rPr>
          <w:rFonts w:ascii="Times New Roman" w:hAnsi="Times New Roman" w:cs="Times New Roman"/>
          <w:sz w:val="15"/>
          <w:szCs w:val="15"/>
        </w:rPr>
        <w:t xml:space="preserve"> </w:t>
      </w:r>
      <w:r>
        <w:rPr>
          <w:rFonts w:ascii="Times New Roman" w:hAnsi="Times New Roman" w:cs="Times New Roman"/>
          <w:sz w:val="15"/>
          <w:szCs w:val="15"/>
        </w:rPr>
        <w:t>(Accessed: 16</w:t>
      </w:r>
      <w:r w:rsidRPr="00D44CFE">
        <w:rPr>
          <w:rFonts w:ascii="Times New Roman" w:hAnsi="Times New Roman" w:cs="Times New Roman"/>
          <w:sz w:val="15"/>
          <w:szCs w:val="15"/>
          <w:vertAlign w:val="superscript"/>
        </w:rPr>
        <w:t>th</w:t>
      </w:r>
      <w:r>
        <w:rPr>
          <w:rFonts w:ascii="Times New Roman" w:hAnsi="Times New Roman" w:cs="Times New Roman"/>
          <w:sz w:val="15"/>
          <w:szCs w:val="15"/>
        </w:rPr>
        <w:t xml:space="preserve"> October 2021).</w:t>
      </w:r>
    </w:p>
    <w:p w14:paraId="1BD76D1A" w14:textId="77777777" w:rsidR="00CA7132" w:rsidRDefault="00CA7132" w:rsidP="00CA7132">
      <w:pPr>
        <w:spacing w:line="360" w:lineRule="auto"/>
        <w:rPr>
          <w:rFonts w:ascii="Times New Roman" w:hAnsi="Times New Roman" w:cs="Times New Roman"/>
          <w:sz w:val="15"/>
          <w:szCs w:val="15"/>
        </w:rPr>
      </w:pPr>
    </w:p>
    <w:p w14:paraId="32813645" w14:textId="77777777" w:rsidR="00CA7132" w:rsidRPr="00D44CFE" w:rsidRDefault="00CA7132" w:rsidP="00CA7132">
      <w:pPr>
        <w:spacing w:line="360" w:lineRule="auto"/>
        <w:rPr>
          <w:rFonts w:ascii="Times New Roman" w:hAnsi="Times New Roman" w:cs="Times New Roman"/>
          <w:sz w:val="15"/>
          <w:szCs w:val="15"/>
        </w:rPr>
      </w:pPr>
      <w:r w:rsidRPr="00D44CFE">
        <w:rPr>
          <w:rFonts w:ascii="Times New Roman" w:hAnsi="Times New Roman" w:cs="Times New Roman"/>
          <w:sz w:val="15"/>
          <w:szCs w:val="15"/>
        </w:rPr>
        <w:t xml:space="preserve">Welsh Government (2015) </w:t>
      </w:r>
      <w:r w:rsidRPr="00D44CFE">
        <w:rPr>
          <w:rFonts w:ascii="Times New Roman" w:hAnsi="Times New Roman" w:cs="Times New Roman"/>
          <w:i/>
          <w:iCs/>
          <w:sz w:val="15"/>
          <w:szCs w:val="15"/>
        </w:rPr>
        <w:t>Programme for children and young people</w:t>
      </w:r>
      <w:r w:rsidRPr="00D44CFE">
        <w:rPr>
          <w:rFonts w:ascii="Times New Roman" w:hAnsi="Times New Roman" w:cs="Times New Roman"/>
          <w:sz w:val="15"/>
          <w:szCs w:val="15"/>
        </w:rPr>
        <w:t xml:space="preserve">.  Available at: </w:t>
      </w:r>
      <w:hyperlink r:id="rId25" w:history="1">
        <w:r w:rsidRPr="004C6A05">
          <w:rPr>
            <w:rStyle w:val="Hyperlink"/>
            <w:rFonts w:ascii="Times New Roman" w:hAnsi="Times New Roman" w:cs="Times New Roman"/>
            <w:sz w:val="15"/>
            <w:szCs w:val="15"/>
          </w:rPr>
          <w:t>https://gov.wales/sites/default/files/publications/2019-06/seven-core-aims-for-children-and-young-people.pdf</w:t>
        </w:r>
      </w:hyperlink>
      <w:r>
        <w:rPr>
          <w:rFonts w:ascii="Times New Roman" w:hAnsi="Times New Roman" w:cs="Times New Roman"/>
          <w:sz w:val="15"/>
          <w:szCs w:val="15"/>
        </w:rPr>
        <w:t xml:space="preserve"> </w:t>
      </w:r>
      <w:r w:rsidRPr="00D44CFE">
        <w:rPr>
          <w:rFonts w:ascii="Times New Roman" w:hAnsi="Times New Roman" w:cs="Times New Roman"/>
          <w:sz w:val="15"/>
          <w:szCs w:val="15"/>
        </w:rPr>
        <w:t xml:space="preserve"> (Accessed 5 October 2021</w:t>
      </w:r>
      <w:r>
        <w:rPr>
          <w:rFonts w:ascii="Times New Roman" w:hAnsi="Times New Roman" w:cs="Times New Roman"/>
          <w:sz w:val="15"/>
          <w:szCs w:val="15"/>
        </w:rPr>
        <w:t>).</w:t>
      </w:r>
    </w:p>
    <w:p w14:paraId="220BB4E8" w14:textId="77777777" w:rsidR="00CA7132" w:rsidRDefault="00CA7132" w:rsidP="00CA7132">
      <w:pPr>
        <w:spacing w:line="360" w:lineRule="auto"/>
        <w:rPr>
          <w:rFonts w:ascii="Times New Roman" w:hAnsi="Times New Roman" w:cs="Times New Roman"/>
          <w:sz w:val="15"/>
          <w:szCs w:val="15"/>
        </w:rPr>
      </w:pPr>
    </w:p>
    <w:p w14:paraId="3627F8D5" w14:textId="77777777" w:rsidR="00CA7132" w:rsidRPr="00D44CFE" w:rsidRDefault="00CA7132" w:rsidP="00CA7132">
      <w:pPr>
        <w:spacing w:line="360" w:lineRule="auto"/>
        <w:rPr>
          <w:rFonts w:ascii="Times New Roman" w:hAnsi="Times New Roman" w:cs="Times New Roman"/>
          <w:sz w:val="15"/>
          <w:szCs w:val="15"/>
        </w:rPr>
      </w:pPr>
      <w:r>
        <w:rPr>
          <w:rFonts w:ascii="Times New Roman" w:hAnsi="Times New Roman" w:cs="Times New Roman"/>
          <w:sz w:val="15"/>
          <w:szCs w:val="15"/>
        </w:rPr>
        <w:t xml:space="preserve">Welsh Government Education Wales (2019) </w:t>
      </w:r>
      <w:r w:rsidRPr="00FA4F07">
        <w:rPr>
          <w:rFonts w:ascii="Times New Roman" w:hAnsi="Times New Roman" w:cs="Times New Roman"/>
          <w:i/>
          <w:iCs/>
          <w:sz w:val="15"/>
          <w:szCs w:val="15"/>
        </w:rPr>
        <w:t>Professional standards for assistant teaching</w:t>
      </w:r>
      <w:r>
        <w:rPr>
          <w:rFonts w:ascii="Times New Roman" w:hAnsi="Times New Roman" w:cs="Times New Roman"/>
          <w:sz w:val="15"/>
          <w:szCs w:val="15"/>
        </w:rPr>
        <w:t xml:space="preserve">. Available at: </w:t>
      </w:r>
      <w:hyperlink r:id="rId26" w:history="1">
        <w:r w:rsidRPr="004C6A05">
          <w:rPr>
            <w:rStyle w:val="Hyperlink"/>
            <w:rFonts w:ascii="Times New Roman" w:hAnsi="Times New Roman" w:cs="Times New Roman"/>
            <w:sz w:val="15"/>
            <w:szCs w:val="15"/>
          </w:rPr>
          <w:t>https://hwb.gov.wales/api/storage/1f42779c-2002-4bb3-8d8d-b7bd56fca32e/professional-standards-for-assisting-teaching-interactive-pdf-for-pc.pdf</w:t>
        </w:r>
      </w:hyperlink>
      <w:r>
        <w:rPr>
          <w:rFonts w:ascii="Times New Roman" w:hAnsi="Times New Roman" w:cs="Times New Roman"/>
          <w:sz w:val="15"/>
          <w:szCs w:val="15"/>
        </w:rPr>
        <w:t xml:space="preserve"> (Accessed: 21</w:t>
      </w:r>
      <w:r w:rsidRPr="00FA4F07">
        <w:rPr>
          <w:rFonts w:ascii="Times New Roman" w:hAnsi="Times New Roman" w:cs="Times New Roman"/>
          <w:sz w:val="15"/>
          <w:szCs w:val="15"/>
          <w:vertAlign w:val="superscript"/>
        </w:rPr>
        <w:t>st</w:t>
      </w:r>
      <w:r>
        <w:rPr>
          <w:rFonts w:ascii="Times New Roman" w:hAnsi="Times New Roman" w:cs="Times New Roman"/>
          <w:sz w:val="15"/>
          <w:szCs w:val="15"/>
        </w:rPr>
        <w:t xml:space="preserve"> October 2021)</w:t>
      </w:r>
    </w:p>
    <w:p w14:paraId="3681C0F9" w14:textId="77777777" w:rsidR="00CA7132" w:rsidRDefault="00CA7132" w:rsidP="00CA7132">
      <w:pPr>
        <w:spacing w:line="360" w:lineRule="auto"/>
        <w:rPr>
          <w:rFonts w:ascii="Times New Roman" w:hAnsi="Times New Roman" w:cs="Times New Roman"/>
          <w:color w:val="000000" w:themeColor="text1"/>
          <w:sz w:val="15"/>
          <w:szCs w:val="15"/>
        </w:rPr>
      </w:pPr>
    </w:p>
    <w:p w14:paraId="70A4860B" w14:textId="2AD4CFC6" w:rsidR="00CA7132" w:rsidRPr="00DA6B2D" w:rsidRDefault="00CA7132" w:rsidP="00CA7132">
      <w:pPr>
        <w:spacing w:line="360" w:lineRule="auto"/>
        <w:rPr>
          <w:rFonts w:ascii="Times New Roman" w:hAnsi="Times New Roman" w:cs="Times New Roman"/>
          <w:sz w:val="11"/>
          <w:szCs w:val="11"/>
        </w:rPr>
      </w:pPr>
      <w:r>
        <w:rPr>
          <w:rFonts w:ascii="Times New Roman" w:hAnsi="Times New Roman" w:cs="Times New Roman"/>
          <w:color w:val="000000" w:themeColor="text1"/>
          <w:sz w:val="15"/>
          <w:szCs w:val="15"/>
        </w:rPr>
        <w:t xml:space="preserve">Welsh Government, (2017) </w:t>
      </w:r>
      <w:r w:rsidRPr="00987594">
        <w:rPr>
          <w:rFonts w:ascii="Times New Roman" w:hAnsi="Times New Roman" w:cs="Times New Roman"/>
          <w:i/>
          <w:iCs/>
          <w:color w:val="000000" w:themeColor="text1"/>
          <w:sz w:val="15"/>
          <w:szCs w:val="15"/>
        </w:rPr>
        <w:t>Childcare, play and early years workforce plan</w:t>
      </w:r>
      <w:r>
        <w:rPr>
          <w:rFonts w:ascii="Times New Roman" w:hAnsi="Times New Roman" w:cs="Times New Roman"/>
          <w:color w:val="000000" w:themeColor="text1"/>
          <w:sz w:val="15"/>
          <w:szCs w:val="15"/>
        </w:rPr>
        <w:t xml:space="preserve">. Available at: </w:t>
      </w:r>
      <w:hyperlink r:id="rId27" w:history="1">
        <w:r w:rsidRPr="004C6A05">
          <w:rPr>
            <w:rStyle w:val="Hyperlink"/>
            <w:rFonts w:ascii="Times New Roman" w:hAnsi="Times New Roman" w:cs="Times New Roman"/>
            <w:sz w:val="15"/>
            <w:szCs w:val="15"/>
          </w:rPr>
          <w:t>https://gov.wales/sites/default/files/publications/2019-07/early-years-workforce-plan.pdf</w:t>
        </w:r>
      </w:hyperlink>
      <w:r>
        <w:rPr>
          <w:rFonts w:ascii="Times New Roman" w:hAnsi="Times New Roman" w:cs="Times New Roman"/>
          <w:color w:val="000000" w:themeColor="text1"/>
          <w:sz w:val="15"/>
          <w:szCs w:val="15"/>
        </w:rPr>
        <w:t xml:space="preserve"> (Date accessed: 21</w:t>
      </w:r>
      <w:r w:rsidRPr="008A0DC4">
        <w:rPr>
          <w:rFonts w:ascii="Times New Roman" w:hAnsi="Times New Roman" w:cs="Times New Roman"/>
          <w:color w:val="000000" w:themeColor="text1"/>
          <w:sz w:val="15"/>
          <w:szCs w:val="15"/>
          <w:vertAlign w:val="superscript"/>
        </w:rPr>
        <w:t>st</w:t>
      </w:r>
      <w:r>
        <w:rPr>
          <w:rFonts w:ascii="Times New Roman" w:hAnsi="Times New Roman" w:cs="Times New Roman"/>
          <w:color w:val="000000" w:themeColor="text1"/>
          <w:sz w:val="15"/>
          <w:szCs w:val="15"/>
        </w:rPr>
        <w:t xml:space="preserve"> October 2021</w:t>
      </w:r>
    </w:p>
    <w:sectPr w:rsidR="00CA7132" w:rsidRPr="00DA6B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B35"/>
    <w:rsid w:val="000410AA"/>
    <w:rsid w:val="0008152B"/>
    <w:rsid w:val="0008312A"/>
    <w:rsid w:val="000B0549"/>
    <w:rsid w:val="000D2AB7"/>
    <w:rsid w:val="000D7148"/>
    <w:rsid w:val="001004E2"/>
    <w:rsid w:val="001807A4"/>
    <w:rsid w:val="00194EC9"/>
    <w:rsid w:val="001970D3"/>
    <w:rsid w:val="001E7CD5"/>
    <w:rsid w:val="00201DBE"/>
    <w:rsid w:val="00207CC7"/>
    <w:rsid w:val="00211C5A"/>
    <w:rsid w:val="002905D7"/>
    <w:rsid w:val="002E36FF"/>
    <w:rsid w:val="00344F6E"/>
    <w:rsid w:val="00391F95"/>
    <w:rsid w:val="003A17ED"/>
    <w:rsid w:val="003D751D"/>
    <w:rsid w:val="00487AB1"/>
    <w:rsid w:val="004C5E31"/>
    <w:rsid w:val="004D1AB8"/>
    <w:rsid w:val="00517E32"/>
    <w:rsid w:val="00530C5C"/>
    <w:rsid w:val="00532182"/>
    <w:rsid w:val="00556F18"/>
    <w:rsid w:val="00582719"/>
    <w:rsid w:val="00597E1F"/>
    <w:rsid w:val="005A1697"/>
    <w:rsid w:val="005B7284"/>
    <w:rsid w:val="006159CB"/>
    <w:rsid w:val="006216E1"/>
    <w:rsid w:val="00631CA2"/>
    <w:rsid w:val="00657B83"/>
    <w:rsid w:val="006C72E2"/>
    <w:rsid w:val="00713C74"/>
    <w:rsid w:val="007247AF"/>
    <w:rsid w:val="0073740D"/>
    <w:rsid w:val="00751883"/>
    <w:rsid w:val="00763E75"/>
    <w:rsid w:val="007719FF"/>
    <w:rsid w:val="00787FFD"/>
    <w:rsid w:val="007B1AFF"/>
    <w:rsid w:val="007C5A69"/>
    <w:rsid w:val="007D2682"/>
    <w:rsid w:val="007D54F5"/>
    <w:rsid w:val="0083305B"/>
    <w:rsid w:val="0095743B"/>
    <w:rsid w:val="00971C24"/>
    <w:rsid w:val="00975815"/>
    <w:rsid w:val="00980E8B"/>
    <w:rsid w:val="00986AD9"/>
    <w:rsid w:val="009C5263"/>
    <w:rsid w:val="009C7347"/>
    <w:rsid w:val="009D370F"/>
    <w:rsid w:val="00A108BE"/>
    <w:rsid w:val="00A3123B"/>
    <w:rsid w:val="00B7435C"/>
    <w:rsid w:val="00BE4879"/>
    <w:rsid w:val="00BF75EE"/>
    <w:rsid w:val="00C143C6"/>
    <w:rsid w:val="00C31615"/>
    <w:rsid w:val="00C65B4E"/>
    <w:rsid w:val="00CA7132"/>
    <w:rsid w:val="00CD4C52"/>
    <w:rsid w:val="00CE4A7D"/>
    <w:rsid w:val="00D12E74"/>
    <w:rsid w:val="00D21176"/>
    <w:rsid w:val="00D24C1A"/>
    <w:rsid w:val="00DA6B2D"/>
    <w:rsid w:val="00DB36AE"/>
    <w:rsid w:val="00DD2E2F"/>
    <w:rsid w:val="00DE2BEC"/>
    <w:rsid w:val="00DF4490"/>
    <w:rsid w:val="00DF7F1B"/>
    <w:rsid w:val="00E4355A"/>
    <w:rsid w:val="00E54169"/>
    <w:rsid w:val="00E65F76"/>
    <w:rsid w:val="00EE0B35"/>
    <w:rsid w:val="00EE512F"/>
    <w:rsid w:val="00F11E52"/>
    <w:rsid w:val="00F718D3"/>
    <w:rsid w:val="00F84B87"/>
    <w:rsid w:val="00FD6033"/>
    <w:rsid w:val="00FF2F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F8748"/>
  <w15:chartTrackingRefBased/>
  <w15:docId w15:val="{0D2AEE39-1C04-BB4B-9875-6298C6C88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7132"/>
    <w:rPr>
      <w:color w:val="0563C1" w:themeColor="hyperlink"/>
      <w:u w:val="single"/>
    </w:rPr>
  </w:style>
  <w:style w:type="paragraph" w:styleId="NormalWeb">
    <w:name w:val="Normal (Web)"/>
    <w:basedOn w:val="Normal"/>
    <w:uiPriority w:val="99"/>
    <w:unhideWhenUsed/>
    <w:rsid w:val="00CA7132"/>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689956">
      <w:bodyDiv w:val="1"/>
      <w:marLeft w:val="0"/>
      <w:marRight w:val="0"/>
      <w:marTop w:val="0"/>
      <w:marBottom w:val="0"/>
      <w:divBdr>
        <w:top w:val="none" w:sz="0" w:space="0" w:color="auto"/>
        <w:left w:val="none" w:sz="0" w:space="0" w:color="auto"/>
        <w:bottom w:val="none" w:sz="0" w:space="0" w:color="auto"/>
        <w:right w:val="none" w:sz="0" w:space="0" w:color="auto"/>
      </w:divBdr>
    </w:div>
    <w:div w:id="254676092">
      <w:bodyDiv w:val="1"/>
      <w:marLeft w:val="0"/>
      <w:marRight w:val="0"/>
      <w:marTop w:val="0"/>
      <w:marBottom w:val="0"/>
      <w:divBdr>
        <w:top w:val="none" w:sz="0" w:space="0" w:color="auto"/>
        <w:left w:val="none" w:sz="0" w:space="0" w:color="auto"/>
        <w:bottom w:val="none" w:sz="0" w:space="0" w:color="auto"/>
        <w:right w:val="none" w:sz="0" w:space="0" w:color="auto"/>
      </w:divBdr>
    </w:div>
    <w:div w:id="344523444">
      <w:bodyDiv w:val="1"/>
      <w:marLeft w:val="0"/>
      <w:marRight w:val="0"/>
      <w:marTop w:val="0"/>
      <w:marBottom w:val="0"/>
      <w:divBdr>
        <w:top w:val="none" w:sz="0" w:space="0" w:color="auto"/>
        <w:left w:val="none" w:sz="0" w:space="0" w:color="auto"/>
        <w:bottom w:val="none" w:sz="0" w:space="0" w:color="auto"/>
        <w:right w:val="none" w:sz="0" w:space="0" w:color="auto"/>
      </w:divBdr>
    </w:div>
    <w:div w:id="905843325">
      <w:bodyDiv w:val="1"/>
      <w:marLeft w:val="0"/>
      <w:marRight w:val="0"/>
      <w:marTop w:val="0"/>
      <w:marBottom w:val="0"/>
      <w:divBdr>
        <w:top w:val="none" w:sz="0" w:space="0" w:color="auto"/>
        <w:left w:val="none" w:sz="0" w:space="0" w:color="auto"/>
        <w:bottom w:val="none" w:sz="0" w:space="0" w:color="auto"/>
        <w:right w:val="none" w:sz="0" w:space="0" w:color="auto"/>
      </w:divBdr>
    </w:div>
    <w:div w:id="1313411225">
      <w:bodyDiv w:val="1"/>
      <w:marLeft w:val="0"/>
      <w:marRight w:val="0"/>
      <w:marTop w:val="0"/>
      <w:marBottom w:val="0"/>
      <w:divBdr>
        <w:top w:val="none" w:sz="0" w:space="0" w:color="auto"/>
        <w:left w:val="none" w:sz="0" w:space="0" w:color="auto"/>
        <w:bottom w:val="none" w:sz="0" w:space="0" w:color="auto"/>
        <w:right w:val="none" w:sz="0" w:space="0" w:color="auto"/>
      </w:divBdr>
    </w:div>
    <w:div w:id="1605916044">
      <w:bodyDiv w:val="1"/>
      <w:marLeft w:val="0"/>
      <w:marRight w:val="0"/>
      <w:marTop w:val="0"/>
      <w:marBottom w:val="0"/>
      <w:divBdr>
        <w:top w:val="none" w:sz="0" w:space="0" w:color="auto"/>
        <w:left w:val="none" w:sz="0" w:space="0" w:color="auto"/>
        <w:bottom w:val="none" w:sz="0" w:space="0" w:color="auto"/>
        <w:right w:val="none" w:sz="0" w:space="0" w:color="auto"/>
      </w:divBdr>
    </w:div>
    <w:div w:id="1788502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cialcare.wales/cms_assets/file-uploads/Early-years-CPD-principles.pdf" TargetMode="External"/><Relationship Id="rId13" Type="http://schemas.openxmlformats.org/officeDocument/2006/relationships/hyperlink" Target="https://www.bradfordvts.co.uk/wp-content/onlineresources/teaching-learning/reflection/johns%20model%20of%20reflection.docx" TargetMode="External"/><Relationship Id="rId18" Type="http://schemas.openxmlformats.org/officeDocument/2006/relationships/hyperlink" Target="https://www.youtube.com/watch?v=uzDsT-25w14" TargetMode="External"/><Relationship Id="rId26" Type="http://schemas.openxmlformats.org/officeDocument/2006/relationships/hyperlink" Target="https://hwb.gov.wales/api/storage/1f42779c-2002-4bb3-8d8d-b7bd56fca32e/professional-standards-for-assisting-teaching-interactive-pdf-for-pc.pdf" TargetMode="External"/><Relationship Id="rId3" Type="http://schemas.openxmlformats.org/officeDocument/2006/relationships/webSettings" Target="webSettings.xml"/><Relationship Id="rId21" Type="http://schemas.openxmlformats.org/officeDocument/2006/relationships/hyperlink" Target="https://www.pacey.org.uk/Pacey/media/Website-files/PACEY%20member%20practice%20guides%20(PDFs)/PG04-self-reflective-practice.pdf" TargetMode="External"/><Relationship Id="rId7" Type="http://schemas.openxmlformats.org/officeDocument/2006/relationships/hyperlink" Target="https://www.earlylearninghq.org.uk/earlylearninghq-blog/effective-communication-in-early-years-settings/" TargetMode="External"/><Relationship Id="rId12" Type="http://schemas.openxmlformats.org/officeDocument/2006/relationships/hyperlink" Target="https://core.ac.uk/download/pdf/40013293.pdf" TargetMode="External"/><Relationship Id="rId17" Type="http://schemas.openxmlformats.org/officeDocument/2006/relationships/hyperlink" Target="https://bibliu.com/app/" TargetMode="External"/><Relationship Id="rId25" Type="http://schemas.openxmlformats.org/officeDocument/2006/relationships/hyperlink" Target="https://gov.wales/sites/default/files/publications/2019-06/seven-core-aims-for-children-and-young-people.pdf" TargetMode="External"/><Relationship Id="rId2" Type="http://schemas.openxmlformats.org/officeDocument/2006/relationships/settings" Target="settings.xml"/><Relationship Id="rId16" Type="http://schemas.openxmlformats.org/officeDocument/2006/relationships/hyperlink" Target="https://www.education.vic.gov.au/Documents/childhood/providers/edcare/evidpaperreflective.docx" TargetMode="External"/><Relationship Id="rId20" Type="http://schemas.openxmlformats.org/officeDocument/2006/relationships/hyperlink" Target="https://www.cipd.co.uk/Images/reflective-practice-guide_tcm18-12524.pdf"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managers.org.uk/knowledge-and-insights/article/learning-from-the-nhs-why-we-should-adopt-reflective-practices/" TargetMode="External"/><Relationship Id="rId11" Type="http://schemas.openxmlformats.org/officeDocument/2006/relationships/hyperlink" Target="https://www.mindtools.com/pages/article/reflective-cycle.htm" TargetMode="External"/><Relationship Id="rId24" Type="http://schemas.openxmlformats.org/officeDocument/2006/relationships/hyperlink" Target="https://www.ed.ac.uk/reflection/reflectors-toolkit/reflecting-on-experience/gibbs-reflective-cycle" TargetMode="External"/><Relationship Id="rId5" Type="http://schemas.openxmlformats.org/officeDocument/2006/relationships/image" Target="media/image2.jpeg"/><Relationship Id="rId15" Type="http://schemas.openxmlformats.org/officeDocument/2006/relationships/hyperlink" Target="https://longfordchildcare.ie/professional-practice-early-years/" TargetMode="External"/><Relationship Id="rId23" Type="http://schemas.openxmlformats.org/officeDocument/2006/relationships/hyperlink" Target="https://libguides.cam.ac.uk/reflectivepracticetoolkit/barriers" TargetMode="External"/><Relationship Id="rId28" Type="http://schemas.openxmlformats.org/officeDocument/2006/relationships/fontTable" Target="fontTable.xml"/><Relationship Id="rId10" Type="http://schemas.openxmlformats.org/officeDocument/2006/relationships/hyperlink" Target="https://www.teachearlyyears.com/learning-and-development/view/reflective-practice-how-to-use-it-in-your-early-years-setting" TargetMode="External"/><Relationship Id="rId19" Type="http://schemas.openxmlformats.org/officeDocument/2006/relationships/hyperlink" Target="https://lifelonglearningwithot.wordpress.com/2016/05/02/different-models-of-reflection-using-them-to-help-me-reflect/" TargetMode="External"/><Relationship Id="rId4" Type="http://schemas.openxmlformats.org/officeDocument/2006/relationships/image" Target="media/image1.png"/><Relationship Id="rId9" Type="http://schemas.openxmlformats.org/officeDocument/2006/relationships/hyperlink" Target="http://www.earlychildhoodforum.org/docs/cycr.pdf" TargetMode="External"/><Relationship Id="rId14" Type="http://schemas.openxmlformats.org/officeDocument/2006/relationships/hyperlink" Target="https://www.earlyyearscareers.com/eyc/latest-news/reflective-practice/" TargetMode="External"/><Relationship Id="rId22" Type="http://schemas.openxmlformats.org/officeDocument/2006/relationships/hyperlink" Target="https://www.teachkloud.com/early-years-education/reflective-practice-in-the-early-years/" TargetMode="External"/><Relationship Id="rId27" Type="http://schemas.openxmlformats.org/officeDocument/2006/relationships/hyperlink" Target="https://gov.wales/sites/default/files/publications/2019-07/early-years-workforce-pla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313</TotalTime>
  <Pages>4</Pages>
  <Words>3689</Words>
  <Characters>21029</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Denise Clarke (2114097)</dc:creator>
  <cp:keywords/>
  <dc:description/>
  <cp:lastModifiedBy>Gemma Denise Clarke (2114097)</cp:lastModifiedBy>
  <cp:revision>52</cp:revision>
  <dcterms:created xsi:type="dcterms:W3CDTF">2021-10-09T15:42:00Z</dcterms:created>
  <dcterms:modified xsi:type="dcterms:W3CDTF">2021-10-23T10:38:00Z</dcterms:modified>
</cp:coreProperties>
</file>