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9B3F59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w:t>
            </w:r>
            <w:r w:rsidR="00AC5005">
              <w:rPr>
                <w:b/>
                <w:color w:val="auto"/>
                <w:sz w:val="32"/>
              </w:rPr>
              <w:t>JOSH HASLAM____</w:t>
            </w:r>
            <w:r>
              <w:rPr>
                <w:b/>
                <w:color w:val="auto"/>
                <w:sz w:val="32"/>
              </w:rPr>
              <w:t>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F794D55" w:rsidR="00575A8F" w:rsidRDefault="00AC5005" w:rsidP="00E6298B">
            <w:pPr>
              <w:overflowPunct/>
              <w:autoSpaceDE/>
              <w:autoSpaceDN/>
              <w:adjustRightInd/>
              <w:ind w:right="107"/>
              <w:textAlignment w:val="auto"/>
              <w:rPr>
                <w:b/>
                <w:color w:val="auto"/>
                <w:sz w:val="32"/>
              </w:rPr>
            </w:pPr>
            <w:r>
              <w:rPr>
                <w:b/>
                <w:color w:val="auto"/>
                <w:sz w:val="32"/>
              </w:rPr>
              <w:t>________2023676</w:t>
            </w:r>
            <w:r w:rsidR="00575A8F">
              <w:rPr>
                <w:b/>
                <w:color w:val="auto"/>
                <w:sz w:val="32"/>
              </w:rPr>
              <w:t>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43AA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D1032E0" w14:textId="77777777" w:rsidR="00F255EC" w:rsidRDefault="00F255EC" w:rsidP="00F255EC">
      <w:pPr>
        <w:spacing w:line="480" w:lineRule="auto"/>
        <w:ind w:right="107"/>
        <w:jc w:val="both"/>
        <w:rPr>
          <w:sz w:val="24"/>
          <w:szCs w:val="24"/>
        </w:rPr>
      </w:pPr>
      <w:r>
        <w:rPr>
          <w:sz w:val="24"/>
          <w:szCs w:val="24"/>
        </w:rPr>
        <w:t xml:space="preserve">The subsequent document aims to outline and detail a reflective singular report, concentrated around my initial six months of training since being attested as a Police Constable. Through comparative and discussion based reflection, I will identify and evaluate a diverse range of coping strategies that I have utilised during this period to enhance personal resilience and minimise stressors, whilst taking into clear consideration certain strategy application that adversely effected my training; lastly exploring alternative planning actions for the foreseeable. The reflective report will be structured through the use of Borton’s Framework (Borton,1970) as cited in Jasper (2006). </w:t>
      </w:r>
    </w:p>
    <w:p w14:paraId="5EC1A1D4" w14:textId="77777777" w:rsidR="00F255EC" w:rsidRDefault="00F255EC" w:rsidP="00F255EC">
      <w:pPr>
        <w:spacing w:line="480" w:lineRule="auto"/>
        <w:ind w:right="107"/>
        <w:jc w:val="both"/>
        <w:rPr>
          <w:sz w:val="24"/>
          <w:szCs w:val="24"/>
        </w:rPr>
      </w:pPr>
      <w:r>
        <w:rPr>
          <w:sz w:val="24"/>
          <w:szCs w:val="24"/>
        </w:rPr>
        <w:tab/>
        <w:t xml:space="preserve">The initial six months of training is focused around university based lecturing and learning, compiled with two examinations, both staggered three months apart. The ideology is to combine both hands on practical policing through performance evaluated scenarios and our knowledge base of legislative theory. My previous profession was within education so I had the assumption I would be able to manage the workload efficiently through my personal experience of planning, preparation and marking that is involved within teaching. It became evident that the majority of my days would be spent working from home, remote learning due to the ongoing COVID-19 pandemic and the safeguarding measures that were implemented by South Wales Police. </w:t>
      </w:r>
    </w:p>
    <w:p w14:paraId="217CA926" w14:textId="4E70F707" w:rsidR="00F255EC" w:rsidRDefault="00F255EC" w:rsidP="00F255EC">
      <w:pPr>
        <w:spacing w:line="480" w:lineRule="auto"/>
        <w:ind w:right="107"/>
        <w:jc w:val="both"/>
        <w:rPr>
          <w:sz w:val="24"/>
          <w:szCs w:val="24"/>
        </w:rPr>
      </w:pPr>
      <w:r>
        <w:rPr>
          <w:sz w:val="24"/>
          <w:szCs w:val="24"/>
        </w:rPr>
        <w:lastRenderedPageBreak/>
        <w:t xml:space="preserve">In addition, it was slightly disappointing to be informed that nearly half of the practical scenarios were unable to go ahead due to social distancing guidelines. Therefore, I would only have one practical scenario per month, equating to six scenarios before joining the frontline.  I am a kinaesthetic and visual learner so this lack of practical engagement made me question my confidence as a practical police officer as Terrell &amp; Dringus cited in Khan (2007, pp, 241) suggests that a student is at risk of attrition, if the preferred learning style is not supported. </w:t>
      </w:r>
    </w:p>
    <w:p w14:paraId="4671CE54" w14:textId="223A07C1" w:rsidR="00F255EC" w:rsidRDefault="00F255EC" w:rsidP="00F255EC">
      <w:pPr>
        <w:spacing w:line="480" w:lineRule="auto"/>
        <w:ind w:right="107" w:firstLine="720"/>
        <w:jc w:val="both"/>
        <w:rPr>
          <w:sz w:val="24"/>
          <w:szCs w:val="24"/>
        </w:rPr>
      </w:pPr>
      <w:r>
        <w:rPr>
          <w:sz w:val="24"/>
          <w:szCs w:val="24"/>
        </w:rPr>
        <w:t xml:space="preserve">Remote learning really took its toll on me throughout the six months, it was very tedious and boring. I was getting frustrated staring at the same four walls for roughly nine hours an day, for days a week. The legislative theory was provided through two to three hour long pre-recorded PowerPoint presentations to which I had to create my own notes and gather my own understanding; effectively for four days a week I was having to teach myself. Additionally, the amount of legislation to learn was unfathomable. For example, the Theft Act 1968 had eleven offences; I was required to know each definition word for word, offence sentencing and points to prove (Bryant &amp; Bryant, 2021). This was just one Act of approximately fifteen to study which became time consuming, especially when I started revising for the first exam.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This combination of elements started to cause stress to become prevalent. Kessler (1997) states that stress is a process in which “</w:t>
      </w:r>
      <w:r w:rsidRPr="00263F67">
        <w:rPr>
          <w:i/>
          <w:sz w:val="24"/>
          <w:szCs w:val="24"/>
        </w:rPr>
        <w:t>environmental demands tax or exceed the adaptive capacity of an organism, resulting in psychological and biological changes that may place person at risk for disease”.</w:t>
      </w:r>
      <w:r>
        <w:rPr>
          <w:sz w:val="24"/>
          <w:szCs w:val="24"/>
        </w:rPr>
        <w:t xml:space="preserve"> </w:t>
      </w:r>
    </w:p>
    <w:p w14:paraId="196AC828" w14:textId="77777777" w:rsidR="00F255EC" w:rsidRDefault="00F255EC" w:rsidP="00F255EC">
      <w:pPr>
        <w:spacing w:line="480" w:lineRule="auto"/>
        <w:ind w:right="107" w:firstLine="720"/>
        <w:jc w:val="both"/>
        <w:rPr>
          <w:sz w:val="24"/>
          <w:szCs w:val="24"/>
        </w:rPr>
      </w:pPr>
      <w:r>
        <w:rPr>
          <w:sz w:val="24"/>
          <w:szCs w:val="24"/>
        </w:rPr>
        <w:t xml:space="preserve"> I would find myself overthinking about theory, worrying about timeframes and not being able to focus on options to try and combat this, as feelings of stress are signals that the expectation and demand of a situation are surpassing resources of coping that are usually available to us (Scott, 2013). </w:t>
      </w:r>
    </w:p>
    <w:p w14:paraId="103BE320" w14:textId="77777777" w:rsidR="00A36B0F" w:rsidRDefault="00F255EC" w:rsidP="00F255EC">
      <w:pPr>
        <w:spacing w:line="480" w:lineRule="auto"/>
        <w:ind w:right="107"/>
        <w:jc w:val="both"/>
        <w:rPr>
          <w:sz w:val="24"/>
          <w:szCs w:val="24"/>
        </w:rPr>
      </w:pPr>
      <w:r>
        <w:rPr>
          <w:sz w:val="24"/>
          <w:szCs w:val="24"/>
        </w:rPr>
        <w:lastRenderedPageBreak/>
        <w:t xml:space="preserve">Research carried out by The Police Federation of England and Wales survey found high levels of stress among police officers with 8 in 10 (79%) of officers admitting to feelings of stress and anxiety (Mind, 2019). Therefore, it was essential to minimise stressors through the use of coping strategies and develop my resiliency before completing training and heading onto shift. </w:t>
      </w:r>
      <w:r>
        <w:rPr>
          <w:sz w:val="24"/>
          <w:szCs w:val="24"/>
        </w:rPr>
        <w:tab/>
        <w:t>Conn (2018) notes resilience is “</w:t>
      </w:r>
      <w:r w:rsidRPr="006721A8">
        <w:rPr>
          <w:i/>
          <w:sz w:val="24"/>
          <w:szCs w:val="24"/>
        </w:rPr>
        <w:t>the ability to bounce back from adversity</w:t>
      </w:r>
      <w:r>
        <w:rPr>
          <w:sz w:val="24"/>
          <w:szCs w:val="24"/>
        </w:rPr>
        <w:t xml:space="preserve">” how we are able to recover stronger or adjust from an experience and further entails that police officers in particular are resilient (Conn, 2018, PP, 5). </w:t>
      </w:r>
      <w:r w:rsidR="00E81848">
        <w:rPr>
          <w:sz w:val="24"/>
          <w:szCs w:val="24"/>
        </w:rPr>
        <w:tab/>
      </w:r>
      <w:r w:rsidR="00E81848">
        <w:rPr>
          <w:sz w:val="24"/>
          <w:szCs w:val="24"/>
        </w:rPr>
        <w:tab/>
      </w:r>
      <w:r w:rsidR="00E81848">
        <w:rPr>
          <w:sz w:val="24"/>
          <w:szCs w:val="24"/>
        </w:rPr>
        <w:tab/>
      </w:r>
      <w:r>
        <w:rPr>
          <w:sz w:val="24"/>
          <w:szCs w:val="24"/>
        </w:rPr>
        <w:t>Also, Green and Humprhey as cited in (Smith &amp; Charles, 2013, PP, 8) states that “</w:t>
      </w:r>
      <w:r w:rsidRPr="00AA4E79">
        <w:rPr>
          <w:i/>
          <w:sz w:val="24"/>
          <w:szCs w:val="24"/>
        </w:rPr>
        <w:t xml:space="preserve">stress can greatly undermine resilience” </w:t>
      </w:r>
      <w:r>
        <w:rPr>
          <w:sz w:val="24"/>
          <w:szCs w:val="24"/>
        </w:rPr>
        <w:t xml:space="preserve">This would advocate that by utilising a variety of coping strategies for stress management, it would also develop my resilience, which would in turn would help when dealing with traumatic incidents, workloads and shift patterns as a police officer on the frontline.  To tackle this new found build-up of stress I employed a variety of coping strategies to effectively reduce stress levels and increase resilience. </w:t>
      </w:r>
      <w:r>
        <w:rPr>
          <w:sz w:val="24"/>
          <w:szCs w:val="24"/>
        </w:rPr>
        <w:tab/>
      </w:r>
      <w:r>
        <w:rPr>
          <w:sz w:val="24"/>
          <w:szCs w:val="24"/>
        </w:rPr>
        <w:tab/>
      </w:r>
      <w:r>
        <w:rPr>
          <w:sz w:val="24"/>
          <w:szCs w:val="24"/>
        </w:rPr>
        <w:tab/>
        <w:t xml:space="preserve">I firstly began to exercise more through the use of aerobic exercises such as running, cycling and walking as aerobic activity maintains an elevated heart rate for pro longed periods of time, acting as a buffer between mental and physical stress; the stress hormone is used for its intended purpose rather than becoming a toxic hormone attacking the body (Seaward, 2006). I would dedicate an hour a day for running or cycling and then an evening or afternoon to go for a long walk with my partner. </w:t>
      </w:r>
      <w:r w:rsidR="00A36B0F">
        <w:rPr>
          <w:sz w:val="24"/>
          <w:szCs w:val="24"/>
        </w:rPr>
        <w:tab/>
      </w:r>
      <w:r w:rsidR="00A36B0F">
        <w:rPr>
          <w:sz w:val="24"/>
          <w:szCs w:val="24"/>
        </w:rPr>
        <w:tab/>
      </w:r>
      <w:r w:rsidR="00A36B0F">
        <w:rPr>
          <w:sz w:val="24"/>
          <w:szCs w:val="24"/>
        </w:rPr>
        <w:tab/>
      </w:r>
      <w:r w:rsidR="00A36B0F">
        <w:rPr>
          <w:sz w:val="24"/>
          <w:szCs w:val="24"/>
        </w:rPr>
        <w:tab/>
      </w:r>
      <w:r w:rsidR="00A36B0F">
        <w:rPr>
          <w:sz w:val="24"/>
          <w:szCs w:val="24"/>
        </w:rPr>
        <w:tab/>
      </w:r>
      <w:r w:rsidR="00A36B0F">
        <w:rPr>
          <w:sz w:val="24"/>
          <w:szCs w:val="24"/>
        </w:rPr>
        <w:tab/>
      </w:r>
      <w:r w:rsidR="00A36B0F">
        <w:rPr>
          <w:sz w:val="24"/>
          <w:szCs w:val="24"/>
        </w:rPr>
        <w:tab/>
      </w:r>
      <w:r>
        <w:rPr>
          <w:sz w:val="24"/>
          <w:szCs w:val="24"/>
        </w:rPr>
        <w:t>The Anxiety and Depression Association of America gives knowledge that aerobic exercise produces endorphins within the brain and increases cognitive function which in turn stimulates anti stress and anxiety effects. This would suggest why immediately I felt more relaxed, able to get a full night’s sleep without disturbance, I would feel less fatigued and more alert during home learning lectures. My level of stress and anxiety had almost halved as Kyoske (2021) conquers by entailing physical activity can reduce anxiety by up to 50%.</w:t>
      </w:r>
    </w:p>
    <w:p w14:paraId="6F12D19D" w14:textId="144AAF83" w:rsidR="00F255EC" w:rsidRDefault="00F255EC" w:rsidP="00F255EC">
      <w:pPr>
        <w:spacing w:line="480" w:lineRule="auto"/>
        <w:ind w:right="107"/>
        <w:jc w:val="both"/>
        <w:rPr>
          <w:sz w:val="24"/>
          <w:szCs w:val="24"/>
        </w:rPr>
      </w:pPr>
      <w:r>
        <w:rPr>
          <w:sz w:val="24"/>
          <w:szCs w:val="24"/>
        </w:rPr>
        <w:lastRenderedPageBreak/>
        <w:t xml:space="preserve">My second coping strategy was surrounding time management and planning, specifically due to the stress I experienced leading to my first exam. I was fortunate to pass the exam however, I left my revision until 3 weeks prior. This caused many long days and evenings trying to revise the large amounts of legislative theory. I was worried if I would retain all the required information.  I made a decision to start revising for the second exam two months in advance. I would plan specific legislative theory to revise each day, doing little but often, along with time frames for revision. This would allow time for exercise, relaxation and to ensure I was having adequate amount of down time. My stress was hardly prevalent in the weeks leading to my exam because I felt confident in my planning </w:t>
      </w:r>
      <w:r w:rsidRPr="00BD27D3">
        <w:rPr>
          <w:sz w:val="24"/>
          <w:szCs w:val="24"/>
        </w:rPr>
        <w:t xml:space="preserve">as </w:t>
      </w:r>
      <w:r w:rsidRPr="00BD27D3">
        <w:rPr>
          <w:rFonts w:cstheme="minorHAnsi"/>
          <w:sz w:val="24"/>
          <w:szCs w:val="24"/>
        </w:rPr>
        <w:t>Nash (2015) entails “</w:t>
      </w:r>
      <w:r w:rsidRPr="00BD27D3">
        <w:rPr>
          <w:rFonts w:cstheme="minorHAnsi"/>
          <w:i/>
          <w:sz w:val="24"/>
          <w:szCs w:val="24"/>
        </w:rPr>
        <w:t>planning is used as a means of structuring and implementing knowledge, providing a kind of formalised guarantor of long term performer success”.</w:t>
      </w:r>
    </w:p>
    <w:p w14:paraId="1B59F087" w14:textId="77777777" w:rsidR="00A36B0F" w:rsidRDefault="00F255EC" w:rsidP="00F255EC">
      <w:pPr>
        <w:spacing w:line="480" w:lineRule="auto"/>
        <w:ind w:right="107" w:firstLine="720"/>
        <w:jc w:val="both"/>
        <w:rPr>
          <w:sz w:val="24"/>
          <w:szCs w:val="24"/>
        </w:rPr>
      </w:pPr>
      <w:r>
        <w:rPr>
          <w:sz w:val="24"/>
          <w:szCs w:val="24"/>
        </w:rPr>
        <w:t>Lastly, I implemented the use of mindfulness.  Collard (2014) gives knowledge that mindfulness is form of therapy where one takes time out of there day to still their mind, be in the present moment and to enable the brain to be able to control emotion and thoughts. Collard (2014) further entails the benefits of mindfulness increases calm and relaxation, increases self-confidence and promotes less risk of suffering stress, anxiety and depression.  I used an application called ‘Head Space’ which provides ten minute guided audio sessions that incorporate breathing techniques, mental imagery and relaxation techniques. I would listen to this just before going to sleep. Initially, mindfulness helped me to be within the moment, experiencing clarity of the mind and relieving stress factors. However, over a period of time I felt its use and purpose became unbeneficial. I started to show disinterest with its purpose due to the repetitive audio books that encompassed the same techniques daily; I believe I became bored and was not enthusiastic to partake in a mindfulness session.</w:t>
      </w:r>
    </w:p>
    <w:p w14:paraId="40007729" w14:textId="1AF09A3E" w:rsidR="00F255EC" w:rsidRDefault="00F255EC" w:rsidP="00F255EC">
      <w:pPr>
        <w:spacing w:line="480" w:lineRule="auto"/>
        <w:ind w:right="107" w:firstLine="720"/>
        <w:jc w:val="both"/>
        <w:rPr>
          <w:sz w:val="24"/>
          <w:szCs w:val="24"/>
        </w:rPr>
      </w:pPr>
      <w:r>
        <w:rPr>
          <w:sz w:val="24"/>
          <w:szCs w:val="24"/>
        </w:rPr>
        <w:t xml:space="preserve"> </w:t>
      </w:r>
    </w:p>
    <w:p w14:paraId="6CE834F0" w14:textId="77777777" w:rsidR="00F255EC" w:rsidRDefault="00F255EC" w:rsidP="00F255EC">
      <w:pPr>
        <w:spacing w:line="480" w:lineRule="auto"/>
        <w:ind w:right="107"/>
        <w:jc w:val="both"/>
        <w:rPr>
          <w:sz w:val="24"/>
          <w:szCs w:val="24"/>
        </w:rPr>
      </w:pPr>
      <w:r>
        <w:rPr>
          <w:sz w:val="24"/>
          <w:szCs w:val="24"/>
        </w:rPr>
        <w:lastRenderedPageBreak/>
        <w:t>To conclude, these strategies have allowed me to decrease levels of stress and continue to build resilience through adversity and set back. Regular exercise combined with effective time management and planning have been vital in my success during my initial six month training. An assisting factor that also aided my stress and brought a different dynamic to my training, was the opportunity to undergo Officer Safety Training covering arrest technique, self-defence and lawful detention as well as a two week period of NICHE training,  which is the operating system utilised by frontline police officers.  Moving onto a working shift pattern I need to ensure I continue with these successful coping strategies to remain calm in pressure situations and minimise stress when dealing with workloads and traumatic events.</w:t>
      </w:r>
    </w:p>
    <w:p w14:paraId="2343BB3F" w14:textId="77777777" w:rsidR="00F255EC" w:rsidRDefault="00F255EC" w:rsidP="00F255EC">
      <w:pPr>
        <w:spacing w:line="480" w:lineRule="auto"/>
        <w:ind w:right="107"/>
        <w:jc w:val="both"/>
        <w:rPr>
          <w:sz w:val="24"/>
          <w:szCs w:val="24"/>
        </w:rPr>
      </w:pPr>
      <w:r>
        <w:rPr>
          <w:sz w:val="24"/>
          <w:szCs w:val="24"/>
        </w:rPr>
        <w:tab/>
        <w:t xml:space="preserve">In combination with shift patterns I will be continuing to complete university led assignments.  Therefore, I must ensure time management and planning is completed on a weekly basis tackling assignments every day, opting for the little but often approach. However, this may pose a slight negative as I will not have a full rest day without doing any form of work. A priority will be to make efficient time for a healthy work/life balance. As difficult as my initial six months training has been, I feel positive and proud of myself to have completed exams, assessments and scenario days with great feedback and results. None of this would have been capable without being able to identify stress, initiate coping strategies and build resilience; it has built a strong sense of confidence moving onto the frontline to deal with all that encompasses being a police officer with South Wales Police. </w:t>
      </w:r>
    </w:p>
    <w:p w14:paraId="787334A1" w14:textId="77777777" w:rsidR="00F255EC" w:rsidRDefault="00F255EC" w:rsidP="00F255EC">
      <w:pPr>
        <w:spacing w:line="480" w:lineRule="auto"/>
        <w:ind w:right="107"/>
        <w:jc w:val="both"/>
        <w:rPr>
          <w:sz w:val="24"/>
          <w:szCs w:val="24"/>
        </w:rPr>
      </w:pPr>
      <w:r>
        <w:rPr>
          <w:sz w:val="24"/>
          <w:szCs w:val="24"/>
        </w:rPr>
        <w:t>Word count – 1,502</w:t>
      </w:r>
    </w:p>
    <w:p w14:paraId="3D4900DE" w14:textId="57722CC8" w:rsidR="000F7ECD" w:rsidRPr="00270EEB" w:rsidRDefault="000F7ECD" w:rsidP="00E6298B">
      <w:pPr>
        <w:ind w:right="107"/>
        <w:jc w:val="both"/>
        <w:rPr>
          <w:sz w:val="24"/>
          <w:szCs w:val="24"/>
        </w:rPr>
        <w:sectPr w:rsidR="000F7ECD" w:rsidRPr="00270EEB" w:rsidSect="00AC500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F943D6D" w14:textId="77777777" w:rsidR="00D81CFE" w:rsidRDefault="00D81CFE" w:rsidP="00D81CFE">
      <w:pPr>
        <w:spacing w:line="480" w:lineRule="auto"/>
        <w:jc w:val="both"/>
        <w:rPr>
          <w:sz w:val="24"/>
          <w:szCs w:val="24"/>
        </w:rPr>
      </w:pPr>
      <w:r w:rsidRPr="00D81CFE">
        <w:rPr>
          <w:sz w:val="24"/>
          <w:szCs w:val="24"/>
        </w:rPr>
        <w:t xml:space="preserve">The subsequent document will aim to critically assess, outline and detail a reflective   account based solely on a conflicting situation that transpired during a policing incident whilst on mobile response.  The account will provide and devise an important holistic understanding, as to how I was able to comprehend and engage in conflict management and de-escalation resolution effectively, whilst also taking into reflection key areas that had potential to adversely affect the incident. In addition, I will look to evidence selected actions through the use of reflective models and theories of practice, before providing a conclusive action plan that can be transferable to further conflicting incidents for the foreseeable.  </w:t>
      </w:r>
    </w:p>
    <w:p w14:paraId="3EEC2CD0" w14:textId="466E4685" w:rsidR="00D81CFE" w:rsidRPr="00D81CFE" w:rsidRDefault="00D81CFE" w:rsidP="00D81CFE">
      <w:pPr>
        <w:spacing w:line="480" w:lineRule="auto"/>
        <w:jc w:val="both"/>
        <w:rPr>
          <w:sz w:val="24"/>
          <w:szCs w:val="24"/>
        </w:rPr>
      </w:pPr>
      <w:r w:rsidRPr="00D81CFE">
        <w:rPr>
          <w:sz w:val="24"/>
          <w:szCs w:val="24"/>
        </w:rPr>
        <w:lastRenderedPageBreak/>
        <w:t xml:space="preserve">The account will be structured using an acknowledged reflective practice framework known as the Gibbs Reflective Cycle (1988) (Jasper, 2003). </w:t>
      </w:r>
    </w:p>
    <w:p w14:paraId="057FFD96" w14:textId="77777777" w:rsidR="00D81CFE" w:rsidRPr="00D81CFE" w:rsidRDefault="00D81CFE" w:rsidP="00D81CFE">
      <w:pPr>
        <w:spacing w:line="480" w:lineRule="auto"/>
        <w:ind w:firstLine="720"/>
        <w:jc w:val="both"/>
        <w:rPr>
          <w:sz w:val="24"/>
          <w:szCs w:val="24"/>
        </w:rPr>
      </w:pPr>
      <w:r w:rsidRPr="00D81CFE">
        <w:rPr>
          <w:sz w:val="24"/>
          <w:szCs w:val="24"/>
        </w:rPr>
        <w:t>Gibbs Reflective Cycle (1988) as cited in (Jasper, 2003, pp. 77-79) applies six different stages of reflection in relation to an event or in this case a policing incident that involved conflict. The cycles stages are broken down, which in turn allows critical assessment and reflection upon an experience; therefore I feel this framework is suitable whilst discussing my conflicting experience which will showcase, strengths, areas for development, and actions to further enhance professional practice.</w:t>
      </w:r>
    </w:p>
    <w:p w14:paraId="54BAFCF8" w14:textId="328144ED" w:rsidR="00D81CFE" w:rsidRPr="00D81CFE" w:rsidRDefault="00D81CFE" w:rsidP="00D81CFE">
      <w:pPr>
        <w:spacing w:line="480" w:lineRule="auto"/>
        <w:ind w:firstLine="720"/>
        <w:jc w:val="both"/>
        <w:rPr>
          <w:sz w:val="24"/>
          <w:szCs w:val="24"/>
        </w:rPr>
      </w:pPr>
      <w:r w:rsidRPr="00D81CFE">
        <w:rPr>
          <w:sz w:val="24"/>
          <w:szCs w:val="24"/>
        </w:rPr>
        <w:t xml:space="preserve"> I was on mobile patrol during my thirteen week tutorship period in company with my tutor when we both received an emergency grade one incident for response. The information provided by the reporting person was that they were walking within a park and came across an unknown male lying on the floor with blood all over his face; he was conscious at the time of the phone call however, had been dropping in and out of consciousness since being under assessment from the reporting person.  </w:t>
      </w:r>
    </w:p>
    <w:p w14:paraId="50190C9D" w14:textId="77777777" w:rsidR="00D81CFE" w:rsidRDefault="00D81CFE" w:rsidP="00D81CFE">
      <w:pPr>
        <w:spacing w:line="480" w:lineRule="auto"/>
        <w:jc w:val="both"/>
        <w:rPr>
          <w:sz w:val="24"/>
          <w:szCs w:val="24"/>
        </w:rPr>
      </w:pPr>
      <w:r w:rsidRPr="00D81CFE">
        <w:rPr>
          <w:sz w:val="24"/>
          <w:szCs w:val="24"/>
        </w:rPr>
        <w:t xml:space="preserve">Upon arrival to the incident, I activated my body worn camera, the male was evidently hurt and injured, his face was covered in his own blood, with blood seeping out of three lacerations on both his top and lower lip and right eyebrow, accompanied by a severe bleeding nose and additional superficial wounds on his face.  The male was already within the recovery position which was as a result of immediate assistance   from members of the public, who found the male lying unconscious on the floor.  I initiated first aid to the male, checking airways, breathing and additional injuries, whilst my colleague rang to ensure an ambulance was en-route to the incident. The Male was clearly upset and in shock but was listening to my directions, reassuring him of my actions as my main priority was welfare and first aid treatment. </w:t>
      </w:r>
    </w:p>
    <w:p w14:paraId="24879122" w14:textId="00B237F3" w:rsidR="00D81CFE" w:rsidRPr="00D81CFE" w:rsidRDefault="00D81CFE" w:rsidP="00D81CFE">
      <w:pPr>
        <w:spacing w:line="480" w:lineRule="auto"/>
        <w:jc w:val="both"/>
        <w:rPr>
          <w:sz w:val="24"/>
          <w:szCs w:val="24"/>
        </w:rPr>
      </w:pPr>
      <w:r w:rsidRPr="00D81CFE">
        <w:rPr>
          <w:sz w:val="24"/>
          <w:szCs w:val="24"/>
        </w:rPr>
        <w:lastRenderedPageBreak/>
        <w:t xml:space="preserve">The male disclosed that he had been robbed, threatened with a knife, and then proceeded to be beaten with a metal baseball bat by individuals he had never seen before; all his personal belongings were taken. </w:t>
      </w:r>
      <w:r w:rsidRPr="00D81CFE">
        <w:rPr>
          <w:sz w:val="24"/>
          <w:szCs w:val="24"/>
        </w:rPr>
        <w:tab/>
      </w:r>
    </w:p>
    <w:p w14:paraId="0007C697" w14:textId="4FAD1FF6" w:rsidR="00D81CFE" w:rsidRPr="00D81CFE" w:rsidRDefault="00D81CFE" w:rsidP="00D81CFE">
      <w:pPr>
        <w:spacing w:line="480" w:lineRule="auto"/>
        <w:ind w:firstLine="720"/>
        <w:jc w:val="both"/>
        <w:rPr>
          <w:sz w:val="24"/>
          <w:szCs w:val="24"/>
        </w:rPr>
      </w:pPr>
      <w:r w:rsidRPr="00D81CFE">
        <w:rPr>
          <w:sz w:val="24"/>
          <w:szCs w:val="24"/>
        </w:rPr>
        <w:t xml:space="preserve">The male was initially compliant and understanding of the event, providing as much detail as possible surrounding the alleged robbery. The male, sat down waiting for paramedics to arrive, asked myself for a cigarette as this would calm his nerves and subsequently stop him from hurting himself. I declined and explained my reasoning’s as to why. Due to this, the male became aggressive towards myself and my colleague threatening to get him a cigarette or he would go find one on his own accord. Again, I explained why he would not be allowed to this, explaining we are waiting for ambulance to provide medical attention first. The male continued to become more volatile, threatening that he would initiate a violent physical altercation and spit blood. He persisted with the use of foul language and loud aggressive behaviour to which the male stood up and threatened again to initiate a violent physical altercation targeting myself and members of the public who were watching the events from a distance. </w:t>
      </w:r>
    </w:p>
    <w:p w14:paraId="455A4F98" w14:textId="77777777" w:rsidR="00D81CFE" w:rsidRPr="00D81CFE" w:rsidRDefault="00D81CFE" w:rsidP="00D81CFE">
      <w:pPr>
        <w:spacing w:line="480" w:lineRule="auto"/>
        <w:jc w:val="both"/>
        <w:rPr>
          <w:sz w:val="24"/>
          <w:szCs w:val="24"/>
        </w:rPr>
      </w:pPr>
      <w:r w:rsidRPr="00D81CFE">
        <w:rPr>
          <w:sz w:val="24"/>
          <w:szCs w:val="24"/>
        </w:rPr>
        <w:t xml:space="preserve">I utilised a variety of de-escalation techniques, conflict management and tried to calm a progressing volatile situation which was initiated by the male. I built a rapport, sympathised with the male explaining our duty was to safeguard him and informed him that we did not want to turn a victim led situation into an offending one due to his aggressive behaviour. </w:t>
      </w:r>
    </w:p>
    <w:p w14:paraId="34AC51AA" w14:textId="77777777" w:rsidR="00D81CFE" w:rsidRPr="00D81CFE" w:rsidRDefault="00D81CFE" w:rsidP="00D81CFE">
      <w:pPr>
        <w:spacing w:line="480" w:lineRule="auto"/>
        <w:ind w:firstLine="720"/>
        <w:jc w:val="both"/>
        <w:rPr>
          <w:sz w:val="24"/>
          <w:szCs w:val="24"/>
        </w:rPr>
      </w:pPr>
      <w:r w:rsidRPr="00D81CFE">
        <w:rPr>
          <w:sz w:val="24"/>
          <w:szCs w:val="24"/>
        </w:rPr>
        <w:t xml:space="preserve">The male stated he did not want any further police assistance and tried to walk away, I followed and stood with good distance in front of him explaining he need to be seen by paramedics first. He attempted to start a physical altercation with myself, lunging towards me with his hands in a fighting stance, I backed off as I did not feel the use of force was necessary at this point. I gave the male the option of signing an electronic pocket notebook confirming his choice of no further police assistance, to which he declined. </w:t>
      </w:r>
    </w:p>
    <w:p w14:paraId="51C5A6E5" w14:textId="77777777" w:rsidR="00D81CFE" w:rsidRPr="00D81CFE" w:rsidRDefault="00D81CFE" w:rsidP="00D81CFE">
      <w:pPr>
        <w:spacing w:line="480" w:lineRule="auto"/>
        <w:jc w:val="both"/>
        <w:rPr>
          <w:sz w:val="24"/>
          <w:szCs w:val="24"/>
        </w:rPr>
      </w:pPr>
      <w:r w:rsidRPr="00D81CFE">
        <w:rPr>
          <w:sz w:val="24"/>
          <w:szCs w:val="24"/>
        </w:rPr>
        <w:lastRenderedPageBreak/>
        <w:t xml:space="preserve">Paramedics arrived on scene, the male of his own free will started walking in the direction of the paramedics whilst I and my colleague followed behind roughly at distance of two metres. The male turned back and spat blood at both I and my colleague stating he wanted to be left alone, I informed him that we need to ensure he gets to the ambulance safely. As we continued again, he spat blood at myself which covered the right thigh of my trouser and then attempted to turn and do the same to my colleague. At this point I decided to use force in the manner of a police escort to the ambulance, I did not handcuff the male as I reiterated despite his behaviour he was the victim but wanted to ensure he did not have the freedom to spit again and he could have been arrested for assault of a police officer. The male immediately became compliant and was handed over to paramedics who then conveyed him to hospital. </w:t>
      </w:r>
    </w:p>
    <w:p w14:paraId="51716783" w14:textId="77777777" w:rsidR="00D81CFE" w:rsidRDefault="00D81CFE" w:rsidP="00D81CFE">
      <w:pPr>
        <w:spacing w:line="480" w:lineRule="auto"/>
        <w:ind w:firstLine="720"/>
        <w:jc w:val="both"/>
        <w:rPr>
          <w:sz w:val="24"/>
          <w:szCs w:val="24"/>
        </w:rPr>
      </w:pPr>
      <w:r w:rsidRPr="00D81CFE">
        <w:rPr>
          <w:sz w:val="24"/>
          <w:szCs w:val="24"/>
        </w:rPr>
        <w:t xml:space="preserve">Upon arrival to the incident I felt slightly nervous, this was due to my tutor having given me full leadership and ownership towards incident attendance and completion, accompanied by the severity of the injuries on the male.  Regardless of applying first aid treatment, I was still uneasy with the timeframes for paramedic’s arrival and being told that I could only now monitor the male, despite his wounds continuing to bleed. However, when the male started to become aggressive and volatile, I immediately felt confident and assertive in my own ability to deal with conflicting situations, employing a variety of de-escalations techniques. </w:t>
      </w:r>
      <w:r w:rsidRPr="00D81CFE">
        <w:rPr>
          <w:sz w:val="24"/>
          <w:szCs w:val="24"/>
        </w:rPr>
        <w:tab/>
      </w:r>
      <w:r w:rsidRPr="00D81CFE">
        <w:rPr>
          <w:sz w:val="24"/>
          <w:szCs w:val="24"/>
        </w:rPr>
        <w:tab/>
        <w:t xml:space="preserve">This can be associated with KOLBS learning cycle (1984) where knowledge is established through the transformation of experiences (Mcleod, 2017).  Conflict management and de- escalation was a primary aspect of my previous employment teaching children and adults with behavioural, social and emotional difficulties. I seemed to utilize this learning cycle during every conflicting experience reflecting, learning, modifying and experimenting with new ideas. Over time this experience allowed me to become very competent and proficient in conflict management and has been vital in my policing career thus far. </w:t>
      </w:r>
    </w:p>
    <w:p w14:paraId="7818D981" w14:textId="52CE5A77" w:rsidR="00D81CFE" w:rsidRPr="00D81CFE" w:rsidRDefault="00D81CFE" w:rsidP="00D81CFE">
      <w:pPr>
        <w:spacing w:line="480" w:lineRule="auto"/>
        <w:jc w:val="both"/>
        <w:rPr>
          <w:sz w:val="24"/>
          <w:szCs w:val="24"/>
        </w:rPr>
      </w:pPr>
      <w:r w:rsidRPr="00D81CFE">
        <w:rPr>
          <w:sz w:val="24"/>
          <w:szCs w:val="24"/>
        </w:rPr>
        <w:lastRenderedPageBreak/>
        <w:t xml:space="preserve">Cristopher as cited in (Bryant, 2021, pp. 137) conquers by suggesting reflective practice heightens a police officer’s capability to comprehend complex problems. </w:t>
      </w:r>
    </w:p>
    <w:p w14:paraId="6C5D110A" w14:textId="77777777" w:rsidR="00D81CFE" w:rsidRPr="00D81CFE" w:rsidRDefault="00D81CFE" w:rsidP="00D81CFE">
      <w:pPr>
        <w:spacing w:line="480" w:lineRule="auto"/>
        <w:jc w:val="both"/>
        <w:rPr>
          <w:sz w:val="24"/>
          <w:szCs w:val="24"/>
        </w:rPr>
      </w:pPr>
      <w:r w:rsidRPr="00D81CFE">
        <w:rPr>
          <w:sz w:val="24"/>
          <w:szCs w:val="24"/>
        </w:rPr>
        <w:tab/>
        <w:t>The male’s aggressive behaviour stemmed from being declined a cigarette and his volatility towards my colleague and I increased after continuing to ask, to which I would only decline. Therefore, I felt solely responsible to try and take control of the male’s behaviour and manage the conflict. This needed to be done in real time to ensure my decisions and risk assessments were beneficial to the situation because dynamic risk assessments are crucial for conflict management and its effectiveness is measured against a positive outcome and resolved conflict (McMunn, 2012).</w:t>
      </w:r>
    </w:p>
    <w:p w14:paraId="49638B1E" w14:textId="05198037" w:rsidR="00D81CFE" w:rsidRPr="00D81CFE" w:rsidRDefault="00D81CFE" w:rsidP="00D81CFE">
      <w:pPr>
        <w:spacing w:line="480" w:lineRule="auto"/>
        <w:ind w:firstLine="720"/>
        <w:jc w:val="both"/>
        <w:rPr>
          <w:sz w:val="24"/>
          <w:szCs w:val="24"/>
        </w:rPr>
      </w:pPr>
      <w:r w:rsidRPr="00D81CFE">
        <w:rPr>
          <w:sz w:val="24"/>
          <w:szCs w:val="24"/>
        </w:rPr>
        <w:t>I immediately re assessed my initial dynamic risk assessment of the incident, working through the National Decision Model assessing the level of threat and risk the male posed, along with the males impact factors. The males threat level was verbal’s and gestures whilst he was sat on the floor, but would go through bouts of calmness and understanding to volatility and aggressiveness during simple rapport building, conversation and questioning. However, as soon as the male stood up and started to threaten to initiate a violent physical altercation with myself and members of the public, I considered powers and policies. I identified three potential offences the male could be arrested for if his behaviour continued, threats turned into actions and conflict management was unsuccessful. The first, Breach of the Peace under common law. The second, Intentional Harassment, Alarm or Distress section 4A, Public Order Act 1986 and lastly, Assault on Police, Section 89 of the Police Act 1996</w:t>
      </w:r>
      <w:r>
        <w:rPr>
          <w:sz w:val="24"/>
          <w:szCs w:val="24"/>
        </w:rPr>
        <w:t xml:space="preserve"> (Bryant &amp; Bryant, 2021)</w:t>
      </w:r>
      <w:r w:rsidRPr="00D81CFE">
        <w:rPr>
          <w:sz w:val="24"/>
          <w:szCs w:val="24"/>
        </w:rPr>
        <w:t xml:space="preserve">. </w:t>
      </w:r>
    </w:p>
    <w:p w14:paraId="0ADCD9B0" w14:textId="77777777" w:rsidR="00D81CFE" w:rsidRPr="00D81CFE" w:rsidRDefault="00D81CFE" w:rsidP="00D81CFE">
      <w:pPr>
        <w:spacing w:line="480" w:lineRule="auto"/>
        <w:jc w:val="both"/>
        <w:rPr>
          <w:sz w:val="24"/>
          <w:szCs w:val="24"/>
        </w:rPr>
      </w:pPr>
      <w:r w:rsidRPr="00D81CFE">
        <w:rPr>
          <w:sz w:val="24"/>
          <w:szCs w:val="24"/>
        </w:rPr>
        <w:t xml:space="preserve">I felt reassured in my available powers and policies, but decided this was only a contingency plan because despite the male’s behaviour and language, he was still the victim of a serious crime, so tactical communications and conflict management took precedence.  The fact the male was a victim really challenged my thoughts and potential direction with my power of the </w:t>
      </w:r>
      <w:r w:rsidRPr="00D81CFE">
        <w:rPr>
          <w:sz w:val="24"/>
          <w:szCs w:val="24"/>
        </w:rPr>
        <w:lastRenderedPageBreak/>
        <w:t xml:space="preserve">use of force. When the male lunged at me to start a physical altercation, I immediately backed off with good distance empathising and asking him not to continue with his actions. </w:t>
      </w:r>
    </w:p>
    <w:p w14:paraId="5597FBF8" w14:textId="0328A5C3" w:rsidR="00D81CFE" w:rsidRPr="00D81CFE" w:rsidRDefault="00D81CFE" w:rsidP="00D81CFE">
      <w:pPr>
        <w:spacing w:line="480" w:lineRule="auto"/>
        <w:ind w:firstLine="720"/>
        <w:jc w:val="both"/>
        <w:rPr>
          <w:sz w:val="24"/>
          <w:szCs w:val="24"/>
        </w:rPr>
      </w:pPr>
      <w:r w:rsidRPr="00D81CFE">
        <w:rPr>
          <w:sz w:val="24"/>
          <w:szCs w:val="24"/>
        </w:rPr>
        <w:t>Nevertheless, when the male started to follow through with his actions and spat blood at myself, I felt it was necessary to use reasonable force in line with section 117 of the Police and Criminal Evidence Act 1984 and Section 3 of the Criminal Law Act 1967 to prevent any further crime</w:t>
      </w:r>
      <w:r w:rsidR="006A4852">
        <w:rPr>
          <w:sz w:val="24"/>
          <w:szCs w:val="24"/>
        </w:rPr>
        <w:t xml:space="preserve"> (Legislation.GOV, 2017)</w:t>
      </w:r>
      <w:r w:rsidRPr="00D81CFE">
        <w:rPr>
          <w:sz w:val="24"/>
          <w:szCs w:val="24"/>
        </w:rPr>
        <w:t xml:space="preserve">. I notified the male he was not under arrest, I was justified in my actions and accountable for minimal use of force.  I used my discretion not to handcuff and I felt it was not ethical to take away article 5 Human Rights Act 1998, the right to liberty of a victim, despite the male committing assault of a police officer. </w:t>
      </w:r>
    </w:p>
    <w:p w14:paraId="58F1240E" w14:textId="77777777" w:rsidR="00EC2BB8" w:rsidRDefault="00D81CFE" w:rsidP="00D81CFE">
      <w:pPr>
        <w:spacing w:line="480" w:lineRule="auto"/>
        <w:jc w:val="both"/>
        <w:rPr>
          <w:sz w:val="24"/>
          <w:szCs w:val="24"/>
        </w:rPr>
      </w:pPr>
      <w:r w:rsidRPr="00D81CFE">
        <w:rPr>
          <w:sz w:val="24"/>
          <w:szCs w:val="24"/>
        </w:rPr>
        <w:tab/>
        <w:t>De- escalation was primary during the emerging aggressive and volatile behaviour showcased by the male. A strong positive during the incident was utilising the simple yet effective technique of rapport building. Rapport building is communicating with another person to create a connection or relation to ensure both parties understand one another (Bromwich and Harrison, 2019). I addressed the male throughout the incident by his first name, showing attentiveness and respect, came down to the males eye level, created eye contact, spoke with a soft tone and used facial expressions to show I was actively listening. The male stated not many officers care enough to speak to someone by their first name, let alone remember it and have normalised conversation. Carnegie as cited in (Bromwich and Harrison, 2019, pp76) entails</w:t>
      </w:r>
    </w:p>
    <w:p w14:paraId="431CE104" w14:textId="4FEF6089" w:rsidR="00EC2BB8" w:rsidRDefault="00D81CFE" w:rsidP="00D81CFE">
      <w:pPr>
        <w:spacing w:line="480" w:lineRule="auto"/>
        <w:jc w:val="both"/>
        <w:rPr>
          <w:sz w:val="24"/>
          <w:szCs w:val="24"/>
        </w:rPr>
      </w:pPr>
      <w:r w:rsidRPr="00D81CFE">
        <w:rPr>
          <w:sz w:val="24"/>
          <w:szCs w:val="24"/>
        </w:rPr>
        <w:t xml:space="preserve"> “</w:t>
      </w:r>
      <w:r w:rsidR="00EC2BB8">
        <w:rPr>
          <w:i/>
          <w:sz w:val="24"/>
          <w:szCs w:val="24"/>
        </w:rPr>
        <w:t>I</w:t>
      </w:r>
      <w:r w:rsidRPr="00D81CFE">
        <w:rPr>
          <w:i/>
          <w:sz w:val="24"/>
          <w:szCs w:val="24"/>
        </w:rPr>
        <w:t>t is really simple, but good advice, to remember that a person’s name is, to that person, the sweetest and most important sound in any language”</w:t>
      </w:r>
      <w:r w:rsidRPr="00D81CFE">
        <w:rPr>
          <w:sz w:val="24"/>
          <w:szCs w:val="24"/>
        </w:rPr>
        <w:t xml:space="preserve"> </w:t>
      </w:r>
    </w:p>
    <w:p w14:paraId="42AA3A6D" w14:textId="1D11B195" w:rsidR="00D81CFE" w:rsidRPr="00D81CFE" w:rsidRDefault="00EC2BB8" w:rsidP="00D81CFE">
      <w:pPr>
        <w:spacing w:line="480" w:lineRule="auto"/>
        <w:jc w:val="both"/>
        <w:rPr>
          <w:sz w:val="24"/>
          <w:szCs w:val="24"/>
        </w:rPr>
      </w:pPr>
      <w:r>
        <w:rPr>
          <w:sz w:val="24"/>
          <w:szCs w:val="24"/>
        </w:rPr>
        <w:t>T</w:t>
      </w:r>
      <w:r w:rsidR="00D81CFE" w:rsidRPr="00D81CFE">
        <w:rPr>
          <w:sz w:val="24"/>
          <w:szCs w:val="24"/>
        </w:rPr>
        <w:t>herefore, this was vital as I could contain and calm the male during his bouts of volatility simply by addressing his first name and engaging in normalised conversation about the male</w:t>
      </w:r>
      <w:r>
        <w:rPr>
          <w:sz w:val="24"/>
          <w:szCs w:val="24"/>
        </w:rPr>
        <w:t>’</w:t>
      </w:r>
      <w:r w:rsidR="00D81CFE" w:rsidRPr="00D81CFE">
        <w:rPr>
          <w:sz w:val="24"/>
          <w:szCs w:val="24"/>
        </w:rPr>
        <w:t xml:space="preserve">s interests; it is more personable. </w:t>
      </w:r>
    </w:p>
    <w:p w14:paraId="17903F91" w14:textId="77777777" w:rsidR="00D81CFE" w:rsidRPr="00D81CFE" w:rsidRDefault="00D81CFE" w:rsidP="00D81CFE">
      <w:pPr>
        <w:spacing w:line="480" w:lineRule="auto"/>
        <w:jc w:val="both"/>
        <w:rPr>
          <w:sz w:val="24"/>
          <w:szCs w:val="24"/>
        </w:rPr>
      </w:pPr>
      <w:r w:rsidRPr="00D81CFE">
        <w:rPr>
          <w:sz w:val="24"/>
          <w:szCs w:val="24"/>
        </w:rPr>
        <w:lastRenderedPageBreak/>
        <w:t xml:space="preserve">In contrast however, my use of open questions during rapport building gave the male too much freedom within his own thoughts.  Open questions are ones that require a person to answer in their own words, not being able to give yes or no answers (Jolles, 2009).  I initially used   both closed and open questions, but decided to predominantly utilise open ended questions during conversation; this would engage the male in prolonged conversation whilst waiting for the ambulances arrival. This backfired, as the males conversation always seemed to include the topic of smoking; this would then result in the male asking for a cigarette, to which I declined causing in the male suddenly becoming more aggressive and volatile. This was a repetitive cycle of conversation, to volatility, to calmness for over forty five minutes. </w:t>
      </w:r>
      <w:r w:rsidRPr="00D81CFE">
        <w:rPr>
          <w:sz w:val="24"/>
          <w:szCs w:val="24"/>
        </w:rPr>
        <w:tab/>
      </w:r>
    </w:p>
    <w:p w14:paraId="13E35A98" w14:textId="77777777" w:rsidR="00D81CFE" w:rsidRPr="00D81CFE" w:rsidRDefault="00D81CFE" w:rsidP="00D81CFE">
      <w:pPr>
        <w:spacing w:line="480" w:lineRule="auto"/>
        <w:jc w:val="both"/>
        <w:rPr>
          <w:sz w:val="24"/>
          <w:szCs w:val="24"/>
        </w:rPr>
      </w:pPr>
      <w:r w:rsidRPr="00D81CFE">
        <w:rPr>
          <w:sz w:val="24"/>
          <w:szCs w:val="24"/>
        </w:rPr>
        <w:tab/>
        <w:t xml:space="preserve">Furthermore, during this repetitive cycle I believe my body language acted as a catalyst for the male to attempt to initiate a physical altercation with myself. After a lengthy period of time leaning on one knee at eye level with the irate male, I stood up, folded my arms and hands across my chest and continued to engage. Kuhnke (2009) gives knowledge that according to studies this gesture, rather than signifying confidence actually exposes hostility or frustration and indicates a person is holding a negative attitude. The would suggest the male has interpreted my body language as hostile which has then resulted in him standing up, walking away from officers and lunging at myself in an attempt to start a physical altercation. </w:t>
      </w:r>
    </w:p>
    <w:p w14:paraId="1417468C" w14:textId="77777777" w:rsidR="00D81CFE" w:rsidRPr="00D81CFE" w:rsidRDefault="00D81CFE" w:rsidP="00D81CFE">
      <w:pPr>
        <w:spacing w:line="480" w:lineRule="auto"/>
        <w:jc w:val="both"/>
        <w:rPr>
          <w:sz w:val="24"/>
          <w:szCs w:val="24"/>
        </w:rPr>
      </w:pPr>
      <w:r w:rsidRPr="00D81CFE">
        <w:rPr>
          <w:sz w:val="24"/>
          <w:szCs w:val="24"/>
        </w:rPr>
        <w:t xml:space="preserve">Overall, I feel the conflicting incident was a positive outcome despite the nature of the male and his behaviour. The male’s threats of physical altercation did not come to fruition and the situation was continuously de-escalated ensuring he stayed present at scene was to receive medical attention upon paramedics arrival. </w:t>
      </w:r>
    </w:p>
    <w:p w14:paraId="5BFA2DB8" w14:textId="77777777" w:rsidR="00D81CFE" w:rsidRPr="00D81CFE" w:rsidRDefault="00D81CFE" w:rsidP="00D81CFE">
      <w:pPr>
        <w:spacing w:line="480" w:lineRule="auto"/>
        <w:jc w:val="both"/>
        <w:rPr>
          <w:sz w:val="24"/>
          <w:szCs w:val="24"/>
        </w:rPr>
      </w:pPr>
    </w:p>
    <w:p w14:paraId="27B8C2EA" w14:textId="77777777" w:rsidR="00D81CFE" w:rsidRPr="00D81CFE" w:rsidRDefault="00D81CFE" w:rsidP="00D81CFE">
      <w:pPr>
        <w:spacing w:line="480" w:lineRule="auto"/>
        <w:jc w:val="both"/>
        <w:rPr>
          <w:sz w:val="24"/>
          <w:szCs w:val="24"/>
        </w:rPr>
      </w:pPr>
    </w:p>
    <w:p w14:paraId="761A4107" w14:textId="77777777" w:rsidR="00D81CFE" w:rsidRPr="00D81CFE" w:rsidRDefault="00D81CFE" w:rsidP="00D81CFE">
      <w:pPr>
        <w:spacing w:line="480" w:lineRule="auto"/>
        <w:jc w:val="both"/>
        <w:rPr>
          <w:sz w:val="24"/>
          <w:szCs w:val="24"/>
        </w:rPr>
      </w:pPr>
    </w:p>
    <w:p w14:paraId="683DA852" w14:textId="64CDB6B7" w:rsidR="00D81CFE" w:rsidRDefault="00D81CFE" w:rsidP="00D81CFE">
      <w:pPr>
        <w:spacing w:line="480" w:lineRule="auto"/>
        <w:jc w:val="both"/>
        <w:rPr>
          <w:sz w:val="24"/>
          <w:szCs w:val="24"/>
        </w:rPr>
      </w:pPr>
      <w:r w:rsidRPr="00D81CFE">
        <w:rPr>
          <w:sz w:val="24"/>
          <w:szCs w:val="24"/>
        </w:rPr>
        <w:t>One main factor that assisted conflict management was my knowledge of Betari’s Box. Known as the cycle of conflict, it illustrates how the attitudes and behaviours of one person can influence the attitudes and behaviours of another (Pepper, 2011). Blagden (2012) gives knowledge that Betari’s Box is vital for police officers due to numerous circumstances involving hostility; in this instance I remained calm, used soft vocal tones, and had a positive and empathetic attitude; not once did I match any forms of aggressiveness showcased by the male. During my use of Betari’s Box however, I felt closing my body language changed the behaviour of the male; if this didn’t happen then potentially the male would have remained calm.   I will be more aware of my body language and use open posture for future incidents as Blagden (2012, pp, 46) states “</w:t>
      </w:r>
      <w:r w:rsidRPr="00D81CFE">
        <w:rPr>
          <w:i/>
          <w:sz w:val="24"/>
          <w:szCs w:val="24"/>
        </w:rPr>
        <w:t xml:space="preserve">through open posture and calm manner your behaviour and attitude can affect the other person’s behaviour and subsequently calm them down”.  </w:t>
      </w:r>
      <w:r w:rsidRPr="00D81CFE">
        <w:rPr>
          <w:i/>
          <w:sz w:val="24"/>
          <w:szCs w:val="24"/>
        </w:rPr>
        <w:tab/>
      </w:r>
      <w:r w:rsidRPr="00D81CFE">
        <w:rPr>
          <w:i/>
          <w:sz w:val="24"/>
          <w:szCs w:val="24"/>
        </w:rPr>
        <w:tab/>
      </w:r>
      <w:r w:rsidRPr="00D81CFE">
        <w:rPr>
          <w:sz w:val="24"/>
          <w:szCs w:val="24"/>
        </w:rPr>
        <w:t xml:space="preserve">Additionally, working in unison with Betari’s Box, my knowledge of the emotional versus rational thought process enhanced my ability during de-escalation and conflict resolution with the male. The male’s volatility potentially stemmed from his own perception of the incident. Instead of logical thinking the male was acting on emotion and appeared he had taken a fight approach because of the danger he experienced. Therefore, the male’s perception of danger signals has initiated responses before showing conscious awareness (Pinizzotto, Davis, Miller, 2004). In contrast however, I adopted a rational thought process, analysing potential outcomes of the situation before acting and thinking logically about my responses and the ways in which I would utilise de-escalation; it allowed me to be in control of the conflicting incident. (Difference Between, 2015). </w:t>
      </w:r>
    </w:p>
    <w:p w14:paraId="42E77B19" w14:textId="77777777" w:rsidR="007006CF" w:rsidRPr="00D81CFE" w:rsidRDefault="007006CF" w:rsidP="00D81CFE">
      <w:pPr>
        <w:spacing w:line="480" w:lineRule="auto"/>
        <w:jc w:val="both"/>
        <w:rPr>
          <w:sz w:val="24"/>
          <w:szCs w:val="24"/>
        </w:rPr>
      </w:pPr>
    </w:p>
    <w:p w14:paraId="4E82F623" w14:textId="342D04C7" w:rsidR="00EC2BB8" w:rsidRDefault="00D81CFE" w:rsidP="00D81CFE">
      <w:pPr>
        <w:spacing w:line="480" w:lineRule="auto"/>
        <w:jc w:val="both"/>
        <w:rPr>
          <w:sz w:val="24"/>
          <w:szCs w:val="24"/>
        </w:rPr>
      </w:pPr>
      <w:r w:rsidRPr="00D81CFE">
        <w:rPr>
          <w:sz w:val="24"/>
          <w:szCs w:val="24"/>
        </w:rPr>
        <w:lastRenderedPageBreak/>
        <w:t>To conclude, as previously stated the conflicting incident ended with a positive outcome. To ensure future incidents involving high levels of conflict and volatility, I would do everything the same with regards to de-escalation tec</w:t>
      </w:r>
      <w:r w:rsidR="005E13F5">
        <w:rPr>
          <w:sz w:val="24"/>
          <w:szCs w:val="24"/>
        </w:rPr>
        <w:t xml:space="preserve">hnique </w:t>
      </w:r>
      <w:r w:rsidRPr="00D81CFE">
        <w:rPr>
          <w:sz w:val="24"/>
          <w:szCs w:val="24"/>
        </w:rPr>
        <w:t xml:space="preserve">and rapport building. </w:t>
      </w:r>
    </w:p>
    <w:p w14:paraId="206F3885" w14:textId="2F22361E" w:rsidR="00D81CFE" w:rsidRPr="00D81CFE" w:rsidRDefault="00D81CFE" w:rsidP="00D81CFE">
      <w:pPr>
        <w:spacing w:line="480" w:lineRule="auto"/>
        <w:jc w:val="both"/>
        <w:rPr>
          <w:sz w:val="24"/>
          <w:szCs w:val="24"/>
        </w:rPr>
      </w:pPr>
      <w:r w:rsidRPr="00D81CFE">
        <w:rPr>
          <w:sz w:val="24"/>
          <w:szCs w:val="24"/>
        </w:rPr>
        <w:t xml:space="preserve">I would continue to use my knowledge of Betari’s box and rational versus emotional through processes. However, I would ensure I adapted an open style of body language to prevent any change of dynamic in conflict and not use as many open questions if I can sense conflict is escalating. I would look to use more closed questions or even give time without any formalities of conversation to calm the situation. On a personal basis, learning from this experience I would want to continue to develop my de-escalation techniques, specifically suited to adults and understand more in depth about body language and its signals. </w:t>
      </w:r>
    </w:p>
    <w:p w14:paraId="65D7FAEA" w14:textId="77777777" w:rsidR="00D81CFE" w:rsidRPr="00D81CFE" w:rsidRDefault="00D81CFE" w:rsidP="00D81CFE">
      <w:pPr>
        <w:spacing w:line="480" w:lineRule="auto"/>
        <w:jc w:val="both"/>
        <w:rPr>
          <w:sz w:val="24"/>
          <w:szCs w:val="24"/>
        </w:rPr>
      </w:pPr>
      <w:r w:rsidRPr="00D81CFE">
        <w:rPr>
          <w:sz w:val="24"/>
          <w:szCs w:val="24"/>
        </w:rPr>
        <w:t xml:space="preserve">Therefore, the identified areas for improvement will be to develop the skills of de-escalation, adult specific and also study the effects body language has on the dynamics of a conflicting situation. </w:t>
      </w:r>
    </w:p>
    <w:p w14:paraId="79C6F38B" w14:textId="29C1D07B" w:rsidR="00AA666E" w:rsidRPr="00D81CFE" w:rsidRDefault="00D81CFE" w:rsidP="00D81CFE">
      <w:pPr>
        <w:ind w:right="107"/>
        <w:jc w:val="both"/>
        <w:rPr>
          <w:sz w:val="24"/>
          <w:szCs w:val="24"/>
        </w:rPr>
      </w:pPr>
      <w:r w:rsidRPr="00D81CFE">
        <w:rPr>
          <w:sz w:val="24"/>
          <w:szCs w:val="24"/>
        </w:rPr>
        <w:t>Word count – 2,580</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0D709C93" w14:textId="75469C07" w:rsidR="003D5E55" w:rsidRDefault="003D5E55" w:rsidP="003D5E55">
      <w:pPr>
        <w:spacing w:line="480" w:lineRule="auto"/>
        <w:jc w:val="both"/>
        <w:rPr>
          <w:sz w:val="24"/>
          <w:szCs w:val="24"/>
        </w:rPr>
      </w:pPr>
      <w:r w:rsidRPr="003D5E55">
        <w:rPr>
          <w:sz w:val="24"/>
          <w:szCs w:val="24"/>
        </w:rPr>
        <w:t>The subsequent document will aim to critically reflect and asses a Domestic Violence incident that I played a vital role within. Through comparative and discussion based reflection I will look to identify and evidence the responsibilities and procedures set out for police officers, whilst evidencing the relevant codes of practice that were implemented to support a victim at the start of their journey through the Criminal Justice System, Lastly, I will explore the prevalence of Domestic Violence utilising police legislation and associated evidence to provide a holistic view into these types of incidents. The reflective report will be structured through the use of Borton’s Framework (Borton,1970), as cited in Jasper (2006).</w:t>
      </w:r>
    </w:p>
    <w:p w14:paraId="30DCAD6F" w14:textId="77777777" w:rsidR="003D5E55" w:rsidRPr="003D5E55" w:rsidRDefault="003D5E55" w:rsidP="003D5E55">
      <w:pPr>
        <w:spacing w:line="480" w:lineRule="auto"/>
        <w:jc w:val="both"/>
        <w:rPr>
          <w:sz w:val="24"/>
          <w:szCs w:val="24"/>
        </w:rPr>
      </w:pPr>
    </w:p>
    <w:p w14:paraId="34336DB3" w14:textId="77777777" w:rsidR="003D5E55" w:rsidRPr="003D5E55" w:rsidRDefault="003D5E55" w:rsidP="003D5E55">
      <w:pPr>
        <w:spacing w:line="480" w:lineRule="auto"/>
        <w:jc w:val="both"/>
        <w:rPr>
          <w:sz w:val="24"/>
          <w:szCs w:val="24"/>
        </w:rPr>
      </w:pPr>
      <w:r w:rsidRPr="003D5E55">
        <w:rPr>
          <w:sz w:val="24"/>
          <w:szCs w:val="24"/>
        </w:rPr>
        <w:lastRenderedPageBreak/>
        <w:t xml:space="preserve">The Home Office (2013) as cited in Bryant &amp; Bryant (2021.PP, 300) defines domestic abuse as,  </w:t>
      </w:r>
    </w:p>
    <w:p w14:paraId="34042BA4" w14:textId="77777777" w:rsidR="003D5E55" w:rsidRPr="003D5E55" w:rsidRDefault="003D5E55" w:rsidP="003D5E55">
      <w:pPr>
        <w:spacing w:line="480" w:lineRule="auto"/>
        <w:jc w:val="both"/>
        <w:rPr>
          <w:sz w:val="24"/>
          <w:szCs w:val="24"/>
        </w:rPr>
      </w:pPr>
      <w:r w:rsidRPr="003D5E55">
        <w:rPr>
          <w:sz w:val="24"/>
          <w:szCs w:val="24"/>
        </w:rPr>
        <w:t>“</w:t>
      </w:r>
      <w:r w:rsidRPr="003D5E55">
        <w:rPr>
          <w:i/>
          <w:sz w:val="24"/>
          <w:szCs w:val="24"/>
        </w:rPr>
        <w:t>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and emotional abuse</w:t>
      </w:r>
      <w:r w:rsidRPr="003D5E55">
        <w:rPr>
          <w:sz w:val="24"/>
          <w:szCs w:val="24"/>
        </w:rPr>
        <w:t xml:space="preserve">” </w:t>
      </w:r>
    </w:p>
    <w:p w14:paraId="1F0B1496" w14:textId="77777777" w:rsidR="003D5E55" w:rsidRPr="003D5E55" w:rsidRDefault="003D5E55" w:rsidP="003D5E55">
      <w:pPr>
        <w:spacing w:line="480" w:lineRule="auto"/>
        <w:ind w:firstLine="720"/>
        <w:jc w:val="both"/>
        <w:rPr>
          <w:sz w:val="24"/>
          <w:szCs w:val="24"/>
        </w:rPr>
      </w:pPr>
      <w:r w:rsidRPr="003D5E55">
        <w:rPr>
          <w:sz w:val="24"/>
          <w:szCs w:val="24"/>
        </w:rPr>
        <w:t xml:space="preserve">Statistical information from the Crime Survey for England and Wales emphasised that an estimated 2.3 million adults aged 16 to 74 years of age experienced domestic abuse in the year of 2020 (Office for National Statistics, 2020). Specifically, within England and Wales police recorded 758,941 crime related domestic abuse incidents which has evidenced an increase of 9% since the previous year of 2019. In addition, referrals for domestic abuse suspects flagged cases to the Crown Prosecution Service for charging decisions, fell over 19% in the year ending 2019 (Office for National Statistics, 2020).  Furthermore, these statistics do not account for the number of times a victim is abused, therefore, does not evidence a true and accurate picture to the magnitude of the problem. </w:t>
      </w:r>
      <w:r w:rsidRPr="003D5E55">
        <w:rPr>
          <w:sz w:val="24"/>
          <w:szCs w:val="24"/>
        </w:rPr>
        <w:tab/>
      </w:r>
      <w:r w:rsidRPr="003D5E55">
        <w:rPr>
          <w:sz w:val="24"/>
          <w:szCs w:val="24"/>
        </w:rPr>
        <w:tab/>
      </w:r>
      <w:r w:rsidRPr="003D5E55">
        <w:rPr>
          <w:sz w:val="24"/>
          <w:szCs w:val="24"/>
        </w:rPr>
        <w:tab/>
      </w:r>
      <w:r w:rsidRPr="003D5E55">
        <w:rPr>
          <w:sz w:val="24"/>
          <w:szCs w:val="24"/>
        </w:rPr>
        <w:tab/>
        <w:t xml:space="preserve">In essence, to tackle this continuity with regard to the increase of crime related domestic abuse, police officers should take positive action, be respectful and employ proactivity when supporting a victim and initiating an investigation into domestic abuse (College of Policing, 2015). </w:t>
      </w:r>
    </w:p>
    <w:p w14:paraId="07D2BFE3" w14:textId="77777777" w:rsidR="003D5E55" w:rsidRDefault="003D5E55" w:rsidP="003D5E55">
      <w:pPr>
        <w:spacing w:line="480" w:lineRule="auto"/>
        <w:jc w:val="both"/>
        <w:rPr>
          <w:sz w:val="24"/>
          <w:szCs w:val="24"/>
        </w:rPr>
      </w:pPr>
      <w:r w:rsidRPr="003D5E55">
        <w:rPr>
          <w:sz w:val="24"/>
          <w:szCs w:val="24"/>
        </w:rPr>
        <w:t xml:space="preserve">I was on mobile patrol during my thirteen week tutorship period in company with my tutor when we received an emergency grade one incident for response. The incident was an ongoing domestic which was called in via a third party report. The initial information provided by the reporting person was that she could hear loud volatile screaming and shouting coming from the neighbour’s next door. </w:t>
      </w:r>
    </w:p>
    <w:p w14:paraId="07218873" w14:textId="24FFE3CC" w:rsidR="003D5E55" w:rsidRPr="003D5E55" w:rsidRDefault="003D5E55" w:rsidP="003D5E55">
      <w:pPr>
        <w:spacing w:line="480" w:lineRule="auto"/>
        <w:jc w:val="both"/>
        <w:rPr>
          <w:sz w:val="24"/>
          <w:szCs w:val="24"/>
        </w:rPr>
      </w:pPr>
      <w:r w:rsidRPr="003D5E55">
        <w:rPr>
          <w:sz w:val="24"/>
          <w:szCs w:val="24"/>
        </w:rPr>
        <w:lastRenderedPageBreak/>
        <w:t xml:space="preserve">The reporting person provided information that it was young couple residing within the address, she could hear a loud disturbance, followed by explosive verbal argument between both the male and female that was ongoing. </w:t>
      </w:r>
    </w:p>
    <w:p w14:paraId="2C7C61F8" w14:textId="77777777" w:rsidR="003D5E55" w:rsidRPr="003D5E55" w:rsidRDefault="003D5E55" w:rsidP="003D5E55">
      <w:pPr>
        <w:spacing w:line="480" w:lineRule="auto"/>
        <w:ind w:firstLine="720"/>
        <w:jc w:val="both"/>
        <w:rPr>
          <w:sz w:val="24"/>
          <w:szCs w:val="24"/>
        </w:rPr>
      </w:pPr>
      <w:r w:rsidRPr="003D5E55">
        <w:rPr>
          <w:sz w:val="24"/>
          <w:szCs w:val="24"/>
        </w:rPr>
        <w:t xml:space="preserve">I wanted to ascertain information of the residents and also any warning markers that were prevalent; to ensure the safety of myself and my colleague upon attendance to the incident. It became evident that the male had numerous warning markers for being a domestic violence aggressor and the female resident was a historic domestic violence victim. </w:t>
      </w:r>
    </w:p>
    <w:p w14:paraId="3AC737CB" w14:textId="77777777" w:rsidR="003D5E55" w:rsidRPr="003D5E55" w:rsidRDefault="003D5E55" w:rsidP="003D5E55">
      <w:pPr>
        <w:spacing w:line="480" w:lineRule="auto"/>
        <w:ind w:firstLine="720"/>
        <w:jc w:val="both"/>
        <w:rPr>
          <w:sz w:val="24"/>
          <w:szCs w:val="24"/>
        </w:rPr>
      </w:pPr>
      <w:r w:rsidRPr="003D5E55">
        <w:rPr>
          <w:sz w:val="24"/>
          <w:szCs w:val="24"/>
        </w:rPr>
        <w:t xml:space="preserve">Upon arrival to the incident I was presented with a female, stood on the doorstep of the address given by the reporting person. The female was holding a tissue up to her nose, which was covered in blood, accompanied with a swollen left eye and reddening to both sides of her face and arms; the female was shaking, in distress and clearly in fear. I immediately called for paramedic assistance before the female confirmed that she was the home owner however, her boyfriend was staying at the address and both had gotten into a verbal argument over cheating allegations. </w:t>
      </w:r>
    </w:p>
    <w:p w14:paraId="07B43247" w14:textId="77777777" w:rsidR="003D5E55" w:rsidRPr="003D5E55" w:rsidRDefault="003D5E55" w:rsidP="003D5E55">
      <w:pPr>
        <w:spacing w:line="480" w:lineRule="auto"/>
        <w:ind w:firstLine="720"/>
        <w:jc w:val="both"/>
        <w:rPr>
          <w:sz w:val="24"/>
          <w:szCs w:val="24"/>
        </w:rPr>
      </w:pPr>
      <w:r w:rsidRPr="003D5E55">
        <w:rPr>
          <w:sz w:val="24"/>
          <w:szCs w:val="24"/>
        </w:rPr>
        <w:t xml:space="preserve">The female disclosed that both she and her partner had been out drinking earlier in the evening and this had escalated everything. I immediately asked if the male was still present within the address. It came to light that male was upstairs in the rear bedroom; I sent two of my other colleagues to speak with the male to ensure both parties were kept separate, to ascertain information regarding the incident and to conduct a welfare check. </w:t>
      </w:r>
    </w:p>
    <w:p w14:paraId="33835BBB" w14:textId="77777777" w:rsidR="003D5E55" w:rsidRDefault="003D5E55" w:rsidP="003D5E55">
      <w:pPr>
        <w:spacing w:line="480" w:lineRule="auto"/>
        <w:ind w:firstLine="720"/>
        <w:jc w:val="both"/>
        <w:rPr>
          <w:sz w:val="24"/>
          <w:szCs w:val="24"/>
        </w:rPr>
      </w:pPr>
      <w:r w:rsidRPr="003D5E55">
        <w:rPr>
          <w:sz w:val="24"/>
          <w:szCs w:val="24"/>
        </w:rPr>
        <w:t xml:space="preserve">The female went on to provide disclosure that during the volatile argument she attempted to try and leave the address, to which the male has pulled and grabbed the females arms in an aggressive manner to prevent the females departure. An instantaneous reaction led the female to resist and relieve the forceful pressure that was being applied. During this resistance the male has proceed to punch the female to the left eye and then utilize the back of his hand, slapping her to the nose with extreme force. </w:t>
      </w:r>
    </w:p>
    <w:p w14:paraId="1CD9D7CE" w14:textId="45E31402" w:rsidR="003D5E55" w:rsidRPr="003D5E55" w:rsidRDefault="003D5E55" w:rsidP="003D5E55">
      <w:pPr>
        <w:spacing w:line="480" w:lineRule="auto"/>
        <w:jc w:val="both"/>
        <w:rPr>
          <w:sz w:val="24"/>
          <w:szCs w:val="24"/>
        </w:rPr>
      </w:pPr>
      <w:r w:rsidRPr="003D5E55">
        <w:rPr>
          <w:sz w:val="24"/>
          <w:szCs w:val="24"/>
        </w:rPr>
        <w:lastRenderedPageBreak/>
        <w:t xml:space="preserve">Both actions have resulted in immediate swelling to the left eye, reddening to the face and arms and a bloody, potentially broken nose. Through the use of radio communication point to point my colleagues confirmed the male had only disclosed a verbal argument. This information has established the offence of Actual Bodily Harm, Section 47 Offences Against The person Act 1861 being evident (Bryant &amp; Bryant, 2021). </w:t>
      </w:r>
    </w:p>
    <w:p w14:paraId="6C38B3AE" w14:textId="77777777" w:rsidR="003D5E55" w:rsidRPr="003D5E55" w:rsidRDefault="003D5E55" w:rsidP="003D5E55">
      <w:pPr>
        <w:spacing w:line="480" w:lineRule="auto"/>
        <w:ind w:firstLine="720"/>
        <w:jc w:val="both"/>
        <w:rPr>
          <w:sz w:val="24"/>
          <w:szCs w:val="24"/>
        </w:rPr>
      </w:pPr>
      <w:r w:rsidRPr="003D5E55">
        <w:rPr>
          <w:sz w:val="24"/>
          <w:szCs w:val="24"/>
        </w:rPr>
        <w:t xml:space="preserve">I asked the female if she was willing to attend court and support police action, to which she accepted. I then proceeded upstairs of the address and placed the male under arrest on suspicion of Domestic violence related Actual Bodily Harm, utilising my powers of arrest under section 24 of the Police and Criminal Evidence Act 1984 (Legislation.GOV, 2021). I have then handcuffed the male to the rear, double locked and checked for tightness and given the arrest necessity of a prompt and effective investigation, to protect a vulnerable person and to prevent any further injury or harm in line with section 24 of the Police and Criminal Evidence Act 1984 (Legislation.GOV, 2021).  </w:t>
      </w:r>
    </w:p>
    <w:p w14:paraId="5651FCBE" w14:textId="77777777" w:rsidR="003D5E55" w:rsidRPr="003D5E55" w:rsidRDefault="003D5E55" w:rsidP="003D5E55">
      <w:pPr>
        <w:spacing w:line="480" w:lineRule="auto"/>
        <w:ind w:firstLine="720"/>
        <w:jc w:val="both"/>
        <w:rPr>
          <w:sz w:val="24"/>
          <w:szCs w:val="24"/>
        </w:rPr>
      </w:pPr>
      <w:r w:rsidRPr="003D5E55">
        <w:rPr>
          <w:sz w:val="24"/>
          <w:szCs w:val="24"/>
        </w:rPr>
        <w:t xml:space="preserve">I escorted the male to the police vehicle and conducted a section 32 Police and Criminal Evidence Act 1984 search on arrest (Legislation.GOV, 2017) to ensure the arrested male did not have anything he might be able to use to assist escape from lawful custody or anything of evidential value relating to the offence. Two of my colleagues conveyed the male to custody whilst I and my tutor stayed with the victim until medical attention arrived and to initiate our domestic violence safeguarding measures and protocols. </w:t>
      </w:r>
    </w:p>
    <w:p w14:paraId="6BF89F44" w14:textId="304A33A5" w:rsidR="003D5E55" w:rsidRPr="003D5E55" w:rsidRDefault="003D5E55" w:rsidP="003D5E55">
      <w:pPr>
        <w:spacing w:line="480" w:lineRule="auto"/>
        <w:ind w:firstLine="720"/>
        <w:jc w:val="both"/>
        <w:rPr>
          <w:sz w:val="24"/>
          <w:szCs w:val="24"/>
        </w:rPr>
      </w:pPr>
      <w:r w:rsidRPr="003D5E55">
        <w:rPr>
          <w:sz w:val="24"/>
          <w:szCs w:val="24"/>
        </w:rPr>
        <w:t>It was clearly evident the female was a victim of domestic violence and was vulnerable as Mandelstam (2008) defines a vulnerable adult as,</w:t>
      </w:r>
    </w:p>
    <w:p w14:paraId="3C02E944" w14:textId="77777777" w:rsidR="003D5E55" w:rsidRPr="003D5E55" w:rsidRDefault="003D5E55" w:rsidP="003D5E55">
      <w:pPr>
        <w:spacing w:line="480" w:lineRule="auto"/>
        <w:jc w:val="both"/>
        <w:rPr>
          <w:sz w:val="24"/>
          <w:szCs w:val="24"/>
        </w:rPr>
      </w:pPr>
      <w:r w:rsidRPr="003D5E55">
        <w:rPr>
          <w:sz w:val="24"/>
          <w:szCs w:val="24"/>
        </w:rPr>
        <w:t>“</w:t>
      </w:r>
      <w:r w:rsidRPr="003D5E55">
        <w:rPr>
          <w:i/>
          <w:sz w:val="24"/>
          <w:szCs w:val="24"/>
        </w:rPr>
        <w:t>A person who is or may be in need of community care services by reason of mental or other disability, age or illness; and who is or  may be unable to take care of him or herself, or unable to protect him or herself against significant harm or exploitation</w:t>
      </w:r>
      <w:r w:rsidRPr="003D5E55">
        <w:rPr>
          <w:sz w:val="24"/>
          <w:szCs w:val="24"/>
        </w:rPr>
        <w:t>”.</w:t>
      </w:r>
    </w:p>
    <w:p w14:paraId="0BFB2BF9" w14:textId="77777777" w:rsidR="003D5E55" w:rsidRDefault="003D5E55" w:rsidP="003D5E55">
      <w:pPr>
        <w:spacing w:line="480" w:lineRule="auto"/>
        <w:jc w:val="both"/>
        <w:rPr>
          <w:sz w:val="24"/>
          <w:szCs w:val="24"/>
        </w:rPr>
      </w:pPr>
      <w:r w:rsidRPr="003D5E55">
        <w:rPr>
          <w:sz w:val="24"/>
          <w:szCs w:val="24"/>
        </w:rPr>
        <w:lastRenderedPageBreak/>
        <w:t>Therefore, I needed to make sure my actions were correct and I completed everything in my lawful duty to safeguard this victim. My first point of safeguarding at arrival to the incident was activating my Body Worn Video throughout the whole of the incident as Owens, Mann and Mckenna (2014) as cited in Bryant &amp; Bryant (2021) entail in relation to domestic abuse situations body worn video can assist with the number of criminal charges because it evidences the context of the offences and event.</w:t>
      </w:r>
    </w:p>
    <w:p w14:paraId="56BBAF64" w14:textId="305D726A" w:rsidR="003D5E55" w:rsidRPr="003D5E55" w:rsidRDefault="003D5E55" w:rsidP="003D5E55">
      <w:pPr>
        <w:spacing w:line="480" w:lineRule="auto"/>
        <w:ind w:firstLine="720"/>
        <w:jc w:val="both"/>
        <w:rPr>
          <w:sz w:val="24"/>
          <w:szCs w:val="24"/>
        </w:rPr>
      </w:pPr>
      <w:r w:rsidRPr="003D5E55">
        <w:rPr>
          <w:sz w:val="24"/>
          <w:szCs w:val="24"/>
        </w:rPr>
        <w:t xml:space="preserve"> Secondary, whilst gathering evidence I utilised my Axon Camera to take evidential photos of the victim’s injuries to her nose, left eye, face and arms. I also informed the victim that I would be re-attending one day post incident, to take further evidential photographic images when injuries become more apparent. </w:t>
      </w:r>
      <w:r w:rsidRPr="003D5E55">
        <w:rPr>
          <w:sz w:val="24"/>
          <w:szCs w:val="24"/>
        </w:rPr>
        <w:tab/>
      </w:r>
    </w:p>
    <w:p w14:paraId="7944796C" w14:textId="77777777" w:rsidR="003D5E55" w:rsidRPr="003D5E55" w:rsidRDefault="003D5E55" w:rsidP="003D5E55">
      <w:pPr>
        <w:spacing w:line="480" w:lineRule="auto"/>
        <w:ind w:firstLine="720"/>
        <w:jc w:val="both"/>
        <w:rPr>
          <w:sz w:val="24"/>
          <w:szCs w:val="24"/>
        </w:rPr>
      </w:pPr>
      <w:r w:rsidRPr="003D5E55">
        <w:rPr>
          <w:sz w:val="24"/>
          <w:szCs w:val="24"/>
        </w:rPr>
        <w:t xml:space="preserve">Section 32 of the Domestic Violence, Crime and Victims Act 2004 issues The Code of Practice for Victims of Crime, also known as the victim’s code. The Victim Code sets out twelve rights that must be a minimum level of service that is provided to victims of crime by the Criminal Justice System (Ministry of Justice, 2020). Right 1 of the Victims Code details victims have the right to be understood and be able to understand information that is presented to them in an easy manner. Right 4 of the Victims Code entails victims are to be referred to services that support victims and have support and services tailored to their needs (Ministry of Justice, 2020). Whilst waiting for Paramedics arrival I ensured both Right 1 and 4 was provided by clearly explaining our roles as police officers and the safeguarding forms I will be completing post medical check in a clear and concise manner, whilst also informing the victim of external supporting services than can provide further assistance, such as Women’s Aid and Victim Support who are independent charities dedicated to supporting victims of crime and domestic abuse (Victim Support, 2021). </w:t>
      </w:r>
    </w:p>
    <w:p w14:paraId="20C2895F" w14:textId="77777777" w:rsidR="003D5E55" w:rsidRDefault="003D5E55" w:rsidP="003D5E55">
      <w:pPr>
        <w:spacing w:line="480" w:lineRule="auto"/>
        <w:ind w:firstLine="720"/>
        <w:jc w:val="both"/>
        <w:rPr>
          <w:sz w:val="24"/>
          <w:szCs w:val="24"/>
        </w:rPr>
      </w:pPr>
      <w:r w:rsidRPr="003D5E55">
        <w:rPr>
          <w:sz w:val="24"/>
          <w:szCs w:val="24"/>
        </w:rPr>
        <w:t>Following any domestic related incident a Public Protection Notice must be completed with urgency.</w:t>
      </w:r>
    </w:p>
    <w:p w14:paraId="52F32C3A" w14:textId="162B9367" w:rsidR="003D5E55" w:rsidRPr="003D5E55" w:rsidRDefault="003D5E55" w:rsidP="003D5E55">
      <w:pPr>
        <w:spacing w:line="480" w:lineRule="auto"/>
        <w:jc w:val="both"/>
        <w:rPr>
          <w:sz w:val="24"/>
          <w:szCs w:val="24"/>
        </w:rPr>
      </w:pPr>
      <w:r w:rsidRPr="003D5E55">
        <w:rPr>
          <w:sz w:val="24"/>
          <w:szCs w:val="24"/>
        </w:rPr>
        <w:lastRenderedPageBreak/>
        <w:t xml:space="preserve"> As part of the Care Act (2014) A Public Protection Notice enables officers to identify an adult at risk which is then sent to the Safeguarding Referral Unit where officers assess and review the Public Protection Notices, before passing them on to the local authority for adult services, where a decision will be made for an adult safeguarding enquiry (Safeguarding Adults Board, 2015).  In connection with the Public Protection Notice is a DASH risk assessment which must be completed for every domestic abuse, stalking and harassment and honour based violence.  The DASH risk assessment involves the victim answering twenty seven questions which allow frontline practitioners to identify the severity and level of risk. DASH also helps identify dangerous perpetrators and assist with deciding which cases should be referred to the Multi Agency Risk Assessment Conference (Bryant &amp; Bryant, PP.306. 2021). Both the Public Protection Notice and DASH risk assessment was completed and I informed the victim of its process of referral moving forward from the incident. </w:t>
      </w:r>
    </w:p>
    <w:p w14:paraId="55F4A0FC" w14:textId="77777777" w:rsidR="003D5E55" w:rsidRPr="003D5E55" w:rsidRDefault="003D5E55" w:rsidP="003D5E55">
      <w:pPr>
        <w:spacing w:line="480" w:lineRule="auto"/>
        <w:ind w:firstLine="720"/>
        <w:jc w:val="both"/>
        <w:rPr>
          <w:sz w:val="24"/>
          <w:szCs w:val="24"/>
        </w:rPr>
      </w:pPr>
      <w:r w:rsidRPr="003D5E55">
        <w:rPr>
          <w:sz w:val="24"/>
          <w:szCs w:val="24"/>
        </w:rPr>
        <w:t xml:space="preserve">The victim was understanding and wanted to provide a victim statement of the events that transpired which was completed at scene as well as being informed of providing a victim personal statement in line with Right 7 of the victims code, which allows a victim to disclose how the crime has effected them. The victim was happy to accept and this was scheduled to be completed a week after the incident.  In addition, I completed a victim contact management form which gives timeframes for the victim to be updated with any progressions of the investigations and coincides with Right 6 of the Victims Code where the victim has the right to be provided with information about the investigation and prosecution (Ministry of Justice, 2020). </w:t>
      </w:r>
    </w:p>
    <w:p w14:paraId="4BA9A5C9" w14:textId="77777777" w:rsidR="003D5E55" w:rsidRDefault="003D5E55" w:rsidP="003D5E55">
      <w:pPr>
        <w:spacing w:line="480" w:lineRule="auto"/>
        <w:ind w:firstLine="720"/>
        <w:jc w:val="both"/>
        <w:rPr>
          <w:sz w:val="24"/>
          <w:szCs w:val="24"/>
        </w:rPr>
      </w:pPr>
      <w:r w:rsidRPr="003D5E55">
        <w:rPr>
          <w:sz w:val="24"/>
          <w:szCs w:val="24"/>
        </w:rPr>
        <w:t xml:space="preserve">Furthermore, whilst explaining the next stages in police action and also providing information regarding the victims journey through the Criminal Justice System and court proceedings. It became evident that the victim was frightened, nervous and worried at the thought of seeing the male within a court setting face to face. </w:t>
      </w:r>
    </w:p>
    <w:p w14:paraId="5B82F654" w14:textId="59CDEA7D" w:rsidR="003D5E55" w:rsidRPr="003D5E55" w:rsidRDefault="003D5E55" w:rsidP="003D5E55">
      <w:pPr>
        <w:spacing w:line="480" w:lineRule="auto"/>
        <w:jc w:val="both"/>
        <w:rPr>
          <w:sz w:val="24"/>
          <w:szCs w:val="24"/>
        </w:rPr>
      </w:pPr>
      <w:r w:rsidRPr="003D5E55">
        <w:rPr>
          <w:sz w:val="24"/>
          <w:szCs w:val="24"/>
        </w:rPr>
        <w:lastRenderedPageBreak/>
        <w:t>Because of these mitigating factors I employed a Youth Justice and Criminal Evidence Act 1999, Section 17 Special Measures for when the victim was to testify in the case (Legislation.GOV, 2015). Special measures facilitate the giving of best evidence can help reduce stress and can protect a victim through the use of shielding screens, a live  link from a private room or a visually recorded interview during in court proceedings (CPS, 2021); I felt this was a necessary safeguarding measure that was required for the victim.  Additionally, due to the victim’s partner not being a permanent resident of the address, I informed her of target hardening that can assist with safety and security of her address. On NICHE I also tasked the Crime Integrity Team to provide further target hardening advice and support.</w:t>
      </w:r>
    </w:p>
    <w:p w14:paraId="4A30EA27" w14:textId="77777777" w:rsidR="003D5E55" w:rsidRPr="003D5E55" w:rsidRDefault="003D5E55" w:rsidP="003D5E55">
      <w:pPr>
        <w:spacing w:line="480" w:lineRule="auto"/>
        <w:jc w:val="both"/>
        <w:rPr>
          <w:sz w:val="24"/>
          <w:szCs w:val="24"/>
        </w:rPr>
      </w:pPr>
      <w:r w:rsidRPr="003D5E55">
        <w:rPr>
          <w:sz w:val="24"/>
          <w:szCs w:val="24"/>
        </w:rPr>
        <w:tab/>
        <w:t xml:space="preserve">Lastly, before leaving the victim I informed her of a South Wales Police safeguarding measure known as Clare’s Law. Clare’s Law is a domestic violence disclosure scheme which gives the right especially for domestic violence  victims as well as the general public to apply for information as to whether their current or potential partner may pose a risk to them (SWP, N/A). Again, I felt this was a necessary act of safeguarding for the victim having been through a traumatic and abusive relationship. If this information can assist the victim in the future with new partners, thus allowing her to be within a positive relationship, then we have assisted a vulnerable victim of domestic violence for the foreseeable. </w:t>
      </w:r>
    </w:p>
    <w:p w14:paraId="5193BAC0" w14:textId="77777777" w:rsidR="003D5E55" w:rsidRPr="003D5E55" w:rsidRDefault="003D5E55" w:rsidP="003D5E55">
      <w:pPr>
        <w:spacing w:line="480" w:lineRule="auto"/>
        <w:jc w:val="both"/>
        <w:rPr>
          <w:sz w:val="24"/>
          <w:szCs w:val="24"/>
        </w:rPr>
      </w:pPr>
      <w:r w:rsidRPr="003D5E55">
        <w:rPr>
          <w:sz w:val="24"/>
          <w:szCs w:val="24"/>
        </w:rPr>
        <w:t xml:space="preserve">I believe throughout the entirety of the incident, my actions and safeguarding measures I have put in place have been in line with Police and Criminal Evidence Act and the Criminal Justice System. I have done everything in my lawful duty to understand, listen, and support a victim of domestic violence. I ensured positive action was completed from the start and continuously made sure the victim was fully supported during and post incident. </w:t>
      </w:r>
    </w:p>
    <w:p w14:paraId="0AF1969B" w14:textId="7D48E085" w:rsidR="003D5E55" w:rsidRPr="003D5E55" w:rsidRDefault="003D5E55" w:rsidP="003D5E55">
      <w:pPr>
        <w:spacing w:line="480" w:lineRule="auto"/>
        <w:ind w:firstLine="720"/>
        <w:jc w:val="both"/>
        <w:rPr>
          <w:sz w:val="24"/>
          <w:szCs w:val="24"/>
        </w:rPr>
      </w:pPr>
      <w:r w:rsidRPr="003D5E55">
        <w:rPr>
          <w:sz w:val="24"/>
          <w:szCs w:val="24"/>
        </w:rPr>
        <w:t xml:space="preserve">I believe during this incident I have engaged with a wide variety of policing values that South Wales Police employ. I feel my professional actions supporting this victim has engaged with all nine Policing Principles, set out in the College of Policing Code of Ethics, Standards </w:t>
      </w:r>
      <w:r w:rsidRPr="003D5E55">
        <w:rPr>
          <w:sz w:val="24"/>
          <w:szCs w:val="24"/>
        </w:rPr>
        <w:lastRenderedPageBreak/>
        <w:t xml:space="preserve">of Professional Behaviour for Police Profession (College of Policing, 2014). As well as, covering a key competency of The Competency and Values Framework which details being resolute, compassionate and committed as a police officer (College of Policing, 2016). </w:t>
      </w:r>
    </w:p>
    <w:p w14:paraId="712B81E3" w14:textId="77777777" w:rsidR="003D5E55" w:rsidRPr="003D5E55" w:rsidRDefault="003D5E55" w:rsidP="003D5E55">
      <w:pPr>
        <w:spacing w:line="480" w:lineRule="auto"/>
        <w:ind w:firstLine="720"/>
        <w:jc w:val="both"/>
        <w:rPr>
          <w:sz w:val="24"/>
          <w:szCs w:val="24"/>
        </w:rPr>
      </w:pPr>
      <w:r w:rsidRPr="003D5E55">
        <w:rPr>
          <w:sz w:val="24"/>
          <w:szCs w:val="24"/>
        </w:rPr>
        <w:t>I was understanding and showed empathy towards the victim, it was evident she was vulnerable, scared and frightened therefore I was committed in my safeguarding actions to bring this victim to a sense of ease and calmness, reassuring that she would be fully supported during her journey through the Criminal Justice System. I was honest and fair explaining every part of the process and safeguarding documentation with clarity and ensured the victim was treated with respect and dignity as I always treat others how I would like to be treated. I believe from this incident I have showcased South Wales Police vision and values of “t</w:t>
      </w:r>
      <w:r w:rsidRPr="003D5E55">
        <w:rPr>
          <w:i/>
          <w:sz w:val="24"/>
          <w:szCs w:val="24"/>
        </w:rPr>
        <w:t>o be the best at understanding and responding to our communities</w:t>
      </w:r>
      <w:r w:rsidRPr="003D5E55">
        <w:rPr>
          <w:sz w:val="24"/>
          <w:szCs w:val="24"/>
        </w:rPr>
        <w:t>” and “</w:t>
      </w:r>
      <w:r w:rsidRPr="003D5E55">
        <w:rPr>
          <w:i/>
          <w:sz w:val="24"/>
          <w:szCs w:val="24"/>
        </w:rPr>
        <w:t>to be proud, professional and positive in everything we do</w:t>
      </w:r>
      <w:r w:rsidRPr="003D5E55">
        <w:rPr>
          <w:sz w:val="24"/>
          <w:szCs w:val="24"/>
        </w:rPr>
        <w:t>” (SWP, N/A).</w:t>
      </w:r>
    </w:p>
    <w:p w14:paraId="2D22C98B" w14:textId="77777777" w:rsidR="003D5E55" w:rsidRPr="003D5E55" w:rsidRDefault="003D5E55" w:rsidP="003D5E55">
      <w:pPr>
        <w:spacing w:line="480" w:lineRule="auto"/>
        <w:ind w:firstLine="720"/>
        <w:jc w:val="both"/>
        <w:rPr>
          <w:sz w:val="24"/>
          <w:szCs w:val="24"/>
        </w:rPr>
      </w:pPr>
      <w:r w:rsidRPr="003D5E55">
        <w:rPr>
          <w:sz w:val="24"/>
          <w:szCs w:val="24"/>
        </w:rPr>
        <w:t xml:space="preserve">To conclude, I feel this incident was defining moment in my policing career thus far. I took ownership of the incident and ensured I followed and utilised every safeguarding measure available to me. Reflecting on my actions I feel positive in how I responded with proactivity and positive action which has resulted in a victim being greatly appreciative and reassured by police. I have also reassured confidence in my own ability to deal with victims of domestic violence which I feel has holistically improved my skills that I can continue to develop and utilise during my career as a police officer.   </w:t>
      </w:r>
    </w:p>
    <w:p w14:paraId="2A9A9883" w14:textId="77777777" w:rsidR="003D5E55" w:rsidRPr="003D5E55" w:rsidRDefault="003D5E55" w:rsidP="003D5E55">
      <w:pPr>
        <w:spacing w:line="480" w:lineRule="auto"/>
        <w:jc w:val="both"/>
        <w:rPr>
          <w:sz w:val="24"/>
          <w:szCs w:val="24"/>
        </w:rPr>
      </w:pPr>
      <w:r w:rsidRPr="003D5E55">
        <w:rPr>
          <w:sz w:val="24"/>
          <w:szCs w:val="24"/>
        </w:rPr>
        <w:t>Word count - 2,423</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11B1AAFD" w14:textId="0D6B9C35" w:rsidR="006C7CA5" w:rsidRPr="00A67051" w:rsidRDefault="28A9B94D" w:rsidP="00A67051">
      <w:pPr>
        <w:ind w:right="107"/>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6AE5DF64" w:rsidR="00025650" w:rsidRPr="00270EEB" w:rsidRDefault="00822E0B" w:rsidP="00822E0B">
      <w:pPr>
        <w:spacing w:line="480" w:lineRule="auto"/>
        <w:ind w:right="107"/>
        <w:jc w:val="both"/>
        <w:rPr>
          <w:sz w:val="24"/>
          <w:szCs w:val="24"/>
        </w:rPr>
      </w:pPr>
      <w:r>
        <w:rPr>
          <w:sz w:val="24"/>
          <w:szCs w:val="24"/>
        </w:rPr>
        <w:t xml:space="preserve">The following reflection report will aim to critically asses and reflect a domestic violence related, common assault incident. I will look to evidence and outline how I played a vital role within this policing incident and evidence </w:t>
      </w:r>
      <w:r w:rsidR="00F37ADE">
        <w:rPr>
          <w:sz w:val="24"/>
          <w:szCs w:val="24"/>
        </w:rPr>
        <w:t>just how</w:t>
      </w:r>
      <w:r>
        <w:rPr>
          <w:sz w:val="24"/>
          <w:szCs w:val="24"/>
        </w:rPr>
        <w:t xml:space="preserve"> my understanding and utilisation of the National Decision Model assisted with incident resolution. Furthermore</w:t>
      </w:r>
      <w:r w:rsidR="00486416">
        <w:rPr>
          <w:sz w:val="24"/>
          <w:szCs w:val="24"/>
        </w:rPr>
        <w:t>,</w:t>
      </w:r>
      <w:r>
        <w:rPr>
          <w:sz w:val="24"/>
          <w:szCs w:val="24"/>
        </w:rPr>
        <w:t xml:space="preserve"> I will explore my use of discretion and delve into my responsibilities as a police officer when retaining information in line with the Crimin</w:t>
      </w:r>
      <w:r w:rsidR="00486416">
        <w:rPr>
          <w:sz w:val="24"/>
          <w:szCs w:val="24"/>
        </w:rPr>
        <w:t xml:space="preserve">al Procedure Investigations Act.  </w:t>
      </w:r>
      <w:r w:rsidR="00F37ADE">
        <w:rPr>
          <w:sz w:val="24"/>
          <w:szCs w:val="24"/>
        </w:rPr>
        <w:t>Lastly I</w:t>
      </w:r>
      <w:r w:rsidR="00486416">
        <w:rPr>
          <w:sz w:val="24"/>
          <w:szCs w:val="24"/>
        </w:rPr>
        <w:t xml:space="preserve"> </w:t>
      </w:r>
      <w:r w:rsidR="005262A3">
        <w:rPr>
          <w:sz w:val="24"/>
          <w:szCs w:val="24"/>
        </w:rPr>
        <w:t xml:space="preserve">will </w:t>
      </w:r>
      <w:r w:rsidR="00486416">
        <w:rPr>
          <w:sz w:val="24"/>
          <w:szCs w:val="24"/>
        </w:rPr>
        <w:t xml:space="preserve">gather an understanding of how bias can impact upon an </w:t>
      </w:r>
      <w:r w:rsidR="005262A3">
        <w:rPr>
          <w:sz w:val="24"/>
          <w:szCs w:val="24"/>
        </w:rPr>
        <w:t>officer’s</w:t>
      </w:r>
      <w:r w:rsidR="00486416">
        <w:rPr>
          <w:sz w:val="24"/>
          <w:szCs w:val="24"/>
        </w:rPr>
        <w:t xml:space="preserve"> decision making process, specially targeting my </w:t>
      </w:r>
      <w:r w:rsidR="00F37ADE">
        <w:rPr>
          <w:sz w:val="24"/>
          <w:szCs w:val="24"/>
        </w:rPr>
        <w:t xml:space="preserve">personal </w:t>
      </w:r>
      <w:r w:rsidR="00486416">
        <w:rPr>
          <w:sz w:val="24"/>
          <w:szCs w:val="24"/>
        </w:rPr>
        <w:t xml:space="preserve">bias and unconscious bias in relation to this incident.  </w:t>
      </w:r>
    </w:p>
    <w:p w14:paraId="32D452D2" w14:textId="26DE18AC" w:rsidR="00822E0B" w:rsidRDefault="00822E0B" w:rsidP="00822E0B">
      <w:pPr>
        <w:spacing w:line="480" w:lineRule="auto"/>
        <w:jc w:val="both"/>
        <w:rPr>
          <w:sz w:val="24"/>
          <w:szCs w:val="24"/>
        </w:rPr>
      </w:pPr>
      <w:r w:rsidRPr="003D5E55">
        <w:rPr>
          <w:sz w:val="24"/>
          <w:szCs w:val="24"/>
        </w:rPr>
        <w:t xml:space="preserve">The reflective report will be </w:t>
      </w:r>
      <w:r w:rsidR="00993CBF">
        <w:rPr>
          <w:sz w:val="24"/>
          <w:szCs w:val="24"/>
        </w:rPr>
        <w:t>structured</w:t>
      </w:r>
      <w:r w:rsidRPr="003D5E55">
        <w:rPr>
          <w:sz w:val="24"/>
          <w:szCs w:val="24"/>
        </w:rPr>
        <w:t xml:space="preserve"> through the use of Borton’s Framework (Borton,</w:t>
      </w:r>
      <w:r w:rsidR="00923451">
        <w:rPr>
          <w:sz w:val="24"/>
          <w:szCs w:val="24"/>
        </w:rPr>
        <w:t>1970)</w:t>
      </w:r>
      <w:r w:rsidRPr="003D5E55">
        <w:rPr>
          <w:sz w:val="24"/>
          <w:szCs w:val="24"/>
        </w:rPr>
        <w:t>.</w:t>
      </w:r>
    </w:p>
    <w:p w14:paraId="45DEA98B" w14:textId="77777777" w:rsidR="00F37ADE" w:rsidRDefault="00F37ADE" w:rsidP="00822E0B">
      <w:pPr>
        <w:spacing w:line="480" w:lineRule="auto"/>
        <w:jc w:val="both"/>
        <w:rPr>
          <w:sz w:val="24"/>
          <w:szCs w:val="24"/>
        </w:rPr>
      </w:pPr>
    </w:p>
    <w:p w14:paraId="5E21F8DD" w14:textId="64E12D15" w:rsidR="00025650" w:rsidRDefault="00993CBF" w:rsidP="00993CBF">
      <w:pPr>
        <w:spacing w:line="480" w:lineRule="auto"/>
        <w:ind w:right="107"/>
        <w:jc w:val="both"/>
        <w:rPr>
          <w:sz w:val="24"/>
          <w:szCs w:val="24"/>
        </w:rPr>
      </w:pPr>
      <w:r>
        <w:rPr>
          <w:sz w:val="24"/>
          <w:szCs w:val="24"/>
        </w:rPr>
        <w:lastRenderedPageBreak/>
        <w:t xml:space="preserve">The National Decision Model (NDM) underpins the way in police officers use their ethical decision making skills. The NDM is values based tool to provide a simple, logical and evidence based approach to policing. Consisting of six key elements </w:t>
      </w:r>
      <w:r w:rsidR="00CE7679">
        <w:rPr>
          <w:sz w:val="24"/>
          <w:szCs w:val="24"/>
        </w:rPr>
        <w:t xml:space="preserve">with the code of ethics at the heart, </w:t>
      </w:r>
      <w:r>
        <w:rPr>
          <w:sz w:val="24"/>
          <w:szCs w:val="24"/>
        </w:rPr>
        <w:t>this cyclical model allows myself and officers to police</w:t>
      </w:r>
      <w:r w:rsidR="00CE7679">
        <w:rPr>
          <w:sz w:val="24"/>
          <w:szCs w:val="24"/>
        </w:rPr>
        <w:t>,</w:t>
      </w:r>
      <w:r>
        <w:rPr>
          <w:sz w:val="24"/>
          <w:szCs w:val="24"/>
        </w:rPr>
        <w:t xml:space="preserve"> following a practical tool with positive outcomes</w:t>
      </w:r>
      <w:r w:rsidR="00733C7F">
        <w:rPr>
          <w:sz w:val="24"/>
          <w:szCs w:val="24"/>
        </w:rPr>
        <w:t xml:space="preserve"> </w:t>
      </w:r>
      <w:r w:rsidR="00CE7679">
        <w:rPr>
          <w:sz w:val="24"/>
          <w:szCs w:val="24"/>
        </w:rPr>
        <w:t>(</w:t>
      </w:r>
      <w:r w:rsidR="00733C7F">
        <w:rPr>
          <w:sz w:val="24"/>
          <w:szCs w:val="24"/>
        </w:rPr>
        <w:t>College of Policing, 2013).</w:t>
      </w:r>
      <w:r>
        <w:rPr>
          <w:sz w:val="24"/>
          <w:szCs w:val="24"/>
        </w:rPr>
        <w:t xml:space="preserve"> I believe this model gives a sense of reassurance when dealing with incidents by empowering </w:t>
      </w:r>
      <w:r w:rsidR="00CE7679">
        <w:rPr>
          <w:sz w:val="24"/>
          <w:szCs w:val="24"/>
        </w:rPr>
        <w:t>officer’s</w:t>
      </w:r>
      <w:r>
        <w:rPr>
          <w:sz w:val="24"/>
          <w:szCs w:val="24"/>
        </w:rPr>
        <w:t xml:space="preserve"> confidence</w:t>
      </w:r>
      <w:r w:rsidR="00CE7679">
        <w:rPr>
          <w:sz w:val="24"/>
          <w:szCs w:val="24"/>
        </w:rPr>
        <w:t xml:space="preserve">, </w:t>
      </w:r>
      <w:r>
        <w:rPr>
          <w:sz w:val="24"/>
          <w:szCs w:val="24"/>
        </w:rPr>
        <w:t>whilst making sure we question every situation</w:t>
      </w:r>
      <w:r w:rsidR="00CE7679">
        <w:rPr>
          <w:sz w:val="24"/>
          <w:szCs w:val="24"/>
        </w:rPr>
        <w:t xml:space="preserve"> becoming more critical and challenging of ourselves; it underpins our decision to either take action or for deciding not to. </w:t>
      </w:r>
    </w:p>
    <w:p w14:paraId="0998D791" w14:textId="057AF664" w:rsidR="00DE41EE" w:rsidRDefault="00210FA7" w:rsidP="00993CBF">
      <w:pPr>
        <w:spacing w:line="480" w:lineRule="auto"/>
        <w:ind w:right="107"/>
        <w:jc w:val="both"/>
        <w:rPr>
          <w:sz w:val="24"/>
          <w:szCs w:val="24"/>
        </w:rPr>
      </w:pPr>
      <w:r>
        <w:rPr>
          <w:sz w:val="24"/>
          <w:szCs w:val="24"/>
        </w:rPr>
        <w:t>I was on mobile</w:t>
      </w:r>
      <w:r w:rsidR="00963F02">
        <w:rPr>
          <w:sz w:val="24"/>
          <w:szCs w:val="24"/>
        </w:rPr>
        <w:t xml:space="preserve"> patrol having gained independent status when I and my colleague were alerted to a grade one incident for response. Th</w:t>
      </w:r>
      <w:r w:rsidR="00A42BD7">
        <w:rPr>
          <w:sz w:val="24"/>
          <w:szCs w:val="24"/>
        </w:rPr>
        <w:t>e information passed via the reporting person</w:t>
      </w:r>
      <w:r w:rsidR="00963F02">
        <w:rPr>
          <w:sz w:val="24"/>
          <w:szCs w:val="24"/>
        </w:rPr>
        <w:t xml:space="preserve"> was an ongoing domestic within a dwelling between a male and female who were in a relationship. Both subjects were still within the address and loud screaming, shouting could be heard in the background of the reporting perso</w:t>
      </w:r>
      <w:r w:rsidR="00A42BD7">
        <w:rPr>
          <w:sz w:val="24"/>
          <w:szCs w:val="24"/>
        </w:rPr>
        <w:t xml:space="preserve">ns call.  </w:t>
      </w:r>
      <w:r w:rsidR="00A42BD7">
        <w:rPr>
          <w:sz w:val="24"/>
          <w:szCs w:val="24"/>
        </w:rPr>
        <w:tab/>
      </w:r>
      <w:r w:rsidR="00A42BD7">
        <w:rPr>
          <w:sz w:val="24"/>
          <w:szCs w:val="24"/>
        </w:rPr>
        <w:tab/>
      </w:r>
      <w:r w:rsidR="00A42BD7">
        <w:rPr>
          <w:sz w:val="24"/>
          <w:szCs w:val="24"/>
        </w:rPr>
        <w:tab/>
      </w:r>
      <w:r w:rsidR="00A42BD7">
        <w:rPr>
          <w:sz w:val="24"/>
          <w:szCs w:val="24"/>
        </w:rPr>
        <w:tab/>
      </w:r>
      <w:r w:rsidR="00A42BD7">
        <w:rPr>
          <w:sz w:val="24"/>
          <w:szCs w:val="24"/>
        </w:rPr>
        <w:tab/>
      </w:r>
      <w:r w:rsidR="00A42BD7">
        <w:rPr>
          <w:sz w:val="24"/>
          <w:szCs w:val="24"/>
        </w:rPr>
        <w:tab/>
      </w:r>
      <w:r w:rsidR="00963F02">
        <w:rPr>
          <w:sz w:val="24"/>
          <w:szCs w:val="24"/>
        </w:rPr>
        <w:t xml:space="preserve">Upon arrival I </w:t>
      </w:r>
      <w:r w:rsidR="003E114F">
        <w:rPr>
          <w:sz w:val="24"/>
          <w:szCs w:val="24"/>
        </w:rPr>
        <w:t xml:space="preserve">activated my body worn video. I </w:t>
      </w:r>
      <w:r w:rsidR="00963F02">
        <w:rPr>
          <w:sz w:val="24"/>
          <w:szCs w:val="24"/>
        </w:rPr>
        <w:t>could hear the female shouting from outside the address</w:t>
      </w:r>
      <w:r w:rsidR="00CD4AC5">
        <w:rPr>
          <w:sz w:val="24"/>
          <w:szCs w:val="24"/>
        </w:rPr>
        <w:t>. A</w:t>
      </w:r>
      <w:r w:rsidR="00963F02">
        <w:rPr>
          <w:sz w:val="24"/>
          <w:szCs w:val="24"/>
        </w:rPr>
        <w:t xml:space="preserve">s I </w:t>
      </w:r>
      <w:r w:rsidR="00CD4AC5">
        <w:rPr>
          <w:sz w:val="24"/>
          <w:szCs w:val="24"/>
        </w:rPr>
        <w:t>entered</w:t>
      </w:r>
      <w:r w:rsidR="00B07589">
        <w:rPr>
          <w:sz w:val="24"/>
          <w:szCs w:val="24"/>
        </w:rPr>
        <w:t>,</w:t>
      </w:r>
      <w:r w:rsidR="00CD4AC5">
        <w:rPr>
          <w:sz w:val="24"/>
          <w:szCs w:val="24"/>
        </w:rPr>
        <w:t xml:space="preserve"> the</w:t>
      </w:r>
      <w:r w:rsidR="00963F02">
        <w:rPr>
          <w:sz w:val="24"/>
          <w:szCs w:val="24"/>
        </w:rPr>
        <w:t xml:space="preserve"> reporting person made himself known and informed myself that he was witness to the domestic incident in which both parties had assaulted one another. At the end of the hallway </w:t>
      </w:r>
      <w:r w:rsidR="00CD4AC5">
        <w:rPr>
          <w:sz w:val="24"/>
          <w:szCs w:val="24"/>
        </w:rPr>
        <w:t xml:space="preserve">I could see the female pacing back and forth within the living room, screaming and shouting in an aggressive manner, slurring her words and appearing off balance. The reporting person further entailed that the female had consumed an entire bottle of Sambuca and was heavily intoxicated; the male was within the bedroom, compliant, keeping himself separated from the female.  </w:t>
      </w:r>
      <w:r w:rsidR="00CC6606">
        <w:rPr>
          <w:sz w:val="24"/>
          <w:szCs w:val="24"/>
        </w:rPr>
        <w:t>The reporting person was an independent witness to the assault and was happy to provide a witness statement once I and my colleagues took</w:t>
      </w:r>
      <w:r w:rsidR="00DE41EE">
        <w:rPr>
          <w:sz w:val="24"/>
          <w:szCs w:val="24"/>
        </w:rPr>
        <w:t xml:space="preserve"> full control of the incident. </w:t>
      </w:r>
      <w:r w:rsidR="00DE41EE">
        <w:rPr>
          <w:sz w:val="24"/>
          <w:szCs w:val="24"/>
        </w:rPr>
        <w:tab/>
      </w:r>
      <w:r w:rsidR="00DE41EE">
        <w:rPr>
          <w:sz w:val="24"/>
          <w:szCs w:val="24"/>
        </w:rPr>
        <w:tab/>
      </w:r>
      <w:r w:rsidR="00DE41EE">
        <w:rPr>
          <w:sz w:val="24"/>
          <w:szCs w:val="24"/>
        </w:rPr>
        <w:tab/>
      </w:r>
    </w:p>
    <w:p w14:paraId="1B6D808F" w14:textId="77777777" w:rsidR="00DE41EE" w:rsidRDefault="00DE41EE" w:rsidP="00993CBF">
      <w:pPr>
        <w:spacing w:line="480" w:lineRule="auto"/>
        <w:ind w:right="107"/>
        <w:jc w:val="both"/>
        <w:rPr>
          <w:sz w:val="24"/>
          <w:szCs w:val="24"/>
        </w:rPr>
      </w:pPr>
    </w:p>
    <w:p w14:paraId="759D13E7" w14:textId="77777777" w:rsidR="00DE41EE" w:rsidRDefault="00DE41EE" w:rsidP="00993CBF">
      <w:pPr>
        <w:spacing w:line="480" w:lineRule="auto"/>
        <w:ind w:right="107"/>
        <w:jc w:val="both"/>
        <w:rPr>
          <w:sz w:val="24"/>
          <w:szCs w:val="24"/>
        </w:rPr>
      </w:pPr>
    </w:p>
    <w:p w14:paraId="1E713F09" w14:textId="42539D6E" w:rsidR="00AD6B53" w:rsidRDefault="00DE41EE" w:rsidP="00993CBF">
      <w:pPr>
        <w:spacing w:line="480" w:lineRule="auto"/>
        <w:ind w:right="107"/>
        <w:jc w:val="both"/>
        <w:rPr>
          <w:sz w:val="24"/>
          <w:szCs w:val="24"/>
        </w:rPr>
      </w:pPr>
      <w:r>
        <w:rPr>
          <w:sz w:val="24"/>
          <w:szCs w:val="24"/>
        </w:rPr>
        <w:lastRenderedPageBreak/>
        <w:t>Two colleagues spoke with the male whilst I spoke with the irate female. The female was aggressive, stated she had no trust in police, was heavily intoxicated and was crying. She proceeded to show marks on her throat and arms however, I made many attempts to ascertain disclosure as to what had happened. For fifteen minutes the female would not answer me and would just state “GET THAT MAN OUT OF HERE, HE DESERVES TO DIE, ILL RING C.I.D” among other vulgar statements directed  to I and my  colleagues. Eventually, she disclosed that he ha</w:t>
      </w:r>
      <w:r w:rsidR="003E114F">
        <w:rPr>
          <w:sz w:val="24"/>
          <w:szCs w:val="24"/>
        </w:rPr>
        <w:t xml:space="preserve">d grabbed her by the throat, </w:t>
      </w:r>
      <w:r>
        <w:rPr>
          <w:sz w:val="24"/>
          <w:szCs w:val="24"/>
        </w:rPr>
        <w:t xml:space="preserve">thrown her to the floor, before picking her up and throwing her on the bed following a verbal argument. Disclosure from the male brought to light that due to the female’s intoxication the male has asked her to leave his address, to which the female declined and instigated the assault by throwing full cans of alcohol at the males head followed by punching the male to his abdominal area and head. The male has then assaulted the female throwing her to the floor, grabbing her throat and throwing her onto the bed before their friend, the reporting person separated both and called the police.  </w:t>
      </w:r>
      <w:r w:rsidR="003E114F">
        <w:rPr>
          <w:sz w:val="24"/>
          <w:szCs w:val="24"/>
        </w:rPr>
        <w:tab/>
      </w:r>
      <w:r w:rsidR="003E114F">
        <w:rPr>
          <w:sz w:val="24"/>
          <w:szCs w:val="24"/>
        </w:rPr>
        <w:tab/>
      </w:r>
      <w:r w:rsidR="003E114F">
        <w:rPr>
          <w:sz w:val="24"/>
          <w:szCs w:val="24"/>
        </w:rPr>
        <w:tab/>
      </w:r>
      <w:r w:rsidR="003E114F">
        <w:rPr>
          <w:sz w:val="24"/>
          <w:szCs w:val="24"/>
        </w:rPr>
        <w:tab/>
      </w:r>
      <w:r w:rsidR="003E114F">
        <w:rPr>
          <w:sz w:val="24"/>
          <w:szCs w:val="24"/>
        </w:rPr>
        <w:tab/>
      </w:r>
      <w:r w:rsidR="003E114F">
        <w:rPr>
          <w:sz w:val="24"/>
          <w:szCs w:val="24"/>
        </w:rPr>
        <w:tab/>
      </w:r>
      <w:r w:rsidR="003E114F">
        <w:rPr>
          <w:sz w:val="24"/>
          <w:szCs w:val="24"/>
        </w:rPr>
        <w:tab/>
      </w:r>
      <w:r w:rsidR="003E114F">
        <w:rPr>
          <w:sz w:val="24"/>
          <w:szCs w:val="24"/>
        </w:rPr>
        <w:tab/>
      </w:r>
      <w:r w:rsidR="003E114F">
        <w:rPr>
          <w:sz w:val="24"/>
          <w:szCs w:val="24"/>
        </w:rPr>
        <w:tab/>
      </w:r>
      <w:r w:rsidR="003E114F">
        <w:rPr>
          <w:sz w:val="24"/>
          <w:szCs w:val="24"/>
        </w:rPr>
        <w:tab/>
      </w:r>
      <w:r w:rsidR="003E114F">
        <w:rPr>
          <w:sz w:val="24"/>
          <w:szCs w:val="24"/>
        </w:rPr>
        <w:tab/>
      </w:r>
      <w:r w:rsidR="003E114F">
        <w:rPr>
          <w:sz w:val="24"/>
          <w:szCs w:val="24"/>
        </w:rPr>
        <w:tab/>
        <w:t xml:space="preserve">Due to both the male and female assaulting one another I </w:t>
      </w:r>
      <w:r w:rsidR="00AD6B53">
        <w:rPr>
          <w:sz w:val="24"/>
          <w:szCs w:val="24"/>
        </w:rPr>
        <w:t>and</w:t>
      </w:r>
      <w:r w:rsidR="003E114F">
        <w:rPr>
          <w:sz w:val="24"/>
          <w:szCs w:val="24"/>
        </w:rPr>
        <w:t xml:space="preserve"> my colleagues deemed it necessary to prevent further harm or injury to arrest both for Domestic Violence Common Assault, Section 39 Crimi</w:t>
      </w:r>
      <w:r w:rsidR="00FB76E3">
        <w:rPr>
          <w:sz w:val="24"/>
          <w:szCs w:val="24"/>
        </w:rPr>
        <w:t>nal Justice  Act 1988 (Legislation.GOV,1991</w:t>
      </w:r>
      <w:r w:rsidR="003E114F">
        <w:rPr>
          <w:sz w:val="24"/>
          <w:szCs w:val="24"/>
        </w:rPr>
        <w:t>). I gave the necessity for the arrest as a prompt effective investigation, to protect a vulnerable person and to prevent further injury or harm in accordance with Section 24 of the Police and Crimina</w:t>
      </w:r>
      <w:r w:rsidR="00FB76E3">
        <w:rPr>
          <w:sz w:val="24"/>
          <w:szCs w:val="24"/>
        </w:rPr>
        <w:t>l Evidence Act 1984 (Legislation.GOV, 2021</w:t>
      </w:r>
      <w:r w:rsidR="00545D5D">
        <w:rPr>
          <w:sz w:val="24"/>
          <w:szCs w:val="24"/>
        </w:rPr>
        <w:t xml:space="preserve">). The </w:t>
      </w:r>
      <w:r w:rsidR="00AD6B53">
        <w:rPr>
          <w:sz w:val="24"/>
          <w:szCs w:val="24"/>
        </w:rPr>
        <w:t>female’s</w:t>
      </w:r>
      <w:r w:rsidR="00545D5D">
        <w:rPr>
          <w:sz w:val="24"/>
          <w:szCs w:val="24"/>
        </w:rPr>
        <w:t xml:space="preserve"> aggressive behaviour instantaneously became volatile, screaming and shouting towards </w:t>
      </w:r>
      <w:r w:rsidR="00AD6B53">
        <w:rPr>
          <w:sz w:val="24"/>
          <w:szCs w:val="24"/>
        </w:rPr>
        <w:t>me</w:t>
      </w:r>
      <w:r w:rsidR="00545D5D">
        <w:rPr>
          <w:sz w:val="24"/>
          <w:szCs w:val="24"/>
        </w:rPr>
        <w:t xml:space="preserve"> and my colleague stating she could not be arrested, would jump out of the window if I </w:t>
      </w:r>
      <w:r w:rsidR="00AD6B53">
        <w:rPr>
          <w:sz w:val="24"/>
          <w:szCs w:val="24"/>
        </w:rPr>
        <w:t xml:space="preserve">moved closer to her and </w:t>
      </w:r>
      <w:r w:rsidR="00545D5D">
        <w:rPr>
          <w:sz w:val="24"/>
          <w:szCs w:val="24"/>
        </w:rPr>
        <w:t>did</w:t>
      </w:r>
      <w:r w:rsidR="00B62166">
        <w:rPr>
          <w:sz w:val="24"/>
          <w:szCs w:val="24"/>
        </w:rPr>
        <w:t xml:space="preserve"> not want males handcuffing </w:t>
      </w:r>
      <w:r w:rsidR="00545D5D">
        <w:rPr>
          <w:sz w:val="24"/>
          <w:szCs w:val="24"/>
        </w:rPr>
        <w:t>because she was a rape victim.  I explained to the</w:t>
      </w:r>
      <w:r w:rsidR="00AD6B53">
        <w:rPr>
          <w:sz w:val="24"/>
          <w:szCs w:val="24"/>
        </w:rPr>
        <w:t xml:space="preserve"> female that to detain and make a lawful arrest I have the power under section 117 of The Police and Criminal Evidence Act 1984, I can use reasonable force to effect arrest. </w:t>
      </w:r>
    </w:p>
    <w:p w14:paraId="668C4E49" w14:textId="45639AF5" w:rsidR="0097623B" w:rsidRDefault="0058651F" w:rsidP="00993CBF">
      <w:pPr>
        <w:spacing w:line="480" w:lineRule="auto"/>
        <w:ind w:right="107"/>
        <w:jc w:val="both"/>
        <w:rPr>
          <w:sz w:val="24"/>
          <w:szCs w:val="24"/>
        </w:rPr>
      </w:pPr>
      <w:r>
        <w:rPr>
          <w:sz w:val="24"/>
          <w:szCs w:val="24"/>
        </w:rPr>
        <w:lastRenderedPageBreak/>
        <w:t xml:space="preserve">The volatile female requested a female officer to effect detention to which I used my discretion and called for an assisting female officer to attend. The female officer initiated detention, however, the female subject </w:t>
      </w:r>
      <w:r w:rsidR="007B456A">
        <w:rPr>
          <w:sz w:val="24"/>
          <w:szCs w:val="24"/>
        </w:rPr>
        <w:t>aggressive</w:t>
      </w:r>
      <w:r w:rsidR="0077732D">
        <w:rPr>
          <w:sz w:val="24"/>
          <w:szCs w:val="24"/>
        </w:rPr>
        <w:t>ly</w:t>
      </w:r>
      <w:r w:rsidR="007B456A">
        <w:rPr>
          <w:sz w:val="24"/>
          <w:szCs w:val="24"/>
        </w:rPr>
        <w:t xml:space="preserve"> resisted</w:t>
      </w:r>
      <w:r>
        <w:rPr>
          <w:sz w:val="24"/>
          <w:szCs w:val="24"/>
        </w:rPr>
        <w:t xml:space="preserve"> to which I and my colleague used reasonable force to assist, handcuffing to the rear, checking for tightness and double locking. During handcuffing the female kicked out</w:t>
      </w:r>
      <w:r w:rsidR="007B456A">
        <w:rPr>
          <w:sz w:val="24"/>
          <w:szCs w:val="24"/>
        </w:rPr>
        <w:t xml:space="preserve"> at me and </w:t>
      </w:r>
      <w:r w:rsidR="002B1530">
        <w:rPr>
          <w:sz w:val="24"/>
          <w:szCs w:val="24"/>
        </w:rPr>
        <w:t xml:space="preserve">also </w:t>
      </w:r>
      <w:r w:rsidR="007B456A">
        <w:rPr>
          <w:sz w:val="24"/>
          <w:szCs w:val="24"/>
        </w:rPr>
        <w:t>made</w:t>
      </w:r>
      <w:r>
        <w:rPr>
          <w:sz w:val="24"/>
          <w:szCs w:val="24"/>
        </w:rPr>
        <w:t xml:space="preserve"> intentional contact with the television </w:t>
      </w:r>
      <w:r w:rsidR="007B456A">
        <w:rPr>
          <w:sz w:val="24"/>
          <w:szCs w:val="24"/>
        </w:rPr>
        <w:t xml:space="preserve">in the room, </w:t>
      </w:r>
      <w:r>
        <w:rPr>
          <w:sz w:val="24"/>
          <w:szCs w:val="24"/>
        </w:rPr>
        <w:t xml:space="preserve">causing damage to the screen. </w:t>
      </w:r>
      <w:r w:rsidR="007B456A">
        <w:rPr>
          <w:sz w:val="24"/>
          <w:szCs w:val="24"/>
        </w:rPr>
        <w:t>The female was searched</w:t>
      </w:r>
      <w:r w:rsidR="007B456A" w:rsidRPr="007B456A">
        <w:rPr>
          <w:sz w:val="24"/>
          <w:szCs w:val="24"/>
        </w:rPr>
        <w:t xml:space="preserve"> </w:t>
      </w:r>
      <w:r w:rsidR="007B456A">
        <w:rPr>
          <w:sz w:val="24"/>
          <w:szCs w:val="24"/>
        </w:rPr>
        <w:t xml:space="preserve">under </w:t>
      </w:r>
      <w:r w:rsidR="007B456A" w:rsidRPr="003D5E55">
        <w:rPr>
          <w:sz w:val="24"/>
          <w:szCs w:val="24"/>
        </w:rPr>
        <w:t>section 32 Police and Criminal Evidence Act 1984 search on arrest</w:t>
      </w:r>
      <w:r w:rsidR="00A659FF">
        <w:rPr>
          <w:sz w:val="24"/>
          <w:szCs w:val="24"/>
        </w:rPr>
        <w:t xml:space="preserve"> </w:t>
      </w:r>
      <w:r w:rsidR="00FB76E3">
        <w:rPr>
          <w:sz w:val="24"/>
          <w:szCs w:val="24"/>
        </w:rPr>
        <w:t>(Legislation.GOV, 2017)</w:t>
      </w:r>
      <w:r w:rsidR="007B456A">
        <w:rPr>
          <w:sz w:val="24"/>
          <w:szCs w:val="24"/>
        </w:rPr>
        <w:t>, was placed into the rear cage of the police vehicle and further arrested for criminal damage. The female was kicking and hitting the c</w:t>
      </w:r>
      <w:r w:rsidR="00FB76E3">
        <w:rPr>
          <w:sz w:val="24"/>
          <w:szCs w:val="24"/>
        </w:rPr>
        <w:t xml:space="preserve">age doors with her head. </w:t>
      </w:r>
      <w:r w:rsidR="00FB76E3">
        <w:rPr>
          <w:sz w:val="24"/>
          <w:szCs w:val="24"/>
        </w:rPr>
        <w:tab/>
      </w:r>
      <w:r w:rsidR="00FB76E3">
        <w:rPr>
          <w:sz w:val="24"/>
          <w:szCs w:val="24"/>
        </w:rPr>
        <w:tab/>
      </w:r>
      <w:r w:rsidR="00FB76E3">
        <w:rPr>
          <w:sz w:val="24"/>
          <w:szCs w:val="24"/>
        </w:rPr>
        <w:tab/>
      </w:r>
      <w:r w:rsidR="007B456A">
        <w:rPr>
          <w:sz w:val="24"/>
          <w:szCs w:val="24"/>
        </w:rPr>
        <w:t xml:space="preserve">I immediately started conveyance to custody with the female’s behaviour continuing. After ten minutes my colleague having been watching the female identified the female was having a seizure due to her uncontrollable spasms, losing consciousness and sudden rapid eye movements. I immediately pulled over, called for an ambulance, opened the cage doors, removed the handcuffs and cushioned her head with my arms noting the time between seizures and consciousness. </w:t>
      </w:r>
      <w:r w:rsidR="007638F7">
        <w:rPr>
          <w:sz w:val="24"/>
          <w:szCs w:val="24"/>
        </w:rPr>
        <w:t xml:space="preserve">Paramedics arrived and took over responsibility conveying the female to hospital. I and my colleague were with the female whilst she underwent medical examinations and </w:t>
      </w:r>
      <w:r w:rsidR="00DD200E">
        <w:rPr>
          <w:sz w:val="24"/>
          <w:szCs w:val="24"/>
        </w:rPr>
        <w:t>X-</w:t>
      </w:r>
      <w:r w:rsidR="007638F7">
        <w:rPr>
          <w:sz w:val="24"/>
          <w:szCs w:val="24"/>
        </w:rPr>
        <w:t xml:space="preserve">rays conducting a hospital watch as the females health was priority. Eventually I and my colleague were relieved by other officers who took over hospital </w:t>
      </w:r>
      <w:r w:rsidR="005A5E13">
        <w:rPr>
          <w:sz w:val="24"/>
          <w:szCs w:val="24"/>
        </w:rPr>
        <w:t>watch.</w:t>
      </w:r>
      <w:r w:rsidR="005A5E13">
        <w:rPr>
          <w:sz w:val="24"/>
          <w:szCs w:val="24"/>
        </w:rPr>
        <w:tab/>
        <w:t xml:space="preserve">Throughout the entirety of this incident the National Decision Model was the focus of my decision making. </w:t>
      </w:r>
    </w:p>
    <w:p w14:paraId="76949E28" w14:textId="77777777" w:rsidR="00DD200E" w:rsidRDefault="0097623B" w:rsidP="00993CBF">
      <w:pPr>
        <w:spacing w:line="480" w:lineRule="auto"/>
        <w:ind w:right="107"/>
        <w:jc w:val="both"/>
        <w:rPr>
          <w:sz w:val="24"/>
          <w:szCs w:val="24"/>
        </w:rPr>
      </w:pPr>
      <w:r>
        <w:rPr>
          <w:sz w:val="24"/>
          <w:szCs w:val="24"/>
        </w:rPr>
        <w:t xml:space="preserve">The initial stage of the National Decision Model is to ascertain Information and Intelligence. Information </w:t>
      </w:r>
      <w:r w:rsidR="00843AA0">
        <w:rPr>
          <w:sz w:val="24"/>
          <w:szCs w:val="24"/>
        </w:rPr>
        <w:t xml:space="preserve">can be noted as detailed information that is obtained, recorded and processed by the police. This stage is vital to gather an understanding of what is and has happened; by clarifying with the female and male separately it allowed myself and my colleagues to gauge and understanding of the incident holistically. </w:t>
      </w:r>
    </w:p>
    <w:p w14:paraId="681574EB" w14:textId="0F79E97E" w:rsidR="00843AA0" w:rsidRDefault="00843AA0" w:rsidP="00993CBF">
      <w:pPr>
        <w:spacing w:line="480" w:lineRule="auto"/>
        <w:ind w:right="107"/>
        <w:jc w:val="both"/>
        <w:rPr>
          <w:sz w:val="24"/>
          <w:szCs w:val="24"/>
        </w:rPr>
      </w:pPr>
      <w:r>
        <w:rPr>
          <w:sz w:val="24"/>
          <w:szCs w:val="24"/>
        </w:rPr>
        <w:lastRenderedPageBreak/>
        <w:t>Through the use of open questions I was able to understand the events that had transpired, I took the females name, date of birth, address and telephone number which was immediately added to the incident log whilst my colleagues engaged in the same process with the male.  In addition, I took the</w:t>
      </w:r>
      <w:r w:rsidR="00B969A5">
        <w:rPr>
          <w:sz w:val="24"/>
          <w:szCs w:val="24"/>
        </w:rPr>
        <w:t xml:space="preserve"> reporting person, and n</w:t>
      </w:r>
      <w:r>
        <w:rPr>
          <w:sz w:val="24"/>
          <w:szCs w:val="24"/>
        </w:rPr>
        <w:t>ow witness</w:t>
      </w:r>
      <w:r w:rsidR="00B969A5">
        <w:rPr>
          <w:sz w:val="24"/>
          <w:szCs w:val="24"/>
        </w:rPr>
        <w:t>’s</w:t>
      </w:r>
      <w:r>
        <w:rPr>
          <w:sz w:val="24"/>
          <w:szCs w:val="24"/>
        </w:rPr>
        <w:t xml:space="preserve"> details adding them to the incident log. This would ensure I could link the correct people to the </w:t>
      </w:r>
      <w:r w:rsidR="00B969A5">
        <w:rPr>
          <w:sz w:val="24"/>
          <w:szCs w:val="24"/>
        </w:rPr>
        <w:t xml:space="preserve">NICHE computer systems occurrence and have the relevant information at hand, if I needed to book either subject into custody. </w:t>
      </w:r>
      <w:r w:rsidR="004D13F3">
        <w:rPr>
          <w:sz w:val="24"/>
          <w:szCs w:val="24"/>
        </w:rPr>
        <w:t xml:space="preserve">Furthermore, by passing the females details to the incident log, due to her record already being on NICHE I </w:t>
      </w:r>
      <w:r w:rsidR="00DD200E">
        <w:rPr>
          <w:sz w:val="24"/>
          <w:szCs w:val="24"/>
        </w:rPr>
        <w:t xml:space="preserve">was able to confirm if the details were true and accurate, I could also identify previous convictions as well as </w:t>
      </w:r>
      <w:r w:rsidR="004D13F3">
        <w:rPr>
          <w:sz w:val="24"/>
          <w:szCs w:val="24"/>
        </w:rPr>
        <w:t>he</w:t>
      </w:r>
      <w:r w:rsidR="00033402">
        <w:rPr>
          <w:sz w:val="24"/>
          <w:szCs w:val="24"/>
        </w:rPr>
        <w:t xml:space="preserve">r warning markers which were assault to police, violent and conceals items. This would </w:t>
      </w:r>
      <w:r w:rsidR="00CE7B9C">
        <w:rPr>
          <w:sz w:val="24"/>
          <w:szCs w:val="24"/>
        </w:rPr>
        <w:t>support</w:t>
      </w:r>
      <w:r w:rsidR="00033402">
        <w:rPr>
          <w:sz w:val="24"/>
          <w:szCs w:val="24"/>
        </w:rPr>
        <w:t xml:space="preserve"> with the next stage of the National Decision Model</w:t>
      </w:r>
      <w:r w:rsidR="00DD200E">
        <w:rPr>
          <w:sz w:val="24"/>
          <w:szCs w:val="24"/>
        </w:rPr>
        <w:t xml:space="preserve">, assessing the level of threat and risk and develop a working strategy. </w:t>
      </w:r>
    </w:p>
    <w:p w14:paraId="7A47429D" w14:textId="1560B558" w:rsidR="004623B7" w:rsidRDefault="00DD200E" w:rsidP="00993CBF">
      <w:pPr>
        <w:spacing w:line="480" w:lineRule="auto"/>
        <w:ind w:right="107"/>
        <w:jc w:val="both"/>
        <w:rPr>
          <w:sz w:val="24"/>
          <w:szCs w:val="24"/>
        </w:rPr>
      </w:pPr>
      <w:r>
        <w:rPr>
          <w:sz w:val="24"/>
          <w:szCs w:val="24"/>
        </w:rPr>
        <w:tab/>
        <w:t xml:space="preserve">I was able to effectively assess the level of threat and risk from my information gathering. Due to the males compliance my threat assessment </w:t>
      </w:r>
      <w:r w:rsidR="009B645B">
        <w:rPr>
          <w:sz w:val="24"/>
          <w:szCs w:val="24"/>
        </w:rPr>
        <w:t xml:space="preserve">would predominantly </w:t>
      </w:r>
      <w:r>
        <w:rPr>
          <w:sz w:val="24"/>
          <w:szCs w:val="24"/>
        </w:rPr>
        <w:t>be directed towards the female subject in question</w:t>
      </w:r>
      <w:r w:rsidR="00EF4E34">
        <w:rPr>
          <w:sz w:val="24"/>
          <w:szCs w:val="24"/>
        </w:rPr>
        <w:t xml:space="preserve"> because of her current aggressive and irate behaviour</w:t>
      </w:r>
      <w:r>
        <w:rPr>
          <w:sz w:val="24"/>
          <w:szCs w:val="24"/>
        </w:rPr>
        <w:t xml:space="preserve">. </w:t>
      </w:r>
      <w:r w:rsidR="008A7D85">
        <w:rPr>
          <w:sz w:val="24"/>
          <w:szCs w:val="24"/>
        </w:rPr>
        <w:t>Smith &amp; Brooks (2013) give knowledge that a threat assessment is “</w:t>
      </w:r>
      <w:r w:rsidR="008A7D85" w:rsidRPr="008A7D85">
        <w:rPr>
          <w:i/>
          <w:sz w:val="24"/>
          <w:szCs w:val="24"/>
        </w:rPr>
        <w:t>the evaluation and assessment of the intentions of people who could pose a threat to an organisation, how they might cause harm and their ability and motivation to carry out the task”</w:t>
      </w:r>
      <w:r w:rsidR="00B42B8E">
        <w:rPr>
          <w:sz w:val="24"/>
          <w:szCs w:val="24"/>
        </w:rPr>
        <w:t xml:space="preserve">. I identified the </w:t>
      </w:r>
      <w:r w:rsidR="003156D4">
        <w:rPr>
          <w:sz w:val="24"/>
          <w:szCs w:val="24"/>
        </w:rPr>
        <w:t>female’s</w:t>
      </w:r>
      <w:r w:rsidR="00B42B8E">
        <w:rPr>
          <w:sz w:val="24"/>
          <w:szCs w:val="24"/>
        </w:rPr>
        <w:t xml:space="preserve"> impact factors which are aspects of gender, age, buil</w:t>
      </w:r>
      <w:r w:rsidR="00240B0B">
        <w:rPr>
          <w:sz w:val="24"/>
          <w:szCs w:val="24"/>
        </w:rPr>
        <w:t xml:space="preserve">d, strength, </w:t>
      </w:r>
      <w:r w:rsidR="003156D4">
        <w:rPr>
          <w:sz w:val="24"/>
          <w:szCs w:val="24"/>
        </w:rPr>
        <w:t>skill level</w:t>
      </w:r>
      <w:r w:rsidR="00B42B8E">
        <w:rPr>
          <w:sz w:val="24"/>
          <w:szCs w:val="24"/>
        </w:rPr>
        <w:t xml:space="preserve"> </w:t>
      </w:r>
      <w:r w:rsidR="00240B0B">
        <w:rPr>
          <w:sz w:val="24"/>
          <w:szCs w:val="24"/>
        </w:rPr>
        <w:t xml:space="preserve">and location, </w:t>
      </w:r>
      <w:r w:rsidR="00B42B8E">
        <w:rPr>
          <w:sz w:val="24"/>
          <w:szCs w:val="24"/>
        </w:rPr>
        <w:t>which en</w:t>
      </w:r>
      <w:r w:rsidR="00240B0B">
        <w:rPr>
          <w:sz w:val="24"/>
          <w:szCs w:val="24"/>
        </w:rPr>
        <w:t>abled a working strategy to be developed to assist with what action I and my colleagues would initiate. T</w:t>
      </w:r>
      <w:r w:rsidR="00B42B8E">
        <w:rPr>
          <w:sz w:val="24"/>
          <w:szCs w:val="24"/>
        </w:rPr>
        <w:t xml:space="preserve">he female </w:t>
      </w:r>
      <w:r w:rsidR="00240B0B">
        <w:rPr>
          <w:sz w:val="24"/>
          <w:szCs w:val="24"/>
        </w:rPr>
        <w:t xml:space="preserve">was 53 years of age, roughly 5ft3, slim build and the location was within a small living room. I identified her threat and risk as high, </w:t>
      </w:r>
      <w:r w:rsidR="00B42B8E">
        <w:rPr>
          <w:sz w:val="24"/>
          <w:szCs w:val="24"/>
        </w:rPr>
        <w:t>due to her warning markers</w:t>
      </w:r>
      <w:r w:rsidR="00240B0B">
        <w:rPr>
          <w:sz w:val="24"/>
          <w:szCs w:val="24"/>
        </w:rPr>
        <w:t xml:space="preserve">, demeanour </w:t>
      </w:r>
      <w:r w:rsidR="003156D4">
        <w:rPr>
          <w:sz w:val="24"/>
          <w:szCs w:val="24"/>
        </w:rPr>
        <w:t xml:space="preserve">and being </w:t>
      </w:r>
      <w:r w:rsidR="00B42B8E">
        <w:rPr>
          <w:sz w:val="24"/>
          <w:szCs w:val="24"/>
        </w:rPr>
        <w:t xml:space="preserve">heavily </w:t>
      </w:r>
      <w:r w:rsidR="003156D4">
        <w:rPr>
          <w:sz w:val="24"/>
          <w:szCs w:val="24"/>
        </w:rPr>
        <w:t xml:space="preserve">intoxicated. I </w:t>
      </w:r>
      <w:r w:rsidR="004623B7">
        <w:rPr>
          <w:sz w:val="24"/>
          <w:szCs w:val="24"/>
        </w:rPr>
        <w:t>informed my colleagues</w:t>
      </w:r>
      <w:r w:rsidR="003156D4">
        <w:rPr>
          <w:sz w:val="24"/>
          <w:szCs w:val="24"/>
        </w:rPr>
        <w:t xml:space="preserve"> of this assessment and shared that the grade of this risk may come to fruition </w:t>
      </w:r>
      <w:r w:rsidR="00777947">
        <w:rPr>
          <w:sz w:val="24"/>
          <w:szCs w:val="24"/>
        </w:rPr>
        <w:t xml:space="preserve">at any point but mostly </w:t>
      </w:r>
      <w:r w:rsidR="003156D4">
        <w:rPr>
          <w:sz w:val="24"/>
          <w:szCs w:val="24"/>
        </w:rPr>
        <w:t>during the point of conflict</w:t>
      </w:r>
      <w:r w:rsidR="004623B7">
        <w:rPr>
          <w:sz w:val="24"/>
          <w:szCs w:val="24"/>
        </w:rPr>
        <w:t xml:space="preserve"> when arresting.</w:t>
      </w:r>
    </w:p>
    <w:p w14:paraId="02959EA9" w14:textId="4971F334" w:rsidR="00524780" w:rsidRDefault="004623B7" w:rsidP="00993CBF">
      <w:pPr>
        <w:spacing w:line="480" w:lineRule="auto"/>
        <w:ind w:right="107"/>
        <w:jc w:val="both"/>
        <w:rPr>
          <w:sz w:val="24"/>
          <w:szCs w:val="24"/>
        </w:rPr>
      </w:pPr>
      <w:r>
        <w:rPr>
          <w:sz w:val="24"/>
          <w:szCs w:val="24"/>
        </w:rPr>
        <w:lastRenderedPageBreak/>
        <w:t xml:space="preserve">Due to my assessment, I asked for my other colleague to be present for the remainder of direct presence working a ratio of three officers to one female subject; this </w:t>
      </w:r>
      <w:r w:rsidR="00CE7B9C">
        <w:rPr>
          <w:sz w:val="24"/>
          <w:szCs w:val="24"/>
        </w:rPr>
        <w:t>ensures we are in accordance with the Health and Safety at work act 1974 for ou</w:t>
      </w:r>
      <w:r w:rsidR="00B878F3">
        <w:rPr>
          <w:sz w:val="24"/>
          <w:szCs w:val="24"/>
        </w:rPr>
        <w:t>r own welfare and duty of care.</w:t>
      </w:r>
    </w:p>
    <w:p w14:paraId="338BF014" w14:textId="2D4D20CD" w:rsidR="00B878F3" w:rsidRDefault="00B878F3" w:rsidP="00993CBF">
      <w:pPr>
        <w:spacing w:line="480" w:lineRule="auto"/>
        <w:ind w:right="107"/>
        <w:jc w:val="both"/>
        <w:rPr>
          <w:sz w:val="24"/>
          <w:szCs w:val="24"/>
        </w:rPr>
      </w:pPr>
      <w:r>
        <w:rPr>
          <w:sz w:val="24"/>
          <w:szCs w:val="24"/>
        </w:rPr>
        <w:tab/>
        <w:t xml:space="preserve">The next stage of the National Decision Model considers powers and policies identifying which legislation is relevant and what powers are needed. </w:t>
      </w:r>
      <w:r w:rsidR="00B0547E">
        <w:rPr>
          <w:sz w:val="24"/>
          <w:szCs w:val="24"/>
        </w:rPr>
        <w:t xml:space="preserve"> Once I had disclosure from both the male and female subjects I identified both had committed the offence of common assault Section 39 Criminal Justice Act 1988, domestic related. I also identified Breach of Peace under common law if the females behaviour persisted and neither wanted to support police action. Furthermore, I ensured that if an arrest and detention was required then I would utilise Section 24 of the Police and Criminal Evidence Act 1984, Code G for the arrest and necessity</w:t>
      </w:r>
      <w:r w:rsidR="00D61A4E">
        <w:rPr>
          <w:sz w:val="24"/>
          <w:szCs w:val="24"/>
        </w:rPr>
        <w:t xml:space="preserve">, </w:t>
      </w:r>
      <w:r w:rsidR="00B0547E">
        <w:rPr>
          <w:sz w:val="24"/>
          <w:szCs w:val="24"/>
        </w:rPr>
        <w:t xml:space="preserve">along with section 117 Police and Criminal Evidence Act </w:t>
      </w:r>
      <w:r w:rsidR="00D61A4E">
        <w:rPr>
          <w:sz w:val="24"/>
          <w:szCs w:val="24"/>
        </w:rPr>
        <w:t xml:space="preserve">1984 </w:t>
      </w:r>
      <w:r w:rsidR="00B0547E">
        <w:rPr>
          <w:sz w:val="24"/>
          <w:szCs w:val="24"/>
        </w:rPr>
        <w:t xml:space="preserve">and </w:t>
      </w:r>
      <w:r w:rsidR="00D61A4E" w:rsidRPr="00D81CFE">
        <w:rPr>
          <w:sz w:val="24"/>
          <w:szCs w:val="24"/>
        </w:rPr>
        <w:t>Section 3 of the Criminal Law Act 1967</w:t>
      </w:r>
      <w:r w:rsidR="00D61A4E">
        <w:rPr>
          <w:sz w:val="24"/>
          <w:szCs w:val="24"/>
        </w:rPr>
        <w:t xml:space="preserve"> to use reasonable force as long as I my actions were justified, proportionate, legal, accountable, necessary and ethical</w:t>
      </w:r>
      <w:r w:rsidR="00FA4590">
        <w:rPr>
          <w:sz w:val="24"/>
          <w:szCs w:val="24"/>
        </w:rPr>
        <w:t xml:space="preserve">. </w:t>
      </w:r>
    </w:p>
    <w:p w14:paraId="37ED160B" w14:textId="7665B0EE" w:rsidR="00FB0B21" w:rsidRDefault="00905D73" w:rsidP="00993CBF">
      <w:pPr>
        <w:spacing w:line="480" w:lineRule="auto"/>
        <w:ind w:right="107"/>
        <w:jc w:val="both"/>
        <w:rPr>
          <w:sz w:val="24"/>
          <w:szCs w:val="24"/>
        </w:rPr>
      </w:pPr>
      <w:r>
        <w:rPr>
          <w:sz w:val="24"/>
          <w:szCs w:val="24"/>
        </w:rPr>
        <w:tab/>
        <w:t xml:space="preserve">Following </w:t>
      </w:r>
      <w:r w:rsidR="004007B7">
        <w:rPr>
          <w:sz w:val="24"/>
          <w:szCs w:val="24"/>
        </w:rPr>
        <w:t xml:space="preserve">this, the next </w:t>
      </w:r>
      <w:r>
        <w:rPr>
          <w:sz w:val="24"/>
          <w:szCs w:val="24"/>
        </w:rPr>
        <w:t>stage of the National Decision Model is to identify options and contingencies.</w:t>
      </w:r>
      <w:r w:rsidR="004007B7">
        <w:rPr>
          <w:sz w:val="24"/>
          <w:szCs w:val="24"/>
        </w:rPr>
        <w:t xml:space="preserve"> This stage looks into ways a particular decision can be made or resolved with the least risk of harm. Firstly,</w:t>
      </w:r>
      <w:r w:rsidR="00FB0B21">
        <w:rPr>
          <w:sz w:val="24"/>
          <w:szCs w:val="24"/>
        </w:rPr>
        <w:t xml:space="preserve"> before placing the female under arrest I ensured I had taken photos of her injuries through Axon Capture and immediately uploaded them securely to Evidence.com, categorising them as evidential. Secondly, I completed a witness statement with the reporting person which was electronically signed and uploaded securely to the incident occurrence on NICHE. Lastly</w:t>
      </w:r>
      <w:r w:rsidR="00D424B2">
        <w:rPr>
          <w:sz w:val="24"/>
          <w:szCs w:val="24"/>
        </w:rPr>
        <w:t>,</w:t>
      </w:r>
      <w:r w:rsidR="00FB0B21">
        <w:rPr>
          <w:sz w:val="24"/>
          <w:szCs w:val="24"/>
        </w:rPr>
        <w:t xml:space="preserve"> I asked two neighbours for their details which was added to the incident log as I could task Neighbourhood Patrol Team to conduct house to house enquiries </w:t>
      </w:r>
      <w:r w:rsidR="00ED2F63">
        <w:rPr>
          <w:sz w:val="24"/>
          <w:szCs w:val="24"/>
        </w:rPr>
        <w:t xml:space="preserve">for any further statements as part of the investigation. These actions combined with my initial information gathering guarantees I am acting in accordance with the Criminal Procedure and Investigations Act 1996, </w:t>
      </w:r>
      <w:r w:rsidR="00166C08">
        <w:rPr>
          <w:sz w:val="24"/>
          <w:szCs w:val="24"/>
        </w:rPr>
        <w:t xml:space="preserve">to accurately record, retain and reveal </w:t>
      </w:r>
      <w:r w:rsidR="00166C08">
        <w:rPr>
          <w:sz w:val="24"/>
          <w:szCs w:val="24"/>
        </w:rPr>
        <w:lastRenderedPageBreak/>
        <w:t>information gathered during the investigation</w:t>
      </w:r>
      <w:r w:rsidR="00994D81">
        <w:rPr>
          <w:sz w:val="24"/>
          <w:szCs w:val="24"/>
        </w:rPr>
        <w:t xml:space="preserve">. This is </w:t>
      </w:r>
      <w:r w:rsidR="003C73ED">
        <w:rPr>
          <w:sz w:val="24"/>
          <w:szCs w:val="24"/>
        </w:rPr>
        <w:t xml:space="preserve">due to </w:t>
      </w:r>
      <w:r w:rsidR="00166C08">
        <w:rPr>
          <w:sz w:val="24"/>
          <w:szCs w:val="24"/>
        </w:rPr>
        <w:t xml:space="preserve">my </w:t>
      </w:r>
      <w:r w:rsidR="00ED2F63">
        <w:rPr>
          <w:sz w:val="24"/>
          <w:szCs w:val="24"/>
        </w:rPr>
        <w:t xml:space="preserve">duty of recording information and retention of material </w:t>
      </w:r>
      <w:r w:rsidR="003C73ED">
        <w:rPr>
          <w:sz w:val="24"/>
          <w:szCs w:val="24"/>
        </w:rPr>
        <w:t xml:space="preserve">such </w:t>
      </w:r>
      <w:r w:rsidR="00ED2F63">
        <w:rPr>
          <w:sz w:val="24"/>
          <w:szCs w:val="24"/>
        </w:rPr>
        <w:t>as</w:t>
      </w:r>
      <w:r w:rsidR="00994D81">
        <w:rPr>
          <w:sz w:val="24"/>
          <w:szCs w:val="24"/>
        </w:rPr>
        <w:t xml:space="preserve"> </w:t>
      </w:r>
      <w:r w:rsidR="00ED2F63">
        <w:rPr>
          <w:sz w:val="24"/>
          <w:szCs w:val="24"/>
        </w:rPr>
        <w:t xml:space="preserve">statements, personal information and evidential photographs </w:t>
      </w:r>
      <w:r w:rsidR="003C73ED">
        <w:rPr>
          <w:sz w:val="24"/>
          <w:szCs w:val="24"/>
        </w:rPr>
        <w:t xml:space="preserve">as they </w:t>
      </w:r>
      <w:r w:rsidR="00ED2F63">
        <w:rPr>
          <w:sz w:val="24"/>
          <w:szCs w:val="24"/>
        </w:rPr>
        <w:t>are relevant to the</w:t>
      </w:r>
      <w:r w:rsidR="00166C08">
        <w:rPr>
          <w:sz w:val="24"/>
          <w:szCs w:val="24"/>
        </w:rPr>
        <w:t xml:space="preserve"> criminal</w:t>
      </w:r>
      <w:r w:rsidR="00ED2F63">
        <w:rPr>
          <w:sz w:val="24"/>
          <w:szCs w:val="24"/>
        </w:rPr>
        <w:t xml:space="preserve"> investigation moving forward (Ministry of Justice, 2020).  </w:t>
      </w:r>
    </w:p>
    <w:p w14:paraId="02F029D9" w14:textId="71A7986B" w:rsidR="00905D73" w:rsidRDefault="00D424B2" w:rsidP="00993CBF">
      <w:pPr>
        <w:spacing w:line="480" w:lineRule="auto"/>
        <w:ind w:right="107"/>
        <w:jc w:val="both"/>
        <w:rPr>
          <w:sz w:val="24"/>
          <w:szCs w:val="24"/>
        </w:rPr>
      </w:pPr>
      <w:r>
        <w:rPr>
          <w:sz w:val="24"/>
          <w:szCs w:val="24"/>
        </w:rPr>
        <w:t>Moreover</w:t>
      </w:r>
      <w:r w:rsidR="00FB0B21">
        <w:rPr>
          <w:sz w:val="24"/>
          <w:szCs w:val="24"/>
        </w:rPr>
        <w:t>,</w:t>
      </w:r>
      <w:r w:rsidR="00FB0B21" w:rsidRPr="00FB0B21">
        <w:rPr>
          <w:sz w:val="24"/>
          <w:szCs w:val="24"/>
        </w:rPr>
        <w:t xml:space="preserve"> </w:t>
      </w:r>
      <w:r w:rsidR="00FB0B21">
        <w:rPr>
          <w:sz w:val="24"/>
          <w:szCs w:val="24"/>
        </w:rPr>
        <w:t>I utilised my discretion when the female subject requested a female officer. Discretion is defined as “</w:t>
      </w:r>
      <w:r w:rsidR="00FB0B21" w:rsidRPr="00C83F01">
        <w:rPr>
          <w:i/>
          <w:sz w:val="24"/>
          <w:szCs w:val="24"/>
        </w:rPr>
        <w:t>the power or right to decide or to act according to one’s own judgment; freedom of judgment or choice</w:t>
      </w:r>
      <w:r w:rsidR="00FB0B21">
        <w:rPr>
          <w:sz w:val="24"/>
          <w:szCs w:val="24"/>
        </w:rPr>
        <w:t>” (Dictionary.com, N/a). Having verbally placed the female subject under arrest which then appeared to act as a catalyst for her volatile behaviour. I believed it was in the best interest of my colleagues and professional judgment, to listen to the request and have the presence of a female officer to lawfully detain</w:t>
      </w:r>
      <w:r w:rsidR="00B67404">
        <w:rPr>
          <w:sz w:val="24"/>
          <w:szCs w:val="24"/>
        </w:rPr>
        <w:t>,</w:t>
      </w:r>
      <w:r w:rsidR="00FB0B21">
        <w:rPr>
          <w:sz w:val="24"/>
          <w:szCs w:val="24"/>
        </w:rPr>
        <w:t xml:space="preserve"> in hope the female </w:t>
      </w:r>
      <w:r w:rsidR="00BA61BF">
        <w:rPr>
          <w:sz w:val="24"/>
          <w:szCs w:val="24"/>
        </w:rPr>
        <w:t>subject’s</w:t>
      </w:r>
      <w:r w:rsidR="00FB0B21">
        <w:rPr>
          <w:sz w:val="24"/>
          <w:szCs w:val="24"/>
        </w:rPr>
        <w:t xml:space="preserve"> behaviour and demeanour would decrease</w:t>
      </w:r>
      <w:r>
        <w:rPr>
          <w:sz w:val="24"/>
          <w:szCs w:val="24"/>
        </w:rPr>
        <w:t>.</w:t>
      </w:r>
      <w:r w:rsidR="00BA61BF">
        <w:rPr>
          <w:sz w:val="24"/>
          <w:szCs w:val="24"/>
        </w:rPr>
        <w:t xml:space="preserve">  I asked my female colleague to try and attempt a compliant detention from the female subject, using tactical communications and the five step appeal first. My contingency plan was to use reasonable force as a last resort which was identified within my powers and policies. </w:t>
      </w:r>
    </w:p>
    <w:p w14:paraId="1C47D922" w14:textId="56271916" w:rsidR="00FC23D2" w:rsidRDefault="001E518E" w:rsidP="00993CBF">
      <w:pPr>
        <w:spacing w:line="480" w:lineRule="auto"/>
        <w:ind w:right="107"/>
        <w:jc w:val="both"/>
        <w:rPr>
          <w:sz w:val="24"/>
          <w:szCs w:val="24"/>
        </w:rPr>
      </w:pPr>
      <w:r>
        <w:rPr>
          <w:sz w:val="24"/>
          <w:szCs w:val="24"/>
        </w:rPr>
        <w:tab/>
        <w:t xml:space="preserve">The final stage of the National Decision Model is to take action and respond implementing the selected option.  My </w:t>
      </w:r>
      <w:r w:rsidR="00A25798">
        <w:rPr>
          <w:sz w:val="24"/>
          <w:szCs w:val="24"/>
        </w:rPr>
        <w:t>female colleague</w:t>
      </w:r>
      <w:r>
        <w:rPr>
          <w:sz w:val="24"/>
          <w:szCs w:val="24"/>
        </w:rPr>
        <w:t xml:space="preserve"> engaged in both tactical communications and the </w:t>
      </w:r>
      <w:r w:rsidR="00A25798">
        <w:rPr>
          <w:sz w:val="24"/>
          <w:szCs w:val="24"/>
        </w:rPr>
        <w:t>five step appeal however, as she</w:t>
      </w:r>
      <w:r>
        <w:rPr>
          <w:sz w:val="24"/>
          <w:szCs w:val="24"/>
        </w:rPr>
        <w:t xml:space="preserve"> attempted to place hand</w:t>
      </w:r>
      <w:r w:rsidR="00A25798">
        <w:rPr>
          <w:sz w:val="24"/>
          <w:szCs w:val="24"/>
        </w:rPr>
        <w:t>cuffs the female subject</w:t>
      </w:r>
      <w:r>
        <w:rPr>
          <w:sz w:val="24"/>
          <w:szCs w:val="24"/>
        </w:rPr>
        <w:t xml:space="preserve"> </w:t>
      </w:r>
      <w:r w:rsidR="00A25798">
        <w:rPr>
          <w:sz w:val="24"/>
          <w:szCs w:val="24"/>
        </w:rPr>
        <w:t>became</w:t>
      </w:r>
      <w:r>
        <w:rPr>
          <w:sz w:val="24"/>
          <w:szCs w:val="24"/>
        </w:rPr>
        <w:t xml:space="preserve"> aggressively resistant which initiated my contingency plan</w:t>
      </w:r>
      <w:r w:rsidR="00A25798">
        <w:rPr>
          <w:sz w:val="24"/>
          <w:szCs w:val="24"/>
        </w:rPr>
        <w:t xml:space="preserve">. </w:t>
      </w:r>
      <w:r>
        <w:rPr>
          <w:sz w:val="24"/>
          <w:szCs w:val="24"/>
        </w:rPr>
        <w:t xml:space="preserve">I and two other officers </w:t>
      </w:r>
      <w:r w:rsidR="00A25798">
        <w:rPr>
          <w:sz w:val="24"/>
          <w:szCs w:val="24"/>
        </w:rPr>
        <w:t xml:space="preserve">were able </w:t>
      </w:r>
      <w:r>
        <w:rPr>
          <w:sz w:val="24"/>
          <w:szCs w:val="24"/>
        </w:rPr>
        <w:t>to assist using reasonable force to lawfully detain</w:t>
      </w:r>
      <w:r w:rsidR="00A25798">
        <w:rPr>
          <w:sz w:val="24"/>
          <w:szCs w:val="24"/>
        </w:rPr>
        <w:t xml:space="preserve"> allowing </w:t>
      </w:r>
      <w:r>
        <w:rPr>
          <w:sz w:val="24"/>
          <w:szCs w:val="24"/>
        </w:rPr>
        <w:t>myself to place handc</w:t>
      </w:r>
      <w:r w:rsidR="00FC23D2">
        <w:rPr>
          <w:sz w:val="24"/>
          <w:szCs w:val="24"/>
        </w:rPr>
        <w:t>uffs on. During lawful detention the female subject intentionally tried to kick myself and my colleagues and kicked the television within the living room causing immediate damage. I asked two of my colleagues to escort the female to the police vehicle whilst I retained further material by taking evidential pictures of the damage</w:t>
      </w:r>
      <w:r w:rsidR="00F84ED8">
        <w:rPr>
          <w:sz w:val="24"/>
          <w:szCs w:val="24"/>
        </w:rPr>
        <w:t xml:space="preserve"> justifying the further arrest and further accordance with the Criminal Procedure and Investigations Act 1996.</w:t>
      </w:r>
    </w:p>
    <w:p w14:paraId="1CB5D16C" w14:textId="77777777" w:rsidR="00D4591F" w:rsidRDefault="00FC23D2" w:rsidP="00993CBF">
      <w:pPr>
        <w:spacing w:line="480" w:lineRule="auto"/>
        <w:ind w:right="107"/>
        <w:jc w:val="both"/>
        <w:rPr>
          <w:sz w:val="24"/>
          <w:szCs w:val="24"/>
        </w:rPr>
      </w:pPr>
      <w:r>
        <w:rPr>
          <w:sz w:val="24"/>
          <w:szCs w:val="24"/>
        </w:rPr>
        <w:lastRenderedPageBreak/>
        <w:t xml:space="preserve">Unfortunately, the female’s aggressive volatile behaviour as previously stated, continued into the rear of the cage. I started conveyance to custody when my colleague identified the female was having a seizure. It would have been easy for bias to overrule logical thinking here, as I have had a number of previous incidents where arrested individuals have pretended to be injured or pretended to have a mental health disorder. </w:t>
      </w:r>
      <w:r w:rsidR="00E21D82">
        <w:rPr>
          <w:sz w:val="24"/>
          <w:szCs w:val="24"/>
        </w:rPr>
        <w:t xml:space="preserve">The Cambridge Dictionary defines Bias </w:t>
      </w:r>
      <w:r w:rsidR="00E21D82" w:rsidRPr="00E21D82">
        <w:rPr>
          <w:sz w:val="24"/>
          <w:szCs w:val="24"/>
        </w:rPr>
        <w:t xml:space="preserve">as </w:t>
      </w:r>
      <w:r w:rsidR="00E21D82">
        <w:rPr>
          <w:sz w:val="24"/>
          <w:szCs w:val="24"/>
        </w:rPr>
        <w:t>“</w:t>
      </w:r>
      <w:r w:rsidR="00E21D82" w:rsidRPr="00E21D82">
        <w:rPr>
          <w:i/>
          <w:sz w:val="24"/>
          <w:szCs w:val="24"/>
        </w:rPr>
        <w:t>the action of supporting or opposing a particular person or thing in an unfair way, because of allowing personal opinions to influence your judgment”</w:t>
      </w:r>
      <w:r w:rsidR="00E21D82">
        <w:rPr>
          <w:sz w:val="24"/>
          <w:szCs w:val="24"/>
        </w:rPr>
        <w:t xml:space="preserve"> (Cambridge Dictionary, N/a)</w:t>
      </w:r>
      <w:r w:rsidR="00785684">
        <w:rPr>
          <w:sz w:val="24"/>
          <w:szCs w:val="24"/>
        </w:rPr>
        <w:t>. A</w:t>
      </w:r>
      <w:r w:rsidR="00E21D82">
        <w:rPr>
          <w:sz w:val="24"/>
          <w:szCs w:val="24"/>
        </w:rPr>
        <w:t>s police officers we are taught t</w:t>
      </w:r>
      <w:r w:rsidR="00D4591F">
        <w:rPr>
          <w:sz w:val="24"/>
          <w:szCs w:val="24"/>
        </w:rPr>
        <w:t xml:space="preserve">o </w:t>
      </w:r>
      <w:r w:rsidR="00E21D82">
        <w:rPr>
          <w:sz w:val="24"/>
          <w:szCs w:val="24"/>
        </w:rPr>
        <w:t>continuously be impartial and fair, never judging anyone based on preconceptions</w:t>
      </w:r>
      <w:r w:rsidR="00D4591F">
        <w:rPr>
          <w:sz w:val="24"/>
          <w:szCs w:val="24"/>
        </w:rPr>
        <w:t xml:space="preserve"> or personal opinions</w:t>
      </w:r>
      <w:r w:rsidR="00E21D82">
        <w:rPr>
          <w:sz w:val="24"/>
          <w:szCs w:val="24"/>
        </w:rPr>
        <w:t xml:space="preserve">. We treat everyone as an equal with respect and dignity. Therefore, I </w:t>
      </w:r>
      <w:r w:rsidR="00785684">
        <w:rPr>
          <w:sz w:val="24"/>
          <w:szCs w:val="24"/>
        </w:rPr>
        <w:t xml:space="preserve">immediately initiated first aid as my priority was now the </w:t>
      </w:r>
      <w:r w:rsidR="00D4591F">
        <w:rPr>
          <w:sz w:val="24"/>
          <w:szCs w:val="24"/>
        </w:rPr>
        <w:t>female’s</w:t>
      </w:r>
      <w:r w:rsidR="00785684">
        <w:rPr>
          <w:sz w:val="24"/>
          <w:szCs w:val="24"/>
        </w:rPr>
        <w:t xml:space="preserve"> health and wellbeing ensuring I preserve life until paramedics arrived and took over </w:t>
      </w:r>
      <w:r w:rsidR="00D4591F">
        <w:rPr>
          <w:sz w:val="24"/>
          <w:szCs w:val="24"/>
        </w:rPr>
        <w:t>accountability</w:t>
      </w:r>
      <w:r w:rsidR="00785684">
        <w:rPr>
          <w:sz w:val="24"/>
          <w:szCs w:val="24"/>
        </w:rPr>
        <w:t>.</w:t>
      </w:r>
      <w:r w:rsidR="00D4591F">
        <w:rPr>
          <w:sz w:val="24"/>
          <w:szCs w:val="24"/>
        </w:rPr>
        <w:t xml:space="preserve">  </w:t>
      </w:r>
    </w:p>
    <w:p w14:paraId="458F3409" w14:textId="7FE2DB34" w:rsidR="001E518E" w:rsidRDefault="00D4591F" w:rsidP="00993CBF">
      <w:pPr>
        <w:spacing w:line="480" w:lineRule="auto"/>
        <w:ind w:right="107"/>
        <w:jc w:val="both"/>
        <w:rPr>
          <w:sz w:val="24"/>
          <w:szCs w:val="24"/>
        </w:rPr>
      </w:pPr>
      <w:r>
        <w:rPr>
          <w:sz w:val="24"/>
          <w:szCs w:val="24"/>
        </w:rPr>
        <w:tab/>
      </w:r>
      <w:r w:rsidR="00887900">
        <w:rPr>
          <w:sz w:val="24"/>
          <w:szCs w:val="24"/>
        </w:rPr>
        <w:t>The National Decision Model has been broken down into its stages to identify how I utilised this model efficientl</w:t>
      </w:r>
      <w:r w:rsidR="000E67E9">
        <w:rPr>
          <w:sz w:val="24"/>
          <w:szCs w:val="24"/>
        </w:rPr>
        <w:t>y in my decision making process. H</w:t>
      </w:r>
      <w:r w:rsidR="00887900">
        <w:rPr>
          <w:sz w:val="24"/>
          <w:szCs w:val="24"/>
        </w:rPr>
        <w:t>owever, it is key to note this is a cyclical process. Therefore, during this incident I continuously went through the NDM countless</w:t>
      </w:r>
      <w:r w:rsidR="000E67E9">
        <w:rPr>
          <w:sz w:val="24"/>
          <w:szCs w:val="24"/>
        </w:rPr>
        <w:t xml:space="preserve"> times during this</w:t>
      </w:r>
      <w:r w:rsidR="00887900">
        <w:rPr>
          <w:sz w:val="24"/>
          <w:szCs w:val="24"/>
        </w:rPr>
        <w:t xml:space="preserve"> from start to completion. </w:t>
      </w:r>
      <w:r w:rsidR="00785684">
        <w:rPr>
          <w:sz w:val="24"/>
          <w:szCs w:val="24"/>
        </w:rPr>
        <w:t xml:space="preserve"> </w:t>
      </w:r>
    </w:p>
    <w:p w14:paraId="3D005FA3" w14:textId="6D5C78D5" w:rsidR="000E67E9" w:rsidRDefault="000E67E9" w:rsidP="00993CBF">
      <w:pPr>
        <w:spacing w:line="480" w:lineRule="auto"/>
        <w:ind w:right="107"/>
        <w:jc w:val="both"/>
        <w:rPr>
          <w:sz w:val="24"/>
          <w:szCs w:val="24"/>
        </w:rPr>
      </w:pPr>
      <w:r>
        <w:rPr>
          <w:sz w:val="24"/>
          <w:szCs w:val="24"/>
        </w:rPr>
        <w:t xml:space="preserve">I believe that all of my actions from start to completion were accountable and justified through my decision making process. I was able to identify and utilise discretion whilst also from a professional standard, obtain and record information correctly in line with the Criminal Procedure and Investigations Act 1996 whilst safeguarding I and my colleague’s safety justifying our policies and procedures for the actions taken. </w:t>
      </w:r>
    </w:p>
    <w:p w14:paraId="39403CB7" w14:textId="154993AD" w:rsidR="000E67E9" w:rsidRDefault="000E67E9" w:rsidP="00993CBF">
      <w:pPr>
        <w:spacing w:line="480" w:lineRule="auto"/>
        <w:ind w:right="107"/>
        <w:jc w:val="both"/>
        <w:rPr>
          <w:sz w:val="24"/>
          <w:szCs w:val="24"/>
        </w:rPr>
      </w:pPr>
      <w:r>
        <w:rPr>
          <w:sz w:val="24"/>
          <w:szCs w:val="24"/>
        </w:rPr>
        <w:t xml:space="preserve">To conclude, The National Decision Model is a key component to police officers and my own decision making process. I feel a sense of reassurance and confidence following with cyclical process as I can review actions and decisions with the aim to further enhance my continual professional development when dealing with incidents of varying nature. </w:t>
      </w:r>
    </w:p>
    <w:p w14:paraId="42B3103D" w14:textId="235F2E7F" w:rsidR="00EA0629" w:rsidRPr="00E21D82" w:rsidRDefault="00EA0629" w:rsidP="00993CBF">
      <w:pPr>
        <w:spacing w:line="480" w:lineRule="auto"/>
        <w:ind w:right="107"/>
        <w:jc w:val="both"/>
        <w:rPr>
          <w:sz w:val="24"/>
          <w:szCs w:val="24"/>
        </w:rPr>
      </w:pPr>
      <w:r>
        <w:rPr>
          <w:sz w:val="24"/>
          <w:szCs w:val="24"/>
        </w:rPr>
        <w:lastRenderedPageBreak/>
        <w:t>Word Count - 2,486.</w:t>
      </w:r>
    </w:p>
    <w:p w14:paraId="650B01ED" w14:textId="4964EC3E" w:rsidR="00CE7B9C" w:rsidRDefault="004623B7" w:rsidP="00993CBF">
      <w:pPr>
        <w:spacing w:line="480" w:lineRule="auto"/>
        <w:ind w:right="107"/>
        <w:jc w:val="both"/>
        <w:rPr>
          <w:sz w:val="24"/>
          <w:szCs w:val="24"/>
        </w:rPr>
      </w:pPr>
      <w:r>
        <w:rPr>
          <w:sz w:val="24"/>
          <w:szCs w:val="24"/>
        </w:rPr>
        <w:tab/>
      </w:r>
    </w:p>
    <w:p w14:paraId="05E9DE7C" w14:textId="77777777" w:rsidR="00524780" w:rsidRDefault="00524780" w:rsidP="00993CBF">
      <w:pPr>
        <w:spacing w:line="480" w:lineRule="auto"/>
        <w:ind w:right="107"/>
        <w:jc w:val="both"/>
        <w:rPr>
          <w:sz w:val="24"/>
          <w:szCs w:val="24"/>
        </w:rPr>
      </w:pPr>
    </w:p>
    <w:p w14:paraId="21E204E2" w14:textId="77777777" w:rsidR="00733C7F" w:rsidRPr="00270EEB" w:rsidRDefault="00733C7F" w:rsidP="00993CBF">
      <w:pPr>
        <w:spacing w:line="480" w:lineRule="auto"/>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AC500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6489E709" w:rsidR="00575A8F" w:rsidRPr="00270EEB" w:rsidRDefault="008D0468" w:rsidP="00E6298B">
            <w:pPr>
              <w:ind w:right="107"/>
              <w:jc w:val="both"/>
              <w:rPr>
                <w:sz w:val="24"/>
                <w:szCs w:val="24"/>
              </w:rPr>
            </w:pPr>
            <w:r>
              <w:rPr>
                <w:sz w:val="24"/>
                <w:szCs w:val="24"/>
              </w:rPr>
              <w:t xml:space="preserve">Planning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E9A2524" w:rsidR="00575A8F" w:rsidRPr="00270EEB" w:rsidRDefault="008D0468" w:rsidP="00E6298B">
            <w:pPr>
              <w:ind w:right="107"/>
              <w:jc w:val="both"/>
              <w:rPr>
                <w:sz w:val="24"/>
                <w:szCs w:val="24"/>
              </w:rPr>
            </w:pPr>
            <w:r>
              <w:rPr>
                <w:sz w:val="24"/>
                <w:szCs w:val="24"/>
              </w:rPr>
              <w:t xml:space="preserve">I will look to continue planning my weekly schedule to ensure I know exactly when I am on shift and also what available free time I have during working days.  Also during rest days to be able to efficiently tackle my university assignments. I currently use a mobile app called supershift which works out my shift rotas for the year.  Through this I can therefore plan my working time more efficiently meaning I am not completing assignments a few days before hand in; they can be completed in advance which will ensure stress is minimised also.  I will ensure I plan my assignments, searching for references prior </w:t>
            </w:r>
            <w:r>
              <w:rPr>
                <w:sz w:val="24"/>
                <w:szCs w:val="24"/>
              </w:rPr>
              <w:lastRenderedPageBreak/>
              <w:t>enabling a clear understanding of each section and what information will be required to include.</w:t>
            </w:r>
          </w:p>
        </w:tc>
        <w:tc>
          <w:tcPr>
            <w:tcW w:w="2426" w:type="dxa"/>
            <w:shd w:val="clear" w:color="auto" w:fill="auto"/>
          </w:tcPr>
          <w:p w14:paraId="6F2EF39C" w14:textId="1523EB8D" w:rsidR="008D0468" w:rsidRPr="00270EEB" w:rsidRDefault="008D0468" w:rsidP="00E6298B">
            <w:pPr>
              <w:ind w:right="107"/>
              <w:jc w:val="both"/>
              <w:rPr>
                <w:sz w:val="24"/>
                <w:szCs w:val="24"/>
              </w:rPr>
            </w:pPr>
            <w:r>
              <w:rPr>
                <w:sz w:val="24"/>
                <w:szCs w:val="24"/>
              </w:rPr>
              <w:lastRenderedPageBreak/>
              <w:t>I can do my own rese</w:t>
            </w:r>
            <w:r w:rsidR="00D77E31">
              <w:rPr>
                <w:sz w:val="24"/>
                <w:szCs w:val="24"/>
              </w:rPr>
              <w:t xml:space="preserve">arch to effective ways to plan for university assignments. Research articles and online resources to provide guidance to planning </w:t>
            </w:r>
          </w:p>
        </w:tc>
        <w:tc>
          <w:tcPr>
            <w:tcW w:w="2426" w:type="dxa"/>
            <w:shd w:val="clear" w:color="auto" w:fill="auto"/>
          </w:tcPr>
          <w:p w14:paraId="3851D535" w14:textId="5A34ABC2" w:rsidR="28A9B94D" w:rsidRDefault="00D77E31" w:rsidP="28A9B94D">
            <w:pPr>
              <w:jc w:val="both"/>
              <w:rPr>
                <w:sz w:val="24"/>
                <w:szCs w:val="24"/>
              </w:rPr>
            </w:pPr>
            <w:r>
              <w:rPr>
                <w:sz w:val="24"/>
                <w:szCs w:val="24"/>
              </w:rPr>
              <w:t xml:space="preserve"> By the next assignments due date.</w:t>
            </w:r>
          </w:p>
        </w:tc>
      </w:tr>
      <w:tr w:rsidR="00D77E31" w:rsidRPr="00270EEB" w14:paraId="67CEB11A" w14:textId="77777777" w:rsidTr="28A9B94D">
        <w:tc>
          <w:tcPr>
            <w:tcW w:w="2462" w:type="dxa"/>
            <w:shd w:val="clear" w:color="auto" w:fill="auto"/>
          </w:tcPr>
          <w:p w14:paraId="1C2EB90F" w14:textId="153A45D1" w:rsidR="00D77E31" w:rsidRPr="00270EEB" w:rsidRDefault="00C9112C" w:rsidP="00D77E31">
            <w:pPr>
              <w:ind w:right="107"/>
              <w:jc w:val="both"/>
              <w:rPr>
                <w:sz w:val="24"/>
                <w:szCs w:val="24"/>
              </w:rPr>
            </w:pPr>
            <w:r>
              <w:rPr>
                <w:sz w:val="24"/>
                <w:szCs w:val="24"/>
              </w:rPr>
              <w:t xml:space="preserve">Time management </w:t>
            </w:r>
          </w:p>
          <w:p w14:paraId="477E47FE" w14:textId="77777777" w:rsidR="00D77E31" w:rsidRPr="00270EEB" w:rsidRDefault="00D77E31" w:rsidP="00D77E31">
            <w:pPr>
              <w:ind w:right="107"/>
              <w:jc w:val="both"/>
              <w:rPr>
                <w:sz w:val="24"/>
                <w:szCs w:val="24"/>
              </w:rPr>
            </w:pPr>
          </w:p>
          <w:p w14:paraId="529CC96B" w14:textId="77777777" w:rsidR="00D77E31" w:rsidRPr="00270EEB" w:rsidRDefault="00D77E31" w:rsidP="00D77E31">
            <w:pPr>
              <w:ind w:right="107"/>
              <w:jc w:val="both"/>
              <w:rPr>
                <w:sz w:val="24"/>
                <w:szCs w:val="24"/>
              </w:rPr>
            </w:pPr>
          </w:p>
          <w:p w14:paraId="63E7E828" w14:textId="77777777" w:rsidR="00D77E31" w:rsidRPr="00270EEB" w:rsidRDefault="00D77E31" w:rsidP="00D77E31">
            <w:pPr>
              <w:ind w:right="107"/>
              <w:jc w:val="both"/>
              <w:rPr>
                <w:sz w:val="24"/>
                <w:szCs w:val="24"/>
              </w:rPr>
            </w:pPr>
          </w:p>
          <w:p w14:paraId="52C24203" w14:textId="77777777" w:rsidR="00D77E31" w:rsidRPr="00270EEB" w:rsidRDefault="00D77E31" w:rsidP="00D77E31">
            <w:pPr>
              <w:ind w:right="107"/>
              <w:jc w:val="both"/>
              <w:rPr>
                <w:sz w:val="24"/>
                <w:szCs w:val="24"/>
              </w:rPr>
            </w:pPr>
          </w:p>
          <w:p w14:paraId="016B541F" w14:textId="77777777" w:rsidR="00D77E31" w:rsidRPr="00270EEB" w:rsidRDefault="00D77E31" w:rsidP="00D77E31">
            <w:pPr>
              <w:ind w:right="107"/>
              <w:jc w:val="both"/>
              <w:rPr>
                <w:sz w:val="24"/>
                <w:szCs w:val="24"/>
              </w:rPr>
            </w:pPr>
          </w:p>
          <w:p w14:paraId="0D86D360" w14:textId="77777777" w:rsidR="00D77E31" w:rsidRPr="00270EEB" w:rsidRDefault="00D77E31" w:rsidP="00D77E31">
            <w:pPr>
              <w:ind w:right="107"/>
              <w:jc w:val="both"/>
              <w:rPr>
                <w:sz w:val="24"/>
                <w:szCs w:val="24"/>
              </w:rPr>
            </w:pPr>
          </w:p>
          <w:p w14:paraId="0867C081" w14:textId="77777777" w:rsidR="00D77E31" w:rsidRPr="00270EEB" w:rsidRDefault="00D77E31" w:rsidP="00D77E31">
            <w:pPr>
              <w:ind w:right="107"/>
              <w:jc w:val="both"/>
              <w:rPr>
                <w:sz w:val="24"/>
                <w:szCs w:val="24"/>
              </w:rPr>
            </w:pPr>
          </w:p>
          <w:p w14:paraId="0F50BD71" w14:textId="77777777" w:rsidR="00D77E31" w:rsidRPr="00270EEB" w:rsidRDefault="00D77E31" w:rsidP="00D77E31">
            <w:pPr>
              <w:ind w:right="107"/>
              <w:jc w:val="both"/>
              <w:rPr>
                <w:sz w:val="24"/>
                <w:szCs w:val="24"/>
              </w:rPr>
            </w:pPr>
          </w:p>
          <w:p w14:paraId="27804619" w14:textId="77777777" w:rsidR="00D77E31" w:rsidRPr="00270EEB" w:rsidRDefault="00D77E31" w:rsidP="00D77E31">
            <w:pPr>
              <w:ind w:right="107"/>
              <w:jc w:val="both"/>
              <w:rPr>
                <w:sz w:val="24"/>
                <w:szCs w:val="24"/>
              </w:rPr>
            </w:pPr>
          </w:p>
          <w:p w14:paraId="7F0DE516" w14:textId="77777777" w:rsidR="00D77E31" w:rsidRPr="00270EEB" w:rsidRDefault="00D77E31" w:rsidP="00D77E31">
            <w:pPr>
              <w:ind w:right="107"/>
              <w:jc w:val="both"/>
              <w:rPr>
                <w:sz w:val="24"/>
                <w:szCs w:val="24"/>
              </w:rPr>
            </w:pPr>
          </w:p>
          <w:p w14:paraId="531A87CC" w14:textId="77777777" w:rsidR="00D77E31" w:rsidRPr="00270EEB" w:rsidRDefault="00D77E31" w:rsidP="00D77E31">
            <w:pPr>
              <w:ind w:right="107"/>
              <w:jc w:val="both"/>
              <w:rPr>
                <w:sz w:val="24"/>
                <w:szCs w:val="24"/>
              </w:rPr>
            </w:pPr>
          </w:p>
        </w:tc>
        <w:tc>
          <w:tcPr>
            <w:tcW w:w="2433" w:type="dxa"/>
            <w:shd w:val="clear" w:color="auto" w:fill="auto"/>
          </w:tcPr>
          <w:p w14:paraId="7CCBF19D" w14:textId="626125F6" w:rsidR="00D77E31" w:rsidRDefault="00C9112C" w:rsidP="00D77E31">
            <w:pPr>
              <w:ind w:right="107"/>
              <w:jc w:val="both"/>
              <w:rPr>
                <w:sz w:val="24"/>
                <w:szCs w:val="24"/>
              </w:rPr>
            </w:pPr>
            <w:r>
              <w:rPr>
                <w:sz w:val="24"/>
                <w:szCs w:val="24"/>
              </w:rPr>
              <w:t xml:space="preserve">As stated within task 1 </w:t>
            </w:r>
            <w:r w:rsidR="00DC1B49">
              <w:rPr>
                <w:sz w:val="24"/>
                <w:szCs w:val="24"/>
              </w:rPr>
              <w:t xml:space="preserve">time management was a focus to ensure I create a health work life balance. Moving forward I can’t be spending every rest days doing university assignments without any personal down time. </w:t>
            </w:r>
          </w:p>
          <w:p w14:paraId="3BD876A6" w14:textId="30F8AB03" w:rsidR="00DC1B49" w:rsidRPr="00270EEB" w:rsidRDefault="00DC1B49" w:rsidP="00D77E31">
            <w:pPr>
              <w:ind w:right="107"/>
              <w:jc w:val="both"/>
              <w:rPr>
                <w:sz w:val="24"/>
                <w:szCs w:val="24"/>
              </w:rPr>
            </w:pPr>
            <w:r>
              <w:rPr>
                <w:sz w:val="24"/>
                <w:szCs w:val="24"/>
              </w:rPr>
              <w:t xml:space="preserve">In combination with planning I will manage my time effectively. Moving forward I have downloaded an application called time tree which enables me to schedule dates and times for shifts, gym, sport and personal life. This will assist as I can designate certain days and time slots around shifts to tackle assignments and learning. Whilst giving free time away from work. Assisting this, I will look to create a weekly to do list of everything that needs completing, allowing me to be efficient with my time. As well as </w:t>
            </w:r>
            <w:r>
              <w:rPr>
                <w:sz w:val="24"/>
                <w:szCs w:val="24"/>
              </w:rPr>
              <w:lastRenderedPageBreak/>
              <w:t xml:space="preserve">minimising distractions for example leaving my mobile device in another room when I have a certain number of words to complete for </w:t>
            </w:r>
            <w:r w:rsidR="00B31A13">
              <w:rPr>
                <w:sz w:val="24"/>
                <w:szCs w:val="24"/>
              </w:rPr>
              <w:t>assignments</w:t>
            </w:r>
            <w:r>
              <w:rPr>
                <w:sz w:val="24"/>
                <w:szCs w:val="24"/>
              </w:rPr>
              <w:t xml:space="preserve">. </w:t>
            </w:r>
          </w:p>
        </w:tc>
        <w:tc>
          <w:tcPr>
            <w:tcW w:w="2426" w:type="dxa"/>
            <w:shd w:val="clear" w:color="auto" w:fill="auto"/>
          </w:tcPr>
          <w:p w14:paraId="6A1C52F8" w14:textId="77777777" w:rsidR="00D77E31" w:rsidRDefault="00C026B8" w:rsidP="00D77E31">
            <w:pPr>
              <w:ind w:right="107"/>
              <w:jc w:val="both"/>
              <w:rPr>
                <w:sz w:val="24"/>
                <w:szCs w:val="24"/>
              </w:rPr>
            </w:pPr>
            <w:r>
              <w:rPr>
                <w:sz w:val="24"/>
                <w:szCs w:val="24"/>
              </w:rPr>
              <w:lastRenderedPageBreak/>
              <w:t xml:space="preserve">My sergeants, if I make them aware of the assignments and university work deadlines they can assist by moving around my PLT days to more suit my working week and schedules. </w:t>
            </w:r>
          </w:p>
          <w:p w14:paraId="7A4C9A77" w14:textId="6E8E6CDE" w:rsidR="00C026B8" w:rsidRPr="00270EEB" w:rsidRDefault="00C026B8" w:rsidP="00D77E31">
            <w:pPr>
              <w:ind w:right="107"/>
              <w:jc w:val="both"/>
              <w:rPr>
                <w:sz w:val="24"/>
                <w:szCs w:val="24"/>
              </w:rPr>
            </w:pPr>
            <w:r>
              <w:rPr>
                <w:sz w:val="24"/>
                <w:szCs w:val="24"/>
              </w:rPr>
              <w:t xml:space="preserve">Also, by making my sergeants aware they can regularly check in to ensure I am keeping on track with my schedules and to do lists. </w:t>
            </w:r>
          </w:p>
        </w:tc>
        <w:tc>
          <w:tcPr>
            <w:tcW w:w="2426" w:type="dxa"/>
            <w:shd w:val="clear" w:color="auto" w:fill="auto"/>
          </w:tcPr>
          <w:p w14:paraId="003BC03B" w14:textId="390BD9A0" w:rsidR="00D77E31" w:rsidRDefault="00D77E31" w:rsidP="00D77E31">
            <w:pPr>
              <w:jc w:val="both"/>
              <w:rPr>
                <w:sz w:val="24"/>
                <w:szCs w:val="24"/>
              </w:rPr>
            </w:pPr>
            <w:r>
              <w:rPr>
                <w:sz w:val="24"/>
                <w:szCs w:val="24"/>
              </w:rPr>
              <w:t xml:space="preserve"> By the next assignments due date.</w:t>
            </w:r>
          </w:p>
        </w:tc>
      </w:tr>
      <w:tr w:rsidR="00D77E31" w:rsidRPr="00270EEB" w14:paraId="3EE957C7" w14:textId="77777777" w:rsidTr="28A9B94D">
        <w:tc>
          <w:tcPr>
            <w:tcW w:w="2462" w:type="dxa"/>
            <w:shd w:val="clear" w:color="auto" w:fill="auto"/>
          </w:tcPr>
          <w:p w14:paraId="7F6D259B" w14:textId="77777777" w:rsidR="00D77E31" w:rsidRPr="00270EEB" w:rsidRDefault="00D77E31" w:rsidP="00D77E31">
            <w:pPr>
              <w:ind w:right="107"/>
              <w:jc w:val="both"/>
              <w:rPr>
                <w:sz w:val="24"/>
                <w:szCs w:val="24"/>
              </w:rPr>
            </w:pPr>
          </w:p>
          <w:p w14:paraId="1948B27B" w14:textId="147907E5" w:rsidR="00D77E31" w:rsidRPr="00270EEB" w:rsidRDefault="00E67E78" w:rsidP="00D77E31">
            <w:pPr>
              <w:ind w:right="107"/>
              <w:jc w:val="both"/>
              <w:rPr>
                <w:sz w:val="24"/>
                <w:szCs w:val="24"/>
              </w:rPr>
            </w:pPr>
            <w:r>
              <w:rPr>
                <w:sz w:val="24"/>
                <w:szCs w:val="24"/>
              </w:rPr>
              <w:t>Health and well being</w:t>
            </w:r>
          </w:p>
          <w:p w14:paraId="14F3E63D" w14:textId="77777777" w:rsidR="00D77E31" w:rsidRPr="00270EEB" w:rsidRDefault="00D77E31" w:rsidP="00D77E31">
            <w:pPr>
              <w:ind w:right="107"/>
              <w:jc w:val="both"/>
              <w:rPr>
                <w:sz w:val="24"/>
                <w:szCs w:val="24"/>
              </w:rPr>
            </w:pPr>
          </w:p>
          <w:p w14:paraId="6BD4658F" w14:textId="77777777" w:rsidR="00D77E31" w:rsidRPr="00270EEB" w:rsidRDefault="00D77E31" w:rsidP="00D77E31">
            <w:pPr>
              <w:ind w:right="107"/>
              <w:jc w:val="both"/>
              <w:rPr>
                <w:sz w:val="24"/>
                <w:szCs w:val="24"/>
              </w:rPr>
            </w:pPr>
          </w:p>
          <w:p w14:paraId="4E491004" w14:textId="77777777" w:rsidR="00D77E31" w:rsidRPr="00270EEB" w:rsidRDefault="00D77E31" w:rsidP="00D77E31">
            <w:pPr>
              <w:ind w:right="107"/>
              <w:jc w:val="both"/>
              <w:rPr>
                <w:sz w:val="24"/>
                <w:szCs w:val="24"/>
              </w:rPr>
            </w:pPr>
          </w:p>
          <w:p w14:paraId="63F84709" w14:textId="77777777" w:rsidR="00D77E31" w:rsidRPr="00270EEB" w:rsidRDefault="00D77E31" w:rsidP="00D77E31">
            <w:pPr>
              <w:ind w:right="107"/>
              <w:jc w:val="both"/>
              <w:rPr>
                <w:sz w:val="24"/>
                <w:szCs w:val="24"/>
              </w:rPr>
            </w:pPr>
          </w:p>
          <w:p w14:paraId="46CA1F74" w14:textId="77777777" w:rsidR="00D77E31" w:rsidRPr="00270EEB" w:rsidRDefault="00D77E31" w:rsidP="00D77E31">
            <w:pPr>
              <w:ind w:right="107"/>
              <w:jc w:val="both"/>
              <w:rPr>
                <w:sz w:val="24"/>
                <w:szCs w:val="24"/>
              </w:rPr>
            </w:pPr>
          </w:p>
          <w:p w14:paraId="5325704B" w14:textId="77777777" w:rsidR="00D77E31" w:rsidRPr="00270EEB" w:rsidRDefault="00D77E31" w:rsidP="00D77E31">
            <w:pPr>
              <w:ind w:right="107"/>
              <w:jc w:val="both"/>
              <w:rPr>
                <w:sz w:val="24"/>
                <w:szCs w:val="24"/>
              </w:rPr>
            </w:pPr>
          </w:p>
          <w:p w14:paraId="5E51CE34" w14:textId="77777777" w:rsidR="00D77E31" w:rsidRPr="00270EEB" w:rsidRDefault="00D77E31" w:rsidP="00D77E31">
            <w:pPr>
              <w:ind w:right="107"/>
              <w:jc w:val="both"/>
              <w:rPr>
                <w:sz w:val="24"/>
                <w:szCs w:val="24"/>
              </w:rPr>
            </w:pPr>
          </w:p>
          <w:p w14:paraId="03607C62" w14:textId="77777777" w:rsidR="00D77E31" w:rsidRPr="00270EEB" w:rsidRDefault="00D77E31" w:rsidP="00D77E31">
            <w:pPr>
              <w:ind w:right="107"/>
              <w:jc w:val="both"/>
              <w:rPr>
                <w:sz w:val="24"/>
                <w:szCs w:val="24"/>
              </w:rPr>
            </w:pPr>
          </w:p>
          <w:p w14:paraId="279066C3" w14:textId="77777777" w:rsidR="00D77E31" w:rsidRPr="00270EEB" w:rsidRDefault="00D77E31" w:rsidP="00D77E31">
            <w:pPr>
              <w:ind w:right="107"/>
              <w:jc w:val="both"/>
              <w:rPr>
                <w:sz w:val="24"/>
                <w:szCs w:val="24"/>
              </w:rPr>
            </w:pPr>
          </w:p>
          <w:p w14:paraId="69C3124A" w14:textId="77777777" w:rsidR="00D77E31" w:rsidRPr="00270EEB" w:rsidRDefault="00D77E31" w:rsidP="00D77E31">
            <w:pPr>
              <w:ind w:right="107"/>
              <w:jc w:val="both"/>
              <w:rPr>
                <w:sz w:val="24"/>
                <w:szCs w:val="24"/>
              </w:rPr>
            </w:pPr>
          </w:p>
          <w:p w14:paraId="7BA19DB6" w14:textId="77777777" w:rsidR="00D77E31" w:rsidRPr="00270EEB" w:rsidRDefault="00D77E31" w:rsidP="00D77E31">
            <w:pPr>
              <w:ind w:right="107"/>
              <w:jc w:val="both"/>
              <w:rPr>
                <w:sz w:val="24"/>
                <w:szCs w:val="24"/>
              </w:rPr>
            </w:pPr>
          </w:p>
        </w:tc>
        <w:tc>
          <w:tcPr>
            <w:tcW w:w="2433" w:type="dxa"/>
            <w:shd w:val="clear" w:color="auto" w:fill="auto"/>
          </w:tcPr>
          <w:p w14:paraId="2A90A901" w14:textId="678EEAE8" w:rsidR="00D77E31" w:rsidRDefault="00E67E78" w:rsidP="00D77E31">
            <w:pPr>
              <w:ind w:right="107"/>
              <w:jc w:val="both"/>
              <w:rPr>
                <w:sz w:val="24"/>
                <w:szCs w:val="24"/>
              </w:rPr>
            </w:pPr>
            <w:r>
              <w:rPr>
                <w:sz w:val="24"/>
                <w:szCs w:val="24"/>
              </w:rPr>
              <w:t xml:space="preserve"> I found being active really benefited my mental focus, alertness, confidence and mind-set during my </w:t>
            </w:r>
            <w:r w:rsidR="00EF5957">
              <w:rPr>
                <w:sz w:val="24"/>
                <w:szCs w:val="24"/>
              </w:rPr>
              <w:t>initial</w:t>
            </w:r>
            <w:bookmarkStart w:id="12" w:name="_GoBack"/>
            <w:bookmarkEnd w:id="12"/>
            <w:r>
              <w:rPr>
                <w:sz w:val="24"/>
                <w:szCs w:val="24"/>
              </w:rPr>
              <w:t xml:space="preserve"> six months. However since being on shift that has slacked a lot.  </w:t>
            </w:r>
          </w:p>
          <w:p w14:paraId="37877E4F" w14:textId="77777777" w:rsidR="00E67E78" w:rsidRDefault="00E67E78" w:rsidP="00D77E31">
            <w:pPr>
              <w:ind w:right="107"/>
              <w:jc w:val="both"/>
              <w:rPr>
                <w:sz w:val="24"/>
                <w:szCs w:val="24"/>
              </w:rPr>
            </w:pPr>
          </w:p>
          <w:p w14:paraId="022C407D" w14:textId="3405F947" w:rsidR="00E67E78" w:rsidRPr="00270EEB" w:rsidRDefault="00E67E78" w:rsidP="00D77E31">
            <w:pPr>
              <w:ind w:right="107"/>
              <w:jc w:val="both"/>
              <w:rPr>
                <w:sz w:val="24"/>
                <w:szCs w:val="24"/>
              </w:rPr>
            </w:pPr>
            <w:r>
              <w:rPr>
                <w:sz w:val="24"/>
                <w:szCs w:val="24"/>
              </w:rPr>
              <w:t xml:space="preserve">I will ensure every day I make time to exercise whether its being within the gym or going for a walk outside or home workouts. This will enhance my ability to complete assignments due to clarity of the mind and positive endorphins minimising stress factors. I will also look to correct my nutrition and diet by eating a </w:t>
            </w:r>
            <w:r w:rsidR="00EF5957">
              <w:rPr>
                <w:sz w:val="24"/>
                <w:szCs w:val="24"/>
              </w:rPr>
              <w:t>well-rounded</w:t>
            </w:r>
            <w:r>
              <w:rPr>
                <w:sz w:val="24"/>
                <w:szCs w:val="24"/>
              </w:rPr>
              <w:t xml:space="preserve"> </w:t>
            </w:r>
            <w:r w:rsidR="00EF5957">
              <w:rPr>
                <w:sz w:val="24"/>
                <w:szCs w:val="24"/>
              </w:rPr>
              <w:t xml:space="preserve">balanced diet. I will meal prep to take food to work with me rather than buy unhealthy store bought meals. </w:t>
            </w:r>
          </w:p>
        </w:tc>
        <w:tc>
          <w:tcPr>
            <w:tcW w:w="2426" w:type="dxa"/>
            <w:shd w:val="clear" w:color="auto" w:fill="auto"/>
          </w:tcPr>
          <w:p w14:paraId="76B2A824" w14:textId="68C27250" w:rsidR="00D77E31" w:rsidRPr="00270EEB" w:rsidRDefault="00EF5957" w:rsidP="00D77E31">
            <w:pPr>
              <w:ind w:right="107"/>
              <w:jc w:val="both"/>
              <w:rPr>
                <w:sz w:val="24"/>
                <w:szCs w:val="24"/>
              </w:rPr>
            </w:pPr>
            <w:r>
              <w:rPr>
                <w:sz w:val="24"/>
                <w:szCs w:val="24"/>
              </w:rPr>
              <w:t xml:space="preserve">This will be down to me but also my friends can assist with completing workouts with me or my partner helping my meal planning and preparations for the weeks. </w:t>
            </w:r>
          </w:p>
        </w:tc>
        <w:tc>
          <w:tcPr>
            <w:tcW w:w="2426" w:type="dxa"/>
            <w:shd w:val="clear" w:color="auto" w:fill="auto"/>
          </w:tcPr>
          <w:p w14:paraId="185B2EE5" w14:textId="406862FD" w:rsidR="00D77E31" w:rsidRDefault="00D77E31" w:rsidP="00D77E31">
            <w:pPr>
              <w:jc w:val="both"/>
              <w:rPr>
                <w:sz w:val="24"/>
                <w:szCs w:val="24"/>
              </w:rPr>
            </w:pPr>
            <w:r>
              <w:rPr>
                <w:sz w:val="24"/>
                <w:szCs w:val="24"/>
              </w:rPr>
              <w:t xml:space="preserve"> By the next assignments due date.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4416A32" w14:textId="77777777" w:rsidR="001B06DF" w:rsidRDefault="001B06DF" w:rsidP="000D5443">
      <w:pPr>
        <w:overflowPunct/>
        <w:autoSpaceDE/>
        <w:autoSpaceDN/>
        <w:adjustRightInd/>
        <w:spacing w:after="160" w:line="256" w:lineRule="auto"/>
        <w:textAlignment w:val="auto"/>
        <w:rPr>
          <w:rFonts w:eastAsia="Calibri"/>
          <w:color w:val="auto"/>
          <w:sz w:val="24"/>
          <w:szCs w:val="24"/>
          <w:lang w:eastAsia="en-US"/>
        </w:rPr>
      </w:pPr>
    </w:p>
    <w:p w14:paraId="67D06082" w14:textId="77777777" w:rsidR="0086797C" w:rsidRDefault="0086797C" w:rsidP="001B06DF">
      <w:pPr>
        <w:spacing w:line="360" w:lineRule="auto"/>
        <w:jc w:val="both"/>
        <w:rPr>
          <w:sz w:val="24"/>
          <w:szCs w:val="24"/>
        </w:rPr>
      </w:pPr>
    </w:p>
    <w:p w14:paraId="40133D3C" w14:textId="77777777" w:rsidR="0086797C" w:rsidRDefault="0086797C" w:rsidP="001B06DF">
      <w:pPr>
        <w:tabs>
          <w:tab w:val="left" w:pos="1590"/>
        </w:tabs>
        <w:spacing w:line="360" w:lineRule="auto"/>
        <w:jc w:val="both"/>
        <w:rPr>
          <w:sz w:val="24"/>
          <w:szCs w:val="24"/>
        </w:rPr>
      </w:pPr>
    </w:p>
    <w:p w14:paraId="3D20FC37" w14:textId="77777777" w:rsidR="0086797C" w:rsidRDefault="0086797C" w:rsidP="001B06DF">
      <w:pPr>
        <w:spacing w:line="360" w:lineRule="auto"/>
        <w:jc w:val="both"/>
        <w:rPr>
          <w:sz w:val="24"/>
          <w:szCs w:val="24"/>
        </w:rPr>
      </w:pPr>
      <w:r w:rsidRPr="00562E74">
        <w:rPr>
          <w:sz w:val="24"/>
          <w:szCs w:val="24"/>
        </w:rPr>
        <w:t xml:space="preserve"> </w:t>
      </w:r>
    </w:p>
    <w:p w14:paraId="3578A685" w14:textId="77777777" w:rsidR="0086797C" w:rsidRDefault="0086797C" w:rsidP="001B06DF">
      <w:pPr>
        <w:spacing w:line="360" w:lineRule="auto"/>
        <w:jc w:val="both"/>
        <w:rPr>
          <w:sz w:val="24"/>
          <w:szCs w:val="24"/>
        </w:rPr>
      </w:pPr>
    </w:p>
    <w:p w14:paraId="7098FC4D" w14:textId="77777777" w:rsidR="0086797C" w:rsidRDefault="0086797C" w:rsidP="001B06DF">
      <w:pPr>
        <w:spacing w:line="360" w:lineRule="auto"/>
        <w:jc w:val="both"/>
        <w:rPr>
          <w:sz w:val="24"/>
          <w:szCs w:val="24"/>
        </w:rPr>
      </w:pPr>
    </w:p>
    <w:p w14:paraId="38141AD2" w14:textId="77777777" w:rsidR="0086797C" w:rsidRDefault="0086797C" w:rsidP="001B06DF">
      <w:pPr>
        <w:spacing w:line="360" w:lineRule="auto"/>
        <w:jc w:val="both"/>
        <w:rPr>
          <w:sz w:val="24"/>
          <w:szCs w:val="24"/>
        </w:rPr>
      </w:pPr>
    </w:p>
    <w:p w14:paraId="7655C613" w14:textId="77777777" w:rsidR="0086797C" w:rsidRDefault="0086797C" w:rsidP="001B06DF">
      <w:pPr>
        <w:spacing w:line="360" w:lineRule="auto"/>
        <w:jc w:val="both"/>
        <w:rPr>
          <w:sz w:val="24"/>
          <w:szCs w:val="24"/>
        </w:rPr>
      </w:pPr>
    </w:p>
    <w:p w14:paraId="539CB44C" w14:textId="77777777" w:rsidR="0086797C" w:rsidRPr="00137B87"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p>
    <w:p w14:paraId="3DBDA8F1" w14:textId="77777777" w:rsidR="0086797C" w:rsidRPr="00562E74" w:rsidRDefault="0086797C" w:rsidP="001B06DF">
      <w:pPr>
        <w:spacing w:line="360" w:lineRule="auto"/>
        <w:jc w:val="both"/>
        <w:rPr>
          <w:sz w:val="24"/>
          <w:szCs w:val="24"/>
        </w:rPr>
      </w:pPr>
    </w:p>
    <w:p w14:paraId="3006FD85" w14:textId="77777777" w:rsidR="0086797C" w:rsidRDefault="0086797C" w:rsidP="001B06DF">
      <w:pPr>
        <w:tabs>
          <w:tab w:val="left" w:pos="1590"/>
        </w:tabs>
        <w:spacing w:line="360" w:lineRule="auto"/>
        <w:jc w:val="both"/>
        <w:rPr>
          <w:sz w:val="24"/>
          <w:szCs w:val="24"/>
        </w:rPr>
      </w:pPr>
    </w:p>
    <w:p w14:paraId="1738943C" w14:textId="77777777" w:rsidR="0086797C" w:rsidRDefault="0086797C" w:rsidP="001B06DF">
      <w:pPr>
        <w:spacing w:line="360" w:lineRule="auto"/>
        <w:jc w:val="both"/>
        <w:rPr>
          <w:sz w:val="24"/>
          <w:szCs w:val="24"/>
        </w:rPr>
      </w:pPr>
    </w:p>
    <w:p w14:paraId="709B8F1F" w14:textId="77777777" w:rsidR="0086797C" w:rsidRDefault="0086797C" w:rsidP="001B06DF">
      <w:pPr>
        <w:tabs>
          <w:tab w:val="left" w:pos="1590"/>
        </w:tabs>
        <w:spacing w:line="360" w:lineRule="auto"/>
        <w:jc w:val="both"/>
        <w:rPr>
          <w:sz w:val="24"/>
          <w:szCs w:val="24"/>
        </w:rPr>
      </w:pPr>
    </w:p>
    <w:p w14:paraId="1ACE837D" w14:textId="77777777" w:rsidR="0086797C" w:rsidRPr="00137B87"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t xml:space="preserve"> </w:t>
      </w:r>
    </w:p>
    <w:p w14:paraId="7F97032F" w14:textId="77777777" w:rsidR="0086797C" w:rsidRDefault="0086797C" w:rsidP="001B06DF">
      <w:pPr>
        <w:tabs>
          <w:tab w:val="left" w:pos="1590"/>
        </w:tabs>
        <w:spacing w:line="360" w:lineRule="auto"/>
        <w:jc w:val="both"/>
        <w:rPr>
          <w:sz w:val="24"/>
          <w:szCs w:val="24"/>
        </w:rPr>
      </w:pPr>
    </w:p>
    <w:p w14:paraId="5F622BCA" w14:textId="77777777" w:rsidR="0086797C" w:rsidRDefault="0086797C" w:rsidP="001B06DF">
      <w:pPr>
        <w:spacing w:line="360" w:lineRule="auto"/>
        <w:jc w:val="both"/>
        <w:rPr>
          <w:sz w:val="24"/>
          <w:szCs w:val="24"/>
        </w:rPr>
      </w:pPr>
    </w:p>
    <w:p w14:paraId="5436DF30" w14:textId="77777777" w:rsidR="0086797C" w:rsidRPr="00137B87" w:rsidRDefault="0086797C" w:rsidP="001B06DF">
      <w:pPr>
        <w:spacing w:line="360" w:lineRule="auto"/>
        <w:jc w:val="both"/>
        <w:rPr>
          <w:sz w:val="24"/>
          <w:szCs w:val="24"/>
        </w:rPr>
      </w:pPr>
    </w:p>
    <w:p w14:paraId="581D2979" w14:textId="77777777" w:rsidR="0086797C" w:rsidRDefault="0086797C" w:rsidP="001B06DF">
      <w:pPr>
        <w:spacing w:line="360" w:lineRule="auto"/>
        <w:jc w:val="both"/>
        <w:rPr>
          <w:sz w:val="24"/>
          <w:szCs w:val="24"/>
        </w:rPr>
      </w:pPr>
    </w:p>
    <w:p w14:paraId="71CCFC84" w14:textId="77777777" w:rsidR="0086797C" w:rsidRDefault="0086797C" w:rsidP="001B06DF">
      <w:pPr>
        <w:spacing w:line="360" w:lineRule="auto"/>
        <w:jc w:val="both"/>
        <w:rPr>
          <w:sz w:val="24"/>
          <w:szCs w:val="24"/>
        </w:rPr>
      </w:pPr>
    </w:p>
    <w:p w14:paraId="600053EE" w14:textId="77777777" w:rsidR="0086797C" w:rsidRDefault="0086797C" w:rsidP="001B06DF">
      <w:pPr>
        <w:spacing w:line="360" w:lineRule="auto"/>
        <w:jc w:val="both"/>
        <w:rPr>
          <w:sz w:val="24"/>
          <w:szCs w:val="24"/>
        </w:rPr>
      </w:pPr>
    </w:p>
    <w:p w14:paraId="07A0B498" w14:textId="77777777" w:rsidR="0086797C" w:rsidRDefault="0086797C" w:rsidP="001B06DF">
      <w:pPr>
        <w:spacing w:line="360" w:lineRule="auto"/>
        <w:jc w:val="both"/>
        <w:rPr>
          <w:sz w:val="24"/>
          <w:szCs w:val="24"/>
        </w:rPr>
      </w:pPr>
    </w:p>
    <w:p w14:paraId="3B3CEA9C" w14:textId="77777777" w:rsidR="0086797C" w:rsidRDefault="0086797C" w:rsidP="001B06DF">
      <w:pPr>
        <w:spacing w:line="360" w:lineRule="auto"/>
        <w:jc w:val="both"/>
        <w:rPr>
          <w:sz w:val="24"/>
          <w:szCs w:val="24"/>
        </w:rPr>
      </w:pPr>
    </w:p>
    <w:p w14:paraId="2B012FC6" w14:textId="77777777" w:rsidR="0086797C" w:rsidRDefault="0086797C" w:rsidP="001B06DF">
      <w:pPr>
        <w:spacing w:line="360" w:lineRule="auto"/>
        <w:jc w:val="both"/>
        <w:rPr>
          <w:sz w:val="24"/>
          <w:szCs w:val="24"/>
        </w:rPr>
      </w:pPr>
      <w:r w:rsidRPr="00137B87">
        <w:rPr>
          <w:sz w:val="24"/>
          <w:szCs w:val="24"/>
        </w:rPr>
        <w:t xml:space="preserve"> </w:t>
      </w:r>
    </w:p>
    <w:p w14:paraId="6792953F" w14:textId="77777777" w:rsidR="0086797C" w:rsidRDefault="0086797C" w:rsidP="001B06DF">
      <w:pPr>
        <w:spacing w:line="360" w:lineRule="auto"/>
        <w:jc w:val="both"/>
        <w:rPr>
          <w:sz w:val="24"/>
          <w:szCs w:val="24"/>
        </w:rPr>
      </w:pPr>
    </w:p>
    <w:p w14:paraId="7D747550" w14:textId="77777777" w:rsidR="0086797C" w:rsidRDefault="0086797C" w:rsidP="001B06DF">
      <w:pPr>
        <w:spacing w:line="360" w:lineRule="auto"/>
        <w:jc w:val="both"/>
        <w:rPr>
          <w:sz w:val="24"/>
          <w:szCs w:val="24"/>
        </w:rPr>
      </w:pPr>
    </w:p>
    <w:p w14:paraId="77C57FAF" w14:textId="77777777" w:rsidR="0086797C" w:rsidRDefault="0086797C" w:rsidP="001B06DF">
      <w:pPr>
        <w:spacing w:line="360" w:lineRule="auto"/>
        <w:jc w:val="both"/>
        <w:rPr>
          <w:sz w:val="24"/>
          <w:szCs w:val="24"/>
        </w:rPr>
      </w:pPr>
      <w:r w:rsidRPr="00562E74">
        <w:rPr>
          <w:sz w:val="24"/>
          <w:szCs w:val="24"/>
        </w:rPr>
        <w:t xml:space="preserve"> </w:t>
      </w:r>
    </w:p>
    <w:p w14:paraId="6EC06611" w14:textId="77777777" w:rsidR="0086797C" w:rsidRDefault="0086797C" w:rsidP="001B06DF">
      <w:pPr>
        <w:tabs>
          <w:tab w:val="left" w:pos="1590"/>
        </w:tabs>
        <w:spacing w:line="360" w:lineRule="auto"/>
        <w:jc w:val="both"/>
        <w:rPr>
          <w:sz w:val="24"/>
          <w:szCs w:val="24"/>
        </w:rPr>
      </w:pPr>
    </w:p>
    <w:p w14:paraId="66188000" w14:textId="77777777" w:rsidR="0086797C" w:rsidRDefault="0086797C" w:rsidP="001B06DF">
      <w:pPr>
        <w:tabs>
          <w:tab w:val="left" w:pos="1590"/>
        </w:tabs>
        <w:spacing w:line="360" w:lineRule="auto"/>
        <w:jc w:val="both"/>
        <w:rPr>
          <w:sz w:val="24"/>
          <w:szCs w:val="24"/>
        </w:rPr>
      </w:pPr>
      <w:r w:rsidRPr="00137B87">
        <w:rPr>
          <w:sz w:val="24"/>
          <w:szCs w:val="24"/>
        </w:rPr>
        <w:lastRenderedPageBreak/>
        <w:t xml:space="preserve"> </w:t>
      </w:r>
    </w:p>
    <w:p w14:paraId="54F37A82" w14:textId="77777777" w:rsidR="0086797C" w:rsidRDefault="0086797C" w:rsidP="001B06DF">
      <w:pPr>
        <w:spacing w:line="360" w:lineRule="auto"/>
        <w:jc w:val="both"/>
        <w:rPr>
          <w:sz w:val="24"/>
          <w:szCs w:val="24"/>
        </w:rPr>
      </w:pPr>
    </w:p>
    <w:p w14:paraId="1BAFA665" w14:textId="77777777" w:rsidR="0086797C" w:rsidRDefault="0086797C" w:rsidP="00BB78FA">
      <w:pPr>
        <w:spacing w:line="360" w:lineRule="auto"/>
        <w:jc w:val="both"/>
        <w:rPr>
          <w:sz w:val="24"/>
          <w:szCs w:val="24"/>
        </w:rPr>
      </w:pPr>
    </w:p>
    <w:p w14:paraId="3C8F2A03" w14:textId="77777777" w:rsidR="0086797C" w:rsidRPr="00137B87"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t xml:space="preserve">Anxiety and Depression Association of America. (2021) </w:t>
      </w:r>
      <w:r w:rsidRPr="00137B87">
        <w:rPr>
          <w:rFonts w:eastAsia="Calibri"/>
          <w:i/>
          <w:color w:val="auto"/>
          <w:sz w:val="24"/>
          <w:szCs w:val="24"/>
          <w:lang w:eastAsia="en-US"/>
        </w:rPr>
        <w:t>Exercise for Stress and Anxiety</w:t>
      </w:r>
      <w:r w:rsidRPr="00137B87">
        <w:rPr>
          <w:rFonts w:eastAsia="Calibri"/>
          <w:color w:val="auto"/>
          <w:sz w:val="24"/>
          <w:szCs w:val="24"/>
          <w:lang w:eastAsia="en-US"/>
        </w:rPr>
        <w:t xml:space="preserve">. [online] Available at: </w:t>
      </w:r>
      <w:hyperlink r:id="rId26" w:history="1">
        <w:r w:rsidRPr="00137B87">
          <w:rPr>
            <w:rFonts w:eastAsia="Calibri"/>
            <w:color w:val="0000FF"/>
            <w:sz w:val="24"/>
            <w:szCs w:val="24"/>
            <w:u w:val="single"/>
            <w:lang w:eastAsia="en-US"/>
          </w:rPr>
          <w:t>Exercise for Stress and Anxiety | Anxiety and Depression Association of America, ADAA</w:t>
        </w:r>
      </w:hyperlink>
      <w:r w:rsidRPr="00137B87">
        <w:rPr>
          <w:rFonts w:eastAsia="Calibri"/>
          <w:color w:val="auto"/>
          <w:sz w:val="24"/>
          <w:szCs w:val="24"/>
          <w:lang w:eastAsia="en-US"/>
        </w:rPr>
        <w:t xml:space="preserve"> (Accessed: July 10, 2021)</w:t>
      </w:r>
    </w:p>
    <w:p w14:paraId="5B4B8D34" w14:textId="77777777" w:rsidR="0086797C" w:rsidRDefault="0086797C" w:rsidP="001B06DF">
      <w:pPr>
        <w:spacing w:line="360" w:lineRule="auto"/>
        <w:jc w:val="both"/>
        <w:rPr>
          <w:sz w:val="24"/>
          <w:szCs w:val="24"/>
        </w:rPr>
      </w:pPr>
      <w:r w:rsidRPr="00562E74">
        <w:rPr>
          <w:sz w:val="24"/>
          <w:szCs w:val="24"/>
        </w:rPr>
        <w:t xml:space="preserve">BCP Safeguarding Adults Board (2015) </w:t>
      </w:r>
      <w:r w:rsidRPr="00562E74">
        <w:rPr>
          <w:i/>
          <w:sz w:val="24"/>
          <w:szCs w:val="24"/>
        </w:rPr>
        <w:t>Public Protection Notice</w:t>
      </w:r>
      <w:r w:rsidRPr="00562E74">
        <w:rPr>
          <w:sz w:val="24"/>
          <w:szCs w:val="24"/>
        </w:rPr>
        <w:t xml:space="preserve"> [online] Available at: </w:t>
      </w:r>
      <w:hyperlink r:id="rId27" w:anchor=":~:text=The%20PPN%20operates%20by%20officers%20identifying%20an%20%E2%80%98adult,an%20adult%20safeguarding%20enquiry%20%28S.42%20Care%20Act%202014%29." w:history="1">
        <w:r w:rsidRPr="00562E74">
          <w:rPr>
            <w:color w:val="0000FF"/>
            <w:sz w:val="24"/>
            <w:szCs w:val="24"/>
            <w:u w:val="single"/>
          </w:rPr>
          <w:t>appendix_2_-_changes_in_dorset_police_since_completion_of_the_sar_dhr.pdf (bcpsafeguardingadultsboard.com)</w:t>
        </w:r>
      </w:hyperlink>
      <w:r w:rsidRPr="00562E74">
        <w:rPr>
          <w:sz w:val="24"/>
          <w:szCs w:val="24"/>
        </w:rPr>
        <w:t xml:space="preserve"> (Accessed: September 23, 2021). </w:t>
      </w:r>
    </w:p>
    <w:p w14:paraId="7C74F51B" w14:textId="77777777" w:rsidR="0086797C" w:rsidRDefault="0086797C" w:rsidP="001B06DF">
      <w:pPr>
        <w:tabs>
          <w:tab w:val="left" w:pos="1590"/>
        </w:tabs>
        <w:spacing w:line="360" w:lineRule="auto"/>
        <w:jc w:val="both"/>
        <w:rPr>
          <w:sz w:val="24"/>
          <w:szCs w:val="24"/>
        </w:rPr>
      </w:pPr>
      <w:r w:rsidRPr="00137B87">
        <w:rPr>
          <w:sz w:val="24"/>
          <w:szCs w:val="24"/>
        </w:rPr>
        <w:t xml:space="preserve">Blagden, N. (2012) </w:t>
      </w:r>
      <w:r w:rsidRPr="00A97E09">
        <w:rPr>
          <w:i/>
          <w:sz w:val="24"/>
          <w:szCs w:val="24"/>
        </w:rPr>
        <w:t>Policing and Psychology</w:t>
      </w:r>
      <w:r>
        <w:rPr>
          <w:sz w:val="24"/>
          <w:szCs w:val="24"/>
        </w:rPr>
        <w:t>.</w:t>
      </w:r>
      <w:r w:rsidRPr="00137B87">
        <w:rPr>
          <w:sz w:val="24"/>
          <w:szCs w:val="24"/>
        </w:rPr>
        <w:t xml:space="preserve"> PP.  44-46.  [online] available at: </w:t>
      </w:r>
      <w:hyperlink r:id="rId28" w:history="1">
        <w:r w:rsidRPr="00137B87">
          <w:rPr>
            <w:color w:val="0000FF"/>
            <w:sz w:val="24"/>
            <w:szCs w:val="24"/>
            <w:u w:val="single"/>
          </w:rPr>
          <w:t>Policing and Psychology - Google Books</w:t>
        </w:r>
      </w:hyperlink>
      <w:r w:rsidRPr="00137B87">
        <w:rPr>
          <w:sz w:val="24"/>
          <w:szCs w:val="24"/>
        </w:rPr>
        <w:t xml:space="preserve"> (Accessed: 28</w:t>
      </w:r>
      <w:r w:rsidRPr="00137B87">
        <w:rPr>
          <w:sz w:val="24"/>
          <w:szCs w:val="24"/>
          <w:vertAlign w:val="superscript"/>
        </w:rPr>
        <w:t>th</w:t>
      </w:r>
      <w:r w:rsidRPr="00137B87">
        <w:rPr>
          <w:sz w:val="24"/>
          <w:szCs w:val="24"/>
        </w:rPr>
        <w:t xml:space="preserve"> August, 2021) </w:t>
      </w:r>
    </w:p>
    <w:p w14:paraId="2DEBF842" w14:textId="77777777" w:rsidR="0086797C" w:rsidRDefault="0086797C" w:rsidP="001B06DF">
      <w:pPr>
        <w:overflowPunct/>
        <w:autoSpaceDE/>
        <w:autoSpaceDN/>
        <w:adjustRightInd/>
        <w:spacing w:after="160" w:line="360" w:lineRule="auto"/>
        <w:jc w:val="both"/>
        <w:textAlignment w:val="auto"/>
        <w:rPr>
          <w:rFonts w:eastAsia="Calibri"/>
          <w:i/>
          <w:color w:val="373A3C"/>
          <w:sz w:val="24"/>
          <w:szCs w:val="24"/>
          <w:shd w:val="clear" w:color="auto" w:fill="FFFFFF"/>
          <w:lang w:eastAsia="en-US"/>
        </w:rPr>
      </w:pPr>
      <w:r w:rsidRPr="00923451">
        <w:rPr>
          <w:rFonts w:eastAsia="Calibri"/>
          <w:color w:val="auto"/>
          <w:sz w:val="24"/>
          <w:szCs w:val="24"/>
          <w:shd w:val="clear" w:color="auto" w:fill="FFFFFF"/>
          <w:lang w:eastAsia="en-US"/>
        </w:rPr>
        <w:t xml:space="preserve">Borton, T. (1970) </w:t>
      </w:r>
      <w:r w:rsidRPr="00923451">
        <w:rPr>
          <w:rFonts w:eastAsia="Calibri"/>
          <w:i/>
          <w:color w:val="auto"/>
          <w:sz w:val="24"/>
          <w:szCs w:val="24"/>
          <w:shd w:val="clear" w:color="auto" w:fill="FFFFFF"/>
          <w:lang w:eastAsia="en-US"/>
        </w:rPr>
        <w:t xml:space="preserve">Reach, Touch and Teach. </w:t>
      </w:r>
      <w:r w:rsidRPr="00923451">
        <w:rPr>
          <w:rFonts w:eastAsia="Calibri"/>
          <w:color w:val="auto"/>
          <w:sz w:val="24"/>
          <w:szCs w:val="24"/>
          <w:shd w:val="clear" w:color="auto" w:fill="FFFFFF"/>
          <w:lang w:eastAsia="en-US"/>
        </w:rPr>
        <w:t>LONDON: Hutchinson</w:t>
      </w:r>
      <w:r w:rsidRPr="00137B87">
        <w:rPr>
          <w:rFonts w:eastAsia="Calibri"/>
          <w:color w:val="373A3C"/>
          <w:sz w:val="24"/>
          <w:szCs w:val="24"/>
          <w:shd w:val="clear" w:color="auto" w:fill="FFFFFF"/>
          <w:lang w:eastAsia="en-US"/>
        </w:rPr>
        <w:t>.</w:t>
      </w:r>
      <w:r w:rsidRPr="00137B87">
        <w:rPr>
          <w:rFonts w:eastAsia="Calibri"/>
          <w:i/>
          <w:color w:val="373A3C"/>
          <w:sz w:val="24"/>
          <w:szCs w:val="24"/>
          <w:shd w:val="clear" w:color="auto" w:fill="FFFFFF"/>
          <w:lang w:eastAsia="en-US"/>
        </w:rPr>
        <w:t xml:space="preserve">  </w:t>
      </w:r>
    </w:p>
    <w:p w14:paraId="509FC1BC" w14:textId="77777777" w:rsidR="0086797C" w:rsidRDefault="0086797C" w:rsidP="001B06DF">
      <w:pPr>
        <w:spacing w:line="360" w:lineRule="auto"/>
        <w:jc w:val="both"/>
        <w:rPr>
          <w:sz w:val="24"/>
          <w:szCs w:val="24"/>
        </w:rPr>
      </w:pPr>
      <w:r w:rsidRPr="00137B87">
        <w:rPr>
          <w:sz w:val="24"/>
          <w:szCs w:val="24"/>
        </w:rPr>
        <w:t xml:space="preserve">Bromwich, R. Harrison, T. (2019) </w:t>
      </w:r>
      <w:r w:rsidRPr="00A97E09">
        <w:rPr>
          <w:i/>
          <w:sz w:val="24"/>
          <w:szCs w:val="24"/>
        </w:rPr>
        <w:t>Negotiation and Conflict Resolution in Criminal Practice.</w:t>
      </w:r>
      <w:r w:rsidRPr="00137B87">
        <w:rPr>
          <w:sz w:val="24"/>
          <w:szCs w:val="24"/>
        </w:rPr>
        <w:t xml:space="preserve"> TORONTO: Canadian Scholars. PP 75 – 77. </w:t>
      </w:r>
    </w:p>
    <w:p w14:paraId="1BD82742" w14:textId="77777777" w:rsidR="0086797C" w:rsidRDefault="0086797C" w:rsidP="001B06DF">
      <w:pPr>
        <w:overflowPunct/>
        <w:autoSpaceDE/>
        <w:autoSpaceDN/>
        <w:adjustRightInd/>
        <w:spacing w:after="160" w:line="360" w:lineRule="auto"/>
        <w:jc w:val="both"/>
        <w:textAlignment w:val="auto"/>
        <w:rPr>
          <w:rFonts w:eastAsia="Calibri"/>
          <w:color w:val="373A3C"/>
          <w:sz w:val="24"/>
          <w:szCs w:val="24"/>
          <w:shd w:val="clear" w:color="auto" w:fill="FFFFFF"/>
          <w:lang w:eastAsia="en-US"/>
        </w:rPr>
      </w:pPr>
      <w:r w:rsidRPr="00923451">
        <w:rPr>
          <w:rFonts w:eastAsia="Calibri"/>
          <w:color w:val="auto"/>
          <w:sz w:val="24"/>
          <w:szCs w:val="24"/>
          <w:shd w:val="clear" w:color="auto" w:fill="FFFFFF"/>
          <w:lang w:eastAsia="en-US"/>
        </w:rPr>
        <w:t xml:space="preserve">Bryant, R. Bryant, S. (2021) </w:t>
      </w:r>
      <w:r w:rsidRPr="00923451">
        <w:rPr>
          <w:rFonts w:eastAsia="Calibri"/>
          <w:i/>
          <w:color w:val="auto"/>
          <w:sz w:val="24"/>
          <w:szCs w:val="24"/>
          <w:shd w:val="clear" w:color="auto" w:fill="FFFFFF"/>
          <w:lang w:eastAsia="en-US"/>
        </w:rPr>
        <w:t>Blackstone’s Handbook for Policing Students</w:t>
      </w:r>
      <w:r w:rsidRPr="00137B87">
        <w:rPr>
          <w:rFonts w:eastAsia="Calibri"/>
          <w:i/>
          <w:color w:val="373A3C"/>
          <w:sz w:val="24"/>
          <w:szCs w:val="24"/>
          <w:shd w:val="clear" w:color="auto" w:fill="FFFFFF"/>
          <w:lang w:eastAsia="en-US"/>
        </w:rPr>
        <w:t>.</w:t>
      </w:r>
      <w:r w:rsidRPr="00137B87">
        <w:rPr>
          <w:rFonts w:eastAsia="Calibri"/>
          <w:color w:val="373A3C"/>
          <w:sz w:val="24"/>
          <w:szCs w:val="24"/>
          <w:shd w:val="clear" w:color="auto" w:fill="FFFFFF"/>
          <w:lang w:eastAsia="en-US"/>
        </w:rPr>
        <w:t xml:space="preserve"> Edition 15. Chapter 16. OXFORD: University Press. PP. 369-386.   </w:t>
      </w:r>
    </w:p>
    <w:p w14:paraId="4E66E046" w14:textId="77777777" w:rsidR="0086797C" w:rsidRDefault="0086797C" w:rsidP="001B06DF">
      <w:pPr>
        <w:spacing w:line="360" w:lineRule="auto"/>
        <w:jc w:val="both"/>
        <w:rPr>
          <w:sz w:val="24"/>
          <w:szCs w:val="24"/>
        </w:rPr>
      </w:pPr>
      <w:r w:rsidRPr="00137B87">
        <w:rPr>
          <w:sz w:val="24"/>
          <w:szCs w:val="24"/>
        </w:rPr>
        <w:t xml:space="preserve">Bryant, S. Bryant, R (2021) </w:t>
      </w:r>
      <w:r w:rsidRPr="00137B87">
        <w:rPr>
          <w:i/>
          <w:sz w:val="24"/>
          <w:szCs w:val="24"/>
        </w:rPr>
        <w:t>Blackstone’s Handbook for Policing Students.</w:t>
      </w:r>
      <w:r w:rsidRPr="00137B87">
        <w:rPr>
          <w:sz w:val="24"/>
          <w:szCs w:val="24"/>
        </w:rPr>
        <w:t xml:space="preserve"> OXFORD:  Oxford University Press. PP 136-137. </w:t>
      </w:r>
    </w:p>
    <w:p w14:paraId="5BB6BA57" w14:textId="77777777" w:rsidR="0086797C" w:rsidRDefault="0086797C" w:rsidP="001B06DF">
      <w:pPr>
        <w:spacing w:line="360" w:lineRule="auto"/>
        <w:jc w:val="both"/>
        <w:rPr>
          <w:sz w:val="24"/>
          <w:szCs w:val="24"/>
        </w:rPr>
      </w:pPr>
      <w:r w:rsidRPr="00137B87">
        <w:rPr>
          <w:sz w:val="24"/>
          <w:szCs w:val="24"/>
        </w:rPr>
        <w:t xml:space="preserve">Bryant, S. Bryant, R (2021) </w:t>
      </w:r>
      <w:r w:rsidRPr="00137B87">
        <w:rPr>
          <w:i/>
          <w:sz w:val="24"/>
          <w:szCs w:val="24"/>
        </w:rPr>
        <w:t>Blackstone’s Handbook for Policing Students.</w:t>
      </w:r>
      <w:r w:rsidRPr="00137B87">
        <w:rPr>
          <w:sz w:val="24"/>
          <w:szCs w:val="24"/>
        </w:rPr>
        <w:t xml:space="preserve"> OXFORD:  Oxford University Press. PP 324 -326.</w:t>
      </w:r>
    </w:p>
    <w:p w14:paraId="0C177E70" w14:textId="77777777" w:rsidR="0086797C" w:rsidRDefault="0086797C" w:rsidP="001B06DF">
      <w:pPr>
        <w:spacing w:line="360" w:lineRule="auto"/>
        <w:jc w:val="both"/>
        <w:rPr>
          <w:sz w:val="24"/>
          <w:szCs w:val="24"/>
        </w:rPr>
      </w:pPr>
      <w:r w:rsidRPr="00137B87">
        <w:rPr>
          <w:sz w:val="24"/>
          <w:szCs w:val="24"/>
        </w:rPr>
        <w:t xml:space="preserve"> Bryant, S. Bryant, R (2021) </w:t>
      </w:r>
      <w:r w:rsidRPr="00137B87">
        <w:rPr>
          <w:i/>
          <w:sz w:val="24"/>
          <w:szCs w:val="24"/>
        </w:rPr>
        <w:t>Blackstone’s Handbook for Policing Students.</w:t>
      </w:r>
      <w:r w:rsidRPr="00137B87">
        <w:rPr>
          <w:sz w:val="24"/>
          <w:szCs w:val="24"/>
        </w:rPr>
        <w:t xml:space="preserve"> OXFORD:  Oxfor</w:t>
      </w:r>
      <w:r>
        <w:rPr>
          <w:sz w:val="24"/>
          <w:szCs w:val="24"/>
        </w:rPr>
        <w:t>d University Press. PP 327-330.</w:t>
      </w:r>
    </w:p>
    <w:p w14:paraId="7C5A5890" w14:textId="77777777" w:rsidR="0086797C" w:rsidRDefault="0086797C" w:rsidP="001B06DF">
      <w:pPr>
        <w:spacing w:line="360" w:lineRule="auto"/>
        <w:jc w:val="both"/>
        <w:rPr>
          <w:sz w:val="24"/>
          <w:szCs w:val="24"/>
        </w:rPr>
      </w:pPr>
      <w:r w:rsidRPr="00137B87">
        <w:rPr>
          <w:sz w:val="24"/>
          <w:szCs w:val="24"/>
        </w:rPr>
        <w:t xml:space="preserve"> </w:t>
      </w:r>
      <w:r w:rsidRPr="00562E74">
        <w:rPr>
          <w:sz w:val="24"/>
          <w:szCs w:val="24"/>
        </w:rPr>
        <w:t xml:space="preserve">Bryant, S. Bryant, R. (2021) </w:t>
      </w:r>
      <w:r w:rsidRPr="00562E74">
        <w:rPr>
          <w:i/>
          <w:sz w:val="24"/>
          <w:szCs w:val="24"/>
        </w:rPr>
        <w:t>Blackstones Handbook for Policing Students</w:t>
      </w:r>
      <w:r w:rsidRPr="00562E74">
        <w:rPr>
          <w:sz w:val="24"/>
          <w:szCs w:val="24"/>
        </w:rPr>
        <w:t xml:space="preserve">. OXFORD: Oxford University Press. PP. 358-359. </w:t>
      </w:r>
    </w:p>
    <w:p w14:paraId="31049043" w14:textId="77777777" w:rsidR="0086797C" w:rsidRDefault="0086797C" w:rsidP="001B06DF">
      <w:pPr>
        <w:spacing w:line="360" w:lineRule="auto"/>
        <w:jc w:val="both"/>
        <w:rPr>
          <w:sz w:val="24"/>
          <w:szCs w:val="24"/>
        </w:rPr>
      </w:pPr>
      <w:r w:rsidRPr="00562E74">
        <w:rPr>
          <w:sz w:val="24"/>
          <w:szCs w:val="24"/>
        </w:rPr>
        <w:t xml:space="preserve">Bryant, S. Bryant, R. (2021) </w:t>
      </w:r>
      <w:r w:rsidRPr="00562E74">
        <w:rPr>
          <w:i/>
          <w:sz w:val="24"/>
          <w:szCs w:val="24"/>
        </w:rPr>
        <w:t>Blackstones Handbook for Policing Students</w:t>
      </w:r>
      <w:r w:rsidRPr="00562E74">
        <w:rPr>
          <w:sz w:val="24"/>
          <w:szCs w:val="24"/>
        </w:rPr>
        <w:t>. OXFORD: Oxford University Press. PP. 303-304.</w:t>
      </w:r>
    </w:p>
    <w:p w14:paraId="171F2F3D" w14:textId="77777777" w:rsidR="0086797C" w:rsidRDefault="0086797C" w:rsidP="001B06DF">
      <w:pPr>
        <w:spacing w:line="360" w:lineRule="auto"/>
        <w:jc w:val="both"/>
        <w:rPr>
          <w:sz w:val="24"/>
          <w:szCs w:val="24"/>
        </w:rPr>
      </w:pPr>
      <w:r w:rsidRPr="00562E74">
        <w:rPr>
          <w:sz w:val="24"/>
          <w:szCs w:val="24"/>
        </w:rPr>
        <w:t xml:space="preserve">Bryant, S. Bryant, R. (2021) </w:t>
      </w:r>
      <w:r w:rsidRPr="00562E74">
        <w:rPr>
          <w:i/>
          <w:sz w:val="24"/>
          <w:szCs w:val="24"/>
        </w:rPr>
        <w:t>Blackstones Handbook for Policing Students</w:t>
      </w:r>
      <w:r w:rsidRPr="00562E74">
        <w:rPr>
          <w:sz w:val="24"/>
          <w:szCs w:val="24"/>
        </w:rPr>
        <w:t>. OXFORD: Oxford University Press. PP. 300-306.</w:t>
      </w:r>
    </w:p>
    <w:p w14:paraId="2263E2EC" w14:textId="77777777" w:rsidR="0086797C" w:rsidRPr="00BB78FA" w:rsidRDefault="0086797C" w:rsidP="00BB78FA">
      <w:pPr>
        <w:spacing w:line="360" w:lineRule="auto"/>
        <w:jc w:val="both"/>
        <w:rPr>
          <w:sz w:val="24"/>
          <w:szCs w:val="24"/>
        </w:rPr>
      </w:pPr>
      <w:r>
        <w:rPr>
          <w:sz w:val="24"/>
          <w:szCs w:val="24"/>
        </w:rPr>
        <w:t xml:space="preserve">Cambridge Dictionary (n/a)  </w:t>
      </w:r>
      <w:r w:rsidRPr="00785684">
        <w:rPr>
          <w:i/>
          <w:sz w:val="24"/>
          <w:szCs w:val="24"/>
        </w:rPr>
        <w:t>Bias</w:t>
      </w:r>
      <w:r>
        <w:rPr>
          <w:sz w:val="24"/>
          <w:szCs w:val="24"/>
        </w:rPr>
        <w:t xml:space="preserve"> [online] Available at: </w:t>
      </w:r>
      <w:hyperlink r:id="rId29" w:history="1">
        <w:r w:rsidRPr="008C1DFC">
          <w:rPr>
            <w:rStyle w:val="Hyperlink"/>
            <w:sz w:val="24"/>
            <w:szCs w:val="24"/>
          </w:rPr>
          <w:t>https://dictionary.cambridge.org/dictionary/english/bias</w:t>
        </w:r>
      </w:hyperlink>
      <w:r>
        <w:rPr>
          <w:sz w:val="24"/>
          <w:szCs w:val="24"/>
        </w:rPr>
        <w:t xml:space="preserve"> (Accessed: October 7, 2021).</w:t>
      </w:r>
      <w:r>
        <w:rPr>
          <w:b/>
          <w:sz w:val="24"/>
          <w:szCs w:val="24"/>
        </w:rPr>
        <w:br w:type="page"/>
      </w:r>
    </w:p>
    <w:p w14:paraId="6D052E34" w14:textId="77777777" w:rsidR="0086797C" w:rsidRPr="00137B87"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lastRenderedPageBreak/>
        <w:t xml:space="preserve">Charles, G. Smith, J (2013) </w:t>
      </w:r>
      <w:r w:rsidRPr="00137B87">
        <w:rPr>
          <w:rFonts w:eastAsia="Calibri"/>
          <w:i/>
          <w:color w:val="auto"/>
          <w:sz w:val="24"/>
          <w:szCs w:val="24"/>
          <w:lang w:eastAsia="en-US"/>
        </w:rPr>
        <w:t>Leadership Resilience: Lessons for Leaders from the Policing Frontline.</w:t>
      </w:r>
      <w:r w:rsidRPr="00137B87">
        <w:rPr>
          <w:rFonts w:eastAsia="Calibri"/>
          <w:color w:val="auto"/>
          <w:sz w:val="24"/>
          <w:szCs w:val="24"/>
          <w:lang w:eastAsia="en-US"/>
        </w:rPr>
        <w:t xml:space="preserve"> LONDON: Taylor &amp; Francis Group. PP. 8. </w:t>
      </w:r>
    </w:p>
    <w:p w14:paraId="7ACA831D" w14:textId="77777777" w:rsidR="0086797C" w:rsidRPr="00137B87"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t xml:space="preserve">Collard, P. (2014) </w:t>
      </w:r>
      <w:r w:rsidRPr="00137B87">
        <w:rPr>
          <w:rFonts w:eastAsia="Calibri"/>
          <w:i/>
          <w:color w:val="auto"/>
          <w:sz w:val="24"/>
          <w:szCs w:val="24"/>
          <w:lang w:eastAsia="en-US"/>
        </w:rPr>
        <w:t>The Little Book of Mindfulness: 10 minutes a day to less stress, more peace.</w:t>
      </w:r>
      <w:r w:rsidRPr="00137B87">
        <w:rPr>
          <w:rFonts w:eastAsia="Calibri"/>
          <w:color w:val="auto"/>
          <w:sz w:val="24"/>
          <w:szCs w:val="24"/>
          <w:lang w:eastAsia="en-US"/>
        </w:rPr>
        <w:t xml:space="preserve"> PP.1-4  [online] Available at: </w:t>
      </w:r>
      <w:hyperlink r:id="rId30" w:history="1">
        <w:r w:rsidRPr="00137B87">
          <w:rPr>
            <w:rFonts w:eastAsia="Calibri"/>
            <w:color w:val="0000FF"/>
            <w:sz w:val="24"/>
            <w:szCs w:val="24"/>
            <w:u w:val="single"/>
            <w:lang w:eastAsia="en-US"/>
          </w:rPr>
          <w:t>The Little Book of Mindfulness - Google Books</w:t>
        </w:r>
      </w:hyperlink>
      <w:r w:rsidRPr="00137B87">
        <w:rPr>
          <w:rFonts w:eastAsia="Calibri"/>
          <w:color w:val="auto"/>
          <w:sz w:val="24"/>
          <w:szCs w:val="24"/>
          <w:lang w:eastAsia="en-US"/>
        </w:rPr>
        <w:t xml:space="preserve">  (Accessed: July, 10, 2021).</w:t>
      </w:r>
    </w:p>
    <w:p w14:paraId="4614E40C" w14:textId="77777777" w:rsidR="0086797C" w:rsidRDefault="0086797C" w:rsidP="001B06DF">
      <w:pPr>
        <w:spacing w:line="360" w:lineRule="auto"/>
        <w:jc w:val="both"/>
        <w:rPr>
          <w:sz w:val="24"/>
          <w:szCs w:val="24"/>
        </w:rPr>
      </w:pPr>
      <w:r w:rsidRPr="00562E74">
        <w:rPr>
          <w:sz w:val="24"/>
          <w:szCs w:val="24"/>
        </w:rPr>
        <w:t xml:space="preserve">College of Policing  (2016) </w:t>
      </w:r>
      <w:r w:rsidRPr="00562E74">
        <w:rPr>
          <w:i/>
          <w:sz w:val="24"/>
          <w:szCs w:val="24"/>
        </w:rPr>
        <w:t>Competency and Values Framework for Policing</w:t>
      </w:r>
      <w:r w:rsidRPr="00562E74">
        <w:rPr>
          <w:sz w:val="24"/>
          <w:szCs w:val="24"/>
        </w:rPr>
        <w:t xml:space="preserve">. [online] Available at: </w:t>
      </w:r>
      <w:hyperlink r:id="rId31" w:history="1">
        <w:r w:rsidRPr="00562E74">
          <w:rPr>
            <w:color w:val="0000FF"/>
            <w:sz w:val="24"/>
            <w:szCs w:val="24"/>
            <w:u w:val="single"/>
          </w:rPr>
          <w:t>competency-and-values-framework-for-policing_4.11.16.pdf (paas-s3-broker-prod-lon-6453d964-1d1a-432a-9260-5e0ba7d2fc51.s3.eu-west-2.amazonaws.com)</w:t>
        </w:r>
      </w:hyperlink>
      <w:r w:rsidRPr="00562E74">
        <w:rPr>
          <w:sz w:val="24"/>
          <w:szCs w:val="24"/>
        </w:rPr>
        <w:t xml:space="preserve"> (Accessed:   September 26, 2021) </w:t>
      </w:r>
    </w:p>
    <w:p w14:paraId="2A7D8B95" w14:textId="77777777" w:rsidR="0086797C" w:rsidRPr="00733C7F" w:rsidRDefault="0086797C" w:rsidP="001B06DF">
      <w:pPr>
        <w:spacing w:line="360" w:lineRule="auto"/>
        <w:jc w:val="both"/>
        <w:rPr>
          <w:sz w:val="24"/>
          <w:szCs w:val="24"/>
        </w:rPr>
      </w:pPr>
      <w:r w:rsidRPr="00733C7F">
        <w:rPr>
          <w:sz w:val="24"/>
          <w:szCs w:val="24"/>
        </w:rPr>
        <w:t xml:space="preserve">College of Policing (2013) </w:t>
      </w:r>
      <w:r w:rsidRPr="00733C7F">
        <w:rPr>
          <w:i/>
          <w:sz w:val="24"/>
          <w:szCs w:val="24"/>
        </w:rPr>
        <w:t>National Decision Model</w:t>
      </w:r>
      <w:r w:rsidRPr="00733C7F">
        <w:rPr>
          <w:sz w:val="24"/>
          <w:szCs w:val="24"/>
        </w:rPr>
        <w:t xml:space="preserve">. [online] Available at:   </w:t>
      </w:r>
      <w:hyperlink r:id="rId32" w:history="1">
        <w:r w:rsidRPr="00733C7F">
          <w:rPr>
            <w:color w:val="0000FF"/>
            <w:sz w:val="24"/>
            <w:szCs w:val="24"/>
            <w:u w:val="single"/>
          </w:rPr>
          <w:t>National Decision Model (college.police.uk)</w:t>
        </w:r>
      </w:hyperlink>
      <w:r w:rsidRPr="00733C7F">
        <w:rPr>
          <w:sz w:val="24"/>
          <w:szCs w:val="24"/>
        </w:rPr>
        <w:t xml:space="preserve"> (Accessed: October 2, 2021) </w:t>
      </w:r>
    </w:p>
    <w:p w14:paraId="2D60AA32" w14:textId="77777777" w:rsidR="0086797C" w:rsidRDefault="0086797C" w:rsidP="001B06DF">
      <w:pPr>
        <w:spacing w:line="360" w:lineRule="auto"/>
        <w:jc w:val="both"/>
        <w:rPr>
          <w:sz w:val="24"/>
          <w:szCs w:val="24"/>
        </w:rPr>
      </w:pPr>
      <w:r w:rsidRPr="00562E74">
        <w:rPr>
          <w:sz w:val="24"/>
          <w:szCs w:val="24"/>
        </w:rPr>
        <w:t xml:space="preserve">College of Policing (2014) </w:t>
      </w:r>
      <w:r w:rsidRPr="00562E74">
        <w:rPr>
          <w:i/>
          <w:sz w:val="24"/>
          <w:szCs w:val="24"/>
        </w:rPr>
        <w:t>Code of Ethics:   A code of practice for the principles of standards of professional behaviour   for the policing profession of England and Wales</w:t>
      </w:r>
      <w:r w:rsidRPr="00562E74">
        <w:rPr>
          <w:sz w:val="24"/>
          <w:szCs w:val="24"/>
        </w:rPr>
        <w:t xml:space="preserve">. [online] Available   at: </w:t>
      </w:r>
      <w:hyperlink r:id="rId33" w:history="1">
        <w:r w:rsidRPr="00562E74">
          <w:rPr>
            <w:color w:val="0000FF"/>
            <w:sz w:val="24"/>
            <w:szCs w:val="24"/>
            <w:u w:val="single"/>
          </w:rPr>
          <w:t>code_of_ethics.pdf (college.police.uk)</w:t>
        </w:r>
      </w:hyperlink>
      <w:r w:rsidRPr="00562E74">
        <w:rPr>
          <w:sz w:val="24"/>
          <w:szCs w:val="24"/>
        </w:rPr>
        <w:t xml:space="preserve"> (Accessed:  September 26, 2021).   </w:t>
      </w:r>
    </w:p>
    <w:p w14:paraId="706E1C8C" w14:textId="77777777" w:rsidR="0086797C" w:rsidRPr="00562E74" w:rsidRDefault="0086797C" w:rsidP="001B06DF">
      <w:pPr>
        <w:spacing w:line="360" w:lineRule="auto"/>
        <w:jc w:val="both"/>
        <w:rPr>
          <w:sz w:val="24"/>
          <w:szCs w:val="24"/>
        </w:rPr>
      </w:pPr>
      <w:r w:rsidRPr="00562E74">
        <w:rPr>
          <w:sz w:val="24"/>
          <w:szCs w:val="24"/>
        </w:rPr>
        <w:t xml:space="preserve">College of Policing. (2015) </w:t>
      </w:r>
      <w:r w:rsidRPr="00562E74">
        <w:rPr>
          <w:i/>
          <w:sz w:val="24"/>
          <w:szCs w:val="24"/>
        </w:rPr>
        <w:t>Authorised Professional Practice on Domestic Abuse.</w:t>
      </w:r>
      <w:r w:rsidRPr="00562E74">
        <w:rPr>
          <w:sz w:val="24"/>
          <w:szCs w:val="24"/>
        </w:rPr>
        <w:t xml:space="preserve"> </w:t>
      </w:r>
    </w:p>
    <w:p w14:paraId="4B4A25A3" w14:textId="77777777" w:rsidR="0086797C"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t>Conn, S. (2018)</w:t>
      </w:r>
      <w:r w:rsidRPr="00137B87">
        <w:rPr>
          <w:rFonts w:eastAsia="Calibri"/>
          <w:i/>
          <w:color w:val="auto"/>
          <w:sz w:val="24"/>
          <w:szCs w:val="24"/>
          <w:lang w:eastAsia="en-US"/>
        </w:rPr>
        <w:t xml:space="preserve"> Increasing Resilience in Police and Emergency Personnel: Strengthening your Mental  Armour</w:t>
      </w:r>
      <w:r w:rsidRPr="00137B87">
        <w:rPr>
          <w:rFonts w:eastAsia="Calibri"/>
          <w:color w:val="auto"/>
          <w:sz w:val="24"/>
          <w:szCs w:val="24"/>
          <w:lang w:eastAsia="en-US"/>
        </w:rPr>
        <w:t xml:space="preserve">. PP.1-5  [online] Available at: </w:t>
      </w:r>
      <w:hyperlink r:id="rId34" w:history="1">
        <w:r w:rsidRPr="00137B87">
          <w:rPr>
            <w:rFonts w:eastAsia="Calibri"/>
            <w:color w:val="0000FF"/>
            <w:sz w:val="24"/>
            <w:szCs w:val="24"/>
            <w:u w:val="single"/>
            <w:lang w:eastAsia="en-US"/>
          </w:rPr>
          <w:t>Increasing Resilience in Police and Emergency Personnel - Google Books</w:t>
        </w:r>
      </w:hyperlink>
      <w:r w:rsidRPr="00137B87">
        <w:rPr>
          <w:rFonts w:eastAsia="Calibri"/>
          <w:color w:val="auto"/>
          <w:sz w:val="24"/>
          <w:szCs w:val="24"/>
          <w:lang w:eastAsia="en-US"/>
        </w:rPr>
        <w:t xml:space="preserve">  (Accessed: July 7, 2021). </w:t>
      </w:r>
    </w:p>
    <w:p w14:paraId="7692C4F0" w14:textId="77777777" w:rsidR="0086797C" w:rsidRDefault="0086797C" w:rsidP="001B06DF">
      <w:pPr>
        <w:spacing w:line="360" w:lineRule="auto"/>
        <w:jc w:val="both"/>
        <w:rPr>
          <w:sz w:val="24"/>
          <w:szCs w:val="24"/>
        </w:rPr>
      </w:pPr>
      <w:r w:rsidRPr="00562E74">
        <w:rPr>
          <w:sz w:val="24"/>
          <w:szCs w:val="24"/>
        </w:rPr>
        <w:t xml:space="preserve">Crown Prosecution Service (2021) </w:t>
      </w:r>
      <w:r w:rsidRPr="00562E74">
        <w:rPr>
          <w:i/>
          <w:sz w:val="24"/>
          <w:szCs w:val="24"/>
        </w:rPr>
        <w:t>Special Measures</w:t>
      </w:r>
      <w:r w:rsidRPr="00562E74">
        <w:rPr>
          <w:sz w:val="24"/>
          <w:szCs w:val="24"/>
        </w:rPr>
        <w:t xml:space="preserve">. [online] Available  at:  </w:t>
      </w:r>
      <w:hyperlink r:id="rId35" w:history="1">
        <w:r w:rsidRPr="00562E74">
          <w:rPr>
            <w:color w:val="0000FF"/>
            <w:sz w:val="24"/>
            <w:szCs w:val="24"/>
            <w:u w:val="single"/>
          </w:rPr>
          <w:t>Special Measures | The Crown Prosecution Service (cps.gov.uk)</w:t>
        </w:r>
      </w:hyperlink>
      <w:r w:rsidRPr="00562E74">
        <w:rPr>
          <w:sz w:val="24"/>
          <w:szCs w:val="24"/>
        </w:rPr>
        <w:t xml:space="preserve"> (Accessed: September 23, 2021) </w:t>
      </w:r>
    </w:p>
    <w:p w14:paraId="779A2C83" w14:textId="77777777" w:rsidR="0086797C" w:rsidRDefault="0086797C" w:rsidP="00BB78FA">
      <w:pPr>
        <w:spacing w:line="360" w:lineRule="auto"/>
        <w:jc w:val="both"/>
        <w:rPr>
          <w:sz w:val="24"/>
          <w:szCs w:val="24"/>
        </w:rPr>
      </w:pPr>
      <w:r>
        <w:rPr>
          <w:sz w:val="24"/>
          <w:szCs w:val="24"/>
        </w:rPr>
        <w:t xml:space="preserve">Dictionary.com (n/a) </w:t>
      </w:r>
      <w:r w:rsidRPr="00BB78FA">
        <w:rPr>
          <w:i/>
          <w:sz w:val="24"/>
          <w:szCs w:val="24"/>
        </w:rPr>
        <w:t>Discretion</w:t>
      </w:r>
      <w:r>
        <w:rPr>
          <w:sz w:val="24"/>
          <w:szCs w:val="24"/>
        </w:rPr>
        <w:t xml:space="preserve"> [online] Available at :  </w:t>
      </w:r>
      <w:hyperlink r:id="rId36" w:history="1">
        <w:r w:rsidRPr="008C1DFC">
          <w:rPr>
            <w:rStyle w:val="Hyperlink"/>
            <w:sz w:val="24"/>
            <w:szCs w:val="24"/>
          </w:rPr>
          <w:t>https://www.dictionary.com/browse/discretion</w:t>
        </w:r>
      </w:hyperlink>
      <w:r>
        <w:rPr>
          <w:sz w:val="24"/>
          <w:szCs w:val="24"/>
        </w:rPr>
        <w:t xml:space="preserve"> (Accessed: October 7, 2021).</w:t>
      </w:r>
    </w:p>
    <w:p w14:paraId="70AA8B35" w14:textId="77777777" w:rsidR="0086797C" w:rsidRDefault="0086797C" w:rsidP="001B06DF">
      <w:pPr>
        <w:tabs>
          <w:tab w:val="left" w:pos="1590"/>
        </w:tabs>
        <w:spacing w:line="360" w:lineRule="auto"/>
        <w:jc w:val="both"/>
        <w:rPr>
          <w:sz w:val="24"/>
          <w:szCs w:val="24"/>
        </w:rPr>
      </w:pPr>
      <w:r w:rsidRPr="00137B87">
        <w:rPr>
          <w:sz w:val="24"/>
          <w:szCs w:val="24"/>
        </w:rPr>
        <w:t xml:space="preserve">Difference Between (2015) </w:t>
      </w:r>
      <w:r w:rsidRPr="00A97E09">
        <w:rPr>
          <w:i/>
          <w:sz w:val="24"/>
          <w:szCs w:val="24"/>
        </w:rPr>
        <w:t>Difference Between Rational and Irrational Thinking</w:t>
      </w:r>
      <w:r w:rsidRPr="00137B87">
        <w:rPr>
          <w:sz w:val="24"/>
          <w:szCs w:val="24"/>
        </w:rPr>
        <w:t xml:space="preserve">. [online] Available at:  </w:t>
      </w:r>
      <w:hyperlink r:id="rId37" w:anchor=":~:text=Rational%20thinking%20can%20be%20defined%20as%20a%20thinking,of%20the%20situation%20and%20his%20response%20before%20acting." w:history="1">
        <w:r w:rsidRPr="00137B87">
          <w:rPr>
            <w:color w:val="0000FF"/>
            <w:sz w:val="24"/>
            <w:szCs w:val="24"/>
            <w:u w:val="single"/>
          </w:rPr>
          <w:t>Difference Between Rational and Irrational Thinking | Compare the Difference Between Similar Terms</w:t>
        </w:r>
      </w:hyperlink>
      <w:r w:rsidRPr="00137B87">
        <w:rPr>
          <w:sz w:val="24"/>
          <w:szCs w:val="24"/>
        </w:rPr>
        <w:t xml:space="preserve"> (Accessed: September 2, 2021). </w:t>
      </w:r>
    </w:p>
    <w:p w14:paraId="59AB6690" w14:textId="77777777" w:rsidR="0086797C" w:rsidRDefault="0086797C" w:rsidP="001B06DF">
      <w:pPr>
        <w:spacing w:line="360" w:lineRule="auto"/>
        <w:jc w:val="both"/>
        <w:rPr>
          <w:sz w:val="24"/>
          <w:szCs w:val="24"/>
        </w:rPr>
      </w:pPr>
      <w:r w:rsidRPr="00137B87">
        <w:rPr>
          <w:sz w:val="24"/>
          <w:szCs w:val="24"/>
        </w:rPr>
        <w:t xml:space="preserve">Jasper, M (2003) </w:t>
      </w:r>
      <w:r w:rsidRPr="00137B87">
        <w:rPr>
          <w:i/>
          <w:sz w:val="24"/>
          <w:szCs w:val="24"/>
        </w:rPr>
        <w:t>Beginning Reflective Practice, Foundations in Nursing and Healthcare</w:t>
      </w:r>
      <w:r w:rsidRPr="00137B87">
        <w:rPr>
          <w:sz w:val="24"/>
          <w:szCs w:val="24"/>
        </w:rPr>
        <w:t xml:space="preserve">. CHELTENHAM: Nelson Thornes LTD. Pages 77-79. </w:t>
      </w:r>
    </w:p>
    <w:p w14:paraId="1F8A9B53" w14:textId="77777777" w:rsidR="0086797C" w:rsidRPr="00137B87"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t xml:space="preserve">Jasper, M. (2006) </w:t>
      </w:r>
      <w:r w:rsidRPr="00137B87">
        <w:rPr>
          <w:rFonts w:eastAsia="Calibri"/>
          <w:i/>
          <w:color w:val="auto"/>
          <w:sz w:val="24"/>
          <w:szCs w:val="24"/>
          <w:lang w:eastAsia="en-US"/>
        </w:rPr>
        <w:t>Professional Development, Reflection and Decision Making</w:t>
      </w:r>
      <w:r w:rsidRPr="00137B87">
        <w:rPr>
          <w:rFonts w:eastAsia="Calibri"/>
          <w:color w:val="auto"/>
          <w:sz w:val="24"/>
          <w:szCs w:val="24"/>
          <w:lang w:eastAsia="en-US"/>
        </w:rPr>
        <w:t xml:space="preserve">. OXFORD: Blackwell Publishing Ltd. PP 73-74.  </w:t>
      </w:r>
    </w:p>
    <w:p w14:paraId="2375800B" w14:textId="77777777" w:rsidR="0086797C" w:rsidRDefault="0086797C" w:rsidP="001B06DF">
      <w:pPr>
        <w:spacing w:line="360" w:lineRule="auto"/>
        <w:jc w:val="both"/>
        <w:rPr>
          <w:sz w:val="24"/>
          <w:szCs w:val="24"/>
        </w:rPr>
      </w:pPr>
      <w:r w:rsidRPr="00562E74">
        <w:rPr>
          <w:sz w:val="24"/>
          <w:szCs w:val="24"/>
        </w:rPr>
        <w:t xml:space="preserve">Jasper, M. (2006) </w:t>
      </w:r>
      <w:r w:rsidRPr="00562E74">
        <w:rPr>
          <w:i/>
          <w:sz w:val="24"/>
          <w:szCs w:val="24"/>
        </w:rPr>
        <w:t>Professional Development, Reflection and Decision Making</w:t>
      </w:r>
      <w:r w:rsidRPr="00562E74">
        <w:rPr>
          <w:sz w:val="24"/>
          <w:szCs w:val="24"/>
        </w:rPr>
        <w:t xml:space="preserve">. OXFORD: Blackwell Publishing Ltd. PP 73-74.  </w:t>
      </w:r>
    </w:p>
    <w:p w14:paraId="6DBDE502" w14:textId="77777777" w:rsidR="0086797C" w:rsidRDefault="0086797C" w:rsidP="001B06DF">
      <w:pPr>
        <w:tabs>
          <w:tab w:val="left" w:pos="1590"/>
        </w:tabs>
        <w:spacing w:line="360" w:lineRule="auto"/>
        <w:jc w:val="both"/>
        <w:rPr>
          <w:sz w:val="24"/>
          <w:szCs w:val="24"/>
        </w:rPr>
      </w:pPr>
      <w:r w:rsidRPr="00137B87">
        <w:rPr>
          <w:sz w:val="24"/>
          <w:szCs w:val="24"/>
        </w:rPr>
        <w:lastRenderedPageBreak/>
        <w:t xml:space="preserve">Jolles, R. (2009) </w:t>
      </w:r>
      <w:r w:rsidRPr="00137B87">
        <w:rPr>
          <w:i/>
          <w:sz w:val="24"/>
          <w:szCs w:val="24"/>
        </w:rPr>
        <w:t xml:space="preserve">Customer Centred Selling: Sales techniques for a new world economy. </w:t>
      </w:r>
      <w:r w:rsidRPr="00137B87">
        <w:rPr>
          <w:sz w:val="24"/>
          <w:szCs w:val="24"/>
        </w:rPr>
        <w:t xml:space="preserve">PP. 86-88. [online] Available at: </w:t>
      </w:r>
      <w:hyperlink r:id="rId38" w:anchor="v=onepage&amp;q=benefits%20of%20open%20questions&amp;f=false" w:history="1">
        <w:r w:rsidRPr="00137B87">
          <w:rPr>
            <w:rStyle w:val="Hyperlink"/>
            <w:sz w:val="24"/>
            <w:szCs w:val="24"/>
          </w:rPr>
          <w:t>https://books.google.co.uk/books?id=bhKW_jUMruYC&amp;pg=PA88&amp;dq=benefits+of+open+questions&amp;hl=en&amp;sa=X&amp;ved=0ahUKEwi2q7Ofy43TAhWhHsAKHdb1A9AQ6AEIGjAA#v=onepage&amp;q=benefits%20of%20open%20questions&amp;f=false</w:t>
        </w:r>
      </w:hyperlink>
      <w:r w:rsidRPr="00137B87">
        <w:rPr>
          <w:sz w:val="24"/>
          <w:szCs w:val="24"/>
        </w:rPr>
        <w:t xml:space="preserve"> (Accessed: 24</w:t>
      </w:r>
      <w:r w:rsidRPr="00137B87">
        <w:rPr>
          <w:sz w:val="24"/>
          <w:szCs w:val="24"/>
          <w:vertAlign w:val="superscript"/>
        </w:rPr>
        <w:t>th</w:t>
      </w:r>
      <w:r w:rsidRPr="00137B87">
        <w:rPr>
          <w:sz w:val="24"/>
          <w:szCs w:val="24"/>
        </w:rPr>
        <w:t xml:space="preserve"> August, 2021) </w:t>
      </w:r>
    </w:p>
    <w:p w14:paraId="290774B7" w14:textId="77777777" w:rsidR="0086797C" w:rsidRPr="00137B87"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373A3C"/>
          <w:sz w:val="24"/>
          <w:szCs w:val="24"/>
          <w:shd w:val="clear" w:color="auto" w:fill="FFFFFF"/>
          <w:lang w:eastAsia="en-US"/>
        </w:rPr>
        <w:t xml:space="preserve">Kessler, R. (1997) </w:t>
      </w:r>
      <w:r w:rsidRPr="00137B87">
        <w:rPr>
          <w:rFonts w:eastAsia="Calibri"/>
          <w:i/>
          <w:color w:val="373A3C"/>
          <w:sz w:val="24"/>
          <w:szCs w:val="24"/>
          <w:shd w:val="clear" w:color="auto" w:fill="FFFFFF"/>
          <w:lang w:eastAsia="en-US"/>
        </w:rPr>
        <w:t>Measuring Stress: A guide for Health and Social Scientists.</w:t>
      </w:r>
      <w:r w:rsidRPr="00137B87">
        <w:rPr>
          <w:rFonts w:eastAsia="Calibri"/>
          <w:color w:val="373A3C"/>
          <w:sz w:val="24"/>
          <w:szCs w:val="24"/>
          <w:shd w:val="clear" w:color="auto" w:fill="FFFFFF"/>
          <w:lang w:eastAsia="en-US"/>
        </w:rPr>
        <w:t xml:space="preserve"> PP. 3 [online] Available at: </w:t>
      </w:r>
      <w:hyperlink r:id="rId39" w:history="1">
        <w:r w:rsidRPr="00137B87">
          <w:rPr>
            <w:rFonts w:eastAsia="Calibri"/>
            <w:color w:val="0000FF"/>
            <w:sz w:val="24"/>
            <w:szCs w:val="24"/>
            <w:u w:val="single"/>
            <w:lang w:eastAsia="en-US"/>
          </w:rPr>
          <w:t>Measuring Stress - Google Books</w:t>
        </w:r>
      </w:hyperlink>
      <w:r w:rsidRPr="00137B87">
        <w:rPr>
          <w:rFonts w:eastAsia="Calibri"/>
          <w:color w:val="auto"/>
          <w:sz w:val="24"/>
          <w:szCs w:val="24"/>
          <w:lang w:eastAsia="en-US"/>
        </w:rPr>
        <w:t xml:space="preserve"> OXFORD: University Press. (Accessed: July 7, 2021) </w:t>
      </w:r>
    </w:p>
    <w:p w14:paraId="1E15550B" w14:textId="77777777" w:rsidR="0086797C"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t xml:space="preserve">Khan, H, B (2007) </w:t>
      </w:r>
      <w:r w:rsidRPr="00137B87">
        <w:rPr>
          <w:rFonts w:eastAsia="Calibri"/>
          <w:i/>
          <w:color w:val="auto"/>
          <w:sz w:val="24"/>
          <w:szCs w:val="24"/>
          <w:lang w:eastAsia="en-US"/>
        </w:rPr>
        <w:t>Flexible Learning in an Information Society.</w:t>
      </w:r>
      <w:r w:rsidRPr="00137B87">
        <w:rPr>
          <w:rFonts w:eastAsia="Calibri"/>
          <w:color w:val="auto"/>
          <w:sz w:val="24"/>
          <w:szCs w:val="24"/>
          <w:lang w:eastAsia="en-US"/>
        </w:rPr>
        <w:t xml:space="preserve"> PP. 241. [online] Available at: </w:t>
      </w:r>
      <w:hyperlink r:id="rId40" w:history="1">
        <w:r w:rsidRPr="00137B87">
          <w:rPr>
            <w:rFonts w:eastAsia="Calibri"/>
            <w:color w:val="0000FF"/>
            <w:sz w:val="24"/>
            <w:szCs w:val="24"/>
            <w:u w:val="single"/>
            <w:lang w:eastAsia="en-US"/>
          </w:rPr>
          <w:t>Flexible Learning in an Information Society - Google Books</w:t>
        </w:r>
      </w:hyperlink>
      <w:r w:rsidRPr="00137B87">
        <w:rPr>
          <w:rFonts w:eastAsia="Calibri"/>
          <w:color w:val="auto"/>
          <w:sz w:val="24"/>
          <w:szCs w:val="24"/>
          <w:lang w:eastAsia="en-US"/>
        </w:rPr>
        <w:t xml:space="preserve"> [Accessed: July 4, 2021)</w:t>
      </w:r>
    </w:p>
    <w:p w14:paraId="336C4231" w14:textId="77777777" w:rsidR="0086797C" w:rsidRDefault="0086797C" w:rsidP="001B06DF">
      <w:pPr>
        <w:tabs>
          <w:tab w:val="left" w:pos="1590"/>
        </w:tabs>
        <w:spacing w:line="360" w:lineRule="auto"/>
        <w:jc w:val="both"/>
        <w:rPr>
          <w:sz w:val="24"/>
          <w:szCs w:val="24"/>
        </w:rPr>
      </w:pPr>
      <w:r w:rsidRPr="00137B87">
        <w:rPr>
          <w:sz w:val="24"/>
          <w:szCs w:val="24"/>
        </w:rPr>
        <w:t xml:space="preserve">Kuhnke, E. (2009) </w:t>
      </w:r>
      <w:r w:rsidRPr="00A97E09">
        <w:rPr>
          <w:i/>
          <w:sz w:val="24"/>
          <w:szCs w:val="24"/>
        </w:rPr>
        <w:t>A Fascinating Guide to Communicating without words, Body Language for Dummies</w:t>
      </w:r>
      <w:r w:rsidRPr="00137B87">
        <w:rPr>
          <w:sz w:val="24"/>
          <w:szCs w:val="24"/>
        </w:rPr>
        <w:t xml:space="preserve">. PP. 147-148. [online]  Available at: </w:t>
      </w:r>
      <w:hyperlink r:id="rId41" w:history="1">
        <w:r w:rsidRPr="00137B87">
          <w:rPr>
            <w:color w:val="0000FF"/>
            <w:sz w:val="24"/>
            <w:szCs w:val="24"/>
            <w:u w:val="single"/>
          </w:rPr>
          <w:t>Body Language For Dummies - Google Books</w:t>
        </w:r>
      </w:hyperlink>
      <w:r w:rsidRPr="00137B87">
        <w:rPr>
          <w:sz w:val="24"/>
          <w:szCs w:val="24"/>
        </w:rPr>
        <w:t xml:space="preserve"> (Accessed: 24</w:t>
      </w:r>
      <w:r w:rsidRPr="00137B87">
        <w:rPr>
          <w:sz w:val="24"/>
          <w:szCs w:val="24"/>
          <w:vertAlign w:val="superscript"/>
        </w:rPr>
        <w:t>th</w:t>
      </w:r>
      <w:r w:rsidRPr="00137B87">
        <w:rPr>
          <w:sz w:val="24"/>
          <w:szCs w:val="24"/>
        </w:rPr>
        <w:t xml:space="preserve"> August, 2021)</w:t>
      </w:r>
      <w:r>
        <w:rPr>
          <w:sz w:val="24"/>
          <w:szCs w:val="24"/>
        </w:rPr>
        <w:t>.</w:t>
      </w:r>
    </w:p>
    <w:p w14:paraId="5B34184F" w14:textId="77777777" w:rsidR="0086797C"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t xml:space="preserve">Kyoske, R. (2021) </w:t>
      </w:r>
      <w:r w:rsidRPr="00A97E09">
        <w:rPr>
          <w:rFonts w:eastAsia="Calibri"/>
          <w:i/>
          <w:color w:val="auto"/>
          <w:sz w:val="24"/>
          <w:szCs w:val="24"/>
          <w:lang w:eastAsia="en-US"/>
        </w:rPr>
        <w:t>How to start getting out of Stress.</w:t>
      </w:r>
      <w:r w:rsidRPr="00137B87">
        <w:rPr>
          <w:rFonts w:eastAsia="Calibri"/>
          <w:color w:val="auto"/>
          <w:sz w:val="24"/>
          <w:szCs w:val="24"/>
          <w:lang w:eastAsia="en-US"/>
        </w:rPr>
        <w:t xml:space="preserve"> PP.18-19 [ONLINE] Available at: </w:t>
      </w:r>
      <w:hyperlink r:id="rId42" w:history="1">
        <w:r w:rsidRPr="00137B87">
          <w:rPr>
            <w:color w:val="0000FF"/>
            <w:sz w:val="24"/>
            <w:szCs w:val="24"/>
            <w:u w:val="single"/>
          </w:rPr>
          <w:t>How To Start Getting Out Of Stress - Google Books</w:t>
        </w:r>
      </w:hyperlink>
      <w:r w:rsidRPr="00137B87">
        <w:rPr>
          <w:color w:val="auto"/>
          <w:sz w:val="24"/>
          <w:szCs w:val="24"/>
        </w:rPr>
        <w:t xml:space="preserve"> </w:t>
      </w:r>
      <w:r>
        <w:rPr>
          <w:rFonts w:eastAsia="Calibri"/>
          <w:color w:val="auto"/>
          <w:sz w:val="24"/>
          <w:szCs w:val="24"/>
          <w:lang w:eastAsia="en-US"/>
        </w:rPr>
        <w:t xml:space="preserve"> (Accessed: July 10, 2021).</w:t>
      </w:r>
    </w:p>
    <w:p w14:paraId="7895659D" w14:textId="77777777" w:rsidR="0086797C" w:rsidRPr="00A659FF" w:rsidRDefault="0086797C" w:rsidP="001B06DF">
      <w:pPr>
        <w:spacing w:line="360" w:lineRule="auto"/>
        <w:jc w:val="both"/>
        <w:rPr>
          <w:sz w:val="24"/>
          <w:szCs w:val="24"/>
        </w:rPr>
      </w:pPr>
      <w:r w:rsidRPr="00A659FF">
        <w:rPr>
          <w:sz w:val="24"/>
          <w:szCs w:val="24"/>
        </w:rPr>
        <w:t xml:space="preserve">Legislation.GOV (2018) Criminal Justice Act 1988 Section 39. [online] Available at: </w:t>
      </w:r>
      <w:hyperlink r:id="rId43" w:history="1">
        <w:r w:rsidRPr="00A659FF">
          <w:rPr>
            <w:color w:val="0000FF"/>
            <w:sz w:val="24"/>
            <w:szCs w:val="24"/>
            <w:u w:val="single"/>
          </w:rPr>
          <w:t>Criminal Justice Act 1988 (legislation.gov.uk)</w:t>
        </w:r>
      </w:hyperlink>
      <w:r w:rsidRPr="00A659FF">
        <w:rPr>
          <w:sz w:val="24"/>
          <w:szCs w:val="24"/>
        </w:rPr>
        <w:t xml:space="preserve"> (Accessed: October 7, 2021) </w:t>
      </w:r>
    </w:p>
    <w:p w14:paraId="16682CDA" w14:textId="77777777" w:rsidR="0086797C" w:rsidRDefault="0086797C" w:rsidP="001B06DF">
      <w:pPr>
        <w:spacing w:line="360" w:lineRule="auto"/>
        <w:jc w:val="both"/>
        <w:rPr>
          <w:sz w:val="24"/>
          <w:szCs w:val="24"/>
        </w:rPr>
      </w:pPr>
      <w:r w:rsidRPr="00562E74">
        <w:rPr>
          <w:sz w:val="24"/>
          <w:szCs w:val="24"/>
        </w:rPr>
        <w:t xml:space="preserve">Legislation.GOV. (2015) </w:t>
      </w:r>
      <w:r w:rsidRPr="00562E74">
        <w:rPr>
          <w:i/>
          <w:sz w:val="24"/>
          <w:szCs w:val="24"/>
        </w:rPr>
        <w:t>Youth Justice and Criminal Evidence Act 199: Section 17</w:t>
      </w:r>
      <w:r w:rsidRPr="00562E74">
        <w:rPr>
          <w:sz w:val="24"/>
          <w:szCs w:val="24"/>
        </w:rPr>
        <w:t xml:space="preserve"> [online] Available at:  </w:t>
      </w:r>
      <w:hyperlink r:id="rId44" w:history="1">
        <w:r w:rsidRPr="00562E74">
          <w:rPr>
            <w:color w:val="0000FF"/>
            <w:sz w:val="24"/>
            <w:szCs w:val="24"/>
            <w:u w:val="single"/>
          </w:rPr>
          <w:t>Youth Justice and Criminal Evidence Act 1999 (legislation.gov.uk)</w:t>
        </w:r>
      </w:hyperlink>
      <w:r w:rsidRPr="00562E74">
        <w:rPr>
          <w:sz w:val="24"/>
          <w:szCs w:val="24"/>
        </w:rPr>
        <w:t xml:space="preserve"> (Accessed: September 23, 2021). </w:t>
      </w:r>
    </w:p>
    <w:p w14:paraId="358D6191" w14:textId="77777777" w:rsidR="0086797C" w:rsidRDefault="0086797C" w:rsidP="001B06DF">
      <w:pPr>
        <w:spacing w:line="360" w:lineRule="auto"/>
        <w:jc w:val="both"/>
        <w:rPr>
          <w:sz w:val="24"/>
          <w:szCs w:val="24"/>
        </w:rPr>
      </w:pPr>
      <w:r w:rsidRPr="00C7699D">
        <w:rPr>
          <w:sz w:val="24"/>
          <w:szCs w:val="24"/>
        </w:rPr>
        <w:t xml:space="preserve">Legislation.GOV. (2017) </w:t>
      </w:r>
      <w:r w:rsidRPr="00137B87">
        <w:rPr>
          <w:i/>
          <w:sz w:val="24"/>
          <w:szCs w:val="24"/>
        </w:rPr>
        <w:t xml:space="preserve">Criminal Law act 1967: </w:t>
      </w:r>
      <w:r w:rsidRPr="00C7699D">
        <w:rPr>
          <w:i/>
          <w:sz w:val="24"/>
          <w:szCs w:val="24"/>
        </w:rPr>
        <w:t>Sec</w:t>
      </w:r>
      <w:r w:rsidRPr="00137B87">
        <w:rPr>
          <w:i/>
          <w:sz w:val="24"/>
          <w:szCs w:val="24"/>
        </w:rPr>
        <w:t>tion 3</w:t>
      </w:r>
      <w:r w:rsidRPr="00C7699D">
        <w:rPr>
          <w:i/>
          <w:sz w:val="24"/>
          <w:szCs w:val="24"/>
        </w:rPr>
        <w:t>.</w:t>
      </w:r>
      <w:r w:rsidRPr="00C7699D">
        <w:rPr>
          <w:sz w:val="24"/>
          <w:szCs w:val="24"/>
        </w:rPr>
        <w:t xml:space="preserve"> [online]. Available at: </w:t>
      </w:r>
      <w:hyperlink r:id="rId45" w:history="1">
        <w:r w:rsidRPr="00137B87">
          <w:rPr>
            <w:color w:val="0000FF"/>
            <w:sz w:val="24"/>
            <w:szCs w:val="24"/>
            <w:u w:val="single"/>
          </w:rPr>
          <w:t>Criminal Law Act 1967 (legislation.gov.uk)</w:t>
        </w:r>
      </w:hyperlink>
      <w:r w:rsidRPr="00137B87">
        <w:rPr>
          <w:sz w:val="24"/>
          <w:szCs w:val="24"/>
        </w:rPr>
        <w:t xml:space="preserve"> (Accessed: September 2</w:t>
      </w:r>
      <w:r w:rsidRPr="00C7699D">
        <w:rPr>
          <w:sz w:val="24"/>
          <w:szCs w:val="24"/>
        </w:rPr>
        <w:t>, 2021)</w:t>
      </w:r>
      <w:r>
        <w:rPr>
          <w:sz w:val="24"/>
          <w:szCs w:val="24"/>
        </w:rPr>
        <w:t>.</w:t>
      </w:r>
    </w:p>
    <w:p w14:paraId="0BE4BE43" w14:textId="77777777" w:rsidR="0086797C" w:rsidRDefault="0086797C" w:rsidP="001B06DF">
      <w:pPr>
        <w:spacing w:line="360" w:lineRule="auto"/>
        <w:jc w:val="both"/>
        <w:rPr>
          <w:sz w:val="24"/>
          <w:szCs w:val="24"/>
        </w:rPr>
      </w:pPr>
      <w:r w:rsidRPr="00C7699D">
        <w:rPr>
          <w:sz w:val="24"/>
          <w:szCs w:val="24"/>
        </w:rPr>
        <w:t xml:space="preserve">Legislation.GOV. (2017) </w:t>
      </w:r>
      <w:r w:rsidRPr="00C7699D">
        <w:rPr>
          <w:i/>
          <w:sz w:val="24"/>
          <w:szCs w:val="24"/>
        </w:rPr>
        <w:t>Police and Criminal Evidence Act 1984, Sec</w:t>
      </w:r>
      <w:r w:rsidRPr="00137B87">
        <w:rPr>
          <w:i/>
          <w:sz w:val="24"/>
          <w:szCs w:val="24"/>
        </w:rPr>
        <w:t>tion 117</w:t>
      </w:r>
      <w:r w:rsidRPr="00C7699D">
        <w:rPr>
          <w:i/>
          <w:sz w:val="24"/>
          <w:szCs w:val="24"/>
        </w:rPr>
        <w:t>.</w:t>
      </w:r>
      <w:r w:rsidRPr="00C7699D">
        <w:rPr>
          <w:sz w:val="24"/>
          <w:szCs w:val="24"/>
        </w:rPr>
        <w:t xml:space="preserve"> [online]. Available at:</w:t>
      </w:r>
      <w:r w:rsidRPr="00137B87">
        <w:rPr>
          <w:sz w:val="24"/>
          <w:szCs w:val="24"/>
        </w:rPr>
        <w:t xml:space="preserve">  </w:t>
      </w:r>
      <w:hyperlink r:id="rId46" w:history="1">
        <w:r w:rsidRPr="00137B87">
          <w:rPr>
            <w:color w:val="0000FF"/>
            <w:sz w:val="24"/>
            <w:szCs w:val="24"/>
            <w:u w:val="single"/>
          </w:rPr>
          <w:t>Police and Criminal Evidence Act 1984 (legislation.gov.uk)</w:t>
        </w:r>
      </w:hyperlink>
      <w:r w:rsidRPr="00137B87">
        <w:rPr>
          <w:sz w:val="24"/>
          <w:szCs w:val="24"/>
        </w:rPr>
        <w:t xml:space="preserve"> (Accessed: September 2</w:t>
      </w:r>
      <w:r w:rsidRPr="00C7699D">
        <w:rPr>
          <w:sz w:val="24"/>
          <w:szCs w:val="24"/>
        </w:rPr>
        <w:t>, 2021)</w:t>
      </w:r>
      <w:r>
        <w:rPr>
          <w:sz w:val="24"/>
          <w:szCs w:val="24"/>
        </w:rPr>
        <w:t>.</w:t>
      </w:r>
    </w:p>
    <w:p w14:paraId="6163C7DC" w14:textId="77777777" w:rsidR="0086797C" w:rsidRDefault="0086797C" w:rsidP="001B06DF">
      <w:pPr>
        <w:spacing w:line="360" w:lineRule="auto"/>
        <w:jc w:val="both"/>
        <w:rPr>
          <w:sz w:val="24"/>
          <w:szCs w:val="24"/>
        </w:rPr>
      </w:pPr>
      <w:r w:rsidRPr="00562E74">
        <w:rPr>
          <w:sz w:val="24"/>
          <w:szCs w:val="24"/>
        </w:rPr>
        <w:t xml:space="preserve">Legislation.GOV. (2017) </w:t>
      </w:r>
      <w:r w:rsidRPr="00562E74">
        <w:rPr>
          <w:i/>
          <w:sz w:val="24"/>
          <w:szCs w:val="24"/>
        </w:rPr>
        <w:t>Police and Criminal Evidence Act 1984, Section 32.</w:t>
      </w:r>
      <w:r w:rsidRPr="00562E74">
        <w:rPr>
          <w:sz w:val="24"/>
          <w:szCs w:val="24"/>
        </w:rPr>
        <w:t xml:space="preserve"> [online]. Available at: </w:t>
      </w:r>
      <w:hyperlink r:id="rId47" w:anchor=":~:text=32%20Search%20upon%20arrest.%20%281%29%20A%20constable%20may,may%20present%20a%20danger%20to%20himself%20or%20others." w:history="1">
        <w:r w:rsidRPr="00562E74">
          <w:rPr>
            <w:color w:val="0000FF"/>
            <w:sz w:val="24"/>
            <w:szCs w:val="24"/>
            <w:u w:val="single"/>
          </w:rPr>
          <w:t>Police and Criminal Evidence Act 1984 (legislation.gov.uk)</w:t>
        </w:r>
      </w:hyperlink>
      <w:r w:rsidRPr="00562E74">
        <w:rPr>
          <w:sz w:val="24"/>
          <w:szCs w:val="24"/>
        </w:rPr>
        <w:t xml:space="preserve">  (Accessed: September 21, 2021)</w:t>
      </w:r>
      <w:r>
        <w:rPr>
          <w:sz w:val="24"/>
          <w:szCs w:val="24"/>
        </w:rPr>
        <w:t>.</w:t>
      </w:r>
    </w:p>
    <w:p w14:paraId="4BF7339D" w14:textId="77777777" w:rsidR="0086797C" w:rsidRDefault="0086797C" w:rsidP="001B06DF">
      <w:pPr>
        <w:spacing w:line="360" w:lineRule="auto"/>
        <w:jc w:val="both"/>
        <w:rPr>
          <w:sz w:val="24"/>
          <w:szCs w:val="24"/>
        </w:rPr>
      </w:pPr>
      <w:r w:rsidRPr="00562E74">
        <w:rPr>
          <w:sz w:val="24"/>
          <w:szCs w:val="24"/>
        </w:rPr>
        <w:t xml:space="preserve">Legislation.GOV. (2021) </w:t>
      </w:r>
      <w:r w:rsidRPr="00562E74">
        <w:rPr>
          <w:i/>
          <w:sz w:val="24"/>
          <w:szCs w:val="24"/>
        </w:rPr>
        <w:t>Arrest Necessity: Police and Criminal Evidence Act 1984, Section 24.</w:t>
      </w:r>
      <w:r w:rsidRPr="00562E74">
        <w:rPr>
          <w:sz w:val="24"/>
          <w:szCs w:val="24"/>
        </w:rPr>
        <w:t xml:space="preserve"> [online] Available at:  </w:t>
      </w:r>
      <w:hyperlink r:id="rId48" w:history="1">
        <w:r w:rsidRPr="00562E74">
          <w:rPr>
            <w:color w:val="0000FF"/>
            <w:sz w:val="24"/>
            <w:szCs w:val="24"/>
            <w:u w:val="single"/>
          </w:rPr>
          <w:t>Police and Criminal Evidence Act 1984 (legislation.gov.uk)</w:t>
        </w:r>
      </w:hyperlink>
      <w:r w:rsidRPr="00562E74">
        <w:rPr>
          <w:sz w:val="24"/>
          <w:szCs w:val="24"/>
        </w:rPr>
        <w:t xml:space="preserve"> (Accessed: September 21, 2021). </w:t>
      </w:r>
    </w:p>
    <w:p w14:paraId="6583EF11" w14:textId="77777777" w:rsidR="0086797C" w:rsidRDefault="0086797C" w:rsidP="001B06DF">
      <w:pPr>
        <w:spacing w:line="360" w:lineRule="auto"/>
        <w:jc w:val="both"/>
        <w:rPr>
          <w:sz w:val="24"/>
          <w:szCs w:val="24"/>
        </w:rPr>
      </w:pPr>
      <w:r w:rsidRPr="00562E74">
        <w:rPr>
          <w:sz w:val="24"/>
          <w:szCs w:val="24"/>
        </w:rPr>
        <w:lastRenderedPageBreak/>
        <w:t xml:space="preserve">Legislation.GOV. (2021) </w:t>
      </w:r>
      <w:r w:rsidRPr="00562E74">
        <w:rPr>
          <w:i/>
          <w:sz w:val="24"/>
          <w:szCs w:val="24"/>
        </w:rPr>
        <w:t>Powers of Arrest:  Police and Criminal Evidence Act 1984, section 24.</w:t>
      </w:r>
      <w:r w:rsidRPr="00562E74">
        <w:rPr>
          <w:sz w:val="24"/>
          <w:szCs w:val="24"/>
        </w:rPr>
        <w:t xml:space="preserve"> [online] Available at: </w:t>
      </w:r>
      <w:hyperlink r:id="rId49" w:history="1">
        <w:r w:rsidRPr="00562E74">
          <w:rPr>
            <w:color w:val="0000FF"/>
            <w:sz w:val="24"/>
            <w:szCs w:val="24"/>
            <w:u w:val="single"/>
          </w:rPr>
          <w:t>Police and Criminal Evidence Act 1984 (legislation.gov.uk)</w:t>
        </w:r>
      </w:hyperlink>
      <w:r>
        <w:rPr>
          <w:sz w:val="24"/>
          <w:szCs w:val="24"/>
        </w:rPr>
        <w:t xml:space="preserve"> (Accessed: September 21, 2021).</w:t>
      </w:r>
    </w:p>
    <w:p w14:paraId="117741A2" w14:textId="77777777" w:rsidR="0086797C" w:rsidRDefault="0086797C" w:rsidP="001B06DF">
      <w:pPr>
        <w:spacing w:line="360" w:lineRule="auto"/>
        <w:jc w:val="both"/>
        <w:rPr>
          <w:sz w:val="24"/>
          <w:szCs w:val="24"/>
        </w:rPr>
      </w:pPr>
      <w:r w:rsidRPr="00562E74">
        <w:rPr>
          <w:sz w:val="24"/>
          <w:szCs w:val="24"/>
        </w:rPr>
        <w:t xml:space="preserve">Mandelstam, M (2008) </w:t>
      </w:r>
      <w:r w:rsidRPr="00562E74">
        <w:rPr>
          <w:i/>
          <w:sz w:val="24"/>
          <w:szCs w:val="24"/>
        </w:rPr>
        <w:t>Safeguarding Vulnerable Adults and the Law.</w:t>
      </w:r>
      <w:r w:rsidRPr="00562E74">
        <w:rPr>
          <w:sz w:val="24"/>
          <w:szCs w:val="24"/>
        </w:rPr>
        <w:t xml:space="preserve"> PP. 15-16. [online] Available at: </w:t>
      </w:r>
      <w:hyperlink r:id="rId50" w:history="1">
        <w:r w:rsidRPr="00562E74">
          <w:rPr>
            <w:color w:val="0000FF"/>
            <w:sz w:val="24"/>
            <w:szCs w:val="24"/>
            <w:u w:val="single"/>
          </w:rPr>
          <w:t>Safeguarding Vulnerable Adults and the Law - Google Books</w:t>
        </w:r>
      </w:hyperlink>
      <w:r w:rsidRPr="00562E74">
        <w:rPr>
          <w:sz w:val="24"/>
          <w:szCs w:val="24"/>
        </w:rPr>
        <w:t xml:space="preserve"> Jessica Kingsley Publishers. (Accessed: September 21, 2021). </w:t>
      </w:r>
    </w:p>
    <w:p w14:paraId="271DB141" w14:textId="77777777" w:rsidR="0086797C" w:rsidRDefault="0086797C" w:rsidP="001B06DF">
      <w:pPr>
        <w:spacing w:line="360" w:lineRule="auto"/>
        <w:jc w:val="both"/>
        <w:rPr>
          <w:sz w:val="24"/>
          <w:szCs w:val="24"/>
        </w:rPr>
      </w:pPr>
      <w:r w:rsidRPr="00137B87">
        <w:rPr>
          <w:sz w:val="24"/>
          <w:szCs w:val="24"/>
        </w:rPr>
        <w:t xml:space="preserve">Mcleod, S (2017) </w:t>
      </w:r>
      <w:r w:rsidRPr="00137B87">
        <w:rPr>
          <w:i/>
          <w:sz w:val="24"/>
          <w:szCs w:val="24"/>
        </w:rPr>
        <w:t>Kolbs Learning Styles and Experiential Learning Cycle</w:t>
      </w:r>
      <w:r w:rsidRPr="00137B87">
        <w:rPr>
          <w:sz w:val="24"/>
          <w:szCs w:val="24"/>
        </w:rPr>
        <w:t xml:space="preserve">. [Online] available at: </w:t>
      </w:r>
      <w:hyperlink r:id="rId51" w:history="1">
        <w:r w:rsidRPr="00137B87">
          <w:rPr>
            <w:rStyle w:val="Hyperlink"/>
            <w:sz w:val="24"/>
            <w:szCs w:val="24"/>
          </w:rPr>
          <w:t>Kolb's Learning Styles and Experiential Learning Cycle | Simply Psychology</w:t>
        </w:r>
      </w:hyperlink>
      <w:r>
        <w:rPr>
          <w:sz w:val="24"/>
          <w:szCs w:val="24"/>
        </w:rPr>
        <w:t xml:space="preserve"> (Accessed: August 19, 2021).</w:t>
      </w:r>
    </w:p>
    <w:p w14:paraId="3925D671" w14:textId="77777777" w:rsidR="0086797C" w:rsidRDefault="0086797C" w:rsidP="001B06DF">
      <w:pPr>
        <w:spacing w:line="360" w:lineRule="auto"/>
        <w:jc w:val="both"/>
        <w:rPr>
          <w:sz w:val="24"/>
          <w:szCs w:val="24"/>
        </w:rPr>
      </w:pPr>
      <w:r w:rsidRPr="00137B87">
        <w:rPr>
          <w:sz w:val="24"/>
          <w:szCs w:val="24"/>
        </w:rPr>
        <w:t xml:space="preserve">McMunn, R. (2012) </w:t>
      </w:r>
      <w:r w:rsidRPr="00137B87">
        <w:rPr>
          <w:i/>
          <w:sz w:val="24"/>
          <w:szCs w:val="24"/>
        </w:rPr>
        <w:t>Paramedic Interview Questions and Answers.</w:t>
      </w:r>
      <w:r w:rsidRPr="00137B87">
        <w:rPr>
          <w:sz w:val="24"/>
          <w:szCs w:val="24"/>
        </w:rPr>
        <w:t xml:space="preserve"> PP. 28 [online] available at: </w:t>
      </w:r>
      <w:hyperlink r:id="rId52" w:history="1">
        <w:r w:rsidRPr="00137B87">
          <w:rPr>
            <w:color w:val="0000FF"/>
            <w:sz w:val="24"/>
            <w:szCs w:val="24"/>
            <w:u w:val="single"/>
          </w:rPr>
          <w:t>Paramedic Interview Questions and Answers - Google Books</w:t>
        </w:r>
      </w:hyperlink>
      <w:r w:rsidRPr="00137B87">
        <w:rPr>
          <w:sz w:val="24"/>
          <w:szCs w:val="24"/>
        </w:rPr>
        <w:t xml:space="preserve"> (Accessed 21</w:t>
      </w:r>
      <w:r w:rsidRPr="00137B87">
        <w:rPr>
          <w:sz w:val="24"/>
          <w:szCs w:val="24"/>
          <w:vertAlign w:val="superscript"/>
        </w:rPr>
        <w:t>st</w:t>
      </w:r>
      <w:r>
        <w:rPr>
          <w:sz w:val="24"/>
          <w:szCs w:val="24"/>
        </w:rPr>
        <w:t xml:space="preserve"> August 2021).</w:t>
      </w:r>
    </w:p>
    <w:p w14:paraId="7BA07FFE" w14:textId="77777777" w:rsidR="0086797C" w:rsidRPr="00137B87"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t xml:space="preserve">MIND Mental Health Charity (2019) </w:t>
      </w:r>
      <w:r w:rsidRPr="00137B87">
        <w:rPr>
          <w:rFonts w:eastAsia="Calibri"/>
          <w:i/>
          <w:color w:val="auto"/>
          <w:sz w:val="24"/>
          <w:szCs w:val="24"/>
          <w:lang w:eastAsia="en-US"/>
        </w:rPr>
        <w:t>Nearly 8 in 10 Police Officers recently felt stressed, finds Police Federation</w:t>
      </w:r>
      <w:r w:rsidRPr="00137B87">
        <w:rPr>
          <w:rFonts w:eastAsia="Calibri"/>
          <w:color w:val="auto"/>
          <w:sz w:val="24"/>
          <w:szCs w:val="24"/>
          <w:lang w:eastAsia="en-US"/>
        </w:rPr>
        <w:t xml:space="preserve">. [online] Available at:  </w:t>
      </w:r>
      <w:hyperlink r:id="rId53" w:anchor=":~:text=The%20survey%20found%20that%20almost,made%20worse%20by%20their%20job." w:history="1">
        <w:r w:rsidRPr="00137B87">
          <w:rPr>
            <w:rFonts w:eastAsia="Calibri"/>
            <w:color w:val="0000FF"/>
            <w:sz w:val="24"/>
            <w:szCs w:val="24"/>
            <w:u w:val="single"/>
            <w:lang w:eastAsia="en-US"/>
          </w:rPr>
          <w:t>Nearly 8 in 10 police officers recently felt stressed, finds Police Federation | Mind, the mental health charity - help for mental health problems</w:t>
        </w:r>
      </w:hyperlink>
      <w:r w:rsidRPr="00137B87">
        <w:rPr>
          <w:rFonts w:eastAsia="Calibri"/>
          <w:color w:val="auto"/>
          <w:sz w:val="24"/>
          <w:szCs w:val="24"/>
          <w:lang w:eastAsia="en-US"/>
        </w:rPr>
        <w:t xml:space="preserve"> (Accessed: July 7,  2021) </w:t>
      </w:r>
    </w:p>
    <w:p w14:paraId="575B3666" w14:textId="77777777" w:rsidR="0086797C" w:rsidRDefault="0086797C" w:rsidP="001B06DF">
      <w:pPr>
        <w:spacing w:line="360" w:lineRule="auto"/>
        <w:jc w:val="both"/>
        <w:rPr>
          <w:sz w:val="24"/>
          <w:szCs w:val="24"/>
        </w:rPr>
      </w:pPr>
      <w:r w:rsidRPr="00562E74">
        <w:rPr>
          <w:sz w:val="24"/>
          <w:szCs w:val="24"/>
        </w:rPr>
        <w:t xml:space="preserve">Ministry of Justice (2020) </w:t>
      </w:r>
      <w:r w:rsidRPr="00562E74">
        <w:rPr>
          <w:i/>
          <w:sz w:val="24"/>
          <w:szCs w:val="24"/>
        </w:rPr>
        <w:t>Code of Practice for Victims of Crime in England and Wales.</w:t>
      </w:r>
      <w:r w:rsidRPr="00562E74">
        <w:rPr>
          <w:sz w:val="24"/>
          <w:szCs w:val="24"/>
        </w:rPr>
        <w:t xml:space="preserve"> [online] available at:   </w:t>
      </w:r>
      <w:hyperlink r:id="rId54" w:history="1">
        <w:r w:rsidRPr="00562E74">
          <w:rPr>
            <w:color w:val="0000FF"/>
            <w:sz w:val="24"/>
            <w:szCs w:val="24"/>
            <w:u w:val="single"/>
          </w:rPr>
          <w:t>MoJ Victims Code 2020 (publishing.service.gov.uk)</w:t>
        </w:r>
      </w:hyperlink>
      <w:r>
        <w:rPr>
          <w:sz w:val="24"/>
          <w:szCs w:val="24"/>
        </w:rPr>
        <w:t xml:space="preserve"> (Accessed: September 23, 2021).</w:t>
      </w:r>
    </w:p>
    <w:p w14:paraId="6142BC19" w14:textId="77777777" w:rsidR="0086797C" w:rsidRDefault="0086797C" w:rsidP="00BB78FA">
      <w:pPr>
        <w:spacing w:line="360" w:lineRule="auto"/>
        <w:jc w:val="both"/>
        <w:rPr>
          <w:sz w:val="24"/>
          <w:szCs w:val="24"/>
        </w:rPr>
      </w:pPr>
      <w:r>
        <w:rPr>
          <w:sz w:val="24"/>
          <w:szCs w:val="24"/>
        </w:rPr>
        <w:t xml:space="preserve">Ministry of Justice (2020) </w:t>
      </w:r>
      <w:r w:rsidRPr="00F50065">
        <w:rPr>
          <w:i/>
          <w:sz w:val="24"/>
          <w:szCs w:val="24"/>
        </w:rPr>
        <w:t>Criminal Procedure and Investigations act 1996 (Section 23 (1)) Code of Practice.</w:t>
      </w:r>
      <w:r>
        <w:rPr>
          <w:sz w:val="24"/>
          <w:szCs w:val="24"/>
        </w:rPr>
        <w:t xml:space="preserve"> PP 6-7 [online] Available at:  </w:t>
      </w:r>
      <w:hyperlink r:id="rId55" w:history="1">
        <w:r w:rsidRPr="008C1DFC">
          <w:rPr>
            <w:rStyle w:val="Hyperlink"/>
            <w:sz w:val="24"/>
            <w:szCs w:val="24"/>
          </w:rPr>
          <w:t>https://assets.publishing.service.gov.uk/government/uploads/system/uploads/attachment_data/file/931173/Criminal-procedure-and-investigations-act-1996.pdf</w:t>
        </w:r>
      </w:hyperlink>
      <w:r>
        <w:rPr>
          <w:sz w:val="24"/>
          <w:szCs w:val="24"/>
        </w:rPr>
        <w:t xml:space="preserve">  (Accessed: October 7, 2021) </w:t>
      </w:r>
    </w:p>
    <w:p w14:paraId="5836EB24" w14:textId="77777777" w:rsidR="0086797C" w:rsidRPr="00137B87"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t xml:space="preserve">Nash, C. (2015) </w:t>
      </w:r>
      <w:r w:rsidRPr="00137B87">
        <w:rPr>
          <w:rFonts w:eastAsia="Calibri"/>
          <w:i/>
          <w:color w:val="auto"/>
          <w:sz w:val="24"/>
          <w:szCs w:val="24"/>
          <w:lang w:eastAsia="en-US"/>
        </w:rPr>
        <w:t>Practical Sports Coaching</w:t>
      </w:r>
      <w:r w:rsidRPr="00137B87">
        <w:rPr>
          <w:rFonts w:eastAsia="Calibri"/>
          <w:color w:val="auto"/>
          <w:sz w:val="24"/>
          <w:szCs w:val="24"/>
          <w:lang w:eastAsia="en-US"/>
        </w:rPr>
        <w:t xml:space="preserve"> P47. [online] available at: </w:t>
      </w:r>
      <w:hyperlink r:id="rId56" w:anchor="v=onepage&amp;q=why%20is%20planning%20important%20for%20coaches&amp;f=false" w:history="1">
        <w:r w:rsidRPr="00137B87">
          <w:rPr>
            <w:rFonts w:eastAsia="Calibri"/>
            <w:color w:val="0000FF"/>
            <w:sz w:val="24"/>
            <w:szCs w:val="24"/>
            <w:u w:val="single"/>
            <w:lang w:eastAsia="en-US"/>
          </w:rPr>
          <w:t>https://books.google.co.uk/books?id=SVlWBQAAQBAJ&amp;pg=PA47&amp;dq=why+is+planning+important+for+coaches&amp;hl=en&amp;sa=X&amp;ved=0ahUKEwi2u9vgoM_LAhXGPBoKHZhnAmkQ6AEIKzAB#v=onepage&amp;q=why%20is%20planning%20important%20for%20coaches&amp;f=false</w:t>
        </w:r>
      </w:hyperlink>
      <w:r w:rsidRPr="00137B87">
        <w:rPr>
          <w:rFonts w:eastAsia="Calibri"/>
          <w:color w:val="auto"/>
          <w:sz w:val="24"/>
          <w:szCs w:val="24"/>
          <w:lang w:eastAsia="en-US"/>
        </w:rPr>
        <w:t xml:space="preserve"> LONDON: Routledge. (Accessed: July 10, 2021). </w:t>
      </w:r>
      <w:r>
        <w:rPr>
          <w:rFonts w:eastAsia="Calibri"/>
          <w:color w:val="auto"/>
          <w:sz w:val="24"/>
          <w:szCs w:val="24"/>
          <w:lang w:eastAsia="en-US"/>
        </w:rPr>
        <w:br/>
      </w:r>
    </w:p>
    <w:p w14:paraId="4DE798AC" w14:textId="77777777" w:rsidR="0086797C" w:rsidRDefault="0086797C" w:rsidP="001B06DF">
      <w:pPr>
        <w:spacing w:line="360" w:lineRule="auto"/>
        <w:jc w:val="both"/>
        <w:rPr>
          <w:sz w:val="24"/>
          <w:szCs w:val="24"/>
        </w:rPr>
      </w:pPr>
      <w:r w:rsidRPr="00562E74">
        <w:rPr>
          <w:sz w:val="24"/>
          <w:szCs w:val="24"/>
        </w:rPr>
        <w:t xml:space="preserve">Office for National Statistics, (2020) </w:t>
      </w:r>
      <w:r w:rsidRPr="00562E74">
        <w:rPr>
          <w:i/>
          <w:sz w:val="24"/>
          <w:szCs w:val="24"/>
        </w:rPr>
        <w:t>Domestic Abuse: findings from the crime survey for England and Wales,: November 2020</w:t>
      </w:r>
      <w:r w:rsidRPr="00562E74">
        <w:rPr>
          <w:sz w:val="24"/>
          <w:szCs w:val="24"/>
        </w:rPr>
        <w:t xml:space="preserve">. [online] Available at:   </w:t>
      </w:r>
      <w:hyperlink r:id="rId57" w:history="1">
        <w:r w:rsidRPr="00562E74">
          <w:rPr>
            <w:rStyle w:val="Hyperlink"/>
            <w:sz w:val="24"/>
            <w:szCs w:val="24"/>
          </w:rPr>
          <w:t>https://www.ons.gov.uk/peoplepopulationandcommunity/crimeandjustice/bulletins/domesticabuseinenglandandwalesoverview/november2020</w:t>
        </w:r>
      </w:hyperlink>
      <w:r w:rsidRPr="00562E74">
        <w:rPr>
          <w:sz w:val="24"/>
          <w:szCs w:val="24"/>
        </w:rPr>
        <w:t xml:space="preserve"> (Accessed: September 21, 2021).</w:t>
      </w:r>
    </w:p>
    <w:p w14:paraId="48D8DB18" w14:textId="77777777" w:rsidR="0086797C" w:rsidRDefault="0086797C" w:rsidP="001B06DF">
      <w:pPr>
        <w:tabs>
          <w:tab w:val="left" w:pos="1590"/>
        </w:tabs>
        <w:spacing w:line="360" w:lineRule="auto"/>
        <w:jc w:val="both"/>
        <w:rPr>
          <w:sz w:val="24"/>
          <w:szCs w:val="24"/>
        </w:rPr>
      </w:pPr>
      <w:r w:rsidRPr="00137B87">
        <w:rPr>
          <w:sz w:val="24"/>
          <w:szCs w:val="24"/>
        </w:rPr>
        <w:t xml:space="preserve">Pepper, I. (2011) </w:t>
      </w:r>
      <w:r w:rsidRPr="00A97E09">
        <w:rPr>
          <w:i/>
          <w:sz w:val="24"/>
          <w:szCs w:val="24"/>
        </w:rPr>
        <w:t>Policing Matters: Working in Policing. Chapter 1 Initial report of an incident.</w:t>
      </w:r>
      <w:r w:rsidRPr="00137B87">
        <w:rPr>
          <w:sz w:val="24"/>
          <w:szCs w:val="24"/>
        </w:rPr>
        <w:t xml:space="preserve"> EXETER: Learning Matters Ltd. PP. 8. </w:t>
      </w:r>
    </w:p>
    <w:p w14:paraId="425A150A" w14:textId="77777777" w:rsidR="0086797C" w:rsidRDefault="0086797C" w:rsidP="001B06DF">
      <w:pPr>
        <w:tabs>
          <w:tab w:val="left" w:pos="1590"/>
        </w:tabs>
        <w:spacing w:line="360" w:lineRule="auto"/>
        <w:jc w:val="both"/>
        <w:rPr>
          <w:sz w:val="24"/>
          <w:szCs w:val="24"/>
        </w:rPr>
      </w:pPr>
      <w:r w:rsidRPr="00137B87">
        <w:rPr>
          <w:sz w:val="24"/>
          <w:szCs w:val="24"/>
        </w:rPr>
        <w:t xml:space="preserve">Pinizzotto, A. Davis, E. Miller, C. (2004) </w:t>
      </w:r>
      <w:r w:rsidRPr="00A97E09">
        <w:rPr>
          <w:i/>
          <w:sz w:val="24"/>
          <w:szCs w:val="24"/>
        </w:rPr>
        <w:t>Intuitive Policing: Emotional/Rational Decision Making in Law Enforcement.</w:t>
      </w:r>
      <w:r w:rsidRPr="00137B87">
        <w:rPr>
          <w:sz w:val="24"/>
          <w:szCs w:val="24"/>
        </w:rPr>
        <w:t xml:space="preserve"> PP.   3-4. [online] Available at: </w:t>
      </w:r>
      <w:hyperlink r:id="rId58" w:history="1">
        <w:r w:rsidRPr="00137B87">
          <w:rPr>
            <w:color w:val="0000FF"/>
            <w:sz w:val="24"/>
            <w:szCs w:val="24"/>
            <w:u w:val="single"/>
          </w:rPr>
          <w:t>role_playing_in_crisis_negotiation_training-with-cover-page-v2.pdf (d1wqtxts1xzle7.cloudfront.net)</w:t>
        </w:r>
      </w:hyperlink>
      <w:r w:rsidRPr="00137B87">
        <w:rPr>
          <w:sz w:val="24"/>
          <w:szCs w:val="24"/>
        </w:rPr>
        <w:t xml:space="preserve"> (Accessed: September 2, 2021)</w:t>
      </w:r>
      <w:r>
        <w:rPr>
          <w:sz w:val="24"/>
          <w:szCs w:val="24"/>
        </w:rPr>
        <w:t>.</w:t>
      </w:r>
    </w:p>
    <w:p w14:paraId="14E5FB00" w14:textId="77777777" w:rsidR="0086797C"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t xml:space="preserve">Scott, E. (2013) </w:t>
      </w:r>
      <w:r w:rsidRPr="00137B87">
        <w:rPr>
          <w:rFonts w:eastAsia="Calibri"/>
          <w:i/>
          <w:color w:val="auto"/>
          <w:sz w:val="24"/>
          <w:szCs w:val="24"/>
          <w:lang w:eastAsia="en-US"/>
        </w:rPr>
        <w:t>8 Keys to Stress   Management</w:t>
      </w:r>
      <w:r w:rsidRPr="00137B87">
        <w:rPr>
          <w:rFonts w:eastAsia="Calibri"/>
          <w:color w:val="auto"/>
          <w:sz w:val="24"/>
          <w:szCs w:val="24"/>
          <w:lang w:eastAsia="en-US"/>
        </w:rPr>
        <w:t xml:space="preserve">. NEW YORK: W.W. Norton &amp; Company Inc. PP. 2. </w:t>
      </w:r>
    </w:p>
    <w:p w14:paraId="55DAE4B9" w14:textId="77777777" w:rsidR="0086797C" w:rsidRPr="00137B87"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sidRPr="00137B87">
        <w:rPr>
          <w:rFonts w:eastAsia="Calibri"/>
          <w:color w:val="auto"/>
          <w:sz w:val="24"/>
          <w:szCs w:val="24"/>
          <w:lang w:eastAsia="en-US"/>
        </w:rPr>
        <w:t xml:space="preserve"> Seaward, B. (2006) </w:t>
      </w:r>
      <w:r w:rsidRPr="00137B87">
        <w:rPr>
          <w:rFonts w:eastAsia="Calibri"/>
          <w:i/>
          <w:color w:val="auto"/>
          <w:sz w:val="24"/>
          <w:szCs w:val="24"/>
          <w:lang w:eastAsia="en-US"/>
        </w:rPr>
        <w:t>Managing Stress: Principles and Strategies for Health and Wellbeing.</w:t>
      </w:r>
      <w:r w:rsidRPr="00137B87">
        <w:rPr>
          <w:rFonts w:eastAsia="Calibri"/>
          <w:color w:val="auto"/>
          <w:sz w:val="24"/>
          <w:szCs w:val="24"/>
          <w:lang w:eastAsia="en-US"/>
        </w:rPr>
        <w:t xml:space="preserve">  LONDON: Jones and Bartlett  Publishers Inc. PP. 524-525.   </w:t>
      </w:r>
    </w:p>
    <w:p w14:paraId="4985701D" w14:textId="77777777" w:rsidR="0086797C" w:rsidRPr="00137B87" w:rsidRDefault="0086797C" w:rsidP="001B06DF">
      <w:pPr>
        <w:overflowPunct/>
        <w:autoSpaceDE/>
        <w:autoSpaceDN/>
        <w:adjustRightInd/>
        <w:spacing w:after="160" w:line="360" w:lineRule="auto"/>
        <w:jc w:val="both"/>
        <w:textAlignment w:val="auto"/>
        <w:rPr>
          <w:rFonts w:eastAsia="Calibri"/>
          <w:color w:val="auto"/>
          <w:sz w:val="24"/>
          <w:szCs w:val="24"/>
          <w:lang w:eastAsia="en-US"/>
        </w:rPr>
      </w:pPr>
      <w:r>
        <w:rPr>
          <w:rFonts w:eastAsia="Calibri"/>
          <w:color w:val="auto"/>
          <w:sz w:val="24"/>
          <w:szCs w:val="24"/>
          <w:lang w:eastAsia="en-US"/>
        </w:rPr>
        <w:t xml:space="preserve">Smith, C. Brooks, D. (2013) Science Direct: Threat Assessment. [online] Available at: </w:t>
      </w:r>
      <w:hyperlink r:id="rId59" w:history="1">
        <w:r w:rsidRPr="008C1DFC">
          <w:rPr>
            <w:rStyle w:val="Hyperlink"/>
            <w:rFonts w:eastAsia="Calibri"/>
            <w:sz w:val="24"/>
            <w:szCs w:val="24"/>
            <w:lang w:eastAsia="en-US"/>
          </w:rPr>
          <w:t>https://www.sciencedirect.com/topics/computer-science/threat-assessment</w:t>
        </w:r>
      </w:hyperlink>
      <w:r>
        <w:rPr>
          <w:rFonts w:eastAsia="Calibri"/>
          <w:color w:val="auto"/>
          <w:sz w:val="24"/>
          <w:szCs w:val="24"/>
          <w:lang w:eastAsia="en-US"/>
        </w:rPr>
        <w:t xml:space="preserve"> (Accessed: October 7, 2021)</w:t>
      </w:r>
    </w:p>
    <w:p w14:paraId="1F2AD963" w14:textId="77777777" w:rsidR="0086797C" w:rsidRPr="00562E74" w:rsidRDefault="0086797C" w:rsidP="001B06DF">
      <w:pPr>
        <w:spacing w:line="360" w:lineRule="auto"/>
        <w:jc w:val="both"/>
        <w:rPr>
          <w:sz w:val="24"/>
          <w:szCs w:val="24"/>
        </w:rPr>
      </w:pPr>
      <w:r w:rsidRPr="00562E74">
        <w:rPr>
          <w:sz w:val="24"/>
          <w:szCs w:val="24"/>
        </w:rPr>
        <w:t xml:space="preserve">South Wales Police (n/a) . </w:t>
      </w:r>
      <w:r w:rsidRPr="00562E74">
        <w:rPr>
          <w:i/>
          <w:sz w:val="24"/>
          <w:szCs w:val="24"/>
        </w:rPr>
        <w:t>Our Vision, Values and Ethics</w:t>
      </w:r>
      <w:r w:rsidRPr="00562E74">
        <w:rPr>
          <w:sz w:val="24"/>
          <w:szCs w:val="24"/>
        </w:rPr>
        <w:t xml:space="preserve"> [online] Available at:   </w:t>
      </w:r>
      <w:hyperlink r:id="rId60" w:history="1">
        <w:r w:rsidRPr="00562E74">
          <w:rPr>
            <w:color w:val="0000FF"/>
            <w:sz w:val="24"/>
            <w:szCs w:val="24"/>
            <w:u w:val="single"/>
          </w:rPr>
          <w:t>Our vision, values and ethics | South Wales Police (south-wales.police.uk)</w:t>
        </w:r>
      </w:hyperlink>
      <w:r w:rsidRPr="00562E74">
        <w:rPr>
          <w:sz w:val="24"/>
          <w:szCs w:val="24"/>
        </w:rPr>
        <w:t xml:space="preserve"> (Accessed: September 26, 2021) </w:t>
      </w:r>
    </w:p>
    <w:p w14:paraId="49E25E11" w14:textId="77777777" w:rsidR="0086797C" w:rsidRDefault="0086797C" w:rsidP="001B06DF">
      <w:pPr>
        <w:spacing w:line="360" w:lineRule="auto"/>
        <w:jc w:val="both"/>
        <w:rPr>
          <w:sz w:val="24"/>
          <w:szCs w:val="24"/>
        </w:rPr>
      </w:pPr>
      <w:r w:rsidRPr="00562E74">
        <w:rPr>
          <w:sz w:val="24"/>
          <w:szCs w:val="24"/>
        </w:rPr>
        <w:t xml:space="preserve">South Wales Police. </w:t>
      </w:r>
      <w:r w:rsidRPr="00562E74">
        <w:rPr>
          <w:i/>
          <w:sz w:val="24"/>
          <w:szCs w:val="24"/>
        </w:rPr>
        <w:t>Domestic Violence Disclosure Scheme.</w:t>
      </w:r>
      <w:r w:rsidRPr="00562E74">
        <w:rPr>
          <w:sz w:val="24"/>
          <w:szCs w:val="24"/>
        </w:rPr>
        <w:t xml:space="preserve"> [online] Available at:  </w:t>
      </w:r>
      <w:hyperlink r:id="rId61" w:history="1">
        <w:r w:rsidRPr="00562E74">
          <w:rPr>
            <w:rStyle w:val="Hyperlink"/>
            <w:sz w:val="24"/>
            <w:szCs w:val="24"/>
          </w:rPr>
          <w:t>https://www.south-wales.police.uk/advice/advice-and-information/daa/domestic-abuse/alpha2/request-information-under-clares-law/</w:t>
        </w:r>
      </w:hyperlink>
      <w:r>
        <w:rPr>
          <w:sz w:val="24"/>
          <w:szCs w:val="24"/>
        </w:rPr>
        <w:t xml:space="preserve"> (Accessed: September26, 2021).</w:t>
      </w:r>
    </w:p>
    <w:p w14:paraId="0C3F875F" w14:textId="1D7393D8" w:rsidR="0086797C" w:rsidRDefault="0086797C" w:rsidP="00BB78FA">
      <w:pPr>
        <w:spacing w:line="360" w:lineRule="auto"/>
        <w:jc w:val="both"/>
        <w:rPr>
          <w:sz w:val="24"/>
          <w:szCs w:val="24"/>
        </w:rPr>
      </w:pPr>
      <w:r w:rsidRPr="00562E74">
        <w:rPr>
          <w:sz w:val="24"/>
          <w:szCs w:val="24"/>
        </w:rPr>
        <w:t xml:space="preserve">Victim Support Charity (2021) [online] Available at: </w:t>
      </w:r>
      <w:hyperlink r:id="rId62" w:history="1">
        <w:r w:rsidRPr="00562E74">
          <w:rPr>
            <w:color w:val="0000FF"/>
            <w:sz w:val="24"/>
            <w:szCs w:val="24"/>
            <w:u w:val="single"/>
          </w:rPr>
          <w:t>Home - Victim Support</w:t>
        </w:r>
      </w:hyperlink>
      <w:r w:rsidRPr="00562E74">
        <w:rPr>
          <w:sz w:val="24"/>
          <w:szCs w:val="24"/>
        </w:rPr>
        <w:t xml:space="preserve"> (Accessed:  September 23, 2021).  </w:t>
      </w:r>
    </w:p>
    <w:p w14:paraId="75FB7FD6" w14:textId="75D150D7" w:rsidR="0086797C" w:rsidRDefault="0086797C" w:rsidP="00BB78FA">
      <w:pPr>
        <w:spacing w:line="360" w:lineRule="auto"/>
        <w:jc w:val="both"/>
        <w:rPr>
          <w:sz w:val="24"/>
          <w:szCs w:val="24"/>
        </w:rPr>
      </w:pPr>
    </w:p>
    <w:p w14:paraId="7A1734D3" w14:textId="34C71E0A" w:rsidR="0086797C" w:rsidRDefault="0086797C" w:rsidP="00BB78FA">
      <w:pPr>
        <w:spacing w:line="360" w:lineRule="auto"/>
        <w:jc w:val="both"/>
        <w:rPr>
          <w:sz w:val="24"/>
          <w:szCs w:val="24"/>
        </w:rPr>
      </w:pPr>
    </w:p>
    <w:p w14:paraId="55D83A13" w14:textId="25A6C2C3" w:rsidR="0086797C" w:rsidRDefault="0086797C" w:rsidP="00BB78FA">
      <w:pPr>
        <w:spacing w:line="360" w:lineRule="auto"/>
        <w:jc w:val="both"/>
        <w:rPr>
          <w:sz w:val="24"/>
          <w:szCs w:val="24"/>
        </w:rPr>
      </w:pPr>
    </w:p>
    <w:p w14:paraId="098A7FF2" w14:textId="2A4B8BFF" w:rsidR="0086797C" w:rsidRDefault="0086797C" w:rsidP="00BB78FA">
      <w:pPr>
        <w:spacing w:line="360" w:lineRule="auto"/>
        <w:jc w:val="both"/>
        <w:rPr>
          <w:sz w:val="24"/>
          <w:szCs w:val="24"/>
        </w:rPr>
      </w:pPr>
    </w:p>
    <w:p w14:paraId="2F468AFB" w14:textId="7A00B28F" w:rsidR="0086797C" w:rsidRDefault="0086797C" w:rsidP="00BB78FA">
      <w:pPr>
        <w:spacing w:line="360" w:lineRule="auto"/>
        <w:jc w:val="both"/>
        <w:rPr>
          <w:sz w:val="24"/>
          <w:szCs w:val="24"/>
        </w:rPr>
      </w:pPr>
    </w:p>
    <w:p w14:paraId="07CF21E5" w14:textId="032A6CB7" w:rsidR="0086797C" w:rsidRDefault="0086797C" w:rsidP="00BB78FA">
      <w:pPr>
        <w:spacing w:line="360" w:lineRule="auto"/>
        <w:jc w:val="both"/>
        <w:rPr>
          <w:sz w:val="24"/>
          <w:szCs w:val="24"/>
        </w:rPr>
      </w:pPr>
    </w:p>
    <w:p w14:paraId="0D9959B6" w14:textId="2C585A8D" w:rsidR="0086797C" w:rsidRDefault="0086797C" w:rsidP="00BB78FA">
      <w:pPr>
        <w:spacing w:line="360" w:lineRule="auto"/>
        <w:jc w:val="both"/>
        <w:rPr>
          <w:sz w:val="24"/>
          <w:szCs w:val="24"/>
        </w:rPr>
      </w:pPr>
    </w:p>
    <w:p w14:paraId="5496989B" w14:textId="32A007BD" w:rsidR="0086797C" w:rsidRDefault="0086797C" w:rsidP="00BB78FA">
      <w:pPr>
        <w:spacing w:line="360" w:lineRule="auto"/>
        <w:jc w:val="both"/>
        <w:rPr>
          <w:sz w:val="24"/>
          <w:szCs w:val="24"/>
        </w:rPr>
      </w:pPr>
    </w:p>
    <w:p w14:paraId="4055AF68" w14:textId="77777777" w:rsidR="0086797C" w:rsidRDefault="0086797C" w:rsidP="00BB78FA">
      <w:pPr>
        <w:spacing w:line="360" w:lineRule="auto"/>
        <w:jc w:val="both"/>
        <w:rPr>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lastRenderedPageBreak/>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AC5005">
          <w:headerReference w:type="even" r:id="rId63"/>
          <w:headerReference w:type="default" r:id="rId64"/>
          <w:footerReference w:type="even" r:id="rId65"/>
          <w:footerReference w:type="default" r:id="rId66"/>
          <w:headerReference w:type="first" r:id="rId67"/>
          <w:footerReference w:type="first" r:id="rId68"/>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EDECECB" w:rsidR="28A9B94D" w:rsidRDefault="002524A3" w:rsidP="28A9B94D">
      <w:pPr>
        <w:jc w:val="both"/>
      </w:pPr>
      <w:r>
        <w:rPr>
          <w:rFonts w:eastAsia="Arial"/>
          <w:sz w:val="24"/>
          <w:szCs w:val="24"/>
        </w:rPr>
        <w:t>Signed:  _ _ _</w:t>
      </w:r>
      <w:r w:rsidRPr="002524A3">
        <w:rPr>
          <w:rFonts w:eastAsia="Arial"/>
          <w:i/>
          <w:sz w:val="24"/>
          <w:szCs w:val="24"/>
        </w:rPr>
        <w:t>JOSH HASLAM</w:t>
      </w:r>
      <w:r w:rsidR="28A9B94D" w:rsidRPr="002524A3">
        <w:rPr>
          <w:rFonts w:eastAsia="Arial"/>
          <w:i/>
          <w:sz w:val="24"/>
          <w:szCs w:val="24"/>
        </w:rPr>
        <w:t>_</w:t>
      </w:r>
      <w:r w:rsidR="28A9B94D" w:rsidRPr="2E5ED9CE">
        <w:rPr>
          <w:rFonts w:eastAsia="Arial"/>
          <w:sz w:val="24"/>
          <w:szCs w:val="24"/>
        </w:rPr>
        <w:t xml:space="preserve"> _ _ _ _ _ (Learner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6B90998" w:rsidR="28A9B94D" w:rsidRDefault="0086797C" w:rsidP="28A9B94D">
      <w:pPr>
        <w:jc w:val="both"/>
      </w:pPr>
      <w:r>
        <w:rPr>
          <w:rFonts w:eastAsia="Arial"/>
          <w:sz w:val="24"/>
          <w:szCs w:val="24"/>
        </w:rPr>
        <w:t>Date: _ _ _08/10/2021</w:t>
      </w:r>
      <w:r w:rsidR="28A9B94D" w:rsidRPr="28A9B94D">
        <w:rPr>
          <w:rFonts w:eastAsia="Arial"/>
          <w:sz w:val="24"/>
          <w:szCs w:val="24"/>
        </w:rPr>
        <w:t>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AC5005">
      <w:headerReference w:type="even" r:id="rId69"/>
      <w:headerReference w:type="default" r:id="rId70"/>
      <w:footerReference w:type="even" r:id="rId71"/>
      <w:footerReference w:type="default" r:id="rId72"/>
      <w:headerReference w:type="first" r:id="rId73"/>
      <w:footerReference w:type="first" r:id="rId74"/>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9F3D00" w14:textId="77777777" w:rsidR="008D0468" w:rsidRDefault="008D0468">
      <w:r>
        <w:separator/>
      </w:r>
    </w:p>
  </w:endnote>
  <w:endnote w:type="continuationSeparator" w:id="0">
    <w:p w14:paraId="376B0944" w14:textId="77777777" w:rsidR="008D0468" w:rsidRDefault="008D04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C535D5" w14:textId="2AE01489" w:rsidR="008D0468" w:rsidRDefault="00D2792A" w:rsidP="00D2792A">
    <w:pPr>
      <w:pStyle w:val="Footer"/>
      <w:rPr>
        <w:sz w:val="17"/>
      </w:rPr>
    </w:pPr>
    <w:bookmarkStart w:id="2" w:name="TITUS1FooterEvenPages"/>
    <w:r>
      <w:rPr>
        <w:sz w:val="17"/>
      </w:rPr>
      <w:t> </w:t>
    </w:r>
  </w:p>
  <w:bookmarkEnd w:id="2"/>
  <w:p w14:paraId="358378A0" w14:textId="045DEE19" w:rsidR="008D0468" w:rsidRDefault="008D0468" w:rsidP="00AC5005">
    <w:pPr>
      <w:pStyle w:val="Footer"/>
      <w:jc w:val="right"/>
    </w:pPr>
    <w:r>
      <w:fldChar w:fldCharType="begin"/>
    </w:r>
    <w:r>
      <w:instrText xml:space="preserve"> PAGE   \* MERGEFORMAT </w:instrText>
    </w:r>
    <w:r>
      <w:fldChar w:fldCharType="separate"/>
    </w:r>
    <w:r w:rsidR="00D2792A">
      <w:rPr>
        <w:noProof/>
      </w:rPr>
      <w:t>10</w:t>
    </w:r>
    <w:r>
      <w:rPr>
        <w:noProof/>
      </w:rPr>
      <w:fldChar w:fldCharType="end"/>
    </w:r>
  </w:p>
  <w:p w14:paraId="0FB756FD" w14:textId="77777777" w:rsidR="008D0468" w:rsidRPr="00BB5EAA" w:rsidRDefault="008D0468" w:rsidP="00AC5005">
    <w:pPr>
      <w:pStyle w:val="Footer"/>
      <w:ind w:right="360"/>
      <w:jc w:val="center"/>
    </w:pPr>
  </w:p>
  <w:p w14:paraId="7F598F90" w14:textId="77777777" w:rsidR="008D0468" w:rsidRDefault="008D04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D44B22" w14:textId="0E3D4381" w:rsidR="008D0468" w:rsidRDefault="00D2792A" w:rsidP="00D2792A">
    <w:pPr>
      <w:pStyle w:val="Footer"/>
      <w:rPr>
        <w:sz w:val="17"/>
      </w:rPr>
    </w:pPr>
    <w:bookmarkStart w:id="3" w:name="TITUS1FooterPrimary"/>
    <w:r>
      <w:rPr>
        <w:sz w:val="17"/>
      </w:rPr>
      <w:t> </w:t>
    </w:r>
  </w:p>
  <w:bookmarkEnd w:id="3"/>
  <w:p w14:paraId="50521BFA" w14:textId="4E8BBC40" w:rsidR="008D0468" w:rsidRDefault="008D0468">
    <w:pPr>
      <w:pStyle w:val="Footer"/>
      <w:jc w:val="right"/>
    </w:pPr>
    <w:r>
      <w:fldChar w:fldCharType="begin"/>
    </w:r>
    <w:r>
      <w:instrText xml:space="preserve"> PAGE   \* MERGEFORMAT </w:instrText>
    </w:r>
    <w:r>
      <w:fldChar w:fldCharType="separate"/>
    </w:r>
    <w:r w:rsidR="00D2792A">
      <w:rPr>
        <w:noProof/>
      </w:rPr>
      <w:t>9</w:t>
    </w:r>
    <w:r>
      <w:rPr>
        <w:noProof/>
      </w:rPr>
      <w:fldChar w:fldCharType="end"/>
    </w:r>
  </w:p>
  <w:p w14:paraId="790812FF" w14:textId="77777777" w:rsidR="008D0468" w:rsidRPr="00BB5EAA" w:rsidRDefault="008D046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C1CF55" w14:textId="1214D1F3" w:rsidR="008D0468" w:rsidRDefault="00D2792A" w:rsidP="00D2792A">
    <w:pPr>
      <w:pStyle w:val="Footer"/>
      <w:rPr>
        <w:sz w:val="17"/>
      </w:rPr>
    </w:pPr>
    <w:bookmarkStart w:id="5" w:name="TITUS1FooterFirstPage"/>
    <w:r>
      <w:rPr>
        <w:sz w:val="17"/>
      </w:rPr>
      <w:t> </w:t>
    </w:r>
  </w:p>
  <w:bookmarkEnd w:id="5"/>
  <w:p w14:paraId="23FA64B5" w14:textId="3BB48333" w:rsidR="008D0468" w:rsidRDefault="008D0468" w:rsidP="00AC5005">
    <w:pPr>
      <w:pStyle w:val="Footer"/>
      <w:jc w:val="right"/>
    </w:pPr>
    <w:r>
      <w:fldChar w:fldCharType="begin"/>
    </w:r>
    <w:r>
      <w:instrText xml:space="preserve"> PAGE   \* MERGEFORMAT </w:instrText>
    </w:r>
    <w:r>
      <w:fldChar w:fldCharType="separate"/>
    </w:r>
    <w:r w:rsidR="00D2792A">
      <w:rPr>
        <w:noProof/>
      </w:rPr>
      <w:t>1</w:t>
    </w:r>
    <w:r>
      <w:rPr>
        <w:noProof/>
      </w:rPr>
      <w:fldChar w:fldCharType="end"/>
    </w:r>
  </w:p>
  <w:p w14:paraId="57F62774" w14:textId="77777777" w:rsidR="008D0468" w:rsidRPr="00BB5EAA" w:rsidRDefault="008D0468" w:rsidP="00AC5005">
    <w:pPr>
      <w:pStyle w:val="Footer"/>
      <w:ind w:right="360"/>
      <w:jc w:val="center"/>
    </w:pPr>
  </w:p>
  <w:p w14:paraId="0663B734" w14:textId="77777777" w:rsidR="008D0468" w:rsidRDefault="008D046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9DBF4A" w14:textId="2A49705E" w:rsidR="008D0468" w:rsidRDefault="00D2792A" w:rsidP="00D2792A">
    <w:pPr>
      <w:pStyle w:val="Footer"/>
      <w:rPr>
        <w:sz w:val="17"/>
      </w:rPr>
    </w:pPr>
    <w:bookmarkStart w:id="8" w:name="TITUS2FooterEvenPages"/>
    <w:r>
      <w:rPr>
        <w:sz w:val="17"/>
      </w:rPr>
      <w:t> </w:t>
    </w:r>
  </w:p>
  <w:bookmarkEnd w:id="8"/>
  <w:p w14:paraId="2442032F" w14:textId="77777777" w:rsidR="008D0468" w:rsidRDefault="008D0468" w:rsidP="00AC5005">
    <w:pPr>
      <w:pStyle w:val="Footer"/>
      <w:jc w:val="right"/>
    </w:pPr>
  </w:p>
  <w:p w14:paraId="0EC04364" w14:textId="58C5B23B" w:rsidR="008D0468" w:rsidRDefault="008D0468" w:rsidP="00AC5005">
    <w:pPr>
      <w:pStyle w:val="Footer"/>
      <w:jc w:val="right"/>
    </w:pPr>
    <w:r>
      <w:fldChar w:fldCharType="begin"/>
    </w:r>
    <w:r>
      <w:instrText xml:space="preserve"> PAGE   \* MERGEFORMAT </w:instrText>
    </w:r>
    <w:r>
      <w:fldChar w:fldCharType="separate"/>
    </w:r>
    <w:r w:rsidR="00D2792A">
      <w:rPr>
        <w:noProof/>
      </w:rPr>
      <w:t>36</w:t>
    </w:r>
    <w:r>
      <w:rPr>
        <w:noProof/>
      </w:rPr>
      <w:fldChar w:fldCharType="end"/>
    </w:r>
  </w:p>
  <w:p w14:paraId="00E60E13" w14:textId="77777777" w:rsidR="008D0468" w:rsidRPr="00BB5EAA" w:rsidRDefault="008D0468" w:rsidP="00AC5005">
    <w:pPr>
      <w:pStyle w:val="Footer"/>
      <w:ind w:right="360"/>
      <w:jc w:val="center"/>
    </w:pPr>
  </w:p>
  <w:p w14:paraId="14B6B1F7" w14:textId="77777777" w:rsidR="008D0468" w:rsidRDefault="008D046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156156" w14:textId="0BBE26D8" w:rsidR="008D0468" w:rsidRDefault="00D2792A" w:rsidP="00D2792A">
    <w:pPr>
      <w:pStyle w:val="Footer"/>
      <w:rPr>
        <w:sz w:val="17"/>
      </w:rPr>
    </w:pPr>
    <w:bookmarkStart w:id="9" w:name="TITUS2FooterPrimary"/>
    <w:r>
      <w:rPr>
        <w:sz w:val="17"/>
      </w:rPr>
      <w:t> </w:t>
    </w:r>
  </w:p>
  <w:bookmarkEnd w:id="9"/>
  <w:p w14:paraId="17CA9FA7" w14:textId="77777777" w:rsidR="008D0468" w:rsidRDefault="008D0468">
    <w:pPr>
      <w:pStyle w:val="Footer"/>
      <w:jc w:val="right"/>
    </w:pPr>
  </w:p>
  <w:p w14:paraId="2743E4CE" w14:textId="3F24A820" w:rsidR="008D0468" w:rsidRDefault="008D0468">
    <w:pPr>
      <w:pStyle w:val="Footer"/>
      <w:jc w:val="right"/>
    </w:pPr>
    <w:r>
      <w:fldChar w:fldCharType="begin"/>
    </w:r>
    <w:r>
      <w:instrText xml:space="preserve"> PAGE   \* MERGEFORMAT </w:instrText>
    </w:r>
    <w:r>
      <w:fldChar w:fldCharType="separate"/>
    </w:r>
    <w:r w:rsidR="00D2792A">
      <w:rPr>
        <w:noProof/>
      </w:rPr>
      <w:t>35</w:t>
    </w:r>
    <w:r>
      <w:rPr>
        <w:noProof/>
      </w:rPr>
      <w:fldChar w:fldCharType="end"/>
    </w:r>
  </w:p>
  <w:p w14:paraId="72AD6E07" w14:textId="77777777" w:rsidR="008D0468" w:rsidRPr="00BB5EAA" w:rsidRDefault="008D046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787098" w14:textId="258C93C6" w:rsidR="008D0468" w:rsidRDefault="00D2792A" w:rsidP="00D2792A">
    <w:pPr>
      <w:pStyle w:val="Footer"/>
      <w:rPr>
        <w:sz w:val="17"/>
      </w:rPr>
    </w:pPr>
    <w:bookmarkStart w:id="11" w:name="TITUS2FooterFirstPage"/>
    <w:r>
      <w:rPr>
        <w:sz w:val="17"/>
      </w:rPr>
      <w:t> </w:t>
    </w:r>
  </w:p>
  <w:bookmarkEnd w:id="11"/>
  <w:p w14:paraId="54FFA0AE" w14:textId="77777777" w:rsidR="008D0468" w:rsidRDefault="008D0468" w:rsidP="00AC5005">
    <w:pPr>
      <w:pStyle w:val="Footer"/>
      <w:jc w:val="right"/>
    </w:pPr>
  </w:p>
  <w:p w14:paraId="35846956" w14:textId="574AC4DD" w:rsidR="008D0468" w:rsidRDefault="008D0468" w:rsidP="00AC5005">
    <w:pPr>
      <w:pStyle w:val="Footer"/>
      <w:jc w:val="right"/>
    </w:pPr>
    <w:r>
      <w:fldChar w:fldCharType="begin"/>
    </w:r>
    <w:r>
      <w:instrText xml:space="preserve"> PAGE   \* MERGEFORMAT </w:instrText>
    </w:r>
    <w:r>
      <w:fldChar w:fldCharType="separate"/>
    </w:r>
    <w:r w:rsidR="00D2792A">
      <w:rPr>
        <w:noProof/>
      </w:rPr>
      <w:t>11</w:t>
    </w:r>
    <w:r>
      <w:rPr>
        <w:noProof/>
      </w:rPr>
      <w:fldChar w:fldCharType="end"/>
    </w:r>
  </w:p>
  <w:p w14:paraId="33C9D438" w14:textId="77777777" w:rsidR="008D0468" w:rsidRPr="00BB5EAA" w:rsidRDefault="008D0468" w:rsidP="00AC5005">
    <w:pPr>
      <w:pStyle w:val="Footer"/>
      <w:ind w:right="360"/>
      <w:jc w:val="center"/>
    </w:pPr>
  </w:p>
  <w:p w14:paraId="5B041D12" w14:textId="77777777" w:rsidR="008D0468" w:rsidRDefault="008D046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71DC84" w14:textId="4FEC61B0" w:rsidR="008D0468" w:rsidRDefault="00D2792A" w:rsidP="00D2792A">
    <w:pPr>
      <w:pStyle w:val="Footer"/>
      <w:rPr>
        <w:sz w:val="17"/>
      </w:rPr>
    </w:pPr>
    <w:bookmarkStart w:id="15" w:name="TITUS3FooterEvenPages"/>
    <w:r>
      <w:rPr>
        <w:sz w:val="17"/>
      </w:rPr>
      <w:t> </w:t>
    </w:r>
  </w:p>
  <w:bookmarkEnd w:id="15"/>
  <w:p w14:paraId="284684E7" w14:textId="77777777" w:rsidR="008D0468" w:rsidRDefault="008D0468" w:rsidP="00AC5005">
    <w:pPr>
      <w:pStyle w:val="Footer"/>
      <w:jc w:val="right"/>
    </w:pPr>
  </w:p>
  <w:p w14:paraId="3E2580C1" w14:textId="1EC2240C" w:rsidR="008D0468" w:rsidRDefault="008D0468" w:rsidP="00AC5005">
    <w:pPr>
      <w:pStyle w:val="Footer"/>
      <w:jc w:val="right"/>
    </w:pPr>
    <w:r>
      <w:fldChar w:fldCharType="begin"/>
    </w:r>
    <w:r>
      <w:instrText xml:space="preserve"> PAGE   \* MERGEFORMAT </w:instrText>
    </w:r>
    <w:r>
      <w:fldChar w:fldCharType="separate"/>
    </w:r>
    <w:r w:rsidR="00D2792A">
      <w:rPr>
        <w:noProof/>
      </w:rPr>
      <w:t>46</w:t>
    </w:r>
    <w:r>
      <w:rPr>
        <w:noProof/>
      </w:rPr>
      <w:fldChar w:fldCharType="end"/>
    </w:r>
  </w:p>
  <w:p w14:paraId="3FC94CEC" w14:textId="77777777" w:rsidR="008D0468" w:rsidRPr="00BB5EAA" w:rsidRDefault="008D0468" w:rsidP="00AC5005">
    <w:pPr>
      <w:pStyle w:val="Footer"/>
      <w:ind w:right="360"/>
      <w:jc w:val="center"/>
    </w:pPr>
  </w:p>
  <w:p w14:paraId="2898C749" w14:textId="77777777" w:rsidR="008D0468" w:rsidRDefault="008D046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C60EEA" w14:textId="11D20712" w:rsidR="008D0468" w:rsidRDefault="00D2792A" w:rsidP="00D2792A">
    <w:pPr>
      <w:pStyle w:val="Footer"/>
      <w:rPr>
        <w:sz w:val="17"/>
      </w:rPr>
    </w:pPr>
    <w:bookmarkStart w:id="16" w:name="TITUS3FooterPrimary"/>
    <w:r>
      <w:rPr>
        <w:sz w:val="17"/>
      </w:rPr>
      <w:t> </w:t>
    </w:r>
  </w:p>
  <w:bookmarkEnd w:id="16"/>
  <w:p w14:paraId="0028AF3E" w14:textId="77777777" w:rsidR="008D0468" w:rsidRDefault="008D0468">
    <w:pPr>
      <w:pStyle w:val="Footer"/>
      <w:jc w:val="right"/>
    </w:pPr>
  </w:p>
  <w:p w14:paraId="13370173" w14:textId="17FBBF17" w:rsidR="008D0468" w:rsidRDefault="008D0468">
    <w:pPr>
      <w:pStyle w:val="Footer"/>
      <w:jc w:val="right"/>
    </w:pPr>
    <w:r>
      <w:fldChar w:fldCharType="begin"/>
    </w:r>
    <w:r>
      <w:instrText xml:space="preserve"> PAGE   \* MERGEFORMAT </w:instrText>
    </w:r>
    <w:r>
      <w:fldChar w:fldCharType="separate"/>
    </w:r>
    <w:r w:rsidR="00D2792A">
      <w:rPr>
        <w:noProof/>
      </w:rPr>
      <w:t>45</w:t>
    </w:r>
    <w:r>
      <w:rPr>
        <w:noProof/>
      </w:rPr>
      <w:fldChar w:fldCharType="end"/>
    </w:r>
  </w:p>
  <w:p w14:paraId="403F5578" w14:textId="77777777" w:rsidR="008D0468" w:rsidRPr="00BB5EAA" w:rsidRDefault="008D046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C85D99" w14:textId="5178D643" w:rsidR="008D0468" w:rsidRDefault="00D2792A" w:rsidP="00D2792A">
    <w:pPr>
      <w:pStyle w:val="Footer"/>
      <w:rPr>
        <w:sz w:val="17"/>
      </w:rPr>
    </w:pPr>
    <w:bookmarkStart w:id="18" w:name="TITUS3FooterFirstPage"/>
    <w:r>
      <w:rPr>
        <w:sz w:val="17"/>
      </w:rPr>
      <w:t> </w:t>
    </w:r>
  </w:p>
  <w:bookmarkEnd w:id="18"/>
  <w:p w14:paraId="2ED5E654" w14:textId="77777777" w:rsidR="008D0468" w:rsidRDefault="008D0468" w:rsidP="00AC5005">
    <w:pPr>
      <w:pStyle w:val="Footer"/>
      <w:jc w:val="right"/>
    </w:pPr>
  </w:p>
  <w:p w14:paraId="3BBBAC4C" w14:textId="415D986E" w:rsidR="008D0468" w:rsidRDefault="008D0468" w:rsidP="00AC5005">
    <w:pPr>
      <w:pStyle w:val="Footer"/>
      <w:jc w:val="right"/>
    </w:pPr>
    <w:r>
      <w:fldChar w:fldCharType="begin"/>
    </w:r>
    <w:r>
      <w:instrText xml:space="preserve"> PAGE   \* MERGEFORMAT </w:instrText>
    </w:r>
    <w:r>
      <w:fldChar w:fldCharType="separate"/>
    </w:r>
    <w:r w:rsidR="00D2792A">
      <w:rPr>
        <w:noProof/>
      </w:rPr>
      <w:t>37</w:t>
    </w:r>
    <w:r>
      <w:rPr>
        <w:noProof/>
      </w:rPr>
      <w:fldChar w:fldCharType="end"/>
    </w:r>
  </w:p>
  <w:p w14:paraId="29CDA0CC" w14:textId="77777777" w:rsidR="008D0468" w:rsidRPr="00BB5EAA" w:rsidRDefault="008D0468" w:rsidP="00AC5005">
    <w:pPr>
      <w:pStyle w:val="Footer"/>
      <w:ind w:right="360"/>
      <w:jc w:val="center"/>
    </w:pPr>
  </w:p>
  <w:p w14:paraId="552E7E70" w14:textId="77777777" w:rsidR="008D0468" w:rsidRDefault="008D046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58F943" w14:textId="48B65E82" w:rsidR="008D0468" w:rsidRDefault="00D2792A" w:rsidP="00D2792A">
    <w:pPr>
      <w:pStyle w:val="Footer"/>
      <w:rPr>
        <w:sz w:val="17"/>
      </w:rPr>
    </w:pPr>
    <w:bookmarkStart w:id="21" w:name="TITUS4FooterEvenPages"/>
    <w:r>
      <w:rPr>
        <w:sz w:val="17"/>
      </w:rPr>
      <w:t> </w:t>
    </w:r>
  </w:p>
  <w:bookmarkEnd w:id="21"/>
  <w:p w14:paraId="428F8925" w14:textId="77777777" w:rsidR="008D0468" w:rsidRDefault="008D0468" w:rsidP="00AC5005">
    <w:pPr>
      <w:pStyle w:val="Footer"/>
      <w:jc w:val="right"/>
    </w:pPr>
  </w:p>
  <w:p w14:paraId="1D5F2BED" w14:textId="77777777" w:rsidR="008D0468" w:rsidRDefault="008D0468" w:rsidP="00AC5005">
    <w:pPr>
      <w:pStyle w:val="Footer"/>
      <w:jc w:val="right"/>
    </w:pPr>
    <w:r>
      <w:fldChar w:fldCharType="begin"/>
    </w:r>
    <w:r>
      <w:instrText xml:space="preserve"> PAGE   \* MERGEFORMAT </w:instrText>
    </w:r>
    <w:r>
      <w:fldChar w:fldCharType="separate"/>
    </w:r>
    <w:r>
      <w:rPr>
        <w:noProof/>
      </w:rPr>
      <w:t>2</w:t>
    </w:r>
    <w:r>
      <w:rPr>
        <w:noProof/>
      </w:rPr>
      <w:fldChar w:fldCharType="end"/>
    </w:r>
  </w:p>
  <w:p w14:paraId="6724D97E" w14:textId="77777777" w:rsidR="008D0468" w:rsidRPr="00BB5EAA" w:rsidRDefault="008D0468" w:rsidP="00AC5005">
    <w:pPr>
      <w:pStyle w:val="Footer"/>
      <w:ind w:right="360"/>
      <w:jc w:val="center"/>
    </w:pPr>
  </w:p>
  <w:p w14:paraId="0BB8B209" w14:textId="77777777" w:rsidR="008D0468" w:rsidRDefault="008D046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8C2030" w14:textId="69AD1BEF" w:rsidR="008D0468" w:rsidRDefault="00D2792A" w:rsidP="00D2792A">
    <w:pPr>
      <w:pStyle w:val="Footer"/>
      <w:rPr>
        <w:sz w:val="17"/>
      </w:rPr>
    </w:pPr>
    <w:bookmarkStart w:id="22" w:name="TITUS4FooterPrimary"/>
    <w:r>
      <w:rPr>
        <w:sz w:val="17"/>
      </w:rPr>
      <w:t> </w:t>
    </w:r>
  </w:p>
  <w:bookmarkEnd w:id="22"/>
  <w:p w14:paraId="6E0A0137" w14:textId="77777777" w:rsidR="008D0468" w:rsidRDefault="008D0468">
    <w:pPr>
      <w:pStyle w:val="Footer"/>
      <w:jc w:val="right"/>
    </w:pPr>
  </w:p>
  <w:p w14:paraId="46BB9DCA" w14:textId="77777777" w:rsidR="008D0468" w:rsidRDefault="008D0468">
    <w:pPr>
      <w:pStyle w:val="Footer"/>
      <w:jc w:val="right"/>
    </w:pPr>
    <w:r>
      <w:fldChar w:fldCharType="begin"/>
    </w:r>
    <w:r>
      <w:instrText xml:space="preserve"> PAGE   \* MERGEFORMAT </w:instrText>
    </w:r>
    <w:r>
      <w:fldChar w:fldCharType="separate"/>
    </w:r>
    <w:r>
      <w:rPr>
        <w:noProof/>
      </w:rPr>
      <w:t>2</w:t>
    </w:r>
    <w:r>
      <w:rPr>
        <w:noProof/>
      </w:rPr>
      <w:fldChar w:fldCharType="end"/>
    </w:r>
  </w:p>
  <w:p w14:paraId="26A12BBF" w14:textId="77777777" w:rsidR="008D0468" w:rsidRPr="00BB5EAA" w:rsidRDefault="008D046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AB17ED" w14:textId="2E27C455" w:rsidR="008D0468" w:rsidRDefault="00D2792A" w:rsidP="00D2792A">
    <w:pPr>
      <w:pStyle w:val="Footer"/>
      <w:rPr>
        <w:sz w:val="17"/>
      </w:rPr>
    </w:pPr>
    <w:bookmarkStart w:id="24" w:name="TITUS4FooterFirstPage"/>
    <w:r>
      <w:rPr>
        <w:sz w:val="17"/>
      </w:rPr>
      <w:t> </w:t>
    </w:r>
  </w:p>
  <w:bookmarkEnd w:id="24"/>
  <w:p w14:paraId="1CD866A0" w14:textId="77777777" w:rsidR="008D0468" w:rsidRDefault="008D0468" w:rsidP="00AC5005">
    <w:pPr>
      <w:pStyle w:val="Footer"/>
      <w:jc w:val="right"/>
    </w:pPr>
  </w:p>
  <w:p w14:paraId="6CC18037" w14:textId="032CA180" w:rsidR="008D0468" w:rsidRDefault="008D0468" w:rsidP="00AC5005">
    <w:pPr>
      <w:pStyle w:val="Footer"/>
      <w:jc w:val="right"/>
    </w:pPr>
    <w:r>
      <w:fldChar w:fldCharType="begin"/>
    </w:r>
    <w:r>
      <w:instrText xml:space="preserve"> PAGE   \* MERGEFORMAT </w:instrText>
    </w:r>
    <w:r>
      <w:fldChar w:fldCharType="separate"/>
    </w:r>
    <w:r w:rsidR="00D2792A">
      <w:rPr>
        <w:noProof/>
      </w:rPr>
      <w:t>47</w:t>
    </w:r>
    <w:r>
      <w:rPr>
        <w:noProof/>
      </w:rPr>
      <w:fldChar w:fldCharType="end"/>
    </w:r>
  </w:p>
  <w:p w14:paraId="5660A2C2" w14:textId="77777777" w:rsidR="008D0468" w:rsidRPr="00BB5EAA" w:rsidRDefault="008D0468" w:rsidP="00AC5005">
    <w:pPr>
      <w:pStyle w:val="Footer"/>
      <w:ind w:right="360"/>
      <w:jc w:val="center"/>
    </w:pPr>
  </w:p>
  <w:p w14:paraId="1F7C2816" w14:textId="77777777" w:rsidR="008D0468" w:rsidRDefault="008D04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7C5FB4" w14:textId="77777777" w:rsidR="008D0468" w:rsidRDefault="008D0468">
      <w:r>
        <w:separator/>
      </w:r>
    </w:p>
  </w:footnote>
  <w:footnote w:type="continuationSeparator" w:id="0">
    <w:p w14:paraId="6E3FBC75" w14:textId="77777777" w:rsidR="008D0468" w:rsidRDefault="008D04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4F68B0" w14:textId="7D6DA0C8" w:rsidR="008D0468" w:rsidRDefault="00D2792A" w:rsidP="00D2792A">
    <w:pPr>
      <w:pStyle w:val="Header"/>
      <w:rPr>
        <w:sz w:val="17"/>
      </w:rPr>
    </w:pPr>
    <w:bookmarkStart w:id="0" w:name="TITUS1HeaderEvenPages"/>
    <w:r>
      <w:rPr>
        <w:sz w:val="17"/>
      </w:rPr>
      <w:t> </w:t>
    </w:r>
  </w:p>
  <w:bookmarkEnd w:id="0"/>
  <w:p w14:paraId="2FDDAECB" w14:textId="77777777" w:rsidR="008D0468" w:rsidRDefault="008D0468" w:rsidP="001B2E67">
    <w:pPr>
      <w:pStyle w:val="Header"/>
    </w:pPr>
  </w:p>
  <w:p w14:paraId="35D8AE6D" w14:textId="77777777" w:rsidR="008D0468" w:rsidRDefault="008D04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68ACDF35" w:rsidR="008D0468" w:rsidRDefault="00D2792A" w:rsidP="00D2792A">
    <w:pPr>
      <w:pStyle w:val="Header"/>
      <w:rPr>
        <w:sz w:val="17"/>
      </w:rPr>
    </w:pPr>
    <w:bookmarkStart w:id="1" w:name="TITUS1HeaderPrimary"/>
    <w:r>
      <w:rPr>
        <w:sz w:val="17"/>
      </w:rPr>
      <w:t> </w:t>
    </w:r>
  </w:p>
  <w:bookmarkEnd w:id="1"/>
  <w:p w14:paraId="691A44D6" w14:textId="77777777" w:rsidR="008D0468" w:rsidRDefault="008D04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FC9C3E4" w:rsidR="008D0468" w:rsidRDefault="00D2792A" w:rsidP="00D2792A">
    <w:pPr>
      <w:pStyle w:val="Header"/>
      <w:rPr>
        <w:sz w:val="17"/>
      </w:rPr>
    </w:pPr>
    <w:bookmarkStart w:id="4" w:name="TITUS1HeaderFirstPage"/>
    <w:r>
      <w:rPr>
        <w:sz w:val="17"/>
      </w:rPr>
      <w:t> </w:t>
    </w:r>
  </w:p>
  <w:bookmarkEnd w:id="4"/>
  <w:p w14:paraId="3C4B1D55" w14:textId="77777777" w:rsidR="008D0468" w:rsidRDefault="008D046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FEF4" w14:textId="22572E1D" w:rsidR="008D0468" w:rsidRDefault="00D2792A" w:rsidP="00D2792A">
    <w:pPr>
      <w:pStyle w:val="Header"/>
      <w:rPr>
        <w:sz w:val="17"/>
      </w:rPr>
    </w:pPr>
    <w:bookmarkStart w:id="6" w:name="TITUS2HeaderEvenPages"/>
    <w:r>
      <w:rPr>
        <w:sz w:val="17"/>
      </w:rPr>
      <w:t> </w:t>
    </w:r>
  </w:p>
  <w:bookmarkEnd w:id="6"/>
  <w:p w14:paraId="7D1E9875" w14:textId="77777777" w:rsidR="008D0468" w:rsidRDefault="008D0468" w:rsidP="00AC5005">
    <w:pPr>
      <w:pStyle w:val="Header"/>
    </w:pPr>
  </w:p>
  <w:p w14:paraId="614A2114" w14:textId="77777777" w:rsidR="008D0468" w:rsidRDefault="008D046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9B5533" w14:textId="28FFDBF1" w:rsidR="008D0468" w:rsidRDefault="00D2792A" w:rsidP="00D2792A">
    <w:pPr>
      <w:pStyle w:val="Header"/>
      <w:rPr>
        <w:sz w:val="17"/>
      </w:rPr>
    </w:pPr>
    <w:bookmarkStart w:id="7" w:name="TITUS2HeaderPrimary"/>
    <w:r>
      <w:rPr>
        <w:sz w:val="17"/>
      </w:rPr>
      <w:t> </w:t>
    </w:r>
  </w:p>
  <w:bookmarkEnd w:id="7"/>
  <w:p w14:paraId="1EFE4C5B" w14:textId="77777777" w:rsidR="008D0468" w:rsidRDefault="008D046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D4BE0C" w14:textId="3F6EF930" w:rsidR="008D0468" w:rsidRDefault="00D2792A" w:rsidP="00D2792A">
    <w:pPr>
      <w:pStyle w:val="Header"/>
      <w:rPr>
        <w:sz w:val="17"/>
      </w:rPr>
    </w:pPr>
    <w:bookmarkStart w:id="10" w:name="TITUS2HeaderFirstPage"/>
    <w:r>
      <w:rPr>
        <w:sz w:val="17"/>
      </w:rPr>
      <w:t> </w:t>
    </w:r>
  </w:p>
  <w:bookmarkEnd w:id="10"/>
  <w:p w14:paraId="364E2CB7" w14:textId="77777777" w:rsidR="008D0468" w:rsidRDefault="008D0468" w:rsidP="00AC5005">
    <w:pPr>
      <w:pStyle w:val="Header"/>
    </w:pPr>
  </w:p>
  <w:p w14:paraId="735A1575" w14:textId="77777777" w:rsidR="008D0468" w:rsidRDefault="008D046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B39DAA" w14:textId="70700FAB" w:rsidR="008D0468" w:rsidRDefault="00D2792A" w:rsidP="00D2792A">
    <w:pPr>
      <w:pStyle w:val="Header"/>
      <w:rPr>
        <w:sz w:val="17"/>
      </w:rPr>
    </w:pPr>
    <w:bookmarkStart w:id="13" w:name="TITUS3HeaderEvenPages"/>
    <w:r>
      <w:rPr>
        <w:sz w:val="17"/>
      </w:rPr>
      <w:t> </w:t>
    </w:r>
  </w:p>
  <w:bookmarkEnd w:id="13"/>
  <w:p w14:paraId="1E975C3A" w14:textId="77777777" w:rsidR="008D0468" w:rsidRDefault="008D0468" w:rsidP="00AC5005">
    <w:pPr>
      <w:pStyle w:val="Header"/>
    </w:pPr>
  </w:p>
  <w:p w14:paraId="41B4733A" w14:textId="77777777" w:rsidR="008D0468" w:rsidRDefault="008D046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C1FC1F" w14:textId="422563AE" w:rsidR="008D0468" w:rsidRDefault="00D2792A" w:rsidP="00D2792A">
    <w:pPr>
      <w:pStyle w:val="Header"/>
      <w:rPr>
        <w:sz w:val="17"/>
      </w:rPr>
    </w:pPr>
    <w:bookmarkStart w:id="14" w:name="TITUS3HeaderPrimary"/>
    <w:r>
      <w:rPr>
        <w:sz w:val="17"/>
      </w:rPr>
      <w:t> </w:t>
    </w:r>
  </w:p>
  <w:bookmarkEnd w:id="14"/>
  <w:p w14:paraId="04BB0846" w14:textId="77777777" w:rsidR="008D0468" w:rsidRDefault="008D046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5D53A" w14:textId="31C3ACF9" w:rsidR="008D0468" w:rsidRDefault="00D2792A" w:rsidP="00D2792A">
    <w:pPr>
      <w:pStyle w:val="Header"/>
      <w:rPr>
        <w:sz w:val="17"/>
      </w:rPr>
    </w:pPr>
    <w:bookmarkStart w:id="17" w:name="TITUS3HeaderFirstPage"/>
    <w:r>
      <w:rPr>
        <w:sz w:val="17"/>
      </w:rPr>
      <w:t> </w:t>
    </w:r>
  </w:p>
  <w:bookmarkEnd w:id="17"/>
  <w:p w14:paraId="070F3633" w14:textId="77777777" w:rsidR="008D0468" w:rsidRDefault="008D0468" w:rsidP="00AC5005">
    <w:pPr>
      <w:pStyle w:val="Header"/>
    </w:pPr>
  </w:p>
  <w:p w14:paraId="52E82131" w14:textId="77777777" w:rsidR="008D0468" w:rsidRDefault="008D046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B04CD0" w14:textId="38BD630E" w:rsidR="008D0468" w:rsidRDefault="00D2792A" w:rsidP="00D2792A">
    <w:pPr>
      <w:pStyle w:val="Header"/>
      <w:rPr>
        <w:sz w:val="17"/>
      </w:rPr>
    </w:pPr>
    <w:bookmarkStart w:id="19" w:name="TITUS4HeaderEvenPages"/>
    <w:r>
      <w:rPr>
        <w:sz w:val="17"/>
      </w:rPr>
      <w:t> </w:t>
    </w:r>
  </w:p>
  <w:bookmarkEnd w:id="19"/>
  <w:p w14:paraId="61517C61" w14:textId="77777777" w:rsidR="008D0468" w:rsidRDefault="008D0468" w:rsidP="00AC5005">
    <w:pPr>
      <w:pStyle w:val="Header"/>
    </w:pPr>
  </w:p>
  <w:p w14:paraId="227FA440" w14:textId="77777777" w:rsidR="008D0468" w:rsidRDefault="008D046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F5BA21" w14:textId="49E1BCBD" w:rsidR="008D0468" w:rsidRDefault="00D2792A" w:rsidP="00D2792A">
    <w:pPr>
      <w:pStyle w:val="Header"/>
      <w:rPr>
        <w:sz w:val="17"/>
      </w:rPr>
    </w:pPr>
    <w:bookmarkStart w:id="20" w:name="TITUS4HeaderPrimary"/>
    <w:r>
      <w:rPr>
        <w:sz w:val="17"/>
      </w:rPr>
      <w:t> </w:t>
    </w:r>
  </w:p>
  <w:bookmarkEnd w:id="20"/>
  <w:p w14:paraId="72107C76" w14:textId="77777777" w:rsidR="008D0468" w:rsidRDefault="008D046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F6105" w14:textId="6DE7D2BD" w:rsidR="008D0468" w:rsidRDefault="00D2792A" w:rsidP="00D2792A">
    <w:pPr>
      <w:pStyle w:val="Header"/>
      <w:rPr>
        <w:sz w:val="17"/>
      </w:rPr>
    </w:pPr>
    <w:bookmarkStart w:id="23" w:name="TITUS4HeaderFirstPage"/>
    <w:r>
      <w:rPr>
        <w:sz w:val="17"/>
      </w:rPr>
      <w:t> </w:t>
    </w:r>
  </w:p>
  <w:bookmarkEnd w:id="23"/>
  <w:p w14:paraId="1A88C073" w14:textId="77777777" w:rsidR="008D0468" w:rsidRDefault="008D0468" w:rsidP="00AC5005">
    <w:pPr>
      <w:pStyle w:val="Header"/>
    </w:pPr>
  </w:p>
  <w:p w14:paraId="0C5B52AE" w14:textId="77777777" w:rsidR="008D0468" w:rsidRDefault="008D04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976288C"/>
    <w:multiLevelType w:val="hybridMultilevel"/>
    <w:tmpl w:val="87DED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5"/>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3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F50"/>
    <w:rsid w:val="00020EEC"/>
    <w:rsid w:val="00025650"/>
    <w:rsid w:val="00027B1F"/>
    <w:rsid w:val="0003088B"/>
    <w:rsid w:val="000325D9"/>
    <w:rsid w:val="00033402"/>
    <w:rsid w:val="000372B2"/>
    <w:rsid w:val="0004079F"/>
    <w:rsid w:val="00045B87"/>
    <w:rsid w:val="00045C07"/>
    <w:rsid w:val="00054483"/>
    <w:rsid w:val="00055D43"/>
    <w:rsid w:val="00056885"/>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2CA6"/>
    <w:rsid w:val="000C378F"/>
    <w:rsid w:val="000C6892"/>
    <w:rsid w:val="000C6FFE"/>
    <w:rsid w:val="000D0BB6"/>
    <w:rsid w:val="000D5443"/>
    <w:rsid w:val="000E26B0"/>
    <w:rsid w:val="000E67E9"/>
    <w:rsid w:val="000F1599"/>
    <w:rsid w:val="000F1769"/>
    <w:rsid w:val="000F4778"/>
    <w:rsid w:val="000F6196"/>
    <w:rsid w:val="000F7ECD"/>
    <w:rsid w:val="00102E64"/>
    <w:rsid w:val="0010312C"/>
    <w:rsid w:val="00106DC7"/>
    <w:rsid w:val="00112391"/>
    <w:rsid w:val="00112751"/>
    <w:rsid w:val="00114F52"/>
    <w:rsid w:val="001347F8"/>
    <w:rsid w:val="00137B87"/>
    <w:rsid w:val="00137BB5"/>
    <w:rsid w:val="00137E05"/>
    <w:rsid w:val="001447F6"/>
    <w:rsid w:val="00147DE3"/>
    <w:rsid w:val="00150794"/>
    <w:rsid w:val="001608C4"/>
    <w:rsid w:val="00166C08"/>
    <w:rsid w:val="00171418"/>
    <w:rsid w:val="001961CF"/>
    <w:rsid w:val="001A59BB"/>
    <w:rsid w:val="001A6A51"/>
    <w:rsid w:val="001A79C4"/>
    <w:rsid w:val="001B06DF"/>
    <w:rsid w:val="001B2E67"/>
    <w:rsid w:val="001B331A"/>
    <w:rsid w:val="001C0C77"/>
    <w:rsid w:val="001C0E74"/>
    <w:rsid w:val="001D229F"/>
    <w:rsid w:val="001E518E"/>
    <w:rsid w:val="001F1A01"/>
    <w:rsid w:val="001F4552"/>
    <w:rsid w:val="002019EB"/>
    <w:rsid w:val="002030F2"/>
    <w:rsid w:val="00205051"/>
    <w:rsid w:val="00206319"/>
    <w:rsid w:val="00210FA7"/>
    <w:rsid w:val="00211F65"/>
    <w:rsid w:val="00220D06"/>
    <w:rsid w:val="002246A0"/>
    <w:rsid w:val="00224AF9"/>
    <w:rsid w:val="00230439"/>
    <w:rsid w:val="002333C2"/>
    <w:rsid w:val="00235176"/>
    <w:rsid w:val="00236061"/>
    <w:rsid w:val="00240B0B"/>
    <w:rsid w:val="0024100E"/>
    <w:rsid w:val="00241C1B"/>
    <w:rsid w:val="0024288B"/>
    <w:rsid w:val="002524A3"/>
    <w:rsid w:val="0025394E"/>
    <w:rsid w:val="00255D8E"/>
    <w:rsid w:val="002657E9"/>
    <w:rsid w:val="0026665E"/>
    <w:rsid w:val="002678DD"/>
    <w:rsid w:val="00270EEB"/>
    <w:rsid w:val="0027147E"/>
    <w:rsid w:val="002761F4"/>
    <w:rsid w:val="002775E1"/>
    <w:rsid w:val="00277844"/>
    <w:rsid w:val="00277979"/>
    <w:rsid w:val="002808EB"/>
    <w:rsid w:val="00291ADD"/>
    <w:rsid w:val="00294868"/>
    <w:rsid w:val="00295CA1"/>
    <w:rsid w:val="002A291A"/>
    <w:rsid w:val="002A5604"/>
    <w:rsid w:val="002B1530"/>
    <w:rsid w:val="002B1701"/>
    <w:rsid w:val="002B22AD"/>
    <w:rsid w:val="002B23C3"/>
    <w:rsid w:val="002B443A"/>
    <w:rsid w:val="002B5B35"/>
    <w:rsid w:val="002C256A"/>
    <w:rsid w:val="002C496D"/>
    <w:rsid w:val="002D05EB"/>
    <w:rsid w:val="002D2F29"/>
    <w:rsid w:val="002E7017"/>
    <w:rsid w:val="002F4F6E"/>
    <w:rsid w:val="003015C3"/>
    <w:rsid w:val="0030C684"/>
    <w:rsid w:val="0031350A"/>
    <w:rsid w:val="003156D4"/>
    <w:rsid w:val="00316815"/>
    <w:rsid w:val="003168CA"/>
    <w:rsid w:val="00321255"/>
    <w:rsid w:val="0032230D"/>
    <w:rsid w:val="00322A0B"/>
    <w:rsid w:val="003342C2"/>
    <w:rsid w:val="00335FC5"/>
    <w:rsid w:val="00347704"/>
    <w:rsid w:val="0034779B"/>
    <w:rsid w:val="003516C0"/>
    <w:rsid w:val="00352E59"/>
    <w:rsid w:val="00354DBE"/>
    <w:rsid w:val="00355210"/>
    <w:rsid w:val="00365DF9"/>
    <w:rsid w:val="00372DB4"/>
    <w:rsid w:val="00375AF5"/>
    <w:rsid w:val="003761BD"/>
    <w:rsid w:val="00385414"/>
    <w:rsid w:val="00390074"/>
    <w:rsid w:val="0039762B"/>
    <w:rsid w:val="00397D44"/>
    <w:rsid w:val="003A0C37"/>
    <w:rsid w:val="003A1B6B"/>
    <w:rsid w:val="003A46C0"/>
    <w:rsid w:val="003A600E"/>
    <w:rsid w:val="003A6513"/>
    <w:rsid w:val="003B16C7"/>
    <w:rsid w:val="003B2A14"/>
    <w:rsid w:val="003C19F1"/>
    <w:rsid w:val="003C4186"/>
    <w:rsid w:val="003C458C"/>
    <w:rsid w:val="003C4D7B"/>
    <w:rsid w:val="003C6185"/>
    <w:rsid w:val="003C73ED"/>
    <w:rsid w:val="003D0D2D"/>
    <w:rsid w:val="003D4710"/>
    <w:rsid w:val="003D5E55"/>
    <w:rsid w:val="003E114F"/>
    <w:rsid w:val="003E16D7"/>
    <w:rsid w:val="003E197E"/>
    <w:rsid w:val="003F1A37"/>
    <w:rsid w:val="004007B7"/>
    <w:rsid w:val="00403360"/>
    <w:rsid w:val="004046F0"/>
    <w:rsid w:val="0040668F"/>
    <w:rsid w:val="00412677"/>
    <w:rsid w:val="00413251"/>
    <w:rsid w:val="004348AE"/>
    <w:rsid w:val="004376C0"/>
    <w:rsid w:val="0044223A"/>
    <w:rsid w:val="004431B4"/>
    <w:rsid w:val="00450C83"/>
    <w:rsid w:val="00451851"/>
    <w:rsid w:val="00453343"/>
    <w:rsid w:val="004608B9"/>
    <w:rsid w:val="004623B7"/>
    <w:rsid w:val="00465947"/>
    <w:rsid w:val="00470BB1"/>
    <w:rsid w:val="004718F7"/>
    <w:rsid w:val="004719D4"/>
    <w:rsid w:val="00473153"/>
    <w:rsid w:val="004743AF"/>
    <w:rsid w:val="00482C17"/>
    <w:rsid w:val="00486416"/>
    <w:rsid w:val="004911B4"/>
    <w:rsid w:val="0049196A"/>
    <w:rsid w:val="004923DA"/>
    <w:rsid w:val="00493434"/>
    <w:rsid w:val="004936A1"/>
    <w:rsid w:val="004962F9"/>
    <w:rsid w:val="004968E2"/>
    <w:rsid w:val="004A2A49"/>
    <w:rsid w:val="004B4C15"/>
    <w:rsid w:val="004B600B"/>
    <w:rsid w:val="004B6822"/>
    <w:rsid w:val="004B69F6"/>
    <w:rsid w:val="004C2D3A"/>
    <w:rsid w:val="004D03C4"/>
    <w:rsid w:val="004D0BF1"/>
    <w:rsid w:val="004D13F3"/>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4780"/>
    <w:rsid w:val="005262A3"/>
    <w:rsid w:val="0052653C"/>
    <w:rsid w:val="00530FCA"/>
    <w:rsid w:val="00536FA9"/>
    <w:rsid w:val="005414F4"/>
    <w:rsid w:val="00545D5D"/>
    <w:rsid w:val="00546187"/>
    <w:rsid w:val="005463F1"/>
    <w:rsid w:val="00557D77"/>
    <w:rsid w:val="00557E3A"/>
    <w:rsid w:val="00562E74"/>
    <w:rsid w:val="00562EAA"/>
    <w:rsid w:val="00563B58"/>
    <w:rsid w:val="005640C4"/>
    <w:rsid w:val="0056684C"/>
    <w:rsid w:val="00574A0C"/>
    <w:rsid w:val="00575A8F"/>
    <w:rsid w:val="00576E4C"/>
    <w:rsid w:val="0057780F"/>
    <w:rsid w:val="00581E0A"/>
    <w:rsid w:val="0058651F"/>
    <w:rsid w:val="00586D89"/>
    <w:rsid w:val="005916B8"/>
    <w:rsid w:val="005A1B4C"/>
    <w:rsid w:val="005A545C"/>
    <w:rsid w:val="005A5E13"/>
    <w:rsid w:val="005B7269"/>
    <w:rsid w:val="005C1567"/>
    <w:rsid w:val="005C6CE5"/>
    <w:rsid w:val="005C6E3A"/>
    <w:rsid w:val="005D3F07"/>
    <w:rsid w:val="005D6686"/>
    <w:rsid w:val="005E13EA"/>
    <w:rsid w:val="005E13F5"/>
    <w:rsid w:val="00606E27"/>
    <w:rsid w:val="006108C9"/>
    <w:rsid w:val="00616D7F"/>
    <w:rsid w:val="0062158D"/>
    <w:rsid w:val="00630F39"/>
    <w:rsid w:val="006326D1"/>
    <w:rsid w:val="00632E0A"/>
    <w:rsid w:val="00633165"/>
    <w:rsid w:val="0064176F"/>
    <w:rsid w:val="006447DE"/>
    <w:rsid w:val="00646689"/>
    <w:rsid w:val="006476F1"/>
    <w:rsid w:val="0065276E"/>
    <w:rsid w:val="00654329"/>
    <w:rsid w:val="00654CEC"/>
    <w:rsid w:val="00655507"/>
    <w:rsid w:val="006712A7"/>
    <w:rsid w:val="00674FC2"/>
    <w:rsid w:val="00677E42"/>
    <w:rsid w:val="00681D98"/>
    <w:rsid w:val="00682334"/>
    <w:rsid w:val="00684B16"/>
    <w:rsid w:val="006936EB"/>
    <w:rsid w:val="00696F65"/>
    <w:rsid w:val="006A4852"/>
    <w:rsid w:val="006A7A6D"/>
    <w:rsid w:val="006B5E67"/>
    <w:rsid w:val="006B718C"/>
    <w:rsid w:val="006C2EB5"/>
    <w:rsid w:val="006C7CA5"/>
    <w:rsid w:val="006D18A3"/>
    <w:rsid w:val="006D4550"/>
    <w:rsid w:val="006D5970"/>
    <w:rsid w:val="006E481E"/>
    <w:rsid w:val="006E795F"/>
    <w:rsid w:val="00700249"/>
    <w:rsid w:val="007006CF"/>
    <w:rsid w:val="0070604C"/>
    <w:rsid w:val="007069CD"/>
    <w:rsid w:val="00711A70"/>
    <w:rsid w:val="00712E6F"/>
    <w:rsid w:val="00712E90"/>
    <w:rsid w:val="00713B7E"/>
    <w:rsid w:val="0071758E"/>
    <w:rsid w:val="007204AE"/>
    <w:rsid w:val="0072678F"/>
    <w:rsid w:val="00727C4C"/>
    <w:rsid w:val="00732FB9"/>
    <w:rsid w:val="00733C7F"/>
    <w:rsid w:val="00734809"/>
    <w:rsid w:val="00734E90"/>
    <w:rsid w:val="007406E1"/>
    <w:rsid w:val="00743E40"/>
    <w:rsid w:val="00745FDB"/>
    <w:rsid w:val="00751263"/>
    <w:rsid w:val="0075704F"/>
    <w:rsid w:val="007638F7"/>
    <w:rsid w:val="00763B2D"/>
    <w:rsid w:val="00772924"/>
    <w:rsid w:val="00772C15"/>
    <w:rsid w:val="0077732D"/>
    <w:rsid w:val="00777947"/>
    <w:rsid w:val="00785684"/>
    <w:rsid w:val="007872F2"/>
    <w:rsid w:val="007908E0"/>
    <w:rsid w:val="00792181"/>
    <w:rsid w:val="00793EB3"/>
    <w:rsid w:val="00794205"/>
    <w:rsid w:val="007A1F6A"/>
    <w:rsid w:val="007A52EB"/>
    <w:rsid w:val="007B0DE3"/>
    <w:rsid w:val="007B456A"/>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2E0B"/>
    <w:rsid w:val="00824E67"/>
    <w:rsid w:val="00825A64"/>
    <w:rsid w:val="00826F48"/>
    <w:rsid w:val="008308AE"/>
    <w:rsid w:val="0083166E"/>
    <w:rsid w:val="00831DC3"/>
    <w:rsid w:val="008322C7"/>
    <w:rsid w:val="00834F1D"/>
    <w:rsid w:val="00836FEC"/>
    <w:rsid w:val="00841F9D"/>
    <w:rsid w:val="008420E1"/>
    <w:rsid w:val="00843AA0"/>
    <w:rsid w:val="00843D58"/>
    <w:rsid w:val="00844D98"/>
    <w:rsid w:val="00846D84"/>
    <w:rsid w:val="00850FB1"/>
    <w:rsid w:val="0085230E"/>
    <w:rsid w:val="008550A1"/>
    <w:rsid w:val="00861038"/>
    <w:rsid w:val="00864BA8"/>
    <w:rsid w:val="00866B50"/>
    <w:rsid w:val="00867956"/>
    <w:rsid w:val="0086797C"/>
    <w:rsid w:val="008708F1"/>
    <w:rsid w:val="00880539"/>
    <w:rsid w:val="008859E8"/>
    <w:rsid w:val="0088737B"/>
    <w:rsid w:val="00887900"/>
    <w:rsid w:val="00892716"/>
    <w:rsid w:val="00893067"/>
    <w:rsid w:val="008933DE"/>
    <w:rsid w:val="00895FCE"/>
    <w:rsid w:val="00896ED1"/>
    <w:rsid w:val="00897F3E"/>
    <w:rsid w:val="008A21B4"/>
    <w:rsid w:val="008A4576"/>
    <w:rsid w:val="008A7D85"/>
    <w:rsid w:val="008B07DE"/>
    <w:rsid w:val="008B28E7"/>
    <w:rsid w:val="008B557A"/>
    <w:rsid w:val="008C110A"/>
    <w:rsid w:val="008C14C7"/>
    <w:rsid w:val="008C2FFB"/>
    <w:rsid w:val="008C6EEA"/>
    <w:rsid w:val="008D0468"/>
    <w:rsid w:val="008D5813"/>
    <w:rsid w:val="008D634E"/>
    <w:rsid w:val="008D778A"/>
    <w:rsid w:val="008F22BD"/>
    <w:rsid w:val="00901669"/>
    <w:rsid w:val="00905D73"/>
    <w:rsid w:val="009079BD"/>
    <w:rsid w:val="00910B43"/>
    <w:rsid w:val="00912BD9"/>
    <w:rsid w:val="00920E5B"/>
    <w:rsid w:val="00923451"/>
    <w:rsid w:val="00926436"/>
    <w:rsid w:val="0093018C"/>
    <w:rsid w:val="00932AFF"/>
    <w:rsid w:val="009544C0"/>
    <w:rsid w:val="00954FA4"/>
    <w:rsid w:val="00956AE9"/>
    <w:rsid w:val="00963F02"/>
    <w:rsid w:val="00964CC6"/>
    <w:rsid w:val="0097623B"/>
    <w:rsid w:val="00991FDA"/>
    <w:rsid w:val="009927A1"/>
    <w:rsid w:val="00993CBF"/>
    <w:rsid w:val="00994D81"/>
    <w:rsid w:val="009A5F3B"/>
    <w:rsid w:val="009B0B61"/>
    <w:rsid w:val="009B28C0"/>
    <w:rsid w:val="009B645B"/>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798"/>
    <w:rsid w:val="00A25F64"/>
    <w:rsid w:val="00A27CC2"/>
    <w:rsid w:val="00A30397"/>
    <w:rsid w:val="00A36B0F"/>
    <w:rsid w:val="00A40ED6"/>
    <w:rsid w:val="00A42BD7"/>
    <w:rsid w:val="00A470EE"/>
    <w:rsid w:val="00A47621"/>
    <w:rsid w:val="00A479CD"/>
    <w:rsid w:val="00A50CFC"/>
    <w:rsid w:val="00A54D67"/>
    <w:rsid w:val="00A55A3F"/>
    <w:rsid w:val="00A56410"/>
    <w:rsid w:val="00A63C56"/>
    <w:rsid w:val="00A652F6"/>
    <w:rsid w:val="00A659FF"/>
    <w:rsid w:val="00A67051"/>
    <w:rsid w:val="00A732EA"/>
    <w:rsid w:val="00A7489E"/>
    <w:rsid w:val="00A8015F"/>
    <w:rsid w:val="00A80BD2"/>
    <w:rsid w:val="00A85039"/>
    <w:rsid w:val="00A906AA"/>
    <w:rsid w:val="00A94C5E"/>
    <w:rsid w:val="00A97E09"/>
    <w:rsid w:val="00AA241A"/>
    <w:rsid w:val="00AA252C"/>
    <w:rsid w:val="00AA37BB"/>
    <w:rsid w:val="00AA666E"/>
    <w:rsid w:val="00AB5518"/>
    <w:rsid w:val="00AC01D4"/>
    <w:rsid w:val="00AC4637"/>
    <w:rsid w:val="00AC4A04"/>
    <w:rsid w:val="00AC5005"/>
    <w:rsid w:val="00AC7CB6"/>
    <w:rsid w:val="00AD336F"/>
    <w:rsid w:val="00AD3550"/>
    <w:rsid w:val="00AD6B53"/>
    <w:rsid w:val="00AD6ECE"/>
    <w:rsid w:val="00AE2564"/>
    <w:rsid w:val="00AE301F"/>
    <w:rsid w:val="00AE3302"/>
    <w:rsid w:val="00AE7077"/>
    <w:rsid w:val="00AF00F2"/>
    <w:rsid w:val="00AF5609"/>
    <w:rsid w:val="00AF5D6A"/>
    <w:rsid w:val="00AF61C2"/>
    <w:rsid w:val="00AF6CC6"/>
    <w:rsid w:val="00B0296A"/>
    <w:rsid w:val="00B03185"/>
    <w:rsid w:val="00B0547E"/>
    <w:rsid w:val="00B07589"/>
    <w:rsid w:val="00B12295"/>
    <w:rsid w:val="00B137BE"/>
    <w:rsid w:val="00B17FA0"/>
    <w:rsid w:val="00B24344"/>
    <w:rsid w:val="00B26769"/>
    <w:rsid w:val="00B31A13"/>
    <w:rsid w:val="00B31C91"/>
    <w:rsid w:val="00B3747F"/>
    <w:rsid w:val="00B42B8E"/>
    <w:rsid w:val="00B43194"/>
    <w:rsid w:val="00B47734"/>
    <w:rsid w:val="00B50FBA"/>
    <w:rsid w:val="00B531E6"/>
    <w:rsid w:val="00B558EB"/>
    <w:rsid w:val="00B577D3"/>
    <w:rsid w:val="00B60466"/>
    <w:rsid w:val="00B62166"/>
    <w:rsid w:val="00B6548F"/>
    <w:rsid w:val="00B67404"/>
    <w:rsid w:val="00B7502A"/>
    <w:rsid w:val="00B77305"/>
    <w:rsid w:val="00B82CC2"/>
    <w:rsid w:val="00B84A89"/>
    <w:rsid w:val="00B878F3"/>
    <w:rsid w:val="00B92BEF"/>
    <w:rsid w:val="00B9689A"/>
    <w:rsid w:val="00B969A5"/>
    <w:rsid w:val="00BA61BF"/>
    <w:rsid w:val="00BB06CB"/>
    <w:rsid w:val="00BB0EFE"/>
    <w:rsid w:val="00BB261F"/>
    <w:rsid w:val="00BB2887"/>
    <w:rsid w:val="00BB5EAA"/>
    <w:rsid w:val="00BB5F11"/>
    <w:rsid w:val="00BB78FA"/>
    <w:rsid w:val="00BC04FA"/>
    <w:rsid w:val="00BC1C22"/>
    <w:rsid w:val="00BC460B"/>
    <w:rsid w:val="00BC5725"/>
    <w:rsid w:val="00BD1525"/>
    <w:rsid w:val="00BD30B1"/>
    <w:rsid w:val="00BE0F7B"/>
    <w:rsid w:val="00BE10C2"/>
    <w:rsid w:val="00BF0FE6"/>
    <w:rsid w:val="00C01D14"/>
    <w:rsid w:val="00C025B4"/>
    <w:rsid w:val="00C026B8"/>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2F2C"/>
    <w:rsid w:val="00C75DA3"/>
    <w:rsid w:val="00C8089F"/>
    <w:rsid w:val="00C836CC"/>
    <w:rsid w:val="00C83F01"/>
    <w:rsid w:val="00C87A74"/>
    <w:rsid w:val="00C9112C"/>
    <w:rsid w:val="00C92C71"/>
    <w:rsid w:val="00C93F8F"/>
    <w:rsid w:val="00CA3593"/>
    <w:rsid w:val="00CB143A"/>
    <w:rsid w:val="00CB258E"/>
    <w:rsid w:val="00CB3C8F"/>
    <w:rsid w:val="00CC02F1"/>
    <w:rsid w:val="00CC11A6"/>
    <w:rsid w:val="00CC135E"/>
    <w:rsid w:val="00CC1CCE"/>
    <w:rsid w:val="00CC4414"/>
    <w:rsid w:val="00CC6606"/>
    <w:rsid w:val="00CD32C5"/>
    <w:rsid w:val="00CD4AC5"/>
    <w:rsid w:val="00CD5D3F"/>
    <w:rsid w:val="00CD7E92"/>
    <w:rsid w:val="00CE7679"/>
    <w:rsid w:val="00CE7B9C"/>
    <w:rsid w:val="00CF3DB3"/>
    <w:rsid w:val="00D052BC"/>
    <w:rsid w:val="00D07026"/>
    <w:rsid w:val="00D11888"/>
    <w:rsid w:val="00D13A3D"/>
    <w:rsid w:val="00D22C8F"/>
    <w:rsid w:val="00D2792A"/>
    <w:rsid w:val="00D32C41"/>
    <w:rsid w:val="00D33491"/>
    <w:rsid w:val="00D41A93"/>
    <w:rsid w:val="00D424B2"/>
    <w:rsid w:val="00D44F8E"/>
    <w:rsid w:val="00D4591F"/>
    <w:rsid w:val="00D607EF"/>
    <w:rsid w:val="00D60F88"/>
    <w:rsid w:val="00D61A4E"/>
    <w:rsid w:val="00D625E7"/>
    <w:rsid w:val="00D646BD"/>
    <w:rsid w:val="00D7018A"/>
    <w:rsid w:val="00D71201"/>
    <w:rsid w:val="00D720C7"/>
    <w:rsid w:val="00D77E31"/>
    <w:rsid w:val="00D81CFE"/>
    <w:rsid w:val="00D876E6"/>
    <w:rsid w:val="00DA1025"/>
    <w:rsid w:val="00DA22EC"/>
    <w:rsid w:val="00DA5860"/>
    <w:rsid w:val="00DB2767"/>
    <w:rsid w:val="00DB7CB0"/>
    <w:rsid w:val="00DC1B49"/>
    <w:rsid w:val="00DC4729"/>
    <w:rsid w:val="00DD200E"/>
    <w:rsid w:val="00DE41EE"/>
    <w:rsid w:val="00DF3971"/>
    <w:rsid w:val="00E17160"/>
    <w:rsid w:val="00E21D82"/>
    <w:rsid w:val="00E23B5A"/>
    <w:rsid w:val="00E35BEC"/>
    <w:rsid w:val="00E36096"/>
    <w:rsid w:val="00E42957"/>
    <w:rsid w:val="00E50821"/>
    <w:rsid w:val="00E51F91"/>
    <w:rsid w:val="00E61395"/>
    <w:rsid w:val="00E6298B"/>
    <w:rsid w:val="00E67E78"/>
    <w:rsid w:val="00E7086E"/>
    <w:rsid w:val="00E7374A"/>
    <w:rsid w:val="00E73C41"/>
    <w:rsid w:val="00E7598F"/>
    <w:rsid w:val="00E76F60"/>
    <w:rsid w:val="00E81848"/>
    <w:rsid w:val="00E83D90"/>
    <w:rsid w:val="00E83F28"/>
    <w:rsid w:val="00E83F91"/>
    <w:rsid w:val="00E9107A"/>
    <w:rsid w:val="00E91F62"/>
    <w:rsid w:val="00E929FD"/>
    <w:rsid w:val="00E93240"/>
    <w:rsid w:val="00E9479B"/>
    <w:rsid w:val="00EA0629"/>
    <w:rsid w:val="00EA10DA"/>
    <w:rsid w:val="00EA4D48"/>
    <w:rsid w:val="00EB2173"/>
    <w:rsid w:val="00EB62E6"/>
    <w:rsid w:val="00EC2BB8"/>
    <w:rsid w:val="00ED1B30"/>
    <w:rsid w:val="00ED250E"/>
    <w:rsid w:val="00ED2F63"/>
    <w:rsid w:val="00ED6516"/>
    <w:rsid w:val="00EE1AC1"/>
    <w:rsid w:val="00EE39D6"/>
    <w:rsid w:val="00EE52AD"/>
    <w:rsid w:val="00EF4E34"/>
    <w:rsid w:val="00EF5957"/>
    <w:rsid w:val="00F01F92"/>
    <w:rsid w:val="00F10A08"/>
    <w:rsid w:val="00F22AC5"/>
    <w:rsid w:val="00F254D1"/>
    <w:rsid w:val="00F255EC"/>
    <w:rsid w:val="00F32B82"/>
    <w:rsid w:val="00F37ADE"/>
    <w:rsid w:val="00F4043E"/>
    <w:rsid w:val="00F409BA"/>
    <w:rsid w:val="00F41BBC"/>
    <w:rsid w:val="00F43B9D"/>
    <w:rsid w:val="00F444F0"/>
    <w:rsid w:val="00F50065"/>
    <w:rsid w:val="00F50847"/>
    <w:rsid w:val="00F53F27"/>
    <w:rsid w:val="00F546D1"/>
    <w:rsid w:val="00F66272"/>
    <w:rsid w:val="00F709C0"/>
    <w:rsid w:val="00F84ED8"/>
    <w:rsid w:val="00F927A1"/>
    <w:rsid w:val="00F92E4D"/>
    <w:rsid w:val="00FA2BC2"/>
    <w:rsid w:val="00FA3764"/>
    <w:rsid w:val="00FA4590"/>
    <w:rsid w:val="00FA56ED"/>
    <w:rsid w:val="00FB0B21"/>
    <w:rsid w:val="00FB4993"/>
    <w:rsid w:val="00FB5FA6"/>
    <w:rsid w:val="00FB76E3"/>
    <w:rsid w:val="00FC1310"/>
    <w:rsid w:val="00FC23D2"/>
    <w:rsid w:val="00FC2FF3"/>
    <w:rsid w:val="00FC3263"/>
    <w:rsid w:val="00FC51F9"/>
    <w:rsid w:val="00FC5B40"/>
    <w:rsid w:val="00FC5FF8"/>
    <w:rsid w:val="00FD3D7C"/>
    <w:rsid w:val="00FD4F8F"/>
    <w:rsid w:val="00FD6A2C"/>
    <w:rsid w:val="00FD7309"/>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A52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24815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daa.org/living-with-anxiety/managing-anxiety/exercise-stress-and-anxiety" TargetMode="External"/><Relationship Id="rId39" Type="http://schemas.openxmlformats.org/officeDocument/2006/relationships/hyperlink" Target="https://www.google.co.uk/books/edition/Measuring_Stress/o8znCwAAQBAJ?hl=en&amp;gbpv=0" TargetMode="External"/><Relationship Id="rId21" Type="http://schemas.openxmlformats.org/officeDocument/2006/relationships/header" Target="header5.xml"/><Relationship Id="rId34" Type="http://schemas.openxmlformats.org/officeDocument/2006/relationships/hyperlink" Target="https://www.google.co.uk/books/edition/Increasing_Resilience_in_Police_and_Emer/fx9WDwAAQBAJ?hl=en&amp;gbpv=0" TargetMode="External"/><Relationship Id="rId42" Type="http://schemas.openxmlformats.org/officeDocument/2006/relationships/hyperlink" Target="https://www.google.co.uk/books/edition/How_To_Start_Getting_Out_Of_Stress/UNY-EAAAQBAJ?hl=en&amp;gbpv=1&amp;dq=working+out+for+stress&amp;pg=PA18&amp;printsec=frontcover" TargetMode="External"/><Relationship Id="rId47" Type="http://schemas.openxmlformats.org/officeDocument/2006/relationships/hyperlink" Target="https://www.legislation.gov.uk/ukpga/1984/60/section/32" TargetMode="External"/><Relationship Id="rId50" Type="http://schemas.openxmlformats.org/officeDocument/2006/relationships/hyperlink" Target="https://www.google.co.uk/books/edition/Safeguarding_Vulnerable_Adults_and_the_L/7kT4UOLFSXEC?hl=en&amp;gbpv=1" TargetMode="External"/><Relationship Id="rId55" Type="http://schemas.openxmlformats.org/officeDocument/2006/relationships/hyperlink" Target="https://assets.publishing.service.gov.uk/government/uploads/system/uploads/attachment_data/file/931173/Criminal-procedure-and-investigations-act-1996.pdf" TargetMode="External"/><Relationship Id="rId63" Type="http://schemas.openxmlformats.org/officeDocument/2006/relationships/header" Target="header7.xml"/><Relationship Id="rId68" Type="http://schemas.openxmlformats.org/officeDocument/2006/relationships/footer" Target="footer9.xml"/><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footer" Target="footer10.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dictionary.cambridge.org/dictionary/english/bias"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app.college.police.uk/app-content/national-decision-model/the-national-decision-model/" TargetMode="External"/><Relationship Id="rId37" Type="http://schemas.openxmlformats.org/officeDocument/2006/relationships/hyperlink" Target="https://www.differencebetween.com/difference-between-rational-and-vs-irrational-thinking/" TargetMode="External"/><Relationship Id="rId40" Type="http://schemas.openxmlformats.org/officeDocument/2006/relationships/hyperlink" Target="https://www.google.co.uk/books/edition/Flexible_Learning_in_an_Information_Soci/q4dQ4WqAYoUC?hl=en&amp;gbpv=1&amp;dq=kinesthetic+learner&amp;pg=PA241&amp;printsec=frontcover" TargetMode="External"/><Relationship Id="rId45" Type="http://schemas.openxmlformats.org/officeDocument/2006/relationships/hyperlink" Target="https://www.legislation.gov.uk/ukpga/1967/58/section/3" TargetMode="External"/><Relationship Id="rId53" Type="http://schemas.openxmlformats.org/officeDocument/2006/relationships/hyperlink" Target="https://www.mind.org.uk/news-campaigns/news/nearly-8-in-10-police-officers-recently-felt-stressed-finds-police-federation/" TargetMode="External"/><Relationship Id="rId58" Type="http://schemas.openxmlformats.org/officeDocument/2006/relationships/hyperlink" Target="https://d1wqtxts1xzle7.cloudfront.net/11808736/role_playing_in_crisis_negotiation_training-with-cover-page-v2.pdf?Expires=1632905266&amp;Signature=Syi-ZCbFxBVLX3YKUpZ1tmdTzrFNJoRH5VBh5PGRcBlZSCgeWVGtHKtVGvRs3AF9fJpqtAkpjvtO1XnX9gP1cHZhWetCU7OsBTL6OdHjJd1uPgcOI7HqM10Rh-ZdIe3wSwsa1-zVueh58bT~9kpjw7Vekbk-l-w9dmV-DoHfC~nPIX5je52wboz4VFdKQvqTvYGJZDgUj8QJQ4IYQQcmL~64l3OgG2G6Sye3w1kwBVofZngrfg4ue760thoNysQa32RtG9ZRrxdKPKu6sHyppumDWfDFcvZsshlWCv1fiI1QL815JpmZtcVa7ts0hUV-TT-3h9UWw5GK7JrmwV1Cfg__&amp;Key-Pair-Id=APKAJLOHF5GGSLRBV4ZA" TargetMode="External"/><Relationship Id="rId66" Type="http://schemas.openxmlformats.org/officeDocument/2006/relationships/footer" Target="footer8.xml"/><Relationship Id="rId74"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google.co.uk/books/edition/Policing_and_Psychology/gOHZ5vP58VMC?hl=en&amp;gbpv=1&amp;dq=betaris+box+in+policing&amp;pg=PA45&amp;printsec=frontcover" TargetMode="External"/><Relationship Id="rId36" Type="http://schemas.openxmlformats.org/officeDocument/2006/relationships/hyperlink" Target="https://www.dictionary.com/browse/discretion" TargetMode="External"/><Relationship Id="rId49" Type="http://schemas.openxmlformats.org/officeDocument/2006/relationships/hyperlink" Target="https://www.legislation.gov.uk/ukpga/1984/60/section/24" TargetMode="External"/><Relationship Id="rId57" Type="http://schemas.openxmlformats.org/officeDocument/2006/relationships/hyperlink" Target="https://www.ons.gov.uk/peoplepopulationandcommunity/crimeandjustice/bulletins/domesticabuseinenglandandwalesoverview/november2020" TargetMode="External"/><Relationship Id="rId61" Type="http://schemas.openxmlformats.org/officeDocument/2006/relationships/hyperlink" Target="https://www.south-wales.police.uk/advice/advice-and-information/daa/domestic-abuse/alpha2/request-information-under-clares-law/"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paas-s3-broker-prod-lon-6453d964-1d1a-432a-9260-5e0ba7d2fc51.s3.eu-west-2.amazonaws.com/s3fs-public/2020-11/competency-and-values-framework-for-policing_4.11.16.pdf" TargetMode="External"/><Relationship Id="rId44" Type="http://schemas.openxmlformats.org/officeDocument/2006/relationships/hyperlink" Target="https://www.legislation.gov.uk/ukpga/1999/23/section/17" TargetMode="External"/><Relationship Id="rId52" Type="http://schemas.openxmlformats.org/officeDocument/2006/relationships/hyperlink" Target="https://www.google.co.uk/books/edition/Paramedic_Interview_Questions_and_Answer/X-IBHBTt3lAC?hl=en&amp;gbpv=1&amp;kptab=publisherseries" TargetMode="External"/><Relationship Id="rId60" Type="http://schemas.openxmlformats.org/officeDocument/2006/relationships/hyperlink" Target="https://beta.south-wales.police.uk/police-forces/south-wales-police/areas/about-us/about-us/our-vision-values-and-ethics/" TargetMode="External"/><Relationship Id="rId65" Type="http://schemas.openxmlformats.org/officeDocument/2006/relationships/footer" Target="footer7.xml"/><Relationship Id="rId73"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cpsafeguardingadultsboard.com/uploads/7/4/8/9/74891967/appendix_2_-_changes_in_dorset_police_since_completion_of_the_sar_dhr.pdf" TargetMode="External"/><Relationship Id="rId30" Type="http://schemas.openxmlformats.org/officeDocument/2006/relationships/hyperlink" Target="https://www.google.co.uk/books/edition/The_Little_Book_of_Mindfulness/ZG2nAgAAQBAJ?hl=en&amp;gbpv=1" TargetMode="External"/><Relationship Id="rId35" Type="http://schemas.openxmlformats.org/officeDocument/2006/relationships/hyperlink" Target="https://www.cps.gov.uk/legal-guidance/special-measures" TargetMode="External"/><Relationship Id="rId43" Type="http://schemas.openxmlformats.org/officeDocument/2006/relationships/hyperlink" Target="https://www.legislation.gov.uk/ukpga/1988/33/section/39" TargetMode="External"/><Relationship Id="rId48" Type="http://schemas.openxmlformats.org/officeDocument/2006/relationships/hyperlink" Target="https://www.legislation.gov.uk/ukpga/1984/60/section/24" TargetMode="External"/><Relationship Id="rId56" Type="http://schemas.openxmlformats.org/officeDocument/2006/relationships/hyperlink" Target="https://books.google.co.uk/books?id=SVlWBQAAQBAJ&amp;pg=PA47&amp;dq=why+is+planning+important+for+coaches&amp;hl=en&amp;sa=X&amp;ved=0ahUKEwi2u9vgoM_LAhXGPBoKHZhnAmkQ6AEIKzAB" TargetMode="External"/><Relationship Id="rId64" Type="http://schemas.openxmlformats.org/officeDocument/2006/relationships/header" Target="header8.xml"/><Relationship Id="rId69" Type="http://schemas.openxmlformats.org/officeDocument/2006/relationships/header" Target="header10.xml"/><Relationship Id="rId8" Type="http://schemas.openxmlformats.org/officeDocument/2006/relationships/webSettings" Target="webSettings.xml"/><Relationship Id="rId51" Type="http://schemas.openxmlformats.org/officeDocument/2006/relationships/hyperlink" Target="https://www.simplypsychology.org/learning-kolb.html" TargetMode="External"/><Relationship Id="rId72" Type="http://schemas.openxmlformats.org/officeDocument/2006/relationships/footer" Target="footer1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assets.college.police.uk/s3fs-public/2021-02/code_of_ethics.pdf" TargetMode="External"/><Relationship Id="rId38" Type="http://schemas.openxmlformats.org/officeDocument/2006/relationships/hyperlink" Target="https://books.google.co.uk/books?id=bhKW_jUMruYC&amp;pg=PA88&amp;dq=benefits+of+open+questions&amp;hl=en&amp;sa=X&amp;ved=0ahUKEwi2q7Ofy43TAhWhHsAKHdb1A9AQ6AEIGjAA" TargetMode="External"/><Relationship Id="rId46" Type="http://schemas.openxmlformats.org/officeDocument/2006/relationships/hyperlink" Target="https://www.legislation.gov.uk/ukpga/1984/60/section/117" TargetMode="External"/><Relationship Id="rId59" Type="http://schemas.openxmlformats.org/officeDocument/2006/relationships/hyperlink" Target="https://www.sciencedirect.com/topics/computer-science/threat-assessment" TargetMode="External"/><Relationship Id="rId67" Type="http://schemas.openxmlformats.org/officeDocument/2006/relationships/header" Target="header9.xml"/><Relationship Id="rId20" Type="http://schemas.openxmlformats.org/officeDocument/2006/relationships/header" Target="header4.xml"/><Relationship Id="rId41" Type="http://schemas.openxmlformats.org/officeDocument/2006/relationships/hyperlink" Target="https://www.google.co.uk/books/edition/Body_Language_For_Dummies/7xzhVIwIqSMC?hl=en&amp;gbpv=1" TargetMode="External"/><Relationship Id="rId54" Type="http://schemas.openxmlformats.org/officeDocument/2006/relationships/hyperlink" Target="https://assets.publishing.service.gov.uk/government/uploads/system/uploads/attachment_data/file/974376/victims-code-2020.pdf" TargetMode="External"/><Relationship Id="rId62" Type="http://schemas.openxmlformats.org/officeDocument/2006/relationships/hyperlink" Target="https://www.victimsupport.org.uk/" TargetMode="External"/><Relationship Id="rId70" Type="http://schemas.openxmlformats.org/officeDocument/2006/relationships/header" Target="header11.xm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B606F7A0-21FF-4A44-963D-CB6314C78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930</TotalTime>
  <Pages>47</Pages>
  <Words>12249</Words>
  <Characters>73026</Characters>
  <Application>Microsoft Office Word</Application>
  <DocSecurity>0</DocSecurity>
  <Lines>608</Lines>
  <Paragraphs>170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Haslam,Josh swp6840</cp:lastModifiedBy>
  <cp:revision>113</cp:revision>
  <cp:lastPrinted>2019-08-13T11:47:00Z</cp:lastPrinted>
  <dcterms:created xsi:type="dcterms:W3CDTF">2021-06-11T14:52:00Z</dcterms:created>
  <dcterms:modified xsi:type="dcterms:W3CDTF">2021-10-08T12:37:00Z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79f1f765-8504-496f-8bf8-482ed8d5fe97</vt:lpwstr>
  </property>
  <property fmtid="{D5CDD505-2E9C-101B-9397-08002B2CF9AE}" pid="4" name="Classification">
    <vt:lpwstr>OFFICIAL</vt:lpwstr>
  </property>
  <property fmtid="{D5CDD505-2E9C-101B-9397-08002B2CF9AE}" pid="5" name="Visibility">
    <vt:lpwstr>NOT VISIBLE</vt:lpwstr>
  </property>
</Properties>
</file>