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BBA50" w14:textId="77777777" w:rsidR="00AF6AA1" w:rsidRPr="00462715" w:rsidRDefault="00AF6AA1" w:rsidP="005A35AD">
      <w:pPr>
        <w:spacing w:line="360" w:lineRule="auto"/>
        <w:jc w:val="center"/>
        <w:rPr>
          <w:rFonts w:ascii="Arial" w:eastAsia="Times New Roman" w:hAnsi="Arial" w:cs="Arial"/>
          <w:b/>
          <w:bCs/>
          <w:color w:val="374151"/>
          <w:kern w:val="0"/>
          <w:sz w:val="44"/>
          <w:szCs w:val="44"/>
          <w14:ligatures w14:val="none"/>
        </w:rPr>
      </w:pPr>
      <w:r w:rsidRPr="00462715">
        <w:rPr>
          <w:rFonts w:ascii="Arial" w:eastAsia="Times New Roman" w:hAnsi="Arial" w:cs="Arial"/>
          <w:b/>
          <w:bCs/>
          <w:color w:val="374151"/>
          <w:kern w:val="0"/>
          <w:sz w:val="44"/>
          <w:szCs w:val="44"/>
          <w14:ligatures w14:val="none"/>
        </w:rPr>
        <w:t>A Vision of Change:</w:t>
      </w:r>
    </w:p>
    <w:p w14:paraId="7007472E" w14:textId="77777777" w:rsidR="00AF6AA1" w:rsidRPr="00462715" w:rsidRDefault="00AF6AA1" w:rsidP="005A35AD">
      <w:pPr>
        <w:spacing w:line="360" w:lineRule="auto"/>
        <w:jc w:val="center"/>
        <w:rPr>
          <w:rFonts w:ascii="Arial" w:eastAsia="Times New Roman" w:hAnsi="Arial" w:cs="Arial"/>
          <w:b/>
          <w:bCs/>
          <w:color w:val="374151"/>
          <w:kern w:val="0"/>
          <w:sz w:val="44"/>
          <w:szCs w:val="44"/>
          <w14:ligatures w14:val="none"/>
        </w:rPr>
      </w:pPr>
      <w:r w:rsidRPr="00462715">
        <w:rPr>
          <w:rFonts w:ascii="Arial" w:eastAsia="Times New Roman" w:hAnsi="Arial" w:cs="Arial"/>
          <w:b/>
          <w:bCs/>
          <w:color w:val="374151"/>
          <w:kern w:val="0"/>
          <w:sz w:val="44"/>
          <w:szCs w:val="44"/>
          <w14:ligatures w14:val="none"/>
        </w:rPr>
        <w:t>Sustainability in the hotel industry</w:t>
      </w:r>
    </w:p>
    <w:p w14:paraId="6242B1C9" w14:textId="77777777" w:rsidR="00AF6AA1" w:rsidRPr="00462715" w:rsidRDefault="00AF6AA1" w:rsidP="004C0BC5">
      <w:pPr>
        <w:spacing w:line="360" w:lineRule="auto"/>
        <w:rPr>
          <w:rFonts w:ascii="Arial" w:eastAsia="Times New Roman" w:hAnsi="Arial" w:cs="Arial"/>
          <w:b/>
          <w:bCs/>
          <w:color w:val="374151"/>
          <w:kern w:val="0"/>
          <w:sz w:val="36"/>
          <w:szCs w:val="36"/>
          <w14:ligatures w14:val="none"/>
        </w:rPr>
      </w:pPr>
    </w:p>
    <w:p w14:paraId="33AB5273" w14:textId="77777777" w:rsidR="00AF6AA1" w:rsidRPr="00462715" w:rsidRDefault="00AF6AA1" w:rsidP="004C0BC5">
      <w:pPr>
        <w:spacing w:line="360" w:lineRule="auto"/>
        <w:rPr>
          <w:rFonts w:ascii="Arial" w:eastAsia="Times New Roman" w:hAnsi="Arial" w:cs="Arial"/>
          <w:b/>
          <w:bCs/>
          <w:color w:val="374151"/>
          <w:kern w:val="0"/>
          <w:sz w:val="36"/>
          <w:szCs w:val="36"/>
          <w14:ligatures w14:val="none"/>
        </w:rPr>
      </w:pPr>
    </w:p>
    <w:p w14:paraId="4E86C4DE" w14:textId="77777777" w:rsidR="00AF6AA1" w:rsidRPr="00462715" w:rsidRDefault="00AF6AA1" w:rsidP="004C0BC5">
      <w:pPr>
        <w:spacing w:line="360" w:lineRule="auto"/>
        <w:rPr>
          <w:rFonts w:ascii="Arial" w:eastAsia="Times New Roman" w:hAnsi="Arial" w:cs="Arial"/>
          <w:b/>
          <w:bCs/>
          <w:color w:val="374151"/>
          <w:kern w:val="0"/>
          <w:sz w:val="36"/>
          <w:szCs w:val="36"/>
          <w14:ligatures w14:val="none"/>
        </w:rPr>
      </w:pPr>
    </w:p>
    <w:p w14:paraId="233B503E" w14:textId="77777777" w:rsidR="00AF6AA1" w:rsidRPr="00462715" w:rsidRDefault="00AF6AA1" w:rsidP="004C0BC5">
      <w:pPr>
        <w:spacing w:line="360" w:lineRule="auto"/>
        <w:rPr>
          <w:rFonts w:ascii="Arial" w:eastAsia="Times New Roman" w:hAnsi="Arial" w:cs="Arial"/>
          <w:b/>
          <w:bCs/>
          <w:color w:val="374151"/>
          <w:kern w:val="0"/>
          <w:sz w:val="36"/>
          <w:szCs w:val="36"/>
          <w14:ligatures w14:val="none"/>
        </w:rPr>
      </w:pPr>
    </w:p>
    <w:p w14:paraId="35821AF6" w14:textId="77777777" w:rsidR="00AF6AA1" w:rsidRPr="00462715" w:rsidRDefault="00AF6AA1" w:rsidP="004C0BC5">
      <w:pPr>
        <w:spacing w:line="360" w:lineRule="auto"/>
        <w:rPr>
          <w:rFonts w:ascii="Arial" w:eastAsia="Times New Roman" w:hAnsi="Arial" w:cs="Arial"/>
          <w:b/>
          <w:bCs/>
          <w:color w:val="374151"/>
          <w:kern w:val="0"/>
          <w:sz w:val="36"/>
          <w:szCs w:val="36"/>
          <w14:ligatures w14:val="none"/>
        </w:rPr>
      </w:pPr>
    </w:p>
    <w:p w14:paraId="7C111D36" w14:textId="77777777" w:rsidR="004C0BC5" w:rsidRPr="00462715" w:rsidRDefault="004C0BC5" w:rsidP="004C0BC5">
      <w:pPr>
        <w:spacing w:line="360" w:lineRule="auto"/>
        <w:rPr>
          <w:rFonts w:ascii="Arial" w:eastAsia="Times New Roman" w:hAnsi="Arial" w:cs="Arial"/>
          <w:b/>
          <w:bCs/>
          <w:color w:val="374151"/>
          <w:kern w:val="0"/>
          <w:sz w:val="36"/>
          <w:szCs w:val="36"/>
          <w14:ligatures w14:val="none"/>
        </w:rPr>
      </w:pPr>
    </w:p>
    <w:p w14:paraId="4285A51F" w14:textId="77777777" w:rsidR="004C0BC5" w:rsidRPr="00462715" w:rsidRDefault="004C0BC5" w:rsidP="004C0BC5">
      <w:pPr>
        <w:spacing w:line="360" w:lineRule="auto"/>
        <w:rPr>
          <w:rFonts w:ascii="Arial" w:eastAsia="Times New Roman" w:hAnsi="Arial" w:cs="Arial"/>
          <w:b/>
          <w:bCs/>
          <w:color w:val="374151"/>
          <w:kern w:val="0"/>
          <w:sz w:val="36"/>
          <w:szCs w:val="36"/>
          <w14:ligatures w14:val="none"/>
        </w:rPr>
      </w:pPr>
    </w:p>
    <w:p w14:paraId="0A86C14D" w14:textId="77777777" w:rsidR="004C0BC5" w:rsidRPr="00462715" w:rsidRDefault="004C0BC5" w:rsidP="004C0BC5">
      <w:pPr>
        <w:spacing w:line="360" w:lineRule="auto"/>
        <w:rPr>
          <w:rFonts w:ascii="Arial" w:eastAsia="Times New Roman" w:hAnsi="Arial" w:cs="Arial"/>
          <w:b/>
          <w:bCs/>
          <w:color w:val="374151"/>
          <w:kern w:val="0"/>
          <w:sz w:val="36"/>
          <w:szCs w:val="36"/>
          <w14:ligatures w14:val="none"/>
        </w:rPr>
      </w:pPr>
    </w:p>
    <w:p w14:paraId="3D193F01" w14:textId="435D4B7D" w:rsidR="005A35AD" w:rsidRPr="00462715" w:rsidRDefault="00E312BB" w:rsidP="00E312BB">
      <w:pPr>
        <w:spacing w:line="360" w:lineRule="auto"/>
        <w:rPr>
          <w:rFonts w:ascii="Arial" w:eastAsia="Times New Roman" w:hAnsi="Arial" w:cs="Arial"/>
          <w:b/>
          <w:bCs/>
          <w:color w:val="374151"/>
          <w:kern w:val="0"/>
          <w:sz w:val="32"/>
          <w:szCs w:val="32"/>
          <w14:ligatures w14:val="none"/>
        </w:rPr>
      </w:pPr>
      <w:r w:rsidRPr="00462715">
        <w:rPr>
          <w:rFonts w:ascii="Arial" w:eastAsia="Times New Roman" w:hAnsi="Arial" w:cs="Arial"/>
          <w:b/>
          <w:bCs/>
          <w:color w:val="374151"/>
          <w:kern w:val="0"/>
          <w:sz w:val="32"/>
          <w:szCs w:val="32"/>
          <w14:ligatures w14:val="none"/>
        </w:rPr>
        <w:t>Sustainable Hospitality &amp; Tourism Management, BMIH5006</w:t>
      </w:r>
    </w:p>
    <w:p w14:paraId="4110AB7D" w14:textId="146F4556" w:rsidR="004C0BC5" w:rsidRPr="00462715" w:rsidRDefault="0093235D" w:rsidP="004C0BC5">
      <w:pPr>
        <w:spacing w:line="360" w:lineRule="auto"/>
        <w:rPr>
          <w:rFonts w:ascii="Arial" w:eastAsia="Times New Roman" w:hAnsi="Arial" w:cs="Arial"/>
          <w:b/>
          <w:bCs/>
          <w:color w:val="374151"/>
          <w:kern w:val="0"/>
          <w:sz w:val="32"/>
          <w:szCs w:val="32"/>
          <w14:ligatures w14:val="none"/>
        </w:rPr>
      </w:pPr>
      <w:r w:rsidRPr="00462715">
        <w:rPr>
          <w:rFonts w:ascii="Arial" w:eastAsia="Times New Roman" w:hAnsi="Arial" w:cs="Arial"/>
          <w:b/>
          <w:bCs/>
          <w:color w:val="374151"/>
          <w:kern w:val="0"/>
          <w:sz w:val="32"/>
          <w:szCs w:val="32"/>
          <w14:ligatures w14:val="none"/>
        </w:rPr>
        <w:t xml:space="preserve">Kathryn </w:t>
      </w:r>
      <w:r w:rsidR="004C0BC5" w:rsidRPr="00462715">
        <w:rPr>
          <w:rFonts w:ascii="Arial" w:eastAsia="Times New Roman" w:hAnsi="Arial" w:cs="Arial"/>
          <w:b/>
          <w:bCs/>
          <w:color w:val="374151"/>
          <w:kern w:val="0"/>
          <w:sz w:val="32"/>
          <w:szCs w:val="32"/>
          <w14:ligatures w14:val="none"/>
        </w:rPr>
        <w:t>Roberts</w:t>
      </w:r>
    </w:p>
    <w:p w14:paraId="6A8200F9" w14:textId="77777777" w:rsidR="005A35AD" w:rsidRPr="00462715" w:rsidRDefault="005A35AD" w:rsidP="004C0BC5">
      <w:pPr>
        <w:spacing w:line="360" w:lineRule="auto"/>
        <w:rPr>
          <w:rFonts w:ascii="Arial" w:eastAsia="Times New Roman" w:hAnsi="Arial" w:cs="Arial"/>
          <w:b/>
          <w:bCs/>
          <w:color w:val="374151"/>
          <w:kern w:val="0"/>
          <w:sz w:val="32"/>
          <w:szCs w:val="32"/>
          <w14:ligatures w14:val="none"/>
        </w:rPr>
      </w:pPr>
    </w:p>
    <w:p w14:paraId="0B70F6D3" w14:textId="77777777" w:rsidR="005A35AD" w:rsidRPr="00462715" w:rsidRDefault="005A35AD" w:rsidP="004C0BC5">
      <w:pPr>
        <w:spacing w:line="360" w:lineRule="auto"/>
        <w:rPr>
          <w:rFonts w:ascii="Arial" w:eastAsia="Times New Roman" w:hAnsi="Arial" w:cs="Arial"/>
          <w:b/>
          <w:bCs/>
          <w:color w:val="374151"/>
          <w:kern w:val="0"/>
          <w:sz w:val="32"/>
          <w:szCs w:val="32"/>
          <w14:ligatures w14:val="none"/>
        </w:rPr>
      </w:pPr>
    </w:p>
    <w:p w14:paraId="256CDD73" w14:textId="16C93C08" w:rsidR="00AF6AA1" w:rsidRPr="00462715" w:rsidRDefault="004C0BC5" w:rsidP="004C0BC5">
      <w:pPr>
        <w:spacing w:line="360" w:lineRule="auto"/>
        <w:rPr>
          <w:rFonts w:ascii="Arial" w:eastAsia="Times New Roman" w:hAnsi="Arial" w:cs="Arial"/>
          <w:b/>
          <w:bCs/>
          <w:color w:val="374151"/>
          <w:kern w:val="0"/>
          <w:sz w:val="28"/>
          <w:szCs w:val="28"/>
          <w14:ligatures w14:val="none"/>
        </w:rPr>
      </w:pPr>
      <w:r w:rsidRPr="00462715">
        <w:rPr>
          <w:rFonts w:ascii="Arial" w:eastAsia="Times New Roman" w:hAnsi="Arial" w:cs="Arial"/>
          <w:b/>
          <w:bCs/>
          <w:color w:val="374151"/>
          <w:kern w:val="0"/>
          <w:sz w:val="28"/>
          <w:szCs w:val="28"/>
          <w14:ligatures w14:val="none"/>
        </w:rPr>
        <w:t>Ioana Mihailov</w:t>
      </w:r>
    </w:p>
    <w:p w14:paraId="5C7858EC" w14:textId="2DB9D082" w:rsidR="00AF6AA1" w:rsidRPr="00462715" w:rsidRDefault="00AF6AA1" w:rsidP="004C0BC5">
      <w:pPr>
        <w:spacing w:line="360" w:lineRule="auto"/>
        <w:rPr>
          <w:rFonts w:ascii="Arial" w:eastAsia="Times New Roman" w:hAnsi="Arial" w:cs="Arial"/>
          <w:b/>
          <w:bCs/>
          <w:color w:val="374151"/>
          <w:kern w:val="0"/>
          <w:sz w:val="28"/>
          <w:szCs w:val="28"/>
          <w14:ligatures w14:val="none"/>
        </w:rPr>
      </w:pPr>
      <w:r w:rsidRPr="00462715">
        <w:rPr>
          <w:rFonts w:ascii="Arial" w:eastAsia="Times New Roman" w:hAnsi="Arial" w:cs="Arial"/>
          <w:b/>
          <w:bCs/>
          <w:color w:val="374151"/>
          <w:kern w:val="0"/>
          <w:sz w:val="28"/>
          <w:szCs w:val="28"/>
          <w14:ligatures w14:val="none"/>
        </w:rPr>
        <w:t>2122</w:t>
      </w:r>
      <w:r w:rsidR="00E97838">
        <w:rPr>
          <w:rFonts w:ascii="Arial" w:eastAsia="Times New Roman" w:hAnsi="Arial" w:cs="Arial"/>
          <w:b/>
          <w:bCs/>
          <w:color w:val="374151"/>
          <w:kern w:val="0"/>
          <w:sz w:val="28"/>
          <w:szCs w:val="28"/>
          <w14:ligatures w14:val="none"/>
        </w:rPr>
        <w:t>611</w:t>
      </w:r>
    </w:p>
    <w:p w14:paraId="6C08FC8C" w14:textId="77777777" w:rsidR="004C0BC5" w:rsidRDefault="004C0BC5" w:rsidP="009C6F8A">
      <w:pPr>
        <w:spacing w:line="360" w:lineRule="auto"/>
        <w:jc w:val="both"/>
        <w:rPr>
          <w:rFonts w:ascii="Arial" w:hAnsi="Arial" w:cs="Arial"/>
        </w:rPr>
      </w:pPr>
    </w:p>
    <w:p w14:paraId="6994E3EB" w14:textId="285BFD16" w:rsidR="009C6F8A" w:rsidRPr="00462715" w:rsidRDefault="00DB62DB" w:rsidP="00462715">
      <w:pPr>
        <w:spacing w:line="360" w:lineRule="auto"/>
        <w:jc w:val="both"/>
        <w:rPr>
          <w:rFonts w:ascii="Arial" w:hAnsi="Arial" w:cs="Arial"/>
        </w:rPr>
      </w:pPr>
      <w:r w:rsidRPr="00462715">
        <w:rPr>
          <w:rFonts w:ascii="Arial" w:hAnsi="Arial" w:cs="Arial"/>
        </w:rPr>
        <w:lastRenderedPageBreak/>
        <w:t>The hotel sector is presently experiencing a dramatic transition towards sustainability. Historically, this sector has been marked by a large environmental impact from its high usage of consumable products and energy and water use. Corporate Social Responsibility (CSR) has become a crucial element of economic success in the 21st century. This paper examines Best Western's corporate social responsibility policy in detail and looks at the many reasons that drive hoteliers to include sustainability into their business plans. It also explores the deep connection between CSR and the circular economy, breaking down the Triple Bottom Line and sustainability's pillars with great care.</w:t>
      </w:r>
      <w:r w:rsidR="003F7FAE" w:rsidRPr="00462715">
        <w:rPr>
          <w:rFonts w:ascii="Arial" w:hAnsi="Arial" w:cs="Arial"/>
        </w:rPr>
        <w:t xml:space="preserve"> </w:t>
      </w:r>
      <w:r w:rsidR="00D97FBC" w:rsidRPr="00462715">
        <w:rPr>
          <w:rFonts w:ascii="Arial" w:hAnsi="Arial" w:cs="Arial"/>
        </w:rPr>
        <w:t>(</w:t>
      </w:r>
      <w:r w:rsidR="003F7FAE" w:rsidRPr="00462715">
        <w:rPr>
          <w:rFonts w:ascii="Arial" w:hAnsi="Arial" w:cs="Arial"/>
        </w:rPr>
        <w:t>Liel von, 2016)</w:t>
      </w:r>
    </w:p>
    <w:p w14:paraId="5A4372B7" w14:textId="77777777" w:rsidR="006F16CD" w:rsidRPr="00462715" w:rsidRDefault="006F16CD" w:rsidP="00462715">
      <w:pPr>
        <w:spacing w:line="360" w:lineRule="auto"/>
        <w:jc w:val="both"/>
        <w:rPr>
          <w:rFonts w:ascii="Arial" w:hAnsi="Arial" w:cs="Arial"/>
        </w:rPr>
      </w:pPr>
    </w:p>
    <w:p w14:paraId="6A88F3FC" w14:textId="3BE4FCBD" w:rsidR="00AD59FD" w:rsidRPr="00462715" w:rsidRDefault="4DFB5AFE" w:rsidP="00462715">
      <w:pPr>
        <w:spacing w:line="360" w:lineRule="auto"/>
        <w:jc w:val="both"/>
        <w:rPr>
          <w:rFonts w:ascii="Arial" w:hAnsi="Arial" w:cs="Arial"/>
        </w:rPr>
      </w:pPr>
      <w:r w:rsidRPr="00462715">
        <w:rPr>
          <w:rFonts w:ascii="Arial" w:hAnsi="Arial" w:cs="Arial"/>
        </w:rPr>
        <w:t xml:space="preserve">According to Ishaq, Sarwar, Franzoni and Palermo (2023) study, particularly in the hotel sector, corporate social responsibility, or CSR, has grown to be an essential </w:t>
      </w:r>
      <w:bookmarkStart w:id="0" w:name="_Int_lTxvHvxW"/>
      <w:r w:rsidRPr="00462715">
        <w:rPr>
          <w:rFonts w:ascii="Arial" w:hAnsi="Arial" w:cs="Arial"/>
        </w:rPr>
        <w:t>component</w:t>
      </w:r>
      <w:bookmarkEnd w:id="0"/>
      <w:r w:rsidRPr="00462715">
        <w:rPr>
          <w:rFonts w:ascii="Arial" w:hAnsi="Arial" w:cs="Arial"/>
        </w:rPr>
        <w:t xml:space="preserve"> of contemporary corporate operations. This industry, which has historically depended on limited natural resources, has seen a rise in CSR initiatives, both as a moral duty and a calculated reaction to a few key factors.</w:t>
      </w:r>
    </w:p>
    <w:p w14:paraId="4EAA068B" w14:textId="59C4ABB2" w:rsidR="00556D54" w:rsidRPr="00462715" w:rsidRDefault="4DFB5AFE" w:rsidP="00462715">
      <w:pPr>
        <w:spacing w:line="360" w:lineRule="auto"/>
        <w:jc w:val="both"/>
        <w:rPr>
          <w:rFonts w:ascii="Arial" w:hAnsi="Arial" w:cs="Arial"/>
        </w:rPr>
      </w:pPr>
      <w:r w:rsidRPr="00462715">
        <w:rPr>
          <w:rFonts w:ascii="Arial" w:hAnsi="Arial" w:cs="Arial"/>
        </w:rPr>
        <w:t>Globally, governments are enforcing increasingly strict laws about environmental sustainability. Strict regulations apply to resource conservation, trash management, and carbon emissions. Serious legal consequences and hefty fines may result from noncompliance. As a result, to stay out of problems with the law and keep their long-term survival, hotels like Best Western have been forced to implement sustainability measures. (De Grosbois, 2016)</w:t>
      </w:r>
    </w:p>
    <w:p w14:paraId="12507D67" w14:textId="671EC4B9" w:rsidR="008C121B" w:rsidRPr="00462715" w:rsidRDefault="00556D54" w:rsidP="00462715">
      <w:pPr>
        <w:spacing w:line="360" w:lineRule="auto"/>
        <w:jc w:val="both"/>
        <w:rPr>
          <w:rFonts w:ascii="Arial" w:hAnsi="Arial" w:cs="Arial"/>
        </w:rPr>
      </w:pPr>
      <w:r w:rsidRPr="00462715">
        <w:rPr>
          <w:rFonts w:ascii="Arial" w:hAnsi="Arial" w:cs="Arial"/>
        </w:rPr>
        <w:t>In response to these political constraints, Best Western has taken a broad approach, making large investments in energy-efficient technology including renewable energy sources, clever HVAC systems, and LED lighting. These programmes not only guarantee legal compliance but also, over time, result in significant cost savings, improving the hotel's financial performance and lessening its environmental effect.</w:t>
      </w:r>
      <w:r w:rsidR="00CC2C6A" w:rsidRPr="00462715">
        <w:rPr>
          <w:rFonts w:ascii="Arial" w:hAnsi="Arial" w:cs="Arial"/>
        </w:rPr>
        <w:t xml:space="preserve"> (Han, 2021)</w:t>
      </w:r>
    </w:p>
    <w:p w14:paraId="0CC227AD" w14:textId="1ACEEDD7" w:rsidR="00580664" w:rsidRPr="00462715" w:rsidRDefault="4DFB5AFE" w:rsidP="00462715">
      <w:pPr>
        <w:spacing w:line="360" w:lineRule="auto"/>
        <w:jc w:val="both"/>
        <w:rPr>
          <w:rFonts w:ascii="Arial" w:hAnsi="Arial" w:cs="Arial"/>
        </w:rPr>
      </w:pPr>
      <w:r w:rsidRPr="00462715">
        <w:rPr>
          <w:rFonts w:ascii="Arial" w:hAnsi="Arial" w:cs="Arial"/>
        </w:rPr>
        <w:t>Customers of today, who are more concerned about the environment than ever, favour companies who share their sustainability principles. Hotels that show a dedication to sustainability by implementing measures such as energy-efficient operations, waste minimization, and ethical sourcing of products are more likely to draw in and keep customers who care about the environment. For hoteliers, this shift in consumer tastes has improved brand recognition and increased profitability. (Sakshi, Shashi, Cerchione,  and Bansal, 2020)</w:t>
      </w:r>
    </w:p>
    <w:p w14:paraId="5220CC02" w14:textId="4ADA7BBC" w:rsidR="00A25C5F" w:rsidRPr="00462715" w:rsidRDefault="4DFB5AFE" w:rsidP="00462715">
      <w:pPr>
        <w:spacing w:line="360" w:lineRule="auto"/>
        <w:jc w:val="both"/>
        <w:rPr>
          <w:rFonts w:ascii="Arial" w:hAnsi="Arial" w:cs="Arial"/>
        </w:rPr>
      </w:pPr>
      <w:r w:rsidRPr="00462715">
        <w:rPr>
          <w:rFonts w:ascii="Arial" w:hAnsi="Arial" w:cs="Arial"/>
        </w:rPr>
        <w:lastRenderedPageBreak/>
        <w:t>Best Western has wisely acknowledged this shift in consumer feelings. In addition to adopting eco-friendly practises, their CSR endeavours involve effectively communicating their efforts to its visitors. Best Western fosters trust and loyalty among environmentally sensitive customers by being transparent in these efforts, which raises occupancy rates and encourages repeat business. (Gajadhur, 2023)</w:t>
      </w:r>
    </w:p>
    <w:p w14:paraId="4C3663A3" w14:textId="03E38A6D" w:rsidR="00936BE4" w:rsidRPr="00462715" w:rsidRDefault="00F773F5" w:rsidP="00462715">
      <w:pPr>
        <w:spacing w:line="360" w:lineRule="auto"/>
        <w:jc w:val="both"/>
        <w:rPr>
          <w:rFonts w:ascii="Arial" w:hAnsi="Arial" w:cs="Arial"/>
        </w:rPr>
      </w:pPr>
      <w:r w:rsidRPr="00462715">
        <w:rPr>
          <w:rFonts w:ascii="Arial" w:hAnsi="Arial" w:cs="Arial"/>
        </w:rPr>
        <w:t>There is constant pressure to compete in the hotel sector. There was pressure on other hotel companies to follow suit as some started to emphasise sustainability and incorporate eco-friendly practises into their operations. Hotel companies such as Best Western have been investing in CSR activities due to their concern of losing market share and relevance to more environmentally conscious rivals.</w:t>
      </w:r>
      <w:r w:rsidR="00383976" w:rsidRPr="00462715">
        <w:rPr>
          <w:rFonts w:ascii="Arial" w:hAnsi="Arial" w:cs="Arial"/>
        </w:rPr>
        <w:t xml:space="preserve"> (Mzembe, Lindgreen, Idemudia</w:t>
      </w:r>
      <w:r w:rsidR="007E739A" w:rsidRPr="00462715">
        <w:rPr>
          <w:rFonts w:ascii="Arial" w:hAnsi="Arial" w:cs="Arial"/>
        </w:rPr>
        <w:t xml:space="preserve"> and </w:t>
      </w:r>
      <w:r w:rsidR="00383976" w:rsidRPr="00462715">
        <w:rPr>
          <w:rFonts w:ascii="Arial" w:hAnsi="Arial" w:cs="Arial"/>
        </w:rPr>
        <w:t>Melissen, 2020)</w:t>
      </w:r>
    </w:p>
    <w:p w14:paraId="6493646F" w14:textId="10049694" w:rsidR="00943FC5" w:rsidRPr="00462715" w:rsidRDefault="4DFB5AFE" w:rsidP="00462715">
      <w:pPr>
        <w:spacing w:line="360" w:lineRule="auto"/>
        <w:jc w:val="both"/>
        <w:rPr>
          <w:rFonts w:ascii="Arial" w:hAnsi="Arial" w:cs="Arial"/>
        </w:rPr>
      </w:pPr>
      <w:r w:rsidRPr="00462715">
        <w:rPr>
          <w:rFonts w:ascii="Arial" w:hAnsi="Arial" w:cs="Arial"/>
        </w:rPr>
        <w:t>Best Western's corporate social responsibility (CSR) strategy is in line with programmes like green building practises, installing efficient HVAC systems, and getting their buildings certified as LEED (Leadership in Energy and Environmental Design) certified. By taking these steps, the hotel proves its leadership in the sustainability space and strengthens its competitive edge while also supporting the industry's larger sustainability goals and securing its place in the market. (Reid, Johnston and Patiar, 2017)</w:t>
      </w:r>
    </w:p>
    <w:p w14:paraId="55902E52" w14:textId="16721A07" w:rsidR="009F3850" w:rsidRPr="00462715" w:rsidRDefault="4DFB5AFE" w:rsidP="00462715">
      <w:pPr>
        <w:spacing w:line="360" w:lineRule="auto"/>
        <w:jc w:val="both"/>
        <w:rPr>
          <w:rFonts w:ascii="Arial" w:hAnsi="Arial" w:cs="Arial"/>
        </w:rPr>
      </w:pPr>
      <w:r w:rsidRPr="00462715">
        <w:rPr>
          <w:rFonts w:ascii="Arial" w:hAnsi="Arial" w:cs="Arial"/>
        </w:rPr>
        <w:t>CSR in the hotel sector is inextricably linked to the idea of the circular economy. By extending the life of goods and materials, a circular economy looks to minimise waste and the loss of natural resources. Hotels, like Best Western, have the potential to be key players in this revolutionary change by implementing circular economy-based practises. (Perey, Benn, Agarwal, and Edwards, 2018)</w:t>
      </w:r>
    </w:p>
    <w:p w14:paraId="685021B1" w14:textId="77777777" w:rsidR="00A32380" w:rsidRPr="00462715" w:rsidRDefault="00A32380" w:rsidP="00462715">
      <w:pPr>
        <w:spacing w:line="360" w:lineRule="auto"/>
        <w:jc w:val="both"/>
        <w:rPr>
          <w:rFonts w:ascii="Arial" w:hAnsi="Arial" w:cs="Arial"/>
        </w:rPr>
      </w:pPr>
    </w:p>
    <w:p w14:paraId="411B8E53" w14:textId="3C932B5F" w:rsidR="001A7527" w:rsidRPr="00462715" w:rsidRDefault="4DFB5AFE" w:rsidP="00462715">
      <w:pPr>
        <w:spacing w:line="360" w:lineRule="auto"/>
        <w:jc w:val="both"/>
        <w:rPr>
          <w:rFonts w:ascii="Arial" w:hAnsi="Arial" w:cs="Arial"/>
        </w:rPr>
      </w:pPr>
      <w:r w:rsidRPr="00462715">
        <w:rPr>
          <w:rFonts w:ascii="Arial" w:hAnsi="Arial" w:cs="Arial"/>
        </w:rPr>
        <w:t>Best Western is actively adopting the circular economy, an economic system that aims to minimise waste and promote resource reuse. This commitment to sustainable development and environmental stewardship is proven through innovative approaches.</w:t>
      </w:r>
    </w:p>
    <w:p w14:paraId="1E96AF17" w14:textId="54442368" w:rsidR="001A7527" w:rsidRPr="00462715" w:rsidRDefault="4DFB5AFE" w:rsidP="00462715">
      <w:pPr>
        <w:spacing w:line="360" w:lineRule="auto"/>
        <w:jc w:val="both"/>
        <w:rPr>
          <w:rFonts w:ascii="Arial" w:hAnsi="Arial" w:cs="Arial"/>
        </w:rPr>
      </w:pPr>
      <w:r w:rsidRPr="00462715">
        <w:rPr>
          <w:rFonts w:ascii="Arial" w:hAnsi="Arial" w:cs="Arial"/>
        </w:rPr>
        <w:t xml:space="preserve">The hotel chain prioritises reducing food waste, which is a significant concern in the hospitality sector. Best Western hotels have effectively reduced food waste through proactive culinary practises and advanced inventory controls. This reduction encompasses more than just cost-cutting or resource optimisation; it also entails participation in a cyclical food system. The chain's culinary teams effectively repurpose leftover food to minimise waste. The excess food is often donated to nearby food charities, strengthening the hotel's integration into the local community. </w:t>
      </w:r>
      <w:r w:rsidRPr="00462715">
        <w:rPr>
          <w:rFonts w:ascii="Arial" w:hAnsi="Arial" w:cs="Arial"/>
        </w:rPr>
        <w:lastRenderedPageBreak/>
        <w:t>This practise supports vulnerable populations and highlights the hotel's role in promoting sustainability and social responsibility</w:t>
      </w:r>
      <w:r w:rsidRPr="00462715">
        <w:rPr>
          <w:rFonts w:ascii="Arial" w:hAnsi="Arial" w:cs="Arial"/>
          <w:color w:val="343541"/>
        </w:rPr>
        <w:t xml:space="preserve"> (Savini, 2019)</w:t>
      </w:r>
      <w:r w:rsidRPr="00462715">
        <w:rPr>
          <w:rFonts w:ascii="Arial" w:hAnsi="Arial" w:cs="Arial"/>
        </w:rPr>
        <w:t>.</w:t>
      </w:r>
    </w:p>
    <w:p w14:paraId="2ED5FDD4" w14:textId="18AE2D99" w:rsidR="001A7527" w:rsidRPr="00462715" w:rsidRDefault="4DFB5AFE" w:rsidP="00462715">
      <w:pPr>
        <w:spacing w:line="360" w:lineRule="auto"/>
        <w:jc w:val="both"/>
        <w:rPr>
          <w:rFonts w:ascii="Arial" w:hAnsi="Arial" w:cs="Arial"/>
        </w:rPr>
      </w:pPr>
      <w:r w:rsidRPr="00462715">
        <w:rPr>
          <w:rFonts w:ascii="Arial" w:hAnsi="Arial" w:cs="Arial"/>
        </w:rPr>
        <w:t xml:space="preserve">Best Western hotels are leaders in the circular economy by repurposing materials, in addition to their dedication to food conservation. They employ innovative repurposing techniques to convert discarded items and materials into functional and modern designs. This approach is particularly noticeable in how they manage furniture, fixtures, and décor items that would otherwise add to landfill waste. By creatively repurposing these items, the hotels </w:t>
      </w:r>
      <w:bookmarkStart w:id="1" w:name="_Int_cBjRyD0T"/>
      <w:r w:rsidRPr="00462715">
        <w:rPr>
          <w:rFonts w:ascii="Arial" w:hAnsi="Arial" w:cs="Arial"/>
        </w:rPr>
        <w:t>acquire</w:t>
      </w:r>
      <w:bookmarkEnd w:id="1"/>
      <w:r w:rsidRPr="00462715">
        <w:rPr>
          <w:rFonts w:ascii="Arial" w:hAnsi="Arial" w:cs="Arial"/>
        </w:rPr>
        <w:t xml:space="preserve"> distinctive and environmentally friendly design elements. This improves the visual appeal of each property and reduces waste, reflecting Best Western's dedication to sustainability.</w:t>
      </w:r>
    </w:p>
    <w:p w14:paraId="1F530658" w14:textId="66CB5156" w:rsidR="001A7527" w:rsidRPr="00462715" w:rsidRDefault="001A7527" w:rsidP="00462715">
      <w:pPr>
        <w:spacing w:line="360" w:lineRule="auto"/>
        <w:jc w:val="both"/>
        <w:rPr>
          <w:rFonts w:ascii="Arial" w:hAnsi="Arial" w:cs="Arial"/>
        </w:rPr>
      </w:pPr>
      <w:r w:rsidRPr="00462715">
        <w:rPr>
          <w:rFonts w:ascii="Arial" w:hAnsi="Arial" w:cs="Arial"/>
        </w:rPr>
        <w:t>Best Western has made efforts to incorporate circular economy principles by investing in energy-efficient technology. This strategic action extends beyond the immediate decrease in energy usage. By prolonging the lifespan of their equipment, individuals reduce the environmental impact associated with the production, transportation, and disposal of electronic goods. Energy-efficient technologies reduce the need for resource-intensive replacements, contributing significantly to resource conservation and waste reduction</w:t>
      </w:r>
      <w:r w:rsidR="00E91A49" w:rsidRPr="00462715">
        <w:rPr>
          <w:rFonts w:ascii="Arial" w:hAnsi="Arial" w:cs="Arial"/>
          <w:color w:val="343541"/>
        </w:rPr>
        <w:t xml:space="preserve"> (Weetman, 2016)</w:t>
      </w:r>
      <w:r w:rsidRPr="00462715">
        <w:rPr>
          <w:rFonts w:ascii="Arial" w:hAnsi="Arial" w:cs="Arial"/>
        </w:rPr>
        <w:t>.</w:t>
      </w:r>
    </w:p>
    <w:p w14:paraId="2B56173F" w14:textId="197A9730" w:rsidR="001A7527" w:rsidRPr="00462715" w:rsidRDefault="4DFB5AFE" w:rsidP="00462715">
      <w:pPr>
        <w:spacing w:line="360" w:lineRule="auto"/>
        <w:jc w:val="both"/>
        <w:rPr>
          <w:rFonts w:ascii="Arial" w:hAnsi="Arial" w:cs="Arial"/>
        </w:rPr>
      </w:pPr>
      <w:r w:rsidRPr="00462715">
        <w:rPr>
          <w:rFonts w:ascii="Arial" w:hAnsi="Arial" w:cs="Arial"/>
        </w:rPr>
        <w:t xml:space="preserve">Best Western enhances its circular economy strategy through local partnerships, acknowledging the interconnectedness of sustainability and community development. The hotel chain partners with local businesses and artisans to </w:t>
      </w:r>
      <w:bookmarkStart w:id="2" w:name="_Int_baFdxwvl"/>
      <w:r w:rsidRPr="00462715">
        <w:rPr>
          <w:rFonts w:ascii="Arial" w:hAnsi="Arial" w:cs="Arial"/>
        </w:rPr>
        <w:t>acquire</w:t>
      </w:r>
      <w:bookmarkEnd w:id="2"/>
      <w:r w:rsidRPr="00462715">
        <w:rPr>
          <w:rFonts w:ascii="Arial" w:hAnsi="Arial" w:cs="Arial"/>
        </w:rPr>
        <w:t xml:space="preserve"> sustainable and locally made products. This strategy promotes the local economy, reduces carbon emissions from long-distance transportation, and offers unique products that improve guests' experiences.</w:t>
      </w:r>
    </w:p>
    <w:p w14:paraId="777B652F" w14:textId="73F018D4" w:rsidR="00686BAD" w:rsidRPr="00462715" w:rsidRDefault="4DFB5AFE" w:rsidP="00462715">
      <w:pPr>
        <w:spacing w:line="360" w:lineRule="auto"/>
        <w:jc w:val="both"/>
        <w:rPr>
          <w:rFonts w:ascii="Arial" w:hAnsi="Arial" w:cs="Arial"/>
        </w:rPr>
      </w:pPr>
      <w:r w:rsidRPr="00462715">
        <w:rPr>
          <w:rFonts w:ascii="Arial" w:hAnsi="Arial" w:cs="Arial"/>
        </w:rPr>
        <w:t>Best Western's initiatives prove its commitment to sustainable innovation and efforts to reduce its environmental impact. Best Western's adoption of these practises proves its dedication to sustainability and sets up standards for environmental responsibility in the hospitality sector.</w:t>
      </w:r>
    </w:p>
    <w:p w14:paraId="03993082" w14:textId="77777777" w:rsidR="00686BAD" w:rsidRPr="00462715" w:rsidRDefault="00686BAD" w:rsidP="00462715">
      <w:pPr>
        <w:spacing w:line="360" w:lineRule="auto"/>
        <w:jc w:val="both"/>
        <w:rPr>
          <w:rFonts w:ascii="Arial" w:hAnsi="Arial" w:cs="Arial"/>
          <w:color w:val="222222"/>
          <w:shd w:val="clear" w:color="auto" w:fill="FFFFFF"/>
        </w:rPr>
      </w:pPr>
    </w:p>
    <w:p w14:paraId="7B26EFA6" w14:textId="2D684A0B" w:rsidR="00DB358F" w:rsidRPr="00462715" w:rsidRDefault="001A7527"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t>B</w:t>
      </w:r>
      <w:r w:rsidR="002110DF" w:rsidRPr="00462715">
        <w:rPr>
          <w:rFonts w:ascii="Arial" w:hAnsi="Arial" w:cs="Arial"/>
          <w:color w:val="222222"/>
          <w:shd w:val="clear" w:color="auto" w:fill="FFFFFF"/>
        </w:rPr>
        <w:t xml:space="preserve">est Western’s </w:t>
      </w:r>
      <w:r w:rsidR="00DB358F" w:rsidRPr="00462715">
        <w:rPr>
          <w:rFonts w:ascii="Arial" w:hAnsi="Arial" w:cs="Arial"/>
          <w:color w:val="222222"/>
          <w:shd w:val="clear" w:color="auto" w:fill="FFFFFF"/>
        </w:rPr>
        <w:t xml:space="preserve">CSR policies are guided by the Triple Bottom Line (TBL) paradigm, which </w:t>
      </w:r>
      <w:r w:rsidR="002110DF" w:rsidRPr="00462715">
        <w:rPr>
          <w:rFonts w:ascii="Arial" w:hAnsi="Arial" w:cs="Arial"/>
          <w:color w:val="222222"/>
          <w:shd w:val="clear" w:color="auto" w:fill="FFFFFF"/>
        </w:rPr>
        <w:t>considers</w:t>
      </w:r>
      <w:r w:rsidR="00DB358F" w:rsidRPr="00462715">
        <w:rPr>
          <w:rFonts w:ascii="Arial" w:hAnsi="Arial" w:cs="Arial"/>
          <w:color w:val="222222"/>
          <w:shd w:val="clear" w:color="auto" w:fill="FFFFFF"/>
        </w:rPr>
        <w:t xml:space="preserve"> social, economic, and environmental factors. </w:t>
      </w:r>
    </w:p>
    <w:p w14:paraId="1918B092" w14:textId="0E19859B" w:rsidR="00AE4A13" w:rsidRPr="00462715" w:rsidRDefault="00AE4A13"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t>Maintaining the company's financial stability and profitability is essential to economic sustainability. The goals of Best Western's CSR initiatives are to minimise operating expenses, maximise the use of available resources, and make investments in financially helpful sustainable technology. In addition to ensuring the hotel's financial viability, this enhances the community's overall economic health.</w:t>
      </w:r>
    </w:p>
    <w:p w14:paraId="47C0D77C" w14:textId="677CEEAE" w:rsidR="004F13F5" w:rsidRPr="00462715" w:rsidRDefault="00AE4A13"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lastRenderedPageBreak/>
        <w:t xml:space="preserve">Best Western's ongoing initiatives to increase energy efficiency, lower utility bills, and make investments in renewable energy sources prove its dedication to economic sustainability. Furthermore, implementing digital technologies for more productive operations—like energy management platforms and intelligent reservation systems—aligns with CSR goals while also increasing profitability. </w:t>
      </w:r>
      <w:r w:rsidR="00E1043A" w:rsidRPr="00462715">
        <w:rPr>
          <w:rFonts w:ascii="Arial" w:hAnsi="Arial" w:cs="Arial"/>
          <w:color w:val="222222"/>
          <w:shd w:val="clear" w:color="auto" w:fill="FFFFFF"/>
        </w:rPr>
        <w:t>(Bhardwaj, 2016)</w:t>
      </w:r>
    </w:p>
    <w:p w14:paraId="4B691FEC" w14:textId="417F74A1" w:rsidR="00A21DBE" w:rsidRPr="00462715" w:rsidRDefault="00A21DBE"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t>The welfare of staff, visitors, and the neighbourhood is fundamental to social sustainability. To do this, Best Western supports community development projects, encourages diversity and inclusion, and employs fair labour practises. In addition to improving the hotel's reputation, a socially conscious strategy helps it build strong bonds with its stakeholders. (De Grosbois, 2016)</w:t>
      </w:r>
    </w:p>
    <w:p w14:paraId="1063083D" w14:textId="055460ED" w:rsidR="00F1719C" w:rsidRPr="00462715" w:rsidRDefault="00F1719C"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t>Best Western, a leading organisation in the hotel industry, has undertaken an extensive effort with the goal of achieving sustainability, which encompasses a range of projects about social, economic, and environmental aspects. These programmes not only enhance the brand's reputation but also make a substantial contribution towards achieving worldwide environmental goals.</w:t>
      </w:r>
    </w:p>
    <w:p w14:paraId="423FCCAC" w14:textId="77777777" w:rsidR="00F1719C" w:rsidRPr="00462715" w:rsidRDefault="00F1719C" w:rsidP="00462715">
      <w:pPr>
        <w:spacing w:line="360" w:lineRule="auto"/>
        <w:jc w:val="both"/>
        <w:rPr>
          <w:rFonts w:ascii="Arial" w:hAnsi="Arial" w:cs="Arial"/>
          <w:color w:val="222222"/>
          <w:shd w:val="clear" w:color="auto" w:fill="FFFFFF"/>
        </w:rPr>
      </w:pPr>
    </w:p>
    <w:p w14:paraId="07D653D5" w14:textId="5991949A" w:rsidR="00F1719C" w:rsidRPr="00462715" w:rsidRDefault="00F1719C"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t>At the core of Best Western's strategic approach lies a strong emphasis on social sustainability, with a specific focus on employee development and community participation. The organisation distributes resources towards comprehensive training initiatives for its workforce, with a particular focus on essential elements such as diversity, inclusion, safety, and sustainability practises. The goal of this investment is to cultivate a workplace culture that is socially conscious, so workers at all hierarchical levels have a comprehensive understanding of and actively contribute to the sustainability goals of the organisation. This method plays a fundamental role in fostering an in-depth understanding of sustainability, supporting practises that uphold cultural diversity and human rights, thus boosting staff morale and productivity (Levy and Park, 2011).</w:t>
      </w:r>
    </w:p>
    <w:p w14:paraId="6BACB9FA" w14:textId="688B0D89" w:rsidR="00F1719C" w:rsidRPr="00462715" w:rsidRDefault="00F1719C"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t>Furthermore, Best Western proves its commitment to social sustainability by extending its efforts beyond its immediate operating domain and into the broader community. The company proves a strong commitment to community participation through a diverse range of charity activities, including partnerships with local charitable organisations and investments in health and education programmes. These agreements serve to highlight the brand's dedication to the social welfare of the regions in which they conduct business, cultivating favourable connections with community members and local organisations</w:t>
      </w:r>
      <w:r w:rsidR="009F6737" w:rsidRPr="00462715">
        <w:rPr>
          <w:rFonts w:ascii="Arial" w:hAnsi="Arial" w:cs="Arial"/>
          <w:color w:val="222222"/>
          <w:shd w:val="clear" w:color="auto" w:fill="FFFFFF"/>
        </w:rPr>
        <w:t xml:space="preserve"> (Sharp and Zaidman, 2010).</w:t>
      </w:r>
    </w:p>
    <w:p w14:paraId="0B8ACA0B" w14:textId="533877F5" w:rsidR="00F1719C" w:rsidRPr="00462715" w:rsidRDefault="00F1719C"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lastRenderedPageBreak/>
        <w:t xml:space="preserve">To enhance local economies and provide visitors with an authentic experience, Best Western shows its support for community merchants and artists by </w:t>
      </w:r>
      <w:bookmarkStart w:id="3" w:name="_Int_T5jqcLor"/>
      <w:r w:rsidRPr="00462715">
        <w:rPr>
          <w:rFonts w:ascii="Arial" w:hAnsi="Arial" w:cs="Arial"/>
          <w:color w:val="222222"/>
          <w:shd w:val="clear" w:color="auto" w:fill="FFFFFF"/>
        </w:rPr>
        <w:t>allocating</w:t>
      </w:r>
      <w:bookmarkEnd w:id="3"/>
      <w:r w:rsidRPr="00462715">
        <w:rPr>
          <w:rFonts w:ascii="Arial" w:hAnsi="Arial" w:cs="Arial"/>
          <w:color w:val="222222"/>
          <w:shd w:val="clear" w:color="auto" w:fill="FFFFFF"/>
        </w:rPr>
        <w:t xml:space="preserve"> places within its hotels for the display of their products and artwork. According to Levy and Park (2011), this programme serves the dual purpose of stimulating the local cultural sector and providing hotel guests with an opportunity to take part with the culture in a meaningful manner, so increasing their entire stay.</w:t>
      </w:r>
    </w:p>
    <w:p w14:paraId="4DA302C2" w14:textId="3DC61C18" w:rsidR="00F1719C" w:rsidRPr="00462715" w:rsidRDefault="00F1719C"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t xml:space="preserve">In the context of shifting focus from social to environmental stewardship, Best Western acknowledges the utmost significance of ecological sustainability in the realm of the hospitality sector. The brand shows a proactive commitment to environmental conservation by the implementation of different practises aimed at waste reduction, energy and water conservation, procurement of eco-friendly goods, and provision of </w:t>
      </w:r>
      <w:bookmarkStart w:id="4" w:name="_Int_w3axq8ht"/>
      <w:r w:rsidRPr="00462715">
        <w:rPr>
          <w:rFonts w:ascii="Arial" w:hAnsi="Arial" w:cs="Arial"/>
          <w:color w:val="222222"/>
          <w:shd w:val="clear" w:color="auto" w:fill="FFFFFF"/>
        </w:rPr>
        <w:t>assistance</w:t>
      </w:r>
      <w:bookmarkEnd w:id="4"/>
      <w:r w:rsidRPr="00462715">
        <w:rPr>
          <w:rFonts w:ascii="Arial" w:hAnsi="Arial" w:cs="Arial"/>
          <w:color w:val="222222"/>
          <w:shd w:val="clear" w:color="auto" w:fill="FFFFFF"/>
        </w:rPr>
        <w:t xml:space="preserve"> for various conservation programmes. According to Fukey and Issac (2014), using eco-friendly practises in hotel operations not only reduces the environmental impact of the hotel chain but also appeals to an increasing number of environmentally concerned travellers.</w:t>
      </w:r>
    </w:p>
    <w:p w14:paraId="7E5F1CC2" w14:textId="63F88BC7" w:rsidR="00F1719C" w:rsidRPr="00462715" w:rsidRDefault="00F1719C"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t xml:space="preserve">Energy efficiency is a crucial focal point of Best Western's environmental activities. The hotel chain has effectively decreased energy use and the resulting emissions by using modern energy management technologies, including smart thermostats, occupancy sensors, and LED lighting. Likewise, the preservation of water resources is an </w:t>
      </w:r>
      <w:bookmarkStart w:id="5" w:name="_Int_LjHFRlcX"/>
      <w:r w:rsidRPr="00462715">
        <w:rPr>
          <w:rFonts w:ascii="Arial" w:hAnsi="Arial" w:cs="Arial"/>
          <w:color w:val="222222"/>
          <w:shd w:val="clear" w:color="auto" w:fill="FFFFFF"/>
        </w:rPr>
        <w:t>additional</w:t>
      </w:r>
      <w:bookmarkEnd w:id="5"/>
      <w:r w:rsidRPr="00462715">
        <w:rPr>
          <w:rFonts w:ascii="Arial" w:hAnsi="Arial" w:cs="Arial"/>
          <w:color w:val="222222"/>
          <w:shd w:val="clear" w:color="auto" w:fill="FFFFFF"/>
        </w:rPr>
        <w:t xml:space="preserve"> area of focus. According to Tingchi Liu, Anthony Wong, Shi, Chu, and Brock (2014), hotels may achieve significant water conservation by using </w:t>
      </w:r>
      <w:r w:rsidR="008B37A7" w:rsidRPr="00462715">
        <w:rPr>
          <w:rFonts w:ascii="Arial" w:hAnsi="Arial" w:cs="Arial"/>
          <w:color w:val="222222"/>
          <w:shd w:val="clear" w:color="auto" w:fill="FFFFFF"/>
        </w:rPr>
        <w:t>low flow</w:t>
      </w:r>
      <w:r w:rsidRPr="00462715">
        <w:rPr>
          <w:rFonts w:ascii="Arial" w:hAnsi="Arial" w:cs="Arial"/>
          <w:color w:val="222222"/>
          <w:shd w:val="clear" w:color="auto" w:fill="FFFFFF"/>
        </w:rPr>
        <w:t xml:space="preserve"> plumbing fixtures and keeping their plumbing systems. This practise is especially important in areas that have water shortages.</w:t>
      </w:r>
    </w:p>
    <w:p w14:paraId="0ADF3433" w14:textId="2684B843" w:rsidR="00F1719C" w:rsidRPr="00462715" w:rsidRDefault="00F1719C"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t>In conjunction with its resource management initiatives, Best Western has implemented comprehensive trash separation and recycling programmes. The implementation of these efforts, along with the adoption of ethical buying practises, serves to support an integrated approach to circular resource management, which prioritises the utilisation of resources through reuse and recycling. In addition, the organisation actively takes part in carbon offset initiatives, which include the procurement of renewable energy sources and involvement in reforestation endeavours, to effectively diminish its operational carbon emissions (Legrand, Chen, &amp; Laeis, 2022).</w:t>
      </w:r>
    </w:p>
    <w:p w14:paraId="291AB5BD" w14:textId="68F701E5" w:rsidR="008A50BA" w:rsidRPr="00462715" w:rsidRDefault="00F1719C"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t>By implementing a range of diverse sustainability practises, Best Western is actively promoting itself as a conscientious and progressive participant within the hospitality sector. The complete strategy employed by the organisation not only guarantees the sustainability of their operations, but also proves a standard for environmental and social responsibility within the industry.</w:t>
      </w:r>
    </w:p>
    <w:p w14:paraId="37E8E960" w14:textId="77777777" w:rsidR="00F1719C" w:rsidRPr="00462715" w:rsidRDefault="00F1719C" w:rsidP="00462715">
      <w:pPr>
        <w:spacing w:line="360" w:lineRule="auto"/>
        <w:jc w:val="both"/>
        <w:rPr>
          <w:rFonts w:ascii="Arial" w:hAnsi="Arial" w:cs="Arial"/>
          <w:color w:val="222222"/>
          <w:shd w:val="clear" w:color="auto" w:fill="FFFFFF"/>
        </w:rPr>
      </w:pPr>
    </w:p>
    <w:p w14:paraId="1BDB17F1" w14:textId="4F87D59D" w:rsidR="006B78FD" w:rsidRPr="00462715" w:rsidRDefault="006B78FD" w:rsidP="00462715">
      <w:pPr>
        <w:spacing w:line="360" w:lineRule="auto"/>
        <w:jc w:val="both"/>
        <w:rPr>
          <w:rFonts w:ascii="Arial" w:hAnsi="Arial" w:cs="Arial"/>
          <w:color w:val="222222"/>
          <w:shd w:val="clear" w:color="auto" w:fill="FFFFFF"/>
        </w:rPr>
      </w:pPr>
      <w:r w:rsidRPr="00462715">
        <w:rPr>
          <w:rFonts w:ascii="Arial" w:hAnsi="Arial" w:cs="Arial"/>
          <w:color w:val="222222"/>
          <w:shd w:val="clear" w:color="auto" w:fill="FFFFFF"/>
        </w:rPr>
        <w:lastRenderedPageBreak/>
        <w:t xml:space="preserve">In conclusion, the hotel sector's shift to sustainability through CSR initiatives is a complex reaction to heightened governmental demands, changing customer demands, and shifting competitive landscapes. Leading hotel companies, including Best Western, have realised how important it is to reduce their environmental footprint while still generating positive social and economic effects. Beyond simple corporate responsibility, the incorporation of sustainability concepts, the circular economy, the Triple Bottom Line, and other sustainability pillars into their operations signifies a commitment to a more sustainable and responsible future for the </w:t>
      </w:r>
      <w:r w:rsidR="004D7E48" w:rsidRPr="00462715">
        <w:rPr>
          <w:rFonts w:ascii="Arial" w:hAnsi="Arial" w:cs="Arial"/>
          <w:color w:val="222222"/>
          <w:shd w:val="clear" w:color="auto" w:fill="FFFFFF"/>
        </w:rPr>
        <w:t>sector</w:t>
      </w:r>
      <w:r w:rsidRPr="00462715">
        <w:rPr>
          <w:rFonts w:ascii="Arial" w:hAnsi="Arial" w:cs="Arial"/>
          <w:color w:val="222222"/>
          <w:shd w:val="clear" w:color="auto" w:fill="FFFFFF"/>
        </w:rPr>
        <w:t>.</w:t>
      </w:r>
      <w:r w:rsidR="004D7E48" w:rsidRPr="00462715">
        <w:rPr>
          <w:rFonts w:ascii="Arial" w:hAnsi="Arial" w:cs="Arial"/>
          <w:color w:val="222222"/>
          <w:shd w:val="clear" w:color="auto" w:fill="FFFFFF"/>
        </w:rPr>
        <w:t xml:space="preserve"> (Levy and Park, 2011)</w:t>
      </w:r>
    </w:p>
    <w:p w14:paraId="31D6E83E" w14:textId="77777777" w:rsidR="009F677A" w:rsidRPr="00462715" w:rsidRDefault="009F677A" w:rsidP="00462715">
      <w:pPr>
        <w:spacing w:line="360" w:lineRule="auto"/>
        <w:jc w:val="both"/>
        <w:rPr>
          <w:rFonts w:ascii="Arial" w:hAnsi="Arial" w:cs="Arial"/>
          <w:color w:val="222222"/>
          <w:shd w:val="clear" w:color="auto" w:fill="FFFFFF"/>
        </w:rPr>
      </w:pPr>
    </w:p>
    <w:p w14:paraId="636EA2EF" w14:textId="77777777" w:rsidR="00E1043A" w:rsidRPr="00462715" w:rsidRDefault="00E1043A" w:rsidP="00462715">
      <w:pPr>
        <w:spacing w:line="360" w:lineRule="auto"/>
        <w:jc w:val="both"/>
        <w:rPr>
          <w:rFonts w:ascii="Arial" w:hAnsi="Arial" w:cs="Arial"/>
          <w:color w:val="222222"/>
          <w:shd w:val="clear" w:color="auto" w:fill="FFFFFF"/>
        </w:rPr>
      </w:pPr>
    </w:p>
    <w:p w14:paraId="3382C67F" w14:textId="77777777" w:rsidR="00F1719C" w:rsidRPr="00462715" w:rsidRDefault="00F1719C" w:rsidP="00462715">
      <w:pPr>
        <w:spacing w:line="360" w:lineRule="auto"/>
        <w:jc w:val="both"/>
        <w:rPr>
          <w:rFonts w:ascii="Arial" w:hAnsi="Arial" w:cs="Arial"/>
          <w:color w:val="222222"/>
          <w:shd w:val="clear" w:color="auto" w:fill="FFFFFF"/>
        </w:rPr>
      </w:pPr>
    </w:p>
    <w:p w14:paraId="671451FE" w14:textId="77777777" w:rsidR="00F1719C" w:rsidRPr="00462715" w:rsidRDefault="00F1719C" w:rsidP="00462715">
      <w:pPr>
        <w:spacing w:line="360" w:lineRule="auto"/>
        <w:jc w:val="both"/>
        <w:rPr>
          <w:rFonts w:ascii="Arial" w:hAnsi="Arial" w:cs="Arial"/>
          <w:color w:val="222222"/>
          <w:shd w:val="clear" w:color="auto" w:fill="FFFFFF"/>
        </w:rPr>
      </w:pPr>
    </w:p>
    <w:p w14:paraId="6CF51833" w14:textId="77777777" w:rsidR="00F1719C" w:rsidRPr="00462715" w:rsidRDefault="00F1719C" w:rsidP="00462715">
      <w:pPr>
        <w:spacing w:line="360" w:lineRule="auto"/>
        <w:jc w:val="both"/>
        <w:rPr>
          <w:rFonts w:ascii="Arial" w:hAnsi="Arial" w:cs="Arial"/>
          <w:color w:val="222222"/>
          <w:shd w:val="clear" w:color="auto" w:fill="FFFFFF"/>
        </w:rPr>
      </w:pPr>
    </w:p>
    <w:p w14:paraId="66E39DCD" w14:textId="77777777" w:rsidR="00F1719C" w:rsidRPr="00462715" w:rsidRDefault="00F1719C" w:rsidP="00462715">
      <w:pPr>
        <w:spacing w:line="360" w:lineRule="auto"/>
        <w:jc w:val="both"/>
        <w:rPr>
          <w:rFonts w:ascii="Arial" w:hAnsi="Arial" w:cs="Arial"/>
          <w:color w:val="222222"/>
          <w:shd w:val="clear" w:color="auto" w:fill="FFFFFF"/>
        </w:rPr>
      </w:pPr>
    </w:p>
    <w:p w14:paraId="6D37442F" w14:textId="77777777" w:rsidR="00F1719C" w:rsidRPr="00462715" w:rsidRDefault="00F1719C" w:rsidP="00462715">
      <w:pPr>
        <w:spacing w:line="360" w:lineRule="auto"/>
        <w:jc w:val="both"/>
        <w:rPr>
          <w:rFonts w:ascii="Arial" w:hAnsi="Arial" w:cs="Arial"/>
          <w:color w:val="222222"/>
          <w:shd w:val="clear" w:color="auto" w:fill="FFFFFF"/>
        </w:rPr>
      </w:pPr>
    </w:p>
    <w:p w14:paraId="2FEB2E8B" w14:textId="77777777" w:rsidR="00F1719C" w:rsidRPr="00462715" w:rsidRDefault="00F1719C" w:rsidP="00462715">
      <w:pPr>
        <w:spacing w:line="360" w:lineRule="auto"/>
        <w:jc w:val="both"/>
        <w:rPr>
          <w:rFonts w:ascii="Arial" w:hAnsi="Arial" w:cs="Arial"/>
          <w:color w:val="222222"/>
          <w:shd w:val="clear" w:color="auto" w:fill="FFFFFF"/>
        </w:rPr>
      </w:pPr>
    </w:p>
    <w:p w14:paraId="09A17F17" w14:textId="77777777" w:rsidR="00F1719C" w:rsidRPr="00462715" w:rsidRDefault="00F1719C" w:rsidP="00462715">
      <w:pPr>
        <w:spacing w:line="360" w:lineRule="auto"/>
        <w:jc w:val="both"/>
        <w:rPr>
          <w:rFonts w:ascii="Arial" w:hAnsi="Arial" w:cs="Arial"/>
          <w:color w:val="222222"/>
          <w:shd w:val="clear" w:color="auto" w:fill="FFFFFF"/>
        </w:rPr>
      </w:pPr>
    </w:p>
    <w:p w14:paraId="601AF06E" w14:textId="77777777" w:rsidR="00F1719C" w:rsidRPr="00462715" w:rsidRDefault="00F1719C" w:rsidP="00462715">
      <w:pPr>
        <w:spacing w:line="360" w:lineRule="auto"/>
        <w:jc w:val="both"/>
        <w:rPr>
          <w:rFonts w:ascii="Arial" w:hAnsi="Arial" w:cs="Arial"/>
          <w:color w:val="222222"/>
          <w:shd w:val="clear" w:color="auto" w:fill="FFFFFF"/>
        </w:rPr>
      </w:pPr>
    </w:p>
    <w:p w14:paraId="3A517DEB" w14:textId="77777777" w:rsidR="00F1719C" w:rsidRPr="00462715" w:rsidRDefault="00F1719C" w:rsidP="00462715">
      <w:pPr>
        <w:spacing w:line="360" w:lineRule="auto"/>
        <w:jc w:val="both"/>
        <w:rPr>
          <w:rFonts w:ascii="Arial" w:hAnsi="Arial" w:cs="Arial"/>
          <w:color w:val="222222"/>
          <w:shd w:val="clear" w:color="auto" w:fill="FFFFFF"/>
        </w:rPr>
      </w:pPr>
    </w:p>
    <w:p w14:paraId="52ABCE6E" w14:textId="77777777" w:rsidR="00F1719C" w:rsidRPr="00462715" w:rsidRDefault="00F1719C" w:rsidP="00462715">
      <w:pPr>
        <w:spacing w:line="360" w:lineRule="auto"/>
        <w:jc w:val="both"/>
        <w:rPr>
          <w:rFonts w:ascii="Arial" w:hAnsi="Arial" w:cs="Arial"/>
          <w:color w:val="222222"/>
          <w:shd w:val="clear" w:color="auto" w:fill="FFFFFF"/>
        </w:rPr>
      </w:pPr>
    </w:p>
    <w:p w14:paraId="40C570A5" w14:textId="77777777" w:rsidR="00F1719C" w:rsidRPr="00462715" w:rsidRDefault="00F1719C" w:rsidP="00462715">
      <w:pPr>
        <w:spacing w:line="360" w:lineRule="auto"/>
        <w:jc w:val="both"/>
        <w:rPr>
          <w:rFonts w:ascii="Arial" w:hAnsi="Arial" w:cs="Arial"/>
          <w:color w:val="222222"/>
          <w:shd w:val="clear" w:color="auto" w:fill="FFFFFF"/>
        </w:rPr>
      </w:pPr>
    </w:p>
    <w:p w14:paraId="2CC19368" w14:textId="77777777" w:rsidR="00AE4A13" w:rsidRPr="00462715" w:rsidRDefault="00AE4A13" w:rsidP="00462715">
      <w:pPr>
        <w:spacing w:line="360" w:lineRule="auto"/>
        <w:jc w:val="both"/>
        <w:rPr>
          <w:rFonts w:ascii="Arial" w:hAnsi="Arial" w:cs="Arial"/>
          <w:color w:val="222222"/>
          <w:shd w:val="clear" w:color="auto" w:fill="FFFFFF"/>
        </w:rPr>
      </w:pPr>
    </w:p>
    <w:p w14:paraId="1F3FD0ED" w14:textId="77777777" w:rsidR="003F7FAE" w:rsidRPr="00462715" w:rsidRDefault="003F7FAE" w:rsidP="00462715">
      <w:pPr>
        <w:spacing w:line="360" w:lineRule="auto"/>
        <w:jc w:val="both"/>
        <w:rPr>
          <w:rFonts w:ascii="Arial" w:hAnsi="Arial" w:cs="Arial"/>
        </w:rPr>
      </w:pPr>
    </w:p>
    <w:p w14:paraId="0E9D9E29" w14:textId="77777777" w:rsidR="00C41FBB" w:rsidRPr="00462715" w:rsidRDefault="00C41FBB" w:rsidP="00462715">
      <w:pPr>
        <w:spacing w:line="360" w:lineRule="auto"/>
        <w:jc w:val="both"/>
        <w:rPr>
          <w:rFonts w:ascii="Arial" w:hAnsi="Arial" w:cs="Arial"/>
        </w:rPr>
      </w:pPr>
    </w:p>
    <w:p w14:paraId="78A97A51" w14:textId="77777777" w:rsidR="00C41FBB" w:rsidRPr="00462715" w:rsidRDefault="00C41FBB" w:rsidP="00462715">
      <w:pPr>
        <w:spacing w:line="360" w:lineRule="auto"/>
        <w:jc w:val="both"/>
        <w:rPr>
          <w:rFonts w:ascii="Arial" w:hAnsi="Arial" w:cs="Arial"/>
        </w:rPr>
      </w:pPr>
    </w:p>
    <w:p w14:paraId="0DC15416" w14:textId="77777777" w:rsidR="00C41FBB" w:rsidRPr="00462715" w:rsidRDefault="00C41FBB" w:rsidP="00462715">
      <w:pPr>
        <w:spacing w:line="360" w:lineRule="auto"/>
        <w:jc w:val="both"/>
        <w:rPr>
          <w:rFonts w:ascii="Arial" w:hAnsi="Arial" w:cs="Arial"/>
        </w:rPr>
      </w:pPr>
    </w:p>
    <w:p w14:paraId="7ED4CD6B" w14:textId="77777777" w:rsidR="00CB09F3" w:rsidRPr="00462715" w:rsidRDefault="00CB09F3" w:rsidP="00462715">
      <w:pPr>
        <w:spacing w:line="360" w:lineRule="auto"/>
        <w:jc w:val="both"/>
        <w:rPr>
          <w:rFonts w:ascii="Arial" w:hAnsi="Arial" w:cs="Arial"/>
        </w:rPr>
      </w:pPr>
    </w:p>
    <w:p w14:paraId="671B474E" w14:textId="218BD341" w:rsidR="00CC2C6A" w:rsidRPr="00462715" w:rsidRDefault="00CB09F3" w:rsidP="00462715">
      <w:pPr>
        <w:spacing w:line="360" w:lineRule="auto"/>
        <w:jc w:val="both"/>
        <w:rPr>
          <w:rFonts w:ascii="Arial" w:hAnsi="Arial" w:cs="Arial"/>
          <w:b/>
          <w:bCs/>
        </w:rPr>
      </w:pPr>
      <w:r w:rsidRPr="00462715">
        <w:rPr>
          <w:rFonts w:ascii="Arial" w:hAnsi="Arial" w:cs="Arial"/>
          <w:b/>
          <w:bCs/>
        </w:rPr>
        <w:lastRenderedPageBreak/>
        <w:t>Reference list</w:t>
      </w:r>
    </w:p>
    <w:p w14:paraId="5F1BB013"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Bhardwaj, B.R., 2016. </w:t>
      </w:r>
      <w:bookmarkStart w:id="6" w:name="_Int_jPf1AMAu"/>
      <w:r w:rsidRPr="00462715">
        <w:rPr>
          <w:rFonts w:ascii="Arial" w:hAnsi="Arial" w:cs="Arial"/>
        </w:rPr>
        <w:t>Role of green policy on sustainable supply chain management: A model for implementing corporate social responsibility (CSR).</w:t>
      </w:r>
      <w:bookmarkEnd w:id="6"/>
      <w:r w:rsidRPr="00462715">
        <w:rPr>
          <w:rFonts w:ascii="Arial" w:hAnsi="Arial" w:cs="Arial"/>
        </w:rPr>
        <w:t xml:space="preserve"> Benchmarking: An International Journal.</w:t>
      </w:r>
    </w:p>
    <w:p w14:paraId="443EC4E9" w14:textId="77777777" w:rsidR="008B37A7" w:rsidRPr="00462715" w:rsidRDefault="4DFB5AFE" w:rsidP="00462715">
      <w:pPr>
        <w:pStyle w:val="ListParagraph"/>
        <w:numPr>
          <w:ilvl w:val="0"/>
          <w:numId w:val="1"/>
        </w:numPr>
        <w:spacing w:line="360" w:lineRule="auto"/>
        <w:jc w:val="both"/>
        <w:rPr>
          <w:rFonts w:ascii="Arial" w:hAnsi="Arial" w:cs="Arial"/>
        </w:rPr>
      </w:pPr>
      <w:bookmarkStart w:id="7" w:name="_Hlk147846284"/>
      <w:r w:rsidRPr="00462715">
        <w:rPr>
          <w:rFonts w:ascii="Arial" w:hAnsi="Arial" w:cs="Arial"/>
        </w:rPr>
        <w:t>De Grosbois, D., 2016</w:t>
      </w:r>
      <w:bookmarkEnd w:id="7"/>
      <w:r w:rsidRPr="00462715">
        <w:rPr>
          <w:rFonts w:ascii="Arial" w:hAnsi="Arial" w:cs="Arial"/>
        </w:rPr>
        <w:t xml:space="preserve">. </w:t>
      </w:r>
      <w:bookmarkStart w:id="8" w:name="_Int_WAjdQf6Z"/>
      <w:r w:rsidRPr="00462715">
        <w:rPr>
          <w:rFonts w:ascii="Arial" w:hAnsi="Arial" w:cs="Arial"/>
        </w:rPr>
        <w:t xml:space="preserve">Corporate social responsibility reporting in the cruise tourism industry: a performance evaluation using a new institutional </w:t>
      </w:r>
      <w:bookmarkStart w:id="9" w:name="_Int_A8rSnEsK"/>
      <w:r w:rsidRPr="00462715">
        <w:rPr>
          <w:rFonts w:ascii="Arial" w:hAnsi="Arial" w:cs="Arial"/>
        </w:rPr>
        <w:t>theory based</w:t>
      </w:r>
      <w:bookmarkEnd w:id="9"/>
      <w:r w:rsidRPr="00462715">
        <w:rPr>
          <w:rFonts w:ascii="Arial" w:hAnsi="Arial" w:cs="Arial"/>
        </w:rPr>
        <w:t xml:space="preserve"> model.</w:t>
      </w:r>
      <w:bookmarkEnd w:id="8"/>
      <w:r w:rsidRPr="00462715">
        <w:rPr>
          <w:rFonts w:ascii="Arial" w:hAnsi="Arial" w:cs="Arial"/>
        </w:rPr>
        <w:t xml:space="preserve"> Journal of Sustainable Tourism</w:t>
      </w:r>
    </w:p>
    <w:p w14:paraId="3714E9B9"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Fukey, L.N. and Issac, S.S., 2014. </w:t>
      </w:r>
      <w:bookmarkStart w:id="10" w:name="_Int_D86U5Ch9"/>
      <w:bookmarkStart w:id="11" w:name="_Int_KBnaNlun"/>
      <w:r w:rsidRPr="00462715">
        <w:rPr>
          <w:rFonts w:ascii="Arial" w:hAnsi="Arial" w:cs="Arial"/>
        </w:rPr>
        <w:t>Connect</w:t>
      </w:r>
      <w:bookmarkEnd w:id="10"/>
      <w:r w:rsidRPr="00462715">
        <w:rPr>
          <w:rFonts w:ascii="Arial" w:hAnsi="Arial" w:cs="Arial"/>
        </w:rPr>
        <w:t xml:space="preserve"> among green, sustainability and hotel industry: a prospective simulation study.</w:t>
      </w:r>
      <w:bookmarkEnd w:id="11"/>
      <w:r w:rsidRPr="00462715">
        <w:rPr>
          <w:rFonts w:ascii="Arial" w:hAnsi="Arial" w:cs="Arial"/>
        </w:rPr>
        <w:t xml:space="preserve"> Energy conservation</w:t>
      </w:r>
    </w:p>
    <w:p w14:paraId="38573832" w14:textId="77777777" w:rsidR="008B37A7" w:rsidRPr="00462715" w:rsidRDefault="008B37A7" w:rsidP="00462715">
      <w:pPr>
        <w:pStyle w:val="ListParagraph"/>
        <w:numPr>
          <w:ilvl w:val="0"/>
          <w:numId w:val="1"/>
        </w:numPr>
        <w:spacing w:line="360" w:lineRule="auto"/>
        <w:jc w:val="both"/>
        <w:rPr>
          <w:rFonts w:ascii="Arial" w:hAnsi="Arial" w:cs="Arial"/>
        </w:rPr>
      </w:pPr>
      <w:r w:rsidRPr="00462715">
        <w:rPr>
          <w:rFonts w:ascii="Arial" w:hAnsi="Arial" w:cs="Arial"/>
        </w:rPr>
        <w:t>Gajadhur, R., 2023. Corporate social responsibility initiatives and sustainability within the hospitality industry: a conceptual framework (Doctoral dissertation).</w:t>
      </w:r>
    </w:p>
    <w:p w14:paraId="0513B5C7"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Han, H., 2021. </w:t>
      </w:r>
      <w:bookmarkStart w:id="12" w:name="_Int_JmSx28Wv"/>
      <w:r w:rsidRPr="00462715">
        <w:rPr>
          <w:rFonts w:ascii="Arial" w:hAnsi="Arial" w:cs="Arial"/>
        </w:rPr>
        <w:t>Consumer behavior and environmental sustainability in tourism and hospitality: A review of theories, concepts, and latest research.</w:t>
      </w:r>
      <w:bookmarkEnd w:id="12"/>
      <w:r w:rsidRPr="00462715">
        <w:rPr>
          <w:rFonts w:ascii="Arial" w:hAnsi="Arial" w:cs="Arial"/>
        </w:rPr>
        <w:t xml:space="preserve"> Journal of Sustainable Tourism</w:t>
      </w:r>
    </w:p>
    <w:p w14:paraId="60313E13"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Ishaq, M.I., Sarwar, H., Franzoni, S. and Palermo, O., 2023. </w:t>
      </w:r>
      <w:bookmarkStart w:id="13" w:name="_Int_gnEFLlJ6"/>
      <w:r w:rsidRPr="00462715">
        <w:rPr>
          <w:rFonts w:ascii="Arial" w:hAnsi="Arial" w:cs="Arial"/>
        </w:rPr>
        <w:t xml:space="preserve">The nexus of human resource management, corporate social </w:t>
      </w:r>
      <w:bookmarkStart w:id="14" w:name="_Int_cPepA1Rn"/>
      <w:r w:rsidRPr="00462715">
        <w:rPr>
          <w:rFonts w:ascii="Arial" w:hAnsi="Arial" w:cs="Arial"/>
        </w:rPr>
        <w:t>responsibility</w:t>
      </w:r>
      <w:bookmarkEnd w:id="14"/>
      <w:r w:rsidRPr="00462715">
        <w:rPr>
          <w:rFonts w:ascii="Arial" w:hAnsi="Arial" w:cs="Arial"/>
        </w:rPr>
        <w:t xml:space="preserve"> and sustainable performance in upscale hotels: a mixed-method study.</w:t>
      </w:r>
      <w:bookmarkEnd w:id="13"/>
      <w:r w:rsidRPr="00462715">
        <w:rPr>
          <w:rFonts w:ascii="Arial" w:hAnsi="Arial" w:cs="Arial"/>
        </w:rPr>
        <w:t xml:space="preserve"> International Journal of Emerging Markets.</w:t>
      </w:r>
    </w:p>
    <w:p w14:paraId="5C27543D" w14:textId="77777777" w:rsidR="008B37A7" w:rsidRPr="00462715" w:rsidRDefault="008B37A7" w:rsidP="00462715">
      <w:pPr>
        <w:pStyle w:val="ListParagraph"/>
        <w:numPr>
          <w:ilvl w:val="0"/>
          <w:numId w:val="1"/>
        </w:numPr>
        <w:spacing w:line="360" w:lineRule="auto"/>
        <w:jc w:val="both"/>
        <w:rPr>
          <w:rFonts w:ascii="Arial" w:hAnsi="Arial" w:cs="Arial"/>
        </w:rPr>
      </w:pPr>
      <w:r w:rsidRPr="00462715">
        <w:rPr>
          <w:rFonts w:ascii="Arial" w:hAnsi="Arial" w:cs="Arial"/>
        </w:rPr>
        <w:t>Lacy, P., Long, J. and Spindler, W., 2020. The circular economy handbook (Vol. 259). London, UK: Palgrave Macmillan UK.</w:t>
      </w:r>
    </w:p>
    <w:p w14:paraId="6BD7933B" w14:textId="77777777" w:rsidR="008B37A7" w:rsidRPr="00462715" w:rsidRDefault="008B37A7" w:rsidP="00462715">
      <w:pPr>
        <w:pStyle w:val="ListParagraph"/>
        <w:numPr>
          <w:ilvl w:val="0"/>
          <w:numId w:val="1"/>
        </w:numPr>
        <w:spacing w:line="360" w:lineRule="auto"/>
        <w:jc w:val="both"/>
        <w:rPr>
          <w:rFonts w:ascii="Arial" w:hAnsi="Arial" w:cs="Arial"/>
        </w:rPr>
      </w:pPr>
      <w:r w:rsidRPr="00462715">
        <w:rPr>
          <w:rFonts w:ascii="Arial" w:hAnsi="Arial" w:cs="Arial"/>
        </w:rPr>
        <w:t>Legrand, W., Chen, J.S. and Laeis, G.C., 2022. Sustainability in the hospitality industry: Principles of sustainable operations. Taylor &amp; Francis.</w:t>
      </w:r>
    </w:p>
    <w:p w14:paraId="48382DED"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Levy, </w:t>
      </w:r>
      <w:bookmarkStart w:id="15" w:name="_Int_H5idxhrg"/>
      <w:r w:rsidRPr="00462715">
        <w:rPr>
          <w:rFonts w:ascii="Arial" w:hAnsi="Arial" w:cs="Arial"/>
        </w:rPr>
        <w:t>S.E.</w:t>
      </w:r>
      <w:bookmarkEnd w:id="15"/>
      <w:r w:rsidRPr="00462715">
        <w:rPr>
          <w:rFonts w:ascii="Arial" w:hAnsi="Arial" w:cs="Arial"/>
        </w:rPr>
        <w:t xml:space="preserve"> and Park, S.Y., 2011. An analysis of CSR activities in the lodging industry. Journal of Hospitality and Tourism management</w:t>
      </w:r>
    </w:p>
    <w:p w14:paraId="2E46C1BA"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Liel von, B. and Liel von, B., 2016. Analysis of success factors of CSV initiatives. </w:t>
      </w:r>
      <w:bookmarkStart w:id="16" w:name="_Int_cL1cuIWF"/>
      <w:r w:rsidRPr="00462715">
        <w:rPr>
          <w:rFonts w:ascii="Arial" w:hAnsi="Arial" w:cs="Arial"/>
        </w:rPr>
        <w:t>Creating Shared Value as Future Factor of Competition: Analysis and Empirical Evidence.</w:t>
      </w:r>
      <w:bookmarkEnd w:id="16"/>
    </w:p>
    <w:p w14:paraId="6B82D43C"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Mzembe, A.N., Lindgreen, A., Idemudia, U. and Melissen, F., 2020. </w:t>
      </w:r>
      <w:bookmarkStart w:id="17" w:name="_Int_NxKmrufY"/>
      <w:r w:rsidRPr="00462715">
        <w:rPr>
          <w:rFonts w:ascii="Arial" w:hAnsi="Arial" w:cs="Arial"/>
        </w:rPr>
        <w:t>A club perspective of sustainability certification schemes in the tourism and hospitality industry.</w:t>
      </w:r>
      <w:bookmarkEnd w:id="17"/>
      <w:r w:rsidRPr="00462715">
        <w:rPr>
          <w:rFonts w:ascii="Arial" w:hAnsi="Arial" w:cs="Arial"/>
        </w:rPr>
        <w:t xml:space="preserve"> Journal of Sustainable Tourism</w:t>
      </w:r>
    </w:p>
    <w:p w14:paraId="1514EF92" w14:textId="77777777" w:rsidR="008B37A7" w:rsidRPr="00462715" w:rsidRDefault="4DFB5AFE" w:rsidP="00462715">
      <w:pPr>
        <w:pStyle w:val="ListParagraph"/>
        <w:numPr>
          <w:ilvl w:val="0"/>
          <w:numId w:val="1"/>
        </w:numPr>
        <w:spacing w:line="360" w:lineRule="auto"/>
        <w:jc w:val="both"/>
        <w:rPr>
          <w:rFonts w:ascii="Arial" w:hAnsi="Arial" w:cs="Arial"/>
        </w:rPr>
      </w:pPr>
      <w:bookmarkStart w:id="18" w:name="_Int_3d6WWArP"/>
      <w:r w:rsidRPr="00462715">
        <w:rPr>
          <w:rFonts w:ascii="Arial" w:hAnsi="Arial" w:cs="Arial"/>
        </w:rPr>
        <w:t>Perey, R., Benn, S., Agarwal, R. and Edwards, M., 2018.</w:t>
      </w:r>
      <w:bookmarkEnd w:id="18"/>
      <w:r w:rsidRPr="00462715">
        <w:rPr>
          <w:rFonts w:ascii="Arial" w:hAnsi="Arial" w:cs="Arial"/>
        </w:rPr>
        <w:t xml:space="preserve"> </w:t>
      </w:r>
      <w:bookmarkStart w:id="19" w:name="_Int_4nPH80o3"/>
      <w:r w:rsidRPr="00462715">
        <w:rPr>
          <w:rFonts w:ascii="Arial" w:hAnsi="Arial" w:cs="Arial"/>
        </w:rPr>
        <w:t>The place of waste: Changing business value for the circular economy.</w:t>
      </w:r>
      <w:bookmarkEnd w:id="19"/>
      <w:r w:rsidRPr="00462715">
        <w:rPr>
          <w:rFonts w:ascii="Arial" w:hAnsi="Arial" w:cs="Arial"/>
        </w:rPr>
        <w:t xml:space="preserve"> Business Strategy and the Environment</w:t>
      </w:r>
    </w:p>
    <w:p w14:paraId="5F376B8F"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Reid, S., Johnston, N. and Patiar, A., 2017. </w:t>
      </w:r>
      <w:bookmarkStart w:id="20" w:name="_Int_iwByqVM0"/>
      <w:r w:rsidRPr="00462715">
        <w:rPr>
          <w:rFonts w:ascii="Arial" w:hAnsi="Arial" w:cs="Arial"/>
        </w:rPr>
        <w:t>Coastal resorts setting the pace: An evaluation of sustainable hotel practices.</w:t>
      </w:r>
      <w:bookmarkEnd w:id="20"/>
      <w:r w:rsidRPr="00462715">
        <w:rPr>
          <w:rFonts w:ascii="Arial" w:hAnsi="Arial" w:cs="Arial"/>
        </w:rPr>
        <w:t xml:space="preserve"> Journal of hospitality and tourism management</w:t>
      </w:r>
    </w:p>
    <w:p w14:paraId="6C263DA4" w14:textId="77777777" w:rsidR="008B37A7" w:rsidRPr="00462715" w:rsidRDefault="008B37A7" w:rsidP="00462715">
      <w:pPr>
        <w:pStyle w:val="ListParagraph"/>
        <w:numPr>
          <w:ilvl w:val="0"/>
          <w:numId w:val="1"/>
        </w:numPr>
        <w:spacing w:line="360" w:lineRule="auto"/>
        <w:jc w:val="both"/>
        <w:rPr>
          <w:rFonts w:ascii="Arial" w:hAnsi="Arial" w:cs="Arial"/>
        </w:rPr>
      </w:pPr>
      <w:r w:rsidRPr="00462715">
        <w:rPr>
          <w:rFonts w:ascii="Arial" w:hAnsi="Arial" w:cs="Arial"/>
        </w:rPr>
        <w:lastRenderedPageBreak/>
        <w:t>Ryrberg, C.M.H., Akbar, S.N. and Vej, J., 2017. Measuring the Effects of Airbnb’s Growth on Consumer Brand Perception in the Hotel Industry: A Case Study of Best Western Hotels &amp; Resorts.</w:t>
      </w:r>
    </w:p>
    <w:p w14:paraId="12179D9D"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Sakshi, Shashi, Cerchione, R. and Bansal, H., 2020. </w:t>
      </w:r>
      <w:bookmarkStart w:id="21" w:name="_Int_WiHU4xgK"/>
      <w:r w:rsidRPr="00462715">
        <w:rPr>
          <w:rFonts w:ascii="Arial" w:hAnsi="Arial" w:cs="Arial"/>
        </w:rPr>
        <w:t>Measuring the impact of sustainability policy and practices in tourism and hospitality industry.</w:t>
      </w:r>
      <w:bookmarkEnd w:id="21"/>
      <w:r w:rsidRPr="00462715">
        <w:rPr>
          <w:rFonts w:ascii="Arial" w:hAnsi="Arial" w:cs="Arial"/>
        </w:rPr>
        <w:t xml:space="preserve"> Business Strategy and the Environment</w:t>
      </w:r>
    </w:p>
    <w:p w14:paraId="2F064C34"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Savini, F., 2019. </w:t>
      </w:r>
      <w:bookmarkStart w:id="22" w:name="_Int_FU6Ve6QR"/>
      <w:r w:rsidRPr="00462715">
        <w:rPr>
          <w:rFonts w:ascii="Arial" w:hAnsi="Arial" w:cs="Arial"/>
        </w:rPr>
        <w:t>The economy that runs on waste: accumulation in the circular city.</w:t>
      </w:r>
      <w:bookmarkEnd w:id="22"/>
      <w:r w:rsidRPr="00462715">
        <w:rPr>
          <w:rFonts w:ascii="Arial" w:hAnsi="Arial" w:cs="Arial"/>
        </w:rPr>
        <w:t xml:space="preserve"> Journal of environmental policy &amp; planning.</w:t>
      </w:r>
    </w:p>
    <w:p w14:paraId="1FA63B43" w14:textId="77777777" w:rsidR="008B37A7" w:rsidRPr="00462715" w:rsidRDefault="008B37A7" w:rsidP="00462715">
      <w:pPr>
        <w:pStyle w:val="ListParagraph"/>
        <w:numPr>
          <w:ilvl w:val="0"/>
          <w:numId w:val="1"/>
        </w:numPr>
        <w:spacing w:line="360" w:lineRule="auto"/>
        <w:jc w:val="both"/>
        <w:rPr>
          <w:rFonts w:ascii="Arial" w:hAnsi="Arial" w:cs="Arial"/>
        </w:rPr>
      </w:pPr>
      <w:r w:rsidRPr="00462715">
        <w:rPr>
          <w:rFonts w:ascii="Arial" w:hAnsi="Arial" w:cs="Arial"/>
          <w:color w:val="222222"/>
          <w:shd w:val="clear" w:color="auto" w:fill="FFFFFF"/>
        </w:rPr>
        <w:t>Sharp, Z. and Zaidman, N., 2010. Strategization of CSR. </w:t>
      </w:r>
      <w:r w:rsidRPr="00462715">
        <w:rPr>
          <w:rFonts w:ascii="Arial" w:hAnsi="Arial" w:cs="Arial"/>
          <w:i/>
          <w:iCs/>
          <w:color w:val="222222"/>
          <w:shd w:val="clear" w:color="auto" w:fill="FFFFFF"/>
        </w:rPr>
        <w:t>Journal of business ethics</w:t>
      </w:r>
      <w:r w:rsidRPr="00462715">
        <w:rPr>
          <w:rFonts w:ascii="Arial" w:hAnsi="Arial" w:cs="Arial"/>
          <w:color w:val="222222"/>
          <w:shd w:val="clear" w:color="auto" w:fill="FFFFFF"/>
        </w:rPr>
        <w:t>, </w:t>
      </w:r>
      <w:r w:rsidRPr="00462715">
        <w:rPr>
          <w:rFonts w:ascii="Arial" w:hAnsi="Arial" w:cs="Arial"/>
          <w:i/>
          <w:iCs/>
          <w:color w:val="222222"/>
          <w:shd w:val="clear" w:color="auto" w:fill="FFFFFF"/>
        </w:rPr>
        <w:t>93</w:t>
      </w:r>
      <w:r w:rsidRPr="00462715">
        <w:rPr>
          <w:rFonts w:ascii="Arial" w:hAnsi="Arial" w:cs="Arial"/>
          <w:color w:val="222222"/>
          <w:shd w:val="clear" w:color="auto" w:fill="FFFFFF"/>
        </w:rPr>
        <w:t>, pp.51-71.</w:t>
      </w:r>
    </w:p>
    <w:p w14:paraId="473C410C"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Tingchi Liu, M., Anthony Wong, I., Shi, G., Chu, R. and L. Brock, J., 2014. </w:t>
      </w:r>
      <w:bookmarkStart w:id="23" w:name="_Int_EaMUAawA"/>
      <w:r w:rsidRPr="00462715">
        <w:rPr>
          <w:rFonts w:ascii="Arial" w:hAnsi="Arial" w:cs="Arial"/>
        </w:rPr>
        <w:t>The impact of corporate social responsibility (CSR) performance and perceived brand quality on customer-based brand preference.</w:t>
      </w:r>
      <w:bookmarkEnd w:id="23"/>
      <w:r w:rsidRPr="00462715">
        <w:rPr>
          <w:rFonts w:ascii="Arial" w:hAnsi="Arial" w:cs="Arial"/>
        </w:rPr>
        <w:t xml:space="preserve"> Journal of Services Marketing.</w:t>
      </w:r>
    </w:p>
    <w:p w14:paraId="6D983CAD" w14:textId="77777777" w:rsidR="008B37A7" w:rsidRPr="00462715" w:rsidRDefault="4DFB5AFE" w:rsidP="00462715">
      <w:pPr>
        <w:pStyle w:val="ListParagraph"/>
        <w:numPr>
          <w:ilvl w:val="0"/>
          <w:numId w:val="1"/>
        </w:numPr>
        <w:spacing w:line="360" w:lineRule="auto"/>
        <w:jc w:val="both"/>
        <w:rPr>
          <w:rFonts w:ascii="Arial" w:hAnsi="Arial" w:cs="Arial"/>
        </w:rPr>
      </w:pPr>
      <w:r w:rsidRPr="00462715">
        <w:rPr>
          <w:rFonts w:ascii="Arial" w:hAnsi="Arial" w:cs="Arial"/>
        </w:rPr>
        <w:t xml:space="preserve">Weetman, C., 2016. </w:t>
      </w:r>
      <w:bookmarkStart w:id="24" w:name="_Int_9DSvP2aS"/>
      <w:r w:rsidRPr="00462715">
        <w:rPr>
          <w:rFonts w:ascii="Arial" w:hAnsi="Arial" w:cs="Arial"/>
        </w:rPr>
        <w:t>A circular economy handbook for business and supply chains: Repair, remake, redesign, rethink.</w:t>
      </w:r>
      <w:bookmarkEnd w:id="24"/>
    </w:p>
    <w:sectPr w:rsidR="008B37A7" w:rsidRPr="004627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96B64" w14:textId="77777777" w:rsidR="009A0C7A" w:rsidRDefault="009A0C7A" w:rsidP="001B06C5">
      <w:pPr>
        <w:spacing w:after="0" w:line="240" w:lineRule="auto"/>
      </w:pPr>
      <w:r>
        <w:separator/>
      </w:r>
    </w:p>
  </w:endnote>
  <w:endnote w:type="continuationSeparator" w:id="0">
    <w:p w14:paraId="518F0DA9" w14:textId="77777777" w:rsidR="009A0C7A" w:rsidRDefault="009A0C7A" w:rsidP="001B06C5">
      <w:pPr>
        <w:spacing w:after="0" w:line="240" w:lineRule="auto"/>
      </w:pPr>
      <w:r>
        <w:continuationSeparator/>
      </w:r>
    </w:p>
  </w:endnote>
  <w:endnote w:type="continuationNotice" w:id="1">
    <w:p w14:paraId="7CA610CB" w14:textId="77777777" w:rsidR="009A0C7A" w:rsidRDefault="009A0C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31743" w14:textId="77777777" w:rsidR="009A0C7A" w:rsidRDefault="009A0C7A" w:rsidP="001B06C5">
      <w:pPr>
        <w:spacing w:after="0" w:line="240" w:lineRule="auto"/>
      </w:pPr>
      <w:r>
        <w:separator/>
      </w:r>
    </w:p>
  </w:footnote>
  <w:footnote w:type="continuationSeparator" w:id="0">
    <w:p w14:paraId="1AEB9233" w14:textId="77777777" w:rsidR="009A0C7A" w:rsidRDefault="009A0C7A" w:rsidP="001B06C5">
      <w:pPr>
        <w:spacing w:after="0" w:line="240" w:lineRule="auto"/>
      </w:pPr>
      <w:r>
        <w:continuationSeparator/>
      </w:r>
    </w:p>
  </w:footnote>
  <w:footnote w:type="continuationNotice" w:id="1">
    <w:p w14:paraId="74C754EF" w14:textId="77777777" w:rsidR="009A0C7A" w:rsidRDefault="009A0C7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B5339"/>
    <w:multiLevelType w:val="hybridMultilevel"/>
    <w:tmpl w:val="FE88563C"/>
    <w:lvl w:ilvl="0" w:tplc="E0AA88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1C455B"/>
    <w:multiLevelType w:val="hybridMultilevel"/>
    <w:tmpl w:val="2FE86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9F138D"/>
    <w:multiLevelType w:val="hybridMultilevel"/>
    <w:tmpl w:val="BDF26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7F362B"/>
    <w:multiLevelType w:val="hybridMultilevel"/>
    <w:tmpl w:val="E7A2B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A30B18"/>
    <w:multiLevelType w:val="hybridMultilevel"/>
    <w:tmpl w:val="654EE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7417455">
    <w:abstractNumId w:val="1"/>
  </w:num>
  <w:num w:numId="2" w16cid:durableId="1142769712">
    <w:abstractNumId w:val="2"/>
  </w:num>
  <w:num w:numId="3" w16cid:durableId="425999640">
    <w:abstractNumId w:val="0"/>
  </w:num>
  <w:num w:numId="4" w16cid:durableId="492451893">
    <w:abstractNumId w:val="4"/>
  </w:num>
  <w:num w:numId="5" w16cid:durableId="778701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F9E"/>
    <w:rsid w:val="00001E75"/>
    <w:rsid w:val="000111CC"/>
    <w:rsid w:val="00022CCC"/>
    <w:rsid w:val="000B2AC8"/>
    <w:rsid w:val="000D5D6C"/>
    <w:rsid w:val="000E2DBA"/>
    <w:rsid w:val="00107521"/>
    <w:rsid w:val="001A7527"/>
    <w:rsid w:val="001B06C5"/>
    <w:rsid w:val="001E544F"/>
    <w:rsid w:val="002110DF"/>
    <w:rsid w:val="00263EE5"/>
    <w:rsid w:val="00276D01"/>
    <w:rsid w:val="00295944"/>
    <w:rsid w:val="002D0779"/>
    <w:rsid w:val="002E6888"/>
    <w:rsid w:val="003120C8"/>
    <w:rsid w:val="00337143"/>
    <w:rsid w:val="00383976"/>
    <w:rsid w:val="003953EA"/>
    <w:rsid w:val="003C0934"/>
    <w:rsid w:val="003F7FAE"/>
    <w:rsid w:val="00400EE5"/>
    <w:rsid w:val="004073B1"/>
    <w:rsid w:val="00432DCA"/>
    <w:rsid w:val="00462715"/>
    <w:rsid w:val="00497C80"/>
    <w:rsid w:val="004C0BC5"/>
    <w:rsid w:val="004D766B"/>
    <w:rsid w:val="004D7E48"/>
    <w:rsid w:val="004F13F5"/>
    <w:rsid w:val="00534258"/>
    <w:rsid w:val="0055468D"/>
    <w:rsid w:val="00556D54"/>
    <w:rsid w:val="00567CF5"/>
    <w:rsid w:val="00580664"/>
    <w:rsid w:val="00585376"/>
    <w:rsid w:val="005A14FE"/>
    <w:rsid w:val="005A1939"/>
    <w:rsid w:val="005A35AD"/>
    <w:rsid w:val="005A6DB2"/>
    <w:rsid w:val="005C46BE"/>
    <w:rsid w:val="005D6552"/>
    <w:rsid w:val="00633F04"/>
    <w:rsid w:val="00652850"/>
    <w:rsid w:val="006720B5"/>
    <w:rsid w:val="00686BAD"/>
    <w:rsid w:val="006A53E8"/>
    <w:rsid w:val="006B1082"/>
    <w:rsid w:val="006B78FD"/>
    <w:rsid w:val="006F16CD"/>
    <w:rsid w:val="006F702A"/>
    <w:rsid w:val="00726148"/>
    <w:rsid w:val="007A7110"/>
    <w:rsid w:val="007D5CF1"/>
    <w:rsid w:val="007D734A"/>
    <w:rsid w:val="007E739A"/>
    <w:rsid w:val="007F3F0F"/>
    <w:rsid w:val="007F78C3"/>
    <w:rsid w:val="00824918"/>
    <w:rsid w:val="008A50BA"/>
    <w:rsid w:val="008B37A7"/>
    <w:rsid w:val="008C121B"/>
    <w:rsid w:val="008C16AA"/>
    <w:rsid w:val="0093235D"/>
    <w:rsid w:val="00936BE4"/>
    <w:rsid w:val="00943FC5"/>
    <w:rsid w:val="00980E28"/>
    <w:rsid w:val="00993341"/>
    <w:rsid w:val="009A0C7A"/>
    <w:rsid w:val="009C421F"/>
    <w:rsid w:val="009C6F8A"/>
    <w:rsid w:val="009F0504"/>
    <w:rsid w:val="009F3850"/>
    <w:rsid w:val="009F6737"/>
    <w:rsid w:val="009F677A"/>
    <w:rsid w:val="00A21DBE"/>
    <w:rsid w:val="00A248FB"/>
    <w:rsid w:val="00A24CC5"/>
    <w:rsid w:val="00A25C5F"/>
    <w:rsid w:val="00A32380"/>
    <w:rsid w:val="00AC46BF"/>
    <w:rsid w:val="00AD59FD"/>
    <w:rsid w:val="00AE4A13"/>
    <w:rsid w:val="00AF6AA1"/>
    <w:rsid w:val="00B63D4B"/>
    <w:rsid w:val="00B73DA8"/>
    <w:rsid w:val="00B8360F"/>
    <w:rsid w:val="00BA1110"/>
    <w:rsid w:val="00BA32B0"/>
    <w:rsid w:val="00BB6075"/>
    <w:rsid w:val="00C152C5"/>
    <w:rsid w:val="00C17453"/>
    <w:rsid w:val="00C41FBB"/>
    <w:rsid w:val="00C5487A"/>
    <w:rsid w:val="00C56F9E"/>
    <w:rsid w:val="00CB09F3"/>
    <w:rsid w:val="00CB4CEA"/>
    <w:rsid w:val="00CC2C6A"/>
    <w:rsid w:val="00CD7E32"/>
    <w:rsid w:val="00CF1A45"/>
    <w:rsid w:val="00D02FE2"/>
    <w:rsid w:val="00D501B4"/>
    <w:rsid w:val="00D665DA"/>
    <w:rsid w:val="00D97FBC"/>
    <w:rsid w:val="00DB358F"/>
    <w:rsid w:val="00DB4C3E"/>
    <w:rsid w:val="00DB62DB"/>
    <w:rsid w:val="00DD642F"/>
    <w:rsid w:val="00DE2EEC"/>
    <w:rsid w:val="00E1043A"/>
    <w:rsid w:val="00E312BB"/>
    <w:rsid w:val="00E32915"/>
    <w:rsid w:val="00E53BB8"/>
    <w:rsid w:val="00E91A49"/>
    <w:rsid w:val="00E94645"/>
    <w:rsid w:val="00E97838"/>
    <w:rsid w:val="00EB7D3A"/>
    <w:rsid w:val="00EE5F6C"/>
    <w:rsid w:val="00EF6C81"/>
    <w:rsid w:val="00F1719C"/>
    <w:rsid w:val="00F21A06"/>
    <w:rsid w:val="00F23620"/>
    <w:rsid w:val="00F26786"/>
    <w:rsid w:val="00F51D95"/>
    <w:rsid w:val="00F773F5"/>
    <w:rsid w:val="2FCDFA4A"/>
    <w:rsid w:val="4DFB5A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3E69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FAE"/>
    <w:pPr>
      <w:ind w:left="720"/>
      <w:contextualSpacing/>
    </w:pPr>
  </w:style>
  <w:style w:type="paragraph" w:styleId="Header">
    <w:name w:val="header"/>
    <w:basedOn w:val="Normal"/>
    <w:link w:val="HeaderChar"/>
    <w:uiPriority w:val="99"/>
    <w:unhideWhenUsed/>
    <w:rsid w:val="001B06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6C5"/>
  </w:style>
  <w:style w:type="paragraph" w:styleId="Footer">
    <w:name w:val="footer"/>
    <w:basedOn w:val="Normal"/>
    <w:link w:val="FooterChar"/>
    <w:uiPriority w:val="99"/>
    <w:unhideWhenUsed/>
    <w:rsid w:val="001B06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0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94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2570</Words>
  <Characters>14654</Characters>
  <Application>Microsoft Office Word</Application>
  <DocSecurity>0</DocSecurity>
  <Lines>122</Lines>
  <Paragraphs>34</Paragraphs>
  <ScaleCrop>false</ScaleCrop>
  <Company/>
  <LinksUpToDate>false</LinksUpToDate>
  <CharactersWithSpaces>17190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2023-10-17T18:56:00Z</dcterms:created>
  <dcterms:modified xsi:type="dcterms:W3CDTF">2023-10-17T18:56:00Z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e36898732f91c3a613f50a901b1e6810fb252efaed5faceb3c59fdb8d7d5b79d</vt:lpwstr>
  </property>
</Properties>
</file>