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B1EB02" w14:textId="05831B4B" w:rsidR="00450555" w:rsidRPr="00450181" w:rsidRDefault="00160154" w:rsidP="00D412F0">
      <w:pPr>
        <w:rPr>
          <w:b/>
        </w:rPr>
      </w:pPr>
      <w:r w:rsidRPr="00D412F0">
        <w:rPr>
          <w:b/>
        </w:rPr>
        <w:t>Taking into consideration the political divisions evident in Germany during the 1920s, did reactions to civil disobedience and unrest within the Weimar state inevitably lead to autocratic and authoritarian rule</w:t>
      </w:r>
    </w:p>
    <w:p w14:paraId="45CF5C56" w14:textId="57927432" w:rsidR="00D412F0" w:rsidRPr="00D412F0" w:rsidRDefault="00450181" w:rsidP="008711A6">
      <w:pPr>
        <w:spacing w:line="480" w:lineRule="auto"/>
      </w:pPr>
      <w:r>
        <w:t xml:space="preserve">1920s and 30s Germany </w:t>
      </w:r>
      <w:proofErr w:type="gramStart"/>
      <w:r>
        <w:t>was</w:t>
      </w:r>
      <w:proofErr w:type="gramEnd"/>
      <w:r>
        <w:t xml:space="preserve"> a time of political turmoil and of great civil disillusionment that many reflect upon as being the catalyst for the rise of Nazism</w:t>
      </w:r>
      <w:r w:rsidR="00335E1C">
        <w:t xml:space="preserve"> thus this </w:t>
      </w:r>
      <w:proofErr w:type="spellStart"/>
      <w:r w:rsidR="00335E1C">
        <w:t>paper</w:t>
      </w:r>
      <w:r w:rsidR="31B2B1A9">
        <w:t>will</w:t>
      </w:r>
      <w:proofErr w:type="spellEnd"/>
      <w:r w:rsidR="31B2B1A9">
        <w:t xml:space="preserve"> explore to what extent reactions to civil disobedience and unrest inevitably lead to autocratic and authoritarian rule in Germany during the 1920s. Some historical and external influences will be considered in exploration of the causation of such outcomes as occurred in Germany during this period. The </w:t>
      </w:r>
      <w:r w:rsidR="31B2B1A9" w:rsidRPr="31B2B1A9">
        <w:rPr>
          <w:i/>
          <w:iCs/>
        </w:rPr>
        <w:t>Treaty of Versailles</w:t>
      </w:r>
      <w:r w:rsidR="31B2B1A9">
        <w:t xml:space="preserve"> and </w:t>
      </w:r>
      <w:r w:rsidR="31B2B1A9" w:rsidRPr="31B2B1A9">
        <w:rPr>
          <w:i/>
          <w:iCs/>
        </w:rPr>
        <w:t xml:space="preserve">Mein </w:t>
      </w:r>
      <w:proofErr w:type="spellStart"/>
      <w:r w:rsidR="31B2B1A9" w:rsidRPr="31B2B1A9">
        <w:rPr>
          <w:i/>
          <w:iCs/>
        </w:rPr>
        <w:t>Kampf</w:t>
      </w:r>
      <w:proofErr w:type="spellEnd"/>
      <w:r w:rsidR="31B2B1A9">
        <w:t xml:space="preserve">, have been explored as primary data to support the arguments posed, whist historical and political theorists have been used to propose different perspectives upon the question. </w:t>
      </w:r>
    </w:p>
    <w:p w14:paraId="0308F420" w14:textId="4C194441" w:rsidR="007B216A" w:rsidRDefault="00026AE6" w:rsidP="008711A6">
      <w:pPr>
        <w:spacing w:line="480" w:lineRule="auto"/>
      </w:pPr>
      <w:r>
        <w:t>When one thinks of the rise of the fascist Nazi state during the 1920s and 30s Germany</w:t>
      </w:r>
      <w:r w:rsidR="00450555">
        <w:t>,</w:t>
      </w:r>
      <w:r>
        <w:t xml:space="preserve"> what often comes to mind is that the </w:t>
      </w:r>
      <w:r w:rsidRPr="31B2B1A9">
        <w:rPr>
          <w:i/>
          <w:iCs/>
        </w:rPr>
        <w:t>Treaty of Versailles</w:t>
      </w:r>
      <w:r>
        <w:t xml:space="preserve"> of 1917</w:t>
      </w:r>
      <w:r w:rsidR="008C650C">
        <w:rPr>
          <w:rStyle w:val="FootnoteReference"/>
        </w:rPr>
        <w:footnoteReference w:id="1"/>
      </w:r>
      <w:r>
        <w:t xml:space="preserve"> </w:t>
      </w:r>
      <w:r w:rsidR="00450555">
        <w:t xml:space="preserve">which </w:t>
      </w:r>
      <w:r>
        <w:t>was overly cruel and left Germany completely paralysed economically and that this is what caused the rise of extremist politicians such as Hitler. However</w:t>
      </w:r>
      <w:r w:rsidR="00C15DE5">
        <w:t>,</w:t>
      </w:r>
      <w:r>
        <w:t xml:space="preserve"> the reality is far</w:t>
      </w:r>
      <w:r w:rsidR="006F0485">
        <w:t xml:space="preserve"> more complex than most would originally assume, for example the Republic of Weimar was not exactly doomed from the very start</w:t>
      </w:r>
      <w:r w:rsidR="00BD365A">
        <w:t>,</w:t>
      </w:r>
      <w:r w:rsidR="006F0485">
        <w:t xml:space="preserve"> as most ordinary people in Germany during this time period</w:t>
      </w:r>
      <w:r w:rsidR="00BD365A">
        <w:t>,</w:t>
      </w:r>
      <w:r w:rsidR="006F0485">
        <w:t xml:space="preserve"> simply wanted to move on with their lives</w:t>
      </w:r>
      <w:r w:rsidR="00BD365A">
        <w:t>,</w:t>
      </w:r>
      <w:r w:rsidR="006F0485">
        <w:t xml:space="preserve"> beyond the difficult circumstances that World War One </w:t>
      </w:r>
      <w:r w:rsidR="00BD365A">
        <w:t xml:space="preserve">(WW1) </w:t>
      </w:r>
      <w:r w:rsidR="006F0485">
        <w:t>presented. Indeed</w:t>
      </w:r>
      <w:r w:rsidR="00D30BD8">
        <w:t>,</w:t>
      </w:r>
      <w:r w:rsidR="006F0485">
        <w:t xml:space="preserve"> prior to the economic crash of 1929 the economy of the Republic was actually strengthe</w:t>
      </w:r>
      <w:r w:rsidR="00C15DE5">
        <w:t xml:space="preserve">ning. Although the political divisions that were sown even before the end of </w:t>
      </w:r>
      <w:r w:rsidR="00BD365A">
        <w:t>WW1</w:t>
      </w:r>
      <w:r w:rsidR="00C15DE5">
        <w:t xml:space="preserve">, that being between the two ideologies of Socialism and </w:t>
      </w:r>
      <w:r w:rsidR="00BD365A">
        <w:t>A</w:t>
      </w:r>
      <w:r w:rsidR="00C15DE5">
        <w:t>uthoritarianism, began to run rampant</w:t>
      </w:r>
      <w:r w:rsidR="00BD365A">
        <w:t>,</w:t>
      </w:r>
      <w:r w:rsidR="00C15DE5">
        <w:t xml:space="preserve"> and a lot of historians such as Scheele refer to this as the main reason why the reactions (or lack thereof) to civil unrest </w:t>
      </w:r>
      <w:r w:rsidR="00B427EF">
        <w:t>ultimately lead to autocratic</w:t>
      </w:r>
      <w:r w:rsidR="000D5E6C">
        <w:t xml:space="preserve"> rule</w:t>
      </w:r>
      <w:r w:rsidR="00B427EF">
        <w:t>.</w:t>
      </w:r>
      <w:r w:rsidR="000D5E6C">
        <w:rPr>
          <w:rStyle w:val="FootnoteReference"/>
        </w:rPr>
        <w:footnoteReference w:id="2"/>
      </w:r>
      <w:r w:rsidR="00B427EF">
        <w:t xml:space="preserve"> Even though revisionists such as </w:t>
      </w:r>
      <w:r w:rsidR="00123E6E">
        <w:t>Mommsen</w:t>
      </w:r>
      <w:r w:rsidR="00B427EF">
        <w:t xml:space="preserve"> have </w:t>
      </w:r>
      <w:r w:rsidR="00BD365A">
        <w:t xml:space="preserve">interestingly </w:t>
      </w:r>
      <w:r w:rsidR="00B427EF">
        <w:t xml:space="preserve">pointed out that Germany was actually fairly close to becoming </w:t>
      </w:r>
      <w:r w:rsidR="00D30BD8">
        <w:t xml:space="preserve">as </w:t>
      </w:r>
      <w:r w:rsidR="00B427EF">
        <w:t>Socialist</w:t>
      </w:r>
      <w:r w:rsidR="00123E6E">
        <w:t xml:space="preserve"> as the Soviet Union</w:t>
      </w:r>
      <w:r w:rsidR="00D30BD8">
        <w:t>, the soviets</w:t>
      </w:r>
      <w:r w:rsidR="00123E6E">
        <w:t xml:space="preserve"> intended to stir chaos in the Baltic regions and keep Germany in a weak state that would leave it open to revolution.</w:t>
      </w:r>
      <w:r w:rsidR="00123E6E">
        <w:rPr>
          <w:rStyle w:val="FootnoteReference"/>
        </w:rPr>
        <w:footnoteReference w:id="3"/>
      </w:r>
      <w:r w:rsidR="00B427EF">
        <w:t xml:space="preserve"> </w:t>
      </w:r>
      <w:r w:rsidR="00123E6E">
        <w:t>T</w:t>
      </w:r>
      <w:r w:rsidR="00B427EF">
        <w:t>his also highlights the chaos that figures like Hitler took advantage of.</w:t>
      </w:r>
      <w:r w:rsidR="00E63EBD">
        <w:t xml:space="preserve"> The diary of Adolf Hitler, </w:t>
      </w:r>
      <w:bookmarkStart w:id="1" w:name="_Hlk500326531"/>
      <w:r w:rsidR="00E63EBD" w:rsidRPr="31B2B1A9">
        <w:rPr>
          <w:i/>
          <w:iCs/>
        </w:rPr>
        <w:t xml:space="preserve">Mein </w:t>
      </w:r>
      <w:proofErr w:type="spellStart"/>
      <w:r w:rsidR="00E63EBD" w:rsidRPr="31B2B1A9">
        <w:rPr>
          <w:i/>
          <w:iCs/>
        </w:rPr>
        <w:t>Kampf</w:t>
      </w:r>
      <w:bookmarkEnd w:id="1"/>
      <w:proofErr w:type="spellEnd"/>
      <w:r w:rsidR="00E63EBD" w:rsidRPr="31B2B1A9">
        <w:rPr>
          <w:i/>
          <w:iCs/>
        </w:rPr>
        <w:t>,</w:t>
      </w:r>
      <w:r w:rsidR="007E7D81" w:rsidRPr="31B2B1A9">
        <w:rPr>
          <w:rStyle w:val="FootnoteReference"/>
          <w:i/>
          <w:iCs/>
        </w:rPr>
        <w:footnoteReference w:id="4"/>
      </w:r>
      <w:r w:rsidR="003E13DC">
        <w:rPr>
          <w:i/>
          <w:iCs/>
        </w:rPr>
        <w:t xml:space="preserve"> </w:t>
      </w:r>
      <w:r w:rsidR="003E13DC">
        <w:rPr>
          <w:iCs/>
        </w:rPr>
        <w:t>also</w:t>
      </w:r>
      <w:r w:rsidR="00E63EBD" w:rsidRPr="31B2B1A9">
        <w:rPr>
          <w:i/>
          <w:iCs/>
        </w:rPr>
        <w:t xml:space="preserve"> </w:t>
      </w:r>
      <w:r w:rsidR="00E63EBD">
        <w:t>gives a useful insight as to how he though</w:t>
      </w:r>
      <w:r w:rsidR="007E7D81">
        <w:t>t</w:t>
      </w:r>
      <w:r w:rsidR="00E63EBD">
        <w:t xml:space="preserve"> and how he sowed discord amongst the population against Jews thus one can judge why this ideolog, as well as other extremes such as </w:t>
      </w:r>
      <w:r w:rsidR="000B0C13">
        <w:t>Communism</w:t>
      </w:r>
      <w:r w:rsidR="007B3D83">
        <w:t xml:space="preserve"> </w:t>
      </w:r>
      <w:r w:rsidR="00E63EBD">
        <w:t>were so popular during this time period and</w:t>
      </w:r>
      <w:r w:rsidR="004C2CD2">
        <w:t xml:space="preserve"> therefore</w:t>
      </w:r>
      <w:r w:rsidR="00E63EBD">
        <w:t xml:space="preserve"> why the Weimar Republic</w:t>
      </w:r>
      <w:r w:rsidR="00335E1C">
        <w:t xml:space="preserve"> ultimately failed</w:t>
      </w:r>
      <w:r w:rsidR="00E63EBD">
        <w:t>.</w:t>
      </w:r>
    </w:p>
    <w:p w14:paraId="18DD5137" w14:textId="73E72CA4" w:rsidR="00AE1F6A" w:rsidRDefault="008F2032" w:rsidP="008711A6">
      <w:pPr>
        <w:spacing w:line="480" w:lineRule="auto"/>
      </w:pPr>
      <w:r>
        <w:t>T</w:t>
      </w:r>
      <w:r w:rsidR="008C118F">
        <w:t xml:space="preserve">he </w:t>
      </w:r>
      <w:r w:rsidR="00C65672" w:rsidRPr="31B2B1A9">
        <w:rPr>
          <w:i/>
          <w:iCs/>
        </w:rPr>
        <w:t>T</w:t>
      </w:r>
      <w:r w:rsidR="008C118F" w:rsidRPr="31B2B1A9">
        <w:rPr>
          <w:i/>
          <w:iCs/>
        </w:rPr>
        <w:t>reaty of Versailles</w:t>
      </w:r>
      <w:r w:rsidR="008C118F">
        <w:t xml:space="preserve"> left Germany in</w:t>
      </w:r>
      <w:r w:rsidR="00072B8A">
        <w:t xml:space="preserve"> an economically weak state, </w:t>
      </w:r>
      <w:r>
        <w:t xml:space="preserve">with </w:t>
      </w:r>
      <w:r w:rsidR="00072B8A">
        <w:t>a crippled army and a loss of key territory in the Rhineland.</w:t>
      </w:r>
      <w:r w:rsidR="00B80641">
        <w:rPr>
          <w:rStyle w:val="FootnoteReference"/>
        </w:rPr>
        <w:footnoteReference w:id="5"/>
      </w:r>
      <w:r w:rsidR="00072B8A">
        <w:t xml:space="preserve"> Many Germans believed the</w:t>
      </w:r>
      <w:r w:rsidR="00966E1A">
        <w:t>ir nation was being cruelly punished and oppressed</w:t>
      </w:r>
      <w:r>
        <w:t xml:space="preserve"> and</w:t>
      </w:r>
      <w:r w:rsidR="00966E1A">
        <w:t xml:space="preserve"> even the first democratically elected head of Government, Phillip </w:t>
      </w:r>
      <w:proofErr w:type="spellStart"/>
      <w:r w:rsidR="00966E1A" w:rsidRPr="00966E1A">
        <w:t>Scheidemann</w:t>
      </w:r>
      <w:proofErr w:type="spellEnd"/>
      <w:r w:rsidR="00966E1A" w:rsidRPr="00966E1A">
        <w:t xml:space="preserve">, </w:t>
      </w:r>
      <w:r w:rsidR="00966E1A">
        <w:t>referred to the treaty as ‘trying to put us in chains’</w:t>
      </w:r>
      <w:r>
        <w:t>;</w:t>
      </w:r>
      <w:r w:rsidR="00276A9E">
        <w:rPr>
          <w:rStyle w:val="FootnoteReference"/>
        </w:rPr>
        <w:footnoteReference w:id="6"/>
      </w:r>
      <w:r w:rsidR="00966E1A">
        <w:t xml:space="preserve"> he even resigned his position rather than sign the treaty. This is a clear example of the general attitude and reaction of the German people </w:t>
      </w:r>
      <w:r w:rsidR="00F775E7">
        <w:t>to the treaty</w:t>
      </w:r>
      <w:r w:rsidR="002B401E">
        <w:t>,</w:t>
      </w:r>
      <w:r w:rsidR="00F775E7">
        <w:t xml:space="preserve"> that many historians suggest was ultimately the key reason as to why politics inevitably led to the rise of Nazism. However</w:t>
      </w:r>
      <w:r w:rsidR="009F336C">
        <w:t>,</w:t>
      </w:r>
      <w:r w:rsidR="00F775E7">
        <w:t xml:space="preserve"> there is </w:t>
      </w:r>
      <w:r w:rsidR="003D2DAC">
        <w:t xml:space="preserve">ample </w:t>
      </w:r>
      <w:r w:rsidR="00F775E7">
        <w:t xml:space="preserve">evidence that far-right politics was far from </w:t>
      </w:r>
      <w:r w:rsidR="003D2DAC">
        <w:t>being dominant</w:t>
      </w:r>
      <w:r w:rsidR="007B3D83">
        <w:t>.</w:t>
      </w:r>
      <w:r w:rsidR="00F775E7">
        <w:t xml:space="preserve"> </w:t>
      </w:r>
      <w:r w:rsidR="007B3D83">
        <w:t>W</w:t>
      </w:r>
      <w:r w:rsidR="00F775E7">
        <w:t xml:space="preserve">hat with multiple Socialist uprisings and movements trying to </w:t>
      </w:r>
      <w:r w:rsidR="009F336C">
        <w:t xml:space="preserve">replicate the Russian Revolution of 1917 and </w:t>
      </w:r>
      <w:r w:rsidR="002B401E">
        <w:t>because</w:t>
      </w:r>
      <w:r w:rsidR="009F336C">
        <w:t xml:space="preserve"> these actually had considerable support</w:t>
      </w:r>
      <w:r w:rsidR="00827887">
        <w:t>, so much so</w:t>
      </w:r>
      <w:r w:rsidR="009D013B">
        <w:t>,</w:t>
      </w:r>
      <w:r w:rsidR="00827887">
        <w:t xml:space="preserve"> that the </w:t>
      </w:r>
      <w:r w:rsidR="00827887">
        <w:lastRenderedPageBreak/>
        <w:t xml:space="preserve">ruling Weimar government had to employ the Freikorps to stop them. These </w:t>
      </w:r>
      <w:r w:rsidR="009D013B">
        <w:t xml:space="preserve">troops </w:t>
      </w:r>
      <w:r w:rsidR="00827887">
        <w:t xml:space="preserve">included old </w:t>
      </w:r>
      <w:r w:rsidR="00C56851">
        <w:t xml:space="preserve">WW1 </w:t>
      </w:r>
      <w:r w:rsidR="00827887">
        <w:t>veterans that were for the most part incredibly nationalist and patriotic</w:t>
      </w:r>
      <w:r w:rsidR="003D2DAC">
        <w:t>;</w:t>
      </w:r>
      <w:r w:rsidR="00827887">
        <w:t xml:space="preserve"> these </w:t>
      </w:r>
      <w:r w:rsidR="005220C0">
        <w:t xml:space="preserve">were </w:t>
      </w:r>
      <w:r w:rsidR="00827887">
        <w:t xml:space="preserve">the men </w:t>
      </w:r>
      <w:r w:rsidR="002B401E">
        <w:t>who</w:t>
      </w:r>
      <w:r w:rsidR="00827887">
        <w:t xml:space="preserve"> would ultimately join Nazi organisations</w:t>
      </w:r>
      <w:r w:rsidR="002B401E">
        <w:t>,</w:t>
      </w:r>
      <w:r w:rsidR="00827887">
        <w:t xml:space="preserve"> such as the</w:t>
      </w:r>
      <w:r w:rsidR="00AE2A86">
        <w:t xml:space="preserve"> </w:t>
      </w:r>
      <w:r w:rsidR="00AE2A86" w:rsidRPr="00AE2A86">
        <w:t>Sturmabteilung</w:t>
      </w:r>
      <w:r w:rsidR="00AE2A86">
        <w:t xml:space="preserve"> (SA),</w:t>
      </w:r>
      <w:r w:rsidR="00827887">
        <w:t xml:space="preserve"> for they feared</w:t>
      </w:r>
      <w:r w:rsidR="007B3D83">
        <w:t xml:space="preserve"> and hated</w:t>
      </w:r>
      <w:r w:rsidR="00827887">
        <w:t xml:space="preserve"> the rise of Bolshevism and Communism. Essentially</w:t>
      </w:r>
      <w:r w:rsidR="009D013B">
        <w:t>,</w:t>
      </w:r>
      <w:r w:rsidR="00827887">
        <w:t xml:space="preserve"> the main and underlying re</w:t>
      </w:r>
      <w:r w:rsidR="00BC0E5F">
        <w:t xml:space="preserve">ason as to why extremist ideologies gained so much power was simply down to the fact that the liberal Weimar </w:t>
      </w:r>
      <w:r w:rsidR="00C56851">
        <w:t>R</w:t>
      </w:r>
      <w:r w:rsidR="00BC0E5F">
        <w:t>epublic did naught to stop it from happening even hiring what was essentially a nationalist militia to put down the Socialist revolution</w:t>
      </w:r>
      <w:r w:rsidR="00750443">
        <w:t>.</w:t>
      </w:r>
      <w:r w:rsidR="00AE2A86">
        <w:rPr>
          <w:rStyle w:val="FootnoteReference"/>
        </w:rPr>
        <w:footnoteReference w:id="7"/>
      </w:r>
      <w:r w:rsidR="00750443">
        <w:t xml:space="preserve"> This clearly exemplifies a lack of control</w:t>
      </w:r>
      <w:r w:rsidR="007B3D83">
        <w:t xml:space="preserve"> </w:t>
      </w:r>
      <w:r w:rsidR="00750443">
        <w:t>which is ultimately the reason for its downfall.</w:t>
      </w:r>
    </w:p>
    <w:p w14:paraId="2989A408" w14:textId="49BD74AD" w:rsidR="00AE1F6A" w:rsidRDefault="005220C0" w:rsidP="008711A6">
      <w:pPr>
        <w:spacing w:line="480" w:lineRule="auto"/>
      </w:pPr>
      <w:r>
        <w:t>Some</w:t>
      </w:r>
      <w:r w:rsidR="00AE1F6A">
        <w:t xml:space="preserve"> historians such as Kershaw place the onus as to why </w:t>
      </w:r>
      <w:r w:rsidR="00C1649B">
        <w:t>the Weimar Republic was so weak on mostly economic reasons.</w:t>
      </w:r>
      <w:r w:rsidR="00C1649B">
        <w:rPr>
          <w:rStyle w:val="FootnoteReference"/>
        </w:rPr>
        <w:footnoteReference w:id="8"/>
      </w:r>
      <w:r w:rsidR="00C1649B">
        <w:t xml:space="preserve"> </w:t>
      </w:r>
      <w:r>
        <w:t>Kershaw, s</w:t>
      </w:r>
      <w:r w:rsidR="00C1649B">
        <w:t>tat</w:t>
      </w:r>
      <w:r>
        <w:t>es</w:t>
      </w:r>
      <w:r w:rsidR="00C1649B">
        <w:t xml:space="preserve"> that Germany had huge masses of war reparations to make and as a result was in massive amounts of debt,</w:t>
      </w:r>
      <w:r w:rsidR="007203DA">
        <w:t xml:space="preserve"> with industrial production cut by up to 42% in the years after the war.</w:t>
      </w:r>
      <w:r w:rsidR="00954729">
        <w:rPr>
          <w:rStyle w:val="FootnoteReference"/>
        </w:rPr>
        <w:footnoteReference w:id="9"/>
      </w:r>
      <w:r w:rsidR="007203DA">
        <w:t xml:space="preserve"> Kershaw therefore uses this statistic to suggest that the Weimar </w:t>
      </w:r>
      <w:r w:rsidR="00257FDA">
        <w:t>R</w:t>
      </w:r>
      <w:r w:rsidR="007203DA">
        <w:t>epublic was essentially a doomed state from the very start</w:t>
      </w:r>
      <w:r w:rsidR="00A747EB">
        <w:t xml:space="preserve"> and because of its economic weakness it just could never have sustained itself </w:t>
      </w:r>
      <w:r>
        <w:t xml:space="preserve">over the </w:t>
      </w:r>
      <w:r w:rsidR="00A747EB">
        <w:t>long-term. Therefore</w:t>
      </w:r>
      <w:r w:rsidR="00AF42FD">
        <w:t>,</w:t>
      </w:r>
      <w:r w:rsidR="00A747EB">
        <w:t xml:space="preserve"> </w:t>
      </w:r>
      <w:r w:rsidR="00AF42FD">
        <w:t xml:space="preserve">he uses this argument to suggest that this was the underlying cause behind why there was so much political strife during this time period, </w:t>
      </w:r>
      <w:r w:rsidR="00B3043D">
        <w:t>and to an extent this is true. It certainly did make the proliferation of political extremes far easier, since the majority of the working class during the time period were incredibly poor and unemployed</w:t>
      </w:r>
      <w:r w:rsidR="00257FDA">
        <w:t>,</w:t>
      </w:r>
      <w:r w:rsidR="00FB3E8C">
        <w:rPr>
          <w:rStyle w:val="FootnoteReference"/>
        </w:rPr>
        <w:footnoteReference w:id="10"/>
      </w:r>
      <w:r w:rsidR="00257FDA">
        <w:t xml:space="preserve"> </w:t>
      </w:r>
      <w:r w:rsidR="00B3043D">
        <w:t>naturally making the ideology of Marx seem more alluring. By extension</w:t>
      </w:r>
      <w:r w:rsidR="00257FDA">
        <w:t>,</w:t>
      </w:r>
      <w:r w:rsidR="00B3043D">
        <w:t xml:space="preserve"> far-right forces could</w:t>
      </w:r>
      <w:r>
        <w:t xml:space="preserve"> also</w:t>
      </w:r>
      <w:r w:rsidR="00B3043D">
        <w:t xml:space="preserve"> gain traction in reply to this, fearing that German national identity was being completely tarnished. However, there is not enough real evidence to support the notion that economics was</w:t>
      </w:r>
      <w:r w:rsidR="008C0A28">
        <w:t xml:space="preserve"> the main reason for the republic’s downfall. It undeniably contributed, but in </w:t>
      </w:r>
      <w:proofErr w:type="gramStart"/>
      <w:r w:rsidR="008C0A28">
        <w:t>reality</w:t>
      </w:r>
      <w:proofErr w:type="gramEnd"/>
      <w:r w:rsidR="008C0A28">
        <w:t xml:space="preserve"> the hard-line </w:t>
      </w:r>
      <w:r w:rsidR="007C0E5D">
        <w:t>r</w:t>
      </w:r>
      <w:r w:rsidR="008C0A28">
        <w:t>ight-wing policies of the Freikorps would still have existed even without the economic hardship posed to Germany. The Socialist policies of figures such as Karl</w:t>
      </w:r>
      <w:r w:rsidR="00680764">
        <w:t xml:space="preserve"> Liebkn</w:t>
      </w:r>
      <w:r w:rsidR="000B0C13">
        <w:t>e</w:t>
      </w:r>
      <w:r w:rsidR="00680764">
        <w:t>cht would also have come to fruition regardless</w:t>
      </w:r>
      <w:r w:rsidR="007C0E5D">
        <w:t>,</w:t>
      </w:r>
      <w:r w:rsidR="00680764">
        <w:t xml:space="preserve"> because of pressure from the recently formed Communist state of Russia.</w:t>
      </w:r>
      <w:r w:rsidR="000B0C13">
        <w:rPr>
          <w:rStyle w:val="FootnoteReference"/>
        </w:rPr>
        <w:footnoteReference w:id="11"/>
      </w:r>
      <w:r w:rsidR="00680764">
        <w:t xml:space="preserve"> As a result of this evidence</w:t>
      </w:r>
      <w:r>
        <w:t>,</w:t>
      </w:r>
      <w:r w:rsidR="00680764">
        <w:t xml:space="preserve"> it is clear that although the economy was undoubtedly a contributing factor, political strife and infighting was far more than </w:t>
      </w:r>
      <w:r w:rsidR="004E4F7F">
        <w:t xml:space="preserve">Kershaw perhaps makes out, </w:t>
      </w:r>
      <w:r w:rsidR="00E66F66">
        <w:t xml:space="preserve">therefore </w:t>
      </w:r>
      <w:r w:rsidR="004E4F7F">
        <w:t>in reality</w:t>
      </w:r>
      <w:r w:rsidR="00E66F66">
        <w:t>,</w:t>
      </w:r>
      <w:r w:rsidR="004E4F7F">
        <w:t xml:space="preserve"> the political conflict would likely have occurred regardless.</w:t>
      </w:r>
    </w:p>
    <w:p w14:paraId="7B595594" w14:textId="7366E796" w:rsidR="00F61550" w:rsidRDefault="004E4F7F" w:rsidP="008711A6">
      <w:pPr>
        <w:spacing w:line="480" w:lineRule="auto"/>
      </w:pPr>
      <w:r>
        <w:t>On the nature of the political conflict itse</w:t>
      </w:r>
      <w:r w:rsidR="00F33195">
        <w:t xml:space="preserve">lf, Mommsen states that it was the hesitancy of the </w:t>
      </w:r>
      <w:r w:rsidR="00CB4F45">
        <w:t xml:space="preserve">Social Democrats </w:t>
      </w:r>
      <w:r w:rsidR="00F33195">
        <w:t>in government during 1918 and their lack of desire to enact sweeping changes immediately that led to the political insurrection that ultimately led to the rise of Hitler.</w:t>
      </w:r>
      <w:r w:rsidR="00FB3E8C">
        <w:rPr>
          <w:rStyle w:val="FootnoteReference"/>
        </w:rPr>
        <w:footnoteReference w:id="12"/>
      </w:r>
      <w:r w:rsidR="00547FAA">
        <w:t xml:space="preserve"> This lack of urgency gave the more extreme Communists and the Right-wing Nationalists time to </w:t>
      </w:r>
      <w:r w:rsidR="00E66F66">
        <w:t>promote</w:t>
      </w:r>
      <w:r w:rsidR="00547FAA">
        <w:t xml:space="preserve"> their ideologies by portraying the newly formed Republic as useless and weak.</w:t>
      </w:r>
      <w:r w:rsidR="008E4910">
        <w:rPr>
          <w:rStyle w:val="FootnoteReference"/>
        </w:rPr>
        <w:footnoteReference w:id="13"/>
      </w:r>
      <w:r w:rsidR="00547FAA">
        <w:t xml:space="preserve"> This was not helped by the fact that Prince Max van Baden had actually been the one to appoint the </w:t>
      </w:r>
      <w:r w:rsidR="00CB4F45">
        <w:t xml:space="preserve">Social Democratic leader Friedrich Ebert to the position of </w:t>
      </w:r>
      <w:proofErr w:type="spellStart"/>
      <w:r w:rsidR="00CB4F45">
        <w:t>chancello</w:t>
      </w:r>
      <w:proofErr w:type="spellEnd"/>
      <w:r w:rsidR="00CB4F45">
        <w:t xml:space="preserve"> making the Liberals seem weak and ineffectual. Also, there is</w:t>
      </w:r>
      <w:r w:rsidR="004C74D5">
        <w:t xml:space="preserve"> </w:t>
      </w:r>
      <w:r w:rsidR="00CB4F45">
        <w:t>evidence that supports this theory of Liberal weakness</w:t>
      </w:r>
      <w:r w:rsidR="00006249">
        <w:t>.</w:t>
      </w:r>
      <w:r w:rsidR="00FB3E8C">
        <w:rPr>
          <w:rStyle w:val="FootnoteReference"/>
        </w:rPr>
        <w:footnoteReference w:id="14"/>
      </w:r>
      <w:r w:rsidR="00FB3E8C">
        <w:t xml:space="preserve"> </w:t>
      </w:r>
      <w:r w:rsidR="00006249">
        <w:t>F</w:t>
      </w:r>
      <w:r w:rsidR="00CB4F45">
        <w:t>or example</w:t>
      </w:r>
      <w:r w:rsidR="00006249">
        <w:t>,</w:t>
      </w:r>
      <w:r w:rsidR="00CB4F45">
        <w:t xml:space="preserve"> the fact that </w:t>
      </w:r>
      <w:r w:rsidR="00006249">
        <w:t>the Social Democrats had to rely heavily on the Freikorps in order to maintain some semblance of public order</w:t>
      </w:r>
      <w:r w:rsidR="007C0E5D">
        <w:t>,</w:t>
      </w:r>
      <w:r w:rsidR="008E4910">
        <w:rPr>
          <w:rStyle w:val="FootnoteReference"/>
        </w:rPr>
        <w:footnoteReference w:id="15"/>
      </w:r>
      <w:r w:rsidR="00006249">
        <w:t xml:space="preserve"> highlights the fact that they realistically held no position of power and essentially gave extreme Nationalists an opportunity to brutally repress their political </w:t>
      </w:r>
      <w:r w:rsidR="00006249">
        <w:lastRenderedPageBreak/>
        <w:t>opponents.</w:t>
      </w:r>
      <w:r w:rsidR="00757E3E">
        <w:rPr>
          <w:rStyle w:val="FootnoteReference"/>
        </w:rPr>
        <w:footnoteReference w:id="16"/>
      </w:r>
      <w:r w:rsidR="00006249">
        <w:t xml:space="preserve"> Essentially</w:t>
      </w:r>
      <w:r w:rsidR="007C0E5D">
        <w:t>,</w:t>
      </w:r>
      <w:r w:rsidR="00006249">
        <w:t xml:space="preserve"> the supposedly Liberal Social Democrats ended up being propped up by a right-wing militia</w:t>
      </w:r>
      <w:r w:rsidR="005F09C2">
        <w:t>, making it rather apparent that the government could do little to stop extremist ideologies from spreading especially since they were the root cause of one of these movements.</w:t>
      </w:r>
      <w:r w:rsidR="006303A1">
        <w:rPr>
          <w:rStyle w:val="FootnoteReference"/>
        </w:rPr>
        <w:footnoteReference w:id="17"/>
      </w:r>
      <w:r w:rsidR="005F09C2">
        <w:t xml:space="preserve"> </w:t>
      </w:r>
    </w:p>
    <w:p w14:paraId="22B1434B" w14:textId="5A2EBD19" w:rsidR="004E4F7F" w:rsidRDefault="005F09C2" w:rsidP="008711A6">
      <w:pPr>
        <w:spacing w:line="480" w:lineRule="auto"/>
      </w:pPr>
      <w:r>
        <w:t xml:space="preserve">The notion of the Social Democratic government being weak </w:t>
      </w:r>
      <w:r w:rsidR="00DF524C">
        <w:t>is supported by historians</w:t>
      </w:r>
      <w:r w:rsidR="00C87F0E">
        <w:t>,</w:t>
      </w:r>
      <w:r w:rsidR="00DF524C">
        <w:t xml:space="preserve"> such as Fowkes, who state</w:t>
      </w:r>
      <w:r w:rsidR="00C87F0E">
        <w:t>s</w:t>
      </w:r>
      <w:r w:rsidR="00DF524C">
        <w:t xml:space="preserve"> that the actual strength of the capitalist system </w:t>
      </w:r>
      <w:r w:rsidR="00C87F0E">
        <w:t xml:space="preserve">that </w:t>
      </w:r>
      <w:r w:rsidR="00DF524C">
        <w:t>the Social Democrats had put in place has been greatly exaggerated</w:t>
      </w:r>
      <w:r w:rsidR="00C414F6">
        <w:rPr>
          <w:rStyle w:val="FootnoteReference"/>
        </w:rPr>
        <w:footnoteReference w:id="18"/>
      </w:r>
      <w:r w:rsidR="00DF524C">
        <w:t xml:space="preserve"> and that while it is true to an extent that there was a brief period of resurgence just prior to the Wall Street Crash of 1929</w:t>
      </w:r>
      <w:r w:rsidR="008D52A0">
        <w:t>.</w:t>
      </w:r>
      <w:r w:rsidR="007C0E5D">
        <w:t xml:space="preserve"> </w:t>
      </w:r>
      <w:r w:rsidR="008D52A0">
        <w:t>T</w:t>
      </w:r>
      <w:r w:rsidR="00DF524C">
        <w:t xml:space="preserve">he fact of the matter </w:t>
      </w:r>
      <w:r w:rsidR="00E66F66">
        <w:t>was</w:t>
      </w:r>
      <w:r w:rsidR="00DF524C">
        <w:t xml:space="preserve"> that the Weimar </w:t>
      </w:r>
      <w:r w:rsidR="007C0E5D">
        <w:t>R</w:t>
      </w:r>
      <w:r w:rsidR="00DF524C">
        <w:t>epublic only really persisted because the Freikorps</w:t>
      </w:r>
      <w:r w:rsidR="008D52A0">
        <w:t xml:space="preserve"> and Reichswehr</w:t>
      </w:r>
      <w:r w:rsidR="00DF524C">
        <w:t xml:space="preserve"> allowed it</w:t>
      </w:r>
      <w:r w:rsidR="007C0E5D">
        <w:t>. H</w:t>
      </w:r>
      <w:r w:rsidR="00DF524C">
        <w:t xml:space="preserve">ad the Freikorps not intervened it is almost certain that </w:t>
      </w:r>
      <w:r w:rsidR="00F02259">
        <w:t>Germany would have ended up Communist mu</w:t>
      </w:r>
      <w:r w:rsidR="007C0E5D">
        <w:t>ch</w:t>
      </w:r>
      <w:r w:rsidR="00F02259">
        <w:t xml:space="preserve"> like the way Russia did and that perhaps the only real thing preventing this from happening was the fact that the various Socialist groups were not as united as the Freikorps were.</w:t>
      </w:r>
      <w:r w:rsidR="005A29D0">
        <w:rPr>
          <w:rStyle w:val="FootnoteReference"/>
        </w:rPr>
        <w:footnoteReference w:id="19"/>
      </w:r>
      <w:r w:rsidR="00F02259">
        <w:t xml:space="preserve"> Clearly then</w:t>
      </w:r>
      <w:r w:rsidR="00E66F66">
        <w:t>,</w:t>
      </w:r>
      <w:r w:rsidR="00F02259">
        <w:t xml:space="preserve"> the weakness of the Weimar </w:t>
      </w:r>
      <w:r w:rsidR="00FC055C">
        <w:t>R</w:t>
      </w:r>
      <w:r w:rsidR="00F02259">
        <w:t xml:space="preserve">epublic was down to the weakness of </w:t>
      </w:r>
      <w:r w:rsidR="00F61550">
        <w:t xml:space="preserve">the Social Democratic </w:t>
      </w:r>
      <w:r w:rsidR="00FC055C">
        <w:t>P</w:t>
      </w:r>
      <w:r w:rsidR="00F61550">
        <w:t>arty in preventing the spread of extremist ideologies in Germany.</w:t>
      </w:r>
    </w:p>
    <w:p w14:paraId="52B770AA" w14:textId="7C3482F4" w:rsidR="00BB0E07" w:rsidRDefault="00A404C3" w:rsidP="008711A6">
      <w:pPr>
        <w:spacing w:line="480" w:lineRule="auto"/>
      </w:pPr>
      <w:r>
        <w:t xml:space="preserve">The unrest caused by the political upheaval of the German revolution of 1917 has for the most part been attributed as the main underlying reason as to why the National Socialists rose to power, since it created the perfect excuse for the Nazi </w:t>
      </w:r>
      <w:r w:rsidR="00FC055C">
        <w:t>P</w:t>
      </w:r>
      <w:r>
        <w:t xml:space="preserve">arty to profligate its </w:t>
      </w:r>
      <w:r w:rsidR="00E66F66">
        <w:t xml:space="preserve">alternative </w:t>
      </w:r>
      <w:r>
        <w:t>authoritarian agenda.</w:t>
      </w:r>
      <w:r w:rsidR="00A80E7F">
        <w:rPr>
          <w:rStyle w:val="FootnoteReference"/>
        </w:rPr>
        <w:footnoteReference w:id="20"/>
      </w:r>
      <w:r>
        <w:t xml:space="preserve"> However, in that</w:t>
      </w:r>
      <w:r w:rsidR="00E66F66">
        <w:t xml:space="preserve"> claim,</w:t>
      </w:r>
      <w:r>
        <w:t xml:space="preserve"> lies something of an oxymoron in that a large majority of political violence was as a direct result of the</w:t>
      </w:r>
      <w:r w:rsidR="00A80E7F">
        <w:t xml:space="preserve"> NS</w:t>
      </w:r>
      <w:r w:rsidR="00CA0524">
        <w:t>DAP’s</w:t>
      </w:r>
      <w:r>
        <w:t xml:space="preserve"> actions and were </w:t>
      </w:r>
      <w:r w:rsidR="003E773F">
        <w:t xml:space="preserve">not entirely </w:t>
      </w:r>
      <w:r w:rsidR="00CA0524">
        <w:t xml:space="preserve">successful. </w:t>
      </w:r>
      <w:r w:rsidR="003E773F">
        <w:t>For example, when Hitler made his failed Munich Putsch in 1923</w:t>
      </w:r>
      <w:r w:rsidR="00FC055C">
        <w:t>,</w:t>
      </w:r>
      <w:r w:rsidR="003E773F">
        <w:t xml:space="preserve"> the main objectives that Hitler himself stated</w:t>
      </w:r>
      <w:r w:rsidR="00C34FFA">
        <w:t>,</w:t>
      </w:r>
      <w:r w:rsidR="003E773F">
        <w:t xml:space="preserve"> were to bring attention to the NSDAP</w:t>
      </w:r>
      <w:r w:rsidR="00FC055C">
        <w:t>.</w:t>
      </w:r>
      <w:r w:rsidR="00DE7E4B">
        <w:rPr>
          <w:rStyle w:val="FootnoteReference"/>
        </w:rPr>
        <w:footnoteReference w:id="21"/>
      </w:r>
      <w:r w:rsidR="003E773F">
        <w:t xml:space="preserve"> </w:t>
      </w:r>
      <w:r w:rsidR="00FC055C">
        <w:t xml:space="preserve">In addition, </w:t>
      </w:r>
      <w:r w:rsidR="003E773F">
        <w:t xml:space="preserve">Hitler even </w:t>
      </w:r>
      <w:r w:rsidR="00162448">
        <w:t xml:space="preserve">believed that </w:t>
      </w:r>
      <w:r w:rsidR="003E773F">
        <w:t xml:space="preserve">what was essentially an act of </w:t>
      </w:r>
      <w:r w:rsidR="0034033E">
        <w:t>governmental takeover</w:t>
      </w:r>
      <w:r w:rsidR="00C34FFA">
        <w:t>,</w:t>
      </w:r>
      <w:r w:rsidR="0034033E">
        <w:t xml:space="preserve"> clearly show</w:t>
      </w:r>
      <w:r w:rsidR="00162448">
        <w:t>ed</w:t>
      </w:r>
      <w:r w:rsidR="0034033E">
        <w:t xml:space="preserve"> the </w:t>
      </w:r>
      <w:r w:rsidR="00C34FFA">
        <w:t xml:space="preserve">failure </w:t>
      </w:r>
      <w:r w:rsidR="0034033E">
        <w:t xml:space="preserve"> of the Weimar Government in the first place to maintain order on the streets.</w:t>
      </w:r>
      <w:r w:rsidR="00486B43">
        <w:rPr>
          <w:rStyle w:val="FootnoteReference"/>
        </w:rPr>
        <w:footnoteReference w:id="22"/>
      </w:r>
      <w:r w:rsidR="0034033E">
        <w:t>Although on a slightly different note</w:t>
      </w:r>
      <w:r w:rsidR="00C87F0E">
        <w:t>,</w:t>
      </w:r>
      <w:r w:rsidR="0034033E">
        <w:t xml:space="preserve"> </w:t>
      </w:r>
      <w:r w:rsidR="00475CF4">
        <w:t>the fact that the Putsch itself was a complete failure</w:t>
      </w:r>
      <w:r w:rsidR="004C232A">
        <w:t>,</w:t>
      </w:r>
      <w:r w:rsidR="00475CF4">
        <w:t xml:space="preserve"> must go some way to establishing that in reality during the 1920s</w:t>
      </w:r>
      <w:r w:rsidR="00C34FFA">
        <w:t>,</w:t>
      </w:r>
      <w:r w:rsidR="00475CF4">
        <w:t xml:space="preserve"> popular opinion was not exactly one of support </w:t>
      </w:r>
      <w:r w:rsidR="00C34FFA">
        <w:t>for</w:t>
      </w:r>
      <w:r w:rsidR="00475CF4">
        <w:t xml:space="preserve"> an authoritarian regime.</w:t>
      </w:r>
      <w:r w:rsidR="00384CE9">
        <w:rPr>
          <w:rStyle w:val="FootnoteReference"/>
        </w:rPr>
        <w:footnoteReference w:id="23"/>
      </w:r>
      <w:r w:rsidR="00475CF4">
        <w:t xml:space="preserve"> If anything</w:t>
      </w:r>
      <w:r w:rsidR="004C232A">
        <w:t>,</w:t>
      </w:r>
      <w:r w:rsidR="00475CF4">
        <w:t xml:space="preserve"> during this period Communism and Socialism were actually seeming to become </w:t>
      </w:r>
      <w:r w:rsidR="004C232A">
        <w:t xml:space="preserve">a </w:t>
      </w:r>
      <w:r w:rsidR="00475CF4">
        <w:t>genuine possibility</w:t>
      </w:r>
      <w:r w:rsidR="004C232A">
        <w:t>,</w:t>
      </w:r>
      <w:r w:rsidR="00475CF4">
        <w:t xml:space="preserve"> </w:t>
      </w:r>
      <w:r w:rsidR="00A2534F">
        <w:t>and Left-wing politics in general</w:t>
      </w:r>
      <w:r w:rsidR="004C232A">
        <w:t>,</w:t>
      </w:r>
      <w:r w:rsidR="00A2534F">
        <w:t xml:space="preserve"> for the most part</w:t>
      </w:r>
      <w:r w:rsidR="004C232A">
        <w:t>,</w:t>
      </w:r>
      <w:r w:rsidR="00A2534F">
        <w:t xml:space="preserve"> tends to be vehemently opposed to any sort of authority</w:t>
      </w:r>
      <w:r w:rsidR="004C232A">
        <w:t>.</w:t>
      </w:r>
      <w:r w:rsidR="00384CE9">
        <w:rPr>
          <w:rStyle w:val="FootnoteReference"/>
        </w:rPr>
        <w:footnoteReference w:id="24"/>
      </w:r>
      <w:r w:rsidR="004C232A">
        <w:t xml:space="preserve"> H</w:t>
      </w:r>
      <w:r w:rsidR="00A2534F">
        <w:t>ad Germany actually gone to the Left</w:t>
      </w:r>
      <w:r w:rsidR="004C232A">
        <w:t>,</w:t>
      </w:r>
      <w:r w:rsidR="00A2534F">
        <w:t xml:space="preserve"> as scholars</w:t>
      </w:r>
      <w:r w:rsidR="00CA0524">
        <w:t xml:space="preserve"> such as </w:t>
      </w:r>
      <w:proofErr w:type="spellStart"/>
      <w:r w:rsidR="00CA0524">
        <w:t>Fowkes</w:t>
      </w:r>
      <w:proofErr w:type="spellEnd"/>
      <w:r w:rsidR="00A2534F">
        <w:t xml:space="preserve"> have suggested was a very real possibility</w:t>
      </w:r>
      <w:r w:rsidR="004C232A">
        <w:t>,</w:t>
      </w:r>
      <w:r w:rsidR="00384CE9">
        <w:rPr>
          <w:rStyle w:val="FootnoteReference"/>
        </w:rPr>
        <w:footnoteReference w:id="25"/>
      </w:r>
      <w:r w:rsidR="00B61F7C">
        <w:t xml:space="preserve"> then it would not likely be as authoritarian as the Nazi regime was. Therefore</w:t>
      </w:r>
      <w:r w:rsidR="00052BA3">
        <w:t>,</w:t>
      </w:r>
      <w:r w:rsidR="00B61F7C">
        <w:t xml:space="preserve"> the point that can be drawn from this is that it is impossible to proclaim with certainty that </w:t>
      </w:r>
      <w:r w:rsidR="00052BA3">
        <w:t>authoritarian rule was inevitable</w:t>
      </w:r>
      <w:r w:rsidR="004C232A">
        <w:t>,</w:t>
      </w:r>
      <w:r w:rsidR="00052BA3">
        <w:t xml:space="preserve"> </w:t>
      </w:r>
      <w:r w:rsidR="004C232A">
        <w:t xml:space="preserve">since, </w:t>
      </w:r>
      <w:r w:rsidR="00052BA3">
        <w:t>because of how great the civil unrest really was</w:t>
      </w:r>
      <w:r w:rsidR="004C232A">
        <w:t>,</w:t>
      </w:r>
      <w:r w:rsidR="00052BA3">
        <w:t xml:space="preserve"> Germany could have </w:t>
      </w:r>
      <w:r w:rsidR="004C232A">
        <w:t xml:space="preserve">developed </w:t>
      </w:r>
      <w:r w:rsidR="00BB0E07">
        <w:t>either way on the political spectrum.</w:t>
      </w:r>
    </w:p>
    <w:p w14:paraId="791D113C" w14:textId="2A27D399" w:rsidR="00DA4657" w:rsidRDefault="00BB0E07" w:rsidP="008711A6">
      <w:pPr>
        <w:spacing w:line="480" w:lineRule="auto"/>
      </w:pPr>
      <w:r>
        <w:t>Another thesis</w:t>
      </w:r>
      <w:r w:rsidR="00926529">
        <w:t>,</w:t>
      </w:r>
      <w:r>
        <w:t xml:space="preserve"> </w:t>
      </w:r>
      <w:r w:rsidR="00926529">
        <w:t>opposing</w:t>
      </w:r>
      <w:r>
        <w:t xml:space="preserve"> the notion that reactions to civil disobedience </w:t>
      </w:r>
      <w:r w:rsidR="00926529">
        <w:t xml:space="preserve">caused </w:t>
      </w:r>
      <w:r w:rsidR="005908AF">
        <w:t>the</w:t>
      </w:r>
      <w:r w:rsidR="00926529">
        <w:t xml:space="preserve"> inevitable</w:t>
      </w:r>
      <w:r w:rsidR="005908AF">
        <w:t xml:space="preserve"> rise of Nazi Germany</w:t>
      </w:r>
      <w:r w:rsidR="00926529">
        <w:t>,</w:t>
      </w:r>
      <w:r w:rsidR="005908AF">
        <w:t xml:space="preserve"> </w:t>
      </w:r>
      <w:r w:rsidR="004759DC">
        <w:t xml:space="preserve">is that </w:t>
      </w:r>
      <w:r w:rsidR="005F7633">
        <w:t xml:space="preserve">perhaps the leadership of the Weimar state was not as negative as originally thought. With scholars such as Scheele putting the onus on external factors such as the Wall </w:t>
      </w:r>
      <w:r w:rsidR="00926529">
        <w:t>S</w:t>
      </w:r>
      <w:r w:rsidR="005F7633">
        <w:t xml:space="preserve">treet </w:t>
      </w:r>
      <w:r w:rsidR="00926529">
        <w:t>C</w:t>
      </w:r>
      <w:r w:rsidR="005F7633">
        <w:t>rash</w:t>
      </w:r>
      <w:r w:rsidR="00C34FFA">
        <w:t>;</w:t>
      </w:r>
      <w:r w:rsidR="00105D00">
        <w:rPr>
          <w:rStyle w:val="FootnoteReference"/>
        </w:rPr>
        <w:footnoteReference w:id="26"/>
      </w:r>
      <w:r w:rsidR="005F7633">
        <w:t xml:space="preserve"> the fact that post-war Germany had to rely greatly on its industry</w:t>
      </w:r>
      <w:r w:rsidR="00926529">
        <w:t>,</w:t>
      </w:r>
      <w:r w:rsidR="005F7633">
        <w:t xml:space="preserve"> and because there was no realistic way to reach the demands to support the men returning from the Western Front</w:t>
      </w:r>
      <w:r w:rsidR="001B42C8">
        <w:t xml:space="preserve">. </w:t>
      </w:r>
      <w:r w:rsidR="00926529">
        <w:t>T</w:t>
      </w:r>
      <w:r w:rsidR="001B42C8">
        <w:t xml:space="preserve">hese factors were outside of the remit of the Weimar Republic and its </w:t>
      </w:r>
      <w:r w:rsidR="00BC49A6">
        <w:t>government</w:t>
      </w:r>
      <w:r w:rsidR="00926529">
        <w:t>,</w:t>
      </w:r>
      <w:r w:rsidR="001B42C8">
        <w:t xml:space="preserve"> </w:t>
      </w:r>
      <w:r w:rsidR="00926529">
        <w:t>thus</w:t>
      </w:r>
      <w:r w:rsidR="001B42C8">
        <w:t xml:space="preserve"> present</w:t>
      </w:r>
      <w:r w:rsidR="00926529">
        <w:t>ing</w:t>
      </w:r>
      <w:r w:rsidR="001B42C8">
        <w:t xml:space="preserve"> the </w:t>
      </w:r>
      <w:r w:rsidR="001B42C8">
        <w:lastRenderedPageBreak/>
        <w:t>suggestion that although the civil unrest was inevitable</w:t>
      </w:r>
      <w:r w:rsidR="00926529">
        <w:t>,</w:t>
      </w:r>
      <w:r w:rsidR="001B42C8">
        <w:t xml:space="preserve"> due to circumstances outside of the Government’s control</w:t>
      </w:r>
      <w:r w:rsidR="00926529">
        <w:t>,</w:t>
      </w:r>
      <w:r w:rsidR="001B42C8">
        <w:t xml:space="preserve"> </w:t>
      </w:r>
      <w:r w:rsidR="00BC49A6">
        <w:t>the reactions themselves did not inevitably lead to autocratic rule</w:t>
      </w:r>
      <w:r w:rsidR="006379EA">
        <w:t>; i</w:t>
      </w:r>
      <w:r w:rsidR="00BC49A6">
        <w:t>f anything</w:t>
      </w:r>
      <w:r w:rsidR="00623FBA">
        <w:t>,</w:t>
      </w:r>
      <w:r w:rsidR="00BC49A6">
        <w:t xml:space="preserve"> the actions taken by the Weimar state</w:t>
      </w:r>
      <w:r w:rsidR="00623FBA">
        <w:t xml:space="preserve"> were because they simply had no other option. The evidence to support this notion is that Germany itself was in an incredibly weak state</w:t>
      </w:r>
      <w:r w:rsidR="006379EA">
        <w:t>,</w:t>
      </w:r>
      <w:r w:rsidR="00623FBA">
        <w:t xml:space="preserve"> </w:t>
      </w:r>
      <w:r w:rsidR="0032347F">
        <w:t>both economically and military</w:t>
      </w:r>
      <w:r w:rsidR="006379EA">
        <w:t>,</w:t>
      </w:r>
      <w:r w:rsidR="0032347F">
        <w:t xml:space="preserve"> and that times would have </w:t>
      </w:r>
      <w:r w:rsidR="006379EA">
        <w:t xml:space="preserve">been </w:t>
      </w:r>
      <w:r w:rsidR="0032347F">
        <w:t>difficult for any government to have manage</w:t>
      </w:r>
      <w:r w:rsidR="006379EA">
        <w:t>d</w:t>
      </w:r>
      <w:r w:rsidR="0032347F">
        <w:t>, let alone one that had just been formed as a result of a rather harsh treaty</w:t>
      </w:r>
      <w:r w:rsidR="006379EA">
        <w:t>.</w:t>
      </w:r>
      <w:r w:rsidR="00384CE9">
        <w:rPr>
          <w:rStyle w:val="FootnoteReference"/>
        </w:rPr>
        <w:footnoteReference w:id="27"/>
      </w:r>
      <w:r w:rsidR="006379EA">
        <w:t xml:space="preserve"> </w:t>
      </w:r>
      <w:r w:rsidR="00855E38">
        <w:t xml:space="preserve">Thus, the fact that it managed to survive as long as it did was perhaps a testament to its strength and </w:t>
      </w:r>
      <w:r w:rsidR="006379EA">
        <w:t xml:space="preserve">its </w:t>
      </w:r>
      <w:r w:rsidR="00855E38">
        <w:t>democracy</w:t>
      </w:r>
      <w:r w:rsidR="006379EA">
        <w:t>. S</w:t>
      </w:r>
      <w:r w:rsidR="00855E38">
        <w:t>ome s</w:t>
      </w:r>
      <w:r w:rsidR="00B63C92">
        <w:t>cholars</w:t>
      </w:r>
      <w:r w:rsidR="006379EA">
        <w:t>,</w:t>
      </w:r>
      <w:r w:rsidR="00B63C92">
        <w:t xml:space="preserve"> such</w:t>
      </w:r>
      <w:r w:rsidR="001A40AF">
        <w:t xml:space="preserve"> as </w:t>
      </w:r>
      <w:r w:rsidR="00D96525">
        <w:t>Nicholls</w:t>
      </w:r>
      <w:r w:rsidR="006379EA">
        <w:t>,</w:t>
      </w:r>
      <w:r w:rsidR="00D96525">
        <w:t xml:space="preserve"> have referred </w:t>
      </w:r>
      <w:r w:rsidR="00CF0B08">
        <w:t>directly to the fact that the new coalition government was an uneasy</w:t>
      </w:r>
      <w:r w:rsidR="006379EA">
        <w:t>,</w:t>
      </w:r>
      <w:r w:rsidR="00CF0B08">
        <w:t xml:space="preserve"> but not completely unworkable</w:t>
      </w:r>
      <w:r w:rsidR="006379EA">
        <w:t>,</w:t>
      </w:r>
      <w:r w:rsidR="00CF0B08">
        <w:t xml:space="preserve"> coalition</w:t>
      </w:r>
      <w:r w:rsidR="005C639A">
        <w:t>.</w:t>
      </w:r>
      <w:r w:rsidR="005C639A">
        <w:rPr>
          <w:rStyle w:val="FootnoteReference"/>
        </w:rPr>
        <w:footnoteReference w:id="28"/>
      </w:r>
      <w:r w:rsidR="005C639A">
        <w:t xml:space="preserve"> T</w:t>
      </w:r>
      <w:r w:rsidR="0004576B">
        <w:t>his is evidenced by the strong reactions to the Kapp Putsch and the Munich Putsch.</w:t>
      </w:r>
      <w:r w:rsidR="00C7127C">
        <w:rPr>
          <w:rStyle w:val="FootnoteReference"/>
        </w:rPr>
        <w:footnoteReference w:id="29"/>
      </w:r>
      <w:r w:rsidR="0004576B">
        <w:t xml:space="preserve"> Therefore, in contradiction to most traditionalist historiography </w:t>
      </w:r>
      <w:r w:rsidR="00B27647">
        <w:t>the Weimar republic’s demise was clearly not a forgone conclusion</w:t>
      </w:r>
      <w:r w:rsidR="009A15A4">
        <w:t>.</w:t>
      </w:r>
      <w:r w:rsidR="00B27647">
        <w:t xml:space="preserve"> </w:t>
      </w:r>
      <w:r w:rsidR="009A15A4">
        <w:t>I</w:t>
      </w:r>
      <w:r w:rsidR="00B27647">
        <w:t xml:space="preserve">f anything the only reason it had problems from extremist right-wingers </w:t>
      </w:r>
      <w:r w:rsidR="00FE3044">
        <w:t>w</w:t>
      </w:r>
      <w:r w:rsidR="00B27647">
        <w:t xml:space="preserve">as </w:t>
      </w:r>
      <w:r w:rsidR="00FE3044">
        <w:t xml:space="preserve">because </w:t>
      </w:r>
      <w:r w:rsidR="00B27647">
        <w:t>they had difficulty trialling them since most of the judges sympathised with the Nationalist</w:t>
      </w:r>
      <w:r w:rsidR="009A15A4">
        <w:t xml:space="preserve">’s </w:t>
      </w:r>
      <w:r w:rsidR="000755C9">
        <w:t>ideas</w:t>
      </w:r>
      <w:r w:rsidR="00A44950">
        <w:rPr>
          <w:rStyle w:val="FootnoteReference"/>
        </w:rPr>
        <w:footnoteReference w:id="30"/>
      </w:r>
      <w:r w:rsidR="000755C9">
        <w:t xml:space="preserve"> and the notion of being ‘stabbed in the back’</w:t>
      </w:r>
      <w:r w:rsidR="00FE3044">
        <w:t xml:space="preserve"> that emanated from the remnants of the German army</w:t>
      </w:r>
      <w:r w:rsidR="000755C9">
        <w:t>.</w:t>
      </w:r>
      <w:r w:rsidR="00A44950">
        <w:rPr>
          <w:rStyle w:val="FootnoteReference"/>
        </w:rPr>
        <w:footnoteReference w:id="31"/>
      </w:r>
      <w:r w:rsidR="000755C9">
        <w:t xml:space="preserve"> Thus</w:t>
      </w:r>
      <w:r w:rsidR="009152D8">
        <w:t>,</w:t>
      </w:r>
      <w:r w:rsidR="000755C9">
        <w:t xml:space="preserve"> the fact that despite its apparent flaws the Weimar government managed to survive as long as it did and mostly </w:t>
      </w:r>
      <w:r w:rsidR="00B1098F">
        <w:t>‘</w:t>
      </w:r>
      <w:r w:rsidR="000755C9">
        <w:t>fell</w:t>
      </w:r>
      <w:r w:rsidR="00B1098F">
        <w:t>’</w:t>
      </w:r>
      <w:r w:rsidR="000755C9">
        <w:t xml:space="preserve"> due to circumstances outside of its control, would mean th</w:t>
      </w:r>
      <w:r w:rsidR="004056BD">
        <w:t>at reactions to civil disobedience and unrest did not make authoritarian rule as inevitable as one would think. It was more due to unfortunate circumstance</w:t>
      </w:r>
      <w:r w:rsidR="00125860">
        <w:t>s</w:t>
      </w:r>
      <w:r w:rsidR="004056BD">
        <w:t xml:space="preserve"> that Weimar actually fell, rather than its inability.</w:t>
      </w:r>
      <w:r w:rsidR="00DA4657">
        <w:t xml:space="preserve"> </w:t>
      </w:r>
    </w:p>
    <w:p w14:paraId="71A11137" w14:textId="4BDE43E5" w:rsidR="00DA4657" w:rsidRDefault="009152D8" w:rsidP="008711A6">
      <w:pPr>
        <w:spacing w:line="480" w:lineRule="auto"/>
      </w:pPr>
      <w:r>
        <w:t xml:space="preserve">However, it cannot be denied that Germany after the </w:t>
      </w:r>
      <w:r w:rsidR="00B1098F">
        <w:t>T</w:t>
      </w:r>
      <w:r>
        <w:t xml:space="preserve">reaty of Versailles was a hotbed of political violence with other countries such as the newly formed Soviet Union </w:t>
      </w:r>
      <w:r w:rsidR="00B5000B">
        <w:t>looming large</w:t>
      </w:r>
      <w:r w:rsidR="000B2853">
        <w:t>.</w:t>
      </w:r>
      <w:r w:rsidR="001A7DB4">
        <w:t xml:space="preserve"> </w:t>
      </w:r>
      <w:r w:rsidR="000B2853">
        <w:t>W</w:t>
      </w:r>
      <w:r w:rsidR="001A7DB4">
        <w:t xml:space="preserve">ith Smith notably pointing out that this fear of the Soviet Union helped fuel </w:t>
      </w:r>
      <w:r w:rsidR="000B2853">
        <w:t>German Imperialism even before the Weimar republic collapsed and that this Imperialism was even a policy of the Republic (Weltpolitik)</w:t>
      </w:r>
      <w:r w:rsidR="00B1098F">
        <w:t>.</w:t>
      </w:r>
      <w:r w:rsidR="001A7DB4">
        <w:rPr>
          <w:rStyle w:val="FootnoteReference"/>
        </w:rPr>
        <w:footnoteReference w:id="32"/>
      </w:r>
      <w:r w:rsidR="00B1098F">
        <w:t xml:space="preserve"> T</w:t>
      </w:r>
      <w:r w:rsidR="00B5000B">
        <w:t>he fear of Communism as well as anger at th</w:t>
      </w:r>
      <w:r w:rsidR="003E346D">
        <w:t xml:space="preserve">e German </w:t>
      </w:r>
      <w:r w:rsidR="000B2853">
        <w:t>nationality</w:t>
      </w:r>
      <w:r w:rsidR="003E346D">
        <w:t xml:space="preserve"> being threatened and the violence that coincided </w:t>
      </w:r>
      <w:r w:rsidR="00C44692">
        <w:t xml:space="preserve">with the Weimar </w:t>
      </w:r>
      <w:r w:rsidR="00B1098F">
        <w:t>R</w:t>
      </w:r>
      <w:r w:rsidR="00C44692">
        <w:t>epublic unknowingly sponsoring what was essentially a right-wing terror group in the Freikorps</w:t>
      </w:r>
      <w:r w:rsidR="000B2853">
        <w:t xml:space="preserve"> that brutally suppressed</w:t>
      </w:r>
      <w:r w:rsidR="00C44692">
        <w:t xml:space="preserve"> the </w:t>
      </w:r>
      <w:r w:rsidR="00B1098F">
        <w:t>L</w:t>
      </w:r>
      <w:r w:rsidR="00C44692">
        <w:t>eft. Therefore</w:t>
      </w:r>
      <w:r w:rsidR="00A37143">
        <w:t>,</w:t>
      </w:r>
      <w:r w:rsidR="00C44692">
        <w:t xml:space="preserve"> there is clear evidence of a polarisation between the two </w:t>
      </w:r>
      <w:r w:rsidR="00B972FB">
        <w:t>political ideologies,</w:t>
      </w:r>
      <w:r w:rsidR="00DD026D">
        <w:rPr>
          <w:rStyle w:val="FootnoteReference"/>
        </w:rPr>
        <w:footnoteReference w:id="33"/>
      </w:r>
      <w:r w:rsidR="00B972FB">
        <w:t xml:space="preserve"> creating an us</w:t>
      </w:r>
      <w:r w:rsidR="00B1098F">
        <w:t>-</w:t>
      </w:r>
      <w:r w:rsidR="00B972FB">
        <w:t>versus</w:t>
      </w:r>
      <w:r w:rsidR="00B1098F">
        <w:t>-</w:t>
      </w:r>
      <w:r w:rsidR="00B972FB">
        <w:t>them mentality that would ultimately cause the fighting to go on ceaselessly until one side got the better of the other, with the centrist government caught in the middle of what was a war in all but name</w:t>
      </w:r>
      <w:r w:rsidR="00A37143">
        <w:t>. This view is especially perpetrated by historians such as Fowkes</w:t>
      </w:r>
      <w:r w:rsidR="00B1098F">
        <w:t>,</w:t>
      </w:r>
      <w:r w:rsidR="00A37143">
        <w:t xml:space="preserve"> who states that there was a lack of willingness for both sides of the political spectrum to support the ailing Weimar </w:t>
      </w:r>
      <w:r w:rsidR="00B1098F">
        <w:t>R</w:t>
      </w:r>
      <w:r w:rsidR="00A37143">
        <w:t>epublic</w:t>
      </w:r>
      <w:r w:rsidR="00B1098F">
        <w:t>,</w:t>
      </w:r>
      <w:r w:rsidR="00543272">
        <w:rPr>
          <w:rStyle w:val="FootnoteReference"/>
        </w:rPr>
        <w:footnoteReference w:id="34"/>
      </w:r>
      <w:r w:rsidR="00B1098F">
        <w:t xml:space="preserve"> because</w:t>
      </w:r>
      <w:r w:rsidR="006C5078">
        <w:t xml:space="preserve"> both had fairly substantial power bases and both were fairly extremist in their views</w:t>
      </w:r>
      <w:r w:rsidR="00EF0960">
        <w:t xml:space="preserve">. Therefore, this made the Weimar </w:t>
      </w:r>
      <w:r w:rsidR="00D466EF">
        <w:t>R</w:t>
      </w:r>
      <w:r w:rsidR="00EF0960">
        <w:t xml:space="preserve">epublic doomed to fail since other political factions had ulterior motives that did not desire its existence </w:t>
      </w:r>
      <w:r w:rsidR="00CB114F">
        <w:t>as an institution.</w:t>
      </w:r>
      <w:r w:rsidR="00A855FE">
        <w:rPr>
          <w:rStyle w:val="FootnoteReference"/>
        </w:rPr>
        <w:footnoteReference w:id="35"/>
      </w:r>
      <w:r w:rsidR="00CB114F">
        <w:t xml:space="preserve"> However</w:t>
      </w:r>
      <w:r w:rsidR="001664DF">
        <w:t>,</w:t>
      </w:r>
      <w:r w:rsidR="00CB114F">
        <w:t xml:space="preserve"> this is not because of the </w:t>
      </w:r>
      <w:r w:rsidR="00316114">
        <w:t>R</w:t>
      </w:r>
      <w:r w:rsidR="00CB114F">
        <w:t>epublic’s reactions to civil disobedienc</w:t>
      </w:r>
      <w:r w:rsidR="001809AB">
        <w:t>e</w:t>
      </w:r>
      <w:r w:rsidR="00CB114F">
        <w:t xml:space="preserve"> since there is no other realistic scenario in which the </w:t>
      </w:r>
      <w:r w:rsidR="00316114">
        <w:t>R</w:t>
      </w:r>
      <w:r w:rsidR="00CB114F">
        <w:t>epublic c</w:t>
      </w:r>
      <w:r w:rsidR="00125860">
        <w:t xml:space="preserve">ould have </w:t>
      </w:r>
      <w:r w:rsidR="00CB114F">
        <w:t>prevent</w:t>
      </w:r>
      <w:r w:rsidR="00125860">
        <w:t>ed</w:t>
      </w:r>
      <w:r w:rsidR="00CB114F">
        <w:t xml:space="preserve"> this poli</w:t>
      </w:r>
      <w:r w:rsidR="000911C9">
        <w:t xml:space="preserve">tical unrest </w:t>
      </w:r>
      <w:r w:rsidR="001664DF">
        <w:t>from happening. Although some of their reactions did undoubtedly not help the situation, this political infighting was completely in</w:t>
      </w:r>
      <w:r w:rsidR="00F21105">
        <w:t>evitable and could not really be avoided</w:t>
      </w:r>
      <w:r w:rsidR="00097339">
        <w:t xml:space="preserve"> as, due to other economic factors, extremist politics began to gain a foothold</w:t>
      </w:r>
      <w:r w:rsidR="00316114">
        <w:t>,</w:t>
      </w:r>
      <w:r w:rsidR="00097339">
        <w:t xml:space="preserve"> and once that happened</w:t>
      </w:r>
      <w:r w:rsidR="00125860">
        <w:t>,</w:t>
      </w:r>
      <w:r w:rsidR="00097339">
        <w:t xml:space="preserve"> the Weimar </w:t>
      </w:r>
      <w:r w:rsidR="00316114">
        <w:t>R</w:t>
      </w:r>
      <w:r w:rsidR="00097339">
        <w:t xml:space="preserve">epublic’s democracy was threatened from the very start </w:t>
      </w:r>
      <w:r w:rsidR="00316114">
        <w:t>with</w:t>
      </w:r>
      <w:r w:rsidR="00097339">
        <w:t xml:space="preserve"> their reactions ha</w:t>
      </w:r>
      <w:r w:rsidR="00316114">
        <w:t>ving</w:t>
      </w:r>
      <w:r w:rsidR="00097339">
        <w:t xml:space="preserve"> little to do with it.</w:t>
      </w:r>
    </w:p>
    <w:p w14:paraId="76382EA7" w14:textId="47DB0D26" w:rsidR="00783435" w:rsidRDefault="00E2267F" w:rsidP="008711A6">
      <w:pPr>
        <w:spacing w:line="480" w:lineRule="auto"/>
      </w:pPr>
      <w:r>
        <w:t xml:space="preserve">Even though one could argue that the Weimar </w:t>
      </w:r>
      <w:r w:rsidR="00316114">
        <w:t>R</w:t>
      </w:r>
      <w:r>
        <w:t xml:space="preserve">epublic’s actions would not have been the determining and most influential of factors in the rise </w:t>
      </w:r>
      <w:r w:rsidR="00754FFC">
        <w:t>of autocratic rule</w:t>
      </w:r>
      <w:r w:rsidR="00316114">
        <w:t>, t</w:t>
      </w:r>
      <w:r w:rsidR="00754FFC">
        <w:t xml:space="preserve">here is significant evidence suggesting that they massively contributed to it and that there were multiple failings that ultimately </w:t>
      </w:r>
      <w:r w:rsidR="00754FFC">
        <w:lastRenderedPageBreak/>
        <w:t>were a big contributing factor in the rise of Hitler. For example</w:t>
      </w:r>
      <w:r w:rsidR="00DB4B36">
        <w:t>,</w:t>
      </w:r>
      <w:r w:rsidR="00754FFC">
        <w:t xml:space="preserve"> the failure of Quartermaster Groener</w:t>
      </w:r>
      <w:r w:rsidR="00EC40FF">
        <w:t xml:space="preserve">, who failed to take control of the army and essentially left them as an independent entity, </w:t>
      </w:r>
      <w:r w:rsidR="00316114">
        <w:t>which</w:t>
      </w:r>
      <w:r w:rsidR="00EC40FF">
        <w:t xml:space="preserve"> then led to the creation of the </w:t>
      </w:r>
      <w:r w:rsidR="00176D57">
        <w:t>Reichswehr</w:t>
      </w:r>
      <w:r w:rsidR="001809AB">
        <w:t>.</w:t>
      </w:r>
      <w:r w:rsidR="00176D57">
        <w:t xml:space="preserve"> </w:t>
      </w:r>
      <w:r w:rsidR="001809AB">
        <w:t>W</w:t>
      </w:r>
      <w:r w:rsidR="00DE0208">
        <w:t>hich although designed to be loyal to the cause of the Republic was ultimately useless since many of those in it were sympathetic to the right-wing extremists</w:t>
      </w:r>
      <w:commentRangeStart w:id="2"/>
      <w:commentRangeEnd w:id="2"/>
      <w:r w:rsidR="00EC40FF">
        <w:t xml:space="preserve"> and ultimately authoritarian rule</w:t>
      </w:r>
      <w:r w:rsidR="001809AB">
        <w:t>.</w:t>
      </w:r>
      <w:r w:rsidR="00B04E28">
        <w:t xml:space="preserve"> </w:t>
      </w:r>
      <w:r w:rsidR="001809AB">
        <w:t>B</w:t>
      </w:r>
      <w:r w:rsidR="00B04E28">
        <w:t>ecause</w:t>
      </w:r>
      <w:r w:rsidR="00EC40FF">
        <w:t xml:space="preserve"> </w:t>
      </w:r>
      <w:r w:rsidR="00584220">
        <w:t xml:space="preserve">of this </w:t>
      </w:r>
      <w:r w:rsidR="00EC40FF">
        <w:t xml:space="preserve">a lot of the Freikorps ended up becoming members of the SA in later years. </w:t>
      </w:r>
      <w:r w:rsidR="00DB4B36">
        <w:t>This point is exemplified by historian Nicholls who states that army sentiment was generally very anti-</w:t>
      </w:r>
      <w:r w:rsidR="00B04E28">
        <w:t>R</w:t>
      </w:r>
      <w:r w:rsidR="00DB4B36">
        <w:t>epublican</w:t>
      </w:r>
      <w:r w:rsidR="009A15A4">
        <w:t>.</w:t>
      </w:r>
      <w:r w:rsidR="00CD58FA">
        <w:rPr>
          <w:rStyle w:val="FootnoteReference"/>
        </w:rPr>
        <w:footnoteReference w:id="36"/>
      </w:r>
      <w:r w:rsidR="00DB4B36">
        <w:t xml:space="preserve"> </w:t>
      </w:r>
      <w:r w:rsidR="009A15A4">
        <w:t>T</w:t>
      </w:r>
      <w:r w:rsidR="00DB4B36">
        <w:t>herefore it should have been fairly obvious to people</w:t>
      </w:r>
      <w:r w:rsidR="00B04E28">
        <w:t>,</w:t>
      </w:r>
      <w:r w:rsidR="00DB4B36">
        <w:t xml:space="preserve"> such as Wilhelm Groener and Friedrich Ebert</w:t>
      </w:r>
      <w:r w:rsidR="00B04E28">
        <w:t>,</w:t>
      </w:r>
      <w:r w:rsidR="00DB4B36">
        <w:t xml:space="preserve"> that the army was the biggest threat to the </w:t>
      </w:r>
      <w:r w:rsidR="00B04E28">
        <w:t>R</w:t>
      </w:r>
      <w:r w:rsidR="00DB4B36">
        <w:t>epublic and that real</w:t>
      </w:r>
      <w:r w:rsidR="00586239">
        <w:t>istically</w:t>
      </w:r>
      <w:r w:rsidR="00B04E28">
        <w:t>,</w:t>
      </w:r>
      <w:r w:rsidR="00586239">
        <w:t xml:space="preserve"> because they were an independent </w:t>
      </w:r>
      <w:commentRangeStart w:id="3"/>
      <w:commentRangeEnd w:id="3"/>
      <w:r w:rsidR="00586239">
        <w:t>entity that was totally separate from that of the government. This made it all too easy for far-right army officials to spread their own autocratic and authoritarian agenda since there was no real official power stopping them</w:t>
      </w:r>
      <w:r w:rsidR="00B04E28">
        <w:t xml:space="preserve"> from</w:t>
      </w:r>
      <w:r w:rsidR="00586239">
        <w:t xml:space="preserve"> achieving their goals. Furthermore</w:t>
      </w:r>
      <w:r w:rsidR="005C5F78">
        <w:t>,</w:t>
      </w:r>
      <w:r w:rsidR="00586239">
        <w:t xml:space="preserve"> the Weimar </w:t>
      </w:r>
      <w:r w:rsidR="00B04E28">
        <w:t>R</w:t>
      </w:r>
      <w:r w:rsidR="00586239">
        <w:t xml:space="preserve">epublic had no means with which to defend itself and were </w:t>
      </w:r>
      <w:r w:rsidR="005C5F78">
        <w:t>mostly rel</w:t>
      </w:r>
      <w:r w:rsidR="00584220">
        <w:t xml:space="preserve">iant </w:t>
      </w:r>
      <w:r w:rsidR="005C5F78">
        <w:t>on local police stations</w:t>
      </w:r>
      <w:r w:rsidR="009A15A4">
        <w:t xml:space="preserve">, officials and the Reichswehr (whom weren’t exactly entirely supportive) </w:t>
      </w:r>
      <w:r w:rsidR="005C5F78">
        <w:t>in order to suppress rebellion.</w:t>
      </w:r>
    </w:p>
    <w:p w14:paraId="44DFB9C9" w14:textId="62B084F5" w:rsidR="005C5F78" w:rsidRDefault="005C5F78" w:rsidP="008711A6">
      <w:pPr>
        <w:spacing w:line="480" w:lineRule="auto"/>
      </w:pPr>
      <w:r>
        <w:t xml:space="preserve">Another point which clearly shows the actions of the Weimar </w:t>
      </w:r>
      <w:r w:rsidR="00B04E28">
        <w:t>R</w:t>
      </w:r>
      <w:r>
        <w:t>epublic directly causing the rise of autocratic rule</w:t>
      </w:r>
      <w:r w:rsidR="008711A6">
        <w:t>.</w:t>
      </w:r>
      <w:r>
        <w:t xml:space="preserve"> </w:t>
      </w:r>
      <w:r w:rsidR="008711A6">
        <w:t>I</w:t>
      </w:r>
      <w:r>
        <w:t xml:space="preserve">s the fact that the actual composition of the </w:t>
      </w:r>
      <w:r w:rsidR="00B04E28">
        <w:t>R</w:t>
      </w:r>
      <w:r>
        <w:t xml:space="preserve">epublic was something that had never been </w:t>
      </w:r>
      <w:r w:rsidR="00FE681B">
        <w:t>achieved</w:t>
      </w:r>
      <w:r>
        <w:t xml:space="preserve"> before in Germany</w:t>
      </w:r>
      <w:r w:rsidR="00775B2B">
        <w:t xml:space="preserve">, with a state that had no real figurehead and no real frontman. This immediately alienated the former elite as well as the </w:t>
      </w:r>
      <w:r w:rsidR="00FE681B">
        <w:t>L</w:t>
      </w:r>
      <w:r w:rsidR="00775B2B">
        <w:t>eft</w:t>
      </w:r>
      <w:r w:rsidR="00FE681B">
        <w:t>,</w:t>
      </w:r>
      <w:r w:rsidR="00775B2B">
        <w:t xml:space="preserve"> who desired far greater social reform than what the </w:t>
      </w:r>
      <w:r w:rsidR="00FE681B">
        <w:t>R</w:t>
      </w:r>
      <w:r w:rsidR="00775B2B">
        <w:t>epublic was offering.</w:t>
      </w:r>
      <w:r w:rsidR="001C21B4">
        <w:rPr>
          <w:rStyle w:val="FootnoteReference"/>
        </w:rPr>
        <w:footnoteReference w:id="37"/>
      </w:r>
      <w:r w:rsidR="00775B2B">
        <w:t xml:space="preserve"> As well as immediately causing disillusionment</w:t>
      </w:r>
      <w:r w:rsidR="00FE681B">
        <w:t>,</w:t>
      </w:r>
      <w:r w:rsidR="00775B2B">
        <w:t xml:space="preserve"> the lack of a strong figurehead for the </w:t>
      </w:r>
      <w:r w:rsidR="00FE681B">
        <w:t>R</w:t>
      </w:r>
      <w:r w:rsidR="00775B2B">
        <w:t>epublic meant that people would not gravitate to their ideals</w:t>
      </w:r>
      <w:r w:rsidR="00FE681B">
        <w:t>,</w:t>
      </w:r>
      <w:r w:rsidR="00775B2B">
        <w:t xml:space="preserve"> and at a time when Germany was almost bankrupt </w:t>
      </w:r>
      <w:r w:rsidR="005D5336">
        <w:t>industrially and economically, a swing to more extremist ideologies was very much apparent</w:t>
      </w:r>
      <w:r w:rsidR="00584220">
        <w:t>. T</w:t>
      </w:r>
      <w:r w:rsidR="005D5336">
        <w:t>herefore</w:t>
      </w:r>
      <w:r w:rsidR="00584220">
        <w:t>,</w:t>
      </w:r>
      <w:r w:rsidR="005D5336">
        <w:t xml:space="preserve"> to have a political entity that tried to mirror the democracies of countries, such as Britain and the United States, was almost physically impossible.</w:t>
      </w:r>
      <w:r w:rsidR="00D21837">
        <w:rPr>
          <w:rStyle w:val="FootnoteReference"/>
        </w:rPr>
        <w:footnoteReference w:id="38"/>
      </w:r>
      <w:r w:rsidR="005D5336">
        <w:t xml:space="preserve"> </w:t>
      </w:r>
      <w:r w:rsidR="00FE681B">
        <w:t xml:space="preserve">This was because, </w:t>
      </w:r>
      <w:r w:rsidR="005D5336">
        <w:t>unlike Germany</w:t>
      </w:r>
      <w:r w:rsidR="00FE681B">
        <w:t>,</w:t>
      </w:r>
      <w:r w:rsidR="005D5336">
        <w:t xml:space="preserve"> those democracies were politically and financially secure</w:t>
      </w:r>
      <w:r w:rsidR="003A1A58">
        <w:t xml:space="preserve"> and had strong political figureheads</w:t>
      </w:r>
      <w:r w:rsidR="00FE681B">
        <w:t>,</w:t>
      </w:r>
      <w:r w:rsidR="003A1A58">
        <w:t xml:space="preserve"> such as Lloyd George. The Weimar </w:t>
      </w:r>
      <w:r w:rsidR="00FE681B">
        <w:t>R</w:t>
      </w:r>
      <w:r w:rsidR="003A1A58">
        <w:t xml:space="preserve">epublic never </w:t>
      </w:r>
      <w:r w:rsidR="00B71717">
        <w:t>had this strong figurehead, in fact most of the political operators</w:t>
      </w:r>
      <w:r w:rsidR="008711A6">
        <w:t xml:space="preserve"> </w:t>
      </w:r>
      <w:r w:rsidR="00B71717">
        <w:t xml:space="preserve">that historians almost always refer to </w:t>
      </w:r>
      <w:r w:rsidR="00584220">
        <w:t>were</w:t>
      </w:r>
      <w:r w:rsidR="00B71717">
        <w:t xml:space="preserve"> opponents of the </w:t>
      </w:r>
      <w:r w:rsidR="00FE681B">
        <w:t>R</w:t>
      </w:r>
      <w:r w:rsidR="00B71717">
        <w:t>epublic</w:t>
      </w:r>
      <w:r w:rsidR="00FE681B">
        <w:t>,</w:t>
      </w:r>
      <w:r w:rsidR="00B71717">
        <w:t xml:space="preserve"> such as Liebkn</w:t>
      </w:r>
      <w:r w:rsidR="000B0C13">
        <w:t>e</w:t>
      </w:r>
      <w:r w:rsidR="00B71717">
        <w:t>cht.</w:t>
      </w:r>
      <w:r w:rsidR="00D356EA">
        <w:rPr>
          <w:rStyle w:val="FootnoteReference"/>
        </w:rPr>
        <w:footnoteReference w:id="39"/>
      </w:r>
      <w:r w:rsidR="00B71717">
        <w:t xml:space="preserve"> Thus, the fact that they tried to change the very fabric of the German constitution amongst what was essentially economic and political chaos</w:t>
      </w:r>
      <w:r w:rsidR="00FE681B">
        <w:t>,</w:t>
      </w:r>
      <w:r w:rsidR="00B71717">
        <w:t xml:space="preserve"> meant that they were clearly making themselves open to oppo</w:t>
      </w:r>
      <w:r w:rsidR="00FE681B">
        <w:t>sition</w:t>
      </w:r>
      <w:r w:rsidR="00BE6679">
        <w:t>. In addition, s</w:t>
      </w:r>
      <w:r w:rsidR="00B71717">
        <w:t>ince they had absolutely no physical presence on the streets of cities like Berlin</w:t>
      </w:r>
      <w:r w:rsidR="001809AB">
        <w:t xml:space="preserve"> that they were even forced out of,</w:t>
      </w:r>
      <w:r w:rsidR="008D52A0">
        <w:t xml:space="preserve"> (they did officially in the Reichswehr but they were ineffective since a lot of them were Freikorps anyway)</w:t>
      </w:r>
      <w:r w:rsidR="00B71717">
        <w:t>,</w:t>
      </w:r>
      <w:r w:rsidR="005E542D">
        <w:t xml:space="preserve"> </w:t>
      </w:r>
      <w:r w:rsidR="00BE6679">
        <w:t xml:space="preserve">this </w:t>
      </w:r>
      <w:r w:rsidR="005E542D">
        <w:t>meant that it was essentially an easy target for uprisings, as shown by the Soviet Union’s support of Socialist revolution and later tidal waves of support for the NSDAP.</w:t>
      </w:r>
      <w:r w:rsidR="00D356EA">
        <w:rPr>
          <w:rStyle w:val="FootnoteReference"/>
        </w:rPr>
        <w:footnoteReference w:id="40"/>
      </w:r>
      <w:r w:rsidR="00B71717">
        <w:t xml:space="preserve"> </w:t>
      </w:r>
    </w:p>
    <w:p w14:paraId="1C867079" w14:textId="32EC2CCF" w:rsidR="00D368C7" w:rsidRDefault="31B2B1A9" w:rsidP="008711A6">
      <w:pPr>
        <w:spacing w:line="480" w:lineRule="auto"/>
      </w:pPr>
      <w:r>
        <w:t>In summary of the evidence, one can reasonably conclude that the lack of reaction from the Weimar Republic to stop the spread of political extremism, and even in some cases actively promoting it, ultimately led to its downfall, and therefore the rise of the Nazi Party. Although perhaps the most defining factor as to why their lack of reactions doomed them</w:t>
      </w:r>
      <w:r w:rsidR="00584220">
        <w:t>,</w:t>
      </w:r>
      <w:r>
        <w:t xml:space="preserve"> is the fact that they had no real military presence; they were never on the streets fighting their cause. In addition, figureheads and leaders came and went, and as a result</w:t>
      </w:r>
      <w:r w:rsidR="00584220">
        <w:t>,</w:t>
      </w:r>
      <w:r>
        <w:t xml:space="preserve"> the country never really had any popular figure to rally behind, whilst the Socialists and the Authoritarians very much did. Therefore, it was this failure to prevent the spread of political division in the first instance that ultimately meant that any response to the unrest was never going to be effective, since the seeds of upheaval had already been sown by </w:t>
      </w:r>
      <w:r>
        <w:lastRenderedPageBreak/>
        <w:t xml:space="preserve">the Treaty of Versailles in 1917. Phillip </w:t>
      </w:r>
      <w:proofErr w:type="spellStart"/>
      <w:r>
        <w:t>Scheiddemann</w:t>
      </w:r>
      <w:proofErr w:type="spellEnd"/>
      <w:r w:rsidR="001809AB">
        <w:t xml:space="preserve"> whom proclaimed the new republic as weak</w:t>
      </w:r>
      <w:r>
        <w:t xml:space="preserve"> knew this and stated it as he resigned and clearly his vision became reality.</w:t>
      </w:r>
    </w:p>
    <w:p w14:paraId="088EF347" w14:textId="12AB03DF" w:rsidR="31B2B1A9" w:rsidRDefault="31B2B1A9" w:rsidP="008711A6">
      <w:pPr>
        <w:spacing w:line="480" w:lineRule="auto"/>
      </w:pPr>
    </w:p>
    <w:p w14:paraId="17110371" w14:textId="73F4F0BB" w:rsidR="31B2B1A9" w:rsidRDefault="31B2B1A9" w:rsidP="31B2B1A9"/>
    <w:p w14:paraId="7CFD01CD" w14:textId="22193820" w:rsidR="31B2B1A9" w:rsidRDefault="31B2B1A9" w:rsidP="31B2B1A9"/>
    <w:p w14:paraId="07B1F9F9" w14:textId="74B31752" w:rsidR="31B2B1A9" w:rsidRDefault="31B2B1A9" w:rsidP="31B2B1A9"/>
    <w:p w14:paraId="1592A572" w14:textId="35E1B53F" w:rsidR="008711A6" w:rsidRDefault="008711A6" w:rsidP="31B2B1A9"/>
    <w:p w14:paraId="2EF2F985" w14:textId="3A5B2FAB" w:rsidR="008711A6" w:rsidRDefault="008711A6" w:rsidP="31B2B1A9"/>
    <w:p w14:paraId="5740907B" w14:textId="62F3A4F5" w:rsidR="008711A6" w:rsidRDefault="008711A6" w:rsidP="31B2B1A9"/>
    <w:p w14:paraId="380C48E2" w14:textId="4A54E5EF" w:rsidR="008711A6" w:rsidRDefault="008711A6" w:rsidP="31B2B1A9"/>
    <w:p w14:paraId="3605E7E1" w14:textId="1B9D655A" w:rsidR="008711A6" w:rsidRDefault="008711A6" w:rsidP="31B2B1A9"/>
    <w:p w14:paraId="0045F388" w14:textId="169C66F9" w:rsidR="008711A6" w:rsidRDefault="008711A6" w:rsidP="31B2B1A9"/>
    <w:p w14:paraId="09272BA3" w14:textId="3EC1D181" w:rsidR="008711A6" w:rsidRDefault="008711A6" w:rsidP="31B2B1A9"/>
    <w:p w14:paraId="2C8F243A" w14:textId="0A6D9360" w:rsidR="008711A6" w:rsidRDefault="008711A6" w:rsidP="31B2B1A9"/>
    <w:p w14:paraId="28BB763C" w14:textId="3AB3A3A7" w:rsidR="008711A6" w:rsidRDefault="008711A6" w:rsidP="31B2B1A9"/>
    <w:p w14:paraId="189A1EED" w14:textId="6BA13B18" w:rsidR="008711A6" w:rsidRDefault="008711A6" w:rsidP="31B2B1A9"/>
    <w:p w14:paraId="2364EF1F" w14:textId="72364536" w:rsidR="008711A6" w:rsidRDefault="008711A6" w:rsidP="31B2B1A9"/>
    <w:p w14:paraId="270A175D" w14:textId="492F103E" w:rsidR="008711A6" w:rsidRDefault="008711A6" w:rsidP="31B2B1A9"/>
    <w:p w14:paraId="2D8F02FA" w14:textId="6271EC3D" w:rsidR="008711A6" w:rsidRDefault="008711A6" w:rsidP="31B2B1A9"/>
    <w:p w14:paraId="4780BB93" w14:textId="30A8C0F5" w:rsidR="008711A6" w:rsidRDefault="008711A6" w:rsidP="31B2B1A9"/>
    <w:p w14:paraId="54FF4694" w14:textId="604371DB" w:rsidR="008711A6" w:rsidRDefault="008711A6" w:rsidP="31B2B1A9"/>
    <w:p w14:paraId="1673D373" w14:textId="7483A409" w:rsidR="008711A6" w:rsidRDefault="008711A6" w:rsidP="31B2B1A9"/>
    <w:p w14:paraId="7938F57C" w14:textId="192E9EF2" w:rsidR="008711A6" w:rsidRDefault="008711A6" w:rsidP="31B2B1A9"/>
    <w:p w14:paraId="2C9457FF" w14:textId="5200A050" w:rsidR="008711A6" w:rsidRDefault="008711A6" w:rsidP="31B2B1A9"/>
    <w:p w14:paraId="7D12EC42" w14:textId="59FE9FF4" w:rsidR="008711A6" w:rsidRDefault="008711A6" w:rsidP="31B2B1A9"/>
    <w:p w14:paraId="184B36C6" w14:textId="18810952" w:rsidR="008711A6" w:rsidRDefault="008711A6" w:rsidP="31B2B1A9"/>
    <w:p w14:paraId="294F5BE4" w14:textId="64851025" w:rsidR="008711A6" w:rsidRDefault="008711A6" w:rsidP="31B2B1A9"/>
    <w:p w14:paraId="5FC93EDF" w14:textId="467DCC46" w:rsidR="008711A6" w:rsidRDefault="008711A6" w:rsidP="31B2B1A9"/>
    <w:p w14:paraId="63127C68" w14:textId="573B9FF6" w:rsidR="008711A6" w:rsidRDefault="008711A6" w:rsidP="31B2B1A9"/>
    <w:p w14:paraId="2CD1CCA9" w14:textId="152C1B5A" w:rsidR="31B2B1A9" w:rsidRDefault="31B2B1A9" w:rsidP="31B2B1A9"/>
    <w:p w14:paraId="67CFC1EA" w14:textId="0774677E" w:rsidR="00D95423" w:rsidRDefault="31B2B1A9">
      <w:r>
        <w:t>Bibliography:</w:t>
      </w:r>
    </w:p>
    <w:p w14:paraId="17B30CB1" w14:textId="678D44CD" w:rsidR="00D95423" w:rsidRDefault="00D95423">
      <w:r>
        <w:t>Primary sources:</w:t>
      </w:r>
    </w:p>
    <w:p w14:paraId="31954D35" w14:textId="1271DA2B" w:rsidR="00FC7360" w:rsidRDefault="00FC7360">
      <w:r w:rsidRPr="00FC7360">
        <w:t xml:space="preserve">H. Blitz. </w:t>
      </w:r>
      <w:proofErr w:type="spellStart"/>
      <w:r w:rsidRPr="00FC7360">
        <w:t>Lauteinann</w:t>
      </w:r>
      <w:proofErr w:type="spellEnd"/>
      <w:r w:rsidRPr="00FC7360">
        <w:t>. (Berlin. Wiley Online Library 1910)</w:t>
      </w:r>
    </w:p>
    <w:p w14:paraId="2E18DC5D" w14:textId="4E27D0A2" w:rsidR="00D95423" w:rsidRDefault="00D95423">
      <w:r w:rsidRPr="00D95423">
        <w:t xml:space="preserve">Hitler. A Mein </w:t>
      </w:r>
      <w:proofErr w:type="spellStart"/>
      <w:r w:rsidRPr="00D95423">
        <w:t>Kampf</w:t>
      </w:r>
      <w:proofErr w:type="spellEnd"/>
      <w:r w:rsidRPr="00D95423">
        <w:t>. (Berlin. Nazi Party. 1926)</w:t>
      </w:r>
    </w:p>
    <w:p w14:paraId="687BC78B" w14:textId="0A17487F" w:rsidR="00D95423" w:rsidRDefault="00D95423">
      <w:r>
        <w:t xml:space="preserve">Marx. K. and Engels. F. </w:t>
      </w:r>
      <w:r>
        <w:rPr>
          <w:i/>
        </w:rPr>
        <w:t xml:space="preserve">The Communist Manifesto. </w:t>
      </w:r>
      <w:r>
        <w:t xml:space="preserve">(London. Penguin Books. 1967 </w:t>
      </w:r>
      <w:proofErr w:type="spellStart"/>
      <w:r>
        <w:t>e.d.</w:t>
      </w:r>
      <w:proofErr w:type="spellEnd"/>
      <w:r>
        <w:t xml:space="preserve"> A.J.P Taylor)</w:t>
      </w:r>
    </w:p>
    <w:p w14:paraId="3A44DB85" w14:textId="6DCE60AA" w:rsidR="00136D03" w:rsidRDefault="00136D03">
      <w:r>
        <w:t>Levine-Meyer.</w:t>
      </w:r>
      <w:r w:rsidR="004047E9">
        <w:t xml:space="preserve"> </w:t>
      </w:r>
      <w:r>
        <w:t xml:space="preserve">R. trans by </w:t>
      </w:r>
      <w:proofErr w:type="spellStart"/>
      <w:r>
        <w:t>Mairowitz</w:t>
      </w:r>
      <w:proofErr w:type="spellEnd"/>
      <w:r w:rsidR="004047E9" w:rsidRPr="004047E9">
        <w:t xml:space="preserve"> </w:t>
      </w:r>
      <w:r w:rsidR="004047E9">
        <w:t>D.Z</w:t>
      </w:r>
      <w:r>
        <w:t xml:space="preserve">. </w:t>
      </w:r>
      <w:r>
        <w:rPr>
          <w:i/>
        </w:rPr>
        <w:t xml:space="preserve">Inside German Communism. Memoirs of party life. </w:t>
      </w:r>
      <w:r>
        <w:t>(London. Pluto Press. 1977)</w:t>
      </w:r>
    </w:p>
    <w:p w14:paraId="7F544DE3" w14:textId="77777777" w:rsidR="003E6A5F" w:rsidRDefault="003E6A5F">
      <w:r w:rsidRPr="003E6A5F">
        <w:t xml:space="preserve">Treaty of Versailles, 1919-1920. </w:t>
      </w:r>
    </w:p>
    <w:p w14:paraId="5E5D8896" w14:textId="45F26688" w:rsidR="00D95423" w:rsidRDefault="00FC7360">
      <w:r>
        <w:t>Secondary Source material:</w:t>
      </w:r>
    </w:p>
    <w:p w14:paraId="5AE4D0BE" w14:textId="0330C739" w:rsidR="00D356EA" w:rsidRDefault="31B2B1A9">
      <w:r>
        <w:t xml:space="preserve">Berman. S. </w:t>
      </w:r>
      <w:r w:rsidRPr="31B2B1A9">
        <w:rPr>
          <w:i/>
          <w:iCs/>
        </w:rPr>
        <w:t xml:space="preserve">Civil Society and the Collapse of the Weimar Republic. </w:t>
      </w:r>
      <w:r>
        <w:t>(Cambridge. Cambridge University Press. 1997)</w:t>
      </w:r>
    </w:p>
    <w:p w14:paraId="6C22DD4A" w14:textId="3614CCC4" w:rsidR="00FC7360" w:rsidRDefault="00FC7360">
      <w:r>
        <w:t xml:space="preserve">Feldman. G.D. </w:t>
      </w:r>
      <w:r>
        <w:rPr>
          <w:i/>
        </w:rPr>
        <w:t xml:space="preserve">Big Business and the Kapp Putsch. </w:t>
      </w:r>
      <w:r>
        <w:t>(Cambridge. Cambridge University Press)</w:t>
      </w:r>
    </w:p>
    <w:p w14:paraId="0C90595D" w14:textId="3D1497D7" w:rsidR="00FC7360" w:rsidRDefault="00FC7360">
      <w:r w:rsidRPr="00757E3E">
        <w:t>Feuchtwanger</w:t>
      </w:r>
      <w:r>
        <w:t xml:space="preserve">. E.J. </w:t>
      </w:r>
      <w:r>
        <w:rPr>
          <w:i/>
        </w:rPr>
        <w:t xml:space="preserve">From Weimar to Hitler: Germany, 1918-33 </w:t>
      </w:r>
      <w:r>
        <w:t>(London: Springer. 1993)</w:t>
      </w:r>
    </w:p>
    <w:p w14:paraId="5A11D7F7" w14:textId="7238D1AD" w:rsidR="00FC7360" w:rsidRDefault="31B2B1A9">
      <w:r>
        <w:t xml:space="preserve">Fowkes. B. </w:t>
      </w:r>
      <w:r w:rsidRPr="31B2B1A9">
        <w:rPr>
          <w:i/>
          <w:iCs/>
        </w:rPr>
        <w:t xml:space="preserve">Communism in Germany Under the Weimar republic. </w:t>
      </w:r>
      <w:r>
        <w:t>(London: Macmillan Press 1984)</w:t>
      </w:r>
    </w:p>
    <w:p w14:paraId="08D0C407" w14:textId="53DA452F" w:rsidR="00DD026D" w:rsidRDefault="00DD026D">
      <w:r>
        <w:t xml:space="preserve">Hughes. M. </w:t>
      </w:r>
      <w:r>
        <w:rPr>
          <w:i/>
        </w:rPr>
        <w:t xml:space="preserve">Nationalism and Society, Germany 1800-1945. </w:t>
      </w:r>
      <w:r>
        <w:t>(Aberystwyth. Hodder &amp; Stoughton. 1988)</w:t>
      </w:r>
    </w:p>
    <w:p w14:paraId="4E075BD5" w14:textId="77777777" w:rsidR="00FC7360" w:rsidRDefault="00FC7360">
      <w:r>
        <w:t xml:space="preserve">Kershaw. I. </w:t>
      </w:r>
      <w:r>
        <w:rPr>
          <w:i/>
        </w:rPr>
        <w:t>Weimar: Why did German Democracy Fail?</w:t>
      </w:r>
      <w:r>
        <w:t xml:space="preserve"> (London. Weidenfeld and Nicholson. 1990)</w:t>
      </w:r>
    </w:p>
    <w:p w14:paraId="6B3CCBBE" w14:textId="497983EC" w:rsidR="00FC7360" w:rsidRDefault="00FC7360">
      <w:r>
        <w:t xml:space="preserve">Kolb. E. </w:t>
      </w:r>
      <w:r>
        <w:rPr>
          <w:i/>
        </w:rPr>
        <w:t xml:space="preserve">The Weimar Republic. </w:t>
      </w:r>
      <w:r>
        <w:t>(London: Routledge. 1990)</w:t>
      </w:r>
    </w:p>
    <w:p w14:paraId="55C6C548" w14:textId="039658F2" w:rsidR="00D356EA" w:rsidRDefault="00D356EA">
      <w:r>
        <w:t xml:space="preserve">Mommsen. H. </w:t>
      </w:r>
      <w:r>
        <w:rPr>
          <w:i/>
        </w:rPr>
        <w:t xml:space="preserve">The Rise and fall of Weimar Democracy. </w:t>
      </w:r>
      <w:r>
        <w:t>(Frankfurt. Trans by University of Carolina Press. 1989)</w:t>
      </w:r>
    </w:p>
    <w:p w14:paraId="39DEDC0F" w14:textId="638A94BD" w:rsidR="00D356EA" w:rsidRDefault="00D356EA">
      <w:r>
        <w:t xml:space="preserve">Nicholls. A.J. </w:t>
      </w:r>
      <w:r>
        <w:rPr>
          <w:i/>
        </w:rPr>
        <w:t xml:space="preserve">Weimar and the rise of Hitler. </w:t>
      </w:r>
      <w:r>
        <w:t>(London. The Macmillan Press LTD. 1968)</w:t>
      </w:r>
    </w:p>
    <w:p w14:paraId="567905C7" w14:textId="184C7689" w:rsidR="00D356EA" w:rsidRDefault="31B2B1A9">
      <w:r>
        <w:t>Scheele. G.</w:t>
      </w:r>
      <w:r w:rsidRPr="31B2B1A9">
        <w:rPr>
          <w:i/>
          <w:iCs/>
        </w:rPr>
        <w:t xml:space="preserve"> The Weimar Republic: Overture to the Third Reich. </w:t>
      </w:r>
      <w:r>
        <w:t>(London: Faber and Faber. 1946)</w:t>
      </w:r>
    </w:p>
    <w:p w14:paraId="486C266F" w14:textId="6B56B48A" w:rsidR="005A29D0" w:rsidRDefault="005A29D0">
      <w:r>
        <w:t xml:space="preserve">Smith. W. D. </w:t>
      </w:r>
      <w:r>
        <w:rPr>
          <w:i/>
        </w:rPr>
        <w:t xml:space="preserve">The Ideological origins of Nazi Imperialism. </w:t>
      </w:r>
      <w:r>
        <w:t>(Oxford: Oxford University Press. 1986)</w:t>
      </w:r>
    </w:p>
    <w:p w14:paraId="4E32E07D" w14:textId="019A2C83" w:rsidR="00D356EA" w:rsidRDefault="00D356EA">
      <w:r>
        <w:t xml:space="preserve">Woods. R. </w:t>
      </w:r>
      <w:r>
        <w:rPr>
          <w:i/>
        </w:rPr>
        <w:t>The Conservative Revolution in the Weimar Republic.</w:t>
      </w:r>
      <w:r>
        <w:t xml:space="preserve"> (New York. Springer. 1996)</w:t>
      </w:r>
    </w:p>
    <w:sectPr w:rsidR="00D356E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6892F9" w14:textId="77777777" w:rsidR="001809AB" w:rsidRDefault="001809AB" w:rsidP="00160154">
      <w:pPr>
        <w:spacing w:after="0" w:line="240" w:lineRule="auto"/>
      </w:pPr>
      <w:r>
        <w:separator/>
      </w:r>
    </w:p>
  </w:endnote>
  <w:endnote w:type="continuationSeparator" w:id="0">
    <w:p w14:paraId="4AF72CE2" w14:textId="77777777" w:rsidR="001809AB" w:rsidRDefault="001809AB" w:rsidP="00160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E0D477" w14:textId="77777777" w:rsidR="001809AB" w:rsidRDefault="001809AB" w:rsidP="00160154">
      <w:pPr>
        <w:spacing w:after="0" w:line="240" w:lineRule="auto"/>
      </w:pPr>
      <w:r>
        <w:separator/>
      </w:r>
    </w:p>
  </w:footnote>
  <w:footnote w:type="continuationSeparator" w:id="0">
    <w:p w14:paraId="413D191F" w14:textId="77777777" w:rsidR="001809AB" w:rsidRDefault="001809AB" w:rsidP="00160154">
      <w:pPr>
        <w:spacing w:after="0" w:line="240" w:lineRule="auto"/>
      </w:pPr>
      <w:r>
        <w:continuationSeparator/>
      </w:r>
    </w:p>
  </w:footnote>
  <w:footnote w:id="1">
    <w:p w14:paraId="005C4862" w14:textId="4F4A758E" w:rsidR="008C650C" w:rsidRPr="008C650C" w:rsidRDefault="008C650C">
      <w:pPr>
        <w:pStyle w:val="FootnoteText"/>
      </w:pPr>
      <w:r>
        <w:rPr>
          <w:rStyle w:val="FootnoteReference"/>
        </w:rPr>
        <w:footnoteRef/>
      </w:r>
      <w:r>
        <w:t xml:space="preserve"> </w:t>
      </w:r>
      <w:r>
        <w:rPr>
          <w:i/>
        </w:rPr>
        <w:t xml:space="preserve">Treaty of Versailles, </w:t>
      </w:r>
      <w:r>
        <w:t>1919-1920</w:t>
      </w:r>
      <w:bookmarkStart w:id="0" w:name="_GoBack"/>
      <w:bookmarkEnd w:id="0"/>
    </w:p>
  </w:footnote>
  <w:footnote w:id="2">
    <w:p w14:paraId="5C903E2D" w14:textId="0663A151" w:rsidR="001809AB" w:rsidRPr="000D5E6C" w:rsidRDefault="001809AB">
      <w:pPr>
        <w:pStyle w:val="FootnoteText"/>
      </w:pPr>
      <w:r>
        <w:rPr>
          <w:rStyle w:val="FootnoteReference"/>
        </w:rPr>
        <w:footnoteRef/>
      </w:r>
      <w:r>
        <w:t xml:space="preserve"> G. Scheele.</w:t>
      </w:r>
      <w:r>
        <w:rPr>
          <w:i/>
        </w:rPr>
        <w:t xml:space="preserve"> The Weimar Republic: Overture to the Third Reich. </w:t>
      </w:r>
      <w:r>
        <w:t>(London: Faber and Faber:1946) p. 23</w:t>
      </w:r>
    </w:p>
  </w:footnote>
  <w:footnote w:id="3">
    <w:p w14:paraId="0E893F95" w14:textId="1C0CA379" w:rsidR="001809AB" w:rsidRPr="00123E6E" w:rsidRDefault="001809AB">
      <w:pPr>
        <w:pStyle w:val="FootnoteText"/>
      </w:pPr>
      <w:r>
        <w:rPr>
          <w:rStyle w:val="FootnoteReference"/>
        </w:rPr>
        <w:footnoteRef/>
      </w:r>
      <w:r>
        <w:t xml:space="preserve"> H. Mommsen. </w:t>
      </w:r>
      <w:r>
        <w:rPr>
          <w:i/>
        </w:rPr>
        <w:t xml:space="preserve">The Rise and fall of Weimar Democracy. </w:t>
      </w:r>
      <w:r>
        <w:t>(Frankfurt. Trans by University of Carolina Press. 1989) p. 203</w:t>
      </w:r>
    </w:p>
  </w:footnote>
  <w:footnote w:id="4">
    <w:p w14:paraId="5AC81844" w14:textId="68346A67" w:rsidR="001809AB" w:rsidRPr="007E7D81" w:rsidRDefault="001809AB">
      <w:pPr>
        <w:pStyle w:val="FootnoteText"/>
      </w:pPr>
      <w:r>
        <w:rPr>
          <w:rStyle w:val="FootnoteReference"/>
        </w:rPr>
        <w:footnoteRef/>
      </w:r>
      <w:r>
        <w:t xml:space="preserve"> Hitler. A </w:t>
      </w:r>
      <w:r>
        <w:rPr>
          <w:i/>
        </w:rPr>
        <w:t xml:space="preserve">Mein </w:t>
      </w:r>
      <w:proofErr w:type="spellStart"/>
      <w:r>
        <w:rPr>
          <w:i/>
        </w:rPr>
        <w:t>Kampf</w:t>
      </w:r>
      <w:proofErr w:type="spellEnd"/>
      <w:r>
        <w:rPr>
          <w:i/>
        </w:rPr>
        <w:t xml:space="preserve">. </w:t>
      </w:r>
      <w:r>
        <w:t>(Berlin. Nazi Party. 1926)</w:t>
      </w:r>
    </w:p>
  </w:footnote>
  <w:footnote w:id="5">
    <w:p w14:paraId="7EA45E71" w14:textId="2E0DDE99" w:rsidR="001809AB" w:rsidRPr="003E6A5F" w:rsidRDefault="001809AB">
      <w:pPr>
        <w:pStyle w:val="FootnoteText"/>
        <w:rPr>
          <w:i/>
        </w:rPr>
      </w:pPr>
      <w:r>
        <w:rPr>
          <w:rStyle w:val="FootnoteReference"/>
        </w:rPr>
        <w:footnoteRef/>
      </w:r>
      <w:r>
        <w:t xml:space="preserve"> </w:t>
      </w:r>
      <w:r>
        <w:rPr>
          <w:i/>
        </w:rPr>
        <w:t xml:space="preserve">Treaty of Versailles, </w:t>
      </w:r>
      <w:r w:rsidRPr="003E6A5F">
        <w:t>1919-1920.</w:t>
      </w:r>
      <w:r>
        <w:rPr>
          <w:i/>
        </w:rPr>
        <w:t xml:space="preserve"> </w:t>
      </w:r>
    </w:p>
  </w:footnote>
  <w:footnote w:id="6">
    <w:p w14:paraId="33C6BFC1" w14:textId="5656B868" w:rsidR="001809AB" w:rsidRDefault="001809AB">
      <w:pPr>
        <w:pStyle w:val="FootnoteText"/>
      </w:pPr>
      <w:r>
        <w:rPr>
          <w:rStyle w:val="FootnoteReference"/>
        </w:rPr>
        <w:footnoteRef/>
      </w:r>
      <w:r>
        <w:t xml:space="preserve"> H. Blitz. </w:t>
      </w:r>
      <w:proofErr w:type="spellStart"/>
      <w:r w:rsidRPr="00DB79AE">
        <w:rPr>
          <w:i/>
        </w:rPr>
        <w:t>Lauteinann</w:t>
      </w:r>
      <w:proofErr w:type="spellEnd"/>
      <w:r w:rsidRPr="00DB79AE">
        <w:rPr>
          <w:i/>
        </w:rPr>
        <w:t>.</w:t>
      </w:r>
      <w:r>
        <w:t xml:space="preserve"> (Berlin. Wiley Online Library 1910)</w:t>
      </w:r>
    </w:p>
  </w:footnote>
  <w:footnote w:id="7">
    <w:p w14:paraId="0789DA45" w14:textId="38B55ECF" w:rsidR="001809AB" w:rsidRDefault="001809AB">
      <w:pPr>
        <w:pStyle w:val="FootnoteText"/>
      </w:pPr>
      <w:r>
        <w:rPr>
          <w:rStyle w:val="FootnoteReference"/>
        </w:rPr>
        <w:footnoteRef/>
      </w:r>
      <w:r>
        <w:t xml:space="preserve"> G. Scheele.</w:t>
      </w:r>
      <w:r>
        <w:rPr>
          <w:i/>
        </w:rPr>
        <w:t xml:space="preserve"> The Weimar Republic: Overture to the Third Reich. </w:t>
      </w:r>
      <w:r>
        <w:t>(London: Faber and Faber. 1946) p. 23</w:t>
      </w:r>
    </w:p>
  </w:footnote>
  <w:footnote w:id="8">
    <w:p w14:paraId="6A532FA0" w14:textId="5906ED8B" w:rsidR="001809AB" w:rsidRDefault="001809AB">
      <w:pPr>
        <w:pStyle w:val="FootnoteText"/>
      </w:pPr>
      <w:r>
        <w:rPr>
          <w:rStyle w:val="FootnoteReference"/>
        </w:rPr>
        <w:footnoteRef/>
      </w:r>
      <w:r>
        <w:t xml:space="preserve"> I. Kershaw. </w:t>
      </w:r>
      <w:r>
        <w:rPr>
          <w:i/>
        </w:rPr>
        <w:t>Weimar: Why did German Democracy Fail?</w:t>
      </w:r>
      <w:r>
        <w:t xml:space="preserve"> (London. Weidenfeld and Nicholson. 1990) p. 123</w:t>
      </w:r>
    </w:p>
  </w:footnote>
  <w:footnote w:id="9">
    <w:p w14:paraId="24226E7E" w14:textId="2641EA12" w:rsidR="001809AB" w:rsidRDefault="001809AB">
      <w:pPr>
        <w:pStyle w:val="FootnoteText"/>
      </w:pPr>
      <w:r>
        <w:rPr>
          <w:rStyle w:val="FootnoteReference"/>
        </w:rPr>
        <w:footnoteRef/>
      </w:r>
      <w:r>
        <w:t xml:space="preserve"> Ibid. p.123</w:t>
      </w:r>
    </w:p>
  </w:footnote>
  <w:footnote w:id="10">
    <w:p w14:paraId="4E393E01" w14:textId="71027879" w:rsidR="001809AB" w:rsidRDefault="001809AB">
      <w:pPr>
        <w:pStyle w:val="FootnoteText"/>
      </w:pPr>
      <w:r>
        <w:rPr>
          <w:rStyle w:val="FootnoteReference"/>
        </w:rPr>
        <w:footnoteRef/>
      </w:r>
      <w:r>
        <w:t xml:space="preserve"> Ibid, p.35</w:t>
      </w:r>
    </w:p>
  </w:footnote>
  <w:footnote w:id="11">
    <w:p w14:paraId="335439BA" w14:textId="4F7301C2" w:rsidR="001809AB" w:rsidRPr="00136D03" w:rsidRDefault="001809AB">
      <w:pPr>
        <w:pStyle w:val="FootnoteText"/>
      </w:pPr>
      <w:r>
        <w:rPr>
          <w:rStyle w:val="FootnoteReference"/>
        </w:rPr>
        <w:footnoteRef/>
      </w:r>
      <w:r>
        <w:t xml:space="preserve"> R. Levine-Meyer trans by D.Z. </w:t>
      </w:r>
      <w:proofErr w:type="spellStart"/>
      <w:proofErr w:type="gramStart"/>
      <w:r>
        <w:t>Mairowitz</w:t>
      </w:r>
      <w:proofErr w:type="spellEnd"/>
      <w:r>
        <w:t xml:space="preserve"> .</w:t>
      </w:r>
      <w:proofErr w:type="gramEnd"/>
      <w:r>
        <w:t xml:space="preserve"> </w:t>
      </w:r>
      <w:r>
        <w:rPr>
          <w:i/>
        </w:rPr>
        <w:t xml:space="preserve">Inside German Communism. Memoirs of party life. </w:t>
      </w:r>
      <w:r>
        <w:t>(London. Pluto Press. 1977) p. 125</w:t>
      </w:r>
    </w:p>
  </w:footnote>
  <w:footnote w:id="12">
    <w:p w14:paraId="3726F8DF" w14:textId="7AA9C406" w:rsidR="001809AB" w:rsidRDefault="001809AB">
      <w:pPr>
        <w:pStyle w:val="FootnoteText"/>
      </w:pPr>
      <w:r>
        <w:rPr>
          <w:rStyle w:val="FootnoteReference"/>
        </w:rPr>
        <w:footnoteRef/>
      </w:r>
      <w:r>
        <w:t xml:space="preserve"> H. Mommsen. </w:t>
      </w:r>
      <w:r>
        <w:rPr>
          <w:i/>
        </w:rPr>
        <w:t xml:space="preserve">The Rise and fall of Weimar Democracy. </w:t>
      </w:r>
      <w:r>
        <w:t>(Frankfurt. Trans by University of Carolina Press. 1989) p. 4</w:t>
      </w:r>
    </w:p>
  </w:footnote>
  <w:footnote w:id="13">
    <w:p w14:paraId="39FD9C22" w14:textId="4E782DA9" w:rsidR="001809AB" w:rsidRPr="008E4910" w:rsidRDefault="001809AB">
      <w:pPr>
        <w:pStyle w:val="FootnoteText"/>
      </w:pPr>
      <w:r>
        <w:rPr>
          <w:rStyle w:val="FootnoteReference"/>
        </w:rPr>
        <w:footnoteRef/>
      </w:r>
      <w:r>
        <w:t xml:space="preserve"> R. Woods. </w:t>
      </w:r>
      <w:r>
        <w:rPr>
          <w:i/>
        </w:rPr>
        <w:t>The Conservative Revolution in the Weimar Republic.</w:t>
      </w:r>
      <w:r>
        <w:t xml:space="preserve"> (New York. Springer. 1996). p.29</w:t>
      </w:r>
    </w:p>
  </w:footnote>
  <w:footnote w:id="14">
    <w:p w14:paraId="7159DB61" w14:textId="6061DE00" w:rsidR="001809AB" w:rsidRDefault="001809AB">
      <w:pPr>
        <w:pStyle w:val="FootnoteText"/>
      </w:pPr>
      <w:r>
        <w:rPr>
          <w:rStyle w:val="FootnoteReference"/>
        </w:rPr>
        <w:footnoteRef/>
      </w:r>
      <w:r>
        <w:t xml:space="preserve"> </w:t>
      </w:r>
      <w:r w:rsidR="004C74D5">
        <w:t xml:space="preserve">H. Mommsen. </w:t>
      </w:r>
      <w:r w:rsidR="004C74D5">
        <w:rPr>
          <w:i/>
        </w:rPr>
        <w:t xml:space="preserve">The Rise and fall of Weimar Democracy. </w:t>
      </w:r>
      <w:r w:rsidR="004C74D5">
        <w:t xml:space="preserve">(Frankfurt. Trans by University of Carolina Press. 1989) </w:t>
      </w:r>
      <w:r>
        <w:t>p.57</w:t>
      </w:r>
    </w:p>
  </w:footnote>
  <w:footnote w:id="15">
    <w:p w14:paraId="0C672FC3" w14:textId="3332A578" w:rsidR="001809AB" w:rsidRDefault="001809AB">
      <w:pPr>
        <w:pStyle w:val="FootnoteText"/>
      </w:pPr>
      <w:r>
        <w:rPr>
          <w:rStyle w:val="FootnoteReference"/>
        </w:rPr>
        <w:footnoteRef/>
      </w:r>
      <w:r>
        <w:t xml:space="preserve"> G. Scheele.</w:t>
      </w:r>
      <w:r>
        <w:rPr>
          <w:i/>
        </w:rPr>
        <w:t xml:space="preserve"> The Weimar Republic: Overture to the Third Reich. </w:t>
      </w:r>
      <w:r>
        <w:t>(London: Faber and Faber. 1946) p. 23</w:t>
      </w:r>
    </w:p>
  </w:footnote>
  <w:footnote w:id="16">
    <w:p w14:paraId="5195F51E" w14:textId="70533810" w:rsidR="001809AB" w:rsidRPr="00757E3E" w:rsidRDefault="001809AB">
      <w:pPr>
        <w:pStyle w:val="FootnoteText"/>
      </w:pPr>
      <w:r>
        <w:rPr>
          <w:rStyle w:val="FootnoteReference"/>
        </w:rPr>
        <w:footnoteRef/>
      </w:r>
      <w:r>
        <w:t xml:space="preserve"> E.J. </w:t>
      </w:r>
      <w:r w:rsidRPr="00757E3E">
        <w:t>Feuchtwanger</w:t>
      </w:r>
      <w:r>
        <w:t xml:space="preserve">. </w:t>
      </w:r>
      <w:r>
        <w:rPr>
          <w:i/>
        </w:rPr>
        <w:t xml:space="preserve">From Weimar to Hitler: Germany, 1918-33 </w:t>
      </w:r>
      <w:r>
        <w:t>(London: Springer. 1993) p. 27</w:t>
      </w:r>
    </w:p>
  </w:footnote>
  <w:footnote w:id="17">
    <w:p w14:paraId="219B1B3C" w14:textId="29575CF8" w:rsidR="001809AB" w:rsidRDefault="001809AB">
      <w:pPr>
        <w:pStyle w:val="FootnoteText"/>
      </w:pPr>
      <w:r>
        <w:rPr>
          <w:rStyle w:val="FootnoteReference"/>
        </w:rPr>
        <w:footnoteRef/>
      </w:r>
      <w:r>
        <w:t xml:space="preserve">  G. Scheele.</w:t>
      </w:r>
      <w:r>
        <w:rPr>
          <w:i/>
        </w:rPr>
        <w:t xml:space="preserve"> The Weimar Republic: Overture to the Third Reich. </w:t>
      </w:r>
      <w:r>
        <w:t>(London: Faber and Faber. 1946) p. 23</w:t>
      </w:r>
    </w:p>
  </w:footnote>
  <w:footnote w:id="18">
    <w:p w14:paraId="37242628" w14:textId="79A19B34" w:rsidR="001809AB" w:rsidRPr="00C414F6" w:rsidRDefault="001809AB">
      <w:pPr>
        <w:pStyle w:val="FootnoteText"/>
      </w:pPr>
      <w:r>
        <w:rPr>
          <w:rStyle w:val="FootnoteReference"/>
        </w:rPr>
        <w:footnoteRef/>
      </w:r>
      <w:r>
        <w:t xml:space="preserve"> B. </w:t>
      </w:r>
      <w:proofErr w:type="spellStart"/>
      <w:r>
        <w:t>Fowkes</w:t>
      </w:r>
      <w:proofErr w:type="spellEnd"/>
      <w:r>
        <w:t xml:space="preserve">. </w:t>
      </w:r>
      <w:r>
        <w:rPr>
          <w:i/>
        </w:rPr>
        <w:t xml:space="preserve">Communism </w:t>
      </w:r>
      <w:proofErr w:type="gramStart"/>
      <w:r>
        <w:rPr>
          <w:i/>
        </w:rPr>
        <w:t>In</w:t>
      </w:r>
      <w:proofErr w:type="gramEnd"/>
      <w:r>
        <w:rPr>
          <w:i/>
        </w:rPr>
        <w:t xml:space="preserve"> Germany Under the Weimar republic. </w:t>
      </w:r>
      <w:r>
        <w:t>(London: Macmillan Press 1984) p. 183</w:t>
      </w:r>
    </w:p>
  </w:footnote>
  <w:footnote w:id="19">
    <w:p w14:paraId="23387AE8" w14:textId="10245043" w:rsidR="001809AB" w:rsidRDefault="001809AB">
      <w:pPr>
        <w:pStyle w:val="FootnoteText"/>
      </w:pPr>
      <w:r>
        <w:rPr>
          <w:rStyle w:val="FootnoteReference"/>
        </w:rPr>
        <w:footnoteRef/>
      </w:r>
      <w:r>
        <w:t xml:space="preserve"> A.J. Nicholls. </w:t>
      </w:r>
      <w:r>
        <w:rPr>
          <w:i/>
        </w:rPr>
        <w:t xml:space="preserve">Weimar and the rise of Hitler. </w:t>
      </w:r>
      <w:r>
        <w:t>(London. The Macmillan Press LTD. 1968) p. 17</w:t>
      </w:r>
    </w:p>
  </w:footnote>
  <w:footnote w:id="20">
    <w:p w14:paraId="2746E2CC" w14:textId="41D2933C" w:rsidR="001809AB" w:rsidRDefault="001809AB">
      <w:pPr>
        <w:pStyle w:val="FootnoteText"/>
      </w:pPr>
      <w:r>
        <w:rPr>
          <w:rStyle w:val="FootnoteReference"/>
        </w:rPr>
        <w:footnoteRef/>
      </w:r>
      <w:r>
        <w:t xml:space="preserve"> W. D. Smith. </w:t>
      </w:r>
      <w:r>
        <w:rPr>
          <w:i/>
        </w:rPr>
        <w:t xml:space="preserve">The Ideological origins of Nazi Imperialism. </w:t>
      </w:r>
      <w:r>
        <w:t>(Oxford: Oxford University Press. 1986)</w:t>
      </w:r>
    </w:p>
  </w:footnote>
  <w:footnote w:id="21">
    <w:p w14:paraId="6E0D85DF" w14:textId="6D5FF484" w:rsidR="001809AB" w:rsidRPr="00DE7E4B" w:rsidRDefault="001809AB">
      <w:pPr>
        <w:pStyle w:val="FootnoteText"/>
      </w:pPr>
      <w:r>
        <w:rPr>
          <w:rStyle w:val="FootnoteReference"/>
        </w:rPr>
        <w:footnoteRef/>
      </w:r>
      <w:r>
        <w:t xml:space="preserve"> A. Hitler. </w:t>
      </w:r>
      <w:r>
        <w:rPr>
          <w:i/>
        </w:rPr>
        <w:t xml:space="preserve">Mein </w:t>
      </w:r>
      <w:proofErr w:type="spellStart"/>
      <w:r>
        <w:rPr>
          <w:i/>
        </w:rPr>
        <w:t>Kampf</w:t>
      </w:r>
      <w:proofErr w:type="spellEnd"/>
      <w:r>
        <w:rPr>
          <w:i/>
        </w:rPr>
        <w:t xml:space="preserve">. </w:t>
      </w:r>
      <w:r>
        <w:t>(Berlin. Nazi Party. 1926)</w:t>
      </w:r>
    </w:p>
  </w:footnote>
  <w:footnote w:id="22">
    <w:p w14:paraId="5D03991C" w14:textId="75235469" w:rsidR="001809AB" w:rsidRDefault="001809AB">
      <w:pPr>
        <w:pStyle w:val="FootnoteText"/>
      </w:pPr>
      <w:r>
        <w:rPr>
          <w:rStyle w:val="FootnoteReference"/>
        </w:rPr>
        <w:footnoteRef/>
      </w:r>
      <w:r>
        <w:t xml:space="preserve"> Ibid</w:t>
      </w:r>
    </w:p>
  </w:footnote>
  <w:footnote w:id="23">
    <w:p w14:paraId="7BED29A8" w14:textId="3FC649B6" w:rsidR="001809AB" w:rsidRDefault="001809AB">
      <w:pPr>
        <w:pStyle w:val="FootnoteText"/>
      </w:pPr>
      <w:r>
        <w:rPr>
          <w:rStyle w:val="FootnoteReference"/>
        </w:rPr>
        <w:footnoteRef/>
      </w:r>
      <w:r>
        <w:t xml:space="preserve"> H. Mommsen. </w:t>
      </w:r>
      <w:r>
        <w:rPr>
          <w:i/>
        </w:rPr>
        <w:t xml:space="preserve">The Rise and fall of Weimar Democracy. </w:t>
      </w:r>
      <w:r>
        <w:t>(Frankfurt. Trans by University of Carolina Press. 1989) p. 2</w:t>
      </w:r>
    </w:p>
  </w:footnote>
  <w:footnote w:id="24">
    <w:p w14:paraId="2F29B72A" w14:textId="37BB413B" w:rsidR="001809AB" w:rsidRPr="00751C70" w:rsidRDefault="001809AB">
      <w:pPr>
        <w:pStyle w:val="FootnoteText"/>
      </w:pPr>
      <w:r>
        <w:rPr>
          <w:rStyle w:val="FootnoteReference"/>
        </w:rPr>
        <w:footnoteRef/>
      </w:r>
      <w:r>
        <w:t xml:space="preserve"> K. Marx and F. Engels. </w:t>
      </w:r>
      <w:r>
        <w:rPr>
          <w:i/>
        </w:rPr>
        <w:t xml:space="preserve">The Communist Manifesto. </w:t>
      </w:r>
      <w:r>
        <w:t xml:space="preserve">(London. Penguin Books. 1967 </w:t>
      </w:r>
      <w:proofErr w:type="spellStart"/>
      <w:r>
        <w:t>e.d.</w:t>
      </w:r>
      <w:proofErr w:type="spellEnd"/>
      <w:r>
        <w:t xml:space="preserve"> A.J.P Taylor)</w:t>
      </w:r>
    </w:p>
  </w:footnote>
  <w:footnote w:id="25">
    <w:p w14:paraId="5901D30C" w14:textId="4A44DC7C" w:rsidR="001809AB" w:rsidRDefault="001809AB">
      <w:pPr>
        <w:pStyle w:val="FootnoteText"/>
      </w:pPr>
      <w:r>
        <w:rPr>
          <w:rStyle w:val="FootnoteReference"/>
        </w:rPr>
        <w:footnoteRef/>
      </w:r>
      <w:r>
        <w:t xml:space="preserve"> B. </w:t>
      </w:r>
      <w:proofErr w:type="spellStart"/>
      <w:r>
        <w:t>Fowkes</w:t>
      </w:r>
      <w:proofErr w:type="spellEnd"/>
      <w:r>
        <w:t xml:space="preserve">. </w:t>
      </w:r>
      <w:r>
        <w:rPr>
          <w:i/>
        </w:rPr>
        <w:t xml:space="preserve">Communism </w:t>
      </w:r>
      <w:proofErr w:type="gramStart"/>
      <w:r>
        <w:rPr>
          <w:i/>
        </w:rPr>
        <w:t>In</w:t>
      </w:r>
      <w:proofErr w:type="gramEnd"/>
      <w:r>
        <w:rPr>
          <w:i/>
        </w:rPr>
        <w:t xml:space="preserve"> Germany Under the Weimar republic. </w:t>
      </w:r>
      <w:r>
        <w:t>(London: Macmillan Press 1984) p. 145</w:t>
      </w:r>
    </w:p>
  </w:footnote>
  <w:footnote w:id="26">
    <w:p w14:paraId="7B07C015" w14:textId="4CCBB9B0" w:rsidR="00105D00" w:rsidRDefault="00105D00">
      <w:pPr>
        <w:pStyle w:val="FootnoteText"/>
      </w:pPr>
      <w:r>
        <w:rPr>
          <w:rStyle w:val="FootnoteReference"/>
        </w:rPr>
        <w:footnoteRef/>
      </w:r>
      <w:r>
        <w:t xml:space="preserve"> </w:t>
      </w:r>
      <w:r>
        <w:t>G. Scheele.</w:t>
      </w:r>
      <w:r>
        <w:rPr>
          <w:i/>
        </w:rPr>
        <w:t xml:space="preserve"> The Weimar Republic: Overture to the Third Reich. </w:t>
      </w:r>
      <w:r>
        <w:t>(London: Faber and Faber. 1946)</w:t>
      </w:r>
      <w:r>
        <w:t xml:space="preserve"> p.216</w:t>
      </w:r>
    </w:p>
  </w:footnote>
  <w:footnote w:id="27">
    <w:p w14:paraId="6B0E60C3" w14:textId="1510816E" w:rsidR="001809AB" w:rsidRDefault="001809AB">
      <w:pPr>
        <w:pStyle w:val="FootnoteText"/>
      </w:pPr>
      <w:r>
        <w:rPr>
          <w:rStyle w:val="FootnoteReference"/>
        </w:rPr>
        <w:footnoteRef/>
      </w:r>
      <w:r>
        <w:t xml:space="preserve"> </w:t>
      </w:r>
      <w:r w:rsidRPr="000B0C13">
        <w:rPr>
          <w:i/>
        </w:rPr>
        <w:t>Treaty of Versailles,</w:t>
      </w:r>
      <w:r>
        <w:t xml:space="preserve"> 1919-1920</w:t>
      </w:r>
    </w:p>
  </w:footnote>
  <w:footnote w:id="28">
    <w:p w14:paraId="50846CD3" w14:textId="0526F960" w:rsidR="001809AB" w:rsidRDefault="001809AB">
      <w:pPr>
        <w:pStyle w:val="FootnoteText"/>
      </w:pPr>
      <w:r>
        <w:rPr>
          <w:rStyle w:val="FootnoteReference"/>
        </w:rPr>
        <w:footnoteRef/>
      </w:r>
      <w:r>
        <w:t xml:space="preserve"> A.J. Nicholls. </w:t>
      </w:r>
      <w:r>
        <w:rPr>
          <w:i/>
        </w:rPr>
        <w:t xml:space="preserve">Weimar and the rise of Hitler. </w:t>
      </w:r>
      <w:r>
        <w:t>(London. The Macmillan Press LTD. 1968) p. 20</w:t>
      </w:r>
    </w:p>
  </w:footnote>
  <w:footnote w:id="29">
    <w:p w14:paraId="10E615E8" w14:textId="3847C100" w:rsidR="001809AB" w:rsidRPr="00C7127C" w:rsidRDefault="001809AB">
      <w:pPr>
        <w:pStyle w:val="FootnoteText"/>
      </w:pPr>
      <w:r>
        <w:rPr>
          <w:rStyle w:val="FootnoteReference"/>
        </w:rPr>
        <w:footnoteRef/>
      </w:r>
      <w:r>
        <w:t xml:space="preserve"> G.D. Feldman. </w:t>
      </w:r>
      <w:r>
        <w:rPr>
          <w:i/>
        </w:rPr>
        <w:t xml:space="preserve">Big Business and the Kapp Putsch. </w:t>
      </w:r>
      <w:r>
        <w:t>(Cambridge. Cambridge University Press) p. 100</w:t>
      </w:r>
    </w:p>
  </w:footnote>
  <w:footnote w:id="30">
    <w:p w14:paraId="00B33E57" w14:textId="7A7254DB" w:rsidR="001809AB" w:rsidRDefault="001809AB">
      <w:pPr>
        <w:pStyle w:val="FootnoteText"/>
      </w:pPr>
      <w:r>
        <w:rPr>
          <w:rStyle w:val="FootnoteReference"/>
        </w:rPr>
        <w:footnoteRef/>
      </w:r>
      <w:r>
        <w:t xml:space="preserve"> A.J. Nicholls. </w:t>
      </w:r>
      <w:r>
        <w:rPr>
          <w:i/>
        </w:rPr>
        <w:t xml:space="preserve">Weimar and the rise of Hitler. </w:t>
      </w:r>
      <w:r>
        <w:t>(London. The Macmillan Press LTD. 1968) p. 53</w:t>
      </w:r>
    </w:p>
  </w:footnote>
  <w:footnote w:id="31">
    <w:p w14:paraId="7FDC28BD" w14:textId="2D8407B7" w:rsidR="001809AB" w:rsidRDefault="001809AB">
      <w:pPr>
        <w:pStyle w:val="FootnoteText"/>
      </w:pPr>
      <w:r>
        <w:rPr>
          <w:rStyle w:val="FootnoteReference"/>
        </w:rPr>
        <w:footnoteRef/>
      </w:r>
      <w:r>
        <w:t xml:space="preserve"> E. Kolb. </w:t>
      </w:r>
      <w:r>
        <w:rPr>
          <w:i/>
        </w:rPr>
        <w:t xml:space="preserve">The Weimar Republic. </w:t>
      </w:r>
      <w:r>
        <w:t xml:space="preserve">(London: Routledge. 1990) p. 130 </w:t>
      </w:r>
    </w:p>
  </w:footnote>
  <w:footnote w:id="32">
    <w:p w14:paraId="56F185B5" w14:textId="0018E299" w:rsidR="001809AB" w:rsidRPr="001A7DB4" w:rsidRDefault="001809AB">
      <w:pPr>
        <w:pStyle w:val="FootnoteText"/>
      </w:pPr>
      <w:r>
        <w:rPr>
          <w:rStyle w:val="FootnoteReference"/>
        </w:rPr>
        <w:footnoteRef/>
      </w:r>
      <w:r>
        <w:t xml:space="preserve"> W. D. Smith. </w:t>
      </w:r>
      <w:r>
        <w:rPr>
          <w:i/>
        </w:rPr>
        <w:t xml:space="preserve">The Ideological origins of Nazi Imperialism. </w:t>
      </w:r>
      <w:r>
        <w:t>(Oxford: Oxford University Press. 1986) p.202</w:t>
      </w:r>
    </w:p>
  </w:footnote>
  <w:footnote w:id="33">
    <w:p w14:paraId="7A7A419A" w14:textId="3BB09E2B" w:rsidR="001809AB" w:rsidRPr="00DD026D" w:rsidRDefault="001809AB">
      <w:pPr>
        <w:pStyle w:val="FootnoteText"/>
      </w:pPr>
      <w:r>
        <w:rPr>
          <w:rStyle w:val="FootnoteReference"/>
        </w:rPr>
        <w:footnoteRef/>
      </w:r>
      <w:r>
        <w:t xml:space="preserve"> M. Hughes. </w:t>
      </w:r>
      <w:r>
        <w:rPr>
          <w:i/>
        </w:rPr>
        <w:t xml:space="preserve">Nationalism and Society, Germany 1800-1945. </w:t>
      </w:r>
      <w:r>
        <w:t xml:space="preserve">(Aberystwyth. Hodder &amp; Stoughton. 1988) p. 179 </w:t>
      </w:r>
    </w:p>
  </w:footnote>
  <w:footnote w:id="34">
    <w:p w14:paraId="367E72F2" w14:textId="6FAB06D9" w:rsidR="001809AB" w:rsidRDefault="001809AB">
      <w:pPr>
        <w:pStyle w:val="FootnoteText"/>
      </w:pPr>
      <w:r>
        <w:rPr>
          <w:rStyle w:val="FootnoteReference"/>
        </w:rPr>
        <w:footnoteRef/>
      </w:r>
      <w:r>
        <w:t xml:space="preserve"> B. </w:t>
      </w:r>
      <w:proofErr w:type="spellStart"/>
      <w:r>
        <w:t>Fowkes</w:t>
      </w:r>
      <w:proofErr w:type="spellEnd"/>
      <w:r>
        <w:t xml:space="preserve">. </w:t>
      </w:r>
      <w:r>
        <w:rPr>
          <w:i/>
        </w:rPr>
        <w:t xml:space="preserve">Communism </w:t>
      </w:r>
      <w:proofErr w:type="gramStart"/>
      <w:r>
        <w:rPr>
          <w:i/>
        </w:rPr>
        <w:t>In</w:t>
      </w:r>
      <w:proofErr w:type="gramEnd"/>
      <w:r>
        <w:rPr>
          <w:i/>
        </w:rPr>
        <w:t xml:space="preserve"> Germany Under the Weimar republic. </w:t>
      </w:r>
      <w:r>
        <w:t>(London: Macmillan Press 1984) p. 77</w:t>
      </w:r>
    </w:p>
  </w:footnote>
  <w:footnote w:id="35">
    <w:p w14:paraId="3BD98A10" w14:textId="56E7EA20" w:rsidR="001809AB" w:rsidRDefault="001809AB">
      <w:pPr>
        <w:pStyle w:val="FootnoteText"/>
      </w:pPr>
      <w:r>
        <w:rPr>
          <w:rStyle w:val="FootnoteReference"/>
        </w:rPr>
        <w:footnoteRef/>
      </w:r>
      <w:r>
        <w:t xml:space="preserve"> Ibid p.77</w:t>
      </w:r>
    </w:p>
  </w:footnote>
  <w:footnote w:id="36">
    <w:p w14:paraId="70FFA937" w14:textId="23A992FB" w:rsidR="001809AB" w:rsidRPr="00CD58FA" w:rsidRDefault="001809AB">
      <w:pPr>
        <w:pStyle w:val="FootnoteText"/>
      </w:pPr>
      <w:r>
        <w:rPr>
          <w:rStyle w:val="FootnoteReference"/>
        </w:rPr>
        <w:footnoteRef/>
      </w:r>
      <w:r>
        <w:t xml:space="preserve"> A.J. Nicholls. </w:t>
      </w:r>
      <w:r>
        <w:rPr>
          <w:i/>
        </w:rPr>
        <w:t xml:space="preserve">Weimar and the rise of Hitler. </w:t>
      </w:r>
      <w:r>
        <w:t>(London. The Macmillan Press LTD. 1968) p.2</w:t>
      </w:r>
    </w:p>
  </w:footnote>
  <w:footnote w:id="37">
    <w:p w14:paraId="7232CB20" w14:textId="10E34488" w:rsidR="001809AB" w:rsidRDefault="001809AB">
      <w:pPr>
        <w:pStyle w:val="FootnoteText"/>
      </w:pPr>
      <w:r>
        <w:rPr>
          <w:rStyle w:val="FootnoteReference"/>
        </w:rPr>
        <w:footnoteRef/>
      </w:r>
      <w:r>
        <w:t xml:space="preserve"> H. Mommsen. </w:t>
      </w:r>
      <w:r>
        <w:rPr>
          <w:i/>
        </w:rPr>
        <w:t xml:space="preserve">The Rise and fall of Weimar Democracy. </w:t>
      </w:r>
      <w:r>
        <w:t>(Frankfurt. Trans by University of Carolina Press. 1989) p. 203</w:t>
      </w:r>
    </w:p>
  </w:footnote>
  <w:footnote w:id="38">
    <w:p w14:paraId="3D946E48" w14:textId="24C97AF4" w:rsidR="001809AB" w:rsidRPr="00D21837" w:rsidRDefault="001809AB">
      <w:pPr>
        <w:pStyle w:val="FootnoteText"/>
      </w:pPr>
      <w:r>
        <w:rPr>
          <w:rStyle w:val="FootnoteReference"/>
        </w:rPr>
        <w:footnoteRef/>
      </w:r>
      <w:r>
        <w:t xml:space="preserve"> S. Berman. </w:t>
      </w:r>
      <w:r>
        <w:rPr>
          <w:i/>
        </w:rPr>
        <w:t xml:space="preserve">Civil Society and the collapse of the Weimar Republic. </w:t>
      </w:r>
      <w:r>
        <w:t>(Cambridge. Cambridge University Press. 1997) p.402</w:t>
      </w:r>
    </w:p>
  </w:footnote>
  <w:footnote w:id="39">
    <w:p w14:paraId="229C2F3F" w14:textId="2B601463" w:rsidR="001809AB" w:rsidRDefault="001809AB">
      <w:pPr>
        <w:pStyle w:val="FootnoteText"/>
      </w:pPr>
      <w:r>
        <w:rPr>
          <w:rStyle w:val="FootnoteReference"/>
        </w:rPr>
        <w:footnoteRef/>
      </w:r>
      <w:r>
        <w:t xml:space="preserve"> B. </w:t>
      </w:r>
      <w:proofErr w:type="spellStart"/>
      <w:r>
        <w:t>Fowkes</w:t>
      </w:r>
      <w:proofErr w:type="spellEnd"/>
      <w:r>
        <w:t xml:space="preserve">. </w:t>
      </w:r>
      <w:r>
        <w:rPr>
          <w:i/>
        </w:rPr>
        <w:t xml:space="preserve">Communism </w:t>
      </w:r>
      <w:proofErr w:type="gramStart"/>
      <w:r>
        <w:rPr>
          <w:i/>
        </w:rPr>
        <w:t>In</w:t>
      </w:r>
      <w:proofErr w:type="gramEnd"/>
      <w:r>
        <w:rPr>
          <w:i/>
        </w:rPr>
        <w:t xml:space="preserve"> Germany Under the Weimar republic. </w:t>
      </w:r>
      <w:r>
        <w:t>(London: Macmillan Press 1984) p.34</w:t>
      </w:r>
    </w:p>
  </w:footnote>
  <w:footnote w:id="40">
    <w:p w14:paraId="763D5BFA" w14:textId="71E89BBF" w:rsidR="001809AB" w:rsidRDefault="001809AB">
      <w:pPr>
        <w:pStyle w:val="FootnoteText"/>
      </w:pPr>
      <w:r>
        <w:rPr>
          <w:rStyle w:val="FootnoteReference"/>
        </w:rPr>
        <w:footnoteRef/>
      </w:r>
      <w:r>
        <w:t xml:space="preserve"> I. Kershaw. </w:t>
      </w:r>
      <w:r>
        <w:rPr>
          <w:i/>
        </w:rPr>
        <w:t>Weimar: Why did German Democracy Fail?</w:t>
      </w:r>
      <w:r>
        <w:t xml:space="preserve"> (London. Weidenfeld and Nicholson. 1990)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03A02F" w14:textId="77777777" w:rsidR="001809AB" w:rsidRDefault="001809AB">
    <w:pPr>
      <w:pStyle w:val="Header"/>
    </w:pPr>
    <w:r>
      <w:t>AHHI6013: Assessment One.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154"/>
    <w:rsid w:val="00006249"/>
    <w:rsid w:val="00026AE6"/>
    <w:rsid w:val="0004576B"/>
    <w:rsid w:val="00052BA3"/>
    <w:rsid w:val="00072B8A"/>
    <w:rsid w:val="000755C9"/>
    <w:rsid w:val="000911C9"/>
    <w:rsid w:val="00097339"/>
    <w:rsid w:val="000B0C13"/>
    <w:rsid w:val="000B2853"/>
    <w:rsid w:val="000B56C7"/>
    <w:rsid w:val="000C35CB"/>
    <w:rsid w:val="000D5E6C"/>
    <w:rsid w:val="00105D00"/>
    <w:rsid w:val="00123BAF"/>
    <w:rsid w:val="00123E6E"/>
    <w:rsid w:val="00125860"/>
    <w:rsid w:val="00136D03"/>
    <w:rsid w:val="00160154"/>
    <w:rsid w:val="00162448"/>
    <w:rsid w:val="001664DF"/>
    <w:rsid w:val="00176D57"/>
    <w:rsid w:val="001809AB"/>
    <w:rsid w:val="001A40AF"/>
    <w:rsid w:val="001A7DB4"/>
    <w:rsid w:val="001B42C8"/>
    <w:rsid w:val="001C21B4"/>
    <w:rsid w:val="00217533"/>
    <w:rsid w:val="00257FDA"/>
    <w:rsid w:val="00276A9E"/>
    <w:rsid w:val="002B401E"/>
    <w:rsid w:val="002B7111"/>
    <w:rsid w:val="00316114"/>
    <w:rsid w:val="003221D8"/>
    <w:rsid w:val="0032347F"/>
    <w:rsid w:val="00335E1C"/>
    <w:rsid w:val="0034033E"/>
    <w:rsid w:val="00364977"/>
    <w:rsid w:val="00384CE9"/>
    <w:rsid w:val="003A1A58"/>
    <w:rsid w:val="003D1463"/>
    <w:rsid w:val="003D2DAC"/>
    <w:rsid w:val="003E13DC"/>
    <w:rsid w:val="003E346D"/>
    <w:rsid w:val="003E6A5F"/>
    <w:rsid w:val="003E773F"/>
    <w:rsid w:val="004047E9"/>
    <w:rsid w:val="004056BD"/>
    <w:rsid w:val="00450181"/>
    <w:rsid w:val="00450555"/>
    <w:rsid w:val="004759DC"/>
    <w:rsid w:val="00475CF4"/>
    <w:rsid w:val="00486B43"/>
    <w:rsid w:val="004C232A"/>
    <w:rsid w:val="004C2CD2"/>
    <w:rsid w:val="004C74D5"/>
    <w:rsid w:val="004E4F7F"/>
    <w:rsid w:val="005220C0"/>
    <w:rsid w:val="0053518B"/>
    <w:rsid w:val="00543272"/>
    <w:rsid w:val="00547FAA"/>
    <w:rsid w:val="00584220"/>
    <w:rsid w:val="00586239"/>
    <w:rsid w:val="005908AF"/>
    <w:rsid w:val="005A29D0"/>
    <w:rsid w:val="005C5F78"/>
    <w:rsid w:val="005C639A"/>
    <w:rsid w:val="005D27CD"/>
    <w:rsid w:val="005D5336"/>
    <w:rsid w:val="005E542D"/>
    <w:rsid w:val="005F09C2"/>
    <w:rsid w:val="005F7633"/>
    <w:rsid w:val="00600C17"/>
    <w:rsid w:val="00623FBA"/>
    <w:rsid w:val="006303A1"/>
    <w:rsid w:val="006379EA"/>
    <w:rsid w:val="00637DFC"/>
    <w:rsid w:val="00680764"/>
    <w:rsid w:val="006C5078"/>
    <w:rsid w:val="006D25B7"/>
    <w:rsid w:val="006E1FE1"/>
    <w:rsid w:val="006F0485"/>
    <w:rsid w:val="006F5554"/>
    <w:rsid w:val="00715356"/>
    <w:rsid w:val="007203DA"/>
    <w:rsid w:val="00750443"/>
    <w:rsid w:val="00751C70"/>
    <w:rsid w:val="00754FFC"/>
    <w:rsid w:val="00757E3E"/>
    <w:rsid w:val="00775B2B"/>
    <w:rsid w:val="00783435"/>
    <w:rsid w:val="007B216A"/>
    <w:rsid w:val="007B3D83"/>
    <w:rsid w:val="007C0E5D"/>
    <w:rsid w:val="007E7D81"/>
    <w:rsid w:val="007F5205"/>
    <w:rsid w:val="00827887"/>
    <w:rsid w:val="00855E38"/>
    <w:rsid w:val="008711A6"/>
    <w:rsid w:val="008C0A28"/>
    <w:rsid w:val="008C118F"/>
    <w:rsid w:val="008C650C"/>
    <w:rsid w:val="008D52A0"/>
    <w:rsid w:val="008E4910"/>
    <w:rsid w:val="008F2032"/>
    <w:rsid w:val="009152D8"/>
    <w:rsid w:val="00926529"/>
    <w:rsid w:val="00954729"/>
    <w:rsid w:val="00966E1A"/>
    <w:rsid w:val="009A15A4"/>
    <w:rsid w:val="009D013B"/>
    <w:rsid w:val="009F336C"/>
    <w:rsid w:val="00A2534F"/>
    <w:rsid w:val="00A37143"/>
    <w:rsid w:val="00A404C3"/>
    <w:rsid w:val="00A44950"/>
    <w:rsid w:val="00A519D2"/>
    <w:rsid w:val="00A747EB"/>
    <w:rsid w:val="00A80E7F"/>
    <w:rsid w:val="00A855FE"/>
    <w:rsid w:val="00A9617E"/>
    <w:rsid w:val="00AE1F6A"/>
    <w:rsid w:val="00AE2A86"/>
    <w:rsid w:val="00AE63BC"/>
    <w:rsid w:val="00AF42FD"/>
    <w:rsid w:val="00B04E28"/>
    <w:rsid w:val="00B1098F"/>
    <w:rsid w:val="00B27647"/>
    <w:rsid w:val="00B3043D"/>
    <w:rsid w:val="00B427EF"/>
    <w:rsid w:val="00B5000B"/>
    <w:rsid w:val="00B61F7C"/>
    <w:rsid w:val="00B63C92"/>
    <w:rsid w:val="00B71717"/>
    <w:rsid w:val="00B80641"/>
    <w:rsid w:val="00B972FB"/>
    <w:rsid w:val="00BB0E07"/>
    <w:rsid w:val="00BC0E5F"/>
    <w:rsid w:val="00BC49A6"/>
    <w:rsid w:val="00BC4C8F"/>
    <w:rsid w:val="00BC6236"/>
    <w:rsid w:val="00BD365A"/>
    <w:rsid w:val="00BE2850"/>
    <w:rsid w:val="00BE6679"/>
    <w:rsid w:val="00BF0BA5"/>
    <w:rsid w:val="00BF37A1"/>
    <w:rsid w:val="00C15DE5"/>
    <w:rsid w:val="00C1649B"/>
    <w:rsid w:val="00C34FFA"/>
    <w:rsid w:val="00C414F6"/>
    <w:rsid w:val="00C44692"/>
    <w:rsid w:val="00C56851"/>
    <w:rsid w:val="00C65672"/>
    <w:rsid w:val="00C7127C"/>
    <w:rsid w:val="00C87F0E"/>
    <w:rsid w:val="00CA0524"/>
    <w:rsid w:val="00CB114F"/>
    <w:rsid w:val="00CB4F45"/>
    <w:rsid w:val="00CD58FA"/>
    <w:rsid w:val="00CF0B08"/>
    <w:rsid w:val="00D21837"/>
    <w:rsid w:val="00D221AE"/>
    <w:rsid w:val="00D30BD8"/>
    <w:rsid w:val="00D356EA"/>
    <w:rsid w:val="00D368C7"/>
    <w:rsid w:val="00D412F0"/>
    <w:rsid w:val="00D466EF"/>
    <w:rsid w:val="00D95423"/>
    <w:rsid w:val="00D96525"/>
    <w:rsid w:val="00DA4657"/>
    <w:rsid w:val="00DB4B36"/>
    <w:rsid w:val="00DB79AE"/>
    <w:rsid w:val="00DD026D"/>
    <w:rsid w:val="00DE0208"/>
    <w:rsid w:val="00DE0541"/>
    <w:rsid w:val="00DE7E4B"/>
    <w:rsid w:val="00DF524C"/>
    <w:rsid w:val="00E2267F"/>
    <w:rsid w:val="00E63EBD"/>
    <w:rsid w:val="00E66F66"/>
    <w:rsid w:val="00EC40FF"/>
    <w:rsid w:val="00EF0960"/>
    <w:rsid w:val="00F009B9"/>
    <w:rsid w:val="00F02259"/>
    <w:rsid w:val="00F21105"/>
    <w:rsid w:val="00F33195"/>
    <w:rsid w:val="00F61550"/>
    <w:rsid w:val="00F70489"/>
    <w:rsid w:val="00F718BA"/>
    <w:rsid w:val="00F775E7"/>
    <w:rsid w:val="00FB3E8C"/>
    <w:rsid w:val="00FC055C"/>
    <w:rsid w:val="00FC7360"/>
    <w:rsid w:val="00FE3044"/>
    <w:rsid w:val="00FE681B"/>
    <w:rsid w:val="31B2B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A06779"/>
  <w15:chartTrackingRefBased/>
  <w15:docId w15:val="{8FFDBEEB-23D9-4540-A635-891191B57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01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154"/>
  </w:style>
  <w:style w:type="paragraph" w:styleId="Footer">
    <w:name w:val="footer"/>
    <w:basedOn w:val="Normal"/>
    <w:link w:val="FooterChar"/>
    <w:uiPriority w:val="99"/>
    <w:unhideWhenUsed/>
    <w:rsid w:val="001601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154"/>
  </w:style>
  <w:style w:type="character" w:styleId="CommentReference">
    <w:name w:val="annotation reference"/>
    <w:basedOn w:val="DefaultParagraphFont"/>
    <w:uiPriority w:val="99"/>
    <w:semiHidden/>
    <w:unhideWhenUsed/>
    <w:rsid w:val="008F2032"/>
    <w:rPr>
      <w:sz w:val="16"/>
      <w:szCs w:val="16"/>
    </w:rPr>
  </w:style>
  <w:style w:type="paragraph" w:styleId="CommentText">
    <w:name w:val="annotation text"/>
    <w:basedOn w:val="Normal"/>
    <w:link w:val="CommentTextChar"/>
    <w:uiPriority w:val="99"/>
    <w:semiHidden/>
    <w:unhideWhenUsed/>
    <w:rsid w:val="008F2032"/>
    <w:pPr>
      <w:spacing w:line="240" w:lineRule="auto"/>
    </w:pPr>
    <w:rPr>
      <w:sz w:val="20"/>
      <w:szCs w:val="20"/>
    </w:rPr>
  </w:style>
  <w:style w:type="character" w:customStyle="1" w:styleId="CommentTextChar">
    <w:name w:val="Comment Text Char"/>
    <w:basedOn w:val="DefaultParagraphFont"/>
    <w:link w:val="CommentText"/>
    <w:uiPriority w:val="99"/>
    <w:semiHidden/>
    <w:rsid w:val="008F2032"/>
    <w:rPr>
      <w:sz w:val="20"/>
      <w:szCs w:val="20"/>
    </w:rPr>
  </w:style>
  <w:style w:type="paragraph" w:styleId="CommentSubject">
    <w:name w:val="annotation subject"/>
    <w:basedOn w:val="CommentText"/>
    <w:next w:val="CommentText"/>
    <w:link w:val="CommentSubjectChar"/>
    <w:uiPriority w:val="99"/>
    <w:semiHidden/>
    <w:unhideWhenUsed/>
    <w:rsid w:val="008F2032"/>
    <w:rPr>
      <w:b/>
      <w:bCs/>
    </w:rPr>
  </w:style>
  <w:style w:type="character" w:customStyle="1" w:styleId="CommentSubjectChar">
    <w:name w:val="Comment Subject Char"/>
    <w:basedOn w:val="CommentTextChar"/>
    <w:link w:val="CommentSubject"/>
    <w:uiPriority w:val="99"/>
    <w:semiHidden/>
    <w:rsid w:val="008F2032"/>
    <w:rPr>
      <w:b/>
      <w:bCs/>
      <w:sz w:val="20"/>
      <w:szCs w:val="20"/>
    </w:rPr>
  </w:style>
  <w:style w:type="paragraph" w:styleId="BalloonText">
    <w:name w:val="Balloon Text"/>
    <w:basedOn w:val="Normal"/>
    <w:link w:val="BalloonTextChar"/>
    <w:uiPriority w:val="99"/>
    <w:semiHidden/>
    <w:unhideWhenUsed/>
    <w:rsid w:val="008F20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2032"/>
    <w:rPr>
      <w:rFonts w:ascii="Segoe UI" w:hAnsi="Segoe UI" w:cs="Segoe UI"/>
      <w:sz w:val="18"/>
      <w:szCs w:val="18"/>
    </w:rPr>
  </w:style>
  <w:style w:type="paragraph" w:styleId="FootnoteText">
    <w:name w:val="footnote text"/>
    <w:basedOn w:val="Normal"/>
    <w:link w:val="FootnoteTextChar"/>
    <w:uiPriority w:val="99"/>
    <w:semiHidden/>
    <w:unhideWhenUsed/>
    <w:rsid w:val="00C164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649B"/>
    <w:rPr>
      <w:sz w:val="20"/>
      <w:szCs w:val="20"/>
    </w:rPr>
  </w:style>
  <w:style w:type="character" w:styleId="FootnoteReference">
    <w:name w:val="footnote reference"/>
    <w:basedOn w:val="DefaultParagraphFont"/>
    <w:uiPriority w:val="99"/>
    <w:semiHidden/>
    <w:unhideWhenUsed/>
    <w:rsid w:val="00C1649B"/>
    <w:rPr>
      <w:vertAlign w:val="superscript"/>
    </w:rPr>
  </w:style>
  <w:style w:type="character" w:customStyle="1" w:styleId="reference-text">
    <w:name w:val="reference-text"/>
    <w:basedOn w:val="DefaultParagraphFont"/>
    <w:rsid w:val="00276A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637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5FDF10-2C6B-4481-B81D-C40908E0A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3311</Words>
  <Characters>17265</Characters>
  <Application>Microsoft Office Word</Application>
  <DocSecurity>0</DocSecurity>
  <Lines>143</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Raybould</dc:creator>
  <cp:keywords/>
  <dc:description/>
  <cp:lastModifiedBy>Liam Raybould</cp:lastModifiedBy>
  <cp:revision>3</cp:revision>
  <dcterms:created xsi:type="dcterms:W3CDTF">2017-12-11T17:24:00Z</dcterms:created>
  <dcterms:modified xsi:type="dcterms:W3CDTF">2017-12-11T17:30:00Z</dcterms:modified>
</cp:coreProperties>
</file>