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5555AC" w14:textId="77777777" w:rsidR="0086118C" w:rsidRPr="0086118C" w:rsidRDefault="0086118C" w:rsidP="0086118C">
      <w:pPr>
        <w:rPr>
          <w:b/>
          <w:bCs/>
          <w:u w:val="single"/>
        </w:rPr>
      </w:pPr>
      <w:r w:rsidRPr="0086118C">
        <w:rPr>
          <w:b/>
          <w:bCs/>
          <w:u w:val="single"/>
        </w:rPr>
        <w:t>Academic Research Skills / Academic Integrity: Referencing Sources</w:t>
      </w:r>
    </w:p>
    <w:p w14:paraId="39C47DF4" w14:textId="77777777" w:rsidR="0086118C" w:rsidRPr="0086118C" w:rsidRDefault="0086118C" w:rsidP="0086118C">
      <w:pPr>
        <w:rPr>
          <w:b/>
          <w:bCs/>
          <w:u w:val="single"/>
        </w:rPr>
      </w:pPr>
    </w:p>
    <w:p w14:paraId="4220C4A5" w14:textId="77777777" w:rsidR="0086118C" w:rsidRPr="0086118C" w:rsidRDefault="0086118C" w:rsidP="0086118C">
      <w:pPr>
        <w:rPr>
          <w:b/>
          <w:bCs/>
          <w:u w:val="single"/>
        </w:rPr>
      </w:pPr>
      <w:r w:rsidRPr="0086118C">
        <w:rPr>
          <w:b/>
          <w:bCs/>
          <w:u w:val="single"/>
        </w:rPr>
        <w:t>Worksheet – Creating a Reference List and In-text Citations</w:t>
      </w:r>
    </w:p>
    <w:p w14:paraId="7E24C0F5" w14:textId="77777777" w:rsidR="0086118C" w:rsidRPr="0086118C" w:rsidRDefault="0086118C" w:rsidP="0086118C">
      <w:r w:rsidRPr="0086118C">
        <w:t>Imagine you are writing an essay on the subject of leadership in the business world.  You have carried out your research and have decided to use information and ideas from the following five sources in your essay:</w:t>
      </w:r>
    </w:p>
    <w:p w14:paraId="630B8118" w14:textId="77777777" w:rsidR="0086118C" w:rsidRPr="0086118C" w:rsidRDefault="0086118C" w:rsidP="0086118C">
      <w:pPr>
        <w:numPr>
          <w:ilvl w:val="0"/>
          <w:numId w:val="1"/>
        </w:numPr>
        <w:contextualSpacing/>
      </w:pPr>
      <w:r w:rsidRPr="0086118C">
        <w:t>Source #1: Online book 1</w:t>
      </w:r>
    </w:p>
    <w:p w14:paraId="4B646CEE" w14:textId="77777777" w:rsidR="0086118C" w:rsidRPr="0086118C" w:rsidRDefault="0086118C" w:rsidP="0086118C">
      <w:pPr>
        <w:numPr>
          <w:ilvl w:val="0"/>
          <w:numId w:val="1"/>
        </w:numPr>
        <w:contextualSpacing/>
      </w:pPr>
      <w:r w:rsidRPr="0086118C">
        <w:t>Source #2: Online book 2</w:t>
      </w:r>
    </w:p>
    <w:p w14:paraId="66B3BFEC" w14:textId="77777777" w:rsidR="0086118C" w:rsidRPr="0086118C" w:rsidRDefault="0086118C" w:rsidP="0086118C">
      <w:pPr>
        <w:numPr>
          <w:ilvl w:val="0"/>
          <w:numId w:val="1"/>
        </w:numPr>
        <w:contextualSpacing/>
      </w:pPr>
      <w:r w:rsidRPr="0086118C">
        <w:t>Source #2: Article from an online academic journal</w:t>
      </w:r>
    </w:p>
    <w:p w14:paraId="18D6BC4B" w14:textId="77777777" w:rsidR="0086118C" w:rsidRPr="0086118C" w:rsidRDefault="0086118C" w:rsidP="0086118C">
      <w:pPr>
        <w:numPr>
          <w:ilvl w:val="0"/>
          <w:numId w:val="1"/>
        </w:numPr>
        <w:contextualSpacing/>
      </w:pPr>
      <w:r w:rsidRPr="0086118C">
        <w:t>Source #3: Website article</w:t>
      </w:r>
    </w:p>
    <w:p w14:paraId="010250E2" w14:textId="77777777" w:rsidR="0086118C" w:rsidRPr="0086118C" w:rsidRDefault="0086118C" w:rsidP="0086118C">
      <w:pPr>
        <w:numPr>
          <w:ilvl w:val="0"/>
          <w:numId w:val="1"/>
        </w:numPr>
        <w:contextualSpacing/>
      </w:pPr>
      <w:r w:rsidRPr="0086118C">
        <w:t>Source #4: Online newspaper article</w:t>
      </w:r>
    </w:p>
    <w:p w14:paraId="50E59417" w14:textId="77777777" w:rsidR="0086118C" w:rsidRPr="0086118C" w:rsidRDefault="0086118C" w:rsidP="0086118C">
      <w:r w:rsidRPr="0086118C">
        <w:t>Full details of these sources can be found at the end of this worksheet.</w:t>
      </w:r>
    </w:p>
    <w:p w14:paraId="126F13B8" w14:textId="77777777" w:rsidR="0086118C" w:rsidRPr="0086118C" w:rsidRDefault="0086118C" w:rsidP="0086118C"/>
    <w:p w14:paraId="4A544539" w14:textId="4C998616" w:rsidR="0086118C" w:rsidRDefault="0086118C" w:rsidP="0086118C">
      <w:pPr>
        <w:rPr>
          <w:i/>
          <w:iCs/>
        </w:rPr>
      </w:pPr>
      <w:r w:rsidRPr="0086118C">
        <w:rPr>
          <w:i/>
          <w:iCs/>
        </w:rPr>
        <w:t>Do the following tasks:</w:t>
      </w:r>
    </w:p>
    <w:p w14:paraId="38B9DC86" w14:textId="77777777" w:rsidR="00274D91" w:rsidRPr="0086118C" w:rsidRDefault="00274D91" w:rsidP="0086118C">
      <w:pPr>
        <w:rPr>
          <w:i/>
          <w:iCs/>
        </w:rPr>
      </w:pPr>
    </w:p>
    <w:p w14:paraId="3DF31B6E" w14:textId="4F5C2960" w:rsidR="00274D91" w:rsidRDefault="0086118C" w:rsidP="0086118C">
      <w:pPr>
        <w:numPr>
          <w:ilvl w:val="0"/>
          <w:numId w:val="2"/>
        </w:numPr>
        <w:contextualSpacing/>
      </w:pPr>
      <w:r w:rsidRPr="0086118C">
        <w:t xml:space="preserve">Visit </w:t>
      </w:r>
      <w:hyperlink r:id="rId5" w:history="1">
        <w:r w:rsidR="00274D91" w:rsidRPr="000D64D1">
          <w:rPr>
            <w:rStyle w:val="Hyperlink"/>
          </w:rPr>
          <w:t>https://uwtsd.ac.uk/library/student-essentials/referencing-handbooks/</w:t>
        </w:r>
      </w:hyperlink>
    </w:p>
    <w:p w14:paraId="1DF06B35" w14:textId="00CBFFF6" w:rsidR="0086118C" w:rsidRPr="0086118C" w:rsidRDefault="0086118C" w:rsidP="00274D91">
      <w:pPr>
        <w:ind w:left="360"/>
        <w:contextualSpacing/>
      </w:pPr>
      <w:r w:rsidRPr="0086118C">
        <w:t xml:space="preserve"> to find out how to reference each of the five sources according to the Harvard referencing system used at UW</w:t>
      </w:r>
      <w:r w:rsidR="00274D91">
        <w:t>T</w:t>
      </w:r>
      <w:r w:rsidRPr="0086118C">
        <w:t>S</w:t>
      </w:r>
      <w:r w:rsidR="00274D91">
        <w:t>D</w:t>
      </w:r>
      <w:r w:rsidRPr="0086118C">
        <w:t xml:space="preserve">.  </w:t>
      </w:r>
    </w:p>
    <w:p w14:paraId="2B4D9F61" w14:textId="77777777" w:rsidR="0086118C" w:rsidRPr="0086118C" w:rsidRDefault="0086118C" w:rsidP="0086118C">
      <w:pPr>
        <w:numPr>
          <w:ilvl w:val="1"/>
          <w:numId w:val="2"/>
        </w:numPr>
        <w:contextualSpacing/>
      </w:pPr>
      <w:r w:rsidRPr="0086118C">
        <w:t>pay attention to the information you need to create the reference list entries</w:t>
      </w:r>
    </w:p>
    <w:p w14:paraId="5BE81EE2" w14:textId="77777777" w:rsidR="0086118C" w:rsidRPr="0086118C" w:rsidRDefault="0086118C" w:rsidP="0086118C">
      <w:pPr>
        <w:numPr>
          <w:ilvl w:val="1"/>
          <w:numId w:val="2"/>
        </w:numPr>
        <w:contextualSpacing/>
      </w:pPr>
      <w:r w:rsidRPr="0086118C">
        <w:t>remember that different sources types (book, journal, website, etc.) are referenced differently</w:t>
      </w:r>
    </w:p>
    <w:p w14:paraId="72F5AB5A" w14:textId="0054396A" w:rsidR="0086118C" w:rsidRPr="0086118C" w:rsidRDefault="0086118C" w:rsidP="0086118C">
      <w:pPr>
        <w:numPr>
          <w:ilvl w:val="1"/>
          <w:numId w:val="2"/>
        </w:numPr>
        <w:contextualSpacing/>
      </w:pPr>
      <w:r w:rsidRPr="0086118C">
        <w:t>copy the exact formatting and punctuation that is used in the examples.</w:t>
      </w:r>
    </w:p>
    <w:p w14:paraId="55BB8113" w14:textId="77777777" w:rsidR="0086118C" w:rsidRPr="0086118C" w:rsidRDefault="0086118C" w:rsidP="0086118C">
      <w:pPr>
        <w:ind w:left="720"/>
      </w:pPr>
    </w:p>
    <w:p w14:paraId="1553869A" w14:textId="77777777" w:rsidR="0086118C" w:rsidRPr="0086118C" w:rsidRDefault="0086118C" w:rsidP="0086118C">
      <w:pPr>
        <w:numPr>
          <w:ilvl w:val="0"/>
          <w:numId w:val="2"/>
        </w:numPr>
        <w:contextualSpacing/>
      </w:pPr>
      <w:r w:rsidRPr="0086118C">
        <w:t>Create a reference list for the five sources that would appear at the end of your essay (remember to put the sources in the correct order).</w:t>
      </w:r>
    </w:p>
    <w:p w14:paraId="405F8D79" w14:textId="77777777" w:rsidR="0086118C" w:rsidRPr="0086118C" w:rsidRDefault="0086118C" w:rsidP="0086118C"/>
    <w:p w14:paraId="2CC33865" w14:textId="77777777" w:rsidR="0086118C" w:rsidRPr="0086118C" w:rsidRDefault="0086118C" w:rsidP="0086118C">
      <w:pPr>
        <w:numPr>
          <w:ilvl w:val="0"/>
          <w:numId w:val="2"/>
        </w:numPr>
        <w:contextualSpacing/>
        <w:rPr>
          <w:i/>
          <w:iCs/>
        </w:rPr>
      </w:pPr>
      <w:r w:rsidRPr="0086118C">
        <w:t xml:space="preserve">Write three basic examples of the in-text citation that you would use in the body of your essay for each of the sources (you can use reporting verbs such as: </w:t>
      </w:r>
      <w:r w:rsidRPr="0086118C">
        <w:rPr>
          <w:i/>
          <w:iCs/>
        </w:rPr>
        <w:t>states that… claims that… demonstrates that… argues that… suggests that… )</w:t>
      </w:r>
    </w:p>
    <w:p w14:paraId="58574193" w14:textId="77777777" w:rsidR="0086118C" w:rsidRPr="0086118C" w:rsidRDefault="0086118C" w:rsidP="0086118C"/>
    <w:p w14:paraId="267B77CD" w14:textId="77777777" w:rsidR="0086118C" w:rsidRPr="0086118C" w:rsidRDefault="0086118C" w:rsidP="0086118C">
      <w:pPr>
        <w:rPr>
          <w:i/>
          <w:iCs/>
        </w:rPr>
      </w:pPr>
      <w:r w:rsidRPr="0086118C">
        <w:rPr>
          <w:i/>
          <w:iCs/>
        </w:rPr>
        <w:t>[Source #1: Online book 1 has been done for you as an example on the next page].</w:t>
      </w:r>
      <w:r w:rsidRPr="0086118C">
        <w:rPr>
          <w:i/>
          <w:iCs/>
        </w:rPr>
        <w:br w:type="page"/>
      </w:r>
    </w:p>
    <w:p w14:paraId="69AFAD51" w14:textId="77777777" w:rsidR="0086118C" w:rsidRPr="0086118C" w:rsidRDefault="0086118C" w:rsidP="0086118C">
      <w:pPr>
        <w:rPr>
          <w:b/>
          <w:bCs/>
          <w:u w:val="single"/>
        </w:rPr>
      </w:pPr>
      <w:r w:rsidRPr="0086118C">
        <w:rPr>
          <w:b/>
          <w:bCs/>
          <w:u w:val="single"/>
        </w:rPr>
        <w:lastRenderedPageBreak/>
        <w:t>Reference List</w:t>
      </w:r>
    </w:p>
    <w:p w14:paraId="1398DEF6" w14:textId="3FE84C04" w:rsidR="0086118C" w:rsidRPr="0086118C" w:rsidRDefault="0086118C" w:rsidP="0086118C">
      <w:r w:rsidRPr="0086118C">
        <w:t xml:space="preserve">Viardot, E. (2011) </w:t>
      </w:r>
      <w:r w:rsidRPr="0086118C">
        <w:rPr>
          <w:u w:val="single"/>
        </w:rPr>
        <w:t>The Timeless Principles of Successful Business Strategy</w:t>
      </w:r>
      <w:r w:rsidRPr="0086118C">
        <w:t>. [Online] Available: Springer.com. [Accessed: 8</w:t>
      </w:r>
      <w:r w:rsidRPr="0086118C">
        <w:rPr>
          <w:vertAlign w:val="superscript"/>
        </w:rPr>
        <w:t>th</w:t>
      </w:r>
      <w:r w:rsidRPr="0086118C">
        <w:t xml:space="preserve"> June 202</w:t>
      </w:r>
      <w:r w:rsidR="00BC625C">
        <w:t>1</w:t>
      </w:r>
      <w:r w:rsidRPr="0086118C">
        <w:t>].</w:t>
      </w:r>
    </w:p>
    <w:p w14:paraId="6AAE315F" w14:textId="77777777" w:rsidR="0086118C" w:rsidRPr="0086118C" w:rsidRDefault="0086118C" w:rsidP="0086118C"/>
    <w:p w14:paraId="37A8F795" w14:textId="77777777" w:rsidR="0086118C" w:rsidRPr="0086118C" w:rsidRDefault="0086118C" w:rsidP="0086118C"/>
    <w:p w14:paraId="682EE272" w14:textId="77777777" w:rsidR="0086118C" w:rsidRPr="0086118C" w:rsidRDefault="0086118C" w:rsidP="0086118C"/>
    <w:p w14:paraId="69B22F04" w14:textId="77777777" w:rsidR="0086118C" w:rsidRPr="0086118C" w:rsidRDefault="0086118C" w:rsidP="0086118C"/>
    <w:p w14:paraId="73C2931A" w14:textId="77777777" w:rsidR="0086118C" w:rsidRPr="0086118C" w:rsidRDefault="0086118C" w:rsidP="0086118C"/>
    <w:p w14:paraId="0A9246CF" w14:textId="77777777" w:rsidR="0086118C" w:rsidRPr="0086118C" w:rsidRDefault="0086118C" w:rsidP="0086118C"/>
    <w:p w14:paraId="28B31824" w14:textId="77777777" w:rsidR="0086118C" w:rsidRPr="0086118C" w:rsidRDefault="0086118C" w:rsidP="0086118C"/>
    <w:p w14:paraId="79B1E59B" w14:textId="77777777" w:rsidR="0086118C" w:rsidRPr="0086118C" w:rsidRDefault="0086118C" w:rsidP="0086118C"/>
    <w:p w14:paraId="38C264EB" w14:textId="77777777" w:rsidR="0086118C" w:rsidRPr="0086118C" w:rsidRDefault="0086118C" w:rsidP="0086118C"/>
    <w:p w14:paraId="14A65DB8" w14:textId="77777777" w:rsidR="0086118C" w:rsidRPr="0086118C" w:rsidRDefault="0086118C" w:rsidP="0086118C"/>
    <w:p w14:paraId="4D662739" w14:textId="77777777" w:rsidR="0086118C" w:rsidRPr="0086118C" w:rsidRDefault="0086118C" w:rsidP="0086118C"/>
    <w:p w14:paraId="62FB8534" w14:textId="77777777" w:rsidR="0086118C" w:rsidRPr="0086118C" w:rsidRDefault="0086118C" w:rsidP="0086118C"/>
    <w:p w14:paraId="66321160" w14:textId="77777777" w:rsidR="0086118C" w:rsidRPr="0086118C" w:rsidRDefault="0086118C" w:rsidP="0086118C"/>
    <w:p w14:paraId="29D188E3" w14:textId="77777777" w:rsidR="0086118C" w:rsidRPr="0086118C" w:rsidRDefault="0086118C" w:rsidP="0086118C"/>
    <w:p w14:paraId="667D2D5A" w14:textId="77777777" w:rsidR="0086118C" w:rsidRPr="0086118C" w:rsidRDefault="0086118C" w:rsidP="0086118C">
      <w:pPr>
        <w:rPr>
          <w:b/>
          <w:bCs/>
          <w:u w:val="single"/>
        </w:rPr>
      </w:pPr>
      <w:r w:rsidRPr="0086118C">
        <w:rPr>
          <w:b/>
          <w:bCs/>
          <w:u w:val="single"/>
        </w:rPr>
        <w:t>In-text Citations</w:t>
      </w:r>
    </w:p>
    <w:tbl>
      <w:tblPr>
        <w:tblStyle w:val="TableGrid"/>
        <w:tblW w:w="0" w:type="auto"/>
        <w:tblLook w:val="04A0" w:firstRow="1" w:lastRow="0" w:firstColumn="1" w:lastColumn="0" w:noHBand="0" w:noVBand="1"/>
      </w:tblPr>
      <w:tblGrid>
        <w:gridCol w:w="4508"/>
        <w:gridCol w:w="4508"/>
      </w:tblGrid>
      <w:tr w:rsidR="0086118C" w:rsidRPr="0086118C" w14:paraId="13F8FE9A" w14:textId="77777777" w:rsidTr="00C4574C">
        <w:tc>
          <w:tcPr>
            <w:tcW w:w="4508" w:type="dxa"/>
          </w:tcPr>
          <w:p w14:paraId="6B41BB12" w14:textId="77777777" w:rsidR="0086118C" w:rsidRPr="0086118C" w:rsidRDefault="0086118C" w:rsidP="0086118C">
            <w:pPr>
              <w:rPr>
                <w:b/>
                <w:bCs/>
              </w:rPr>
            </w:pPr>
            <w:r w:rsidRPr="0086118C">
              <w:rPr>
                <w:b/>
                <w:bCs/>
              </w:rPr>
              <w:t>Source #1:</w:t>
            </w:r>
          </w:p>
          <w:p w14:paraId="53B29886" w14:textId="77777777" w:rsidR="0086118C" w:rsidRPr="0086118C" w:rsidRDefault="0086118C" w:rsidP="0086118C">
            <w:pPr>
              <w:rPr>
                <w:b/>
                <w:bCs/>
              </w:rPr>
            </w:pPr>
          </w:p>
          <w:p w14:paraId="0592379B" w14:textId="77777777" w:rsidR="0086118C" w:rsidRPr="0086118C" w:rsidRDefault="0086118C" w:rsidP="0086118C">
            <w:r w:rsidRPr="0086118C">
              <w:t>… (Viardot, 2011).</w:t>
            </w:r>
            <w:r w:rsidRPr="0086118C">
              <w:tab/>
            </w:r>
            <w:r w:rsidRPr="0086118C">
              <w:tab/>
            </w:r>
            <w:r w:rsidRPr="0086118C">
              <w:tab/>
            </w:r>
          </w:p>
          <w:p w14:paraId="556BF080" w14:textId="77777777" w:rsidR="0086118C" w:rsidRPr="0086118C" w:rsidRDefault="0086118C" w:rsidP="0086118C">
            <w:r w:rsidRPr="0086118C">
              <w:t>Viardot (2011) states that …</w:t>
            </w:r>
          </w:p>
          <w:p w14:paraId="28F64B5F" w14:textId="77777777" w:rsidR="0086118C" w:rsidRPr="0086118C" w:rsidRDefault="0086118C" w:rsidP="0086118C">
            <w:r w:rsidRPr="0086118C">
              <w:t>According to Viardot (2011), …</w:t>
            </w:r>
          </w:p>
          <w:p w14:paraId="0BB6526F" w14:textId="77777777" w:rsidR="0086118C" w:rsidRPr="0086118C" w:rsidRDefault="0086118C" w:rsidP="0086118C">
            <w:pPr>
              <w:rPr>
                <w:b/>
                <w:bCs/>
              </w:rPr>
            </w:pPr>
          </w:p>
        </w:tc>
        <w:tc>
          <w:tcPr>
            <w:tcW w:w="4508" w:type="dxa"/>
          </w:tcPr>
          <w:p w14:paraId="6C851469" w14:textId="77777777" w:rsidR="0086118C" w:rsidRPr="0086118C" w:rsidRDefault="0086118C" w:rsidP="0086118C">
            <w:pPr>
              <w:rPr>
                <w:b/>
                <w:bCs/>
              </w:rPr>
            </w:pPr>
            <w:r w:rsidRPr="0086118C">
              <w:rPr>
                <w:b/>
                <w:bCs/>
              </w:rPr>
              <w:t>Source #2:</w:t>
            </w:r>
          </w:p>
          <w:p w14:paraId="486CE0CD" w14:textId="77777777" w:rsidR="0086118C" w:rsidRPr="0086118C" w:rsidRDefault="0086118C" w:rsidP="0086118C">
            <w:pPr>
              <w:rPr>
                <w:b/>
                <w:bCs/>
              </w:rPr>
            </w:pPr>
          </w:p>
        </w:tc>
      </w:tr>
      <w:tr w:rsidR="0086118C" w:rsidRPr="0086118C" w14:paraId="2CCB23B5" w14:textId="77777777" w:rsidTr="00C4574C">
        <w:tc>
          <w:tcPr>
            <w:tcW w:w="4508" w:type="dxa"/>
          </w:tcPr>
          <w:p w14:paraId="524C2386" w14:textId="77777777" w:rsidR="0086118C" w:rsidRPr="0086118C" w:rsidRDefault="0086118C" w:rsidP="0086118C">
            <w:pPr>
              <w:rPr>
                <w:b/>
                <w:bCs/>
              </w:rPr>
            </w:pPr>
            <w:r w:rsidRPr="0086118C">
              <w:rPr>
                <w:b/>
                <w:bCs/>
              </w:rPr>
              <w:t>Source #3:</w:t>
            </w:r>
          </w:p>
          <w:p w14:paraId="4DFBB3C1" w14:textId="77777777" w:rsidR="0086118C" w:rsidRPr="0086118C" w:rsidRDefault="0086118C" w:rsidP="0086118C">
            <w:pPr>
              <w:rPr>
                <w:b/>
                <w:bCs/>
              </w:rPr>
            </w:pPr>
          </w:p>
          <w:p w14:paraId="4C2BD86A" w14:textId="77777777" w:rsidR="0086118C" w:rsidRPr="0086118C" w:rsidRDefault="0086118C" w:rsidP="0086118C">
            <w:pPr>
              <w:rPr>
                <w:b/>
                <w:bCs/>
              </w:rPr>
            </w:pPr>
          </w:p>
          <w:p w14:paraId="491A4A86" w14:textId="77777777" w:rsidR="0086118C" w:rsidRPr="0086118C" w:rsidRDefault="0086118C" w:rsidP="0086118C">
            <w:pPr>
              <w:rPr>
                <w:b/>
                <w:bCs/>
              </w:rPr>
            </w:pPr>
          </w:p>
          <w:p w14:paraId="10A9E5BA" w14:textId="77777777" w:rsidR="0086118C" w:rsidRPr="0086118C" w:rsidRDefault="0086118C" w:rsidP="0086118C">
            <w:pPr>
              <w:rPr>
                <w:b/>
                <w:bCs/>
              </w:rPr>
            </w:pPr>
          </w:p>
          <w:p w14:paraId="60DECB63" w14:textId="77777777" w:rsidR="0086118C" w:rsidRPr="0086118C" w:rsidRDefault="0086118C" w:rsidP="0086118C">
            <w:pPr>
              <w:rPr>
                <w:b/>
                <w:bCs/>
              </w:rPr>
            </w:pPr>
          </w:p>
        </w:tc>
        <w:tc>
          <w:tcPr>
            <w:tcW w:w="4508" w:type="dxa"/>
          </w:tcPr>
          <w:p w14:paraId="5E2D855B" w14:textId="77777777" w:rsidR="0086118C" w:rsidRPr="0086118C" w:rsidRDefault="0086118C" w:rsidP="0086118C">
            <w:pPr>
              <w:rPr>
                <w:b/>
                <w:bCs/>
              </w:rPr>
            </w:pPr>
            <w:r w:rsidRPr="0086118C">
              <w:rPr>
                <w:b/>
                <w:bCs/>
              </w:rPr>
              <w:t>Source #4:</w:t>
            </w:r>
          </w:p>
          <w:p w14:paraId="1361DF95" w14:textId="77777777" w:rsidR="0086118C" w:rsidRPr="0086118C" w:rsidRDefault="0086118C" w:rsidP="0086118C">
            <w:pPr>
              <w:rPr>
                <w:b/>
                <w:bCs/>
              </w:rPr>
            </w:pPr>
          </w:p>
        </w:tc>
      </w:tr>
      <w:tr w:rsidR="0086118C" w:rsidRPr="0086118C" w14:paraId="4122EE2D" w14:textId="77777777" w:rsidTr="00C4574C">
        <w:tc>
          <w:tcPr>
            <w:tcW w:w="4508" w:type="dxa"/>
          </w:tcPr>
          <w:p w14:paraId="0825A2A9" w14:textId="77777777" w:rsidR="0086118C" w:rsidRPr="0086118C" w:rsidRDefault="0086118C" w:rsidP="0086118C">
            <w:pPr>
              <w:rPr>
                <w:b/>
                <w:bCs/>
              </w:rPr>
            </w:pPr>
            <w:r w:rsidRPr="0086118C">
              <w:rPr>
                <w:b/>
                <w:bCs/>
              </w:rPr>
              <w:t>Source #5:</w:t>
            </w:r>
          </w:p>
          <w:p w14:paraId="26DDE0F2" w14:textId="77777777" w:rsidR="0086118C" w:rsidRPr="0086118C" w:rsidRDefault="0086118C" w:rsidP="0086118C">
            <w:pPr>
              <w:rPr>
                <w:b/>
                <w:bCs/>
              </w:rPr>
            </w:pPr>
          </w:p>
          <w:p w14:paraId="290B7C8E" w14:textId="77777777" w:rsidR="0086118C" w:rsidRPr="0086118C" w:rsidRDefault="0086118C" w:rsidP="0086118C">
            <w:pPr>
              <w:rPr>
                <w:b/>
                <w:bCs/>
              </w:rPr>
            </w:pPr>
          </w:p>
          <w:p w14:paraId="38B628DB" w14:textId="77777777" w:rsidR="0086118C" w:rsidRPr="0086118C" w:rsidRDefault="0086118C" w:rsidP="0086118C">
            <w:pPr>
              <w:rPr>
                <w:b/>
                <w:bCs/>
              </w:rPr>
            </w:pPr>
          </w:p>
          <w:p w14:paraId="3F4A2829" w14:textId="77777777" w:rsidR="0086118C" w:rsidRPr="0086118C" w:rsidRDefault="0086118C" w:rsidP="0086118C">
            <w:pPr>
              <w:rPr>
                <w:b/>
                <w:bCs/>
              </w:rPr>
            </w:pPr>
          </w:p>
          <w:p w14:paraId="1AF37521" w14:textId="77777777" w:rsidR="0086118C" w:rsidRPr="0086118C" w:rsidRDefault="0086118C" w:rsidP="0086118C">
            <w:pPr>
              <w:rPr>
                <w:b/>
                <w:bCs/>
              </w:rPr>
            </w:pPr>
          </w:p>
        </w:tc>
        <w:tc>
          <w:tcPr>
            <w:tcW w:w="4508" w:type="dxa"/>
          </w:tcPr>
          <w:p w14:paraId="08E12A5D" w14:textId="77777777" w:rsidR="0086118C" w:rsidRPr="0086118C" w:rsidRDefault="0086118C" w:rsidP="0086118C">
            <w:pPr>
              <w:rPr>
                <w:b/>
                <w:bCs/>
              </w:rPr>
            </w:pPr>
          </w:p>
        </w:tc>
      </w:tr>
    </w:tbl>
    <w:p w14:paraId="74181D9E" w14:textId="77777777" w:rsidR="0086118C" w:rsidRPr="0086118C" w:rsidRDefault="0086118C" w:rsidP="0086118C">
      <w:pPr>
        <w:rPr>
          <w:b/>
          <w:bCs/>
          <w:u w:val="single"/>
        </w:rPr>
      </w:pPr>
    </w:p>
    <w:p w14:paraId="5C353E78" w14:textId="77777777" w:rsidR="0086118C" w:rsidRPr="0086118C" w:rsidRDefault="0086118C" w:rsidP="0086118C">
      <w:pPr>
        <w:rPr>
          <w:b/>
          <w:bCs/>
          <w:u w:val="single"/>
        </w:rPr>
      </w:pPr>
      <w:r w:rsidRPr="0086118C">
        <w:rPr>
          <w:b/>
          <w:bCs/>
          <w:u w:val="single"/>
        </w:rPr>
        <w:br w:type="page"/>
      </w:r>
    </w:p>
    <w:p w14:paraId="01AA560B" w14:textId="77777777" w:rsidR="0086118C" w:rsidRPr="0086118C" w:rsidRDefault="0086118C" w:rsidP="0086118C">
      <w:r w:rsidRPr="0086118C">
        <w:rPr>
          <w:b/>
          <w:bCs/>
          <w:u w:val="single"/>
        </w:rPr>
        <w:lastRenderedPageBreak/>
        <w:t>Source #1: Online Book 1</w:t>
      </w:r>
      <w:r w:rsidRPr="0086118C">
        <w:t xml:space="preserve"> (available from the academic publication database Springer.com)</w:t>
      </w:r>
    </w:p>
    <w:p w14:paraId="7EB38C4E" w14:textId="77777777" w:rsidR="0086118C" w:rsidRPr="0086118C" w:rsidRDefault="0086118C" w:rsidP="0086118C"/>
    <w:p w14:paraId="491A81E6" w14:textId="77777777" w:rsidR="0086118C" w:rsidRPr="0086118C" w:rsidRDefault="0086118C" w:rsidP="0086118C">
      <w:pPr>
        <w:rPr>
          <w:b/>
          <w:bCs/>
          <w:u w:val="single"/>
        </w:rPr>
      </w:pPr>
      <w:r w:rsidRPr="0086118C">
        <w:rPr>
          <w:noProof/>
        </w:rPr>
        <w:drawing>
          <wp:inline distT="0" distB="0" distL="0" distR="0" wp14:anchorId="573E4378" wp14:editId="0AAF386D">
            <wp:extent cx="2099054" cy="3162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09960" cy="3178730"/>
                    </a:xfrm>
                    <a:prstGeom prst="rect">
                      <a:avLst/>
                    </a:prstGeom>
                  </pic:spPr>
                </pic:pic>
              </a:graphicData>
            </a:graphic>
          </wp:inline>
        </w:drawing>
      </w:r>
    </w:p>
    <w:p w14:paraId="18F639C9" w14:textId="77777777" w:rsidR="0086118C" w:rsidRPr="0086118C" w:rsidRDefault="0086118C" w:rsidP="0086118C">
      <w:pPr>
        <w:rPr>
          <w:b/>
          <w:bCs/>
          <w:u w:val="single"/>
        </w:rPr>
      </w:pPr>
    </w:p>
    <w:p w14:paraId="391396B5" w14:textId="77777777" w:rsidR="0086118C" w:rsidRPr="0086118C" w:rsidRDefault="0086118C" w:rsidP="0086118C">
      <w:pPr>
        <w:tabs>
          <w:tab w:val="left" w:pos="2696"/>
        </w:tabs>
        <w:spacing w:before="149" w:line="230" w:lineRule="auto"/>
        <w:ind w:left="117" w:right="2166"/>
        <w:rPr>
          <w:sz w:val="18"/>
        </w:rPr>
      </w:pPr>
      <w:r w:rsidRPr="0086118C">
        <w:rPr>
          <w:sz w:val="18"/>
        </w:rPr>
        <w:t>ISBN</w:t>
      </w:r>
      <w:r w:rsidRPr="0086118C">
        <w:rPr>
          <w:spacing w:val="2"/>
          <w:sz w:val="18"/>
        </w:rPr>
        <w:t xml:space="preserve"> </w:t>
      </w:r>
      <w:r w:rsidRPr="0086118C">
        <w:rPr>
          <w:sz w:val="18"/>
        </w:rPr>
        <w:t>978-3-642-21235-2</w:t>
      </w:r>
      <w:r w:rsidRPr="0086118C">
        <w:rPr>
          <w:sz w:val="18"/>
        </w:rPr>
        <w:tab/>
        <w:t>e-ISBN 978-3-642-21236-9 DOI</w:t>
      </w:r>
      <w:r w:rsidRPr="0086118C">
        <w:rPr>
          <w:spacing w:val="4"/>
          <w:sz w:val="18"/>
        </w:rPr>
        <w:t xml:space="preserve"> </w:t>
      </w:r>
      <w:r w:rsidRPr="0086118C">
        <w:rPr>
          <w:sz w:val="18"/>
        </w:rPr>
        <w:t>10.1007/978-3-642-21236-9</w:t>
      </w:r>
    </w:p>
    <w:p w14:paraId="3F896A8E" w14:textId="77777777" w:rsidR="0086118C" w:rsidRPr="0086118C" w:rsidRDefault="0086118C" w:rsidP="0086118C">
      <w:pPr>
        <w:spacing w:line="202" w:lineRule="exact"/>
        <w:ind w:left="117"/>
        <w:rPr>
          <w:sz w:val="18"/>
        </w:rPr>
      </w:pPr>
      <w:r w:rsidRPr="0086118C">
        <w:rPr>
          <w:sz w:val="18"/>
        </w:rPr>
        <w:t>Springer Heidelberg Dordrecht London New York</w:t>
      </w:r>
    </w:p>
    <w:p w14:paraId="15C9AA65" w14:textId="77777777" w:rsidR="0086118C" w:rsidRPr="0086118C" w:rsidRDefault="0086118C" w:rsidP="0086118C">
      <w:pPr>
        <w:widowControl w:val="0"/>
        <w:autoSpaceDE w:val="0"/>
        <w:autoSpaceDN w:val="0"/>
        <w:spacing w:before="9" w:after="0" w:line="240" w:lineRule="auto"/>
        <w:rPr>
          <w:rFonts w:ascii="Times New Roman" w:eastAsia="Times New Roman" w:hAnsi="Times New Roman" w:cs="Times New Roman"/>
          <w:sz w:val="14"/>
          <w:szCs w:val="16"/>
          <w:lang w:val="en-US" w:bidi="en-US"/>
        </w:rPr>
      </w:pPr>
    </w:p>
    <w:p w14:paraId="749AB23D" w14:textId="77777777" w:rsidR="0086118C" w:rsidRPr="0086118C" w:rsidRDefault="0086118C" w:rsidP="0086118C">
      <w:pPr>
        <w:widowControl w:val="0"/>
        <w:autoSpaceDE w:val="0"/>
        <w:autoSpaceDN w:val="0"/>
        <w:spacing w:after="0" w:line="240" w:lineRule="auto"/>
        <w:ind w:left="117"/>
        <w:rPr>
          <w:rFonts w:ascii="Times New Roman" w:eastAsia="Times New Roman" w:hAnsi="Times New Roman" w:cs="Times New Roman"/>
          <w:sz w:val="16"/>
          <w:szCs w:val="16"/>
          <w:lang w:val="en-US" w:bidi="en-US"/>
        </w:rPr>
      </w:pPr>
      <w:r w:rsidRPr="0086118C">
        <w:rPr>
          <w:rFonts w:ascii="Times New Roman" w:eastAsia="Times New Roman" w:hAnsi="Times New Roman" w:cs="Times New Roman"/>
          <w:sz w:val="16"/>
          <w:szCs w:val="16"/>
          <w:lang w:val="en-US" w:bidi="en-US"/>
        </w:rPr>
        <w:t>Library of Congress Control Number: 2011934037</w:t>
      </w:r>
    </w:p>
    <w:p w14:paraId="6DB4CE49" w14:textId="77777777" w:rsidR="0086118C" w:rsidRPr="0086118C" w:rsidRDefault="0086118C" w:rsidP="0086118C">
      <w:pPr>
        <w:widowControl w:val="0"/>
        <w:autoSpaceDE w:val="0"/>
        <w:autoSpaceDN w:val="0"/>
        <w:spacing w:before="1" w:after="0" w:line="240" w:lineRule="auto"/>
        <w:rPr>
          <w:rFonts w:ascii="Times New Roman" w:eastAsia="Times New Roman" w:hAnsi="Times New Roman" w:cs="Times New Roman"/>
          <w:sz w:val="15"/>
          <w:szCs w:val="16"/>
          <w:lang w:val="en-US" w:bidi="en-US"/>
        </w:rPr>
      </w:pPr>
    </w:p>
    <w:p w14:paraId="4C5AB7BC" w14:textId="77777777" w:rsidR="0086118C" w:rsidRPr="0086118C" w:rsidRDefault="0086118C" w:rsidP="0086118C">
      <w:pPr>
        <w:widowControl w:val="0"/>
        <w:autoSpaceDE w:val="0"/>
        <w:autoSpaceDN w:val="0"/>
        <w:spacing w:after="0" w:line="183" w:lineRule="exact"/>
        <w:ind w:left="117"/>
        <w:jc w:val="both"/>
        <w:rPr>
          <w:rFonts w:ascii="Times New Roman" w:eastAsia="Times New Roman" w:hAnsi="Times New Roman" w:cs="Times New Roman"/>
          <w:sz w:val="16"/>
          <w:szCs w:val="16"/>
          <w:lang w:val="en-US" w:bidi="en-US"/>
        </w:rPr>
      </w:pPr>
      <w:r w:rsidRPr="0086118C">
        <w:rPr>
          <w:rFonts w:ascii="Arial" w:eastAsia="Times New Roman" w:hAnsi="Times New Roman" w:cs="Times New Roman"/>
          <w:w w:val="150"/>
          <w:sz w:val="16"/>
          <w:szCs w:val="16"/>
          <w:lang w:val="en-US" w:bidi="en-US"/>
        </w:rPr>
        <w:t xml:space="preserve"># </w:t>
      </w:r>
      <w:r w:rsidRPr="0086118C">
        <w:rPr>
          <w:rFonts w:ascii="Times New Roman" w:eastAsia="Times New Roman" w:hAnsi="Times New Roman" w:cs="Times New Roman"/>
          <w:w w:val="110"/>
          <w:sz w:val="16"/>
          <w:szCs w:val="16"/>
          <w:lang w:val="en-US" w:bidi="en-US"/>
        </w:rPr>
        <w:t>Springer-Verlag Berlin Heidelberg 2011</w:t>
      </w:r>
    </w:p>
    <w:p w14:paraId="4F4792D2" w14:textId="77777777" w:rsidR="0086118C" w:rsidRPr="0086118C" w:rsidRDefault="0086118C" w:rsidP="0086118C">
      <w:pPr>
        <w:widowControl w:val="0"/>
        <w:autoSpaceDE w:val="0"/>
        <w:autoSpaceDN w:val="0"/>
        <w:spacing w:before="3" w:after="0" w:line="232" w:lineRule="auto"/>
        <w:ind w:left="117" w:right="113"/>
        <w:jc w:val="both"/>
        <w:rPr>
          <w:rFonts w:ascii="Times New Roman" w:eastAsia="Times New Roman" w:hAnsi="Times New Roman" w:cs="Times New Roman"/>
          <w:sz w:val="16"/>
          <w:szCs w:val="16"/>
          <w:lang w:val="en-US" w:bidi="en-US"/>
        </w:rPr>
      </w:pPr>
      <w:r w:rsidRPr="0086118C">
        <w:rPr>
          <w:rFonts w:ascii="Times New Roman" w:eastAsia="Times New Roman" w:hAnsi="Times New Roman" w:cs="Times New Roman"/>
          <w:sz w:val="16"/>
          <w:szCs w:val="16"/>
          <w:lang w:val="en-US" w:bidi="en-US"/>
        </w:rPr>
        <w:t>This work is subject to copyright. All rights are reserved, whether the whole or part of the material is concerned,</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specifically</w:t>
      </w:r>
      <w:r w:rsidRPr="0086118C">
        <w:rPr>
          <w:rFonts w:ascii="Times New Roman" w:eastAsia="Times New Roman" w:hAnsi="Times New Roman" w:cs="Times New Roman"/>
          <w:spacing w:val="-8"/>
          <w:sz w:val="16"/>
          <w:szCs w:val="16"/>
          <w:lang w:val="en-US" w:bidi="en-US"/>
        </w:rPr>
        <w:t xml:space="preserve"> </w:t>
      </w:r>
      <w:r w:rsidRPr="0086118C">
        <w:rPr>
          <w:rFonts w:ascii="Times New Roman" w:eastAsia="Times New Roman" w:hAnsi="Times New Roman" w:cs="Times New Roman"/>
          <w:sz w:val="16"/>
          <w:szCs w:val="16"/>
          <w:lang w:val="en-US" w:bidi="en-US"/>
        </w:rPr>
        <w:t>the</w:t>
      </w:r>
      <w:r w:rsidRPr="0086118C">
        <w:rPr>
          <w:rFonts w:ascii="Times New Roman" w:eastAsia="Times New Roman" w:hAnsi="Times New Roman" w:cs="Times New Roman"/>
          <w:spacing w:val="-8"/>
          <w:sz w:val="16"/>
          <w:szCs w:val="16"/>
          <w:lang w:val="en-US" w:bidi="en-US"/>
        </w:rPr>
        <w:t xml:space="preserve"> </w:t>
      </w:r>
      <w:r w:rsidRPr="0086118C">
        <w:rPr>
          <w:rFonts w:ascii="Times New Roman" w:eastAsia="Times New Roman" w:hAnsi="Times New Roman" w:cs="Times New Roman"/>
          <w:sz w:val="16"/>
          <w:szCs w:val="16"/>
          <w:lang w:val="en-US" w:bidi="en-US"/>
        </w:rPr>
        <w:t>rights</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of</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translation,</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reprinting,</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reuse</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of</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illustrations,</w:t>
      </w:r>
      <w:r w:rsidRPr="0086118C">
        <w:rPr>
          <w:rFonts w:ascii="Times New Roman" w:eastAsia="Times New Roman" w:hAnsi="Times New Roman" w:cs="Times New Roman"/>
          <w:spacing w:val="-10"/>
          <w:sz w:val="16"/>
          <w:szCs w:val="16"/>
          <w:lang w:val="en-US" w:bidi="en-US"/>
        </w:rPr>
        <w:t xml:space="preserve"> </w:t>
      </w:r>
      <w:r w:rsidRPr="0086118C">
        <w:rPr>
          <w:rFonts w:ascii="Times New Roman" w:eastAsia="Times New Roman" w:hAnsi="Times New Roman" w:cs="Times New Roman"/>
          <w:sz w:val="16"/>
          <w:szCs w:val="16"/>
          <w:lang w:val="en-US" w:bidi="en-US"/>
        </w:rPr>
        <w:t>recitation,</w:t>
      </w:r>
      <w:r w:rsidRPr="0086118C">
        <w:rPr>
          <w:rFonts w:ascii="Times New Roman" w:eastAsia="Times New Roman" w:hAnsi="Times New Roman" w:cs="Times New Roman"/>
          <w:spacing w:val="-9"/>
          <w:sz w:val="16"/>
          <w:szCs w:val="16"/>
          <w:lang w:val="en-US" w:bidi="en-US"/>
        </w:rPr>
        <w:t xml:space="preserve"> </w:t>
      </w:r>
      <w:r w:rsidRPr="0086118C">
        <w:rPr>
          <w:rFonts w:ascii="Times New Roman" w:eastAsia="Times New Roman" w:hAnsi="Times New Roman" w:cs="Times New Roman"/>
          <w:sz w:val="16"/>
          <w:szCs w:val="16"/>
          <w:lang w:val="en-US" w:bidi="en-US"/>
        </w:rPr>
        <w:t>broadcasting, reproduction</w:t>
      </w:r>
      <w:r w:rsidRPr="0086118C">
        <w:rPr>
          <w:rFonts w:ascii="Times New Roman" w:eastAsia="Times New Roman" w:hAnsi="Times New Roman" w:cs="Times New Roman"/>
          <w:spacing w:val="-5"/>
          <w:sz w:val="16"/>
          <w:szCs w:val="16"/>
          <w:lang w:val="en-US" w:bidi="en-US"/>
        </w:rPr>
        <w:t xml:space="preserve"> </w:t>
      </w:r>
      <w:r w:rsidRPr="0086118C">
        <w:rPr>
          <w:rFonts w:ascii="Times New Roman" w:eastAsia="Times New Roman" w:hAnsi="Times New Roman" w:cs="Times New Roman"/>
          <w:sz w:val="16"/>
          <w:szCs w:val="16"/>
          <w:lang w:val="en-US" w:bidi="en-US"/>
        </w:rPr>
        <w:t>on</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microfilm</w:t>
      </w:r>
      <w:r w:rsidRPr="0086118C">
        <w:rPr>
          <w:rFonts w:ascii="Times New Roman" w:eastAsia="Times New Roman" w:hAnsi="Times New Roman" w:cs="Times New Roman"/>
          <w:spacing w:val="-7"/>
          <w:sz w:val="16"/>
          <w:szCs w:val="16"/>
          <w:lang w:val="en-US" w:bidi="en-US"/>
        </w:rPr>
        <w:t xml:space="preserve"> </w:t>
      </w:r>
      <w:r w:rsidRPr="0086118C">
        <w:rPr>
          <w:rFonts w:ascii="Times New Roman" w:eastAsia="Times New Roman" w:hAnsi="Times New Roman" w:cs="Times New Roman"/>
          <w:sz w:val="16"/>
          <w:szCs w:val="16"/>
          <w:lang w:val="en-US" w:bidi="en-US"/>
        </w:rPr>
        <w:t>or</w:t>
      </w:r>
      <w:r w:rsidRPr="0086118C">
        <w:rPr>
          <w:rFonts w:ascii="Times New Roman" w:eastAsia="Times New Roman" w:hAnsi="Times New Roman" w:cs="Times New Roman"/>
          <w:spacing w:val="-5"/>
          <w:sz w:val="16"/>
          <w:szCs w:val="16"/>
          <w:lang w:val="en-US" w:bidi="en-US"/>
        </w:rPr>
        <w:t xml:space="preserve"> </w:t>
      </w:r>
      <w:r w:rsidRPr="0086118C">
        <w:rPr>
          <w:rFonts w:ascii="Times New Roman" w:eastAsia="Times New Roman" w:hAnsi="Times New Roman" w:cs="Times New Roman"/>
          <w:sz w:val="16"/>
          <w:szCs w:val="16"/>
          <w:lang w:val="en-US" w:bidi="en-US"/>
        </w:rPr>
        <w:t>in</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any</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other</w:t>
      </w:r>
      <w:r w:rsidRPr="0086118C">
        <w:rPr>
          <w:rFonts w:ascii="Times New Roman" w:eastAsia="Times New Roman" w:hAnsi="Times New Roman" w:cs="Times New Roman"/>
          <w:spacing w:val="-5"/>
          <w:sz w:val="16"/>
          <w:szCs w:val="16"/>
          <w:lang w:val="en-US" w:bidi="en-US"/>
        </w:rPr>
        <w:t xml:space="preserve"> </w:t>
      </w:r>
      <w:r w:rsidRPr="0086118C">
        <w:rPr>
          <w:rFonts w:ascii="Times New Roman" w:eastAsia="Times New Roman" w:hAnsi="Times New Roman" w:cs="Times New Roman"/>
          <w:sz w:val="16"/>
          <w:szCs w:val="16"/>
          <w:lang w:val="en-US" w:bidi="en-US"/>
        </w:rPr>
        <w:t>way,</w:t>
      </w:r>
      <w:r w:rsidRPr="0086118C">
        <w:rPr>
          <w:rFonts w:ascii="Times New Roman" w:eastAsia="Times New Roman" w:hAnsi="Times New Roman" w:cs="Times New Roman"/>
          <w:spacing w:val="-5"/>
          <w:sz w:val="16"/>
          <w:szCs w:val="16"/>
          <w:lang w:val="en-US" w:bidi="en-US"/>
        </w:rPr>
        <w:t xml:space="preserve"> </w:t>
      </w:r>
      <w:r w:rsidRPr="0086118C">
        <w:rPr>
          <w:rFonts w:ascii="Times New Roman" w:eastAsia="Times New Roman" w:hAnsi="Times New Roman" w:cs="Times New Roman"/>
          <w:sz w:val="16"/>
          <w:szCs w:val="16"/>
          <w:lang w:val="en-US" w:bidi="en-US"/>
        </w:rPr>
        <w:t>and</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storage</w:t>
      </w:r>
      <w:r w:rsidRPr="0086118C">
        <w:rPr>
          <w:rFonts w:ascii="Times New Roman" w:eastAsia="Times New Roman" w:hAnsi="Times New Roman" w:cs="Times New Roman"/>
          <w:spacing w:val="-7"/>
          <w:sz w:val="16"/>
          <w:szCs w:val="16"/>
          <w:lang w:val="en-US" w:bidi="en-US"/>
        </w:rPr>
        <w:t xml:space="preserve"> </w:t>
      </w:r>
      <w:r w:rsidRPr="0086118C">
        <w:rPr>
          <w:rFonts w:ascii="Times New Roman" w:eastAsia="Times New Roman" w:hAnsi="Times New Roman" w:cs="Times New Roman"/>
          <w:sz w:val="16"/>
          <w:szCs w:val="16"/>
          <w:lang w:val="en-US" w:bidi="en-US"/>
        </w:rPr>
        <w:t>in</w:t>
      </w:r>
      <w:r w:rsidRPr="0086118C">
        <w:rPr>
          <w:rFonts w:ascii="Times New Roman" w:eastAsia="Times New Roman" w:hAnsi="Times New Roman" w:cs="Times New Roman"/>
          <w:spacing w:val="-5"/>
          <w:sz w:val="16"/>
          <w:szCs w:val="16"/>
          <w:lang w:val="en-US" w:bidi="en-US"/>
        </w:rPr>
        <w:t xml:space="preserve"> </w:t>
      </w:r>
      <w:r w:rsidRPr="0086118C">
        <w:rPr>
          <w:rFonts w:ascii="Times New Roman" w:eastAsia="Times New Roman" w:hAnsi="Times New Roman" w:cs="Times New Roman"/>
          <w:sz w:val="16"/>
          <w:szCs w:val="16"/>
          <w:lang w:val="en-US" w:bidi="en-US"/>
        </w:rPr>
        <w:t>data</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banks.</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Duplication</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of</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this</w:t>
      </w:r>
      <w:r w:rsidRPr="0086118C">
        <w:rPr>
          <w:rFonts w:ascii="Times New Roman" w:eastAsia="Times New Roman" w:hAnsi="Times New Roman" w:cs="Times New Roman"/>
          <w:spacing w:val="-6"/>
          <w:sz w:val="16"/>
          <w:szCs w:val="16"/>
          <w:lang w:val="en-US" w:bidi="en-US"/>
        </w:rPr>
        <w:t xml:space="preserve"> </w:t>
      </w:r>
      <w:r w:rsidRPr="0086118C">
        <w:rPr>
          <w:rFonts w:ascii="Times New Roman" w:eastAsia="Times New Roman" w:hAnsi="Times New Roman" w:cs="Times New Roman"/>
          <w:sz w:val="16"/>
          <w:szCs w:val="16"/>
          <w:lang w:val="en-US" w:bidi="en-US"/>
        </w:rPr>
        <w:t>publication or parts thereof is permitted only under the provisions of the German Copyright Law of September 9, 1965, in its current version, and permission for use must always be obtained from Springer. Violations are liable to prosecution under the German Copyright</w:t>
      </w:r>
      <w:r w:rsidRPr="0086118C">
        <w:rPr>
          <w:rFonts w:ascii="Times New Roman" w:eastAsia="Times New Roman" w:hAnsi="Times New Roman" w:cs="Times New Roman"/>
          <w:spacing w:val="28"/>
          <w:sz w:val="16"/>
          <w:szCs w:val="16"/>
          <w:lang w:val="en-US" w:bidi="en-US"/>
        </w:rPr>
        <w:t xml:space="preserve"> </w:t>
      </w:r>
      <w:r w:rsidRPr="0086118C">
        <w:rPr>
          <w:rFonts w:ascii="Times New Roman" w:eastAsia="Times New Roman" w:hAnsi="Times New Roman" w:cs="Times New Roman"/>
          <w:sz w:val="16"/>
          <w:szCs w:val="16"/>
          <w:lang w:val="en-US" w:bidi="en-US"/>
        </w:rPr>
        <w:t>Law.</w:t>
      </w:r>
    </w:p>
    <w:p w14:paraId="07D84EDF" w14:textId="77777777" w:rsidR="0086118C" w:rsidRPr="0086118C" w:rsidRDefault="0086118C" w:rsidP="0086118C">
      <w:pPr>
        <w:widowControl w:val="0"/>
        <w:autoSpaceDE w:val="0"/>
        <w:autoSpaceDN w:val="0"/>
        <w:spacing w:before="5" w:after="0" w:line="232" w:lineRule="auto"/>
        <w:ind w:left="117" w:right="113"/>
        <w:jc w:val="both"/>
        <w:rPr>
          <w:rFonts w:ascii="Times New Roman" w:eastAsia="Times New Roman" w:hAnsi="Times New Roman" w:cs="Times New Roman"/>
          <w:sz w:val="16"/>
          <w:szCs w:val="16"/>
          <w:lang w:val="en-US" w:bidi="en-US"/>
        </w:rPr>
      </w:pPr>
      <w:r w:rsidRPr="0086118C">
        <w:rPr>
          <w:rFonts w:ascii="Times New Roman" w:eastAsia="Times New Roman" w:hAnsi="Times New Roman" w:cs="Times New Roman"/>
          <w:sz w:val="16"/>
          <w:szCs w:val="16"/>
          <w:lang w:val="en-US" w:bidi="en-US"/>
        </w:rPr>
        <w:t>The</w:t>
      </w:r>
      <w:r w:rsidRPr="0086118C">
        <w:rPr>
          <w:rFonts w:ascii="Times New Roman" w:eastAsia="Times New Roman" w:hAnsi="Times New Roman" w:cs="Times New Roman"/>
          <w:spacing w:val="-17"/>
          <w:sz w:val="16"/>
          <w:szCs w:val="16"/>
          <w:lang w:val="en-US" w:bidi="en-US"/>
        </w:rPr>
        <w:t xml:space="preserve"> </w:t>
      </w:r>
      <w:r w:rsidRPr="0086118C">
        <w:rPr>
          <w:rFonts w:ascii="Times New Roman" w:eastAsia="Times New Roman" w:hAnsi="Times New Roman" w:cs="Times New Roman"/>
          <w:sz w:val="16"/>
          <w:szCs w:val="16"/>
          <w:lang w:val="en-US" w:bidi="en-US"/>
        </w:rPr>
        <w:t>use</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of</w:t>
      </w:r>
      <w:r w:rsidRPr="0086118C">
        <w:rPr>
          <w:rFonts w:ascii="Times New Roman" w:eastAsia="Times New Roman" w:hAnsi="Times New Roman" w:cs="Times New Roman"/>
          <w:spacing w:val="-15"/>
          <w:sz w:val="16"/>
          <w:szCs w:val="16"/>
          <w:lang w:val="en-US" w:bidi="en-US"/>
        </w:rPr>
        <w:t xml:space="preserve"> </w:t>
      </w:r>
      <w:r w:rsidRPr="0086118C">
        <w:rPr>
          <w:rFonts w:ascii="Times New Roman" w:eastAsia="Times New Roman" w:hAnsi="Times New Roman" w:cs="Times New Roman"/>
          <w:sz w:val="16"/>
          <w:szCs w:val="16"/>
          <w:lang w:val="en-US" w:bidi="en-US"/>
        </w:rPr>
        <w:t>general</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descriptive</w:t>
      </w:r>
      <w:r w:rsidRPr="0086118C">
        <w:rPr>
          <w:rFonts w:ascii="Times New Roman" w:eastAsia="Times New Roman" w:hAnsi="Times New Roman" w:cs="Times New Roman"/>
          <w:spacing w:val="-15"/>
          <w:sz w:val="16"/>
          <w:szCs w:val="16"/>
          <w:lang w:val="en-US" w:bidi="en-US"/>
        </w:rPr>
        <w:t xml:space="preserve"> </w:t>
      </w:r>
      <w:r w:rsidRPr="0086118C">
        <w:rPr>
          <w:rFonts w:ascii="Times New Roman" w:eastAsia="Times New Roman" w:hAnsi="Times New Roman" w:cs="Times New Roman"/>
          <w:sz w:val="16"/>
          <w:szCs w:val="16"/>
          <w:lang w:val="en-US" w:bidi="en-US"/>
        </w:rPr>
        <w:t>names,</w:t>
      </w:r>
      <w:r w:rsidRPr="0086118C">
        <w:rPr>
          <w:rFonts w:ascii="Times New Roman" w:eastAsia="Times New Roman" w:hAnsi="Times New Roman" w:cs="Times New Roman"/>
          <w:spacing w:val="-14"/>
          <w:sz w:val="16"/>
          <w:szCs w:val="16"/>
          <w:lang w:val="en-US" w:bidi="en-US"/>
        </w:rPr>
        <w:t xml:space="preserve"> </w:t>
      </w:r>
      <w:r w:rsidRPr="0086118C">
        <w:rPr>
          <w:rFonts w:ascii="Times New Roman" w:eastAsia="Times New Roman" w:hAnsi="Times New Roman" w:cs="Times New Roman"/>
          <w:sz w:val="16"/>
          <w:szCs w:val="16"/>
          <w:lang w:val="en-US" w:bidi="en-US"/>
        </w:rPr>
        <w:t>registered</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names,</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trademarks,</w:t>
      </w:r>
      <w:r w:rsidRPr="0086118C">
        <w:rPr>
          <w:rFonts w:ascii="Times New Roman" w:eastAsia="Times New Roman" w:hAnsi="Times New Roman" w:cs="Times New Roman"/>
          <w:spacing w:val="-15"/>
          <w:sz w:val="16"/>
          <w:szCs w:val="16"/>
          <w:lang w:val="en-US" w:bidi="en-US"/>
        </w:rPr>
        <w:t xml:space="preserve"> </w:t>
      </w:r>
      <w:r w:rsidRPr="0086118C">
        <w:rPr>
          <w:rFonts w:ascii="Times New Roman" w:eastAsia="Times New Roman" w:hAnsi="Times New Roman" w:cs="Times New Roman"/>
          <w:sz w:val="16"/>
          <w:szCs w:val="16"/>
          <w:lang w:val="en-US" w:bidi="en-US"/>
        </w:rPr>
        <w:t>etc.</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in</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this</w:t>
      </w:r>
      <w:r w:rsidRPr="0086118C">
        <w:rPr>
          <w:rFonts w:ascii="Times New Roman" w:eastAsia="Times New Roman" w:hAnsi="Times New Roman" w:cs="Times New Roman"/>
          <w:spacing w:val="-17"/>
          <w:sz w:val="16"/>
          <w:szCs w:val="16"/>
          <w:lang w:val="en-US" w:bidi="en-US"/>
        </w:rPr>
        <w:t xml:space="preserve"> </w:t>
      </w:r>
      <w:r w:rsidRPr="0086118C">
        <w:rPr>
          <w:rFonts w:ascii="Times New Roman" w:eastAsia="Times New Roman" w:hAnsi="Times New Roman" w:cs="Times New Roman"/>
          <w:sz w:val="16"/>
          <w:szCs w:val="16"/>
          <w:lang w:val="en-US" w:bidi="en-US"/>
        </w:rPr>
        <w:t>publication</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does</w:t>
      </w:r>
      <w:r w:rsidRPr="0086118C">
        <w:rPr>
          <w:rFonts w:ascii="Times New Roman" w:eastAsia="Times New Roman" w:hAnsi="Times New Roman" w:cs="Times New Roman"/>
          <w:spacing w:val="-17"/>
          <w:sz w:val="16"/>
          <w:szCs w:val="16"/>
          <w:lang w:val="en-US" w:bidi="en-US"/>
        </w:rPr>
        <w:t xml:space="preserve"> </w:t>
      </w:r>
      <w:r w:rsidRPr="0086118C">
        <w:rPr>
          <w:rFonts w:ascii="Times New Roman" w:eastAsia="Times New Roman" w:hAnsi="Times New Roman" w:cs="Times New Roman"/>
          <w:sz w:val="16"/>
          <w:szCs w:val="16"/>
          <w:lang w:val="en-US" w:bidi="en-US"/>
        </w:rPr>
        <w:t>not</w:t>
      </w:r>
      <w:r w:rsidRPr="0086118C">
        <w:rPr>
          <w:rFonts w:ascii="Times New Roman" w:eastAsia="Times New Roman" w:hAnsi="Times New Roman" w:cs="Times New Roman"/>
          <w:spacing w:val="-15"/>
          <w:sz w:val="16"/>
          <w:szCs w:val="16"/>
          <w:lang w:val="en-US" w:bidi="en-US"/>
        </w:rPr>
        <w:t xml:space="preserve"> </w:t>
      </w:r>
      <w:r w:rsidRPr="0086118C">
        <w:rPr>
          <w:rFonts w:ascii="Times New Roman" w:eastAsia="Times New Roman" w:hAnsi="Times New Roman" w:cs="Times New Roman"/>
          <w:sz w:val="16"/>
          <w:szCs w:val="16"/>
          <w:lang w:val="en-US" w:bidi="en-US"/>
        </w:rPr>
        <w:t>imply, even in the absence of a specific statement, that such names are exempt from the relevant protective laws and regulations and therefore free for general</w:t>
      </w:r>
      <w:r w:rsidRPr="0086118C">
        <w:rPr>
          <w:rFonts w:ascii="Times New Roman" w:eastAsia="Times New Roman" w:hAnsi="Times New Roman" w:cs="Times New Roman"/>
          <w:spacing w:val="-16"/>
          <w:sz w:val="16"/>
          <w:szCs w:val="16"/>
          <w:lang w:val="en-US" w:bidi="en-US"/>
        </w:rPr>
        <w:t xml:space="preserve"> </w:t>
      </w:r>
      <w:r w:rsidRPr="0086118C">
        <w:rPr>
          <w:rFonts w:ascii="Times New Roman" w:eastAsia="Times New Roman" w:hAnsi="Times New Roman" w:cs="Times New Roman"/>
          <w:sz w:val="16"/>
          <w:szCs w:val="16"/>
          <w:lang w:val="en-US" w:bidi="en-US"/>
        </w:rPr>
        <w:t>use.</w:t>
      </w:r>
    </w:p>
    <w:p w14:paraId="1056668E" w14:textId="77777777" w:rsidR="0086118C" w:rsidRPr="0086118C" w:rsidRDefault="0086118C" w:rsidP="0086118C">
      <w:pPr>
        <w:widowControl w:val="0"/>
        <w:autoSpaceDE w:val="0"/>
        <w:autoSpaceDN w:val="0"/>
        <w:spacing w:before="4" w:after="0" w:line="240" w:lineRule="auto"/>
        <w:rPr>
          <w:rFonts w:ascii="Times New Roman" w:eastAsia="Times New Roman" w:hAnsi="Times New Roman" w:cs="Times New Roman"/>
          <w:sz w:val="15"/>
          <w:szCs w:val="16"/>
          <w:lang w:val="en-US" w:bidi="en-US"/>
        </w:rPr>
      </w:pPr>
    </w:p>
    <w:p w14:paraId="5DA90923" w14:textId="77777777" w:rsidR="0086118C" w:rsidRPr="0086118C" w:rsidRDefault="0086118C" w:rsidP="0086118C">
      <w:pPr>
        <w:spacing w:before="1" w:line="468" w:lineRule="auto"/>
        <w:ind w:left="117" w:right="4413"/>
        <w:rPr>
          <w:sz w:val="16"/>
        </w:rPr>
      </w:pPr>
      <w:r w:rsidRPr="0086118C">
        <w:rPr>
          <w:i/>
          <w:sz w:val="16"/>
        </w:rPr>
        <w:t xml:space="preserve">Cover design: </w:t>
      </w:r>
      <w:r w:rsidRPr="0086118C">
        <w:rPr>
          <w:sz w:val="16"/>
        </w:rPr>
        <w:t>eStudio Calamar S.L. Printed on acid-free paper</w:t>
      </w:r>
    </w:p>
    <w:p w14:paraId="38D05C5B" w14:textId="77777777" w:rsidR="0086118C" w:rsidRPr="0086118C" w:rsidRDefault="0086118C" w:rsidP="0086118C">
      <w:pPr>
        <w:widowControl w:val="0"/>
        <w:autoSpaceDE w:val="0"/>
        <w:autoSpaceDN w:val="0"/>
        <w:spacing w:after="0" w:line="240" w:lineRule="auto"/>
        <w:ind w:left="117"/>
        <w:rPr>
          <w:rFonts w:ascii="Times New Roman" w:eastAsia="Times New Roman" w:hAnsi="Times New Roman" w:cs="Times New Roman"/>
          <w:sz w:val="16"/>
          <w:szCs w:val="16"/>
          <w:lang w:val="en-US" w:bidi="en-US"/>
        </w:rPr>
      </w:pPr>
      <w:r w:rsidRPr="0086118C">
        <w:rPr>
          <w:rFonts w:ascii="Times New Roman" w:eastAsia="Times New Roman" w:hAnsi="Times New Roman" w:cs="Times New Roman"/>
          <w:sz w:val="16"/>
          <w:szCs w:val="16"/>
          <w:lang w:val="en-US" w:bidi="en-US"/>
        </w:rPr>
        <w:t>Springer is part of Springer Science+Business Media (www.springer.com)</w:t>
      </w:r>
    </w:p>
    <w:p w14:paraId="2C73E454" w14:textId="77777777" w:rsidR="0086118C" w:rsidRPr="0086118C" w:rsidRDefault="0086118C" w:rsidP="0086118C">
      <w:pPr>
        <w:rPr>
          <w:b/>
          <w:bCs/>
          <w:u w:val="single"/>
        </w:rPr>
      </w:pPr>
      <w:r w:rsidRPr="0086118C">
        <w:rPr>
          <w:b/>
          <w:bCs/>
          <w:u w:val="single"/>
        </w:rPr>
        <w:br w:type="page"/>
      </w:r>
    </w:p>
    <w:p w14:paraId="750B391D" w14:textId="77777777" w:rsidR="0086118C" w:rsidRPr="0086118C" w:rsidRDefault="0086118C" w:rsidP="0086118C">
      <w:r w:rsidRPr="0086118C">
        <w:rPr>
          <w:b/>
          <w:bCs/>
          <w:u w:val="single"/>
        </w:rPr>
        <w:lastRenderedPageBreak/>
        <w:t>Source #2: Online Book 2</w:t>
      </w:r>
      <w:r w:rsidRPr="0086118C">
        <w:t xml:space="preserve"> (available from the academic publication database </w:t>
      </w:r>
      <w:r w:rsidRPr="0086118C">
        <w:rPr>
          <w:i/>
          <w:iCs/>
        </w:rPr>
        <w:t>onlinelibrary.wiley.com</w:t>
      </w:r>
      <w:r w:rsidRPr="0086118C">
        <w:t>)</w:t>
      </w:r>
    </w:p>
    <w:p w14:paraId="4A9AFC21" w14:textId="77777777" w:rsidR="0086118C" w:rsidRPr="0086118C" w:rsidRDefault="0086118C" w:rsidP="0086118C">
      <w:pPr>
        <w:jc w:val="center"/>
      </w:pPr>
    </w:p>
    <w:p w14:paraId="36C75BB9" w14:textId="77777777" w:rsidR="0086118C" w:rsidRPr="0086118C" w:rsidRDefault="0086118C" w:rsidP="0086118C">
      <w:pPr>
        <w:jc w:val="center"/>
      </w:pPr>
    </w:p>
    <w:p w14:paraId="1916AAF7" w14:textId="77777777" w:rsidR="0086118C" w:rsidRPr="0086118C" w:rsidRDefault="0086118C" w:rsidP="0086118C">
      <w:pPr>
        <w:jc w:val="center"/>
      </w:pPr>
    </w:p>
    <w:p w14:paraId="15A988A5" w14:textId="77777777" w:rsidR="0086118C" w:rsidRPr="0086118C" w:rsidRDefault="0086118C" w:rsidP="0086118C">
      <w:pPr>
        <w:jc w:val="center"/>
      </w:pPr>
    </w:p>
    <w:p w14:paraId="23EBDD49" w14:textId="77777777" w:rsidR="0086118C" w:rsidRPr="0086118C" w:rsidRDefault="0086118C" w:rsidP="0086118C">
      <w:pPr>
        <w:jc w:val="center"/>
      </w:pPr>
      <w:r w:rsidRPr="0086118C">
        <w:rPr>
          <w:noProof/>
        </w:rPr>
        <w:drawing>
          <wp:inline distT="0" distB="0" distL="0" distR="0" wp14:anchorId="7F145B4D" wp14:editId="4AFF9188">
            <wp:extent cx="3633566" cy="547370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77512" cy="5539902"/>
                    </a:xfrm>
                    <a:prstGeom prst="rect">
                      <a:avLst/>
                    </a:prstGeom>
                    <a:noFill/>
                    <a:ln>
                      <a:noFill/>
                    </a:ln>
                  </pic:spPr>
                </pic:pic>
              </a:graphicData>
            </a:graphic>
          </wp:inline>
        </w:drawing>
      </w:r>
    </w:p>
    <w:p w14:paraId="2A950DF7" w14:textId="77777777" w:rsidR="0086118C" w:rsidRPr="0086118C" w:rsidRDefault="0086118C" w:rsidP="0086118C">
      <w:r w:rsidRPr="0086118C">
        <w:rPr>
          <w:noProof/>
        </w:rPr>
        <w:lastRenderedPageBreak/>
        <w:drawing>
          <wp:inline distT="0" distB="0" distL="0" distR="0" wp14:anchorId="497EF249" wp14:editId="2621B93B">
            <wp:extent cx="5731510" cy="6055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6055360"/>
                    </a:xfrm>
                    <a:prstGeom prst="rect">
                      <a:avLst/>
                    </a:prstGeom>
                    <a:noFill/>
                    <a:ln>
                      <a:noFill/>
                    </a:ln>
                  </pic:spPr>
                </pic:pic>
              </a:graphicData>
            </a:graphic>
          </wp:inline>
        </w:drawing>
      </w:r>
    </w:p>
    <w:p w14:paraId="33458B68" w14:textId="77777777" w:rsidR="0086118C" w:rsidRPr="0086118C" w:rsidRDefault="0086118C" w:rsidP="0086118C">
      <w:r w:rsidRPr="0086118C">
        <w:br/>
      </w:r>
    </w:p>
    <w:p w14:paraId="0E01E3FC" w14:textId="77777777" w:rsidR="0086118C" w:rsidRPr="0086118C" w:rsidRDefault="0086118C" w:rsidP="0086118C">
      <w:r w:rsidRPr="0086118C">
        <w:br w:type="page"/>
      </w:r>
    </w:p>
    <w:p w14:paraId="7993EDCB" w14:textId="77777777" w:rsidR="0086118C" w:rsidRPr="0086118C" w:rsidRDefault="0086118C" w:rsidP="0086118C">
      <w:r w:rsidRPr="0086118C">
        <w:rPr>
          <w:b/>
          <w:bCs/>
          <w:u w:val="single"/>
        </w:rPr>
        <w:lastRenderedPageBreak/>
        <w:t>Source #3: Online academic journal article</w:t>
      </w:r>
      <w:r w:rsidRPr="0086118C">
        <w:t xml:space="preserve"> (available from the academic publication database </w:t>
      </w:r>
      <w:r w:rsidRPr="0086118C">
        <w:rPr>
          <w:i/>
          <w:iCs/>
        </w:rPr>
        <w:t>ScienceDirect.com</w:t>
      </w:r>
      <w:r w:rsidRPr="0086118C">
        <w:t>)</w:t>
      </w:r>
    </w:p>
    <w:p w14:paraId="3B168E3D" w14:textId="77777777" w:rsidR="0086118C" w:rsidRPr="0086118C" w:rsidRDefault="0086118C" w:rsidP="0086118C"/>
    <w:p w14:paraId="6B5B9FFC" w14:textId="77777777" w:rsidR="0086118C" w:rsidRPr="0086118C" w:rsidRDefault="0086118C" w:rsidP="0086118C">
      <w:r w:rsidRPr="0086118C">
        <w:rPr>
          <w:noProof/>
        </w:rPr>
        <w:drawing>
          <wp:inline distT="0" distB="0" distL="0" distR="0" wp14:anchorId="76CBD6AF" wp14:editId="04F7F80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1580FB" w14:textId="77777777" w:rsidR="0086118C" w:rsidRPr="0086118C" w:rsidRDefault="0086118C" w:rsidP="0086118C"/>
    <w:p w14:paraId="1501EF88" w14:textId="77777777" w:rsidR="0086118C" w:rsidRPr="0086118C" w:rsidRDefault="0086118C" w:rsidP="0086118C"/>
    <w:p w14:paraId="064EFFCA" w14:textId="77777777" w:rsidR="0086118C" w:rsidRPr="0086118C" w:rsidRDefault="0086118C" w:rsidP="0086118C">
      <w:pPr>
        <w:rPr>
          <w:b/>
          <w:bCs/>
          <w:u w:val="single"/>
        </w:rPr>
      </w:pPr>
      <w:r w:rsidRPr="0086118C">
        <w:rPr>
          <w:b/>
          <w:bCs/>
          <w:u w:val="single"/>
        </w:rPr>
        <w:t>Source #4: Website</w:t>
      </w:r>
    </w:p>
    <w:p w14:paraId="1FB79185" w14:textId="77777777" w:rsidR="0086118C" w:rsidRPr="0086118C" w:rsidRDefault="0086118C" w:rsidP="0086118C">
      <w:r w:rsidRPr="0086118C">
        <w:t>Visit the following website article and use it to create your reference list entry:</w:t>
      </w:r>
    </w:p>
    <w:p w14:paraId="60566A70" w14:textId="77777777" w:rsidR="0086118C" w:rsidRPr="0086118C" w:rsidRDefault="00BC625C" w:rsidP="0086118C">
      <w:hyperlink r:id="rId10" w:history="1">
        <w:r w:rsidR="0086118C" w:rsidRPr="0086118C">
          <w:rPr>
            <w:color w:val="0000FF"/>
            <w:u w:val="single"/>
          </w:rPr>
          <w:t>https://hbr.org/2004/01/managers-and-leaders-are-they-different</w:t>
        </w:r>
      </w:hyperlink>
    </w:p>
    <w:p w14:paraId="6E3E43B2" w14:textId="77777777" w:rsidR="0086118C" w:rsidRPr="0086118C" w:rsidRDefault="0086118C" w:rsidP="0086118C"/>
    <w:p w14:paraId="65B7EAEA" w14:textId="77777777" w:rsidR="0086118C" w:rsidRPr="0086118C" w:rsidRDefault="0086118C" w:rsidP="0086118C"/>
    <w:p w14:paraId="5BBBF889" w14:textId="77777777" w:rsidR="0086118C" w:rsidRPr="0086118C" w:rsidRDefault="0086118C" w:rsidP="0086118C">
      <w:pPr>
        <w:rPr>
          <w:b/>
          <w:bCs/>
          <w:u w:val="single"/>
        </w:rPr>
      </w:pPr>
      <w:r w:rsidRPr="0086118C">
        <w:rPr>
          <w:b/>
          <w:bCs/>
          <w:u w:val="single"/>
        </w:rPr>
        <w:t>Source #5: Online newspaper article</w:t>
      </w:r>
    </w:p>
    <w:p w14:paraId="553A7E54" w14:textId="77777777" w:rsidR="0086118C" w:rsidRPr="0086118C" w:rsidRDefault="0086118C" w:rsidP="0086118C">
      <w:r w:rsidRPr="0086118C">
        <w:t>Visit the following online newspaper article and use it to create your reference list entry:</w:t>
      </w:r>
    </w:p>
    <w:p w14:paraId="400D3F32" w14:textId="77777777" w:rsidR="0086118C" w:rsidRPr="0086118C" w:rsidRDefault="00BC625C" w:rsidP="0086118C">
      <w:hyperlink r:id="rId11" w:history="1">
        <w:r w:rsidR="0086118C" w:rsidRPr="0086118C">
          <w:rPr>
            <w:color w:val="0000FF"/>
            <w:u w:val="single"/>
          </w:rPr>
          <w:t>https://www.theguardian.com/sustainable-business/2015/apr/27/women-top-better-business-environment-sustainable</w:t>
        </w:r>
      </w:hyperlink>
    </w:p>
    <w:p w14:paraId="6CF82CA3" w14:textId="77777777" w:rsidR="004B6465" w:rsidRDefault="004B6465"/>
    <w:sectPr w:rsidR="004B6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2B4EBE"/>
    <w:multiLevelType w:val="hybridMultilevel"/>
    <w:tmpl w:val="12D03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4D464CD"/>
    <w:multiLevelType w:val="hybridMultilevel"/>
    <w:tmpl w:val="B2283A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18C"/>
    <w:rsid w:val="00274D91"/>
    <w:rsid w:val="004B6465"/>
    <w:rsid w:val="0086118C"/>
    <w:rsid w:val="00BC6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906DD"/>
  <w15:chartTrackingRefBased/>
  <w15:docId w15:val="{D5EF442F-A483-4061-AC6B-539BBAF07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1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4D91"/>
    <w:rPr>
      <w:color w:val="0563C1" w:themeColor="hyperlink"/>
      <w:u w:val="single"/>
    </w:rPr>
  </w:style>
  <w:style w:type="character" w:styleId="UnresolvedMention">
    <w:name w:val="Unresolved Mention"/>
    <w:basedOn w:val="DefaultParagraphFont"/>
    <w:uiPriority w:val="99"/>
    <w:semiHidden/>
    <w:unhideWhenUsed/>
    <w:rsid w:val="00274D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theguardian.com/sustainable-business/2015/apr/27/women-top-better-business-environment-sustainable" TargetMode="External"/><Relationship Id="rId5" Type="http://schemas.openxmlformats.org/officeDocument/2006/relationships/hyperlink" Target="https://uwtsd.ac.uk/library/student-essentials/referencing-handbooks/" TargetMode="External"/><Relationship Id="rId10" Type="http://schemas.openxmlformats.org/officeDocument/2006/relationships/hyperlink" Target="https://hbr.org/2004/01/managers-and-leaders-are-they-different" TargetMode="Externa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607</Words>
  <Characters>3464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Dalesio R.</dc:creator>
  <cp:keywords/>
  <dc:description/>
  <cp:lastModifiedBy>Rosella D'Alesio</cp:lastModifiedBy>
  <cp:revision>2</cp:revision>
  <dcterms:created xsi:type="dcterms:W3CDTF">2020-10-23T09:08:00Z</dcterms:created>
  <dcterms:modified xsi:type="dcterms:W3CDTF">2021-10-17T16:14:00Z</dcterms:modified>
</cp:coreProperties>
</file>