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65D977" w14:textId="11C1039F" w:rsidR="00E937BA" w:rsidRDefault="0077701B" w:rsidP="00561F51">
      <w:bookmarkStart w:id="0" w:name="_Toc152184589"/>
      <w:r>
        <w:t xml:space="preserve"> </w:t>
      </w:r>
    </w:p>
    <w:p w14:paraId="2BEB5D42" w14:textId="77777777" w:rsidR="00E937BA" w:rsidRDefault="00E937BA">
      <w:pPr>
        <w:widowControl/>
        <w:spacing w:after="200" w:line="276" w:lineRule="auto"/>
        <w:ind w:firstLine="0"/>
        <w:jc w:val="left"/>
        <w:rPr>
          <w:rFonts w:asciiTheme="minorHAnsi" w:eastAsiaTheme="majorEastAsia" w:hAnsiTheme="minorHAnsi" w:cstheme="minorHAnsi"/>
          <w:b/>
          <w:szCs w:val="24"/>
        </w:rPr>
      </w:pPr>
      <w:r>
        <w:br w:type="page"/>
      </w:r>
      <w:bookmarkStart w:id="1" w:name="_GoBack"/>
      <w:bookmarkEnd w:id="1"/>
    </w:p>
    <w:p w14:paraId="71CFF2F9" w14:textId="77777777" w:rsidR="00E937BA" w:rsidRDefault="00E937BA" w:rsidP="0053290E">
      <w:pPr>
        <w:pStyle w:val="Heading1"/>
      </w:pPr>
    </w:p>
    <w:sdt>
      <w:sdtPr>
        <w:rPr>
          <w:rFonts w:ascii="Times New Roman" w:eastAsiaTheme="minorHAnsi" w:hAnsi="Times New Roman" w:cstheme="minorBidi"/>
          <w:color w:val="auto"/>
          <w:sz w:val="24"/>
          <w:szCs w:val="22"/>
          <w:lang w:eastAsia="en-US"/>
        </w:rPr>
        <w:id w:val="1867249730"/>
        <w:docPartObj>
          <w:docPartGallery w:val="Table of Contents"/>
          <w:docPartUnique/>
        </w:docPartObj>
      </w:sdtPr>
      <w:sdtEndPr>
        <w:rPr>
          <w:b/>
          <w:bCs/>
        </w:rPr>
      </w:sdtEndPr>
      <w:sdtContent>
        <w:p w14:paraId="7D777F0B" w14:textId="40EBF86C" w:rsidR="00E937BA" w:rsidRDefault="00E937BA">
          <w:pPr>
            <w:pStyle w:val="TOCHeading"/>
          </w:pPr>
          <w:r>
            <w:t>Contents</w:t>
          </w:r>
        </w:p>
        <w:p w14:paraId="115979D4" w14:textId="728810CB" w:rsidR="0066141F" w:rsidRPr="004F4E62" w:rsidRDefault="00E937BA">
          <w:pPr>
            <w:pStyle w:val="TOC1"/>
            <w:tabs>
              <w:tab w:val="right" w:leader="dot" w:pos="9016"/>
            </w:tabs>
            <w:rPr>
              <w:rFonts w:asciiTheme="minorHAnsi" w:eastAsiaTheme="minorEastAsia" w:hAnsiTheme="minorHAnsi"/>
              <w:noProof/>
              <w:kern w:val="2"/>
              <w:sz w:val="22"/>
              <w:lang w:eastAsia="en-GB"/>
              <w14:ligatures w14:val="standardContextual"/>
            </w:rPr>
          </w:pPr>
          <w:r w:rsidRPr="004F4E62">
            <w:fldChar w:fldCharType="begin"/>
          </w:r>
          <w:r w:rsidRPr="004F4E62">
            <w:instrText xml:space="preserve"> TOC \o "1-3" \h \z \u </w:instrText>
          </w:r>
          <w:r w:rsidRPr="004F4E62">
            <w:fldChar w:fldCharType="separate"/>
          </w:r>
          <w:hyperlink w:anchor="_Toc153546575" w:history="1">
            <w:r w:rsidR="0066141F" w:rsidRPr="004F4E62">
              <w:rPr>
                <w:rStyle w:val="Hyperlink"/>
                <w:noProof/>
              </w:rPr>
              <w:t>Introduction</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_Toc153546575 \h </w:instrText>
            </w:r>
            <w:r w:rsidR="0066141F" w:rsidRPr="004F4E62">
              <w:rPr>
                <w:noProof/>
                <w:webHidden/>
              </w:rPr>
            </w:r>
            <w:r w:rsidR="0066141F" w:rsidRPr="004F4E62">
              <w:rPr>
                <w:noProof/>
                <w:webHidden/>
              </w:rPr>
              <w:fldChar w:fldCharType="separate"/>
            </w:r>
            <w:r w:rsidR="0066141F" w:rsidRPr="004F4E62">
              <w:rPr>
                <w:noProof/>
                <w:webHidden/>
              </w:rPr>
              <w:t>3</w:t>
            </w:r>
            <w:r w:rsidR="0066141F" w:rsidRPr="004F4E62">
              <w:rPr>
                <w:noProof/>
                <w:webHidden/>
              </w:rPr>
              <w:fldChar w:fldCharType="end"/>
            </w:r>
          </w:hyperlink>
        </w:p>
        <w:p w14:paraId="30A36ED7" w14:textId="4A9E450E"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76" w:history="1">
            <w:r w:rsidR="0066141F" w:rsidRPr="004F4E62">
              <w:rPr>
                <w:rStyle w:val="Hyperlink"/>
                <w:noProof/>
              </w:rPr>
              <w:t>1. Time Management</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_Toc153546576 \h </w:instrText>
            </w:r>
            <w:r w:rsidR="0066141F" w:rsidRPr="004F4E62">
              <w:rPr>
                <w:noProof/>
                <w:webHidden/>
              </w:rPr>
            </w:r>
            <w:r w:rsidR="0066141F" w:rsidRPr="004F4E62">
              <w:rPr>
                <w:noProof/>
                <w:webHidden/>
              </w:rPr>
              <w:fldChar w:fldCharType="separate"/>
            </w:r>
            <w:r w:rsidR="0066141F" w:rsidRPr="004F4E62">
              <w:rPr>
                <w:noProof/>
                <w:webHidden/>
              </w:rPr>
              <w:t>3</w:t>
            </w:r>
            <w:r w:rsidR="0066141F" w:rsidRPr="004F4E62">
              <w:rPr>
                <w:noProof/>
                <w:webHidden/>
              </w:rPr>
              <w:fldChar w:fldCharType="end"/>
            </w:r>
          </w:hyperlink>
        </w:p>
        <w:p w14:paraId="08E00A1F" w14:textId="7DEDBB92"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77" w:history="1">
            <w:r w:rsidR="0066141F" w:rsidRPr="004F4E62">
              <w:rPr>
                <w:rStyle w:val="Hyperlink"/>
                <w:rFonts w:cstheme="minorHAnsi"/>
                <w:noProof/>
              </w:rPr>
              <w:t>1.1 The Importance Of Skill for Professional Success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_Toc153546577 \h </w:instrText>
            </w:r>
            <w:r w:rsidR="0066141F" w:rsidRPr="004F4E62">
              <w:rPr>
                <w:noProof/>
                <w:webHidden/>
              </w:rPr>
            </w:r>
            <w:r w:rsidR="0066141F" w:rsidRPr="004F4E62">
              <w:rPr>
                <w:noProof/>
                <w:webHidden/>
              </w:rPr>
              <w:fldChar w:fldCharType="separate"/>
            </w:r>
            <w:r w:rsidR="0066141F" w:rsidRPr="004F4E62">
              <w:rPr>
                <w:noProof/>
                <w:webHidden/>
              </w:rPr>
              <w:t>3</w:t>
            </w:r>
            <w:r w:rsidR="0066141F" w:rsidRPr="004F4E62">
              <w:rPr>
                <w:noProof/>
                <w:webHidden/>
              </w:rPr>
              <w:fldChar w:fldCharType="end"/>
            </w:r>
          </w:hyperlink>
        </w:p>
        <w:p w14:paraId="15F0FCD7" w14:textId="6C7BE9A2"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78" w:history="1">
            <w:r w:rsidR="0066141F" w:rsidRPr="004F4E62">
              <w:rPr>
                <w:rStyle w:val="Hyperlink"/>
                <w:rFonts w:cstheme="minorHAnsi"/>
                <w:noProof/>
              </w:rPr>
              <w:t>1.2 The Importance of Skill for Academic Success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_Toc153546578 \h </w:instrText>
            </w:r>
            <w:r w:rsidR="0066141F" w:rsidRPr="004F4E62">
              <w:rPr>
                <w:noProof/>
                <w:webHidden/>
              </w:rPr>
            </w:r>
            <w:r w:rsidR="0066141F" w:rsidRPr="004F4E62">
              <w:rPr>
                <w:noProof/>
                <w:webHidden/>
              </w:rPr>
              <w:fldChar w:fldCharType="separate"/>
            </w:r>
            <w:r w:rsidR="0066141F" w:rsidRPr="004F4E62">
              <w:rPr>
                <w:noProof/>
                <w:webHidden/>
              </w:rPr>
              <w:t>3</w:t>
            </w:r>
            <w:r w:rsidR="0066141F" w:rsidRPr="004F4E62">
              <w:rPr>
                <w:noProof/>
                <w:webHidden/>
              </w:rPr>
              <w:fldChar w:fldCharType="end"/>
            </w:r>
          </w:hyperlink>
        </w:p>
        <w:p w14:paraId="592072B6" w14:textId="5EE8A313"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79" w:history="1">
            <w:r w:rsidR="0066141F" w:rsidRPr="004F4E62">
              <w:rPr>
                <w:rStyle w:val="Hyperlink"/>
                <w:rFonts w:eastAsia="Times New Roman"/>
                <w:noProof/>
                <w:lang w:val=""/>
              </w:rPr>
              <w:t xml:space="preserve">2 </w:t>
            </w:r>
            <w:r w:rsidR="0066141F" w:rsidRPr="004F4E62">
              <w:rPr>
                <w:rStyle w:val="Hyperlink"/>
                <w:noProof/>
              </w:rPr>
              <w:t>Teamwork</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_Toc153546579 \h </w:instrText>
            </w:r>
            <w:r w:rsidR="0066141F" w:rsidRPr="004F4E62">
              <w:rPr>
                <w:noProof/>
                <w:webHidden/>
              </w:rPr>
            </w:r>
            <w:r w:rsidR="0066141F" w:rsidRPr="004F4E62">
              <w:rPr>
                <w:noProof/>
                <w:webHidden/>
              </w:rPr>
              <w:fldChar w:fldCharType="separate"/>
            </w:r>
            <w:r w:rsidR="0066141F" w:rsidRPr="004F4E62">
              <w:rPr>
                <w:noProof/>
                <w:webHidden/>
              </w:rPr>
              <w:t>4</w:t>
            </w:r>
            <w:r w:rsidR="0066141F" w:rsidRPr="004F4E62">
              <w:rPr>
                <w:noProof/>
                <w:webHidden/>
              </w:rPr>
              <w:fldChar w:fldCharType="end"/>
            </w:r>
          </w:hyperlink>
        </w:p>
        <w:p w14:paraId="4CDD8935" w14:textId="10DFBAC1"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0" w:history="1">
            <w:r w:rsidR="0066141F" w:rsidRPr="004F4E62">
              <w:rPr>
                <w:rStyle w:val="Hyperlink"/>
                <w:rFonts w:eastAsia="Times New Roman" w:cstheme="minorHAnsi"/>
                <w:noProof/>
                <w:lang w:val=""/>
              </w:rPr>
              <w:t>2.1 Importance of teamwork for professional success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_Toc153546580 \h </w:instrText>
            </w:r>
            <w:r w:rsidR="0066141F" w:rsidRPr="004F4E62">
              <w:rPr>
                <w:noProof/>
                <w:webHidden/>
              </w:rPr>
            </w:r>
            <w:r w:rsidR="0066141F" w:rsidRPr="004F4E62">
              <w:rPr>
                <w:noProof/>
                <w:webHidden/>
              </w:rPr>
              <w:fldChar w:fldCharType="separate"/>
            </w:r>
            <w:r w:rsidR="0066141F" w:rsidRPr="004F4E62">
              <w:rPr>
                <w:noProof/>
                <w:webHidden/>
              </w:rPr>
              <w:t>5</w:t>
            </w:r>
            <w:r w:rsidR="0066141F" w:rsidRPr="004F4E62">
              <w:rPr>
                <w:noProof/>
                <w:webHidden/>
              </w:rPr>
              <w:fldChar w:fldCharType="end"/>
            </w:r>
          </w:hyperlink>
        </w:p>
        <w:p w14:paraId="69E58EF7" w14:textId="56F132E4"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1" w:history="1">
            <w:r w:rsidR="0066141F" w:rsidRPr="004F4E62">
              <w:rPr>
                <w:rStyle w:val="Hyperlink"/>
                <w:rFonts w:eastAsia="Times New Roman" w:cstheme="minorHAnsi"/>
                <w:noProof/>
                <w:lang w:val=""/>
              </w:rPr>
              <w:t>2.2 Importance of teamwork for academic success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_Toc153546581 \h </w:instrText>
            </w:r>
            <w:r w:rsidR="0066141F" w:rsidRPr="004F4E62">
              <w:rPr>
                <w:noProof/>
                <w:webHidden/>
              </w:rPr>
            </w:r>
            <w:r w:rsidR="0066141F" w:rsidRPr="004F4E62">
              <w:rPr>
                <w:noProof/>
                <w:webHidden/>
              </w:rPr>
              <w:fldChar w:fldCharType="separate"/>
            </w:r>
            <w:r w:rsidR="0066141F" w:rsidRPr="004F4E62">
              <w:rPr>
                <w:noProof/>
                <w:webHidden/>
              </w:rPr>
              <w:t>5</w:t>
            </w:r>
            <w:r w:rsidR="0066141F" w:rsidRPr="004F4E62">
              <w:rPr>
                <w:noProof/>
                <w:webHidden/>
              </w:rPr>
              <w:fldChar w:fldCharType="end"/>
            </w:r>
          </w:hyperlink>
        </w:p>
        <w:p w14:paraId="26AA9C55" w14:textId="7E7B83F3"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82" w:history="1">
            <w:r w:rsidR="0066141F" w:rsidRPr="004F4E62">
              <w:rPr>
                <w:rStyle w:val="Hyperlink"/>
                <w:noProof/>
              </w:rPr>
              <w:t>3  Paraphrasing and Summarizing</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_Toc153546582 \h </w:instrText>
            </w:r>
            <w:r w:rsidR="0066141F" w:rsidRPr="004F4E62">
              <w:rPr>
                <w:noProof/>
                <w:webHidden/>
              </w:rPr>
            </w:r>
            <w:r w:rsidR="0066141F" w:rsidRPr="004F4E62">
              <w:rPr>
                <w:noProof/>
                <w:webHidden/>
              </w:rPr>
              <w:fldChar w:fldCharType="separate"/>
            </w:r>
            <w:r w:rsidR="0066141F" w:rsidRPr="004F4E62">
              <w:rPr>
                <w:noProof/>
                <w:webHidden/>
              </w:rPr>
              <w:t>6</w:t>
            </w:r>
            <w:r w:rsidR="0066141F" w:rsidRPr="004F4E62">
              <w:rPr>
                <w:noProof/>
                <w:webHidden/>
              </w:rPr>
              <w:fldChar w:fldCharType="end"/>
            </w:r>
          </w:hyperlink>
        </w:p>
        <w:p w14:paraId="7A3C335B" w14:textId="54BAB2E4"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3" w:history="1">
            <w:r w:rsidR="0066141F" w:rsidRPr="004F4E62">
              <w:rPr>
                <w:rStyle w:val="Hyperlink"/>
                <w:rFonts w:cstheme="minorHAnsi"/>
                <w:noProof/>
              </w:rPr>
              <w:t>3.1 Paraphrasing</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_Toc153546583 \h </w:instrText>
            </w:r>
            <w:r w:rsidR="0066141F" w:rsidRPr="004F4E62">
              <w:rPr>
                <w:noProof/>
                <w:webHidden/>
              </w:rPr>
            </w:r>
            <w:r w:rsidR="0066141F" w:rsidRPr="004F4E62">
              <w:rPr>
                <w:noProof/>
                <w:webHidden/>
              </w:rPr>
              <w:fldChar w:fldCharType="separate"/>
            </w:r>
            <w:r w:rsidR="0066141F" w:rsidRPr="004F4E62">
              <w:rPr>
                <w:noProof/>
                <w:webHidden/>
              </w:rPr>
              <w:t>6</w:t>
            </w:r>
            <w:r w:rsidR="0066141F" w:rsidRPr="004F4E62">
              <w:rPr>
                <w:noProof/>
                <w:webHidden/>
              </w:rPr>
              <w:fldChar w:fldCharType="end"/>
            </w:r>
          </w:hyperlink>
        </w:p>
        <w:p w14:paraId="728B1906" w14:textId="36240E5C"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4" w:history="1">
            <w:r w:rsidR="0066141F" w:rsidRPr="004F4E62">
              <w:rPr>
                <w:rStyle w:val="Hyperlink"/>
                <w:rFonts w:cstheme="minorHAnsi"/>
                <w:noProof/>
              </w:rPr>
              <w:t>3.2 Summarising</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_Toc153546584 \h </w:instrText>
            </w:r>
            <w:r w:rsidR="0066141F" w:rsidRPr="004F4E62">
              <w:rPr>
                <w:noProof/>
                <w:webHidden/>
              </w:rPr>
            </w:r>
            <w:r w:rsidR="0066141F" w:rsidRPr="004F4E62">
              <w:rPr>
                <w:noProof/>
                <w:webHidden/>
              </w:rPr>
              <w:fldChar w:fldCharType="separate"/>
            </w:r>
            <w:r w:rsidR="0066141F" w:rsidRPr="004F4E62">
              <w:rPr>
                <w:noProof/>
                <w:webHidden/>
              </w:rPr>
              <w:t>7</w:t>
            </w:r>
            <w:r w:rsidR="0066141F" w:rsidRPr="004F4E62">
              <w:rPr>
                <w:noProof/>
                <w:webHidden/>
              </w:rPr>
              <w:fldChar w:fldCharType="end"/>
            </w:r>
          </w:hyperlink>
        </w:p>
        <w:p w14:paraId="5D4BFBD5" w14:textId="39BB2B87"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85" w:history="1">
            <w:r w:rsidR="0066141F" w:rsidRPr="004F4E62">
              <w:rPr>
                <w:rStyle w:val="Hyperlink"/>
                <w:noProof/>
              </w:rPr>
              <w:t>4 Critical thinking</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_Toc153546585 \h </w:instrText>
            </w:r>
            <w:r w:rsidR="0066141F" w:rsidRPr="004F4E62">
              <w:rPr>
                <w:noProof/>
                <w:webHidden/>
              </w:rPr>
            </w:r>
            <w:r w:rsidR="0066141F" w:rsidRPr="004F4E62">
              <w:rPr>
                <w:noProof/>
                <w:webHidden/>
              </w:rPr>
              <w:fldChar w:fldCharType="separate"/>
            </w:r>
            <w:r w:rsidR="0066141F" w:rsidRPr="004F4E62">
              <w:rPr>
                <w:noProof/>
                <w:webHidden/>
              </w:rPr>
              <w:t>8</w:t>
            </w:r>
            <w:r w:rsidR="0066141F" w:rsidRPr="004F4E62">
              <w:rPr>
                <w:noProof/>
                <w:webHidden/>
              </w:rPr>
              <w:fldChar w:fldCharType="end"/>
            </w:r>
          </w:hyperlink>
        </w:p>
        <w:p w14:paraId="4708EF93" w14:textId="6392007E"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6" w:history="1">
            <w:r w:rsidR="0066141F" w:rsidRPr="004F4E62">
              <w:rPr>
                <w:rStyle w:val="Hyperlink"/>
                <w:rFonts w:cstheme="minorHAnsi"/>
                <w:noProof/>
              </w:rPr>
              <w:t>4.1 The importance of Analytical Critical Thinking</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_Toc153546586 \h </w:instrText>
            </w:r>
            <w:r w:rsidR="0066141F" w:rsidRPr="004F4E62">
              <w:rPr>
                <w:noProof/>
                <w:webHidden/>
              </w:rPr>
            </w:r>
            <w:r w:rsidR="0066141F" w:rsidRPr="004F4E62">
              <w:rPr>
                <w:noProof/>
                <w:webHidden/>
              </w:rPr>
              <w:fldChar w:fldCharType="separate"/>
            </w:r>
            <w:r w:rsidR="0066141F" w:rsidRPr="004F4E62">
              <w:rPr>
                <w:noProof/>
                <w:webHidden/>
              </w:rPr>
              <w:t>8</w:t>
            </w:r>
            <w:r w:rsidR="0066141F" w:rsidRPr="004F4E62">
              <w:rPr>
                <w:noProof/>
                <w:webHidden/>
              </w:rPr>
              <w:fldChar w:fldCharType="end"/>
            </w:r>
          </w:hyperlink>
        </w:p>
        <w:p w14:paraId="3CDBA209" w14:textId="2D9B02EF"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7" w:history="1">
            <w:r w:rsidR="0066141F" w:rsidRPr="004F4E62">
              <w:rPr>
                <w:rStyle w:val="Hyperlink"/>
                <w:rFonts w:eastAsia="Calibri" w:cstheme="minorHAnsi"/>
                <w:noProof/>
              </w:rPr>
              <w:t>4.2 Types of Analytical skills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_Toc153546587 \h </w:instrText>
            </w:r>
            <w:r w:rsidR="0066141F" w:rsidRPr="004F4E62">
              <w:rPr>
                <w:noProof/>
                <w:webHidden/>
              </w:rPr>
            </w:r>
            <w:r w:rsidR="0066141F" w:rsidRPr="004F4E62">
              <w:rPr>
                <w:noProof/>
                <w:webHidden/>
              </w:rPr>
              <w:fldChar w:fldCharType="separate"/>
            </w:r>
            <w:r w:rsidR="0066141F" w:rsidRPr="004F4E62">
              <w:rPr>
                <w:noProof/>
                <w:webHidden/>
              </w:rPr>
              <w:t>9</w:t>
            </w:r>
            <w:r w:rsidR="0066141F" w:rsidRPr="004F4E62">
              <w:rPr>
                <w:noProof/>
                <w:webHidden/>
              </w:rPr>
              <w:fldChar w:fldCharType="end"/>
            </w:r>
          </w:hyperlink>
        </w:p>
        <w:p w14:paraId="50E3FF9F" w14:textId="5FFAA533"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8" w:history="1">
            <w:r w:rsidR="0066141F" w:rsidRPr="004F4E62">
              <w:rPr>
                <w:rStyle w:val="Hyperlink"/>
                <w:rFonts w:eastAsia="Calibri" w:cstheme="minorHAnsi"/>
                <w:noProof/>
              </w:rPr>
              <w:t>4.3 The importance of critical thinking for professionals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_Toc153546588 \h </w:instrText>
            </w:r>
            <w:r w:rsidR="0066141F" w:rsidRPr="004F4E62">
              <w:rPr>
                <w:noProof/>
                <w:webHidden/>
              </w:rPr>
            </w:r>
            <w:r w:rsidR="0066141F" w:rsidRPr="004F4E62">
              <w:rPr>
                <w:noProof/>
                <w:webHidden/>
              </w:rPr>
              <w:fldChar w:fldCharType="separate"/>
            </w:r>
            <w:r w:rsidR="0066141F" w:rsidRPr="004F4E62">
              <w:rPr>
                <w:noProof/>
                <w:webHidden/>
              </w:rPr>
              <w:t>9</w:t>
            </w:r>
            <w:r w:rsidR="0066141F" w:rsidRPr="004F4E62">
              <w:rPr>
                <w:noProof/>
                <w:webHidden/>
              </w:rPr>
              <w:fldChar w:fldCharType="end"/>
            </w:r>
          </w:hyperlink>
        </w:p>
        <w:p w14:paraId="55D2541F" w14:textId="44915EF1"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89" w:history="1">
            <w:r w:rsidR="0066141F" w:rsidRPr="004F4E62">
              <w:rPr>
                <w:rStyle w:val="Hyperlink"/>
                <w:rFonts w:eastAsia="Calibri" w:cstheme="minorHAnsi"/>
                <w:noProof/>
              </w:rPr>
              <w:t>4.4 Legal analysis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_Toc153546589 \h </w:instrText>
            </w:r>
            <w:r w:rsidR="0066141F" w:rsidRPr="004F4E62">
              <w:rPr>
                <w:noProof/>
                <w:webHidden/>
              </w:rPr>
            </w:r>
            <w:r w:rsidR="0066141F" w:rsidRPr="004F4E62">
              <w:rPr>
                <w:noProof/>
                <w:webHidden/>
              </w:rPr>
              <w:fldChar w:fldCharType="separate"/>
            </w:r>
            <w:r w:rsidR="0066141F" w:rsidRPr="004F4E62">
              <w:rPr>
                <w:noProof/>
                <w:webHidden/>
              </w:rPr>
              <w:t>9</w:t>
            </w:r>
            <w:r w:rsidR="0066141F" w:rsidRPr="004F4E62">
              <w:rPr>
                <w:noProof/>
                <w:webHidden/>
              </w:rPr>
              <w:fldChar w:fldCharType="end"/>
            </w:r>
          </w:hyperlink>
        </w:p>
        <w:p w14:paraId="00F20F8B" w14:textId="063A5FE5" w:rsidR="0066141F" w:rsidRPr="004F4E62" w:rsidRDefault="003F24EB">
          <w:pPr>
            <w:pStyle w:val="TOC2"/>
            <w:tabs>
              <w:tab w:val="right" w:leader="dot" w:pos="9016"/>
            </w:tabs>
            <w:rPr>
              <w:rFonts w:asciiTheme="minorHAnsi" w:eastAsiaTheme="minorEastAsia" w:hAnsiTheme="minorHAnsi"/>
              <w:noProof/>
              <w:kern w:val="2"/>
              <w:sz w:val="22"/>
              <w:lang w:eastAsia="en-GB"/>
              <w14:ligatures w14:val="standardContextual"/>
            </w:rPr>
          </w:pPr>
          <w:hyperlink w:anchor="_Toc153546590" w:history="1">
            <w:r w:rsidR="0066141F" w:rsidRPr="004F4E62">
              <w:rPr>
                <w:rStyle w:val="Hyperlink"/>
                <w:rFonts w:eastAsia="Calibri" w:cstheme="minorHAnsi"/>
                <w:noProof/>
              </w:rPr>
              <w:t>4.5 Legal analysis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_Toc153546590 \h </w:instrText>
            </w:r>
            <w:r w:rsidR="0066141F" w:rsidRPr="004F4E62">
              <w:rPr>
                <w:noProof/>
                <w:webHidden/>
              </w:rPr>
            </w:r>
            <w:r w:rsidR="0066141F" w:rsidRPr="004F4E62">
              <w:rPr>
                <w:noProof/>
                <w:webHidden/>
              </w:rPr>
              <w:fldChar w:fldCharType="separate"/>
            </w:r>
            <w:r w:rsidR="0066141F" w:rsidRPr="004F4E62">
              <w:rPr>
                <w:noProof/>
                <w:webHidden/>
              </w:rPr>
              <w:t>10</w:t>
            </w:r>
            <w:r w:rsidR="0066141F" w:rsidRPr="004F4E62">
              <w:rPr>
                <w:noProof/>
                <w:webHidden/>
              </w:rPr>
              <w:fldChar w:fldCharType="end"/>
            </w:r>
          </w:hyperlink>
        </w:p>
        <w:p w14:paraId="614AF8A6" w14:textId="046600E6"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91" w:history="1">
            <w:r w:rsidR="0066141F" w:rsidRPr="004F4E62">
              <w:rPr>
                <w:rStyle w:val="Hyperlink"/>
                <w:noProof/>
              </w:rPr>
              <w:t>Conclusion</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_Toc153546591 \h </w:instrText>
            </w:r>
            <w:r w:rsidR="0066141F" w:rsidRPr="004F4E62">
              <w:rPr>
                <w:noProof/>
                <w:webHidden/>
              </w:rPr>
            </w:r>
            <w:r w:rsidR="0066141F" w:rsidRPr="004F4E62">
              <w:rPr>
                <w:noProof/>
                <w:webHidden/>
              </w:rPr>
              <w:fldChar w:fldCharType="separate"/>
            </w:r>
            <w:r w:rsidR="0066141F" w:rsidRPr="004F4E62">
              <w:rPr>
                <w:noProof/>
                <w:webHidden/>
              </w:rPr>
              <w:t>10</w:t>
            </w:r>
            <w:r w:rsidR="0066141F" w:rsidRPr="004F4E62">
              <w:rPr>
                <w:noProof/>
                <w:webHidden/>
              </w:rPr>
              <w:fldChar w:fldCharType="end"/>
            </w:r>
          </w:hyperlink>
        </w:p>
        <w:p w14:paraId="1431D824" w14:textId="42F01FEF" w:rsidR="0066141F" w:rsidRPr="004F4E62" w:rsidRDefault="003F24EB">
          <w:pPr>
            <w:pStyle w:val="TOC1"/>
            <w:tabs>
              <w:tab w:val="right" w:leader="dot" w:pos="9016"/>
            </w:tabs>
            <w:rPr>
              <w:rFonts w:asciiTheme="minorHAnsi" w:eastAsiaTheme="minorEastAsia" w:hAnsiTheme="minorHAnsi"/>
              <w:noProof/>
              <w:kern w:val="2"/>
              <w:sz w:val="22"/>
              <w:lang w:eastAsia="en-GB"/>
              <w14:ligatures w14:val="standardContextual"/>
            </w:rPr>
          </w:pPr>
          <w:hyperlink w:anchor="_Toc153546592" w:history="1">
            <w:r w:rsidR="0066141F" w:rsidRPr="004F4E62">
              <w:rPr>
                <w:rStyle w:val="Hyperlink"/>
                <w:noProof/>
              </w:rPr>
              <w:t>References</w:t>
            </w:r>
            <w:r w:rsidR="0066141F" w:rsidRPr="004F4E62">
              <w:rPr>
                <w:noProof/>
                <w:webHidden/>
              </w:rPr>
              <w:tab/>
            </w:r>
            <w:r w:rsidR="0066141F" w:rsidRPr="004F4E62">
              <w:rPr>
                <w:noProof/>
                <w:webHidden/>
              </w:rPr>
              <w:fldChar w:fldCharType="begin"/>
            </w:r>
            <w:r w:rsidR="0066141F" w:rsidRPr="004F4E62">
              <w:rPr>
                <w:noProof/>
                <w:webHidden/>
              </w:rPr>
              <w:instrText xml:space="preserve"> PAGEREF _Toc153546592 \h </w:instrText>
            </w:r>
            <w:r w:rsidR="0066141F" w:rsidRPr="004F4E62">
              <w:rPr>
                <w:noProof/>
                <w:webHidden/>
              </w:rPr>
            </w:r>
            <w:r w:rsidR="0066141F" w:rsidRPr="004F4E62">
              <w:rPr>
                <w:noProof/>
                <w:webHidden/>
              </w:rPr>
              <w:fldChar w:fldCharType="separate"/>
            </w:r>
            <w:r w:rsidR="0066141F" w:rsidRPr="004F4E62">
              <w:rPr>
                <w:noProof/>
                <w:webHidden/>
              </w:rPr>
              <w:t>11</w:t>
            </w:r>
            <w:r w:rsidR="0066141F" w:rsidRPr="004F4E62">
              <w:rPr>
                <w:noProof/>
                <w:webHidden/>
              </w:rPr>
              <w:fldChar w:fldCharType="end"/>
            </w:r>
          </w:hyperlink>
        </w:p>
        <w:p w14:paraId="6C51D52F" w14:textId="573DA83B" w:rsidR="00E937BA" w:rsidRDefault="00E937BA">
          <w:r w:rsidRPr="004F4E62">
            <w:fldChar w:fldCharType="end"/>
          </w:r>
        </w:p>
      </w:sdtContent>
    </w:sdt>
    <w:p w14:paraId="619E7559" w14:textId="77777777" w:rsidR="00E937BA" w:rsidRDefault="00E937BA">
      <w:pPr>
        <w:widowControl/>
        <w:spacing w:after="200" w:line="276" w:lineRule="auto"/>
        <w:ind w:firstLine="0"/>
        <w:jc w:val="left"/>
        <w:rPr>
          <w:rFonts w:asciiTheme="minorHAnsi" w:eastAsiaTheme="majorEastAsia" w:hAnsiTheme="minorHAnsi" w:cstheme="minorHAnsi"/>
          <w:b/>
          <w:szCs w:val="24"/>
        </w:rPr>
      </w:pPr>
      <w:r>
        <w:br w:type="page"/>
      </w:r>
    </w:p>
    <w:p w14:paraId="04D96153" w14:textId="51A92933" w:rsidR="00E97B84" w:rsidRPr="00260D33" w:rsidRDefault="00E97B84" w:rsidP="0053290E">
      <w:pPr>
        <w:pStyle w:val="Heading1"/>
      </w:pPr>
      <w:bookmarkStart w:id="2" w:name="_Toc153546575"/>
      <w:r w:rsidRPr="00260D33">
        <w:lastRenderedPageBreak/>
        <w:t>Introduction</w:t>
      </w:r>
      <w:bookmarkEnd w:id="2"/>
    </w:p>
    <w:p w14:paraId="357CC15A" w14:textId="0C84B046" w:rsidR="001329C4" w:rsidRPr="00260D33" w:rsidRDefault="001329C4" w:rsidP="001329C4">
      <w:pPr>
        <w:ind w:firstLine="0"/>
        <w:rPr>
          <w:rFonts w:asciiTheme="minorHAnsi" w:hAnsiTheme="minorHAnsi" w:cstheme="minorHAnsi"/>
          <w:sz w:val="22"/>
          <w:szCs w:val="20"/>
        </w:rPr>
      </w:pPr>
      <w:r w:rsidRPr="00260D33">
        <w:rPr>
          <w:rFonts w:asciiTheme="minorHAnsi" w:hAnsiTheme="minorHAnsi" w:cstheme="minorHAnsi"/>
          <w:sz w:val="22"/>
          <w:szCs w:val="20"/>
        </w:rPr>
        <w:t>In this report we will discuss about the importa</w:t>
      </w:r>
      <w:r w:rsidR="00CA1C59" w:rsidRPr="00260D33">
        <w:rPr>
          <w:rFonts w:asciiTheme="minorHAnsi" w:hAnsiTheme="minorHAnsi" w:cstheme="minorHAnsi"/>
          <w:sz w:val="22"/>
          <w:szCs w:val="20"/>
        </w:rPr>
        <w:t xml:space="preserve">nce of the time management </w:t>
      </w:r>
      <w:r w:rsidR="00260D33" w:rsidRPr="00260D33">
        <w:rPr>
          <w:rFonts w:asciiTheme="minorHAnsi" w:hAnsiTheme="minorHAnsi" w:cstheme="minorHAnsi"/>
          <w:sz w:val="22"/>
          <w:szCs w:val="20"/>
        </w:rPr>
        <w:t>skills</w:t>
      </w:r>
      <w:r w:rsidR="00CA1C59" w:rsidRPr="00260D33">
        <w:rPr>
          <w:rFonts w:asciiTheme="minorHAnsi" w:hAnsiTheme="minorHAnsi" w:cstheme="minorHAnsi"/>
          <w:sz w:val="22"/>
          <w:szCs w:val="20"/>
        </w:rPr>
        <w:t xml:space="preserve">, </w:t>
      </w:r>
      <w:r w:rsidR="00260D33" w:rsidRPr="00260D33">
        <w:rPr>
          <w:rFonts w:asciiTheme="minorHAnsi" w:hAnsiTheme="minorHAnsi" w:cstheme="minorHAnsi"/>
          <w:sz w:val="22"/>
          <w:szCs w:val="20"/>
        </w:rPr>
        <w:t>teamwork skills,</w:t>
      </w:r>
      <w:r w:rsidR="00BA34B4">
        <w:rPr>
          <w:rFonts w:asciiTheme="minorHAnsi" w:hAnsiTheme="minorHAnsi" w:cstheme="minorHAnsi"/>
          <w:sz w:val="22"/>
          <w:szCs w:val="20"/>
        </w:rPr>
        <w:t xml:space="preserve"> paraphrasing and summarizing skills and </w:t>
      </w:r>
      <w:r w:rsidR="00C97451">
        <w:rPr>
          <w:rFonts w:asciiTheme="minorHAnsi" w:hAnsiTheme="minorHAnsi" w:cstheme="minorHAnsi"/>
          <w:sz w:val="22"/>
          <w:szCs w:val="20"/>
        </w:rPr>
        <w:t>critical thinking skills</w:t>
      </w:r>
      <w:r w:rsidR="0059368B">
        <w:rPr>
          <w:rFonts w:asciiTheme="minorHAnsi" w:hAnsiTheme="minorHAnsi" w:cstheme="minorHAnsi"/>
          <w:sz w:val="22"/>
          <w:szCs w:val="20"/>
        </w:rPr>
        <w:t>. We will discuss ab</w:t>
      </w:r>
      <w:r w:rsidR="00CB1635">
        <w:rPr>
          <w:rFonts w:asciiTheme="minorHAnsi" w:hAnsiTheme="minorHAnsi" w:cstheme="minorHAnsi"/>
          <w:sz w:val="22"/>
          <w:szCs w:val="20"/>
        </w:rPr>
        <w:t>out their importance in the academic world</w:t>
      </w:r>
      <w:r w:rsidR="00073E77">
        <w:rPr>
          <w:rFonts w:asciiTheme="minorHAnsi" w:hAnsiTheme="minorHAnsi" w:cstheme="minorHAnsi"/>
          <w:sz w:val="22"/>
          <w:szCs w:val="20"/>
        </w:rPr>
        <w:t>, business world</w:t>
      </w:r>
      <w:r w:rsidR="00CB1635">
        <w:rPr>
          <w:rFonts w:asciiTheme="minorHAnsi" w:hAnsiTheme="minorHAnsi" w:cstheme="minorHAnsi"/>
          <w:sz w:val="22"/>
          <w:szCs w:val="20"/>
        </w:rPr>
        <w:t xml:space="preserve"> and </w:t>
      </w:r>
      <w:r w:rsidR="00197908">
        <w:rPr>
          <w:rFonts w:asciiTheme="minorHAnsi" w:hAnsiTheme="minorHAnsi" w:cstheme="minorHAnsi"/>
          <w:sz w:val="22"/>
          <w:szCs w:val="20"/>
        </w:rPr>
        <w:t>their importance in day to day activity</w:t>
      </w:r>
      <w:r w:rsidR="00073E77">
        <w:rPr>
          <w:rFonts w:asciiTheme="minorHAnsi" w:hAnsiTheme="minorHAnsi" w:cstheme="minorHAnsi"/>
          <w:sz w:val="22"/>
          <w:szCs w:val="20"/>
        </w:rPr>
        <w:t>.</w:t>
      </w:r>
    </w:p>
    <w:p w14:paraId="2FA316F5" w14:textId="77777777" w:rsidR="0053290E" w:rsidRPr="00260D33" w:rsidRDefault="0053290E" w:rsidP="0053290E">
      <w:pPr>
        <w:ind w:firstLine="0"/>
        <w:rPr>
          <w:rFonts w:asciiTheme="minorHAnsi" w:hAnsiTheme="minorHAnsi" w:cstheme="minorHAnsi"/>
          <w:sz w:val="22"/>
          <w:szCs w:val="20"/>
        </w:rPr>
      </w:pPr>
    </w:p>
    <w:p w14:paraId="64A0CA49" w14:textId="030C7BA8" w:rsidR="00F432C5" w:rsidRPr="00260D33" w:rsidRDefault="00F938D4" w:rsidP="0053290E">
      <w:pPr>
        <w:pStyle w:val="Heading1"/>
      </w:pPr>
      <w:bookmarkStart w:id="3" w:name="_Toc153546576"/>
      <w:r w:rsidRPr="00260D33">
        <w:t xml:space="preserve">1. </w:t>
      </w:r>
      <w:r w:rsidR="0069101A" w:rsidRPr="00260D33">
        <w:t>Time Management</w:t>
      </w:r>
      <w:bookmarkEnd w:id="0"/>
      <w:bookmarkEnd w:id="3"/>
      <w:r w:rsidR="0069101A" w:rsidRPr="00260D33">
        <w:t xml:space="preserve">  </w:t>
      </w:r>
      <w:bookmarkStart w:id="4" w:name="_Toc152184590"/>
    </w:p>
    <w:bookmarkEnd w:id="4"/>
    <w:p w14:paraId="6A149EF9" w14:textId="0F84823C" w:rsidR="00F938D4"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Good time management is the deliberate planning of one's schedule, with a focus on the prudent allotment of hours to goals and tasks (Sorenson, Goldsmith</w:t>
      </w:r>
      <w:r w:rsidR="0034575B">
        <w:rPr>
          <w:rFonts w:asciiTheme="minorHAnsi" w:eastAsia="Times New Roman" w:hAnsiTheme="minorHAnsi" w:cstheme="minorHAnsi"/>
          <w:sz w:val="22"/>
          <w:lang w:eastAsia="en-GB"/>
        </w:rPr>
        <w:t>,</w:t>
      </w:r>
      <w:r w:rsidRPr="00260D33">
        <w:rPr>
          <w:rFonts w:asciiTheme="minorHAnsi" w:eastAsia="Times New Roman" w:hAnsiTheme="minorHAnsi" w:cstheme="minorHAnsi"/>
          <w:sz w:val="22"/>
          <w:lang w:eastAsia="en-GB"/>
        </w:rPr>
        <w:t xml:space="preserve"> and DeMatthews, 2016). It centres on setting priorities, making plans, and making wise use of time to increase output and guarantee that objectives are completed on time. The ability to recognise and prioritise tasks calls for a sharp sense of judgement, which helps people organise their calendars effectively. People who are skilled at managing their time are better able to focus, maximise their efforts, and handle their responsibilities in an organised manner, which leads to increased productivity and goal achievement.</w:t>
      </w:r>
      <w:bookmarkStart w:id="5" w:name="_Toc152184591"/>
    </w:p>
    <w:p w14:paraId="0FDD8C2A" w14:textId="08CACA01" w:rsidR="0069101A" w:rsidRPr="00702E19" w:rsidRDefault="00D20479" w:rsidP="00D6318A">
      <w:pPr>
        <w:pStyle w:val="Heading2"/>
        <w:ind w:firstLine="0"/>
        <w:rPr>
          <w:rFonts w:asciiTheme="minorHAnsi" w:eastAsia="Times New Roman" w:hAnsiTheme="minorHAnsi" w:cstheme="minorHAnsi"/>
          <w:b/>
          <w:bCs/>
          <w:color w:val="auto"/>
          <w:sz w:val="22"/>
          <w:szCs w:val="22"/>
          <w:lang w:eastAsia="en-GB"/>
        </w:rPr>
      </w:pPr>
      <w:r w:rsidRPr="00702E19">
        <w:rPr>
          <w:rFonts w:asciiTheme="minorHAnsi" w:hAnsiTheme="minorHAnsi" w:cstheme="minorHAnsi"/>
          <w:b/>
          <w:bCs/>
          <w:color w:val="auto"/>
          <w:sz w:val="22"/>
          <w:szCs w:val="22"/>
        </w:rPr>
        <w:t xml:space="preserve"> </w:t>
      </w:r>
      <w:bookmarkStart w:id="6" w:name="_Toc153546577"/>
      <w:r w:rsidR="0053606D" w:rsidRPr="00702E19">
        <w:rPr>
          <w:rFonts w:asciiTheme="minorHAnsi" w:hAnsiTheme="minorHAnsi" w:cstheme="minorHAnsi"/>
          <w:b/>
          <w:bCs/>
          <w:color w:val="auto"/>
          <w:sz w:val="22"/>
          <w:szCs w:val="22"/>
        </w:rPr>
        <w:t xml:space="preserve">1.1 </w:t>
      </w:r>
      <w:r w:rsidR="0069101A" w:rsidRPr="00702E19">
        <w:rPr>
          <w:rFonts w:asciiTheme="minorHAnsi" w:hAnsiTheme="minorHAnsi" w:cstheme="minorHAnsi"/>
          <w:b/>
          <w:bCs/>
          <w:color w:val="auto"/>
          <w:sz w:val="22"/>
          <w:szCs w:val="22"/>
        </w:rPr>
        <w:t>The Importance Of Skill for Professional Success</w:t>
      </w:r>
      <w:bookmarkEnd w:id="5"/>
      <w:bookmarkEnd w:id="6"/>
    </w:p>
    <w:p w14:paraId="0FDD8C2B" w14:textId="77777777"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In the workplace, time management is essential. Experts in time management demonstrate. Developing good time management skills is essential for success in the workplace. Experts with this ability regularly exhibit two key characteristics: </w:t>
      </w:r>
    </w:p>
    <w:p w14:paraId="0FDD8C2D" w14:textId="19DB033A"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Consider a marketing manager in charge of a campaign launch, for instance. Their skilful time management guarantees the careful completion of every stage, adhering to the assigned deadlines, and guaranteeing the campaign launches on time. This demonstrates not only their aptitude for organisation but also their dedication to providing accurate and timely results (Gregg, 2018).  </w:t>
      </w:r>
    </w:p>
    <w:p w14:paraId="0FDD8C30" w14:textId="42D80A86" w:rsidR="0069101A" w:rsidRPr="00702E19" w:rsidRDefault="0053606D" w:rsidP="00D6318A">
      <w:pPr>
        <w:pStyle w:val="Heading2"/>
        <w:ind w:firstLine="0"/>
        <w:rPr>
          <w:rFonts w:asciiTheme="minorHAnsi" w:eastAsia="Times New Roman" w:hAnsiTheme="minorHAnsi" w:cstheme="minorHAnsi"/>
          <w:b/>
          <w:bCs/>
          <w:color w:val="auto"/>
          <w:sz w:val="22"/>
          <w:szCs w:val="22"/>
          <w:lang w:eastAsia="en-GB"/>
        </w:rPr>
      </w:pPr>
      <w:bookmarkStart w:id="7" w:name="_Toc152184592"/>
      <w:bookmarkStart w:id="8" w:name="_Toc153546578"/>
      <w:r w:rsidRPr="00702E19">
        <w:rPr>
          <w:rFonts w:asciiTheme="minorHAnsi" w:hAnsiTheme="minorHAnsi" w:cstheme="minorHAnsi"/>
          <w:b/>
          <w:bCs/>
          <w:color w:val="auto"/>
          <w:sz w:val="22"/>
          <w:szCs w:val="22"/>
        </w:rPr>
        <w:t xml:space="preserve">1.2 </w:t>
      </w:r>
      <w:r w:rsidR="0069101A" w:rsidRPr="00702E19">
        <w:rPr>
          <w:rFonts w:asciiTheme="minorHAnsi" w:hAnsiTheme="minorHAnsi" w:cstheme="minorHAnsi"/>
          <w:b/>
          <w:bCs/>
          <w:color w:val="auto"/>
          <w:sz w:val="22"/>
          <w:szCs w:val="22"/>
        </w:rPr>
        <w:t>The Importance of Skill for Academic Success</w:t>
      </w:r>
      <w:bookmarkEnd w:id="7"/>
      <w:bookmarkEnd w:id="8"/>
    </w:p>
    <w:p w14:paraId="589D000A" w14:textId="77777777" w:rsidR="00D13BA7"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The cornerstone of academic success is efficient time management, which provides students with priceless resources to </w:t>
      </w:r>
      <w:r w:rsidR="00114488" w:rsidRPr="00260D33">
        <w:rPr>
          <w:rFonts w:asciiTheme="minorHAnsi" w:eastAsia="Times New Roman" w:hAnsiTheme="minorHAnsi" w:cstheme="minorHAnsi"/>
          <w:sz w:val="22"/>
          <w:lang w:eastAsia="en-GB"/>
        </w:rPr>
        <w:t>skilfully</w:t>
      </w:r>
      <w:r w:rsidRPr="00260D33">
        <w:rPr>
          <w:rFonts w:asciiTheme="minorHAnsi" w:eastAsia="Times New Roman" w:hAnsiTheme="minorHAnsi" w:cstheme="minorHAnsi"/>
          <w:sz w:val="22"/>
          <w:lang w:eastAsia="en-GB"/>
        </w:rPr>
        <w:t xml:space="preserve"> navigate their educational journey</w:t>
      </w:r>
      <w:r w:rsidR="001C1764" w:rsidRPr="00260D33">
        <w:rPr>
          <w:rFonts w:asciiTheme="minorHAnsi" w:eastAsia="Times New Roman" w:hAnsiTheme="minorHAnsi" w:cstheme="minorHAnsi"/>
          <w:sz w:val="22"/>
          <w:lang w:eastAsia="en-GB"/>
        </w:rPr>
        <w:t>.</w:t>
      </w:r>
      <w:r w:rsidRPr="00260D33">
        <w:rPr>
          <w:rFonts w:asciiTheme="minorHAnsi" w:eastAsia="Times New Roman" w:hAnsiTheme="minorHAnsi" w:cstheme="minorHAnsi"/>
          <w:b/>
          <w:sz w:val="22"/>
          <w:lang w:eastAsia="en-GB"/>
        </w:rPr>
        <w:t xml:space="preserve"> </w:t>
      </w:r>
      <w:r w:rsidRPr="00260D33">
        <w:rPr>
          <w:rFonts w:asciiTheme="minorHAnsi" w:eastAsia="Times New Roman" w:hAnsiTheme="minorHAnsi" w:cstheme="minorHAnsi"/>
          <w:sz w:val="22"/>
          <w:lang w:eastAsia="en-GB"/>
        </w:rPr>
        <w:t xml:space="preserve">Time management skills enable students to integrate disparate subjects without sacrificing understanding. Envision a student </w:t>
      </w:r>
      <w:r w:rsidR="00D13BA7" w:rsidRPr="00260D33">
        <w:rPr>
          <w:rFonts w:asciiTheme="minorHAnsi" w:eastAsia="Times New Roman" w:hAnsiTheme="minorHAnsi" w:cstheme="minorHAnsi"/>
          <w:sz w:val="22"/>
          <w:lang w:eastAsia="en-GB"/>
        </w:rPr>
        <w:t>skillfully</w:t>
      </w:r>
      <w:r w:rsidRPr="00260D33">
        <w:rPr>
          <w:rFonts w:asciiTheme="minorHAnsi" w:eastAsia="Times New Roman" w:hAnsiTheme="minorHAnsi" w:cstheme="minorHAnsi"/>
          <w:sz w:val="22"/>
          <w:lang w:eastAsia="en-GB"/>
        </w:rPr>
        <w:t xml:space="preserve"> breaking up study sessions into discrete blocks tailored to different subjects. This approach guarantees that every topic is given the attention it needs, promoting a deeper comprehension of ideas while keeping a balanced workload in the classroom (Albreiki, Zaki and Alashwal, 2021).</w:t>
      </w:r>
    </w:p>
    <w:p w14:paraId="35E336E9" w14:textId="77777777" w:rsidR="00E76212"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Students can explore the subtleties of each subject without sacrificing depth and breadth of knowledge thanks to this methodical approach (Fox, Zwickl and Lewandowski, 2020). </w:t>
      </w:r>
    </w:p>
    <w:p w14:paraId="6F179782" w14:textId="38E7F65E" w:rsidR="0097259F"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lastRenderedPageBreak/>
        <w:t>A key component of efficient time management is the capacity to handle deadlines for assignments (Razali et al., 2018).</w:t>
      </w:r>
    </w:p>
    <w:p w14:paraId="0FDD8C33" w14:textId="07DAC72C"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 xml:space="preserve"> Think of a student who carefully arranges their timetable, setting aside sufficient time for papers' research, drafting, and revision well in advance (Silvia, 2018). This careful planning guarantees that assignments are submitted within the allotted time frames, with thorough research. This method not only demonstrates the student's commitment but also their ability to turn in high-calibre work regularly.</w:t>
      </w:r>
    </w:p>
    <w:p w14:paraId="74B518A4" w14:textId="77777777" w:rsidR="006772F1"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Students who master time management techniques can handle the demands of the classroom with ease, ensuring an equitable approach to learning as well as regularly submitting assignments of the highest calibre.</w:t>
      </w:r>
    </w:p>
    <w:p w14:paraId="0FDD8C38" w14:textId="55212C80" w:rsidR="0069101A" w:rsidRPr="00260D33" w:rsidRDefault="0069101A" w:rsidP="00D6318A">
      <w:pPr>
        <w:widowControl/>
        <w:spacing w:before="100" w:beforeAutospacing="1" w:after="100" w:afterAutospacing="1" w:line="360" w:lineRule="auto"/>
        <w:ind w:firstLine="0"/>
        <w:jc w:val="left"/>
        <w:rPr>
          <w:rFonts w:asciiTheme="minorHAnsi" w:eastAsia="Times New Roman" w:hAnsiTheme="minorHAnsi" w:cstheme="minorHAnsi"/>
          <w:sz w:val="22"/>
          <w:lang w:eastAsia="en-GB"/>
        </w:rPr>
      </w:pPr>
      <w:r w:rsidRPr="00260D33">
        <w:rPr>
          <w:rFonts w:asciiTheme="minorHAnsi" w:eastAsia="Times New Roman" w:hAnsiTheme="minorHAnsi" w:cstheme="minorHAnsi"/>
          <w:sz w:val="22"/>
          <w:lang w:eastAsia="en-GB"/>
        </w:rPr>
        <w:t>Gaining proficiency in efficient time management is essential for success, regardless of whether one is pursuing academic or professional goals. By adopting and putting into practice strategic time management, people can open the door to optimal productivity and goal accomplishment. The benefits of effective time management are evident in the professional and academic domains. Time-management-skilled students make light work of their academic journey, meeting deadlines and guaranteeing thorough learning. Professionals possessing this skill also demonstrate dependability, effectiveness, and the ability to complete high-quality work within the allotted time frame. It becomes clear that incorporating these time management techniques into everyday activities is essential to long-term success and personal development. It gives people the ability to maximise their efforts, stay focused, and direct their pursuit of goals. In the end, efficient time management turns into more than just a talent. </w:t>
      </w:r>
    </w:p>
    <w:p w14:paraId="0FDD8C55" w14:textId="77777777" w:rsidR="0069101A" w:rsidRPr="00260D33" w:rsidRDefault="0069101A" w:rsidP="00D6318A">
      <w:pPr>
        <w:spacing w:line="360" w:lineRule="auto"/>
        <w:ind w:firstLine="0"/>
        <w:jc w:val="left"/>
        <w:rPr>
          <w:rFonts w:asciiTheme="minorHAnsi" w:hAnsiTheme="minorHAnsi" w:cstheme="minorHAnsi"/>
          <w:sz w:val="22"/>
        </w:rPr>
      </w:pPr>
    </w:p>
    <w:p w14:paraId="0FDD8C56" w14:textId="77777777" w:rsidR="0011167C" w:rsidRPr="00117BFB" w:rsidRDefault="0069101A" w:rsidP="00117BFB">
      <w:pPr>
        <w:pStyle w:val="Heading1"/>
        <w:rPr>
          <w:rFonts w:eastAsia="Times New Roman"/>
          <w:lang w:val=""/>
        </w:rPr>
      </w:pPr>
      <w:bookmarkStart w:id="9" w:name="_Toc153546579"/>
      <w:r w:rsidRPr="00117BFB">
        <w:rPr>
          <w:rFonts w:eastAsia="Times New Roman"/>
          <w:lang w:val=""/>
        </w:rPr>
        <w:t>2</w:t>
      </w:r>
      <w:r w:rsidR="0011167C" w:rsidRPr="00117BFB">
        <w:rPr>
          <w:rFonts w:eastAsia="Times New Roman"/>
          <w:lang w:val=""/>
        </w:rPr>
        <w:t xml:space="preserve"> </w:t>
      </w:r>
      <w:r w:rsidR="0011167C" w:rsidRPr="00117BFB">
        <w:t>Teamwork</w:t>
      </w:r>
      <w:bookmarkEnd w:id="9"/>
    </w:p>
    <w:p w14:paraId="0FDD8C5A" w14:textId="7F0DF259"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bookmarkStart w:id="10" w:name="_heading=h.3znysh7"/>
      <w:bookmarkStart w:id="11" w:name="_heading=h.2et92p0"/>
      <w:bookmarkStart w:id="12" w:name="_heading=h.tyjcwt"/>
      <w:bookmarkEnd w:id="10"/>
      <w:bookmarkEnd w:id="11"/>
      <w:bookmarkEnd w:id="12"/>
      <w:r w:rsidRPr="00260D33">
        <w:rPr>
          <w:rFonts w:asciiTheme="minorHAnsi" w:eastAsia="Times New Roman" w:hAnsiTheme="minorHAnsi" w:cstheme="minorHAnsi"/>
          <w:sz w:val="22"/>
          <w:lang w:val=""/>
        </w:rPr>
        <w:t xml:space="preserve">Teamwork its  refer to the abilities of an individual to perform certain activities and tasks with the help of effective knowledge, education and training. Skills can be divided into several types including job-oriented skills, hard skills, social skills, soft skills, transferable skills and technical skills (Santoso </w:t>
      </w:r>
      <w:r w:rsidRPr="00260D33">
        <w:rPr>
          <w:rFonts w:asciiTheme="minorHAnsi" w:eastAsia="Times New Roman" w:hAnsiTheme="minorHAnsi" w:cstheme="minorHAnsi"/>
          <w:i/>
          <w:sz w:val="22"/>
          <w:lang w:val=""/>
        </w:rPr>
        <w:t>et al.,</w:t>
      </w:r>
      <w:r w:rsidRPr="00260D33">
        <w:rPr>
          <w:rFonts w:asciiTheme="minorHAnsi" w:eastAsia="Times New Roman" w:hAnsiTheme="minorHAnsi" w:cstheme="minorHAnsi"/>
          <w:sz w:val="22"/>
          <w:lang w:val=""/>
        </w:rPr>
        <w:t xml:space="preserve"> 2022). Skills are therefore referred to as the abilities of persons to effectively perform several functions with prior experiences and training. </w:t>
      </w:r>
    </w:p>
    <w:p w14:paraId="0FDD8C5B" w14:textId="7433E345"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lastRenderedPageBreak/>
        <w:t xml:space="preserve">The skill can refer to the cooperative and collaborative efforts of individuals who work together to achieve certain goals and objectives. It is also associated with effective coordination and cooperation among the team members. </w:t>
      </w:r>
    </w:p>
    <w:p w14:paraId="0FDD8C5D" w14:textId="54C2820F" w:rsidR="0069101A" w:rsidRPr="00702E19" w:rsidRDefault="0053606D" w:rsidP="00D6318A">
      <w:pPr>
        <w:pStyle w:val="Heading2"/>
        <w:ind w:firstLine="0"/>
        <w:rPr>
          <w:rFonts w:asciiTheme="minorHAnsi" w:eastAsia="Times New Roman" w:hAnsiTheme="minorHAnsi" w:cstheme="minorHAnsi"/>
          <w:b/>
          <w:bCs/>
          <w:color w:val="auto"/>
          <w:sz w:val="22"/>
          <w:szCs w:val="22"/>
          <w:lang w:val=""/>
        </w:rPr>
      </w:pPr>
      <w:bookmarkStart w:id="13" w:name="_heading=h.3dy6vkm"/>
      <w:bookmarkStart w:id="14" w:name="_heading=h.1t3h5sf"/>
      <w:bookmarkStart w:id="15" w:name="_Toc153546580"/>
      <w:bookmarkEnd w:id="13"/>
      <w:bookmarkEnd w:id="14"/>
      <w:r w:rsidRPr="00702E19">
        <w:rPr>
          <w:rFonts w:asciiTheme="minorHAnsi" w:eastAsia="Times New Roman" w:hAnsiTheme="minorHAnsi" w:cstheme="minorHAnsi"/>
          <w:b/>
          <w:bCs/>
          <w:color w:val="auto"/>
          <w:sz w:val="22"/>
          <w:szCs w:val="22"/>
          <w:lang w:val=""/>
        </w:rPr>
        <w:t xml:space="preserve">2.1 </w:t>
      </w:r>
      <w:r w:rsidR="0069101A" w:rsidRPr="00702E19">
        <w:rPr>
          <w:rFonts w:asciiTheme="minorHAnsi" w:eastAsia="Times New Roman" w:hAnsiTheme="minorHAnsi" w:cstheme="minorHAnsi"/>
          <w:b/>
          <w:bCs/>
          <w:color w:val="auto"/>
          <w:sz w:val="22"/>
          <w:szCs w:val="22"/>
          <w:lang w:val=""/>
        </w:rPr>
        <w:t>Importance of teamwork for professional success</w:t>
      </w:r>
      <w:bookmarkEnd w:id="15"/>
      <w:r w:rsidR="0069101A" w:rsidRPr="00702E19">
        <w:rPr>
          <w:rFonts w:asciiTheme="minorHAnsi" w:eastAsia="Times New Roman" w:hAnsiTheme="minorHAnsi" w:cstheme="minorHAnsi"/>
          <w:b/>
          <w:bCs/>
          <w:color w:val="auto"/>
          <w:sz w:val="22"/>
          <w:szCs w:val="22"/>
          <w:lang w:val=""/>
        </w:rPr>
        <w:t xml:space="preserve"> </w:t>
      </w:r>
    </w:p>
    <w:p w14:paraId="0FDD8C5E"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t xml:space="preserve">Teamwork is required to achieve certain accomplishments and objectives in professional life. Teamwork increases the efficiency of employees within a workplace (Berber </w:t>
      </w:r>
      <w:r w:rsidRPr="00260D33">
        <w:rPr>
          <w:rFonts w:asciiTheme="minorHAnsi" w:eastAsia="Times New Roman" w:hAnsiTheme="minorHAnsi" w:cstheme="minorHAnsi"/>
          <w:i/>
          <w:sz w:val="22"/>
          <w:lang w:val=""/>
        </w:rPr>
        <w:t xml:space="preserve">et al., </w:t>
      </w:r>
      <w:r w:rsidRPr="00260D33">
        <w:rPr>
          <w:rFonts w:asciiTheme="minorHAnsi" w:eastAsia="Times New Roman" w:hAnsiTheme="minorHAnsi" w:cstheme="minorHAnsi"/>
          <w:sz w:val="22"/>
          <w:lang w:val=""/>
        </w:rPr>
        <w:t xml:space="preserve">2020). It ensures effective collaboration and performance of individuals working in a team. Teamwork is important for accelerating the performance of individuals associated with a certain project and completing the same within a small amount of time. For example, with effective teamwork, individuals can deal with specific projects in an organisation. Teamwork is also essential as it increases the productivity of the workforce. Effective teamwork is directly associated with effective communication and collaboration among workers (Askari </w:t>
      </w:r>
      <w:r w:rsidRPr="00260D33">
        <w:rPr>
          <w:rFonts w:asciiTheme="minorHAnsi" w:eastAsia="Times New Roman" w:hAnsiTheme="minorHAnsi" w:cstheme="minorHAnsi"/>
          <w:i/>
          <w:sz w:val="22"/>
          <w:lang w:val=""/>
        </w:rPr>
        <w:t>et al.,</w:t>
      </w:r>
      <w:r w:rsidRPr="00260D33">
        <w:rPr>
          <w:rFonts w:asciiTheme="minorHAnsi" w:eastAsia="Times New Roman" w:hAnsiTheme="minorHAnsi" w:cstheme="minorHAnsi"/>
          <w:sz w:val="22"/>
          <w:lang w:val=""/>
        </w:rPr>
        <w:t xml:space="preserve"> 2020). It helps in information sharing providing feedback on the performance of other workers and dealing with specific problems throughout the project with collective responsibility and support. For example, employees can deal with certain problems regarding a specific project and effectively deal with the same by sharing information and expertise. In addition to this, teamwork facilitates the development of an engaging work atmosphere in organisations. From the perspective of professional success, it can also be said that teamwork is associated with the skill development of employees. Effective teamwork provides opportunities for skill development among individuals. For example, Cooperation and collaboration among individual workers contribute to professional development as it helps in sharing knowledge and expertise among employees having different skills. Teamwork is also  for inculcating leadership qualities among employees. By working in a collaborative atmosphere, employees can demonstrate leadership qualities by engaging with different team members and understanding their concerns effectively (Adil and Hamid, 2020). It helps demonstrate the skills regarding strategic management, decision making and conflict resolution. It also contributes to the moral development of employees. In addition, it helps employees understand the feelings of other team members and develop empathy among employees. </w:t>
      </w:r>
    </w:p>
    <w:p w14:paraId="0FDD8C5F" w14:textId="6D96A279" w:rsidR="0069101A" w:rsidRPr="00702E19" w:rsidRDefault="0053606D" w:rsidP="00D6318A">
      <w:pPr>
        <w:pStyle w:val="Heading2"/>
        <w:ind w:firstLine="0"/>
        <w:rPr>
          <w:rFonts w:asciiTheme="minorHAnsi" w:eastAsia="Times New Roman" w:hAnsiTheme="minorHAnsi" w:cstheme="minorHAnsi"/>
          <w:b/>
          <w:bCs/>
          <w:color w:val="auto"/>
          <w:sz w:val="22"/>
          <w:szCs w:val="22"/>
          <w:lang w:val=""/>
        </w:rPr>
      </w:pPr>
      <w:bookmarkStart w:id="16" w:name="_heading=h.4d34og8"/>
      <w:bookmarkStart w:id="17" w:name="_heading=h.2s8eyo1"/>
      <w:bookmarkStart w:id="18" w:name="_Toc153546581"/>
      <w:bookmarkEnd w:id="16"/>
      <w:bookmarkEnd w:id="17"/>
      <w:r w:rsidRPr="00702E19">
        <w:rPr>
          <w:rFonts w:asciiTheme="minorHAnsi" w:eastAsia="Times New Roman" w:hAnsiTheme="minorHAnsi" w:cstheme="minorHAnsi"/>
          <w:b/>
          <w:bCs/>
          <w:color w:val="auto"/>
          <w:sz w:val="22"/>
          <w:szCs w:val="22"/>
          <w:lang w:val=""/>
        </w:rPr>
        <w:t xml:space="preserve">2.2 </w:t>
      </w:r>
      <w:r w:rsidR="0069101A" w:rsidRPr="00702E19">
        <w:rPr>
          <w:rFonts w:asciiTheme="minorHAnsi" w:eastAsia="Times New Roman" w:hAnsiTheme="minorHAnsi" w:cstheme="minorHAnsi"/>
          <w:b/>
          <w:bCs/>
          <w:color w:val="auto"/>
          <w:sz w:val="22"/>
          <w:szCs w:val="22"/>
          <w:lang w:val=""/>
        </w:rPr>
        <w:t>Importance of teamwork for academic success</w:t>
      </w:r>
      <w:bookmarkEnd w:id="18"/>
      <w:r w:rsidR="0069101A" w:rsidRPr="00702E19">
        <w:rPr>
          <w:rFonts w:asciiTheme="minorHAnsi" w:eastAsia="Times New Roman" w:hAnsiTheme="minorHAnsi" w:cstheme="minorHAnsi"/>
          <w:b/>
          <w:bCs/>
          <w:color w:val="auto"/>
          <w:sz w:val="22"/>
          <w:szCs w:val="22"/>
          <w:lang w:val=""/>
        </w:rPr>
        <w:t xml:space="preserve"> </w:t>
      </w:r>
    </w:p>
    <w:p w14:paraId="0FDD8C60"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sz w:val="22"/>
          <w:lang w:val=""/>
        </w:rPr>
      </w:pPr>
      <w:r w:rsidRPr="00260D33">
        <w:rPr>
          <w:rFonts w:asciiTheme="minorHAnsi" w:eastAsia="Times New Roman" w:hAnsiTheme="minorHAnsi" w:cstheme="minorHAnsi"/>
          <w:sz w:val="22"/>
          <w:lang w:val=""/>
        </w:rPr>
        <w:t xml:space="preserve">Besides the importance of teamwork for professional success, teamwork is also effective in terms of ensuring the academic success of individuals. Teamwork is essential for academic success as it contributes to personal development and enhanced learning experience among students (Oyelere et al., 2021). Teamwork facilitates the development of interpersonal abilities among students within an institution. It helps develop different perspectives among the students regarding their classmates </w:t>
      </w:r>
      <w:r w:rsidRPr="00260D33">
        <w:rPr>
          <w:rFonts w:asciiTheme="minorHAnsi" w:eastAsia="Times New Roman" w:hAnsiTheme="minorHAnsi" w:cstheme="minorHAnsi"/>
          <w:sz w:val="22"/>
          <w:lang w:val=""/>
        </w:rPr>
        <w:lastRenderedPageBreak/>
        <w:t>and the specific characteristics that differentiate them from one another. It helps understand individual differences and learn about the same effectively. Enhanced learning experience is ensured among students by effective teamwork (Tang, 2020). For example, teamwork provides an engaging and active learning atmosphere for students which encourages students to take an active part in the learning process. In addition, teamwork helps students participate in group assignments that determine the success of the group discussions and sharing ideas among themselves. For example, in group work, assignments are provided among the students and teamwork helps explore different ideas relating to the assignment by having conversations among one another sharing information and exchanging views. Teamwork among students is also essential for enhancing social skills (Jalinus et al</w:t>
      </w:r>
      <w:r w:rsidRPr="00260D33">
        <w:rPr>
          <w:rFonts w:asciiTheme="minorHAnsi" w:eastAsia="Times New Roman" w:hAnsiTheme="minorHAnsi" w:cstheme="minorHAnsi"/>
          <w:i/>
          <w:sz w:val="22"/>
          <w:lang w:val=""/>
        </w:rPr>
        <w:t xml:space="preserve">., </w:t>
      </w:r>
      <w:r w:rsidRPr="00260D33">
        <w:rPr>
          <w:rFonts w:asciiTheme="minorHAnsi" w:eastAsia="Times New Roman" w:hAnsiTheme="minorHAnsi" w:cstheme="minorHAnsi"/>
          <w:sz w:val="22"/>
          <w:lang w:val=""/>
        </w:rPr>
        <w:t xml:space="preserve">2020). Active communication and social abilities are developed among students while working within a team that comprises different individuals. </w:t>
      </w:r>
    </w:p>
    <w:p w14:paraId="0FDD8C61" w14:textId="77777777" w:rsidR="0069101A" w:rsidRPr="00260D33" w:rsidRDefault="0069101A" w:rsidP="00D6318A">
      <w:pPr>
        <w:widowControl/>
        <w:spacing w:before="240" w:after="240" w:line="360" w:lineRule="auto"/>
        <w:ind w:firstLine="0"/>
        <w:jc w:val="left"/>
        <w:rPr>
          <w:rFonts w:asciiTheme="minorHAnsi" w:eastAsia="Times New Roman" w:hAnsiTheme="minorHAnsi" w:cstheme="minorHAnsi"/>
          <w:b/>
          <w:sz w:val="22"/>
          <w:highlight w:val="yellow"/>
          <w:lang w:val=""/>
        </w:rPr>
      </w:pPr>
      <w:r w:rsidRPr="00260D33">
        <w:rPr>
          <w:rFonts w:asciiTheme="minorHAnsi" w:eastAsia="Times New Roman" w:hAnsiTheme="minorHAnsi" w:cstheme="minorHAnsi"/>
          <w:sz w:val="22"/>
          <w:lang w:val=""/>
        </w:rPr>
        <w:t>Teamwork plays an important role in academic success, in terms of motivation, development of social skills, learning from peers, and so on. For example, students can achieve success by utilising their peers' brainstorming ideas together in a group project work with practical implications of specific concepts of the core subject. At the same time, students get an opportunity to improve their knowledge and experience through different types of research, besides making group project work successful (Nahar et al., 2022). On the other hand, if a project involves students working individually in an academic context, the potential for high-quality academic tasks is relatively low, whereas teamwork can help students improve the quality of academic work by utilising each other's strengths.</w:t>
      </w:r>
    </w:p>
    <w:p w14:paraId="0FDD8C73" w14:textId="670282A4" w:rsidR="0011167C" w:rsidRPr="00260D33" w:rsidRDefault="0069101A" w:rsidP="0053290E">
      <w:pPr>
        <w:pStyle w:val="Heading1"/>
      </w:pPr>
      <w:bookmarkStart w:id="19" w:name="_Toc153546582"/>
      <w:r w:rsidRPr="00260D33">
        <w:t xml:space="preserve">3 </w:t>
      </w:r>
      <w:r w:rsidR="0011167C" w:rsidRPr="00260D33">
        <w:t xml:space="preserve"> Paraphrasing and Summarizing</w:t>
      </w:r>
      <w:bookmarkEnd w:id="19"/>
    </w:p>
    <w:p w14:paraId="0FDD8C74" w14:textId="1C4E8CFB" w:rsidR="00D20479" w:rsidRPr="00702E19" w:rsidRDefault="0051256F" w:rsidP="00B86E2E">
      <w:pPr>
        <w:pStyle w:val="Heading2"/>
        <w:ind w:firstLine="0"/>
        <w:rPr>
          <w:rFonts w:asciiTheme="minorHAnsi" w:hAnsiTheme="minorHAnsi" w:cstheme="minorHAnsi"/>
          <w:b/>
          <w:bCs/>
          <w:color w:val="auto"/>
          <w:sz w:val="22"/>
          <w:szCs w:val="22"/>
        </w:rPr>
      </w:pPr>
      <w:bookmarkStart w:id="20" w:name="_Toc153546583"/>
      <w:r w:rsidRPr="00702E19">
        <w:rPr>
          <w:rFonts w:asciiTheme="minorHAnsi" w:hAnsiTheme="minorHAnsi" w:cstheme="minorHAnsi"/>
          <w:b/>
          <w:bCs/>
          <w:color w:val="auto"/>
          <w:sz w:val="22"/>
          <w:szCs w:val="22"/>
        </w:rPr>
        <w:t xml:space="preserve">3.1 </w:t>
      </w:r>
      <w:r w:rsidR="00B86E2E" w:rsidRPr="00702E19">
        <w:rPr>
          <w:rFonts w:asciiTheme="minorHAnsi" w:hAnsiTheme="minorHAnsi" w:cstheme="minorHAnsi"/>
          <w:b/>
          <w:bCs/>
          <w:color w:val="auto"/>
          <w:sz w:val="22"/>
          <w:szCs w:val="22"/>
        </w:rPr>
        <w:t>Paraphrasing</w:t>
      </w:r>
      <w:bookmarkEnd w:id="20"/>
      <w:r w:rsidR="00B86E2E" w:rsidRPr="00702E19">
        <w:rPr>
          <w:rFonts w:asciiTheme="minorHAnsi" w:hAnsiTheme="minorHAnsi" w:cstheme="minorHAnsi"/>
          <w:b/>
          <w:bCs/>
          <w:color w:val="auto"/>
          <w:sz w:val="22"/>
          <w:szCs w:val="22"/>
        </w:rPr>
        <w:t xml:space="preserve"> </w:t>
      </w:r>
    </w:p>
    <w:p w14:paraId="3FE4BFA3" w14:textId="77777777" w:rsidR="00607E53" w:rsidRPr="00607E53" w:rsidRDefault="00607E53" w:rsidP="00607E53"/>
    <w:p w14:paraId="0FDD8C75"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According to the University of Bristol in academic writing, it is important to convey the ideas of other academics using your own words, unless you are explicitly citing them. Close paraphrasing, which involves making little changes to the original statement, is not acceptable in this context. By avoiding plagiarism, you not only eliminate the risk of intellectual theft but also showcase your comprehensive comprehension of the original material. It is important to consistently indicate instances of paraphrase in your writing and, similar to direct quotes, provide credit to the original source by providing a precise reference. </w:t>
      </w:r>
    </w:p>
    <w:p w14:paraId="0FDD8C76" w14:textId="473BEE5A" w:rsidR="0069101A"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In my opinion, paraphrasing is crucial to prevent plagiarism, which is one of the primary justifications for its significance. Paraphrasing involves more than just duplicating and inserting another person's content. Instead, you are showcasing your understanding and analytical abilities by restating the content in a manner that aligns with your own writing approach. Paraphrasing also enhances the </w:t>
      </w:r>
      <w:r w:rsidRPr="00260D33">
        <w:rPr>
          <w:rFonts w:asciiTheme="minorHAnsi" w:hAnsiTheme="minorHAnsi" w:cstheme="minorHAnsi"/>
          <w:sz w:val="22"/>
        </w:rPr>
        <w:lastRenderedPageBreak/>
        <w:t>diversity and lucidity of your writing. Paraphrasing offers a means to communicate information in a novel and captivating way, rather than depending only on straight quotations, which may result in repetitious writing. It aids in alleviating the monotony and sustains the attention of your readers. Moreover, paraphrase enables you to effectively integrate different sources into your work. By rephrasing the words of many writers and experts, you may provide a variety of viewpoints and show a comprehensive comprehension of the subject matter. It enhances the complexity and reliability of your</w:t>
      </w:r>
      <w:r w:rsidR="00561878" w:rsidRPr="00260D33">
        <w:rPr>
          <w:rFonts w:asciiTheme="minorHAnsi" w:hAnsiTheme="minorHAnsi" w:cstheme="minorHAnsi"/>
          <w:sz w:val="22"/>
        </w:rPr>
        <w:t xml:space="preserve"> </w:t>
      </w:r>
      <w:r w:rsidRPr="00260D33">
        <w:rPr>
          <w:rFonts w:asciiTheme="minorHAnsi" w:hAnsiTheme="minorHAnsi" w:cstheme="minorHAnsi"/>
          <w:sz w:val="22"/>
        </w:rPr>
        <w:t>job.                                                                                                                                                  According to University of New England,  paraphrasing serves the purpose of not just avoiding plagiarism, but also of expressing one's own perspective, including diversity, and demonstrating comprehension. Possessing this expertise is crucial for academic writing and will distinguish you from others.</w:t>
      </w:r>
    </w:p>
    <w:p w14:paraId="04165A31" w14:textId="77777777" w:rsidR="00607E53" w:rsidRDefault="00607E53" w:rsidP="00D6318A">
      <w:pPr>
        <w:spacing w:line="360" w:lineRule="auto"/>
        <w:ind w:firstLine="0"/>
        <w:jc w:val="left"/>
        <w:rPr>
          <w:rFonts w:asciiTheme="minorHAnsi" w:hAnsiTheme="minorHAnsi" w:cstheme="minorHAnsi"/>
          <w:sz w:val="22"/>
        </w:rPr>
      </w:pPr>
    </w:p>
    <w:p w14:paraId="3E14CB86" w14:textId="4D172778" w:rsidR="0051256F" w:rsidRPr="00995A13" w:rsidRDefault="00607E53" w:rsidP="00607E53">
      <w:pPr>
        <w:pStyle w:val="Heading2"/>
        <w:ind w:firstLine="0"/>
        <w:rPr>
          <w:rFonts w:asciiTheme="minorHAnsi" w:hAnsiTheme="minorHAnsi" w:cstheme="minorHAnsi"/>
          <w:b/>
          <w:bCs/>
          <w:color w:val="auto"/>
          <w:sz w:val="22"/>
          <w:szCs w:val="22"/>
        </w:rPr>
      </w:pPr>
      <w:bookmarkStart w:id="21" w:name="_Toc153546584"/>
      <w:r w:rsidRPr="00995A13">
        <w:rPr>
          <w:rFonts w:asciiTheme="minorHAnsi" w:hAnsiTheme="minorHAnsi" w:cstheme="minorHAnsi"/>
          <w:b/>
          <w:bCs/>
          <w:color w:val="auto"/>
          <w:sz w:val="22"/>
          <w:szCs w:val="22"/>
        </w:rPr>
        <w:t>3.2 Summarising</w:t>
      </w:r>
      <w:bookmarkEnd w:id="21"/>
      <w:r w:rsidRPr="00995A13">
        <w:rPr>
          <w:rFonts w:asciiTheme="minorHAnsi" w:hAnsiTheme="minorHAnsi" w:cstheme="minorHAnsi"/>
          <w:b/>
          <w:bCs/>
          <w:color w:val="auto"/>
          <w:sz w:val="22"/>
          <w:szCs w:val="22"/>
        </w:rPr>
        <w:t xml:space="preserve"> </w:t>
      </w:r>
    </w:p>
    <w:p w14:paraId="0AC6C386" w14:textId="77777777" w:rsidR="00607E53" w:rsidRPr="00995A13" w:rsidRDefault="00607E53" w:rsidP="00607E53">
      <w:pPr>
        <w:rPr>
          <w:b/>
          <w:bCs/>
        </w:rPr>
      </w:pPr>
    </w:p>
    <w:p w14:paraId="0FDD8C77"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According to University of Bath summarising means generating a condensed rendition of a text that is short than the original version and expressed in your own words to the greatest extent feasible. For instance, you may determine that it is necessary to inform your reader on certain concepts presented in a paragraph. In order to do this, you must discern which concepts are unnecessary and exclude them. Subsequently, you rephrase the ones that are still present. Once again, you are required to provide a concise account of someone else's written work and acknowledge it properly.</w:t>
      </w:r>
    </w:p>
    <w:p w14:paraId="0FDD8C78" w14:textId="0CA785A3"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From my perspective, summarising enables the condensation of intricate material into a succinct and easily comprehensible style. Summarising involves extracting the primary points and concepts from a source and presenting them in a concise way. This tool is very advantageous when working with extensive texts or various sources, as it enables you to succinctly convey the core information without inundating your viewers. Summarising is advantageous since it allows you to showcase your comprehension of the content. Demonstrating excellent summarization indicates a thorough understanding of the fundamental ideas and the ability to convey them with clarity. Additionally, it enables you to demonstrate your aptitude for critical analysis by discerning the crucial data and eliminating extraneous elements</w:t>
      </w:r>
      <w:r w:rsidR="00421529" w:rsidRPr="00260D33">
        <w:rPr>
          <w:rFonts w:asciiTheme="minorHAnsi" w:hAnsiTheme="minorHAnsi" w:cstheme="minorHAnsi"/>
          <w:sz w:val="22"/>
        </w:rPr>
        <w:t>.</w:t>
      </w:r>
      <w:r w:rsidRPr="00260D33">
        <w:rPr>
          <w:rFonts w:asciiTheme="minorHAnsi" w:hAnsiTheme="minorHAnsi" w:cstheme="minorHAnsi"/>
          <w:sz w:val="22"/>
        </w:rPr>
        <w:t xml:space="preserve">  Summarization is crucial for preserving the smoothness and logical connection of your text. By using synopses from several sources into your writing, you create a coherent storyline that interconnects diverse viewpoints and concepts. This helps your readers in comprehending your argument and seeing the broader perspective</w:t>
      </w:r>
      <w:r w:rsidR="00CE6904" w:rsidRPr="00260D33">
        <w:rPr>
          <w:rFonts w:asciiTheme="minorHAnsi" w:hAnsiTheme="minorHAnsi" w:cstheme="minorHAnsi"/>
          <w:sz w:val="22"/>
        </w:rPr>
        <w:t xml:space="preserve"> </w:t>
      </w:r>
      <w:r w:rsidRPr="00260D33">
        <w:rPr>
          <w:rFonts w:asciiTheme="minorHAnsi" w:hAnsiTheme="minorHAnsi" w:cstheme="minorHAnsi"/>
          <w:sz w:val="22"/>
        </w:rPr>
        <w:t>( McCombes  2022)</w:t>
      </w:r>
      <w:r w:rsidR="00CE6904" w:rsidRPr="00260D33">
        <w:rPr>
          <w:rFonts w:asciiTheme="minorHAnsi" w:hAnsiTheme="minorHAnsi" w:cstheme="minorHAnsi"/>
          <w:sz w:val="22"/>
        </w:rPr>
        <w:t>.</w:t>
      </w:r>
    </w:p>
    <w:p w14:paraId="0FDD8C79"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Moreover, condensing information is an excellent method to prevent plagiarism. Summarising involves rephrasing the material using one's own language while giving credit to the original source. This guarantees that you are not only duplicating and inserting someone else's effort, but instead </w:t>
      </w:r>
      <w:r w:rsidRPr="00260D33">
        <w:rPr>
          <w:rFonts w:asciiTheme="minorHAnsi" w:hAnsiTheme="minorHAnsi" w:cstheme="minorHAnsi"/>
          <w:sz w:val="22"/>
        </w:rPr>
        <w:lastRenderedPageBreak/>
        <w:t>combining and delivering the information in your own distinct manner.</w:t>
      </w:r>
    </w:p>
    <w:p w14:paraId="0FDD8C7A" w14:textId="77777777" w:rsidR="0069101A" w:rsidRPr="00260D33" w:rsidRDefault="0069101A" w:rsidP="00D6318A">
      <w:pPr>
        <w:spacing w:line="360" w:lineRule="auto"/>
        <w:ind w:firstLine="0"/>
        <w:jc w:val="left"/>
        <w:rPr>
          <w:rFonts w:asciiTheme="minorHAnsi" w:hAnsiTheme="minorHAnsi" w:cstheme="minorHAnsi"/>
          <w:sz w:val="22"/>
        </w:rPr>
      </w:pPr>
    </w:p>
    <w:p w14:paraId="0FDD8C7B" w14:textId="77777777" w:rsidR="0069101A" w:rsidRPr="00260D33" w:rsidRDefault="0069101A"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Finally, the act of summarising enables you to save both time and space in your written work. Instead of using long quotations or replicating whole paragraphs, it is preferable to provide a succinct summary that effectively conveys the core of the material. This enables you to concentrate on your own analysis and interpretation, so enhancing the engagement and originality of your work.</w:t>
      </w:r>
    </w:p>
    <w:p w14:paraId="0FDD8C7C" w14:textId="77777777" w:rsidR="0069101A" w:rsidRPr="00260D33" w:rsidRDefault="0069101A" w:rsidP="00D6318A">
      <w:pPr>
        <w:spacing w:line="360" w:lineRule="auto"/>
        <w:ind w:firstLine="0"/>
        <w:jc w:val="left"/>
        <w:rPr>
          <w:rFonts w:asciiTheme="minorHAnsi" w:hAnsiTheme="minorHAnsi" w:cstheme="minorHAnsi"/>
          <w:sz w:val="22"/>
        </w:rPr>
      </w:pPr>
    </w:p>
    <w:p w14:paraId="0FDD8C7D" w14:textId="77777777" w:rsidR="0069101A" w:rsidRPr="00260D33" w:rsidRDefault="0069101A" w:rsidP="00D6318A">
      <w:pPr>
        <w:spacing w:line="360" w:lineRule="auto"/>
        <w:ind w:firstLine="0"/>
        <w:jc w:val="left"/>
        <w:rPr>
          <w:rFonts w:asciiTheme="minorHAnsi" w:hAnsiTheme="minorHAnsi" w:cstheme="minorHAnsi"/>
          <w:sz w:val="22"/>
        </w:rPr>
      </w:pPr>
    </w:p>
    <w:p w14:paraId="0FDD8CA1" w14:textId="2981EECB" w:rsidR="00C52D48" w:rsidRPr="00260D33" w:rsidRDefault="00D20479" w:rsidP="0053290E">
      <w:pPr>
        <w:pStyle w:val="Heading1"/>
      </w:pPr>
      <w:bookmarkStart w:id="22" w:name="_Toc153546585"/>
      <w:r w:rsidRPr="00260D33">
        <w:t>4</w:t>
      </w:r>
      <w:r w:rsidR="003D47D6" w:rsidRPr="00260D33">
        <w:t xml:space="preserve"> </w:t>
      </w:r>
      <w:r w:rsidR="00C52D48" w:rsidRPr="00260D33">
        <w:t>Critical thinking</w:t>
      </w:r>
      <w:bookmarkEnd w:id="22"/>
    </w:p>
    <w:p w14:paraId="5B5756FC" w14:textId="77777777" w:rsidR="00630CFA" w:rsidRPr="00260D33" w:rsidRDefault="00630CFA" w:rsidP="00D6318A">
      <w:pPr>
        <w:ind w:firstLine="0"/>
        <w:rPr>
          <w:rFonts w:asciiTheme="minorHAnsi" w:hAnsiTheme="minorHAnsi" w:cstheme="minorHAnsi"/>
        </w:rPr>
      </w:pPr>
    </w:p>
    <w:p w14:paraId="0FDD8CA2"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Analytical thinking refers to the process of breaking down complex information into components and understanding how they are interconnected.</w:t>
      </w:r>
    </w:p>
    <w:p w14:paraId="0FDD8CA3" w14:textId="5547DF83"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Critical thinking is the skill of generating concise, well-reasoned decisions based on </w:t>
      </w:r>
      <w:r w:rsidR="00012FA7" w:rsidRPr="00260D33">
        <w:rPr>
          <w:rFonts w:asciiTheme="minorHAnsi" w:hAnsiTheme="minorHAnsi" w:cstheme="minorHAnsi"/>
          <w:sz w:val="22"/>
        </w:rPr>
        <w:t>analysing</w:t>
      </w:r>
      <w:r w:rsidRPr="00260D33">
        <w:rPr>
          <w:rFonts w:asciiTheme="minorHAnsi" w:hAnsiTheme="minorHAnsi" w:cstheme="minorHAnsi"/>
          <w:sz w:val="22"/>
        </w:rPr>
        <w:t xml:space="preserve">, comprehending, applying, and synthesizing data from reading, experimentation, and observation, according to Burns and Sinfield (2006). </w:t>
      </w:r>
    </w:p>
    <w:p w14:paraId="0FDD8CA4"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Cottrell (2019) asserts that critical thinking is a skill that each of us must cultivate.</w:t>
      </w:r>
    </w:p>
    <w:p w14:paraId="0FDD8CA7"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According to these chapters both writers agreed that critical thinking is the mix of </w:t>
      </w:r>
      <w:bookmarkStart w:id="23" w:name="_Int_O7DjXN9y"/>
      <w:r w:rsidRPr="00260D33">
        <w:rPr>
          <w:rFonts w:asciiTheme="minorHAnsi" w:hAnsiTheme="minorHAnsi" w:cstheme="minorHAnsi"/>
          <w:sz w:val="22"/>
        </w:rPr>
        <w:t>observation  asking</w:t>
      </w:r>
      <w:bookmarkEnd w:id="23"/>
      <w:r w:rsidRPr="00260D33">
        <w:rPr>
          <w:rFonts w:asciiTheme="minorHAnsi" w:hAnsiTheme="minorHAnsi" w:cstheme="minorHAnsi"/>
          <w:sz w:val="22"/>
        </w:rPr>
        <w:t xml:space="preserve"> questions and a judgment based on evidence provided and we are born with the ability to think critically.</w:t>
      </w:r>
    </w:p>
    <w:p w14:paraId="0FDD8CA8"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Through logical reasoning, using evidence that are based on analysis, analytical thinking helps people to navigate uncertainty and find well-funded conclusions, then the questions are linked to the answers Asking everything is the uncomplicated way to understand and giving sense as the essential elements of analytical thinking. These are necessary for reasoning, planning, and conducting a learning inquiry process, interpreting the yielded data and findings followed by drawing conclusions.</w:t>
      </w:r>
    </w:p>
    <w:p w14:paraId="473AC623" w14:textId="77777777" w:rsidR="00E74E2C" w:rsidRPr="00260D33" w:rsidRDefault="00E74E2C" w:rsidP="00D6318A">
      <w:pPr>
        <w:spacing w:line="360" w:lineRule="auto"/>
        <w:ind w:firstLine="0"/>
        <w:jc w:val="left"/>
        <w:rPr>
          <w:rStyle w:val="Heading2Char"/>
          <w:rFonts w:asciiTheme="minorHAnsi" w:hAnsiTheme="minorHAnsi" w:cstheme="minorHAnsi"/>
          <w:color w:val="auto"/>
          <w:sz w:val="22"/>
          <w:szCs w:val="22"/>
        </w:rPr>
      </w:pPr>
    </w:p>
    <w:p w14:paraId="637353EB" w14:textId="77777777" w:rsidR="0066141F" w:rsidRDefault="00C52D48" w:rsidP="0066141F">
      <w:pPr>
        <w:pStyle w:val="Heading2"/>
        <w:ind w:firstLine="0"/>
      </w:pPr>
      <w:r w:rsidRPr="00702E19">
        <w:rPr>
          <w:rStyle w:val="Heading2Char"/>
          <w:rFonts w:asciiTheme="minorHAnsi" w:hAnsiTheme="minorHAnsi" w:cstheme="minorHAnsi"/>
          <w:b/>
          <w:bCs/>
          <w:color w:val="auto"/>
          <w:sz w:val="22"/>
          <w:szCs w:val="22"/>
        </w:rPr>
        <w:t xml:space="preserve"> </w:t>
      </w:r>
      <w:bookmarkStart w:id="24" w:name="_Toc153546586"/>
      <w:r w:rsidR="0086495D" w:rsidRPr="00702E19">
        <w:rPr>
          <w:rStyle w:val="Heading2Char"/>
          <w:rFonts w:asciiTheme="minorHAnsi" w:hAnsiTheme="minorHAnsi" w:cstheme="minorHAnsi"/>
          <w:b/>
          <w:bCs/>
          <w:color w:val="auto"/>
          <w:sz w:val="22"/>
          <w:szCs w:val="22"/>
        </w:rPr>
        <w:t xml:space="preserve">4.1 </w:t>
      </w:r>
      <w:r w:rsidRPr="00702E19">
        <w:rPr>
          <w:rStyle w:val="Heading2Char"/>
          <w:rFonts w:asciiTheme="minorHAnsi" w:hAnsiTheme="minorHAnsi" w:cstheme="minorHAnsi"/>
          <w:b/>
          <w:bCs/>
          <w:color w:val="auto"/>
          <w:sz w:val="22"/>
          <w:szCs w:val="22"/>
        </w:rPr>
        <w:t>The importance of Analytical Critical Thinking</w:t>
      </w:r>
      <w:bookmarkEnd w:id="24"/>
      <w:r w:rsidRPr="00702E19">
        <w:rPr>
          <w:rStyle w:val="Heading2Char"/>
          <w:rFonts w:asciiTheme="minorHAnsi" w:hAnsiTheme="minorHAnsi" w:cstheme="minorHAnsi"/>
          <w:b/>
          <w:bCs/>
          <w:color w:val="auto"/>
          <w:sz w:val="22"/>
          <w:szCs w:val="22"/>
        </w:rPr>
        <w:t xml:space="preserve"> </w:t>
      </w:r>
    </w:p>
    <w:p w14:paraId="0FDD8CAD" w14:textId="22A9B437" w:rsidR="00C52D48" w:rsidRPr="00260D33" w:rsidRDefault="00C52D48" w:rsidP="00D6318A">
      <w:pPr>
        <w:spacing w:line="360" w:lineRule="auto"/>
        <w:ind w:firstLine="0"/>
        <w:jc w:val="left"/>
        <w:rPr>
          <w:rFonts w:asciiTheme="minorHAnsi" w:hAnsiTheme="minorHAnsi" w:cstheme="minorHAnsi"/>
          <w:sz w:val="22"/>
        </w:rPr>
      </w:pPr>
      <w:r w:rsidRPr="00702E19">
        <w:br/>
      </w:r>
      <w:r w:rsidRPr="00260D33">
        <w:rPr>
          <w:rFonts w:asciiTheme="minorHAnsi" w:hAnsiTheme="minorHAnsi" w:cstheme="minorHAnsi"/>
          <w:sz w:val="22"/>
        </w:rPr>
        <w:t>The Analytical Critical Thinking it helps to understand the world around us, to predict more accurately what might happen in the future, make wiser decisions, keep things in perspective, act fairly Cottrell (2019). Critical thinking can be analytical, reflective, and creative.</w:t>
      </w:r>
      <w:r w:rsidRPr="00260D33">
        <w:rPr>
          <w:rFonts w:asciiTheme="minorHAnsi" w:hAnsiTheme="minorHAnsi" w:cstheme="minorHAnsi"/>
          <w:sz w:val="22"/>
        </w:rPr>
        <w:br/>
        <w:t>Sometimes things are not always what they first appear, for that we need to open our eyes and see all the clues, use objective methodologies, keep questioning and looking at things with fresh eyes and different perspectives.</w:t>
      </w:r>
    </w:p>
    <w:p w14:paraId="0FDD8CAE"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Analytical Thinking is a skill that we all have it, but some of us need to work more to become more confident.</w:t>
      </w:r>
    </w:p>
    <w:p w14:paraId="0FDD8CAF"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lastRenderedPageBreak/>
        <w:t>Methods and techniques for developing Analytical Critical Thinking Skills are questioning assumptions, seeking alternative perspectives, and practicing analysis.</w:t>
      </w:r>
    </w:p>
    <w:p w14:paraId="5DAF5EC1" w14:textId="77777777" w:rsidR="00352FBC" w:rsidRPr="00260D33" w:rsidRDefault="00C52D48" w:rsidP="00D6318A">
      <w:pPr>
        <w:spacing w:line="360" w:lineRule="auto"/>
        <w:ind w:firstLine="0"/>
        <w:jc w:val="left"/>
        <w:rPr>
          <w:rFonts w:asciiTheme="minorHAnsi" w:hAnsiTheme="minorHAnsi" w:cstheme="minorHAnsi"/>
          <w:sz w:val="22"/>
        </w:rPr>
      </w:pPr>
      <w:r w:rsidRPr="00260D33">
        <w:rPr>
          <w:rFonts w:asciiTheme="minorHAnsi" w:eastAsia="Calibri" w:hAnsiTheme="minorHAnsi" w:cstheme="minorHAnsi"/>
          <w:sz w:val="22"/>
        </w:rPr>
        <w:t>As a critical reader and writer, we need to evaluate and analyze the concepts and the contentions offered by other writers, avoiding readying all the information, read and choose various aspects from the text, that one that are important and is giving the meaning   to the text.</w:t>
      </w:r>
      <w:r w:rsidRPr="00260D33">
        <w:rPr>
          <w:rFonts w:asciiTheme="minorHAnsi" w:hAnsiTheme="minorHAnsi" w:cstheme="minorHAnsi"/>
          <w:sz w:val="22"/>
        </w:rPr>
        <w:br/>
      </w:r>
    </w:p>
    <w:p w14:paraId="0FDD8CB3" w14:textId="15DA54F8" w:rsidR="00C52D48" w:rsidRPr="00995A13" w:rsidRDefault="0086495D" w:rsidP="00D6318A">
      <w:pPr>
        <w:pStyle w:val="Heading2"/>
        <w:ind w:firstLine="0"/>
        <w:rPr>
          <w:rFonts w:asciiTheme="minorHAnsi" w:eastAsia="Calibri" w:hAnsiTheme="minorHAnsi" w:cstheme="minorHAnsi"/>
          <w:b/>
          <w:bCs/>
          <w:color w:val="auto"/>
          <w:sz w:val="22"/>
          <w:szCs w:val="22"/>
        </w:rPr>
      </w:pPr>
      <w:bookmarkStart w:id="25" w:name="_Toc153546587"/>
      <w:r w:rsidRPr="00995A13">
        <w:rPr>
          <w:rFonts w:asciiTheme="minorHAnsi" w:eastAsia="Calibri" w:hAnsiTheme="minorHAnsi" w:cstheme="minorHAnsi"/>
          <w:b/>
          <w:bCs/>
          <w:color w:val="auto"/>
          <w:sz w:val="22"/>
          <w:szCs w:val="22"/>
        </w:rPr>
        <w:t xml:space="preserve">4.2 </w:t>
      </w:r>
      <w:r w:rsidR="00C52D48" w:rsidRPr="00995A13">
        <w:rPr>
          <w:rFonts w:asciiTheme="minorHAnsi" w:eastAsia="Calibri" w:hAnsiTheme="minorHAnsi" w:cstheme="minorHAnsi"/>
          <w:b/>
          <w:bCs/>
          <w:color w:val="auto"/>
          <w:sz w:val="22"/>
          <w:szCs w:val="22"/>
        </w:rPr>
        <w:t>Types of Analytical skills</w:t>
      </w:r>
      <w:bookmarkEnd w:id="25"/>
      <w:r w:rsidR="00C52D48" w:rsidRPr="00995A13">
        <w:rPr>
          <w:rFonts w:asciiTheme="minorHAnsi" w:eastAsia="Calibri" w:hAnsiTheme="minorHAnsi" w:cstheme="minorHAnsi"/>
          <w:b/>
          <w:bCs/>
          <w:color w:val="auto"/>
          <w:sz w:val="22"/>
          <w:szCs w:val="22"/>
        </w:rPr>
        <w:t xml:space="preserve"> </w:t>
      </w:r>
    </w:p>
    <w:p w14:paraId="0FDD8CB4" w14:textId="77777777" w:rsidR="00C52D48" w:rsidRPr="00260D33" w:rsidRDefault="00C52D48" w:rsidP="00D6318A">
      <w:pPr>
        <w:spacing w:line="360" w:lineRule="auto"/>
        <w:ind w:firstLine="0"/>
        <w:jc w:val="left"/>
        <w:rPr>
          <w:rFonts w:asciiTheme="minorHAnsi" w:hAnsiTheme="minorHAnsi" w:cstheme="minorHAnsi"/>
          <w:sz w:val="22"/>
        </w:rPr>
      </w:pPr>
    </w:p>
    <w:p w14:paraId="0FDD8CB5" w14:textId="77777777" w:rsidR="00C52D48"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Problem solving, attention to detail, data analysis, diagnostics, evaluating forecasting, logical reasoning, research, organizing, theorizing, troubleshooting are the analytical thinking characteristics.</w:t>
      </w:r>
    </w:p>
    <w:p w14:paraId="7B5BF2A0" w14:textId="77777777" w:rsidR="0086495D" w:rsidRPr="00260D33" w:rsidRDefault="0086495D" w:rsidP="00D6318A">
      <w:pPr>
        <w:spacing w:line="360" w:lineRule="auto"/>
        <w:ind w:firstLine="0"/>
        <w:jc w:val="left"/>
        <w:rPr>
          <w:rFonts w:asciiTheme="minorHAnsi" w:eastAsia="Calibri" w:hAnsiTheme="minorHAnsi" w:cstheme="minorHAnsi"/>
          <w:sz w:val="22"/>
        </w:rPr>
      </w:pPr>
    </w:p>
    <w:p w14:paraId="0FDD8CB7" w14:textId="7FBB9561" w:rsidR="00C52D48" w:rsidRPr="0086495D" w:rsidRDefault="0086495D" w:rsidP="00D6318A">
      <w:pPr>
        <w:pStyle w:val="Heading2"/>
        <w:ind w:firstLine="0"/>
        <w:rPr>
          <w:rFonts w:asciiTheme="minorHAnsi" w:eastAsia="Calibri" w:hAnsiTheme="minorHAnsi" w:cstheme="minorHAnsi"/>
          <w:b/>
          <w:bCs/>
          <w:color w:val="auto"/>
          <w:sz w:val="22"/>
          <w:szCs w:val="22"/>
        </w:rPr>
      </w:pPr>
      <w:bookmarkStart w:id="26" w:name="_Toc153546588"/>
      <w:r w:rsidRPr="0086495D">
        <w:rPr>
          <w:rFonts w:asciiTheme="minorHAnsi" w:eastAsia="Calibri" w:hAnsiTheme="minorHAnsi" w:cstheme="minorHAnsi"/>
          <w:b/>
          <w:bCs/>
          <w:color w:val="auto"/>
          <w:sz w:val="22"/>
          <w:szCs w:val="22"/>
        </w:rPr>
        <w:t>4.3</w:t>
      </w:r>
      <w:r w:rsidR="00C52D48" w:rsidRPr="0086495D">
        <w:rPr>
          <w:rFonts w:asciiTheme="minorHAnsi" w:eastAsia="Calibri" w:hAnsiTheme="minorHAnsi" w:cstheme="minorHAnsi"/>
          <w:b/>
          <w:bCs/>
          <w:color w:val="auto"/>
          <w:sz w:val="22"/>
          <w:szCs w:val="22"/>
        </w:rPr>
        <w:t xml:space="preserve"> The importance of critical thinking for professionals</w:t>
      </w:r>
      <w:bookmarkEnd w:id="26"/>
      <w:r w:rsidR="00C52D48" w:rsidRPr="0086495D">
        <w:rPr>
          <w:rFonts w:asciiTheme="minorHAnsi" w:eastAsia="Calibri" w:hAnsiTheme="minorHAnsi" w:cstheme="minorHAnsi"/>
          <w:b/>
          <w:bCs/>
          <w:color w:val="auto"/>
          <w:sz w:val="22"/>
          <w:szCs w:val="22"/>
        </w:rPr>
        <w:t xml:space="preserve"> </w:t>
      </w:r>
    </w:p>
    <w:p w14:paraId="68F95EA3" w14:textId="77777777" w:rsidR="0086495D" w:rsidRPr="0086495D" w:rsidRDefault="0086495D" w:rsidP="0086495D">
      <w:pPr>
        <w:rPr>
          <w:b/>
          <w:bCs/>
        </w:rPr>
      </w:pPr>
    </w:p>
    <w:p w14:paraId="0FDD8CB9"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In many jobs places we can find   five types of analytical skills like: communication, creativity, critical thinking, data analysis and research</w:t>
      </w:r>
    </w:p>
    <w:p w14:paraId="0FDD8CBA" w14:textId="77777777" w:rsidR="00C52D48" w:rsidRPr="00260D33" w:rsidRDefault="00C52D48" w:rsidP="00D6318A">
      <w:pPr>
        <w:spacing w:line="360" w:lineRule="auto"/>
        <w:ind w:firstLine="0"/>
        <w:jc w:val="left"/>
        <w:rPr>
          <w:rFonts w:asciiTheme="minorHAnsi" w:eastAsia="Calibri" w:hAnsiTheme="minorHAnsi" w:cstheme="minorHAnsi"/>
          <w:b/>
          <w:bCs/>
          <w:sz w:val="22"/>
        </w:rPr>
      </w:pPr>
    </w:p>
    <w:p w14:paraId="0FDD8CBB"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In a job interview the employers will choose future employees with good analytical skills, ones who have good </w:t>
      </w:r>
      <w:bookmarkStart w:id="27" w:name="_Int_VFER1mlK"/>
      <w:r w:rsidRPr="00260D33">
        <w:rPr>
          <w:rFonts w:asciiTheme="minorHAnsi" w:eastAsia="Calibri" w:hAnsiTheme="minorHAnsi" w:cstheme="minorHAnsi"/>
          <w:sz w:val="22"/>
        </w:rPr>
        <w:t>reasoning ,</w:t>
      </w:r>
      <w:bookmarkEnd w:id="27"/>
      <w:r w:rsidRPr="00260D33">
        <w:rPr>
          <w:rFonts w:asciiTheme="minorHAnsi" w:eastAsia="Calibri" w:hAnsiTheme="minorHAnsi" w:cstheme="minorHAnsi"/>
          <w:sz w:val="22"/>
        </w:rPr>
        <w:t xml:space="preserve">  knowledge, ideas related to a problem and good directed thinking.</w:t>
      </w:r>
    </w:p>
    <w:p w14:paraId="0FDD8CBC"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Scientific research </w:t>
      </w:r>
    </w:p>
    <w:p w14:paraId="0FDD8CBD"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 xml:space="preserve">The scientist can have a good result on the research requires trial or they can have an  error, then when they have an error, they will start pay attention to details checking if all the information is correct or something is missing, it will analyze the information again and again using logical reasoning,  adding more information to the research , organizing-and theorizing ,still the result it will change on better or on other failures. </w:t>
      </w:r>
    </w:p>
    <w:p w14:paraId="40A74F04" w14:textId="77777777" w:rsidR="0086495D" w:rsidRDefault="0086495D" w:rsidP="00D6318A">
      <w:pPr>
        <w:spacing w:line="360" w:lineRule="auto"/>
        <w:ind w:firstLine="0"/>
        <w:jc w:val="left"/>
        <w:rPr>
          <w:rFonts w:asciiTheme="minorHAnsi" w:eastAsia="Calibri" w:hAnsiTheme="minorHAnsi" w:cstheme="minorHAnsi"/>
          <w:sz w:val="22"/>
        </w:rPr>
      </w:pPr>
    </w:p>
    <w:p w14:paraId="0FDD8CBE" w14:textId="7F51EB92" w:rsidR="00C52D48" w:rsidRPr="0086495D" w:rsidRDefault="00C52D48" w:rsidP="0086495D">
      <w:pPr>
        <w:pStyle w:val="Heading2"/>
        <w:ind w:firstLine="0"/>
        <w:rPr>
          <w:rFonts w:asciiTheme="minorHAnsi" w:eastAsia="Calibri" w:hAnsiTheme="minorHAnsi" w:cstheme="minorHAnsi"/>
          <w:b/>
          <w:bCs/>
          <w:color w:val="auto"/>
          <w:sz w:val="22"/>
          <w:szCs w:val="22"/>
        </w:rPr>
      </w:pPr>
      <w:r w:rsidRPr="0086495D">
        <w:rPr>
          <w:rFonts w:asciiTheme="minorHAnsi" w:eastAsia="Calibri" w:hAnsiTheme="minorHAnsi" w:cstheme="minorHAnsi"/>
          <w:b/>
          <w:bCs/>
          <w:color w:val="auto"/>
          <w:sz w:val="22"/>
          <w:szCs w:val="22"/>
        </w:rPr>
        <w:t xml:space="preserve"> </w:t>
      </w:r>
      <w:bookmarkStart w:id="28" w:name="_Toc153546589"/>
      <w:r w:rsidR="00995A13">
        <w:rPr>
          <w:rFonts w:asciiTheme="minorHAnsi" w:eastAsia="Calibri" w:hAnsiTheme="minorHAnsi" w:cstheme="minorHAnsi"/>
          <w:b/>
          <w:bCs/>
          <w:color w:val="auto"/>
          <w:sz w:val="22"/>
          <w:szCs w:val="22"/>
        </w:rPr>
        <w:t xml:space="preserve">4.4 </w:t>
      </w:r>
      <w:r w:rsidRPr="0086495D">
        <w:rPr>
          <w:rFonts w:asciiTheme="minorHAnsi" w:eastAsia="Calibri" w:hAnsiTheme="minorHAnsi" w:cstheme="minorHAnsi"/>
          <w:b/>
          <w:bCs/>
          <w:color w:val="auto"/>
          <w:sz w:val="22"/>
          <w:szCs w:val="22"/>
        </w:rPr>
        <w:t>Legal analysis</w:t>
      </w:r>
      <w:bookmarkEnd w:id="28"/>
      <w:r w:rsidRPr="0086495D">
        <w:rPr>
          <w:rFonts w:asciiTheme="minorHAnsi" w:eastAsia="Calibri" w:hAnsiTheme="minorHAnsi" w:cstheme="minorHAnsi"/>
          <w:b/>
          <w:bCs/>
          <w:color w:val="auto"/>
          <w:sz w:val="22"/>
          <w:szCs w:val="22"/>
        </w:rPr>
        <w:t xml:space="preserve"> </w:t>
      </w:r>
    </w:p>
    <w:p w14:paraId="68B3E912" w14:textId="77777777" w:rsidR="0086495D" w:rsidRPr="0086495D" w:rsidRDefault="0086495D" w:rsidP="0086495D"/>
    <w:p w14:paraId="0FDD8CBF"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A lawyer when meeting a new client will listen and analyst the facts presented by them and try to find and construct persuasive argument, meaning to support the client case.</w:t>
      </w:r>
    </w:p>
    <w:p w14:paraId="0FDD8CC1"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Critical thinking and critical analytical thinking are similar concepts and are based on do not accepting things like true without asking questions like: why? Who? </w:t>
      </w:r>
    </w:p>
    <w:p w14:paraId="0FDD8CC2"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Cottrell (2017) says the goal of critical thinking is to examine outward manifestations to comprehend the reasons behind why things are the way they are. </w:t>
      </w:r>
    </w:p>
    <w:p w14:paraId="0FDD8CC8" w14:textId="265DFA19"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We use critical thinking when extract crucial information from a text and we apply it critically in our own writing </w:t>
      </w:r>
      <w:r w:rsidR="00652641" w:rsidRPr="00260D33">
        <w:rPr>
          <w:rFonts w:asciiTheme="minorHAnsi" w:hAnsiTheme="minorHAnsi" w:cstheme="minorHAnsi"/>
          <w:sz w:val="22"/>
        </w:rPr>
        <w:t>.</w:t>
      </w:r>
    </w:p>
    <w:p w14:paraId="421F5195" w14:textId="77777777" w:rsidR="009E6973" w:rsidRPr="00260D33" w:rsidRDefault="009E6973" w:rsidP="00D6318A">
      <w:pPr>
        <w:spacing w:line="360" w:lineRule="auto"/>
        <w:ind w:firstLine="0"/>
        <w:jc w:val="left"/>
        <w:rPr>
          <w:rFonts w:asciiTheme="minorHAnsi" w:hAnsiTheme="minorHAnsi" w:cstheme="minorHAnsi"/>
          <w:sz w:val="22"/>
        </w:rPr>
      </w:pPr>
    </w:p>
    <w:p w14:paraId="0FDD8CC9" w14:textId="69464FB9" w:rsidR="00C52D48" w:rsidRPr="00995A13" w:rsidRDefault="00995A13" w:rsidP="00D6318A">
      <w:pPr>
        <w:pStyle w:val="Heading2"/>
        <w:ind w:firstLine="0"/>
        <w:rPr>
          <w:rFonts w:asciiTheme="minorHAnsi" w:eastAsia="Calibri" w:hAnsiTheme="minorHAnsi" w:cstheme="minorHAnsi"/>
          <w:b/>
          <w:bCs/>
          <w:color w:val="auto"/>
          <w:sz w:val="22"/>
          <w:szCs w:val="22"/>
        </w:rPr>
      </w:pPr>
      <w:bookmarkStart w:id="29" w:name="_Toc153546590"/>
      <w:r w:rsidRPr="00995A13">
        <w:rPr>
          <w:rFonts w:asciiTheme="minorHAnsi" w:eastAsia="Calibri" w:hAnsiTheme="minorHAnsi" w:cstheme="minorHAnsi"/>
          <w:b/>
          <w:bCs/>
          <w:color w:val="auto"/>
          <w:sz w:val="22"/>
          <w:szCs w:val="22"/>
        </w:rPr>
        <w:t>4.</w:t>
      </w:r>
      <w:r>
        <w:rPr>
          <w:rFonts w:asciiTheme="minorHAnsi" w:eastAsia="Calibri" w:hAnsiTheme="minorHAnsi" w:cstheme="minorHAnsi"/>
          <w:b/>
          <w:bCs/>
          <w:color w:val="auto"/>
          <w:sz w:val="22"/>
          <w:szCs w:val="22"/>
        </w:rPr>
        <w:t>5</w:t>
      </w:r>
      <w:r w:rsidRPr="00995A13">
        <w:rPr>
          <w:rFonts w:asciiTheme="minorHAnsi" w:eastAsia="Calibri" w:hAnsiTheme="minorHAnsi" w:cstheme="minorHAnsi"/>
          <w:b/>
          <w:bCs/>
          <w:color w:val="auto"/>
          <w:sz w:val="22"/>
          <w:szCs w:val="22"/>
        </w:rPr>
        <w:t xml:space="preserve"> </w:t>
      </w:r>
      <w:r w:rsidR="00C52D48" w:rsidRPr="00995A13">
        <w:rPr>
          <w:rFonts w:asciiTheme="minorHAnsi" w:eastAsia="Calibri" w:hAnsiTheme="minorHAnsi" w:cstheme="minorHAnsi"/>
          <w:b/>
          <w:bCs/>
          <w:color w:val="auto"/>
          <w:sz w:val="22"/>
          <w:szCs w:val="22"/>
        </w:rPr>
        <w:t>Legal analysis</w:t>
      </w:r>
      <w:bookmarkEnd w:id="29"/>
      <w:r w:rsidR="00C52D48" w:rsidRPr="00995A13">
        <w:rPr>
          <w:rFonts w:asciiTheme="minorHAnsi" w:eastAsia="Calibri" w:hAnsiTheme="minorHAnsi" w:cstheme="minorHAnsi"/>
          <w:b/>
          <w:bCs/>
          <w:color w:val="auto"/>
          <w:sz w:val="22"/>
          <w:szCs w:val="22"/>
        </w:rPr>
        <w:t xml:space="preserve"> </w:t>
      </w:r>
    </w:p>
    <w:p w14:paraId="0FDD8CCB" w14:textId="77777777" w:rsidR="00C52D48" w:rsidRPr="00260D33" w:rsidRDefault="00C52D48" w:rsidP="00D6318A">
      <w:pPr>
        <w:spacing w:line="360" w:lineRule="auto"/>
        <w:ind w:firstLine="0"/>
        <w:jc w:val="left"/>
        <w:rPr>
          <w:rFonts w:asciiTheme="minorHAnsi" w:eastAsia="Calibri" w:hAnsiTheme="minorHAnsi" w:cstheme="minorHAnsi"/>
          <w:sz w:val="22"/>
        </w:rPr>
      </w:pPr>
      <w:r w:rsidRPr="00260D33">
        <w:rPr>
          <w:rFonts w:asciiTheme="minorHAnsi" w:eastAsia="Calibri" w:hAnsiTheme="minorHAnsi" w:cstheme="minorHAnsi"/>
          <w:sz w:val="22"/>
        </w:rPr>
        <w:t>A lawyer when meeting a new client will listen and analyst the facts presented by them and try to find and construct persuasive argument, meaning to support the client case.</w:t>
      </w:r>
    </w:p>
    <w:p w14:paraId="0FDD8CCE"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Cottrell (2017) says the goal of critical thinking is to examine outward manifestations to comprehend the reasons behind why things are the way they are. </w:t>
      </w:r>
    </w:p>
    <w:p w14:paraId="0FDD8CCF" w14:textId="7C70063F" w:rsidR="00C52D48"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We use critical thinking when extract crucial information from a text and we apply it critically in our</w:t>
      </w:r>
      <w:r w:rsidR="009E6973" w:rsidRPr="00260D33">
        <w:rPr>
          <w:rFonts w:asciiTheme="minorHAnsi" w:hAnsiTheme="minorHAnsi" w:cstheme="minorHAnsi"/>
          <w:sz w:val="22"/>
        </w:rPr>
        <w:t xml:space="preserve"> </w:t>
      </w:r>
      <w:r w:rsidRPr="00260D33">
        <w:rPr>
          <w:rFonts w:asciiTheme="minorHAnsi" w:hAnsiTheme="minorHAnsi" w:cstheme="minorHAnsi"/>
          <w:sz w:val="22"/>
        </w:rPr>
        <w:t>own writing</w:t>
      </w:r>
      <w:r w:rsidR="00073E77">
        <w:rPr>
          <w:rFonts w:asciiTheme="minorHAnsi" w:hAnsiTheme="minorHAnsi" w:cstheme="minorHAnsi"/>
          <w:sz w:val="22"/>
        </w:rPr>
        <w:t>.</w:t>
      </w:r>
    </w:p>
    <w:p w14:paraId="26A2A6A9" w14:textId="77777777" w:rsidR="00073E77" w:rsidRDefault="00073E77" w:rsidP="00D6318A">
      <w:pPr>
        <w:spacing w:line="360" w:lineRule="auto"/>
        <w:ind w:firstLine="0"/>
        <w:jc w:val="left"/>
        <w:rPr>
          <w:rFonts w:asciiTheme="minorHAnsi" w:hAnsiTheme="minorHAnsi" w:cstheme="minorHAnsi"/>
          <w:sz w:val="22"/>
        </w:rPr>
      </w:pPr>
    </w:p>
    <w:p w14:paraId="28CB471D" w14:textId="0CDF1F45" w:rsidR="006C7BC6" w:rsidRDefault="006C7BC6" w:rsidP="006C7BC6">
      <w:pPr>
        <w:pStyle w:val="Heading1"/>
      </w:pPr>
      <w:bookmarkStart w:id="30" w:name="_Toc153546591"/>
      <w:r>
        <w:t>Conclusion</w:t>
      </w:r>
      <w:bookmarkEnd w:id="30"/>
      <w:r>
        <w:t xml:space="preserve"> </w:t>
      </w:r>
    </w:p>
    <w:p w14:paraId="10BA0A23" w14:textId="01A1FA38" w:rsidR="006C7BC6" w:rsidRPr="006C7BC6" w:rsidRDefault="00AE3910" w:rsidP="006C7BC6">
      <w:pPr>
        <w:ind w:firstLine="0"/>
        <w:rPr>
          <w:rFonts w:asciiTheme="minorHAnsi" w:hAnsiTheme="minorHAnsi" w:cstheme="minorHAnsi"/>
          <w:sz w:val="22"/>
          <w:szCs w:val="20"/>
        </w:rPr>
      </w:pPr>
      <w:r>
        <w:rPr>
          <w:rFonts w:asciiTheme="minorHAnsi" w:hAnsiTheme="minorHAnsi" w:cstheme="minorHAnsi"/>
          <w:sz w:val="22"/>
          <w:szCs w:val="20"/>
        </w:rPr>
        <w:t>In this report we define</w:t>
      </w:r>
      <w:r w:rsidR="006676EF">
        <w:rPr>
          <w:rFonts w:asciiTheme="minorHAnsi" w:hAnsiTheme="minorHAnsi" w:cstheme="minorHAnsi"/>
          <w:sz w:val="22"/>
          <w:szCs w:val="20"/>
        </w:rPr>
        <w:t>d</w:t>
      </w:r>
      <w:r>
        <w:rPr>
          <w:rFonts w:asciiTheme="minorHAnsi" w:hAnsiTheme="minorHAnsi" w:cstheme="minorHAnsi"/>
          <w:sz w:val="22"/>
          <w:szCs w:val="20"/>
        </w:rPr>
        <w:t xml:space="preserve"> the </w:t>
      </w:r>
      <w:r w:rsidR="00466E81" w:rsidRPr="00260D33">
        <w:rPr>
          <w:rFonts w:asciiTheme="minorHAnsi" w:hAnsiTheme="minorHAnsi" w:cstheme="minorHAnsi"/>
          <w:sz w:val="22"/>
          <w:szCs w:val="20"/>
        </w:rPr>
        <w:t>importance of the time management skills, teamwork skills,</w:t>
      </w:r>
      <w:r w:rsidR="00466E81">
        <w:rPr>
          <w:rFonts w:asciiTheme="minorHAnsi" w:hAnsiTheme="minorHAnsi" w:cstheme="minorHAnsi"/>
          <w:sz w:val="22"/>
          <w:szCs w:val="20"/>
        </w:rPr>
        <w:t xml:space="preserve"> paraphrasing and summarizing skills and critical thinking skills</w:t>
      </w:r>
      <w:r w:rsidR="006676EF">
        <w:rPr>
          <w:rFonts w:asciiTheme="minorHAnsi" w:hAnsiTheme="minorHAnsi" w:cstheme="minorHAnsi"/>
          <w:sz w:val="22"/>
          <w:szCs w:val="20"/>
        </w:rPr>
        <w:t xml:space="preserve"> in the acade</w:t>
      </w:r>
      <w:r w:rsidR="00133D7D">
        <w:rPr>
          <w:rFonts w:asciiTheme="minorHAnsi" w:hAnsiTheme="minorHAnsi" w:cstheme="minorHAnsi"/>
          <w:sz w:val="22"/>
          <w:szCs w:val="20"/>
        </w:rPr>
        <w:t>mic world, business world and their importance for the day to day lifestyle</w:t>
      </w:r>
      <w:r w:rsidR="00F36D39">
        <w:rPr>
          <w:rFonts w:asciiTheme="minorHAnsi" w:hAnsiTheme="minorHAnsi" w:cstheme="minorHAnsi"/>
          <w:sz w:val="22"/>
          <w:szCs w:val="20"/>
        </w:rPr>
        <w:t>.</w:t>
      </w:r>
    </w:p>
    <w:p w14:paraId="0FDD8CD0" w14:textId="77777777" w:rsidR="00C52D48" w:rsidRPr="00260D33" w:rsidRDefault="00C52D48" w:rsidP="00D6318A">
      <w:pPr>
        <w:spacing w:line="360" w:lineRule="auto"/>
        <w:ind w:firstLine="0"/>
        <w:jc w:val="left"/>
        <w:rPr>
          <w:rFonts w:asciiTheme="minorHAnsi" w:hAnsiTheme="minorHAnsi" w:cstheme="minorHAnsi"/>
          <w:sz w:val="22"/>
        </w:rPr>
      </w:pPr>
      <w:r w:rsidRPr="00260D33">
        <w:rPr>
          <w:rFonts w:asciiTheme="minorHAnsi" w:hAnsiTheme="minorHAnsi" w:cstheme="minorHAnsi"/>
          <w:sz w:val="22"/>
        </w:rPr>
        <w:t xml:space="preserve"> </w:t>
      </w:r>
    </w:p>
    <w:p w14:paraId="0FDD8CD7" w14:textId="77777777" w:rsidR="00D20479" w:rsidRPr="00260D33" w:rsidRDefault="00D20479" w:rsidP="00D6318A">
      <w:pPr>
        <w:spacing w:line="360" w:lineRule="auto"/>
        <w:ind w:firstLine="0"/>
        <w:jc w:val="left"/>
        <w:rPr>
          <w:rFonts w:asciiTheme="minorHAnsi" w:hAnsiTheme="minorHAnsi" w:cstheme="minorHAnsi"/>
          <w:sz w:val="22"/>
        </w:rPr>
      </w:pPr>
    </w:p>
    <w:p w14:paraId="3F38191C" w14:textId="77777777" w:rsidR="00172A63" w:rsidRPr="00080F8F" w:rsidRDefault="00172A63" w:rsidP="00080F8F">
      <w:bookmarkStart w:id="31" w:name="_Toc152184594"/>
    </w:p>
    <w:p w14:paraId="3EA2D41D" w14:textId="77777777" w:rsidR="00080F8F" w:rsidRDefault="00080F8F" w:rsidP="00080F8F"/>
    <w:p w14:paraId="0F9B619C" w14:textId="77777777" w:rsidR="00080F8F" w:rsidRDefault="00080F8F" w:rsidP="00080F8F"/>
    <w:p w14:paraId="2846560A" w14:textId="77777777" w:rsidR="00080F8F" w:rsidRDefault="00080F8F" w:rsidP="00080F8F"/>
    <w:p w14:paraId="450108A0" w14:textId="77777777" w:rsidR="00080F8F" w:rsidRDefault="00080F8F" w:rsidP="00080F8F"/>
    <w:p w14:paraId="5531C035" w14:textId="77777777" w:rsidR="00080F8F" w:rsidRDefault="00080F8F" w:rsidP="00080F8F"/>
    <w:p w14:paraId="670B83D4" w14:textId="77777777" w:rsidR="00080F8F" w:rsidRDefault="00080F8F" w:rsidP="00080F8F"/>
    <w:p w14:paraId="40BA0BA9" w14:textId="77777777" w:rsidR="00080F8F" w:rsidRDefault="00080F8F" w:rsidP="00080F8F"/>
    <w:p w14:paraId="0166E768" w14:textId="77777777" w:rsidR="00080F8F" w:rsidRDefault="00080F8F" w:rsidP="00080F8F"/>
    <w:p w14:paraId="13A34CFB" w14:textId="77777777" w:rsidR="00080F8F" w:rsidRDefault="00080F8F" w:rsidP="00080F8F"/>
    <w:p w14:paraId="213E50FA" w14:textId="77777777" w:rsidR="00080F8F" w:rsidRDefault="00080F8F" w:rsidP="00080F8F"/>
    <w:p w14:paraId="3AB539D5" w14:textId="77777777" w:rsidR="00080F8F" w:rsidRDefault="00080F8F" w:rsidP="00080F8F"/>
    <w:p w14:paraId="08ED13EB" w14:textId="77777777" w:rsidR="00080F8F" w:rsidRDefault="00080F8F" w:rsidP="00080F8F"/>
    <w:p w14:paraId="4DBE8C0A" w14:textId="77777777" w:rsidR="00080F8F" w:rsidRDefault="00080F8F" w:rsidP="00080F8F"/>
    <w:p w14:paraId="3CF62F75" w14:textId="77777777" w:rsidR="00080F8F" w:rsidRDefault="00080F8F" w:rsidP="00080F8F"/>
    <w:p w14:paraId="24E75713" w14:textId="77777777" w:rsidR="00080F8F" w:rsidRDefault="00080F8F" w:rsidP="00080F8F"/>
    <w:p w14:paraId="71EDC647" w14:textId="77777777" w:rsidR="00080F8F" w:rsidRDefault="00080F8F" w:rsidP="00080F8F"/>
    <w:p w14:paraId="2EA2EC55" w14:textId="77777777" w:rsidR="00080F8F" w:rsidRDefault="00080F8F" w:rsidP="00080F8F"/>
    <w:p w14:paraId="37DCA5AA" w14:textId="77777777" w:rsidR="00080F8F" w:rsidRDefault="00080F8F" w:rsidP="00080F8F"/>
    <w:p w14:paraId="06AF84E7" w14:textId="77777777" w:rsidR="00080F8F" w:rsidRDefault="00080F8F" w:rsidP="00080F8F"/>
    <w:p w14:paraId="51F3E118" w14:textId="77777777" w:rsidR="00080F8F" w:rsidRDefault="00080F8F" w:rsidP="00080F8F"/>
    <w:p w14:paraId="282CD544" w14:textId="77777777" w:rsidR="00080F8F" w:rsidRDefault="00080F8F" w:rsidP="00080F8F"/>
    <w:p w14:paraId="6B28FF6B" w14:textId="77777777" w:rsidR="00080F8F" w:rsidRDefault="00080F8F" w:rsidP="00080F8F"/>
    <w:p w14:paraId="6B37544D" w14:textId="77777777" w:rsidR="00080F8F" w:rsidRDefault="00080F8F" w:rsidP="00080F8F"/>
    <w:p w14:paraId="48CF5E9D" w14:textId="77777777" w:rsidR="00080F8F" w:rsidRDefault="00080F8F" w:rsidP="00080F8F"/>
    <w:p w14:paraId="40DF47F0" w14:textId="77777777" w:rsidR="00080F8F" w:rsidRDefault="00080F8F" w:rsidP="00080F8F"/>
    <w:p w14:paraId="7A8C6A15" w14:textId="77777777" w:rsidR="00080F8F" w:rsidRDefault="00080F8F" w:rsidP="00080F8F"/>
    <w:p w14:paraId="4D5A1017" w14:textId="77777777" w:rsidR="00080F8F" w:rsidRDefault="00080F8F" w:rsidP="00080F8F"/>
    <w:p w14:paraId="0444820C" w14:textId="77777777" w:rsidR="00080F8F" w:rsidRDefault="00080F8F" w:rsidP="00080F8F"/>
    <w:p w14:paraId="02E3CED9" w14:textId="77777777" w:rsidR="00080F8F" w:rsidRDefault="00080F8F" w:rsidP="00080F8F"/>
    <w:p w14:paraId="57023BC9" w14:textId="77777777" w:rsidR="00080F8F" w:rsidRDefault="00080F8F" w:rsidP="00080F8F"/>
    <w:p w14:paraId="5872D75D" w14:textId="77777777" w:rsidR="00080F8F" w:rsidRDefault="00080F8F" w:rsidP="00080F8F"/>
    <w:p w14:paraId="15B1F0BA" w14:textId="77777777" w:rsidR="00080F8F" w:rsidRDefault="00080F8F" w:rsidP="00080F8F"/>
    <w:p w14:paraId="0FDD8CD8" w14:textId="48BCFFE6" w:rsidR="00D20479" w:rsidRPr="00260D33" w:rsidRDefault="00D20479" w:rsidP="00080F8F">
      <w:pPr>
        <w:pStyle w:val="Heading1"/>
      </w:pPr>
      <w:bookmarkStart w:id="32" w:name="_Toc153546592"/>
      <w:r w:rsidRPr="00260D33">
        <w:t>References</w:t>
      </w:r>
      <w:bookmarkEnd w:id="31"/>
      <w:bookmarkEnd w:id="32"/>
    </w:p>
    <w:p w14:paraId="6D02A298"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Albreiki, B., Zaki, N. and Alashwal, H., (2021). A systematic literature review of student’performance prediction using machine learning techniques. Education Sciences, 11(9), p.552.</w:t>
      </w:r>
    </w:p>
    <w:p w14:paraId="6D98627F" w14:textId="715D7983" w:rsidR="0069202E" w:rsidRPr="00260D33" w:rsidRDefault="00D55755" w:rsidP="00D6318A">
      <w:pPr>
        <w:pStyle w:val="NormalWeb"/>
        <w:spacing w:before="0" w:beforeAutospacing="0" w:after="0" w:afterAutospacing="0" w:line="360" w:lineRule="auto"/>
        <w:rPr>
          <w:rFonts w:asciiTheme="minorHAnsi" w:hAnsiTheme="minorHAnsi" w:cstheme="minorHAnsi"/>
          <w:sz w:val="22"/>
          <w:szCs w:val="22"/>
        </w:rPr>
      </w:pPr>
      <w:r w:rsidRPr="00260D33">
        <w:rPr>
          <w:rFonts w:asciiTheme="minorHAnsi" w:hAnsiTheme="minorHAnsi" w:cstheme="minorHAnsi"/>
          <w:sz w:val="22"/>
          <w:szCs w:val="22"/>
        </w:rPr>
        <w:t>Academic &amp; Employability Skills. (2019). </w:t>
      </w:r>
      <w:r w:rsidRPr="00260D33">
        <w:rPr>
          <w:rFonts w:asciiTheme="minorHAnsi" w:hAnsiTheme="minorHAnsi" w:cstheme="minorHAnsi"/>
          <w:i/>
          <w:iCs/>
          <w:sz w:val="22"/>
          <w:szCs w:val="22"/>
        </w:rPr>
        <w:t>Paraphrasing, summarising, and quoting (or how to incorporate the ideas of others in your writing)</w:t>
      </w:r>
      <w:r w:rsidRPr="00260D33">
        <w:rPr>
          <w:rFonts w:asciiTheme="minorHAnsi" w:hAnsiTheme="minorHAnsi" w:cstheme="minorHAnsi"/>
          <w:sz w:val="22"/>
          <w:szCs w:val="22"/>
        </w:rPr>
        <w:t xml:space="preserve">. Available at: </w:t>
      </w:r>
      <w:r w:rsidR="0069202E" w:rsidRPr="00260D33">
        <w:rPr>
          <w:rFonts w:asciiTheme="minorHAnsi" w:hAnsiTheme="minorHAnsi" w:cstheme="minorHAnsi"/>
          <w:sz w:val="22"/>
          <w:szCs w:val="22"/>
        </w:rPr>
        <w:t>(Accessed 4 Dec. 2023)</w:t>
      </w:r>
    </w:p>
    <w:p w14:paraId="2D265FD9" w14:textId="0A07A6EA" w:rsidR="00D55755" w:rsidRPr="00260D33" w:rsidRDefault="00D55755" w:rsidP="00D6318A">
      <w:pPr>
        <w:pStyle w:val="NormalWeb"/>
        <w:spacing w:before="0" w:beforeAutospacing="0" w:after="0" w:afterAutospacing="0" w:line="360" w:lineRule="auto"/>
        <w:rPr>
          <w:rFonts w:asciiTheme="minorHAnsi" w:hAnsiTheme="minorHAnsi" w:cstheme="minorHAnsi"/>
          <w:sz w:val="22"/>
          <w:szCs w:val="22"/>
        </w:rPr>
      </w:pPr>
    </w:p>
    <w:p w14:paraId="3437D250"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Adil, M.S. and Hamid, K.B.A. (2020). Effect of Teamwork on Employee Performance in High-Tech Engineering SMEs of Pakistan: A Moderating Role of Supervisor Support. </w:t>
      </w:r>
      <w:r w:rsidRPr="00260D33">
        <w:rPr>
          <w:rFonts w:asciiTheme="minorHAnsi" w:eastAsia="Times New Roman" w:hAnsiTheme="minorHAnsi" w:cstheme="minorHAnsi"/>
          <w:i/>
          <w:sz w:val="22"/>
        </w:rPr>
        <w:t>South Asian Journal of Management Sciences</w:t>
      </w:r>
      <w:r w:rsidRPr="00260D33">
        <w:rPr>
          <w:rFonts w:asciiTheme="minorHAnsi" w:eastAsia="Times New Roman" w:hAnsiTheme="minorHAnsi" w:cstheme="minorHAnsi"/>
          <w:sz w:val="22"/>
        </w:rPr>
        <w:t>,14(1),pp.122–141. doi:https://doi.org/10.21621/sajms.2020141.07.</w:t>
      </w:r>
    </w:p>
    <w:p w14:paraId="5C8C0FAB"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Askari, G., Asghri, N., Gordji, M.E., Asgari, H., Filipe, J.A. and Azar, A. (2020) The Impact of Teamwork on an Organization’s Performance: A Cooperative Game’s Approach. </w:t>
      </w:r>
      <w:r w:rsidRPr="00260D33">
        <w:rPr>
          <w:rFonts w:asciiTheme="minorHAnsi" w:eastAsia="Times New Roman" w:hAnsiTheme="minorHAnsi" w:cstheme="minorHAnsi"/>
          <w:i/>
          <w:sz w:val="22"/>
        </w:rPr>
        <w:t>Mathematics</w:t>
      </w:r>
      <w:r w:rsidRPr="00260D33">
        <w:rPr>
          <w:rFonts w:asciiTheme="minorHAnsi" w:eastAsia="Times New Roman" w:hAnsiTheme="minorHAnsi" w:cstheme="minorHAnsi"/>
          <w:sz w:val="22"/>
        </w:rPr>
        <w:t>, [online] 8(10), pp.1–14. doi:https://doi.org/10.3390/math8101804.</w:t>
      </w:r>
    </w:p>
    <w:p w14:paraId="0441ED57"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Berber, N., Slavić, A. and Aleksić, M. (2020) Relationship between Perceived Teamwork Effectiveness and Team Performance in Banking Sector of Serbia. </w:t>
      </w:r>
      <w:r w:rsidRPr="00260D33">
        <w:rPr>
          <w:rFonts w:asciiTheme="minorHAnsi" w:eastAsia="Times New Roman" w:hAnsiTheme="minorHAnsi" w:cstheme="minorHAnsi"/>
          <w:i/>
          <w:sz w:val="22"/>
        </w:rPr>
        <w:t>Sustainability</w:t>
      </w:r>
      <w:r w:rsidRPr="00260D33">
        <w:rPr>
          <w:rFonts w:asciiTheme="minorHAnsi" w:eastAsia="Times New Roman" w:hAnsiTheme="minorHAnsi" w:cstheme="minorHAnsi"/>
          <w:sz w:val="22"/>
        </w:rPr>
        <w:t>, 12(20), p.8753. doi:https://doi.org/10.3390/su12208753.</w:t>
      </w:r>
    </w:p>
    <w:p w14:paraId="703ACA64"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Fox, M.F., Zwickl, B.M. and Lewandowski, H.J., (2020). Preparing for the quantum revolution: What is the role of higher education?. Physical Review Physics Education Research, 16(2), p.020131.</w:t>
      </w:r>
    </w:p>
    <w:p w14:paraId="1A73497A"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Gregg, M., (2018). Counterproductive: Time management in the knowledge economy. Duke University Press.</w:t>
      </w:r>
    </w:p>
    <w:p w14:paraId="53D69D91"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Jalinus, N., Syahril, S., Nabawi, R.A. and Arbi, Y. (2020) How Project-Based Learning and Direct Teaching Models Affect Teamwork and Welding Skills Among Students. </w:t>
      </w:r>
      <w:r w:rsidRPr="00260D33">
        <w:rPr>
          <w:rFonts w:asciiTheme="minorHAnsi" w:eastAsia="Times New Roman" w:hAnsiTheme="minorHAnsi" w:cstheme="minorHAnsi"/>
          <w:i/>
          <w:sz w:val="22"/>
        </w:rPr>
        <w:t>International Journal of Innovation, Creativity and Change.</w:t>
      </w:r>
      <w:r w:rsidRPr="00260D33">
        <w:rPr>
          <w:rFonts w:asciiTheme="minorHAnsi" w:eastAsia="Times New Roman" w:hAnsiTheme="minorHAnsi" w:cstheme="minorHAnsi"/>
          <w:sz w:val="22"/>
        </w:rPr>
        <w:t>, 11(11), pp.85–111. Available at: http://repository.unp.ac.id/26579 (Accessed 28 Nov. 2023).</w:t>
      </w:r>
    </w:p>
    <w:p w14:paraId="6B67B21E"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Nahar, S., Suhendri, Zailani and Hardivizon (2022) Improving Students' Collaboration Thinking Skills under the Implementation of the Quantum Teaching Model. </w:t>
      </w:r>
      <w:r w:rsidRPr="00260D33">
        <w:rPr>
          <w:rFonts w:asciiTheme="minorHAnsi" w:eastAsia="Times New Roman" w:hAnsiTheme="minorHAnsi" w:cstheme="minorHAnsi"/>
          <w:i/>
          <w:sz w:val="22"/>
        </w:rPr>
        <w:t>International Journal of Instruction</w:t>
      </w:r>
      <w:r w:rsidRPr="00260D33">
        <w:rPr>
          <w:rFonts w:asciiTheme="minorHAnsi" w:eastAsia="Times New Roman" w:hAnsiTheme="minorHAnsi" w:cstheme="minorHAnsi"/>
          <w:sz w:val="22"/>
        </w:rPr>
        <w:t>, 15(3), pp.451–464. Available at: https://eric.ed.gov/?id=EJ1355589 (Accessed 28 Nov. 2023).</w:t>
      </w:r>
    </w:p>
    <w:p w14:paraId="04291F10"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lastRenderedPageBreak/>
        <w:t xml:space="preserve">Oyelere, S.S., Olaleye, S.A., Balogun, O.S. and Tomczyk, Ł. (2021) Do teamwork experience and self-regulated learning determine the performance of students in an online educational technology course? </w:t>
      </w:r>
      <w:r w:rsidRPr="00260D33">
        <w:rPr>
          <w:rFonts w:asciiTheme="minorHAnsi" w:eastAsia="Times New Roman" w:hAnsiTheme="minorHAnsi" w:cstheme="minorHAnsi"/>
          <w:i/>
          <w:sz w:val="22"/>
        </w:rPr>
        <w:t>Education and Information Technologies</w:t>
      </w:r>
      <w:r w:rsidRPr="00260D33">
        <w:rPr>
          <w:rFonts w:asciiTheme="minorHAnsi" w:eastAsia="Times New Roman" w:hAnsiTheme="minorHAnsi" w:cstheme="minorHAnsi"/>
          <w:sz w:val="22"/>
        </w:rPr>
        <w:t>. doi:https://doi.org/10.1007/s10639-021-10535x.</w:t>
      </w:r>
    </w:p>
    <w:p w14:paraId="38996D86"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Razali, S.N.A.M., Rusiman, M.S., Gan, W.S. and Arbin, N., (2018), April. The impact of time management on students’ academic achievement. In Journal of Physics: Conference Series (Vol. 995, p. 012042). IOP Publishing.</w:t>
      </w:r>
    </w:p>
    <w:p w14:paraId="710B76CF"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Santoso, P., Purwanto, A., Siswanto, E., Hartuti, Setiana, Y., Sudargini, Y. and Fahmi, K. (2022) </w:t>
      </w:r>
      <w:r w:rsidRPr="00260D33">
        <w:rPr>
          <w:rFonts w:asciiTheme="minorHAnsi" w:eastAsia="Times New Roman" w:hAnsiTheme="minorHAnsi" w:cstheme="minorHAnsi"/>
          <w:i/>
          <w:sz w:val="22"/>
        </w:rPr>
        <w:t>INTERNATIONAL JOURNAL OF SOCIAL AND MANAGEMENT STUDIES (IJOSMAS) Effect of Hard Skills, Soft Skills, Organizational Learning and Innovation Capability on Islamic University Lecturer’s Performance</w:t>
      </w:r>
      <w:r w:rsidRPr="00260D33">
        <w:rPr>
          <w:rFonts w:asciiTheme="minorHAnsi" w:eastAsia="Times New Roman" w:hAnsiTheme="minorHAnsi" w:cstheme="minorHAnsi"/>
          <w:sz w:val="22"/>
        </w:rPr>
        <w:t>.Available at: https://www.ijosmas.org/index.php/ijosmas/article/download/5/5 (Accessed 3 Dec. 2023).</w:t>
      </w:r>
    </w:p>
    <w:p w14:paraId="5FD9C7D4"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Silvia, P.J., (2018). How to write a lot: A practical guide to productive academic writing. American Psychological Association.</w:t>
      </w:r>
    </w:p>
    <w:p w14:paraId="40D3E7C2" w14:textId="77777777" w:rsidR="00D55755" w:rsidRPr="00260D33" w:rsidRDefault="00D55755" w:rsidP="00D6318A">
      <w:pPr>
        <w:pStyle w:val="NormalWeb"/>
        <w:spacing w:line="360" w:lineRule="auto"/>
        <w:rPr>
          <w:rFonts w:asciiTheme="minorHAnsi" w:hAnsiTheme="minorHAnsi" w:cstheme="minorHAnsi"/>
          <w:sz w:val="22"/>
          <w:szCs w:val="22"/>
        </w:rPr>
      </w:pPr>
      <w:r w:rsidRPr="00260D33">
        <w:rPr>
          <w:rFonts w:asciiTheme="minorHAnsi" w:hAnsiTheme="minorHAnsi" w:cstheme="minorHAnsi"/>
          <w:sz w:val="22"/>
          <w:szCs w:val="22"/>
        </w:rPr>
        <w:t>Sorenson, R.D., Goldsmith, L.M. and DeMatthews, D.E., (2016). The principal's guide to time management: Instructional leadership in the digital age. Corwin Press.</w:t>
      </w:r>
    </w:p>
    <w:p w14:paraId="1C6ECBDB" w14:textId="77777777" w:rsidR="00D55755" w:rsidRPr="00260D33" w:rsidRDefault="00D55755"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r w:rsidRPr="00260D33">
        <w:rPr>
          <w:rFonts w:asciiTheme="minorHAnsi" w:eastAsia="Times New Roman" w:hAnsiTheme="minorHAnsi" w:cstheme="minorHAnsi"/>
          <w:sz w:val="22"/>
        </w:rPr>
        <w:t xml:space="preserve">Tang, K.H.D. (2020) Personality traits, teamwork competencies and academic performance among first-year engineering students. </w:t>
      </w:r>
      <w:r w:rsidRPr="00260D33">
        <w:rPr>
          <w:rFonts w:asciiTheme="minorHAnsi" w:eastAsia="Times New Roman" w:hAnsiTheme="minorHAnsi" w:cstheme="minorHAnsi"/>
          <w:i/>
          <w:sz w:val="22"/>
        </w:rPr>
        <w:t>Higher Education, Skills and Work-Based Learning</w:t>
      </w:r>
      <w:r w:rsidRPr="00260D33">
        <w:rPr>
          <w:rFonts w:asciiTheme="minorHAnsi" w:eastAsia="Times New Roman" w:hAnsiTheme="minorHAnsi" w:cstheme="minorHAnsi"/>
          <w:sz w:val="22"/>
        </w:rPr>
        <w:t xml:space="preserve">, ahead-of-print(ahead-of-print). doi </w:t>
      </w:r>
      <w:hyperlink r:id="rId8" w:history="1">
        <w:r w:rsidRPr="00260D33">
          <w:rPr>
            <w:rStyle w:val="Hyperlink"/>
            <w:rFonts w:asciiTheme="minorHAnsi" w:eastAsia="Times New Roman" w:hAnsiTheme="minorHAnsi" w:cstheme="minorHAnsi"/>
            <w:color w:val="auto"/>
            <w:sz w:val="22"/>
          </w:rPr>
          <w:t>https://doi.org/10.1108/heswbl-11-2019-0153</w:t>
        </w:r>
      </w:hyperlink>
      <w:r w:rsidRPr="00260D33">
        <w:rPr>
          <w:rFonts w:asciiTheme="minorHAnsi" w:eastAsia="Times New Roman" w:hAnsiTheme="minorHAnsi" w:cstheme="minorHAnsi"/>
          <w:sz w:val="22"/>
        </w:rPr>
        <w:t>.</w:t>
      </w:r>
    </w:p>
    <w:p w14:paraId="0FDD8CEB" w14:textId="77777777" w:rsidR="009C279F" w:rsidRPr="00260D33" w:rsidRDefault="009C279F" w:rsidP="00D6318A">
      <w:pPr>
        <w:pStyle w:val="NormalWeb"/>
        <w:spacing w:before="0" w:beforeAutospacing="0" w:after="0" w:afterAutospacing="0" w:line="360" w:lineRule="auto"/>
        <w:rPr>
          <w:rFonts w:asciiTheme="minorHAnsi" w:hAnsiTheme="minorHAnsi" w:cstheme="minorHAnsi"/>
          <w:sz w:val="22"/>
          <w:szCs w:val="22"/>
        </w:rPr>
      </w:pPr>
      <w:r w:rsidRPr="00260D33">
        <w:rPr>
          <w:rFonts w:asciiTheme="minorHAnsi" w:hAnsiTheme="minorHAnsi" w:cstheme="minorHAnsi"/>
          <w:sz w:val="22"/>
          <w:szCs w:val="22"/>
        </w:rPr>
        <w:t>McCombes, S. (2022). </w:t>
      </w:r>
      <w:r w:rsidRPr="00260D33">
        <w:rPr>
          <w:rFonts w:asciiTheme="minorHAnsi" w:hAnsiTheme="minorHAnsi" w:cstheme="minorHAnsi"/>
          <w:i/>
          <w:iCs/>
          <w:sz w:val="22"/>
          <w:szCs w:val="22"/>
        </w:rPr>
        <w:t>How to Write a Summary | Guide &amp; Examples</w:t>
      </w:r>
      <w:r w:rsidRPr="00260D33">
        <w:rPr>
          <w:rFonts w:asciiTheme="minorHAnsi" w:hAnsiTheme="minorHAnsi" w:cstheme="minorHAnsi"/>
          <w:sz w:val="22"/>
          <w:szCs w:val="22"/>
        </w:rPr>
        <w:t xml:space="preserve">. [online] Scribbr. Available at: </w:t>
      </w:r>
      <w:hyperlink r:id="rId9" w:history="1">
        <w:r w:rsidRPr="00260D33">
          <w:rPr>
            <w:rStyle w:val="Hyperlink"/>
            <w:rFonts w:asciiTheme="minorHAnsi" w:hAnsiTheme="minorHAnsi" w:cstheme="minorHAnsi"/>
            <w:color w:val="auto"/>
            <w:sz w:val="22"/>
            <w:szCs w:val="22"/>
          </w:rPr>
          <w:t>https://www.scribbr.co.uk/working-sources/how-to-write-a-summary/</w:t>
        </w:r>
      </w:hyperlink>
      <w:r w:rsidRPr="00260D33">
        <w:rPr>
          <w:rFonts w:asciiTheme="minorHAnsi" w:hAnsiTheme="minorHAnsi" w:cstheme="minorHAnsi"/>
          <w:sz w:val="22"/>
          <w:szCs w:val="22"/>
        </w:rPr>
        <w:t xml:space="preserve"> (Accessed 5 Dec. 2023)‌</w:t>
      </w:r>
    </w:p>
    <w:p w14:paraId="0FDD8CEC" w14:textId="77777777" w:rsidR="009C279F" w:rsidRPr="00260D33" w:rsidRDefault="009C279F" w:rsidP="00D6318A">
      <w:pPr>
        <w:pStyle w:val="NormalWeb"/>
        <w:spacing w:before="0" w:beforeAutospacing="0" w:after="240" w:afterAutospacing="0" w:line="360" w:lineRule="auto"/>
        <w:rPr>
          <w:rFonts w:asciiTheme="minorHAnsi" w:hAnsiTheme="minorHAnsi" w:cstheme="minorHAnsi"/>
          <w:sz w:val="22"/>
          <w:szCs w:val="22"/>
        </w:rPr>
      </w:pPr>
      <w:r w:rsidRPr="00260D33">
        <w:rPr>
          <w:rFonts w:asciiTheme="minorHAnsi" w:hAnsiTheme="minorHAnsi" w:cstheme="minorHAnsi"/>
          <w:sz w:val="22"/>
          <w:szCs w:val="22"/>
        </w:rPr>
        <w:t xml:space="preserve">University of New England. </w:t>
      </w:r>
      <w:r w:rsidRPr="00260D33">
        <w:rPr>
          <w:rFonts w:asciiTheme="minorHAnsi" w:hAnsiTheme="minorHAnsi" w:cstheme="minorHAnsi"/>
          <w:i/>
          <w:iCs/>
          <w:sz w:val="22"/>
          <w:szCs w:val="22"/>
        </w:rPr>
        <w:t>Paraphrasing and Summarising</w:t>
      </w:r>
      <w:r w:rsidRPr="00260D33">
        <w:rPr>
          <w:rFonts w:asciiTheme="minorHAnsi" w:hAnsiTheme="minorHAnsi" w:cstheme="minorHAnsi"/>
          <w:sz w:val="22"/>
          <w:szCs w:val="22"/>
        </w:rPr>
        <w:t>. Available at: https://www.une.edu.au/__data/assets/pdf_file/0010/392167/WE_Paraphrasing-and-summarising.pdf [Accessed 8 Dec. 2023] www.bristol.ac.uk. </w:t>
      </w:r>
      <w:r w:rsidRPr="00260D33">
        <w:rPr>
          <w:rFonts w:asciiTheme="minorHAnsi" w:hAnsiTheme="minorHAnsi" w:cstheme="minorHAnsi"/>
          <w:i/>
          <w:iCs/>
          <w:sz w:val="22"/>
          <w:szCs w:val="22"/>
        </w:rPr>
        <w:t>Paraphrasing</w:t>
      </w:r>
      <w:r w:rsidRPr="00260D33">
        <w:rPr>
          <w:rFonts w:asciiTheme="minorHAnsi" w:hAnsiTheme="minorHAnsi" w:cstheme="minorHAnsi"/>
          <w:sz w:val="22"/>
          <w:szCs w:val="22"/>
        </w:rPr>
        <w:t xml:space="preserve">. Available at: </w:t>
      </w:r>
      <w:hyperlink r:id="rId10" w:history="1">
        <w:r w:rsidRPr="00260D33">
          <w:rPr>
            <w:rStyle w:val="Hyperlink"/>
            <w:rFonts w:asciiTheme="minorHAnsi" w:hAnsiTheme="minorHAnsi" w:cstheme="minorHAnsi"/>
            <w:color w:val="auto"/>
            <w:sz w:val="22"/>
            <w:szCs w:val="22"/>
          </w:rPr>
          <w:t>https://www.bristol.ac.uk/arts/exercises/referencing/page_05.htm</w:t>
        </w:r>
      </w:hyperlink>
      <w:r w:rsidRPr="00260D33">
        <w:rPr>
          <w:rFonts w:asciiTheme="minorHAnsi" w:hAnsiTheme="minorHAnsi" w:cstheme="minorHAnsi"/>
          <w:sz w:val="22"/>
          <w:szCs w:val="22"/>
        </w:rPr>
        <w:t xml:space="preserve"> (Accessed 4 Dec. 2023)</w:t>
      </w:r>
    </w:p>
    <w:p w14:paraId="0FDD8CED"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EE"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EF" w14:textId="77777777" w:rsidR="009C279F" w:rsidRPr="00260D33" w:rsidRDefault="009C279F" w:rsidP="00D6318A">
      <w:pPr>
        <w:pBdr>
          <w:top w:val="nil"/>
          <w:left w:val="nil"/>
          <w:bottom w:val="nil"/>
          <w:right w:val="nil"/>
          <w:between w:val="nil"/>
        </w:pBdr>
        <w:spacing w:after="240" w:line="360" w:lineRule="auto"/>
        <w:ind w:firstLine="0"/>
        <w:jc w:val="left"/>
        <w:rPr>
          <w:rFonts w:asciiTheme="minorHAnsi" w:eastAsia="Times New Roman" w:hAnsiTheme="minorHAnsi" w:cstheme="minorHAnsi"/>
          <w:sz w:val="22"/>
        </w:rPr>
      </w:pPr>
    </w:p>
    <w:p w14:paraId="0FDD8CF0" w14:textId="77777777" w:rsidR="00D20479" w:rsidRPr="00260D33" w:rsidRDefault="00D20479" w:rsidP="00D6318A">
      <w:pPr>
        <w:spacing w:line="360" w:lineRule="auto"/>
        <w:ind w:firstLine="0"/>
        <w:jc w:val="left"/>
        <w:rPr>
          <w:rFonts w:asciiTheme="minorHAnsi" w:hAnsiTheme="minorHAnsi" w:cstheme="minorHAnsi"/>
          <w:sz w:val="22"/>
        </w:rPr>
      </w:pPr>
    </w:p>
    <w:sectPr w:rsidR="00D20479" w:rsidRPr="00260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AF0CCC" w14:textId="77777777" w:rsidR="003F24EB" w:rsidRDefault="003F24EB" w:rsidP="003458C3">
      <w:r>
        <w:separator/>
      </w:r>
    </w:p>
  </w:endnote>
  <w:endnote w:type="continuationSeparator" w:id="0">
    <w:p w14:paraId="77C3F6DA" w14:textId="77777777" w:rsidR="003F24EB" w:rsidRDefault="003F24EB" w:rsidP="00345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altName w:val="Arial"/>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D33570" w14:textId="77777777" w:rsidR="003F24EB" w:rsidRDefault="003F24EB" w:rsidP="003458C3">
      <w:r>
        <w:separator/>
      </w:r>
    </w:p>
  </w:footnote>
  <w:footnote w:type="continuationSeparator" w:id="0">
    <w:p w14:paraId="023B108A" w14:textId="77777777" w:rsidR="003F24EB" w:rsidRDefault="003F24EB" w:rsidP="003458C3">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D00144"/>
    <w:multiLevelType w:val="hybridMultilevel"/>
    <w:tmpl w:val="9258C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C6F"/>
    <w:rsid w:val="00012FA7"/>
    <w:rsid w:val="00066D20"/>
    <w:rsid w:val="000738DB"/>
    <w:rsid w:val="00073E77"/>
    <w:rsid w:val="00080F8F"/>
    <w:rsid w:val="000C45C8"/>
    <w:rsid w:val="000D38B3"/>
    <w:rsid w:val="0011167C"/>
    <w:rsid w:val="00114488"/>
    <w:rsid w:val="00117BFB"/>
    <w:rsid w:val="001329C4"/>
    <w:rsid w:val="0013352B"/>
    <w:rsid w:val="00133D7D"/>
    <w:rsid w:val="001479DE"/>
    <w:rsid w:val="00162ECE"/>
    <w:rsid w:val="00172A63"/>
    <w:rsid w:val="00197908"/>
    <w:rsid w:val="001A1D1C"/>
    <w:rsid w:val="001C1764"/>
    <w:rsid w:val="00260D33"/>
    <w:rsid w:val="002909B7"/>
    <w:rsid w:val="002C53D7"/>
    <w:rsid w:val="002C6623"/>
    <w:rsid w:val="002E1D6C"/>
    <w:rsid w:val="0034575B"/>
    <w:rsid w:val="003458C3"/>
    <w:rsid w:val="00352FBC"/>
    <w:rsid w:val="00356E32"/>
    <w:rsid w:val="00366D9C"/>
    <w:rsid w:val="00387395"/>
    <w:rsid w:val="003D47D6"/>
    <w:rsid w:val="003D6BD4"/>
    <w:rsid w:val="003F24EB"/>
    <w:rsid w:val="004076A8"/>
    <w:rsid w:val="00421529"/>
    <w:rsid w:val="00434E5C"/>
    <w:rsid w:val="00466E81"/>
    <w:rsid w:val="004F4E62"/>
    <w:rsid w:val="005049A5"/>
    <w:rsid w:val="0051256F"/>
    <w:rsid w:val="0053290E"/>
    <w:rsid w:val="00534C73"/>
    <w:rsid w:val="0053606D"/>
    <w:rsid w:val="00561878"/>
    <w:rsid w:val="00561F51"/>
    <w:rsid w:val="0059368B"/>
    <w:rsid w:val="005C7F4A"/>
    <w:rsid w:val="005D0D7B"/>
    <w:rsid w:val="00607E53"/>
    <w:rsid w:val="00621205"/>
    <w:rsid w:val="0062681F"/>
    <w:rsid w:val="00630CFA"/>
    <w:rsid w:val="00652641"/>
    <w:rsid w:val="0066141F"/>
    <w:rsid w:val="00665FBA"/>
    <w:rsid w:val="006676EF"/>
    <w:rsid w:val="006772F1"/>
    <w:rsid w:val="00690CB8"/>
    <w:rsid w:val="0069101A"/>
    <w:rsid w:val="0069202E"/>
    <w:rsid w:val="006C7BC6"/>
    <w:rsid w:val="0070087B"/>
    <w:rsid w:val="00702E19"/>
    <w:rsid w:val="00761B52"/>
    <w:rsid w:val="0077701B"/>
    <w:rsid w:val="008139B2"/>
    <w:rsid w:val="0086495D"/>
    <w:rsid w:val="00872195"/>
    <w:rsid w:val="00874416"/>
    <w:rsid w:val="008A2ED6"/>
    <w:rsid w:val="008A3524"/>
    <w:rsid w:val="008E4322"/>
    <w:rsid w:val="008F350C"/>
    <w:rsid w:val="008F704D"/>
    <w:rsid w:val="00924071"/>
    <w:rsid w:val="009531C1"/>
    <w:rsid w:val="0097259F"/>
    <w:rsid w:val="00974DCF"/>
    <w:rsid w:val="00995A13"/>
    <w:rsid w:val="009A14C7"/>
    <w:rsid w:val="009C279F"/>
    <w:rsid w:val="009E42FC"/>
    <w:rsid w:val="009E6973"/>
    <w:rsid w:val="00A03989"/>
    <w:rsid w:val="00A13663"/>
    <w:rsid w:val="00A47512"/>
    <w:rsid w:val="00A668B8"/>
    <w:rsid w:val="00A75456"/>
    <w:rsid w:val="00AE3910"/>
    <w:rsid w:val="00AE7807"/>
    <w:rsid w:val="00B32897"/>
    <w:rsid w:val="00B86E2E"/>
    <w:rsid w:val="00BA285C"/>
    <w:rsid w:val="00BA34B4"/>
    <w:rsid w:val="00BD4C05"/>
    <w:rsid w:val="00C52D48"/>
    <w:rsid w:val="00C81CD3"/>
    <w:rsid w:val="00C97451"/>
    <w:rsid w:val="00CA1C59"/>
    <w:rsid w:val="00CB1635"/>
    <w:rsid w:val="00CE6904"/>
    <w:rsid w:val="00D03C6F"/>
    <w:rsid w:val="00D13BA7"/>
    <w:rsid w:val="00D20479"/>
    <w:rsid w:val="00D55755"/>
    <w:rsid w:val="00D6318A"/>
    <w:rsid w:val="00D941BA"/>
    <w:rsid w:val="00DF5CDD"/>
    <w:rsid w:val="00E03C97"/>
    <w:rsid w:val="00E74E2C"/>
    <w:rsid w:val="00E76212"/>
    <w:rsid w:val="00E767C2"/>
    <w:rsid w:val="00E937BA"/>
    <w:rsid w:val="00E957EF"/>
    <w:rsid w:val="00E97B84"/>
    <w:rsid w:val="00EF0DFD"/>
    <w:rsid w:val="00F36D39"/>
    <w:rsid w:val="00F432C5"/>
    <w:rsid w:val="00F938D4"/>
    <w:rsid w:val="00FE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DD8C23"/>
  <w15:chartTrackingRefBased/>
  <w15:docId w15:val="{539733AC-FF89-4208-8B2E-D8C52B633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3663"/>
    <w:pPr>
      <w:widowControl w:val="0"/>
      <w:spacing w:after="0" w:line="240" w:lineRule="auto"/>
      <w:ind w:firstLine="567"/>
      <w:jc w:val="both"/>
    </w:pPr>
    <w:rPr>
      <w:rFonts w:ascii="Times New Roman" w:hAnsi="Times New Roman"/>
      <w:sz w:val="24"/>
    </w:rPr>
  </w:style>
  <w:style w:type="paragraph" w:styleId="Heading1">
    <w:name w:val="heading 1"/>
    <w:basedOn w:val="Normal"/>
    <w:next w:val="Normal"/>
    <w:link w:val="Heading1Char"/>
    <w:autoRedefine/>
    <w:uiPriority w:val="9"/>
    <w:qFormat/>
    <w:rsid w:val="00080F8F"/>
    <w:pPr>
      <w:keepNext/>
      <w:keepLines/>
      <w:widowControl/>
      <w:spacing w:before="240" w:line="276" w:lineRule="auto"/>
      <w:ind w:firstLine="0"/>
      <w:outlineLvl w:val="0"/>
    </w:pPr>
    <w:rPr>
      <w:rFonts w:asciiTheme="minorHAnsi" w:eastAsiaTheme="majorEastAsia" w:hAnsiTheme="minorHAnsi" w:cstheme="minorHAnsi"/>
      <w:b/>
      <w:szCs w:val="24"/>
    </w:rPr>
  </w:style>
  <w:style w:type="paragraph" w:styleId="Heading2">
    <w:name w:val="heading 2"/>
    <w:basedOn w:val="Normal"/>
    <w:next w:val="Normal"/>
    <w:link w:val="Heading2Char"/>
    <w:uiPriority w:val="9"/>
    <w:unhideWhenUsed/>
    <w:qFormat/>
    <w:rsid w:val="002C6623"/>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F8F"/>
    <w:rPr>
      <w:rFonts w:eastAsiaTheme="majorEastAsia" w:cstheme="minorHAnsi"/>
      <w:b/>
      <w:sz w:val="24"/>
      <w:szCs w:val="24"/>
    </w:rPr>
  </w:style>
  <w:style w:type="paragraph" w:styleId="NormalWeb">
    <w:name w:val="Normal (Web)"/>
    <w:basedOn w:val="Normal"/>
    <w:uiPriority w:val="99"/>
    <w:unhideWhenUsed/>
    <w:rsid w:val="00D20479"/>
    <w:pPr>
      <w:widowControl/>
      <w:spacing w:before="100" w:beforeAutospacing="1" w:after="100" w:afterAutospacing="1"/>
      <w:ind w:firstLine="0"/>
      <w:jc w:val="left"/>
    </w:pPr>
    <w:rPr>
      <w:rFonts w:eastAsia="Times New Roman" w:cs="Times New Roman"/>
      <w:szCs w:val="24"/>
      <w:lang w:eastAsia="en-GB"/>
    </w:rPr>
  </w:style>
  <w:style w:type="character" w:styleId="Hyperlink">
    <w:name w:val="Hyperlink"/>
    <w:basedOn w:val="DefaultParagraphFont"/>
    <w:uiPriority w:val="99"/>
    <w:unhideWhenUsed/>
    <w:rsid w:val="009C279F"/>
    <w:rPr>
      <w:color w:val="0000FF" w:themeColor="hyperlink"/>
      <w:u w:val="single"/>
    </w:rPr>
  </w:style>
  <w:style w:type="paragraph" w:styleId="ListParagraph">
    <w:name w:val="List Paragraph"/>
    <w:basedOn w:val="Normal"/>
    <w:uiPriority w:val="34"/>
    <w:qFormat/>
    <w:rsid w:val="00F432C5"/>
    <w:pPr>
      <w:ind w:left="720"/>
      <w:contextualSpacing/>
    </w:pPr>
  </w:style>
  <w:style w:type="paragraph" w:styleId="Header">
    <w:name w:val="header"/>
    <w:basedOn w:val="Normal"/>
    <w:link w:val="HeaderChar"/>
    <w:uiPriority w:val="99"/>
    <w:unhideWhenUsed/>
    <w:rsid w:val="003458C3"/>
    <w:pPr>
      <w:tabs>
        <w:tab w:val="center" w:pos="4513"/>
        <w:tab w:val="right" w:pos="9026"/>
      </w:tabs>
    </w:pPr>
  </w:style>
  <w:style w:type="character" w:customStyle="1" w:styleId="HeaderChar">
    <w:name w:val="Header Char"/>
    <w:basedOn w:val="DefaultParagraphFont"/>
    <w:link w:val="Header"/>
    <w:uiPriority w:val="99"/>
    <w:rsid w:val="003458C3"/>
    <w:rPr>
      <w:rFonts w:ascii="Times New Roman" w:hAnsi="Times New Roman"/>
      <w:sz w:val="24"/>
    </w:rPr>
  </w:style>
  <w:style w:type="paragraph" w:styleId="Footer">
    <w:name w:val="footer"/>
    <w:basedOn w:val="Normal"/>
    <w:link w:val="FooterChar"/>
    <w:uiPriority w:val="99"/>
    <w:unhideWhenUsed/>
    <w:rsid w:val="003458C3"/>
    <w:pPr>
      <w:tabs>
        <w:tab w:val="center" w:pos="4513"/>
        <w:tab w:val="right" w:pos="9026"/>
      </w:tabs>
    </w:pPr>
  </w:style>
  <w:style w:type="character" w:customStyle="1" w:styleId="FooterChar">
    <w:name w:val="Footer Char"/>
    <w:basedOn w:val="DefaultParagraphFont"/>
    <w:link w:val="Footer"/>
    <w:uiPriority w:val="99"/>
    <w:rsid w:val="003458C3"/>
    <w:rPr>
      <w:rFonts w:ascii="Times New Roman" w:hAnsi="Times New Roman"/>
      <w:sz w:val="24"/>
    </w:rPr>
  </w:style>
  <w:style w:type="character" w:customStyle="1" w:styleId="Heading2Char">
    <w:name w:val="Heading 2 Char"/>
    <w:basedOn w:val="DefaultParagraphFont"/>
    <w:link w:val="Heading2"/>
    <w:uiPriority w:val="9"/>
    <w:rsid w:val="002C6623"/>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066D20"/>
    <w:pPr>
      <w:spacing w:line="259" w:lineRule="auto"/>
      <w:jc w:val="left"/>
      <w:outlineLvl w:val="9"/>
    </w:pPr>
    <w:rPr>
      <w:rFonts w:asciiTheme="majorHAnsi" w:hAnsiTheme="majorHAnsi" w:cstheme="majorBidi"/>
      <w:b w:val="0"/>
      <w:color w:val="365F91" w:themeColor="accent1" w:themeShade="BF"/>
      <w:sz w:val="32"/>
      <w:szCs w:val="32"/>
      <w:lang w:eastAsia="en-GB"/>
    </w:rPr>
  </w:style>
  <w:style w:type="paragraph" w:styleId="TOC1">
    <w:name w:val="toc 1"/>
    <w:basedOn w:val="Normal"/>
    <w:next w:val="Normal"/>
    <w:autoRedefine/>
    <w:uiPriority w:val="39"/>
    <w:unhideWhenUsed/>
    <w:rsid w:val="00066D20"/>
    <w:pPr>
      <w:spacing w:after="100"/>
    </w:pPr>
  </w:style>
  <w:style w:type="paragraph" w:styleId="TOC2">
    <w:name w:val="toc 2"/>
    <w:basedOn w:val="Normal"/>
    <w:next w:val="Normal"/>
    <w:autoRedefine/>
    <w:uiPriority w:val="39"/>
    <w:unhideWhenUsed/>
    <w:rsid w:val="00066D2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heswbl-11-2019-015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ristol.ac.uk/arts/exercises/referencing/page_05.htm" TargetMode="External"/><Relationship Id="rId4" Type="http://schemas.openxmlformats.org/officeDocument/2006/relationships/settings" Target="settings.xml"/><Relationship Id="rId9" Type="http://schemas.openxmlformats.org/officeDocument/2006/relationships/hyperlink" Target="https://www.scribbr.co.uk/working-sources/how-to-write-a-summ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F22D27-4F6B-404C-9533-F270000520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3715</Words>
  <Characters>21181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csava5296@gmail.com</cp:lastModifiedBy>
  <cp:revision>2</cp:revision>
  <dcterms:created xsi:type="dcterms:W3CDTF">2023-12-15T18:13:00Z</dcterms:created>
  <dcterms:modified xsi:type="dcterms:W3CDTF">2023-12-15T18:13:00Z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b669f38bedd320fcd92276ce851603c961742e1920668e2e4bbb2dcf54fe3406</vt:lpwstr>
  </property>
</Properties>
</file>