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412704440"/>
        <w:docPartObj>
          <w:docPartGallery w:val="Cover Pages"/>
          <w:docPartUnique/>
        </w:docPartObj>
      </w:sdtPr>
      <w:sdtEndPr>
        <w:rPr>
          <w:color w:val="auto"/>
        </w:rPr>
      </w:sdtEndPr>
      <w:sdtContent>
        <w:p w14:paraId="7CD269F5" w14:textId="45AF7056" w:rsidR="00C96A2A" w:rsidRDefault="00C96A2A">
          <w:pPr>
            <w:pStyle w:val="NoSpacing"/>
            <w:spacing w:before="1540" w:after="240"/>
            <w:jc w:val="center"/>
            <w:rPr>
              <w:color w:val="4472C4" w:themeColor="accent1"/>
            </w:rPr>
          </w:pPr>
        </w:p>
        <w:p w14:paraId="6E89905B" w14:textId="77777777" w:rsidR="00541FC7" w:rsidRDefault="00541FC7" w:rsidP="00541FC7">
          <w:pPr>
            <w:pStyle w:val="NoSpacing"/>
            <w:spacing w:before="1540" w:after="240"/>
            <w:rPr>
              <w:color w:val="4472C4" w:themeColor="accent1"/>
            </w:rPr>
          </w:pPr>
        </w:p>
        <w:sdt>
          <w:sdtPr>
            <w:alias w:val="Title"/>
            <w:tag w:val=""/>
            <w:id w:val="1735040861"/>
            <w:placeholder>
              <w:docPart w:val="E1677759CABE4BDC921592937B9558A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F37E460" w14:textId="3C69E628" w:rsidR="00C96A2A" w:rsidRDefault="00F4595B" w:rsidP="00F4595B">
              <w:pPr>
                <w:pStyle w:val="AssignHeader"/>
                <w:rPr>
                  <w:sz w:val="80"/>
                  <w:szCs w:val="80"/>
                </w:rPr>
              </w:pPr>
              <w:r>
                <w:t xml:space="preserve">ECAD4008-C: </w:t>
              </w:r>
              <w:r w:rsidR="00C96A2A">
                <w:t>Cycle 1</w:t>
              </w:r>
              <w:r>
                <w:t xml:space="preserve"> – Leading the Learning: </w:t>
              </w:r>
              <w:r w:rsidR="00541FC7">
                <w:t>w</w:t>
              </w:r>
              <w:r>
                <w:t xml:space="preserve">hat, </w:t>
              </w:r>
              <w:r w:rsidR="00541FC7">
                <w:t>h</w:t>
              </w:r>
              <w:r>
                <w:t xml:space="preserve">ow and </w:t>
              </w:r>
              <w:r w:rsidR="00541FC7">
                <w:t>w</w:t>
              </w:r>
              <w:r>
                <w:t xml:space="preserve">hy am I </w:t>
              </w:r>
              <w:r w:rsidR="00541FC7">
                <w:t>t</w:t>
              </w:r>
              <w:r>
                <w:t>eaching?</w:t>
              </w:r>
            </w:p>
          </w:sdtContent>
        </w:sdt>
        <w:sdt>
          <w:sdtPr>
            <w:alias w:val="Subtitle"/>
            <w:tag w:val=""/>
            <w:id w:val="328029620"/>
            <w:placeholder>
              <w:docPart w:val="F91B9DBC19BB489187C7377C8F192C65"/>
            </w:placeholder>
            <w:dataBinding w:prefixMappings="xmlns:ns0='http://purl.org/dc/elements/1.1/' xmlns:ns1='http://schemas.openxmlformats.org/package/2006/metadata/core-properties' " w:xpath="/ns1:coreProperties[1]/ns0:subject[1]" w:storeItemID="{6C3C8BC8-F283-45AE-878A-BAB7291924A1}"/>
            <w:text/>
          </w:sdtPr>
          <w:sdtEndPr/>
          <w:sdtContent>
            <w:p w14:paraId="0E4100D5" w14:textId="7643BB67" w:rsidR="00C96A2A" w:rsidRDefault="00F4595B" w:rsidP="00F4595B">
              <w:pPr>
                <w:pStyle w:val="AssignSubHeader"/>
                <w:jc w:val="center"/>
              </w:pPr>
              <w:r>
                <w:t>Lauren Bourne - 1902225</w:t>
              </w:r>
            </w:p>
          </w:sdtContent>
        </w:sdt>
        <w:p w14:paraId="7E643D59" w14:textId="366C8C04" w:rsidR="00976791" w:rsidRDefault="00976791">
          <w:pPr>
            <w:pStyle w:val="NoSpacing"/>
            <w:spacing w:before="480"/>
            <w:jc w:val="center"/>
            <w:rPr>
              <w:noProof/>
              <w:color w:val="4472C4" w:themeColor="accent1"/>
            </w:rPr>
          </w:pPr>
        </w:p>
        <w:p w14:paraId="7D4456DB" w14:textId="77777777" w:rsidR="00976791" w:rsidRDefault="00976791">
          <w:pPr>
            <w:rPr>
              <w:rFonts w:eastAsiaTheme="minorEastAsia"/>
              <w:noProof/>
              <w:color w:val="4472C4" w:themeColor="accent1"/>
              <w:lang w:val="en-US"/>
            </w:rPr>
          </w:pPr>
          <w:r>
            <w:rPr>
              <w:noProof/>
              <w:color w:val="4472C4" w:themeColor="accent1"/>
            </w:rPr>
            <w:br w:type="page"/>
          </w:r>
        </w:p>
        <w:sdt>
          <w:sdtPr>
            <w:id w:val="-1860578332"/>
            <w:docPartObj>
              <w:docPartGallery w:val="Table of Contents"/>
              <w:docPartUnique/>
            </w:docPartObj>
          </w:sdtPr>
          <w:sdtEndPr>
            <w:rPr>
              <w:rFonts w:asciiTheme="minorHAnsi" w:hAnsiTheme="minorHAnsi"/>
              <w:bCs/>
              <w:noProof/>
              <w:sz w:val="22"/>
              <w:u w:val="none"/>
            </w:rPr>
          </w:sdtEndPr>
          <w:sdtContent>
            <w:bookmarkStart w:id="0" w:name="_GoBack" w:displacedByCustomXml="prev"/>
            <w:bookmarkEnd w:id="0" w:displacedByCustomXml="prev"/>
            <w:p w14:paraId="16FEDC99" w14:textId="7D6C8DE9" w:rsidR="00976791" w:rsidRDefault="00976791" w:rsidP="00E457CB">
              <w:pPr>
                <w:pStyle w:val="AssignHeader"/>
              </w:pPr>
              <w:r>
                <w:t>Table of Contents</w:t>
              </w:r>
            </w:p>
            <w:p w14:paraId="5FD146C3" w14:textId="39220F8F" w:rsidR="00976791" w:rsidRDefault="00976791">
              <w:pPr>
                <w:pStyle w:val="TOC1"/>
                <w:tabs>
                  <w:tab w:val="right" w:leader="dot" w:pos="9016"/>
                </w:tabs>
                <w:rPr>
                  <w:noProof/>
                </w:rPr>
              </w:pPr>
              <w:r>
                <w:fldChar w:fldCharType="begin"/>
              </w:r>
              <w:r>
                <w:instrText xml:space="preserve"> TOC \o "1-3" \h \z \u </w:instrText>
              </w:r>
              <w:r>
                <w:fldChar w:fldCharType="separate"/>
              </w:r>
              <w:hyperlink w:anchor="_Toc36814440" w:history="1">
                <w:r w:rsidRPr="00587320">
                  <w:rPr>
                    <w:rStyle w:val="Hyperlink"/>
                    <w:noProof/>
                  </w:rPr>
                  <w:t>Task Description</w:t>
                </w:r>
                <w:r>
                  <w:rPr>
                    <w:noProof/>
                    <w:webHidden/>
                  </w:rPr>
                  <w:tab/>
                </w:r>
                <w:r>
                  <w:rPr>
                    <w:noProof/>
                    <w:webHidden/>
                  </w:rPr>
                  <w:fldChar w:fldCharType="begin"/>
                </w:r>
                <w:r>
                  <w:rPr>
                    <w:noProof/>
                    <w:webHidden/>
                  </w:rPr>
                  <w:instrText xml:space="preserve"> PAGEREF _Toc36814440 \h </w:instrText>
                </w:r>
                <w:r>
                  <w:rPr>
                    <w:noProof/>
                    <w:webHidden/>
                  </w:rPr>
                </w:r>
                <w:r>
                  <w:rPr>
                    <w:noProof/>
                    <w:webHidden/>
                  </w:rPr>
                  <w:fldChar w:fldCharType="separate"/>
                </w:r>
                <w:r w:rsidR="000D3E1C">
                  <w:rPr>
                    <w:noProof/>
                    <w:webHidden/>
                  </w:rPr>
                  <w:t>2</w:t>
                </w:r>
                <w:r>
                  <w:rPr>
                    <w:noProof/>
                    <w:webHidden/>
                  </w:rPr>
                  <w:fldChar w:fldCharType="end"/>
                </w:r>
              </w:hyperlink>
            </w:p>
            <w:p w14:paraId="7A9481BA" w14:textId="05A24F05" w:rsidR="00976791" w:rsidRDefault="00976791">
              <w:pPr>
                <w:pStyle w:val="TOC1"/>
                <w:tabs>
                  <w:tab w:val="right" w:leader="dot" w:pos="9016"/>
                </w:tabs>
                <w:rPr>
                  <w:noProof/>
                </w:rPr>
              </w:pPr>
              <w:hyperlink w:anchor="_Toc36814441" w:history="1">
                <w:r w:rsidRPr="00587320">
                  <w:rPr>
                    <w:rStyle w:val="Hyperlink"/>
                    <w:noProof/>
                  </w:rPr>
                  <w:t>Introduction</w:t>
                </w:r>
                <w:r>
                  <w:rPr>
                    <w:noProof/>
                    <w:webHidden/>
                  </w:rPr>
                  <w:tab/>
                </w:r>
                <w:r>
                  <w:rPr>
                    <w:noProof/>
                    <w:webHidden/>
                  </w:rPr>
                  <w:fldChar w:fldCharType="begin"/>
                </w:r>
                <w:r>
                  <w:rPr>
                    <w:noProof/>
                    <w:webHidden/>
                  </w:rPr>
                  <w:instrText xml:space="preserve"> PAGEREF _Toc36814441 \h </w:instrText>
                </w:r>
                <w:r>
                  <w:rPr>
                    <w:noProof/>
                    <w:webHidden/>
                  </w:rPr>
                </w:r>
                <w:r>
                  <w:rPr>
                    <w:noProof/>
                    <w:webHidden/>
                  </w:rPr>
                  <w:fldChar w:fldCharType="separate"/>
                </w:r>
                <w:r w:rsidR="000D3E1C">
                  <w:rPr>
                    <w:noProof/>
                    <w:webHidden/>
                  </w:rPr>
                  <w:t>3</w:t>
                </w:r>
                <w:r>
                  <w:rPr>
                    <w:noProof/>
                    <w:webHidden/>
                  </w:rPr>
                  <w:fldChar w:fldCharType="end"/>
                </w:r>
              </w:hyperlink>
            </w:p>
            <w:p w14:paraId="2E41A313" w14:textId="5DBA22A8" w:rsidR="00976791" w:rsidRDefault="00976791">
              <w:pPr>
                <w:pStyle w:val="TOC1"/>
                <w:tabs>
                  <w:tab w:val="right" w:leader="dot" w:pos="9016"/>
                </w:tabs>
                <w:rPr>
                  <w:noProof/>
                </w:rPr>
              </w:pPr>
              <w:hyperlink w:anchor="_Toc36814442" w:history="1">
                <w:r w:rsidRPr="00587320">
                  <w:rPr>
                    <w:rStyle w:val="Hyperlink"/>
                    <w:noProof/>
                  </w:rPr>
                  <w:t>Pedagogical Principle 1</w:t>
                </w:r>
                <w:r>
                  <w:rPr>
                    <w:noProof/>
                    <w:webHidden/>
                  </w:rPr>
                  <w:tab/>
                </w:r>
                <w:r>
                  <w:rPr>
                    <w:noProof/>
                    <w:webHidden/>
                  </w:rPr>
                  <w:fldChar w:fldCharType="begin"/>
                </w:r>
                <w:r>
                  <w:rPr>
                    <w:noProof/>
                    <w:webHidden/>
                  </w:rPr>
                  <w:instrText xml:space="preserve"> PAGEREF _Toc36814442 \h </w:instrText>
                </w:r>
                <w:r>
                  <w:rPr>
                    <w:noProof/>
                    <w:webHidden/>
                  </w:rPr>
                </w:r>
                <w:r>
                  <w:rPr>
                    <w:noProof/>
                    <w:webHidden/>
                  </w:rPr>
                  <w:fldChar w:fldCharType="separate"/>
                </w:r>
                <w:r w:rsidR="000D3E1C">
                  <w:rPr>
                    <w:noProof/>
                    <w:webHidden/>
                  </w:rPr>
                  <w:t>4</w:t>
                </w:r>
                <w:r>
                  <w:rPr>
                    <w:noProof/>
                    <w:webHidden/>
                  </w:rPr>
                  <w:fldChar w:fldCharType="end"/>
                </w:r>
              </w:hyperlink>
            </w:p>
            <w:p w14:paraId="2719D5F6" w14:textId="7EF2C7BB" w:rsidR="00976791" w:rsidRDefault="00976791">
              <w:pPr>
                <w:pStyle w:val="TOC1"/>
                <w:tabs>
                  <w:tab w:val="right" w:leader="dot" w:pos="9016"/>
                </w:tabs>
                <w:rPr>
                  <w:noProof/>
                </w:rPr>
              </w:pPr>
              <w:hyperlink w:anchor="_Toc36814443" w:history="1">
                <w:r w:rsidRPr="00587320">
                  <w:rPr>
                    <w:rStyle w:val="Hyperlink"/>
                    <w:noProof/>
                  </w:rPr>
                  <w:t>Pedagogical Principle 2</w:t>
                </w:r>
                <w:r>
                  <w:rPr>
                    <w:noProof/>
                    <w:webHidden/>
                  </w:rPr>
                  <w:tab/>
                </w:r>
                <w:r>
                  <w:rPr>
                    <w:noProof/>
                    <w:webHidden/>
                  </w:rPr>
                  <w:fldChar w:fldCharType="begin"/>
                </w:r>
                <w:r>
                  <w:rPr>
                    <w:noProof/>
                    <w:webHidden/>
                  </w:rPr>
                  <w:instrText xml:space="preserve"> PAGEREF _Toc36814443 \h </w:instrText>
                </w:r>
                <w:r>
                  <w:rPr>
                    <w:noProof/>
                    <w:webHidden/>
                  </w:rPr>
                </w:r>
                <w:r>
                  <w:rPr>
                    <w:noProof/>
                    <w:webHidden/>
                  </w:rPr>
                  <w:fldChar w:fldCharType="separate"/>
                </w:r>
                <w:r w:rsidR="000D3E1C">
                  <w:rPr>
                    <w:noProof/>
                    <w:webHidden/>
                  </w:rPr>
                  <w:t>5</w:t>
                </w:r>
                <w:r>
                  <w:rPr>
                    <w:noProof/>
                    <w:webHidden/>
                  </w:rPr>
                  <w:fldChar w:fldCharType="end"/>
                </w:r>
              </w:hyperlink>
            </w:p>
            <w:p w14:paraId="253211D7" w14:textId="700518E0" w:rsidR="00976791" w:rsidRDefault="00976791">
              <w:pPr>
                <w:pStyle w:val="TOC1"/>
                <w:tabs>
                  <w:tab w:val="right" w:leader="dot" w:pos="9016"/>
                </w:tabs>
                <w:rPr>
                  <w:noProof/>
                </w:rPr>
              </w:pPr>
              <w:hyperlink w:anchor="_Toc36814444" w:history="1">
                <w:r w:rsidRPr="00587320">
                  <w:rPr>
                    <w:rStyle w:val="Hyperlink"/>
                    <w:noProof/>
                  </w:rPr>
                  <w:t>Pedagogical Principle 3</w:t>
                </w:r>
                <w:r>
                  <w:rPr>
                    <w:noProof/>
                    <w:webHidden/>
                  </w:rPr>
                  <w:tab/>
                </w:r>
                <w:r>
                  <w:rPr>
                    <w:noProof/>
                    <w:webHidden/>
                  </w:rPr>
                  <w:fldChar w:fldCharType="begin"/>
                </w:r>
                <w:r>
                  <w:rPr>
                    <w:noProof/>
                    <w:webHidden/>
                  </w:rPr>
                  <w:instrText xml:space="preserve"> PAGEREF _Toc36814444 \h </w:instrText>
                </w:r>
                <w:r>
                  <w:rPr>
                    <w:noProof/>
                    <w:webHidden/>
                  </w:rPr>
                </w:r>
                <w:r>
                  <w:rPr>
                    <w:noProof/>
                    <w:webHidden/>
                  </w:rPr>
                  <w:fldChar w:fldCharType="separate"/>
                </w:r>
                <w:r w:rsidR="000D3E1C">
                  <w:rPr>
                    <w:noProof/>
                    <w:webHidden/>
                  </w:rPr>
                  <w:t>7</w:t>
                </w:r>
                <w:r>
                  <w:rPr>
                    <w:noProof/>
                    <w:webHidden/>
                  </w:rPr>
                  <w:fldChar w:fldCharType="end"/>
                </w:r>
              </w:hyperlink>
            </w:p>
            <w:p w14:paraId="0CE325EC" w14:textId="02F82858" w:rsidR="00976791" w:rsidRDefault="00976791">
              <w:pPr>
                <w:pStyle w:val="TOC1"/>
                <w:tabs>
                  <w:tab w:val="right" w:leader="dot" w:pos="9016"/>
                </w:tabs>
                <w:rPr>
                  <w:noProof/>
                </w:rPr>
              </w:pPr>
              <w:hyperlink w:anchor="_Toc36814445" w:history="1">
                <w:r w:rsidRPr="00587320">
                  <w:rPr>
                    <w:rStyle w:val="Hyperlink"/>
                    <w:noProof/>
                  </w:rPr>
                  <w:t>Conclusion</w:t>
                </w:r>
                <w:r>
                  <w:rPr>
                    <w:noProof/>
                    <w:webHidden/>
                  </w:rPr>
                  <w:tab/>
                </w:r>
                <w:r>
                  <w:rPr>
                    <w:noProof/>
                    <w:webHidden/>
                  </w:rPr>
                  <w:fldChar w:fldCharType="begin"/>
                </w:r>
                <w:r>
                  <w:rPr>
                    <w:noProof/>
                    <w:webHidden/>
                  </w:rPr>
                  <w:instrText xml:space="preserve"> PAGEREF _Toc36814445 \h </w:instrText>
                </w:r>
                <w:r>
                  <w:rPr>
                    <w:noProof/>
                    <w:webHidden/>
                  </w:rPr>
                </w:r>
                <w:r>
                  <w:rPr>
                    <w:noProof/>
                    <w:webHidden/>
                  </w:rPr>
                  <w:fldChar w:fldCharType="separate"/>
                </w:r>
                <w:r w:rsidR="000D3E1C">
                  <w:rPr>
                    <w:noProof/>
                    <w:webHidden/>
                  </w:rPr>
                  <w:t>8</w:t>
                </w:r>
                <w:r>
                  <w:rPr>
                    <w:noProof/>
                    <w:webHidden/>
                  </w:rPr>
                  <w:fldChar w:fldCharType="end"/>
                </w:r>
              </w:hyperlink>
            </w:p>
            <w:p w14:paraId="013286C9" w14:textId="2A860965" w:rsidR="00976791" w:rsidRDefault="00976791">
              <w:pPr>
                <w:pStyle w:val="TOC1"/>
                <w:tabs>
                  <w:tab w:val="right" w:leader="dot" w:pos="9016"/>
                </w:tabs>
                <w:rPr>
                  <w:noProof/>
                </w:rPr>
              </w:pPr>
              <w:hyperlink w:anchor="_Toc36814446" w:history="1">
                <w:r w:rsidRPr="00587320">
                  <w:rPr>
                    <w:rStyle w:val="Hyperlink"/>
                    <w:noProof/>
                  </w:rPr>
                  <w:t>References</w:t>
                </w:r>
                <w:r>
                  <w:rPr>
                    <w:noProof/>
                    <w:webHidden/>
                  </w:rPr>
                  <w:tab/>
                </w:r>
                <w:r>
                  <w:rPr>
                    <w:noProof/>
                    <w:webHidden/>
                  </w:rPr>
                  <w:fldChar w:fldCharType="begin"/>
                </w:r>
                <w:r>
                  <w:rPr>
                    <w:noProof/>
                    <w:webHidden/>
                  </w:rPr>
                  <w:instrText xml:space="preserve"> PAGEREF _Toc36814446 \h </w:instrText>
                </w:r>
                <w:r>
                  <w:rPr>
                    <w:noProof/>
                    <w:webHidden/>
                  </w:rPr>
                </w:r>
                <w:r>
                  <w:rPr>
                    <w:noProof/>
                    <w:webHidden/>
                  </w:rPr>
                  <w:fldChar w:fldCharType="separate"/>
                </w:r>
                <w:r w:rsidR="000D3E1C">
                  <w:rPr>
                    <w:noProof/>
                    <w:webHidden/>
                  </w:rPr>
                  <w:t>10</w:t>
                </w:r>
                <w:r>
                  <w:rPr>
                    <w:noProof/>
                    <w:webHidden/>
                  </w:rPr>
                  <w:fldChar w:fldCharType="end"/>
                </w:r>
              </w:hyperlink>
            </w:p>
            <w:p w14:paraId="4A618531" w14:textId="6006BC24" w:rsidR="00976791" w:rsidRDefault="00976791">
              <w:r>
                <w:rPr>
                  <w:b/>
                  <w:bCs/>
                  <w:noProof/>
                </w:rPr>
                <w:fldChar w:fldCharType="end"/>
              </w:r>
            </w:p>
          </w:sdtContent>
        </w:sdt>
        <w:p w14:paraId="585B021A" w14:textId="5264E46A" w:rsidR="00976791" w:rsidRDefault="00976791">
          <w:pPr>
            <w:pStyle w:val="NoSpacing"/>
            <w:spacing w:before="480"/>
            <w:jc w:val="center"/>
            <w:rPr>
              <w:noProof/>
              <w:color w:val="4472C4" w:themeColor="accent1"/>
            </w:rPr>
          </w:pPr>
        </w:p>
        <w:p w14:paraId="039B9A17" w14:textId="77777777" w:rsidR="00976791" w:rsidRDefault="00976791">
          <w:pPr>
            <w:rPr>
              <w:rFonts w:eastAsiaTheme="minorEastAsia"/>
              <w:noProof/>
              <w:color w:val="4472C4" w:themeColor="accent1"/>
              <w:lang w:val="en-US"/>
            </w:rPr>
          </w:pPr>
          <w:r>
            <w:rPr>
              <w:noProof/>
              <w:color w:val="4472C4" w:themeColor="accent1"/>
            </w:rPr>
            <w:br w:type="page"/>
          </w:r>
        </w:p>
        <w:p w14:paraId="40BDF4CB" w14:textId="77777777" w:rsidR="00C96A2A" w:rsidRDefault="00C96A2A">
          <w:pPr>
            <w:pStyle w:val="NoSpacing"/>
            <w:spacing w:before="480"/>
            <w:jc w:val="center"/>
            <w:rPr>
              <w:noProof/>
              <w:color w:val="4472C4" w:themeColor="accent1"/>
            </w:rPr>
          </w:pPr>
        </w:p>
        <w:p w14:paraId="6EC9A991" w14:textId="66927EDC" w:rsidR="00C96A2A" w:rsidRDefault="00C96A2A" w:rsidP="00C96A2A">
          <w:pPr>
            <w:pStyle w:val="NoSpacing"/>
            <w:spacing w:before="480"/>
            <w:rPr>
              <w:color w:val="4472C4" w:themeColor="accent1"/>
            </w:rPr>
          </w:pPr>
        </w:p>
        <w:p w14:paraId="535C1395" w14:textId="1D76D20B" w:rsidR="00C96A2A" w:rsidRDefault="00617FCD">
          <w:pPr>
            <w:rPr>
              <w:rFonts w:ascii="Arial" w:hAnsi="Arial"/>
            </w:rPr>
          </w:pPr>
        </w:p>
      </w:sdtContent>
    </w:sdt>
    <w:p w14:paraId="19456DE9" w14:textId="229CB23D"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1" w:name="cysill"/>
            <w:bookmarkEnd w:id="1"/>
            <w:r>
              <w:t>arged</w:t>
            </w:r>
            <w:proofErr w:type="spellEnd"/>
            <w:r>
              <w:t>/Target 1</w:t>
            </w:r>
          </w:p>
        </w:tc>
        <w:tc>
          <w:tcPr>
            <w:tcW w:w="7178" w:type="dxa"/>
          </w:tcPr>
          <w:p w14:paraId="394C5558" w14:textId="18D783E8" w:rsidR="002229F0" w:rsidRDefault="00B91B64" w:rsidP="00AE1A4C">
            <w:pPr>
              <w:pStyle w:val="AssignBody"/>
            </w:pPr>
            <w:r>
              <w:rPr>
                <w:rFonts w:ascii="Helvetica" w:hAnsi="Helvetica" w:cs="Helvetica"/>
                <w:color w:val="283041"/>
                <w:sz w:val="21"/>
                <w:szCs w:val="21"/>
                <w:shd w:val="clear" w:color="auto" w:fill="FFFFFF"/>
              </w:rPr>
              <w:t>Proof read your work and use educational texts to model a more academic style of writing.</w:t>
            </w: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0D59C95E" w:rsidR="002229F0" w:rsidRDefault="00E2340A" w:rsidP="00AE1A4C">
            <w:pPr>
              <w:pStyle w:val="AssignBody"/>
            </w:pPr>
            <w:r>
              <w:rPr>
                <w:rFonts w:ascii="Helvetica" w:hAnsi="Helvetica" w:cs="Helvetica"/>
                <w:color w:val="283041"/>
                <w:sz w:val="21"/>
                <w:szCs w:val="21"/>
                <w:shd w:val="clear" w:color="auto" w:fill="FFFFFF"/>
              </w:rPr>
              <w:t>Strengthen your arguments by making further references to literature, and developing counter-arguments.</w:t>
            </w:r>
          </w:p>
        </w:tc>
      </w:tr>
    </w:tbl>
    <w:p w14:paraId="428B15C2" w14:textId="6CCE95A1" w:rsidR="00F829FA" w:rsidRDefault="00F829FA" w:rsidP="001E7F41">
      <w:pPr>
        <w:pStyle w:val="AssignHeader"/>
        <w:jc w:val="left"/>
      </w:pPr>
    </w:p>
    <w:p w14:paraId="2A16F9CC" w14:textId="77777777" w:rsidR="000D3E1C" w:rsidRDefault="000D3E1C" w:rsidP="000D3E1C">
      <w:pPr>
        <w:pStyle w:val="AssignHeader"/>
      </w:pPr>
      <w:bookmarkStart w:id="2" w:name="_Toc36814440"/>
    </w:p>
    <w:p w14:paraId="306D8D5A" w14:textId="77777777" w:rsidR="000D3E1C" w:rsidRDefault="000D3E1C" w:rsidP="000D3E1C">
      <w:pPr>
        <w:pStyle w:val="AssignHeader"/>
      </w:pPr>
    </w:p>
    <w:p w14:paraId="4C4F3FBE" w14:textId="4E79C453" w:rsidR="00F829FA" w:rsidRPr="001E7F41" w:rsidRDefault="00F829FA" w:rsidP="000D3E1C">
      <w:pPr>
        <w:pStyle w:val="AssignHeader"/>
      </w:pPr>
      <w:r w:rsidRPr="001E7F41">
        <w:t xml:space="preserve">Task </w:t>
      </w:r>
      <w:r w:rsidR="009E5E43" w:rsidRPr="001E7F41">
        <w:t>Description</w:t>
      </w:r>
      <w:bookmarkEnd w:id="2"/>
    </w:p>
    <w:p w14:paraId="281BFBBA" w14:textId="77777777" w:rsidR="00932BC3" w:rsidRDefault="00932BC3" w:rsidP="00932BC3">
      <w:pPr>
        <w:pStyle w:val="AssignBody"/>
        <w:ind w:left="720"/>
      </w:pPr>
    </w:p>
    <w:p w14:paraId="1B43B84C" w14:textId="52DF1862" w:rsidR="004F0096" w:rsidRPr="00932BC3" w:rsidRDefault="004F0096" w:rsidP="002A60A9">
      <w:pPr>
        <w:pStyle w:val="AssignBody"/>
        <w:numPr>
          <w:ilvl w:val="0"/>
          <w:numId w:val="1"/>
        </w:numPr>
        <w:rPr>
          <w:b/>
          <w:bCs/>
          <w:sz w:val="24"/>
          <w:szCs w:val="24"/>
        </w:rPr>
      </w:pPr>
      <w:r w:rsidRPr="00932BC3">
        <w:rPr>
          <w:b/>
          <w:bCs/>
          <w:sz w:val="24"/>
          <w:szCs w:val="24"/>
        </w:rPr>
        <w:t>Good teaching and learning means employing a blend of approaches including direct teaching.</w:t>
      </w:r>
    </w:p>
    <w:p w14:paraId="1C447862" w14:textId="46E2A6E6" w:rsidR="004F0096" w:rsidRPr="00932BC3" w:rsidRDefault="004F0096" w:rsidP="004F0096">
      <w:pPr>
        <w:pStyle w:val="AssignBody"/>
        <w:numPr>
          <w:ilvl w:val="0"/>
          <w:numId w:val="1"/>
        </w:numPr>
        <w:rPr>
          <w:b/>
          <w:bCs/>
          <w:sz w:val="24"/>
          <w:szCs w:val="24"/>
        </w:rPr>
      </w:pPr>
      <w:r w:rsidRPr="00932BC3">
        <w:rPr>
          <w:b/>
          <w:bCs/>
          <w:sz w:val="24"/>
          <w:szCs w:val="24"/>
        </w:rPr>
        <w:t>Good teaching and learning sets tasks and selects resources that build on previous knowledge and experience and engage interest.</w:t>
      </w:r>
    </w:p>
    <w:p w14:paraId="0029A8FD" w14:textId="406D1A27" w:rsidR="004F0096" w:rsidRPr="00932BC3" w:rsidRDefault="004F0096" w:rsidP="004F0096">
      <w:pPr>
        <w:pStyle w:val="AssignBody"/>
        <w:numPr>
          <w:ilvl w:val="0"/>
          <w:numId w:val="1"/>
        </w:numPr>
        <w:rPr>
          <w:b/>
          <w:bCs/>
          <w:sz w:val="28"/>
          <w:szCs w:val="28"/>
        </w:rPr>
      </w:pPr>
      <w:r w:rsidRPr="00932BC3">
        <w:rPr>
          <w:b/>
          <w:bCs/>
          <w:sz w:val="24"/>
          <w:szCs w:val="24"/>
        </w:rPr>
        <w:t>Good teaching and learning ranges within and across Areas of Learning and experience.</w:t>
      </w:r>
    </w:p>
    <w:p w14:paraId="34911001" w14:textId="6AEA4FB1" w:rsidR="004F0096" w:rsidRPr="00932BC3" w:rsidRDefault="004F0096" w:rsidP="00932BC3">
      <w:pPr>
        <w:pStyle w:val="AssignBody"/>
        <w:ind w:left="5760" w:firstLine="720"/>
        <w:rPr>
          <w:sz w:val="24"/>
          <w:szCs w:val="24"/>
        </w:rPr>
      </w:pPr>
      <w:r w:rsidRPr="00932BC3">
        <w:rPr>
          <w:sz w:val="24"/>
          <w:szCs w:val="24"/>
        </w:rPr>
        <w:t>(Donaldson 2015:68)</w:t>
      </w:r>
    </w:p>
    <w:p w14:paraId="3A0029B2" w14:textId="334C56D3" w:rsidR="004F0096" w:rsidRDefault="004F0096" w:rsidP="004F0096">
      <w:pPr>
        <w:pStyle w:val="AssignBody"/>
      </w:pPr>
    </w:p>
    <w:p w14:paraId="12ABA93B" w14:textId="172C3DE4" w:rsidR="004F0096" w:rsidRDefault="004F0096" w:rsidP="004F0096">
      <w:pPr>
        <w:pStyle w:val="AssignBody"/>
        <w:rPr>
          <w:sz w:val="24"/>
          <w:szCs w:val="24"/>
        </w:rPr>
      </w:pPr>
      <w:r w:rsidRPr="00932BC3">
        <w:rPr>
          <w:sz w:val="24"/>
          <w:szCs w:val="24"/>
        </w:rPr>
        <w:t>Consider the 3 pedagogic principles outlined above. Discuss these principles in relation to your experience in school showing secure understanding, identifying strengths and areas for development for each principle.</w:t>
      </w:r>
    </w:p>
    <w:p w14:paraId="174F1BB0" w14:textId="5EA1A179" w:rsidR="001E7F41" w:rsidRDefault="001E7F41" w:rsidP="004F0096">
      <w:pPr>
        <w:pStyle w:val="AssignBody"/>
        <w:rPr>
          <w:sz w:val="24"/>
          <w:szCs w:val="24"/>
        </w:rPr>
      </w:pPr>
    </w:p>
    <w:p w14:paraId="79BC7A11" w14:textId="4EA3D995" w:rsidR="001E7F41" w:rsidRDefault="001E7F41" w:rsidP="004F0096">
      <w:pPr>
        <w:pStyle w:val="AssignBody"/>
        <w:rPr>
          <w:sz w:val="24"/>
          <w:szCs w:val="24"/>
        </w:rPr>
      </w:pPr>
    </w:p>
    <w:p w14:paraId="7EDF0942" w14:textId="4D732AE7" w:rsidR="001E7F41" w:rsidRDefault="001E7F41" w:rsidP="004F0096">
      <w:pPr>
        <w:pStyle w:val="AssignBody"/>
        <w:rPr>
          <w:sz w:val="24"/>
          <w:szCs w:val="24"/>
        </w:rPr>
      </w:pPr>
    </w:p>
    <w:p w14:paraId="5641B88F" w14:textId="73DF0877" w:rsidR="001E7F41" w:rsidRDefault="001E7F41" w:rsidP="004F0096">
      <w:pPr>
        <w:pStyle w:val="AssignBody"/>
        <w:rPr>
          <w:sz w:val="24"/>
          <w:szCs w:val="24"/>
        </w:rPr>
      </w:pPr>
    </w:p>
    <w:p w14:paraId="4E54AFDF" w14:textId="21EBD48E" w:rsidR="000D3E1C" w:rsidRDefault="000D3E1C" w:rsidP="004F0096">
      <w:pPr>
        <w:pStyle w:val="AssignBody"/>
        <w:rPr>
          <w:sz w:val="24"/>
          <w:szCs w:val="24"/>
        </w:rPr>
      </w:pPr>
    </w:p>
    <w:p w14:paraId="6F461D8E" w14:textId="6FE8C5D9" w:rsidR="000D3E1C" w:rsidRDefault="000D3E1C" w:rsidP="004F0096">
      <w:pPr>
        <w:pStyle w:val="AssignBody"/>
        <w:rPr>
          <w:sz w:val="24"/>
          <w:szCs w:val="24"/>
        </w:rPr>
      </w:pPr>
    </w:p>
    <w:p w14:paraId="4FFAFA03" w14:textId="6A561962" w:rsidR="000D3E1C" w:rsidRDefault="000D3E1C" w:rsidP="004F0096">
      <w:pPr>
        <w:pStyle w:val="AssignBody"/>
        <w:rPr>
          <w:sz w:val="24"/>
          <w:szCs w:val="24"/>
        </w:rPr>
      </w:pPr>
    </w:p>
    <w:p w14:paraId="0418ABB5" w14:textId="417FEFD5" w:rsidR="000D3E1C" w:rsidRDefault="000D3E1C" w:rsidP="004F0096">
      <w:pPr>
        <w:pStyle w:val="AssignBody"/>
        <w:rPr>
          <w:sz w:val="24"/>
          <w:szCs w:val="24"/>
        </w:rPr>
      </w:pPr>
    </w:p>
    <w:p w14:paraId="6420973E" w14:textId="51570FB2" w:rsidR="000D3E1C" w:rsidRDefault="000D3E1C" w:rsidP="004F0096">
      <w:pPr>
        <w:pStyle w:val="AssignBody"/>
        <w:rPr>
          <w:sz w:val="24"/>
          <w:szCs w:val="24"/>
        </w:rPr>
      </w:pPr>
    </w:p>
    <w:p w14:paraId="14020844" w14:textId="77777777" w:rsidR="000D3E1C" w:rsidRDefault="000D3E1C" w:rsidP="004F0096">
      <w:pPr>
        <w:pStyle w:val="AssignBody"/>
        <w:rPr>
          <w:sz w:val="24"/>
          <w:szCs w:val="24"/>
        </w:rPr>
      </w:pPr>
    </w:p>
    <w:p w14:paraId="5F6E7BBE" w14:textId="663B126B" w:rsidR="001E7F41" w:rsidRPr="000D3E1C" w:rsidRDefault="007735C9" w:rsidP="000D3E1C">
      <w:pPr>
        <w:pStyle w:val="AssignHeader"/>
      </w:pPr>
      <w:bookmarkStart w:id="3" w:name="_Toc36814441"/>
      <w:r w:rsidRPr="000D3E1C">
        <w:t>Introduction</w:t>
      </w:r>
      <w:bookmarkEnd w:id="3"/>
    </w:p>
    <w:p w14:paraId="3C83A4DF" w14:textId="2158D3C2" w:rsidR="001E7F41" w:rsidRDefault="001E7F41" w:rsidP="001E7F41">
      <w:pPr>
        <w:pStyle w:val="AssignSubHeader"/>
      </w:pPr>
    </w:p>
    <w:p w14:paraId="7BBE19B4" w14:textId="04CC5853" w:rsidR="009E6C77" w:rsidRDefault="005C2E98" w:rsidP="009E6C77">
      <w:pPr>
        <w:pStyle w:val="AssignBody"/>
      </w:pPr>
      <w:r>
        <w:t xml:space="preserve">The pedagogical principles stated in the task description </w:t>
      </w:r>
      <w:r w:rsidR="00326322">
        <w:t xml:space="preserve">can be found in </w:t>
      </w:r>
      <w:r w:rsidR="00A70045">
        <w:t xml:space="preserve">the new Curriculum for Wales </w:t>
      </w:r>
      <w:r w:rsidR="008618C5">
        <w:t xml:space="preserve">(Welsh Government, 2020), </w:t>
      </w:r>
      <w:r w:rsidR="0050358E">
        <w:t xml:space="preserve">based on Professor Graham Donaldson’s </w:t>
      </w:r>
      <w:r w:rsidR="008C7B53">
        <w:t>curriculum review</w:t>
      </w:r>
      <w:r w:rsidR="00EE619A">
        <w:t>, S</w:t>
      </w:r>
      <w:r w:rsidR="00AC30BE">
        <w:t>uccessful Futures</w:t>
      </w:r>
      <w:r w:rsidR="004D270A">
        <w:t xml:space="preserve"> (2015).</w:t>
      </w:r>
      <w:r w:rsidR="00210FEA">
        <w:t xml:space="preserve"> </w:t>
      </w:r>
      <w:r w:rsidR="0045149C">
        <w:t xml:space="preserve">Donaldson’s report </w:t>
      </w:r>
      <w:r w:rsidR="000C6C69">
        <w:t>sparked a curriculum reform for the whole of Wales</w:t>
      </w:r>
      <w:r w:rsidR="00D93B82">
        <w:t>, which is</w:t>
      </w:r>
      <w:r w:rsidR="0011120A">
        <w:t xml:space="preserve"> to be based on four key purposes</w:t>
      </w:r>
      <w:r w:rsidR="00914ED7">
        <w:t>.</w:t>
      </w:r>
      <w:r w:rsidR="00D93B82">
        <w:t xml:space="preserve"> </w:t>
      </w:r>
      <w:r w:rsidR="00213CCA">
        <w:t>These purposes are</w:t>
      </w:r>
      <w:r w:rsidR="00F474A5">
        <w:t xml:space="preserve"> </w:t>
      </w:r>
      <w:r w:rsidR="00545A85">
        <w:t>to underpi</w:t>
      </w:r>
      <w:r w:rsidR="00AB14D5">
        <w:t>n curriculum design</w:t>
      </w:r>
      <w:r w:rsidR="00D818A6">
        <w:t xml:space="preserve"> in all schools in Wales from 2022</w:t>
      </w:r>
      <w:r w:rsidR="003957BC">
        <w:t xml:space="preserve">; the curricula </w:t>
      </w:r>
      <w:r w:rsidR="006A5BB2">
        <w:t xml:space="preserve">should then </w:t>
      </w:r>
      <w:r w:rsidR="00CF7DD3">
        <w:t xml:space="preserve">incorporate the six Areas of Learning and Experience and the three </w:t>
      </w:r>
      <w:r w:rsidR="00DF7288">
        <w:t xml:space="preserve">cross curricular </w:t>
      </w:r>
      <w:r w:rsidR="00C75998">
        <w:t>responsibilities of numeracy, literacy and digital competenc</w:t>
      </w:r>
      <w:r w:rsidR="00F85F25">
        <w:t>e (</w:t>
      </w:r>
      <w:r w:rsidR="00065242">
        <w:t>Welsh Government, 2020).</w:t>
      </w:r>
    </w:p>
    <w:p w14:paraId="2E6518A2" w14:textId="27ABE80B" w:rsidR="00F809DD" w:rsidRDefault="00F809DD" w:rsidP="009E6C77">
      <w:pPr>
        <w:pStyle w:val="AssignBody"/>
      </w:pPr>
      <w:r>
        <w:tab/>
        <w:t xml:space="preserve">The idea of purposes, principles and areas of learning and experience holds some similarity to the New Zealand early years curriculum, </w:t>
      </w:r>
      <w:proofErr w:type="spellStart"/>
      <w:r>
        <w:t>Te</w:t>
      </w:r>
      <w:proofErr w:type="spellEnd"/>
      <w:r>
        <w:t xml:space="preserve"> </w:t>
      </w:r>
      <w:proofErr w:type="spellStart"/>
      <w:r>
        <w:t>Whariki</w:t>
      </w:r>
      <w:proofErr w:type="spellEnd"/>
      <w:r>
        <w:t>; ‘</w:t>
      </w:r>
      <w:proofErr w:type="spellStart"/>
      <w:r>
        <w:t>whariki</w:t>
      </w:r>
      <w:proofErr w:type="spellEnd"/>
      <w:r>
        <w:t xml:space="preserve">’ meaning woven mat in Maori, the curriculum is seen as </w:t>
      </w:r>
      <w:r w:rsidRPr="002E03B8">
        <w:rPr>
          <w:rStyle w:val="AssignQuoteChar"/>
        </w:rPr>
        <w:t>“being woven from principles, aims and goals and appropriate practice,”</w:t>
      </w:r>
      <w:r>
        <w:t xml:space="preserve"> (Pound, p67, 2005) much like the new Curriculum for Wales (Welsh Government, 2020).</w:t>
      </w:r>
    </w:p>
    <w:p w14:paraId="1B6A7002" w14:textId="696A5FFF" w:rsidR="00605FE7" w:rsidRDefault="00914ED7" w:rsidP="009E6C77">
      <w:pPr>
        <w:pStyle w:val="AssignBody"/>
        <w:ind w:firstLine="720"/>
      </w:pPr>
      <w:r>
        <w:t>T</w:t>
      </w:r>
      <w:r w:rsidR="00A774A0">
        <w:t>he</w:t>
      </w:r>
      <w:r w:rsidR="00F82081">
        <w:t xml:space="preserve"> </w:t>
      </w:r>
      <w:r w:rsidR="000D2F24">
        <w:t>12</w:t>
      </w:r>
      <w:r w:rsidR="00A774A0">
        <w:t xml:space="preserve"> </w:t>
      </w:r>
      <w:r w:rsidR="00F809DD">
        <w:t xml:space="preserve">pedagogical </w:t>
      </w:r>
      <w:r w:rsidR="00A774A0">
        <w:t xml:space="preserve">principles </w:t>
      </w:r>
      <w:r w:rsidR="00CD5961">
        <w:t>were created by Donaldson</w:t>
      </w:r>
      <w:r w:rsidR="00F101AF">
        <w:t xml:space="preserve"> </w:t>
      </w:r>
      <w:r w:rsidR="00131A11">
        <w:t xml:space="preserve">for schools in Wales to use as guidelines </w:t>
      </w:r>
      <w:r w:rsidR="009B3983">
        <w:t>a</w:t>
      </w:r>
      <w:r w:rsidR="00A64059">
        <w:t xml:space="preserve">nd </w:t>
      </w:r>
      <w:r w:rsidR="009B3983">
        <w:t>r</w:t>
      </w:r>
      <w:r w:rsidR="00D86D5C">
        <w:t xml:space="preserve">eflect </w:t>
      </w:r>
      <w:r w:rsidR="009B3983" w:rsidRPr="00131A11">
        <w:rPr>
          <w:rStyle w:val="AssignQuoteChar"/>
        </w:rPr>
        <w:t>“</w:t>
      </w:r>
      <w:r w:rsidR="00D86D5C" w:rsidRPr="00131A11">
        <w:rPr>
          <w:rStyle w:val="AssignQuoteChar"/>
        </w:rPr>
        <w:t>well-documented evidence about effective pedagogy</w:t>
      </w:r>
      <w:r w:rsidR="00131A11" w:rsidRPr="00131A11">
        <w:rPr>
          <w:rStyle w:val="AssignQuoteChar"/>
        </w:rPr>
        <w:t>.</w:t>
      </w:r>
      <w:r w:rsidR="009B3983" w:rsidRPr="00131A11">
        <w:rPr>
          <w:rStyle w:val="AssignQuoteChar"/>
        </w:rPr>
        <w:t>”</w:t>
      </w:r>
      <w:r w:rsidR="009B3983">
        <w:t xml:space="preserve"> (Welsh Government, p50, 2020)</w:t>
      </w:r>
      <w:r w:rsidR="00D86D5C" w:rsidRPr="00D86D5C">
        <w:t>.</w:t>
      </w:r>
      <w:r w:rsidR="00991A20">
        <w:t xml:space="preserve"> </w:t>
      </w:r>
      <w:r w:rsidR="00FD3B87">
        <w:t xml:space="preserve">Schools and teachers must have a </w:t>
      </w:r>
      <w:r w:rsidR="00C55508">
        <w:t>sound understanding of the principles</w:t>
      </w:r>
      <w:r w:rsidR="00E6193B">
        <w:t xml:space="preserve"> </w:t>
      </w:r>
      <w:r w:rsidR="00CD79B2">
        <w:t xml:space="preserve">so that </w:t>
      </w:r>
      <w:r w:rsidR="002E19D6">
        <w:t>the ‘why’ and ‘how’ are considered as much as the ‘what’ when it comes to teaching and lea</w:t>
      </w:r>
      <w:r w:rsidR="009B3983">
        <w:t>r</w:t>
      </w:r>
      <w:r w:rsidR="002E19D6">
        <w:t>ning</w:t>
      </w:r>
      <w:r w:rsidR="008D3DBB">
        <w:t>.</w:t>
      </w:r>
      <w:r w:rsidR="0043188B">
        <w:t xml:space="preserve"> </w:t>
      </w:r>
      <w:r w:rsidR="002038A0">
        <w:t>I intend t</w:t>
      </w:r>
      <w:r w:rsidR="002F6A7A">
        <w:t xml:space="preserve">o discuss </w:t>
      </w:r>
      <w:r w:rsidR="00CC3D9F">
        <w:t>the selected three principles during this assignment</w:t>
      </w:r>
      <w:r w:rsidR="008D3A9D">
        <w:t xml:space="preserve"> by reflecting on my recent professional teaching experience</w:t>
      </w:r>
      <w:r w:rsidR="00FD7500">
        <w:t xml:space="preserve"> and the correlation between both.</w:t>
      </w:r>
      <w:r w:rsidR="004835C5">
        <w:t xml:space="preserve"> </w:t>
      </w:r>
    </w:p>
    <w:p w14:paraId="31FC774D" w14:textId="3BAF484D" w:rsidR="007735C9" w:rsidRDefault="001F2B61" w:rsidP="00A539C1">
      <w:pPr>
        <w:pStyle w:val="AssignBody"/>
      </w:pPr>
      <w:r>
        <w:tab/>
      </w:r>
      <w:r w:rsidR="00B67032">
        <w:t>Each s</w:t>
      </w:r>
      <w:r w:rsidR="004006AD">
        <w:t xml:space="preserve">chool in Wales is now in a process of transition to implementing the new </w:t>
      </w:r>
      <w:r w:rsidR="008D5773">
        <w:t>Curriculum for Wales in 2022</w:t>
      </w:r>
      <w:r w:rsidR="00C3327C">
        <w:t xml:space="preserve"> </w:t>
      </w:r>
      <w:r w:rsidR="008D5773">
        <w:t>(Welsh Government, 2020)</w:t>
      </w:r>
      <w:r w:rsidR="00C3327C">
        <w:t xml:space="preserve">. My placement school is currently still using the Foundation Phase Framework </w:t>
      </w:r>
      <w:r w:rsidR="008774C1">
        <w:t>(Welsh Government, 2015)</w:t>
      </w:r>
      <w:r w:rsidR="00703C51">
        <w:t xml:space="preserve"> from the present curriculum. </w:t>
      </w:r>
      <w:r w:rsidR="00C25DE7">
        <w:t xml:space="preserve">While on placement, I did note similarities between the </w:t>
      </w:r>
      <w:r w:rsidR="00F101AF">
        <w:t>F</w:t>
      </w:r>
      <w:r w:rsidR="00C25DE7">
        <w:t>ramework and the new curriculum guidanc</w:t>
      </w:r>
      <w:r w:rsidR="00500B91">
        <w:t>e</w:t>
      </w:r>
      <w:r w:rsidR="00F101AF">
        <w:t>. The seven Areas of Learning within the Framework</w:t>
      </w:r>
      <w:r w:rsidR="0072143F">
        <w:t>, for example,</w:t>
      </w:r>
      <w:r w:rsidR="00733DB4">
        <w:t xml:space="preserve"> are an idea that has been adopted by the new curriculum as</w:t>
      </w:r>
      <w:r w:rsidR="00173946">
        <w:t xml:space="preserve"> six Areas of Learning and Experience.</w:t>
      </w:r>
      <w:r w:rsidR="00860BA8">
        <w:t xml:space="preserve"> </w:t>
      </w:r>
      <w:r w:rsidR="004D28A1">
        <w:t xml:space="preserve">The </w:t>
      </w:r>
      <w:r w:rsidR="00692B80">
        <w:t>Foundation Phase philosophy</w:t>
      </w:r>
      <w:r w:rsidR="005C7541">
        <w:t xml:space="preserve"> of holistic child development</w:t>
      </w:r>
      <w:r w:rsidR="008D0502">
        <w:t xml:space="preserve"> and the seven core aims, </w:t>
      </w:r>
      <w:r w:rsidR="003627E1">
        <w:t>are reflected within t</w:t>
      </w:r>
      <w:r w:rsidR="00EE533B">
        <w:t xml:space="preserve">he </w:t>
      </w:r>
      <w:r w:rsidR="00925640">
        <w:t>new curriculum</w:t>
      </w:r>
      <w:r w:rsidR="00543C5A">
        <w:t xml:space="preserve">; the </w:t>
      </w:r>
      <w:r w:rsidR="00185139">
        <w:t xml:space="preserve">four purposes and 12 pedagogical principles ensure that children will </w:t>
      </w:r>
      <w:r w:rsidR="000769EF">
        <w:t xml:space="preserve">be given a variety of </w:t>
      </w:r>
      <w:r w:rsidR="00970570">
        <w:t>learning experiences</w:t>
      </w:r>
      <w:r w:rsidR="00FD6468">
        <w:t xml:space="preserve"> to help them achieve</w:t>
      </w:r>
      <w:r w:rsidR="003B4E8B">
        <w:t xml:space="preserve">, without the onus on </w:t>
      </w:r>
      <w:r w:rsidR="0077646F">
        <w:t>the rate of attainment</w:t>
      </w:r>
      <w:r w:rsidR="00B16A3A">
        <w:t>, but rather the</w:t>
      </w:r>
      <w:r w:rsidR="006A3BBA">
        <w:t xml:space="preserve"> preparation made for life</w:t>
      </w:r>
      <w:r w:rsidR="00B446A7">
        <w:t xml:space="preserve"> on a continuum of learning</w:t>
      </w:r>
      <w:r w:rsidR="0077646F">
        <w:t xml:space="preserve">. </w:t>
      </w:r>
      <w:r w:rsidR="007B4A61">
        <w:t xml:space="preserve">It is for this reason, many Foundation Phase practitioners </w:t>
      </w:r>
      <w:r w:rsidR="00444F31">
        <w:t xml:space="preserve">may find the transition to the new curriculum </w:t>
      </w:r>
      <w:r w:rsidR="00331832">
        <w:t xml:space="preserve">smoother </w:t>
      </w:r>
      <w:r w:rsidR="000444E5">
        <w:t>and so</w:t>
      </w:r>
      <w:r w:rsidR="00664629">
        <w:t xml:space="preserve"> can </w:t>
      </w:r>
      <w:r w:rsidR="00BA3194">
        <w:t xml:space="preserve">assist their </w:t>
      </w:r>
      <w:r w:rsidR="00106965">
        <w:t>colleagues in the Key Stages</w:t>
      </w:r>
      <w:r w:rsidR="00D14FE3">
        <w:t xml:space="preserve">. </w:t>
      </w:r>
    </w:p>
    <w:p w14:paraId="2E2ACA4D" w14:textId="33A3727F" w:rsidR="00A539C1" w:rsidRDefault="00E712D9" w:rsidP="00A539C1">
      <w:pPr>
        <w:pStyle w:val="AssignBody"/>
      </w:pPr>
      <w:r>
        <w:lastRenderedPageBreak/>
        <w:tab/>
      </w:r>
    </w:p>
    <w:p w14:paraId="206C5100" w14:textId="3B0007F2" w:rsidR="00F35A66" w:rsidRDefault="00F35A66" w:rsidP="000D3E1C">
      <w:pPr>
        <w:pStyle w:val="AssignHeader"/>
      </w:pPr>
      <w:bookmarkStart w:id="4" w:name="_Toc36814442"/>
      <w:r>
        <w:t>Pedagogical Principle 1</w:t>
      </w:r>
      <w:bookmarkEnd w:id="4"/>
    </w:p>
    <w:p w14:paraId="0B3D9EDE" w14:textId="77777777" w:rsidR="00F35A66" w:rsidRPr="00F35A66" w:rsidRDefault="00F35A66" w:rsidP="00F35A66">
      <w:pPr>
        <w:pStyle w:val="AssignSubHeader"/>
      </w:pPr>
    </w:p>
    <w:p w14:paraId="6B87D4CC" w14:textId="0A6B3FB3" w:rsidR="00605FE7" w:rsidRDefault="008D5A65" w:rsidP="003329FE">
      <w:pPr>
        <w:pStyle w:val="AssignBody"/>
      </w:pPr>
      <w:r>
        <w:t xml:space="preserve">The first of the </w:t>
      </w:r>
      <w:r w:rsidR="00CD485C">
        <w:t xml:space="preserve">selected </w:t>
      </w:r>
      <w:r>
        <w:t xml:space="preserve">principles state that </w:t>
      </w:r>
      <w:r w:rsidR="008304F1" w:rsidRPr="00F00D68">
        <w:t>good teaching and learning</w:t>
      </w:r>
      <w:r w:rsidR="008304F1" w:rsidRPr="008304F1">
        <w:rPr>
          <w:rStyle w:val="AssignQuoteChar"/>
        </w:rPr>
        <w:t xml:space="preserve"> </w:t>
      </w:r>
      <w:r w:rsidR="00F00D68">
        <w:rPr>
          <w:rStyle w:val="AssignQuoteChar"/>
        </w:rPr>
        <w:t>“</w:t>
      </w:r>
      <w:r w:rsidR="008304F1" w:rsidRPr="008304F1">
        <w:rPr>
          <w:rStyle w:val="AssignQuoteChar"/>
        </w:rPr>
        <w:t>means employing a blend of approaches including direct teaching</w:t>
      </w:r>
      <w:r w:rsidR="00980B2B">
        <w:t xml:space="preserve">.” (Welsh Government, p50, 2020). </w:t>
      </w:r>
      <w:r w:rsidR="003F6BBA">
        <w:t xml:space="preserve">In the Foundation Phase Framework (Welsh Government, 2015), </w:t>
      </w:r>
      <w:r w:rsidR="00665A8B">
        <w:t xml:space="preserve">there is a focus on </w:t>
      </w:r>
      <w:r w:rsidR="00D2115F">
        <w:t xml:space="preserve">balancing child-led activities </w:t>
      </w:r>
      <w:r w:rsidR="00967B11">
        <w:t>with practitioner-led tasks</w:t>
      </w:r>
      <w:r w:rsidR="008500B1">
        <w:t xml:space="preserve"> and an emphasis on learning through play. </w:t>
      </w:r>
      <w:r w:rsidR="008A6174">
        <w:t xml:space="preserve">During my placement, I planned for </w:t>
      </w:r>
      <w:r w:rsidR="0059048F">
        <w:t>several</w:t>
      </w:r>
      <w:r w:rsidR="00E7176B">
        <w:t xml:space="preserve"> ‘Topic’ sessions</w:t>
      </w:r>
      <w:r w:rsidR="00AE4901">
        <w:t xml:space="preserve"> </w:t>
      </w:r>
      <w:r w:rsidR="00E2040C">
        <w:t>(</w:t>
      </w:r>
      <w:r w:rsidR="000C5845">
        <w:t xml:space="preserve">Bourne, 2020a) </w:t>
      </w:r>
      <w:r w:rsidR="00AE4901">
        <w:t>which included a teacher-led activity, a</w:t>
      </w:r>
      <w:r w:rsidR="00385643">
        <w:t xml:space="preserve"> focused </w:t>
      </w:r>
      <w:r w:rsidR="005C5176">
        <w:t>activity led by the Learning Support Assistant</w:t>
      </w:r>
      <w:r w:rsidR="00332C4E">
        <w:t xml:space="preserve"> in the class, and an independent group which could choose an activity from an enhanced provision pl</w:t>
      </w:r>
      <w:r w:rsidR="00E2040C">
        <w:rPr>
          <w:rStyle w:val="AssignQuoteChar"/>
          <w:i w:val="0"/>
          <w:iCs/>
        </w:rPr>
        <w:t>anner</w:t>
      </w:r>
      <w:r w:rsidR="000C5845">
        <w:rPr>
          <w:rStyle w:val="AssignQuoteChar"/>
          <w:i w:val="0"/>
          <w:iCs/>
        </w:rPr>
        <w:t xml:space="preserve"> (Bourne, 2020b).</w:t>
      </w:r>
      <w:r w:rsidR="00070AB4">
        <w:rPr>
          <w:rStyle w:val="AssignQuoteChar"/>
          <w:i w:val="0"/>
          <w:iCs/>
        </w:rPr>
        <w:t xml:space="preserve"> Every session </w:t>
      </w:r>
      <w:r w:rsidR="003F2732">
        <w:rPr>
          <w:rStyle w:val="AssignQuoteChar"/>
          <w:i w:val="0"/>
          <w:iCs/>
        </w:rPr>
        <w:t>of the day include</w:t>
      </w:r>
      <w:r w:rsidR="001440BB">
        <w:rPr>
          <w:rStyle w:val="AssignQuoteChar"/>
          <w:i w:val="0"/>
          <w:iCs/>
        </w:rPr>
        <w:t>d an opportunity for children to be independent,</w:t>
      </w:r>
      <w:r w:rsidR="00864726">
        <w:rPr>
          <w:rStyle w:val="AssignQuoteChar"/>
          <w:i w:val="0"/>
          <w:iCs/>
        </w:rPr>
        <w:t xml:space="preserve"> as well as engaging in teacher-led activities</w:t>
      </w:r>
      <w:r w:rsidR="0002034D">
        <w:rPr>
          <w:rStyle w:val="AssignQuoteChar"/>
          <w:i w:val="0"/>
          <w:iCs/>
        </w:rPr>
        <w:t xml:space="preserve"> to give the children </w:t>
      </w:r>
      <w:r w:rsidR="00354E8F">
        <w:rPr>
          <w:rStyle w:val="AssignQuoteChar"/>
          <w:i w:val="0"/>
          <w:iCs/>
        </w:rPr>
        <w:t xml:space="preserve">a variety of </w:t>
      </w:r>
      <w:r w:rsidR="00FC76ED">
        <w:rPr>
          <w:rStyle w:val="AssignQuoteChar"/>
          <w:i w:val="0"/>
          <w:iCs/>
        </w:rPr>
        <w:t>ways in which to learn.</w:t>
      </w:r>
      <w:r w:rsidR="00864726">
        <w:rPr>
          <w:rStyle w:val="AssignQuoteChar"/>
          <w:i w:val="0"/>
          <w:iCs/>
        </w:rPr>
        <w:t xml:space="preserve"> </w:t>
      </w:r>
      <w:r w:rsidR="00E43BCA">
        <w:rPr>
          <w:rStyle w:val="AssignQuoteChar"/>
          <w:i w:val="0"/>
          <w:iCs/>
        </w:rPr>
        <w:t>Loris Malaguzzi</w:t>
      </w:r>
      <w:r w:rsidR="0076307E">
        <w:rPr>
          <w:rStyle w:val="AssignQuoteChar"/>
          <w:i w:val="0"/>
          <w:iCs/>
        </w:rPr>
        <w:t xml:space="preserve">, </w:t>
      </w:r>
      <w:r w:rsidR="003329FE">
        <w:rPr>
          <w:rStyle w:val="AssignQuoteChar"/>
          <w:i w:val="0"/>
          <w:iCs/>
        </w:rPr>
        <w:t>founder of the Reggio Emilia approach,</w:t>
      </w:r>
      <w:r w:rsidR="00EA1D19">
        <w:rPr>
          <w:rStyle w:val="AssignQuoteChar"/>
          <w:i w:val="0"/>
          <w:iCs/>
        </w:rPr>
        <w:t xml:space="preserve"> </w:t>
      </w:r>
      <w:r w:rsidR="0028272E">
        <w:rPr>
          <w:rStyle w:val="AssignQuoteChar"/>
          <w:i w:val="0"/>
          <w:iCs/>
        </w:rPr>
        <w:t xml:space="preserve">said that </w:t>
      </w:r>
      <w:r w:rsidR="00042AE2">
        <w:rPr>
          <w:rStyle w:val="AssignQuoteChar"/>
          <w:i w:val="0"/>
          <w:iCs/>
        </w:rPr>
        <w:t xml:space="preserve">the teacher should be </w:t>
      </w:r>
      <w:r w:rsidR="00042AE2" w:rsidRPr="003329FE">
        <w:rPr>
          <w:rStyle w:val="AssignQuoteChar"/>
        </w:rPr>
        <w:t>“sometimes the director,</w:t>
      </w:r>
      <w:r w:rsidR="00844E6B" w:rsidRPr="003329FE">
        <w:rPr>
          <w:rStyle w:val="AssignQuoteChar"/>
        </w:rPr>
        <w:t xml:space="preserve"> sometimes the set designer, </w:t>
      </w:r>
      <w:r w:rsidR="00C03B91" w:rsidRPr="003329FE">
        <w:rPr>
          <w:rStyle w:val="AssignQuoteChar"/>
        </w:rPr>
        <w:t xml:space="preserve">sometimes the curtain and </w:t>
      </w:r>
      <w:r w:rsidR="007F4ACD" w:rsidRPr="003329FE">
        <w:rPr>
          <w:rStyle w:val="AssignQuoteChar"/>
        </w:rPr>
        <w:t>the backdrop</w:t>
      </w:r>
      <w:r w:rsidR="0076307E" w:rsidRPr="003329FE">
        <w:rPr>
          <w:rStyle w:val="AssignQuoteChar"/>
        </w:rPr>
        <w:t>, and sometimes the prompter.”</w:t>
      </w:r>
      <w:r w:rsidR="003329FE">
        <w:rPr>
          <w:rStyle w:val="AssignQuoteChar"/>
        </w:rPr>
        <w:t xml:space="preserve"> </w:t>
      </w:r>
      <w:r w:rsidR="003329FE" w:rsidRPr="00CB7FFB">
        <w:t>(</w:t>
      </w:r>
      <w:r w:rsidR="00471D7C" w:rsidRPr="00CB7FFB">
        <w:t xml:space="preserve">Rinaldi, </w:t>
      </w:r>
      <w:r w:rsidR="00CB7FFB" w:rsidRPr="00CB7FFB">
        <w:t xml:space="preserve">p73, </w:t>
      </w:r>
      <w:r w:rsidR="00DE1D00" w:rsidRPr="00CB7FFB">
        <w:t>2006</w:t>
      </w:r>
      <w:r w:rsidR="00CB7FFB" w:rsidRPr="00CB7FFB">
        <w:t>).</w:t>
      </w:r>
      <w:r w:rsidR="00ED315F">
        <w:t xml:space="preserve"> </w:t>
      </w:r>
      <w:r w:rsidR="000C59E8">
        <w:t xml:space="preserve">I found it is important as a teacher to assess where children need guidance and assistance, but then also to allow them ample opportunities to be independent where possible. </w:t>
      </w:r>
    </w:p>
    <w:p w14:paraId="622D2D10" w14:textId="77777777" w:rsidR="008C73FD" w:rsidRDefault="007B6D08" w:rsidP="003329FE">
      <w:pPr>
        <w:pStyle w:val="AssignBody"/>
      </w:pPr>
      <w:r>
        <w:tab/>
      </w:r>
      <w:r w:rsidR="004F09C2">
        <w:t xml:space="preserve">While </w:t>
      </w:r>
      <w:r w:rsidR="00772F48">
        <w:t xml:space="preserve">ensuring that pupils receive a broad </w:t>
      </w:r>
      <w:r w:rsidR="000F6A8B">
        <w:t>range of approaches and opportunities</w:t>
      </w:r>
      <w:r w:rsidR="00C004A4">
        <w:t xml:space="preserve">, </w:t>
      </w:r>
      <w:r w:rsidR="001B48A9">
        <w:t>I feel that it is important to incorporate pupil voice into the planning of lessons where possible</w:t>
      </w:r>
      <w:r w:rsidR="00F276F8">
        <w:t xml:space="preserve"> in line with Article 12 of the </w:t>
      </w:r>
      <w:r w:rsidR="00D007D4">
        <w:t>UN Convention</w:t>
      </w:r>
      <w:r w:rsidR="00F276F8">
        <w:t xml:space="preserve"> o</w:t>
      </w:r>
      <w:r w:rsidR="00D007D4">
        <w:t xml:space="preserve">n </w:t>
      </w:r>
      <w:r w:rsidR="00F276F8">
        <w:t>the Rights of the Child</w:t>
      </w:r>
      <w:r w:rsidR="000A5F78">
        <w:t xml:space="preserve"> </w:t>
      </w:r>
      <w:r w:rsidR="00754191">
        <w:t>(1989); t</w:t>
      </w:r>
      <w:r w:rsidR="00A139D5">
        <w:t xml:space="preserve">his is </w:t>
      </w:r>
      <w:r w:rsidR="00754191">
        <w:t xml:space="preserve">also </w:t>
      </w:r>
      <w:r w:rsidR="00A139D5">
        <w:t>f</w:t>
      </w:r>
      <w:r w:rsidR="00522CA3">
        <w:t xml:space="preserve">ollowing Froebel’s </w:t>
      </w:r>
      <w:r w:rsidR="000B74FC">
        <w:t>thoughts on allowing children to be children</w:t>
      </w:r>
      <w:r w:rsidR="00E84521">
        <w:t xml:space="preserve">, </w:t>
      </w:r>
      <w:r w:rsidR="004B7691">
        <w:t xml:space="preserve">enjoying </w:t>
      </w:r>
      <w:r w:rsidR="00AA0B79">
        <w:t>their play and learning without worrying about what</w:t>
      </w:r>
      <w:r w:rsidR="00616055">
        <w:t xml:space="preserve"> comes next</w:t>
      </w:r>
      <w:r w:rsidR="00A139D5">
        <w:t xml:space="preserve"> </w:t>
      </w:r>
      <w:r w:rsidR="00E84521">
        <w:t xml:space="preserve">and </w:t>
      </w:r>
      <w:r w:rsidR="001E3180">
        <w:t xml:space="preserve">for teachers to </w:t>
      </w:r>
      <w:r w:rsidR="001E3180" w:rsidRPr="00AA49DB">
        <w:rPr>
          <w:rStyle w:val="AssignQuoteChar"/>
        </w:rPr>
        <w:t>“begin where the learner is</w:t>
      </w:r>
      <w:r w:rsidR="00AA49DB" w:rsidRPr="00AA49DB">
        <w:rPr>
          <w:rStyle w:val="AssignQuoteChar"/>
        </w:rPr>
        <w:t xml:space="preserve">.” </w:t>
      </w:r>
      <w:r w:rsidR="00AA49DB" w:rsidRPr="00C077B3">
        <w:t>(</w:t>
      </w:r>
      <w:r w:rsidR="00A139D5">
        <w:t xml:space="preserve">Pound, </w:t>
      </w:r>
      <w:r w:rsidR="001E3309">
        <w:t>p15, 2005)</w:t>
      </w:r>
      <w:r w:rsidR="00616055">
        <w:t xml:space="preserve">. </w:t>
      </w:r>
    </w:p>
    <w:p w14:paraId="3A972360" w14:textId="29EF8727" w:rsidR="00FD050B" w:rsidRDefault="0074016F" w:rsidP="008C73FD">
      <w:pPr>
        <w:pStyle w:val="AssignBody"/>
        <w:ind w:firstLine="720"/>
      </w:pPr>
      <w:r>
        <w:t>During my placement, I</w:t>
      </w:r>
      <w:r w:rsidR="004707A1">
        <w:t xml:space="preserve"> had to plan an enhanced provision planner for independent groups to use</w:t>
      </w:r>
      <w:r w:rsidR="00112B75">
        <w:t xml:space="preserve"> during their ‘Topic’ sessions. I </w:t>
      </w:r>
      <w:r w:rsidR="00FA1011">
        <w:t>gathered the year group into one class for a pupil voice session</w:t>
      </w:r>
      <w:r w:rsidR="00980E95">
        <w:t xml:space="preserve">, directly asking the children what sort of activities they would like to do over the course </w:t>
      </w:r>
      <w:r w:rsidR="00745B66">
        <w:t>of the theme. I then took these suggestions and added them into my enhanced provision planner</w:t>
      </w:r>
      <w:r w:rsidR="0032045B">
        <w:t xml:space="preserve"> highlighted in yellow. (Bourne, 2020b).</w:t>
      </w:r>
      <w:r w:rsidR="00FD050B">
        <w:t xml:space="preserve"> I also</w:t>
      </w:r>
      <w:r w:rsidR="00B87A40">
        <w:t xml:space="preserve"> gave children an opportunity for pupil voice</w:t>
      </w:r>
      <w:r w:rsidR="00771730">
        <w:t xml:space="preserve"> during my first rotation of lessons on the theme, ‘Journeys of Water</w:t>
      </w:r>
      <w:r w:rsidR="003954A4">
        <w:t xml:space="preserve">,’ by </w:t>
      </w:r>
      <w:r w:rsidR="009720B3">
        <w:t xml:space="preserve">using my focused activity as a KWL task. Pupils </w:t>
      </w:r>
      <w:r w:rsidR="00D75254">
        <w:t xml:space="preserve">made a note of what they already knew about </w:t>
      </w:r>
      <w:r w:rsidR="00AF1388">
        <w:t>the topic, and brainstormed what sort of things they would like to learn about</w:t>
      </w:r>
      <w:r w:rsidR="003E3A97">
        <w:t xml:space="preserve">. </w:t>
      </w:r>
      <w:r w:rsidR="004E3300">
        <w:t xml:space="preserve">I found this effective during my teaching practice as the children had a choice in what they were going to learn, they were more engaged and interested when it came to the lessons. </w:t>
      </w:r>
      <w:r w:rsidR="001D798D">
        <w:t xml:space="preserve">Montessori also believed that children should be </w:t>
      </w:r>
      <w:r w:rsidR="00F80FC3">
        <w:t>free to choose what interests them</w:t>
      </w:r>
      <w:r w:rsidR="00CF5C00">
        <w:t xml:space="preserve">, and that children had periods of ‘sensitivity’ </w:t>
      </w:r>
      <w:r w:rsidR="00E63F4F">
        <w:t>during which they are eager to learn</w:t>
      </w:r>
      <w:r w:rsidR="00B30478">
        <w:t xml:space="preserve"> (Pound, </w:t>
      </w:r>
      <w:r w:rsidR="0028122B">
        <w:t>2005)</w:t>
      </w:r>
      <w:r w:rsidR="00E63F4F">
        <w:t xml:space="preserve">. </w:t>
      </w:r>
      <w:r w:rsidR="00E63F4F">
        <w:lastRenderedPageBreak/>
        <w:t xml:space="preserve">She believed it was the practitioner’s role to </w:t>
      </w:r>
      <w:r w:rsidR="00DB75D0">
        <w:t>meet the children’s needs when they are in these periods of ‘sensitivity</w:t>
      </w:r>
      <w:r w:rsidR="00B30478">
        <w:t xml:space="preserve">’. </w:t>
      </w:r>
    </w:p>
    <w:p w14:paraId="7F84EFD7" w14:textId="29F1F49B" w:rsidR="00F35A66" w:rsidRDefault="00F35A66" w:rsidP="00F35A66">
      <w:pPr>
        <w:pStyle w:val="AssignHeader"/>
      </w:pPr>
    </w:p>
    <w:p w14:paraId="4241AE8F" w14:textId="7E90671A" w:rsidR="00F35A66" w:rsidRPr="00F35A66" w:rsidRDefault="00F35A66" w:rsidP="000D3E1C">
      <w:pPr>
        <w:pStyle w:val="AssignHeader"/>
      </w:pPr>
      <w:bookmarkStart w:id="5" w:name="_Toc36814443"/>
      <w:r>
        <w:t>Pedagogical Principle 2</w:t>
      </w:r>
      <w:bookmarkEnd w:id="5"/>
    </w:p>
    <w:p w14:paraId="10022502" w14:textId="3D526E6E" w:rsidR="005A011C" w:rsidRDefault="005A011C" w:rsidP="003329FE">
      <w:pPr>
        <w:pStyle w:val="AssignBody"/>
      </w:pPr>
    </w:p>
    <w:p w14:paraId="5203FE84" w14:textId="46E89D30" w:rsidR="00614056" w:rsidRDefault="005A011C" w:rsidP="00B71E89">
      <w:pPr>
        <w:pStyle w:val="AssignBody"/>
      </w:pPr>
      <w:r>
        <w:t>Pedagogical principle two</w:t>
      </w:r>
      <w:r w:rsidR="00F31C40">
        <w:t xml:space="preserve"> states that: </w:t>
      </w:r>
      <w:r w:rsidR="00F31C40" w:rsidRPr="00F31C40">
        <w:rPr>
          <w:rStyle w:val="AssignQuoteChar"/>
        </w:rPr>
        <w:t>“</w:t>
      </w:r>
      <w:r w:rsidR="001244BD" w:rsidRPr="00F31C40">
        <w:rPr>
          <w:rStyle w:val="AssignQuoteChar"/>
        </w:rPr>
        <w:t>good teaching and learning sets tasks and selects resources that build on previous knowledge and experience and engage interest.</w:t>
      </w:r>
      <w:r w:rsidR="00F31C40" w:rsidRPr="00F31C40">
        <w:rPr>
          <w:rStyle w:val="AssignQuoteChar"/>
        </w:rPr>
        <w:t>”</w:t>
      </w:r>
      <w:r w:rsidR="00B71E89">
        <w:rPr>
          <w:rStyle w:val="AssignQuoteChar"/>
        </w:rPr>
        <w:t xml:space="preserve"> </w:t>
      </w:r>
      <w:r w:rsidR="00B71E89" w:rsidRPr="00B71E89">
        <w:t>(Donaldson, p67, 2015).</w:t>
      </w:r>
      <w:r w:rsidR="00B71E89">
        <w:t xml:space="preserve"> </w:t>
      </w:r>
      <w:r w:rsidR="00980990">
        <w:t xml:space="preserve">To engage interest from children, </w:t>
      </w:r>
      <w:r w:rsidR="00156A5F">
        <w:t xml:space="preserve">a lot of Foundation Phase classes seem to </w:t>
      </w:r>
      <w:r w:rsidR="00290C01">
        <w:t>use a thematic approach</w:t>
      </w:r>
      <w:r w:rsidR="00AA0C18">
        <w:t xml:space="preserve">. </w:t>
      </w:r>
      <w:r w:rsidR="00F419EE">
        <w:t>These themes are either chosen by the teacher or with the children, and then expanded upon as the th</w:t>
      </w:r>
      <w:r w:rsidR="003F690E">
        <w:t>eme progresses; some themes could last</w:t>
      </w:r>
      <w:r w:rsidR="00C10857">
        <w:t xml:space="preserve"> a term and some for only a couple of weeks. </w:t>
      </w:r>
      <w:r w:rsidR="00A868AD">
        <w:t xml:space="preserve">In my placement school, the theme for the term was </w:t>
      </w:r>
      <w:r w:rsidR="00185CEE">
        <w:t>‘Journeys’, chosen by the class teachers in Year Two</w:t>
      </w:r>
      <w:r w:rsidR="00253852">
        <w:t xml:space="preserve">; the children then had a KWL task to </w:t>
      </w:r>
      <w:r w:rsidR="005B11D7">
        <w:t>give their ideas and opinions on what they would like to learn about the t</w:t>
      </w:r>
      <w:r w:rsidR="00ED1A6B">
        <w:t xml:space="preserve">opic. </w:t>
      </w:r>
      <w:r w:rsidR="00FE0D7A">
        <w:t>Lil</w:t>
      </w:r>
      <w:r w:rsidR="00AD262B">
        <w:t>ian Katz</w:t>
      </w:r>
      <w:r w:rsidR="008A7DC5">
        <w:t xml:space="preserve"> suggests that </w:t>
      </w:r>
      <w:r w:rsidR="00FC6317">
        <w:t>the project approach should be more child-led</w:t>
      </w:r>
      <w:r w:rsidR="006B30DA">
        <w:t xml:space="preserve"> and </w:t>
      </w:r>
      <w:r w:rsidR="006B30DA" w:rsidRPr="00AA20FE">
        <w:rPr>
          <w:rStyle w:val="AssignQuoteChar"/>
        </w:rPr>
        <w:t>“determined by children’s interest</w:t>
      </w:r>
      <w:r w:rsidR="00F14B5D" w:rsidRPr="00AA20FE">
        <w:rPr>
          <w:rStyle w:val="AssignQuoteChar"/>
        </w:rPr>
        <w:t>s…based on their ideas</w:t>
      </w:r>
      <w:r w:rsidR="00D16E13" w:rsidRPr="00AA20FE">
        <w:rPr>
          <w:rStyle w:val="AssignQuoteChar"/>
        </w:rPr>
        <w:t>, questions and experiences.”</w:t>
      </w:r>
      <w:r w:rsidR="00D16E13" w:rsidRPr="00D16E13">
        <w:rPr>
          <w:i/>
          <w:iCs/>
        </w:rPr>
        <w:t xml:space="preserve"> </w:t>
      </w:r>
      <w:r w:rsidR="00D16E13" w:rsidRPr="00AA20FE">
        <w:t>(Pound, p</w:t>
      </w:r>
      <w:r w:rsidR="009F1224" w:rsidRPr="00AA20FE">
        <w:t xml:space="preserve">32, </w:t>
      </w:r>
      <w:r w:rsidR="002F085D" w:rsidRPr="00AA20FE">
        <w:t>2009)</w:t>
      </w:r>
      <w:r w:rsidR="002F085D">
        <w:rPr>
          <w:i/>
          <w:iCs/>
        </w:rPr>
        <w:t xml:space="preserve"> </w:t>
      </w:r>
      <w:r w:rsidR="00B818E5" w:rsidRPr="00AA20FE">
        <w:t xml:space="preserve">Although pupil voice was a factor in the thematic choices at my placement school, </w:t>
      </w:r>
      <w:r w:rsidR="00033F60" w:rsidRPr="00AA20FE">
        <w:t xml:space="preserve">as the overall theme and activities are predominantly chosen by the class teachers, </w:t>
      </w:r>
      <w:r w:rsidR="00CC30A5" w:rsidRPr="00AA20FE">
        <w:t>children’s engagement may not be held</w:t>
      </w:r>
      <w:r w:rsidR="002657E5">
        <w:t xml:space="preserve"> and the approach cannot be considered truly </w:t>
      </w:r>
      <w:r w:rsidR="006D51BB">
        <w:t>child-led.</w:t>
      </w:r>
    </w:p>
    <w:p w14:paraId="50D159B8" w14:textId="0C9E779A" w:rsidR="00BC1C66" w:rsidRDefault="00B45142" w:rsidP="00614056">
      <w:pPr>
        <w:pStyle w:val="AssignBody"/>
        <w:ind w:firstLine="720"/>
      </w:pPr>
      <w:r>
        <w:t xml:space="preserve">As the ‘Topic’ sessions I </w:t>
      </w:r>
      <w:r w:rsidR="00141DCD">
        <w:t xml:space="preserve">planned would be the main source of delivery </w:t>
      </w:r>
      <w:r w:rsidR="003F3F7C">
        <w:t>for the theme of ‘Journeys</w:t>
      </w:r>
      <w:r w:rsidR="00522FA1">
        <w:t>’</w:t>
      </w:r>
      <w:r w:rsidR="00B67822">
        <w:t xml:space="preserve"> (along </w:t>
      </w:r>
      <w:r w:rsidR="00522FA1">
        <w:t>with my sub-topic of ‘Journeys of Water’</w:t>
      </w:r>
      <w:r w:rsidR="00B67822">
        <w:t>)</w:t>
      </w:r>
      <w:r w:rsidR="00522FA1">
        <w:t>,</w:t>
      </w:r>
      <w:r w:rsidR="003F3F7C">
        <w:t xml:space="preserve"> I </w:t>
      </w:r>
      <w:r w:rsidR="00FC11FB">
        <w:t>ensured that pupil voice was considered when creating the enhanced provision planner</w:t>
      </w:r>
      <w:r w:rsidR="00EB400D">
        <w:t xml:space="preserve"> </w:t>
      </w:r>
      <w:r w:rsidR="00C62468">
        <w:t xml:space="preserve">(Bourne, 2020b) </w:t>
      </w:r>
      <w:r w:rsidR="00EB400D">
        <w:t xml:space="preserve">and for planning activities </w:t>
      </w:r>
      <w:r w:rsidR="00246E67">
        <w:t xml:space="preserve">after completing a KWL </w:t>
      </w:r>
      <w:r w:rsidR="00E30610">
        <w:t>task with children at the beginning of my placement.</w:t>
      </w:r>
      <w:r w:rsidR="00310753">
        <w:t xml:space="preserve"> I believe this helped to engage interest while building on the children’s prior knowledge on the subject.</w:t>
      </w:r>
    </w:p>
    <w:p w14:paraId="29B5DE1E" w14:textId="5C8A5CF4" w:rsidR="004F663E" w:rsidRPr="00B71E89" w:rsidRDefault="004F663E" w:rsidP="00B71E89">
      <w:pPr>
        <w:pStyle w:val="AssignBody"/>
        <w:rPr>
          <w:rStyle w:val="AssignQuoteChar"/>
          <w:i w:val="0"/>
        </w:rPr>
      </w:pPr>
    </w:p>
    <w:p w14:paraId="1E634E5A" w14:textId="4351B218" w:rsidR="005A011C" w:rsidRDefault="000D3E1C" w:rsidP="003329FE">
      <w:pPr>
        <w:pStyle w:val="AssignBody"/>
      </w:pPr>
      <w:r>
        <w:rPr>
          <w:noProof/>
        </w:rPr>
        <w:lastRenderedPageBreak/>
        <w:drawing>
          <wp:anchor distT="0" distB="0" distL="114300" distR="114300" simplePos="0" relativeHeight="251659264" behindDoc="0" locked="0" layoutInCell="1" allowOverlap="1" wp14:anchorId="39D55F1C" wp14:editId="2EC9D010">
            <wp:simplePos x="0" y="0"/>
            <wp:positionH relativeFrom="margin">
              <wp:posOffset>3435350</wp:posOffset>
            </wp:positionH>
            <wp:positionV relativeFrom="paragraph">
              <wp:posOffset>29845</wp:posOffset>
            </wp:positionV>
            <wp:extent cx="2133600" cy="2842895"/>
            <wp:effectExtent l="19050" t="19050" r="19050" b="14605"/>
            <wp:wrapSquare wrapText="bothSides"/>
            <wp:docPr id="2" name="Picture 2" descr="A picture containing table, toy, sitt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mall world area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33600" cy="2842895"/>
                    </a:xfrm>
                    <a:prstGeom prst="rect">
                      <a:avLst/>
                    </a:prstGeom>
                    <a:ln w="22225">
                      <a:solidFill>
                        <a:schemeClr val="tx1"/>
                      </a:solidFill>
                    </a:ln>
                  </pic:spPr>
                </pic:pic>
              </a:graphicData>
            </a:graphic>
            <wp14:sizeRelH relativeFrom="margin">
              <wp14:pctWidth>0</wp14:pctWidth>
            </wp14:sizeRelH>
            <wp14:sizeRelV relativeFrom="margin">
              <wp14:pctHeight>0</wp14:pctHeight>
            </wp14:sizeRelV>
          </wp:anchor>
        </w:drawing>
      </w:r>
    </w:p>
    <w:p w14:paraId="1566EECF" w14:textId="70DC0250" w:rsidR="00923E22" w:rsidRDefault="000D3E1C" w:rsidP="003329FE">
      <w:pPr>
        <w:pStyle w:val="AssignBody"/>
      </w:pPr>
      <w:r>
        <w:rPr>
          <w:noProof/>
        </w:rPr>
        <w:drawing>
          <wp:anchor distT="0" distB="0" distL="114300" distR="114300" simplePos="0" relativeHeight="251658240" behindDoc="1" locked="0" layoutInCell="1" allowOverlap="1" wp14:anchorId="19B9F697" wp14:editId="6E3DE90A">
            <wp:simplePos x="0" y="0"/>
            <wp:positionH relativeFrom="margin">
              <wp:posOffset>-177800</wp:posOffset>
            </wp:positionH>
            <wp:positionV relativeFrom="paragraph">
              <wp:posOffset>218440</wp:posOffset>
            </wp:positionV>
            <wp:extent cx="3136900" cy="2352040"/>
            <wp:effectExtent l="19050" t="19050" r="25400" b="10160"/>
            <wp:wrapSquare wrapText="bothSides"/>
            <wp:docPr id="1" name="Picture 1" descr="A picture containing food, box, container,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mall world area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36900" cy="2352040"/>
                    </a:xfrm>
                    <a:prstGeom prst="rect">
                      <a:avLst/>
                    </a:prstGeom>
                    <a:ln w="22225">
                      <a:solidFill>
                        <a:schemeClr val="tx1"/>
                      </a:solidFill>
                    </a:ln>
                  </pic:spPr>
                </pic:pic>
              </a:graphicData>
            </a:graphic>
            <wp14:sizeRelH relativeFrom="margin">
              <wp14:pctWidth>0</wp14:pctWidth>
            </wp14:sizeRelH>
            <wp14:sizeRelV relativeFrom="margin">
              <wp14:pctHeight>0</wp14:pctHeight>
            </wp14:sizeRelV>
          </wp:anchor>
        </w:drawing>
      </w:r>
    </w:p>
    <w:p w14:paraId="11154E12" w14:textId="472B9177" w:rsidR="001D2766" w:rsidRDefault="001D2766" w:rsidP="0006157F">
      <w:pPr>
        <w:pStyle w:val="AssignBody"/>
        <w:jc w:val="center"/>
        <w:rPr>
          <w:sz w:val="18"/>
          <w:szCs w:val="18"/>
        </w:rPr>
      </w:pPr>
    </w:p>
    <w:p w14:paraId="0E72FEA1" w14:textId="58DB5281" w:rsidR="001D2766" w:rsidRDefault="001D2766" w:rsidP="0006157F">
      <w:pPr>
        <w:pStyle w:val="AssignBody"/>
        <w:jc w:val="center"/>
        <w:rPr>
          <w:sz w:val="18"/>
          <w:szCs w:val="18"/>
        </w:rPr>
      </w:pPr>
    </w:p>
    <w:p w14:paraId="6901ADAB" w14:textId="041EAD0C" w:rsidR="00FD2AC7" w:rsidRDefault="00323799" w:rsidP="0006157F">
      <w:pPr>
        <w:pStyle w:val="AssignBody"/>
        <w:jc w:val="center"/>
        <w:rPr>
          <w:sz w:val="18"/>
          <w:szCs w:val="18"/>
        </w:rPr>
      </w:pPr>
      <w:r w:rsidRPr="0006157F">
        <w:rPr>
          <w:sz w:val="18"/>
          <w:szCs w:val="18"/>
        </w:rPr>
        <w:t xml:space="preserve">Small World Area </w:t>
      </w:r>
      <w:r w:rsidR="0006157F" w:rsidRPr="0006157F">
        <w:rPr>
          <w:sz w:val="18"/>
          <w:szCs w:val="18"/>
        </w:rPr>
        <w:t xml:space="preserve">for enhanced provision </w:t>
      </w:r>
      <w:r w:rsidRPr="0006157F">
        <w:rPr>
          <w:sz w:val="18"/>
          <w:szCs w:val="18"/>
        </w:rPr>
        <w:t>using water</w:t>
      </w:r>
      <w:r w:rsidR="009F721B" w:rsidRPr="0006157F">
        <w:rPr>
          <w:sz w:val="18"/>
          <w:szCs w:val="18"/>
        </w:rPr>
        <w:t xml:space="preserve"> beads and figures</w:t>
      </w:r>
      <w:r w:rsidR="0006157F" w:rsidRPr="0006157F">
        <w:rPr>
          <w:sz w:val="18"/>
          <w:szCs w:val="18"/>
        </w:rPr>
        <w:t xml:space="preserve">, chosen through pupil voice. </w:t>
      </w:r>
    </w:p>
    <w:p w14:paraId="5B50A3A7" w14:textId="0C4AF067" w:rsidR="004F663E" w:rsidRDefault="00FD2AC7" w:rsidP="0006157F">
      <w:pPr>
        <w:pStyle w:val="AssignBody"/>
        <w:jc w:val="center"/>
        <w:rPr>
          <w:sz w:val="18"/>
          <w:szCs w:val="18"/>
        </w:rPr>
      </w:pPr>
      <w:r>
        <w:rPr>
          <w:sz w:val="18"/>
          <w:szCs w:val="18"/>
        </w:rPr>
        <w:t>Photo credits: Personal photographs</w:t>
      </w:r>
      <w:r w:rsidR="004F663E" w:rsidRPr="0006157F">
        <w:rPr>
          <w:sz w:val="18"/>
          <w:szCs w:val="18"/>
        </w:rPr>
        <w:t xml:space="preserve"> taken</w:t>
      </w:r>
      <w:r w:rsidR="009F7EAF" w:rsidRPr="0006157F">
        <w:rPr>
          <w:sz w:val="18"/>
          <w:szCs w:val="18"/>
        </w:rPr>
        <w:t xml:space="preserve"> with the consent of my placement school.</w:t>
      </w:r>
    </w:p>
    <w:p w14:paraId="31F56494" w14:textId="2E204E58" w:rsidR="005C0E19" w:rsidRDefault="005C0E19" w:rsidP="0006157F">
      <w:pPr>
        <w:pStyle w:val="AssignBody"/>
        <w:jc w:val="center"/>
        <w:rPr>
          <w:sz w:val="18"/>
          <w:szCs w:val="18"/>
        </w:rPr>
      </w:pPr>
    </w:p>
    <w:p w14:paraId="42F8A096" w14:textId="1782A68C" w:rsidR="0054356D" w:rsidRDefault="00EB0123" w:rsidP="005C0E19">
      <w:pPr>
        <w:pStyle w:val="AssignBody"/>
      </w:pPr>
      <w:r>
        <w:tab/>
      </w:r>
      <w:r w:rsidR="00BE3C3F">
        <w:t>While on placement, I would plan using the Foundation Phase Framework (Welsh Government, 2015)</w:t>
      </w:r>
      <w:r w:rsidR="00E77327">
        <w:t xml:space="preserve">, focusing on </w:t>
      </w:r>
      <w:r w:rsidR="004C6B27">
        <w:t xml:space="preserve">a particular </w:t>
      </w:r>
      <w:r w:rsidR="00D92A16">
        <w:t xml:space="preserve">age appropriate skill. </w:t>
      </w:r>
      <w:r w:rsidR="00544711">
        <w:t xml:space="preserve">As the Foundation Phase works as a progressive </w:t>
      </w:r>
      <w:r w:rsidR="00223D18">
        <w:t>document in the fact it starts building core knowledge from Nursery level through to Year Two</w:t>
      </w:r>
      <w:r w:rsidR="005A0CDE">
        <w:t>, although the</w:t>
      </w:r>
      <w:r w:rsidR="001A35AB">
        <w:t xml:space="preserve"> specific</w:t>
      </w:r>
      <w:r w:rsidR="005A0CDE">
        <w:t xml:space="preserve"> skill may be new to children, the tools to learn the skill would have most likely been put in place previously. </w:t>
      </w:r>
      <w:r w:rsidR="00371B7F">
        <w:t xml:space="preserve">Within the new curriculum, </w:t>
      </w:r>
      <w:r w:rsidR="00561D30">
        <w:t xml:space="preserve">the </w:t>
      </w:r>
      <w:r w:rsidR="00AA3131">
        <w:t xml:space="preserve">difference will be that the Progression Steps are not </w:t>
      </w:r>
      <w:r w:rsidR="00816C41">
        <w:t>assessed according to age</w:t>
      </w:r>
      <w:r w:rsidR="00E56F95">
        <w:t xml:space="preserve"> but rather to the individual child</w:t>
      </w:r>
      <w:r w:rsidR="00640D08">
        <w:t xml:space="preserve"> (Welsh Government, 2020).</w:t>
      </w:r>
      <w:r w:rsidR="006419A1">
        <w:t xml:space="preserve"> </w:t>
      </w:r>
    </w:p>
    <w:p w14:paraId="0A3BF7FE" w14:textId="735D881D" w:rsidR="00091603" w:rsidRDefault="00091603" w:rsidP="005C0E19">
      <w:pPr>
        <w:pStyle w:val="AssignBody"/>
      </w:pPr>
      <w:r>
        <w:tab/>
        <w:t xml:space="preserve">Prior knowledge is considered crucial to a child’s </w:t>
      </w:r>
      <w:r w:rsidR="009E10EB">
        <w:t>cognitive development according to Piaget</w:t>
      </w:r>
      <w:r w:rsidR="00A27369">
        <w:t xml:space="preserve">’s </w:t>
      </w:r>
      <w:r w:rsidR="00034FC8">
        <w:t>theory on schemas</w:t>
      </w:r>
      <w:r w:rsidR="00EF580D">
        <w:t xml:space="preserve"> (</w:t>
      </w:r>
      <w:proofErr w:type="spellStart"/>
      <w:r w:rsidR="00EF580D">
        <w:t>Gray</w:t>
      </w:r>
      <w:proofErr w:type="spellEnd"/>
      <w:r w:rsidR="00EF580D">
        <w:t xml:space="preserve"> and </w:t>
      </w:r>
      <w:proofErr w:type="spellStart"/>
      <w:r w:rsidR="00EF580D">
        <w:t>MacBlain</w:t>
      </w:r>
      <w:proofErr w:type="spellEnd"/>
      <w:r w:rsidR="005D4B88">
        <w:t xml:space="preserve">, </w:t>
      </w:r>
      <w:r w:rsidR="00D26DD9">
        <w:t xml:space="preserve">2012). </w:t>
      </w:r>
      <w:r w:rsidR="00EA6BCC">
        <w:t xml:space="preserve">He believed that children would develop basic </w:t>
      </w:r>
      <w:r w:rsidR="0069404A">
        <w:t xml:space="preserve">units of </w:t>
      </w:r>
      <w:r w:rsidR="00C6503E">
        <w:t>information called schemas,</w:t>
      </w:r>
      <w:r w:rsidR="009C02A4">
        <w:t xml:space="preserve"> which would adapt through adding information</w:t>
      </w:r>
      <w:r w:rsidR="00114F62">
        <w:t xml:space="preserve"> about a schema by assimilation, or </w:t>
      </w:r>
      <w:r w:rsidR="00374036">
        <w:t xml:space="preserve">through changing an existing schema due to new information by accommodation. </w:t>
      </w:r>
      <w:r w:rsidR="00BC4335">
        <w:t xml:space="preserve">For </w:t>
      </w:r>
      <w:r w:rsidR="0074411B">
        <w:t xml:space="preserve">example, if a child </w:t>
      </w:r>
      <w:r w:rsidR="00A952FD">
        <w:t>had a cat at home</w:t>
      </w:r>
      <w:r w:rsidR="004F094B">
        <w:t xml:space="preserve">, this would give the child a schema on cats to be able to </w:t>
      </w:r>
      <w:r w:rsidR="007D19BD">
        <w:t xml:space="preserve">accommodate and </w:t>
      </w:r>
      <w:r w:rsidR="0015367F">
        <w:t xml:space="preserve">assimilate the idea of </w:t>
      </w:r>
      <w:r w:rsidR="0064106B">
        <w:t xml:space="preserve">lions and tigers being ‘big cats’. </w:t>
      </w:r>
      <w:r w:rsidR="005C3BC1">
        <w:t xml:space="preserve">The prior knowledge </w:t>
      </w:r>
      <w:r w:rsidR="00262CE2">
        <w:t xml:space="preserve">of the child becomes </w:t>
      </w:r>
      <w:r w:rsidR="00313637">
        <w:t xml:space="preserve">a </w:t>
      </w:r>
      <w:r w:rsidR="00C820A5">
        <w:t xml:space="preserve">category </w:t>
      </w:r>
      <w:r w:rsidR="00A81444">
        <w:t xml:space="preserve">which </w:t>
      </w:r>
      <w:r w:rsidR="00483F03">
        <w:t xml:space="preserve">the child can </w:t>
      </w:r>
      <w:r w:rsidR="004418F2">
        <w:t>compare new information against</w:t>
      </w:r>
      <w:r w:rsidR="002350BB">
        <w:t>, making it easier to sort</w:t>
      </w:r>
      <w:r w:rsidR="00F11902">
        <w:t xml:space="preserve"> a</w:t>
      </w:r>
      <w:r w:rsidR="004A27C6">
        <w:t xml:space="preserve">nd adapt. </w:t>
      </w:r>
      <w:r w:rsidR="007058A8">
        <w:t xml:space="preserve"> </w:t>
      </w:r>
    </w:p>
    <w:p w14:paraId="663BAA42" w14:textId="18AC693B" w:rsidR="004420C6" w:rsidRDefault="004420C6" w:rsidP="005C0E19">
      <w:pPr>
        <w:pStyle w:val="AssignBody"/>
      </w:pPr>
      <w:r>
        <w:tab/>
        <w:t xml:space="preserve">During my placement, I </w:t>
      </w:r>
      <w:r w:rsidR="00A85799">
        <w:t xml:space="preserve">used the children’s prior knowledge on the subject of ‘Journeys’ to assist me when introducing </w:t>
      </w:r>
      <w:r w:rsidR="00FB7456">
        <w:t xml:space="preserve">the sub-topic ‘Journeys of Water’. </w:t>
      </w:r>
      <w:r w:rsidR="00B30009">
        <w:t xml:space="preserve">In one of my early introductions, I </w:t>
      </w:r>
      <w:r w:rsidR="00BF217F">
        <w:t>introduced the concept of bodies of water, which could then be linked to transport which travels on the bodies of water</w:t>
      </w:r>
      <w:r w:rsidR="00DD0E1C">
        <w:t xml:space="preserve"> – a concept which was </w:t>
      </w:r>
      <w:r w:rsidR="005B0ED3">
        <w:t xml:space="preserve">well explored previously with the class teacher. </w:t>
      </w:r>
      <w:r w:rsidR="00160B01">
        <w:t xml:space="preserve">I continued to reaffirm prior knowledge over the </w:t>
      </w:r>
      <w:r w:rsidR="00D91514">
        <w:t>next few weeks by using repetition</w:t>
      </w:r>
      <w:r w:rsidR="007B3387">
        <w:t xml:space="preserve"> in the form of </w:t>
      </w:r>
      <w:r w:rsidR="007E21C2">
        <w:t xml:space="preserve">a </w:t>
      </w:r>
      <w:r w:rsidR="0092340D">
        <w:t>water cycle</w:t>
      </w:r>
      <w:r w:rsidR="007E21C2">
        <w:t xml:space="preserve"> ‘game’. </w:t>
      </w:r>
      <w:r w:rsidR="0092340D">
        <w:t xml:space="preserve">In the first lesson we explored </w:t>
      </w:r>
      <w:r w:rsidR="0092340D">
        <w:lastRenderedPageBreak/>
        <w:t xml:space="preserve">the water cycle, </w:t>
      </w:r>
      <w:r w:rsidR="00443AF2">
        <w:t xml:space="preserve">I linked specific actions to the four key stages to help children remember the </w:t>
      </w:r>
      <w:r w:rsidR="0081249B">
        <w:t xml:space="preserve">vocabulary. I then </w:t>
      </w:r>
      <w:r w:rsidR="0077748D">
        <w:t>asked all children to stand up, and as I would say one of the stages, they would have to show me the correct action</w:t>
      </w:r>
      <w:r w:rsidR="004D590B">
        <w:t xml:space="preserve">; on occasion I would flip the </w:t>
      </w:r>
      <w:r w:rsidR="00301C13">
        <w:t>roles and show them an action</w:t>
      </w:r>
      <w:r w:rsidR="007A3AF3">
        <w:t xml:space="preserve">, which they would then have to say the corresponding stage of the water cycle. By repeating this game in my introductions and plenaries for the next week or so, the children gained a good understanding of the names and the order of the stages of the water cycle. </w:t>
      </w:r>
    </w:p>
    <w:p w14:paraId="43B231DA" w14:textId="78C42B84" w:rsidR="001706FE" w:rsidRDefault="003F4B79" w:rsidP="001706FE">
      <w:pPr>
        <w:pStyle w:val="AssignBody"/>
      </w:pPr>
      <w:r>
        <w:tab/>
        <w:t xml:space="preserve">Repetition </w:t>
      </w:r>
      <w:r w:rsidR="007E5440">
        <w:t>is a</w:t>
      </w:r>
      <w:r>
        <w:t xml:space="preserve"> </w:t>
      </w:r>
      <w:r w:rsidR="00EA659C">
        <w:t>key component of Bruner’s spiral curriculum theory</w:t>
      </w:r>
      <w:r w:rsidR="00564049">
        <w:t xml:space="preserve">, in which he suggests children should revisit </w:t>
      </w:r>
      <w:r w:rsidR="00892178">
        <w:t xml:space="preserve">information </w:t>
      </w:r>
      <w:r w:rsidR="00584F37">
        <w:t>several times</w:t>
      </w:r>
      <w:r w:rsidR="007E5440">
        <w:t xml:space="preserve"> at different ages to build on prior knowledge</w:t>
      </w:r>
      <w:r w:rsidR="001A0699">
        <w:t xml:space="preserve"> and deepen understanding on a topic</w:t>
      </w:r>
      <w:r w:rsidR="00FA2763">
        <w:t xml:space="preserve"> (Pound, </w:t>
      </w:r>
      <w:r w:rsidR="00340D60">
        <w:t xml:space="preserve">p48, </w:t>
      </w:r>
      <w:r w:rsidR="00FA2763">
        <w:t>2005).</w:t>
      </w:r>
      <w:r w:rsidR="004457CD">
        <w:t xml:space="preserve"> </w:t>
      </w:r>
      <w:r w:rsidR="00B56B2D">
        <w:t>Although the use of prior knowledge is common between Bruner</w:t>
      </w:r>
      <w:r w:rsidR="007E0EF4">
        <w:t xml:space="preserve"> and Piaget’s theories, </w:t>
      </w:r>
      <w:r w:rsidR="00133632">
        <w:t xml:space="preserve">Piaget believed that children would move through stages </w:t>
      </w:r>
      <w:r w:rsidR="00B67DCB">
        <w:t xml:space="preserve">during which their </w:t>
      </w:r>
      <w:r w:rsidR="00133632">
        <w:t>cognitive development</w:t>
      </w:r>
      <w:r w:rsidR="00870478">
        <w:t xml:space="preserve"> </w:t>
      </w:r>
      <w:r w:rsidR="00B67DCB">
        <w:t xml:space="preserve">would </w:t>
      </w:r>
      <w:r w:rsidR="00870478">
        <w:t>facilitat</w:t>
      </w:r>
      <w:r w:rsidR="00B67DCB">
        <w:t xml:space="preserve">e </w:t>
      </w:r>
      <w:r w:rsidR="00870478">
        <w:t>new learning</w:t>
      </w:r>
      <w:r w:rsidR="00EA2207">
        <w:t>, whereas Bruner believed children have the capability to move their own learning forward</w:t>
      </w:r>
      <w:r w:rsidR="003F36C7">
        <w:t>, if supported, by undertaking more challenging tasks</w:t>
      </w:r>
      <w:r w:rsidR="00856D6D">
        <w:t xml:space="preserve"> (</w:t>
      </w:r>
      <w:proofErr w:type="spellStart"/>
      <w:r w:rsidR="00856D6D">
        <w:t>Gray</w:t>
      </w:r>
      <w:proofErr w:type="spellEnd"/>
      <w:r w:rsidR="00856D6D">
        <w:t xml:space="preserve"> and </w:t>
      </w:r>
      <w:proofErr w:type="spellStart"/>
      <w:r w:rsidR="00856D6D">
        <w:t>MacBlain</w:t>
      </w:r>
      <w:proofErr w:type="spellEnd"/>
      <w:r w:rsidR="00856D6D">
        <w:t xml:space="preserve">, 2012). </w:t>
      </w:r>
    </w:p>
    <w:p w14:paraId="4459FD28" w14:textId="77777777" w:rsidR="00F35A66" w:rsidRDefault="00F35A66" w:rsidP="00B21FF3">
      <w:pPr>
        <w:pStyle w:val="AssignBody"/>
      </w:pPr>
    </w:p>
    <w:p w14:paraId="1951D840" w14:textId="7D7954CF" w:rsidR="00F35A66" w:rsidRPr="00F35A66" w:rsidRDefault="00F35A66" w:rsidP="000D3E1C">
      <w:pPr>
        <w:pStyle w:val="AssignHeader"/>
      </w:pPr>
      <w:bookmarkStart w:id="6" w:name="_Toc36814444"/>
      <w:r>
        <w:t>Pedagogical Principle 3</w:t>
      </w:r>
      <w:bookmarkEnd w:id="6"/>
    </w:p>
    <w:p w14:paraId="360995FA" w14:textId="77777777" w:rsidR="00F35A66" w:rsidRDefault="00F35A66" w:rsidP="00B21FF3">
      <w:pPr>
        <w:pStyle w:val="AssignBody"/>
      </w:pPr>
    </w:p>
    <w:p w14:paraId="0FB2F5C9" w14:textId="73E1BC81" w:rsidR="00B21FF3" w:rsidRDefault="002B1711" w:rsidP="00B21FF3">
      <w:pPr>
        <w:pStyle w:val="AssignBody"/>
      </w:pPr>
      <w:r>
        <w:t>Linking to pedagogical principle three</w:t>
      </w:r>
      <w:r w:rsidR="00B21FF3">
        <w:t xml:space="preserve"> which states, </w:t>
      </w:r>
      <w:r w:rsidR="00B21FF3" w:rsidRPr="00B21FF3">
        <w:t xml:space="preserve">good teaching and learning </w:t>
      </w:r>
      <w:r w:rsidR="00B21FF3" w:rsidRPr="00B21FF3">
        <w:rPr>
          <w:rStyle w:val="AssignQuoteChar"/>
        </w:rPr>
        <w:t>“ranges within and across Areas of Learning and experience,”</w:t>
      </w:r>
      <w:r w:rsidR="00531636">
        <w:rPr>
          <w:rStyle w:val="AssignQuoteChar"/>
        </w:rPr>
        <w:t xml:space="preserve"> </w:t>
      </w:r>
      <w:r w:rsidR="00531636" w:rsidRPr="007C7D1A">
        <w:t xml:space="preserve">(Donaldson, </w:t>
      </w:r>
      <w:r w:rsidR="007C7D1A" w:rsidRPr="007C7D1A">
        <w:t>p68, 2015)</w:t>
      </w:r>
      <w:r w:rsidR="007D339E">
        <w:t xml:space="preserve">, </w:t>
      </w:r>
      <w:r w:rsidR="00DD4CF8">
        <w:t xml:space="preserve">cross curricular </w:t>
      </w:r>
      <w:r w:rsidR="001D29C0">
        <w:t>teaching is something common in the Foundation Phase</w:t>
      </w:r>
      <w:r w:rsidR="001B3FB3">
        <w:t xml:space="preserve"> (Welsh Government, 2015)</w:t>
      </w:r>
      <w:r w:rsidR="00055C36">
        <w:t xml:space="preserve">. </w:t>
      </w:r>
      <w:r w:rsidR="00BA094B">
        <w:t>Barnes (2007) suggests that i</w:t>
      </w:r>
      <w:r w:rsidR="00D21A61">
        <w:t xml:space="preserve">n real life, </w:t>
      </w:r>
      <w:r w:rsidR="00E73AA8">
        <w:t>everything would be considered ‘cross curricular’ and being able to adapt for each situation is a vital skill</w:t>
      </w:r>
      <w:r w:rsidR="00BA094B">
        <w:t xml:space="preserve"> that should be taught in childhood.</w:t>
      </w:r>
      <w:r w:rsidR="00591A63">
        <w:t xml:space="preserve"> </w:t>
      </w:r>
      <w:r w:rsidR="00C56F1A">
        <w:t xml:space="preserve">The cross curricular approach </w:t>
      </w:r>
      <w:r w:rsidR="00DF0AEC">
        <w:t>became more known in the United Kingdom after the Plowden Report</w:t>
      </w:r>
      <w:r w:rsidR="00E73E09">
        <w:t xml:space="preserve"> </w:t>
      </w:r>
      <w:r w:rsidR="006F17C4">
        <w:t xml:space="preserve">(Plowden, 1967), in which Plowden </w:t>
      </w:r>
      <w:r w:rsidR="00F706D4">
        <w:t xml:space="preserve">suggests that splitting subjects up into rigid blocks </w:t>
      </w:r>
      <w:r w:rsidR="00AC1A12">
        <w:t>interrupts the train of thought</w:t>
      </w:r>
      <w:r w:rsidR="00D96AF3">
        <w:t xml:space="preserve"> and hinders learning. </w:t>
      </w:r>
      <w:r w:rsidR="00A746A0">
        <w:t>M</w:t>
      </w:r>
      <w:r w:rsidR="001830AF">
        <w:t>aria M</w:t>
      </w:r>
      <w:r w:rsidR="00A746A0">
        <w:t>ontessori would agree</w:t>
      </w:r>
      <w:r w:rsidR="00B901F4">
        <w:t xml:space="preserve"> with this statement, as she believed children should be given time to explore </w:t>
      </w:r>
      <w:r w:rsidR="005157FF">
        <w:t>learning opportunities while they were engaged</w:t>
      </w:r>
      <w:r w:rsidR="00C842A2">
        <w:t xml:space="preserve"> without interruption (Pound, 2005).</w:t>
      </w:r>
    </w:p>
    <w:p w14:paraId="2DD42B5B" w14:textId="746E58FE" w:rsidR="00773DBD" w:rsidRDefault="00773DBD" w:rsidP="00B21FF3">
      <w:pPr>
        <w:pStyle w:val="AssignBody"/>
      </w:pPr>
      <w:r>
        <w:tab/>
        <w:t xml:space="preserve">During my placement, I </w:t>
      </w:r>
      <w:r w:rsidR="00B74A95">
        <w:t>engage</w:t>
      </w:r>
      <w:r w:rsidR="009C7162">
        <w:t xml:space="preserve">d with this principle by planning for lessons which were cross curricular in nature. For example, I planned a </w:t>
      </w:r>
      <w:r w:rsidR="000D67BB">
        <w:t>series of ‘</w:t>
      </w:r>
      <w:r w:rsidR="009C7162">
        <w:t>Topic’ session</w:t>
      </w:r>
      <w:r w:rsidR="000D67BB">
        <w:t xml:space="preserve">s </w:t>
      </w:r>
      <w:r w:rsidR="009C7162">
        <w:t xml:space="preserve">on the </w:t>
      </w:r>
      <w:r w:rsidR="00F72949">
        <w:t xml:space="preserve">Water Cycle for which </w:t>
      </w:r>
      <w:r w:rsidR="00217082">
        <w:t xml:space="preserve">the main area of </w:t>
      </w:r>
      <w:r w:rsidR="009D6582">
        <w:t>learning was ‘Knowledge and Understanding of the World</w:t>
      </w:r>
      <w:r w:rsidR="00BF62D4">
        <w:t>’</w:t>
      </w:r>
      <w:r w:rsidR="008310C5">
        <w:t xml:space="preserve"> </w:t>
      </w:r>
      <w:r w:rsidR="000D67BB">
        <w:t>(Bourne, 2020</w:t>
      </w:r>
      <w:r w:rsidR="000F4542">
        <w:t>c)</w:t>
      </w:r>
      <w:r w:rsidR="008310C5">
        <w:t xml:space="preserve">. </w:t>
      </w:r>
      <w:r w:rsidR="00BF62D4">
        <w:t xml:space="preserve">Each activity then had incidental cross curricular skills </w:t>
      </w:r>
      <w:r w:rsidR="000D67BB">
        <w:t>linking to the other areas of learning, e.g. Languages, Literacy and Communication, Mathematical Development and Creative Development.</w:t>
      </w:r>
      <w:r w:rsidR="00BF62D4">
        <w:t xml:space="preserve"> </w:t>
      </w:r>
      <w:r w:rsidR="002F41FC">
        <w:t xml:space="preserve">I believe </w:t>
      </w:r>
      <w:r w:rsidR="007D64B4">
        <w:t xml:space="preserve">this approach </w:t>
      </w:r>
      <w:r w:rsidR="00002DDA">
        <w:t xml:space="preserve">made the learners more engaged as </w:t>
      </w:r>
      <w:r w:rsidR="002C4DB7">
        <w:t>there were several aspects of learning to</w:t>
      </w:r>
      <w:r w:rsidR="001A426F">
        <w:t xml:space="preserve"> be explored rather than one t</w:t>
      </w:r>
      <w:r w:rsidR="00E56F5C">
        <w:t>o grab their interest</w:t>
      </w:r>
      <w:r w:rsidR="001A426F">
        <w:t xml:space="preserve">. </w:t>
      </w:r>
    </w:p>
    <w:p w14:paraId="60DAC040" w14:textId="035989CB" w:rsidR="00404D4C" w:rsidRDefault="007E6FDE" w:rsidP="00B21FF3">
      <w:pPr>
        <w:pStyle w:val="AssignBody"/>
      </w:pPr>
      <w:r>
        <w:lastRenderedPageBreak/>
        <w:tab/>
        <w:t xml:space="preserve">In addition to teaching cross curricular </w:t>
      </w:r>
      <w:r w:rsidR="00474989">
        <w:t xml:space="preserve">lessons whilst on professional teaching practice, </w:t>
      </w:r>
      <w:r w:rsidR="00BB13AC">
        <w:t xml:space="preserve">I also planned a </w:t>
      </w:r>
      <w:r w:rsidR="00214C83">
        <w:t xml:space="preserve">literacy focused task (Bourne, 2020d), and </w:t>
      </w:r>
      <w:r w:rsidR="00ED4FB9">
        <w:t>a numeracy focused task</w:t>
      </w:r>
      <w:r w:rsidR="006F0CE4">
        <w:t xml:space="preserve"> (Bourne, 2020e). I</w:t>
      </w:r>
      <w:r w:rsidR="00FB7A5F">
        <w:t xml:space="preserve">t </w:t>
      </w:r>
      <w:r w:rsidR="006F0CE4">
        <w:t>became</w:t>
      </w:r>
      <w:r w:rsidR="00FB7A5F">
        <w:t xml:space="preserve"> evident that literacy and numeracy sessions are still taught as almost a discrete subject in some Foundation Phase classrooms. </w:t>
      </w:r>
      <w:r w:rsidR="00C842BE">
        <w:t>Each day there was a dedicated literacy and numeracy lesso</w:t>
      </w:r>
      <w:r w:rsidR="00DF0FA6">
        <w:t>n</w:t>
      </w:r>
      <w:r w:rsidR="00127CD5">
        <w:t xml:space="preserve"> and a</w:t>
      </w:r>
      <w:r w:rsidR="00D9624C">
        <w:t xml:space="preserve">lthough this does not </w:t>
      </w:r>
      <w:r w:rsidR="00127CD5">
        <w:t xml:space="preserve">exactly </w:t>
      </w:r>
      <w:r w:rsidR="00D9624C">
        <w:t>follow the Foundation Phase philosophy</w:t>
      </w:r>
      <w:r w:rsidR="00127CD5">
        <w:t xml:space="preserve">, it does show evidence of direct teaching. </w:t>
      </w:r>
      <w:r w:rsidR="002C5BDF">
        <w:t xml:space="preserve">When planning for the literacy and numeracy sessions, the </w:t>
      </w:r>
      <w:r w:rsidR="00CE4265">
        <w:t>activities are focused on a particular skill for the Foundation Phase outcomes</w:t>
      </w:r>
      <w:r w:rsidR="005A011C">
        <w:t>.</w:t>
      </w:r>
      <w:r w:rsidR="00B006B4">
        <w:t xml:space="preserve"> </w:t>
      </w:r>
    </w:p>
    <w:p w14:paraId="1D07ED11" w14:textId="5D5CBE4B" w:rsidR="0042264A" w:rsidRDefault="0042264A" w:rsidP="00B21FF3">
      <w:pPr>
        <w:pStyle w:val="AssignBody"/>
      </w:pPr>
      <w:r>
        <w:tab/>
        <w:t xml:space="preserve">I was able to use the Foundation Phase outcomes to create ‘Learning Objective’ slips for my lessons, which would be used to assess </w:t>
      </w:r>
      <w:r w:rsidR="002D28DB">
        <w:t>pupils’ learning</w:t>
      </w:r>
      <w:r w:rsidR="00CC0357">
        <w:t xml:space="preserve"> (Bourne, 2020f).</w:t>
      </w:r>
      <w:r w:rsidR="00432F76">
        <w:t xml:space="preserve"> The slips would state the </w:t>
      </w:r>
      <w:r w:rsidR="00B94EE6">
        <w:t xml:space="preserve">specific aspects of the Framework’s </w:t>
      </w:r>
      <w:r w:rsidR="00371C62">
        <w:t xml:space="preserve">outcomes (Welsh Government, 2015) </w:t>
      </w:r>
      <w:r w:rsidR="003250F9">
        <w:t>that were to be</w:t>
      </w:r>
      <w:r w:rsidR="00C220A7">
        <w:t xml:space="preserve"> </w:t>
      </w:r>
      <w:r w:rsidR="004F6D3F">
        <w:t xml:space="preserve">learned, as well as </w:t>
      </w:r>
      <w:r w:rsidR="005D1F59">
        <w:t xml:space="preserve">the level of support the child had during the session, </w:t>
      </w:r>
      <w:r w:rsidR="00DB43AE">
        <w:t xml:space="preserve">a RAG rating system for the child to show how they felt about the learning, </w:t>
      </w:r>
      <w:r w:rsidR="00985301">
        <w:t xml:space="preserve">and a space for feedback which could be given verbally </w:t>
      </w:r>
      <w:r w:rsidR="00F96BEC">
        <w:t xml:space="preserve">during the session or </w:t>
      </w:r>
      <w:r w:rsidR="0032550B">
        <w:t xml:space="preserve">written down. </w:t>
      </w:r>
      <w:r w:rsidR="005710CB">
        <w:t xml:space="preserve">My placement school </w:t>
      </w:r>
      <w:r w:rsidR="00624FB9">
        <w:t xml:space="preserve">also </w:t>
      </w:r>
      <w:r w:rsidR="005710CB">
        <w:t xml:space="preserve">uses the ‘Tickled Pink’ and ‘Green for Growth’ </w:t>
      </w:r>
      <w:r w:rsidR="00107555">
        <w:t>marking strategy</w:t>
      </w:r>
      <w:r w:rsidR="00624FB9">
        <w:t xml:space="preserve"> which focuses on</w:t>
      </w:r>
      <w:r w:rsidR="00771D10">
        <w:t xml:space="preserve"> positive </w:t>
      </w:r>
      <w:r w:rsidR="00D03947">
        <w:t xml:space="preserve">and constructive feedback. </w:t>
      </w:r>
      <w:r w:rsidR="00A01BA8">
        <w:t>At the start of my teaching experience, I began marking the children’s books after the session had ended</w:t>
      </w:r>
      <w:r w:rsidR="00E158BC">
        <w:t xml:space="preserve"> for them to read back on. However, </w:t>
      </w:r>
      <w:r w:rsidR="00BB0974">
        <w:t xml:space="preserve">after a discussion with my class mentor, </w:t>
      </w:r>
      <w:r w:rsidR="00125405">
        <w:t xml:space="preserve">I decided to </w:t>
      </w:r>
      <w:r w:rsidR="00B2286F">
        <w:t>become more mobile during my writing activity with the pupils, marking and giving verbal feedback throughout the session. This improved the results from pupils</w:t>
      </w:r>
      <w:r w:rsidR="00FB5C4C">
        <w:t xml:space="preserve"> from the first instance, a</w:t>
      </w:r>
      <w:r w:rsidR="00741FC8">
        <w:t>s the children had t</w:t>
      </w:r>
      <w:r w:rsidR="00BA6D72">
        <w:t xml:space="preserve">ime to correct any mistakes </w:t>
      </w:r>
      <w:r w:rsidR="00D848AC">
        <w:t xml:space="preserve">and adapt their learning </w:t>
      </w:r>
      <w:r w:rsidR="00CE13A1">
        <w:t>as they went along, managing to complete the task</w:t>
      </w:r>
      <w:r w:rsidR="00473796">
        <w:t xml:space="preserve"> to the expectation given. </w:t>
      </w:r>
      <w:r w:rsidR="00AF21E6">
        <w:t xml:space="preserve">Formative assessment such as this example, </w:t>
      </w:r>
      <w:r w:rsidR="008C2308">
        <w:t>gives pupils an opportunity to</w:t>
      </w:r>
      <w:r w:rsidR="005E3CA4">
        <w:t xml:space="preserve"> engage actively and</w:t>
      </w:r>
      <w:r w:rsidR="008C2308">
        <w:t xml:space="preserve"> take </w:t>
      </w:r>
      <w:r w:rsidR="005E3CA4">
        <w:t xml:space="preserve">their </w:t>
      </w:r>
      <w:r w:rsidR="008C2308">
        <w:t>learning into their own hands</w:t>
      </w:r>
      <w:r w:rsidR="005E3CA4">
        <w:t xml:space="preserve"> once they establish where it is they are</w:t>
      </w:r>
      <w:r w:rsidR="004F5539">
        <w:t xml:space="preserve">. </w:t>
      </w:r>
      <w:r w:rsidR="00E43C3A">
        <w:t xml:space="preserve">Black and </w:t>
      </w:r>
      <w:proofErr w:type="spellStart"/>
      <w:r w:rsidR="00E43C3A">
        <w:t>Wil</w:t>
      </w:r>
      <w:r w:rsidR="00591A32">
        <w:t>iam</w:t>
      </w:r>
      <w:proofErr w:type="spellEnd"/>
      <w:r w:rsidR="00C264CE">
        <w:t xml:space="preserve"> (19</w:t>
      </w:r>
      <w:r w:rsidR="00070B0B">
        <w:t xml:space="preserve">98) </w:t>
      </w:r>
      <w:r w:rsidR="00C91C8D">
        <w:t xml:space="preserve">strongly believe that </w:t>
      </w:r>
      <w:r w:rsidR="00C91C8D" w:rsidRPr="004F5539">
        <w:rPr>
          <w:rStyle w:val="AssignQuoteChar"/>
        </w:rPr>
        <w:t>“formative assessment is an essential component of classroom work and that its development can raise standards of achievement</w:t>
      </w:r>
      <w:r w:rsidR="005179A3" w:rsidRPr="004F5539">
        <w:rPr>
          <w:rStyle w:val="AssignQuoteChar"/>
        </w:rPr>
        <w:t>.”</w:t>
      </w:r>
      <w:r w:rsidR="005179A3">
        <w:t xml:space="preserve"> (p</w:t>
      </w:r>
      <w:r w:rsidR="004F5539">
        <w:t>12, 1998).</w:t>
      </w:r>
    </w:p>
    <w:p w14:paraId="49FD38F5" w14:textId="127EF68F" w:rsidR="00BC666E" w:rsidRDefault="00BC666E" w:rsidP="00B21FF3">
      <w:pPr>
        <w:pStyle w:val="AssignBody"/>
      </w:pPr>
    </w:p>
    <w:p w14:paraId="2BC5807A" w14:textId="1F4426C8" w:rsidR="00BC666E" w:rsidRDefault="00BC666E" w:rsidP="000D3E1C">
      <w:pPr>
        <w:pStyle w:val="AssignHeader"/>
      </w:pPr>
      <w:bookmarkStart w:id="7" w:name="_Toc36814445"/>
      <w:r>
        <w:t>Conclusion</w:t>
      </w:r>
      <w:bookmarkEnd w:id="7"/>
    </w:p>
    <w:p w14:paraId="14908599" w14:textId="77777777" w:rsidR="000D3E1C" w:rsidRPr="000D3E1C" w:rsidRDefault="000D3E1C" w:rsidP="000D3E1C">
      <w:pPr>
        <w:pStyle w:val="AssignSubHeader"/>
      </w:pPr>
    </w:p>
    <w:p w14:paraId="0B4699CF" w14:textId="26386C5E" w:rsidR="00A94AA1" w:rsidRDefault="00C32BBF" w:rsidP="00135D07">
      <w:pPr>
        <w:pStyle w:val="AssignBody"/>
      </w:pPr>
      <w:r w:rsidRPr="00135D07">
        <w:t xml:space="preserve">As important as it is for </w:t>
      </w:r>
      <w:r w:rsidR="00FC6281" w:rsidRPr="00135D07">
        <w:t>children to reflect on their learning, it is equally a</w:t>
      </w:r>
      <w:r w:rsidR="00135D07" w:rsidRPr="00135D07">
        <w:t xml:space="preserve">s vital for teachers to be reflective practitioners </w:t>
      </w:r>
      <w:r w:rsidR="00DE7132">
        <w:t>during</w:t>
      </w:r>
      <w:r w:rsidR="00135D07" w:rsidRPr="00135D07">
        <w:t xml:space="preserve"> their career.</w:t>
      </w:r>
      <w:r w:rsidR="001C537C">
        <w:t xml:space="preserve"> </w:t>
      </w:r>
      <w:r w:rsidR="00C05043">
        <w:t>Feuer</w:t>
      </w:r>
      <w:r w:rsidR="00AE2F32">
        <w:t>stein</w:t>
      </w:r>
      <w:r w:rsidR="00567642">
        <w:t xml:space="preserve">’s </w:t>
      </w:r>
      <w:r w:rsidR="0062125F">
        <w:t xml:space="preserve">Social Interactionist Theory is underpinned by </w:t>
      </w:r>
      <w:r w:rsidR="007E3B41">
        <w:t xml:space="preserve">the idea of </w:t>
      </w:r>
      <w:r w:rsidR="009E1509">
        <w:t>‘mediated learning experience</w:t>
      </w:r>
      <w:r w:rsidR="00632BCA">
        <w:t xml:space="preserve">,’ in which </w:t>
      </w:r>
      <w:r w:rsidR="00B26B82">
        <w:t xml:space="preserve">stimuli </w:t>
      </w:r>
      <w:r w:rsidR="005E7E78">
        <w:t>is transferred in the environment by a ‘mediating agent’</w:t>
      </w:r>
      <w:r w:rsidR="008E687D">
        <w:t xml:space="preserve">; a mediating agent could be </w:t>
      </w:r>
      <w:r w:rsidR="002B05D9">
        <w:t>a parent, sibling, teacher or any other caregiver</w:t>
      </w:r>
      <w:r w:rsidR="003C7A57">
        <w:t xml:space="preserve"> </w:t>
      </w:r>
      <w:r w:rsidR="00C66CB5">
        <w:t>(</w:t>
      </w:r>
      <w:proofErr w:type="spellStart"/>
      <w:r w:rsidR="00C66CB5">
        <w:t>Gray</w:t>
      </w:r>
      <w:proofErr w:type="spellEnd"/>
      <w:r w:rsidR="00C66CB5">
        <w:t xml:space="preserve"> and </w:t>
      </w:r>
      <w:proofErr w:type="spellStart"/>
      <w:r w:rsidR="00C66CB5">
        <w:t>MacBlain</w:t>
      </w:r>
      <w:proofErr w:type="spellEnd"/>
      <w:r w:rsidR="003C7A57">
        <w:t xml:space="preserve">, 2012). </w:t>
      </w:r>
      <w:r w:rsidR="00404448">
        <w:t xml:space="preserve">It is </w:t>
      </w:r>
      <w:r w:rsidR="00FC6997">
        <w:t>the job of a mediating agent to select and organise the world of stimuli for the child</w:t>
      </w:r>
      <w:r w:rsidR="003F221B">
        <w:t>, and s</w:t>
      </w:r>
      <w:r w:rsidR="003B7E19">
        <w:t xml:space="preserve">o the cognitive development of the child </w:t>
      </w:r>
      <w:r w:rsidR="003B7E19">
        <w:lastRenderedPageBreak/>
        <w:t xml:space="preserve">is affected. </w:t>
      </w:r>
      <w:r w:rsidR="00AF7719">
        <w:t>It is important, there</w:t>
      </w:r>
      <w:r w:rsidR="00610790">
        <w:t xml:space="preserve">fore, for practitioners to </w:t>
      </w:r>
      <w:r w:rsidR="00D455CB">
        <w:t>reflect on the</w:t>
      </w:r>
      <w:r w:rsidR="00A03C9C">
        <w:t>ir</w:t>
      </w:r>
      <w:r w:rsidR="00A94AA1">
        <w:t xml:space="preserve"> choices and how they affect the children’s development. </w:t>
      </w:r>
    </w:p>
    <w:p w14:paraId="0AD0681F" w14:textId="60C84850" w:rsidR="005A47AC" w:rsidRDefault="005A47AC" w:rsidP="00135D07">
      <w:pPr>
        <w:pStyle w:val="AssignBody"/>
      </w:pPr>
      <w:r>
        <w:tab/>
        <w:t xml:space="preserve">As a student-teacher on </w:t>
      </w:r>
      <w:r w:rsidR="000F1F0B">
        <w:t xml:space="preserve">placement, I would evaluate each lesson plan after the lesson had </w:t>
      </w:r>
      <w:r w:rsidR="00EA19EB">
        <w:t>occurred</w:t>
      </w:r>
      <w:r w:rsidR="00BE3BCD">
        <w:t xml:space="preserve">, reflecting on the pupil’s learning and next steps for progress, as well as </w:t>
      </w:r>
      <w:r w:rsidR="004D7178">
        <w:t xml:space="preserve">my own practice and what I could improve for next time. </w:t>
      </w:r>
      <w:r w:rsidR="007C649E">
        <w:t xml:space="preserve">My lessons </w:t>
      </w:r>
      <w:r w:rsidR="00093636">
        <w:t>were structured as a rotation throughout the week</w:t>
      </w:r>
      <w:r w:rsidR="00D04071">
        <w:t>,</w:t>
      </w:r>
      <w:r w:rsidR="00093636">
        <w:t xml:space="preserve"> </w:t>
      </w:r>
      <w:r w:rsidR="00C10075">
        <w:t>so I could make short term amendments to my practice</w:t>
      </w:r>
      <w:r w:rsidR="003748F5">
        <w:t xml:space="preserve"> </w:t>
      </w:r>
      <w:r w:rsidR="00AD0651">
        <w:t xml:space="preserve">after one rotation </w:t>
      </w:r>
      <w:r w:rsidR="003748F5">
        <w:t>and see effects immediately</w:t>
      </w:r>
      <w:r w:rsidR="00AD0651">
        <w:t xml:space="preserve"> in the next. For example, </w:t>
      </w:r>
      <w:r w:rsidR="005F496F">
        <w:t xml:space="preserve">in </w:t>
      </w:r>
      <w:r w:rsidR="00C07906">
        <w:t xml:space="preserve">a focused task in which the children were making water cycle lanterns, </w:t>
      </w:r>
      <w:r w:rsidR="00936A3F">
        <w:t xml:space="preserve">I had to give a high level of support to the group on the actual making of the lanterns. In the next rotation, I </w:t>
      </w:r>
      <w:r w:rsidR="000F730A">
        <w:t>decided to create a success criteria with the children and displayed this on the board so that they could refer back to it throughout the task. This had a positive effect on how the learners completed the task; they were more independent and aware of the expectations.</w:t>
      </w:r>
    </w:p>
    <w:p w14:paraId="47407138" w14:textId="77777777" w:rsidR="00B95226" w:rsidRDefault="003D464E" w:rsidP="00B95226">
      <w:pPr>
        <w:pStyle w:val="AssignBody"/>
      </w:pPr>
      <w:r>
        <w:tab/>
      </w:r>
      <w:proofErr w:type="spellStart"/>
      <w:r w:rsidR="00F24ECE" w:rsidRPr="00A45F17">
        <w:t>Carlina</w:t>
      </w:r>
      <w:proofErr w:type="spellEnd"/>
      <w:r w:rsidR="00F24ECE" w:rsidRPr="00A45F17">
        <w:t xml:space="preserve"> Rinaldi sa</w:t>
      </w:r>
      <w:r w:rsidR="009D246E" w:rsidRPr="00A45F17">
        <w:t>id</w:t>
      </w:r>
      <w:r w:rsidR="00B95226">
        <w:t>,</w:t>
      </w:r>
    </w:p>
    <w:p w14:paraId="569202FA" w14:textId="6FD3BB69" w:rsidR="003D464E" w:rsidRDefault="009D246E" w:rsidP="00B95226">
      <w:pPr>
        <w:pStyle w:val="AssignBody"/>
        <w:ind w:left="720"/>
      </w:pPr>
      <w:r w:rsidRPr="00B95226">
        <w:rPr>
          <w:rStyle w:val="AssignQuoteChar"/>
        </w:rPr>
        <w:t>“</w:t>
      </w:r>
      <w:r w:rsidR="00E13E56" w:rsidRPr="00B95226">
        <w:rPr>
          <w:rStyle w:val="AssignQuoteChar"/>
        </w:rPr>
        <w:t>personal and professional</w:t>
      </w:r>
      <w:r w:rsidR="00A45F17" w:rsidRPr="00B95226">
        <w:rPr>
          <w:rStyle w:val="AssignQuoteChar"/>
        </w:rPr>
        <w:t xml:space="preserve"> development, like education, should not be seen as static</w:t>
      </w:r>
      <w:r w:rsidR="00AD1FC7" w:rsidRPr="00B95226">
        <w:rPr>
          <w:rStyle w:val="AssignQuoteChar"/>
        </w:rPr>
        <w:t xml:space="preserve"> or unchangeable qualities, </w:t>
      </w:r>
      <w:r w:rsidR="00CD75ED" w:rsidRPr="00B95226">
        <w:rPr>
          <w:rStyle w:val="AssignQuoteChar"/>
        </w:rPr>
        <w:t xml:space="preserve">achieved once and for all, but rather as a process, </w:t>
      </w:r>
      <w:r w:rsidR="007F2C5E" w:rsidRPr="00B95226">
        <w:rPr>
          <w:rStyle w:val="AssignQuoteChar"/>
        </w:rPr>
        <w:t>an ongoing path that we follow from birth</w:t>
      </w:r>
      <w:r w:rsidR="004D78C0" w:rsidRPr="00B95226">
        <w:rPr>
          <w:rStyle w:val="AssignQuoteChar"/>
        </w:rPr>
        <w:t xml:space="preserve"> throughout our lives,</w:t>
      </w:r>
      <w:r w:rsidR="006937A7" w:rsidRPr="00B95226">
        <w:rPr>
          <w:rStyle w:val="AssignQuoteChar"/>
        </w:rPr>
        <w:t>”</w:t>
      </w:r>
      <w:r w:rsidR="006937A7">
        <w:t xml:space="preserve"> (Rinaldi, p</w:t>
      </w:r>
      <w:r w:rsidR="00EC13B1">
        <w:t xml:space="preserve">137, </w:t>
      </w:r>
      <w:r w:rsidR="00F1487D">
        <w:t xml:space="preserve">2006). </w:t>
      </w:r>
    </w:p>
    <w:p w14:paraId="28C9B072" w14:textId="0BDCDB7C" w:rsidR="00B95226" w:rsidRDefault="008053A4" w:rsidP="00B95226">
      <w:pPr>
        <w:pStyle w:val="AssignBody"/>
      </w:pPr>
      <w:r>
        <w:t>This is reflected within the philosophy of the new curriculum (Welsh Government, 2020)</w:t>
      </w:r>
      <w:r w:rsidR="0028391E">
        <w:t xml:space="preserve">, in that </w:t>
      </w:r>
      <w:r w:rsidR="000A386F">
        <w:t xml:space="preserve">progress is no longer going to be assessed </w:t>
      </w:r>
      <w:r w:rsidR="00B90030">
        <w:t>on attainment at a certain age</w:t>
      </w:r>
      <w:r w:rsidR="00B31A0A">
        <w:t>, but rather as progressive stages</w:t>
      </w:r>
      <w:r w:rsidR="00EE1B25">
        <w:t xml:space="preserve"> on a continuum of learning</w:t>
      </w:r>
      <w:r w:rsidR="00C41685">
        <w:t>, ultimately preparing children for life</w:t>
      </w:r>
      <w:r w:rsidR="00F55B2B">
        <w:t>.</w:t>
      </w:r>
      <w:r w:rsidR="001B2C05">
        <w:t xml:space="preserve"> </w:t>
      </w:r>
      <w:r w:rsidR="00BE48BB">
        <w:t>Pro</w:t>
      </w:r>
      <w:r w:rsidR="006D2A82">
        <w:t xml:space="preserve">fessional development is something that should also be considered </w:t>
      </w:r>
      <w:r w:rsidR="00FE1679">
        <w:t>a continuum of learning</w:t>
      </w:r>
      <w:r w:rsidR="00280F86">
        <w:t xml:space="preserve">, as teachers should continue to be researchers throughout their careers. </w:t>
      </w:r>
      <w:r w:rsidR="00977E78">
        <w:t xml:space="preserve">As a student-teacher, each of the targets that were identified </w:t>
      </w:r>
      <w:r w:rsidR="00665667">
        <w:t>during my placement in school are ones that I will continue to work on</w:t>
      </w:r>
      <w:r w:rsidR="00F573EB">
        <w:t xml:space="preserve"> throughout my time at university and onwards. </w:t>
      </w:r>
    </w:p>
    <w:p w14:paraId="5DAA0020" w14:textId="751A114E" w:rsidR="00D252AF" w:rsidRDefault="00CB093D" w:rsidP="00B95226">
      <w:pPr>
        <w:pStyle w:val="AssignBody"/>
      </w:pPr>
      <w:r>
        <w:tab/>
        <w:t xml:space="preserve">The 12 pedagogical principles </w:t>
      </w:r>
      <w:r w:rsidR="00417825">
        <w:t xml:space="preserve">are intended to </w:t>
      </w:r>
      <w:r w:rsidR="00EB1B64">
        <w:t xml:space="preserve">provide </w:t>
      </w:r>
      <w:r w:rsidR="00D140DC">
        <w:t xml:space="preserve">a framework for </w:t>
      </w:r>
      <w:r w:rsidR="00644118">
        <w:t xml:space="preserve">teachers, </w:t>
      </w:r>
      <w:r w:rsidR="0049260B">
        <w:t xml:space="preserve">helping to </w:t>
      </w:r>
      <w:r w:rsidR="00C01637">
        <w:t xml:space="preserve">translate the four purposes into </w:t>
      </w:r>
      <w:r w:rsidR="00D9777F">
        <w:t xml:space="preserve">their practice daily. </w:t>
      </w:r>
      <w:r w:rsidR="00053EB5">
        <w:t xml:space="preserve">In the feedback from my placement, I was marked </w:t>
      </w:r>
      <w:r w:rsidR="002F4717">
        <w:t>‘</w:t>
      </w:r>
      <w:r w:rsidR="00053EB5">
        <w:t>on track</w:t>
      </w:r>
      <w:r w:rsidR="002F4717">
        <w:t xml:space="preserve">’ </w:t>
      </w:r>
      <w:r w:rsidR="00053EB5">
        <w:t>for all three pedagogy strands of the professional standards</w:t>
      </w:r>
      <w:r w:rsidR="00FD3541">
        <w:t xml:space="preserve"> (SWWCTE,</w:t>
      </w:r>
      <w:r w:rsidR="00C53289">
        <w:t xml:space="preserve"> 2020).</w:t>
      </w:r>
      <w:r w:rsidR="00182C8A">
        <w:t xml:space="preserve"> </w:t>
      </w:r>
      <w:r w:rsidR="00443722">
        <w:t xml:space="preserve">I believe I was </w:t>
      </w:r>
      <w:r w:rsidR="002645F0">
        <w:t xml:space="preserve">able to </w:t>
      </w:r>
      <w:r w:rsidR="00A3222D">
        <w:t>implement several of the principles with confidence, but will need to co</w:t>
      </w:r>
      <w:r w:rsidR="00094E7C">
        <w:t xml:space="preserve">ntinue to </w:t>
      </w:r>
      <w:r w:rsidR="002D72EB">
        <w:t>work on utilising the principles to help</w:t>
      </w:r>
      <w:r w:rsidR="009F2D42">
        <w:t xml:space="preserve"> </w:t>
      </w:r>
      <w:r w:rsidR="00544C00">
        <w:t xml:space="preserve">with the transition </w:t>
      </w:r>
      <w:r w:rsidR="0022055B">
        <w:t xml:space="preserve">to the new curriculum. </w:t>
      </w:r>
      <w:r w:rsidR="006642C5">
        <w:t xml:space="preserve">It was also noted in the comments that while I considered the four purposes in my planning, </w:t>
      </w:r>
      <w:r w:rsidR="00134A20">
        <w:t xml:space="preserve">the next step would be to make these more explicit and share them with the children during the lessons. </w:t>
      </w:r>
      <w:r w:rsidR="009E15E7">
        <w:t xml:space="preserve">Going forward, </w:t>
      </w:r>
      <w:r w:rsidR="0051726C">
        <w:t>I will use research</w:t>
      </w:r>
      <w:r w:rsidR="007B62B5">
        <w:t xml:space="preserve"> and </w:t>
      </w:r>
      <w:r w:rsidR="002A2DC3">
        <w:t>study the new curriculum guidelines</w:t>
      </w:r>
      <w:r w:rsidR="0051726C">
        <w:t xml:space="preserve"> to further my practice based on the targets left in the comments of my end of placement report</w:t>
      </w:r>
      <w:r w:rsidR="007B62B5">
        <w:t>.</w:t>
      </w:r>
      <w:r w:rsidR="002A2DC3">
        <w:t xml:space="preserve"> </w:t>
      </w:r>
      <w:r w:rsidR="002F4717">
        <w:t xml:space="preserve">I believe </w:t>
      </w:r>
      <w:r w:rsidR="005116E9">
        <w:t xml:space="preserve">studying the principles further will </w:t>
      </w:r>
      <w:r w:rsidR="00852C91">
        <w:t>deepen my understand</w:t>
      </w:r>
      <w:r w:rsidR="00137316">
        <w:t xml:space="preserve">ing </w:t>
      </w:r>
      <w:r w:rsidR="00A558D9">
        <w:t>and ensure I consider the ‘why’ and the ‘how’ when it comes to teaching and learning.</w:t>
      </w:r>
    </w:p>
    <w:p w14:paraId="0416CCD5" w14:textId="79BCC5A4" w:rsidR="00A52E65" w:rsidRDefault="00A52E65" w:rsidP="00B95226">
      <w:pPr>
        <w:pStyle w:val="AssignBody"/>
      </w:pPr>
    </w:p>
    <w:p w14:paraId="59F7229B" w14:textId="78F7823A" w:rsidR="00A52E65" w:rsidRDefault="00A52E65" w:rsidP="00B95226">
      <w:pPr>
        <w:pStyle w:val="AssignBody"/>
      </w:pPr>
    </w:p>
    <w:p w14:paraId="4A4BD6D1" w14:textId="5A7CF18E" w:rsidR="00A52E65" w:rsidRDefault="00A52E65" w:rsidP="00B95226">
      <w:pPr>
        <w:pStyle w:val="AssignBody"/>
      </w:pPr>
    </w:p>
    <w:p w14:paraId="2AE9AFC4" w14:textId="539E94AB" w:rsidR="00A52E65" w:rsidRDefault="00A52E65" w:rsidP="000D3E1C">
      <w:pPr>
        <w:pStyle w:val="AssignHeader"/>
      </w:pPr>
      <w:bookmarkStart w:id="8" w:name="_Toc36814446"/>
      <w:r w:rsidRPr="000D3E1C">
        <w:t>References</w:t>
      </w:r>
      <w:bookmarkEnd w:id="8"/>
    </w:p>
    <w:p w14:paraId="4ED47599" w14:textId="62C4738B" w:rsidR="00A52E65" w:rsidRDefault="00A52E65" w:rsidP="00A52E65">
      <w:pPr>
        <w:spacing w:before="100" w:beforeAutospacing="1" w:after="100" w:afterAutospacing="1" w:line="240" w:lineRule="auto"/>
        <w:rPr>
          <w:rFonts w:ascii="Arial" w:eastAsia="Times New Roman" w:hAnsi="Arial" w:cs="Arial"/>
          <w:color w:val="000000"/>
          <w:lang w:eastAsia="en-GB"/>
        </w:rPr>
      </w:pPr>
      <w:r w:rsidRPr="00A52E65">
        <w:rPr>
          <w:rFonts w:ascii="Arial" w:eastAsia="Times New Roman" w:hAnsi="Arial" w:cs="Arial"/>
          <w:color w:val="000000"/>
          <w:lang w:eastAsia="en-GB"/>
        </w:rPr>
        <w:t xml:space="preserve">Barnes, J. (2007) </w:t>
      </w:r>
      <w:r w:rsidRPr="00A52E65">
        <w:rPr>
          <w:rFonts w:ascii="Arial" w:eastAsia="Times New Roman" w:hAnsi="Arial" w:cs="Arial"/>
          <w:i/>
          <w:iCs/>
          <w:color w:val="000000"/>
          <w:lang w:eastAsia="en-GB"/>
        </w:rPr>
        <w:t xml:space="preserve">Cross Curricular Learning 3-14. </w:t>
      </w:r>
      <w:r w:rsidRPr="00A52E65">
        <w:rPr>
          <w:rFonts w:ascii="Arial" w:eastAsia="Times New Roman" w:hAnsi="Arial" w:cs="Arial"/>
          <w:color w:val="000000"/>
          <w:lang w:eastAsia="en-GB"/>
        </w:rPr>
        <w:t>3</w:t>
      </w:r>
      <w:r w:rsidRPr="00A52E65">
        <w:rPr>
          <w:rFonts w:ascii="Arial" w:eastAsia="Times New Roman" w:hAnsi="Arial" w:cs="Arial"/>
          <w:color w:val="000000"/>
          <w:vertAlign w:val="superscript"/>
          <w:lang w:eastAsia="en-GB"/>
        </w:rPr>
        <w:t>rd</w:t>
      </w:r>
      <w:r w:rsidRPr="00A52E65">
        <w:rPr>
          <w:rFonts w:ascii="Arial" w:eastAsia="Times New Roman" w:hAnsi="Arial" w:cs="Arial"/>
          <w:color w:val="000000"/>
          <w:lang w:eastAsia="en-GB"/>
        </w:rPr>
        <w:t xml:space="preserve"> Ed. London: Sage Publications Ltd.</w:t>
      </w:r>
    </w:p>
    <w:p w14:paraId="25917749" w14:textId="77777777" w:rsidR="00976791" w:rsidRPr="00A52E65" w:rsidRDefault="00976791" w:rsidP="00A52E65">
      <w:pPr>
        <w:spacing w:before="100" w:beforeAutospacing="1" w:after="100" w:afterAutospacing="1" w:line="240" w:lineRule="auto"/>
        <w:rPr>
          <w:rFonts w:ascii="Arial" w:eastAsia="Times New Roman" w:hAnsi="Arial" w:cs="Arial"/>
          <w:color w:val="000000"/>
          <w:lang w:eastAsia="en-GB"/>
        </w:rPr>
      </w:pPr>
    </w:p>
    <w:p w14:paraId="53582C11" w14:textId="5899F28D" w:rsidR="00A52E65" w:rsidRDefault="00A52E65" w:rsidP="00A52E65">
      <w:pPr>
        <w:spacing w:before="100" w:beforeAutospacing="1" w:after="100" w:afterAutospacing="1" w:line="240" w:lineRule="auto"/>
        <w:rPr>
          <w:rFonts w:ascii="Arial" w:eastAsia="Times New Roman" w:hAnsi="Arial" w:cs="Arial"/>
          <w:color w:val="000000"/>
          <w:lang w:eastAsia="en-GB"/>
        </w:rPr>
      </w:pPr>
      <w:r w:rsidRPr="00A52E65">
        <w:rPr>
          <w:rFonts w:ascii="Arial" w:eastAsia="Times New Roman" w:hAnsi="Arial" w:cs="Arial"/>
          <w:color w:val="000000"/>
          <w:lang w:eastAsia="en-GB"/>
        </w:rPr>
        <w:t xml:space="preserve">Black, P. and </w:t>
      </w:r>
      <w:proofErr w:type="spellStart"/>
      <w:r w:rsidRPr="00A52E65">
        <w:rPr>
          <w:rFonts w:ascii="Arial" w:eastAsia="Times New Roman" w:hAnsi="Arial" w:cs="Arial"/>
          <w:color w:val="000000"/>
          <w:lang w:eastAsia="en-GB"/>
        </w:rPr>
        <w:t>Wiliam</w:t>
      </w:r>
      <w:proofErr w:type="spellEnd"/>
      <w:r w:rsidRPr="00A52E65">
        <w:rPr>
          <w:rFonts w:ascii="Arial" w:eastAsia="Times New Roman" w:hAnsi="Arial" w:cs="Arial"/>
          <w:color w:val="000000"/>
          <w:lang w:eastAsia="en-GB"/>
        </w:rPr>
        <w:t xml:space="preserve">, D. (1998) </w:t>
      </w:r>
      <w:r w:rsidRPr="00A52E65">
        <w:rPr>
          <w:rFonts w:ascii="Arial" w:eastAsia="Times New Roman" w:hAnsi="Arial" w:cs="Arial"/>
          <w:i/>
          <w:iCs/>
          <w:color w:val="000000"/>
          <w:lang w:eastAsia="en-GB"/>
        </w:rPr>
        <w:t>Inside the Black Box: Raising Standards Through Classroom Assessment.</w:t>
      </w:r>
      <w:r w:rsidRPr="00A52E65">
        <w:rPr>
          <w:rFonts w:ascii="Arial" w:eastAsia="Times New Roman" w:hAnsi="Arial" w:cs="Arial"/>
          <w:color w:val="000000"/>
          <w:lang w:eastAsia="en-GB"/>
        </w:rPr>
        <w:t xml:space="preserve"> Available at: </w:t>
      </w:r>
      <w:hyperlink r:id="rId12" w:history="1">
        <w:r w:rsidRPr="00A52E65">
          <w:rPr>
            <w:rFonts w:ascii="Arial" w:eastAsia="Times New Roman" w:hAnsi="Arial" w:cs="Arial"/>
            <w:color w:val="0563C1" w:themeColor="hyperlink"/>
            <w:u w:val="single"/>
            <w:lang w:eastAsia="en-GB"/>
          </w:rPr>
          <w:t>https://www.rdc.udel.edu/wp-content/uploads/2015/04/InsideBlackBox.pdf</w:t>
        </w:r>
      </w:hyperlink>
      <w:r w:rsidRPr="00A52E65">
        <w:rPr>
          <w:rFonts w:ascii="Arial" w:eastAsia="Times New Roman" w:hAnsi="Arial" w:cs="Arial"/>
          <w:color w:val="000000"/>
          <w:lang w:eastAsia="en-GB"/>
        </w:rPr>
        <w:t xml:space="preserve"> Accessed on: 27</w:t>
      </w:r>
      <w:r w:rsidRPr="00A52E65">
        <w:rPr>
          <w:rFonts w:ascii="Arial" w:eastAsia="Times New Roman" w:hAnsi="Arial" w:cs="Arial"/>
          <w:color w:val="000000"/>
          <w:vertAlign w:val="superscript"/>
          <w:lang w:eastAsia="en-GB"/>
        </w:rPr>
        <w:t>th</w:t>
      </w:r>
      <w:r w:rsidRPr="00A52E65">
        <w:rPr>
          <w:rFonts w:ascii="Arial" w:eastAsia="Times New Roman" w:hAnsi="Arial" w:cs="Arial"/>
          <w:color w:val="000000"/>
          <w:lang w:eastAsia="en-GB"/>
        </w:rPr>
        <w:t xml:space="preserve"> March 2020.</w:t>
      </w:r>
    </w:p>
    <w:p w14:paraId="24FAEC8E" w14:textId="77777777" w:rsidR="00976791" w:rsidRPr="00A52E65" w:rsidRDefault="00976791" w:rsidP="00A52E65">
      <w:pPr>
        <w:spacing w:before="100" w:beforeAutospacing="1" w:after="100" w:afterAutospacing="1" w:line="240" w:lineRule="auto"/>
        <w:rPr>
          <w:rFonts w:ascii="Arial" w:eastAsia="Times New Roman" w:hAnsi="Arial" w:cs="Arial"/>
          <w:color w:val="000000"/>
          <w:lang w:eastAsia="en-GB"/>
        </w:rPr>
      </w:pPr>
    </w:p>
    <w:p w14:paraId="3FB20D85" w14:textId="789F6349" w:rsidR="00A52E65" w:rsidRDefault="00A52E65" w:rsidP="00A52E65">
      <w:pPr>
        <w:spacing w:after="0" w:line="360" w:lineRule="auto"/>
        <w:rPr>
          <w:rFonts w:ascii="Arial" w:hAnsi="Arial"/>
          <w:lang w:val="en-US"/>
        </w:rPr>
      </w:pPr>
      <w:r w:rsidRPr="00A52E65">
        <w:rPr>
          <w:rFonts w:ascii="Arial" w:hAnsi="Arial"/>
          <w:lang w:val="en-US"/>
        </w:rPr>
        <w:t xml:space="preserve">Bourne, L. (2020a) </w:t>
      </w:r>
      <w:r w:rsidRPr="00A52E65">
        <w:rPr>
          <w:rFonts w:ascii="Arial" w:hAnsi="Arial"/>
          <w:i/>
          <w:iCs/>
          <w:lang w:val="en-US"/>
        </w:rPr>
        <w:t>Topic Session 3</w:t>
      </w:r>
      <w:r w:rsidRPr="00A52E65">
        <w:rPr>
          <w:rFonts w:ascii="Arial" w:hAnsi="Arial"/>
          <w:lang w:val="en-US"/>
        </w:rPr>
        <w:t xml:space="preserve"> Available at: </w:t>
      </w:r>
      <w:hyperlink r:id="rId13" w:history="1">
        <w:r w:rsidRPr="00A52E65">
          <w:rPr>
            <w:rFonts w:ascii="Arial" w:hAnsi="Arial"/>
            <w:color w:val="0563C1" w:themeColor="hyperlink"/>
            <w:u w:val="single"/>
            <w:lang w:val="en-US"/>
          </w:rPr>
          <w:t>https://uowtsd-my.sharepoint.com/:w:/g/personal/1902225_student_uwtsd_ac_uk/EXOaR_Zi_7BKnzG7Ju_5z5kBdGfW5ZnxAD9plxjdegzHLw?e=nfWkLl</w:t>
        </w:r>
      </w:hyperlink>
      <w:r w:rsidRPr="00A52E65">
        <w:rPr>
          <w:rFonts w:ascii="Arial" w:hAnsi="Arial"/>
          <w:lang w:val="en-US"/>
        </w:rPr>
        <w:t xml:space="preserve"> Accessed on: 20th March 2020.</w:t>
      </w:r>
    </w:p>
    <w:p w14:paraId="15B0E2EE" w14:textId="77777777" w:rsidR="00A52E65" w:rsidRPr="00A52E65" w:rsidRDefault="00A52E65" w:rsidP="00A52E65">
      <w:pPr>
        <w:spacing w:after="0" w:line="360" w:lineRule="auto"/>
        <w:rPr>
          <w:rFonts w:ascii="Arial" w:hAnsi="Arial"/>
          <w:lang w:val="en-US"/>
        </w:rPr>
      </w:pPr>
    </w:p>
    <w:p w14:paraId="2CBD8B92" w14:textId="3DFE7E3B" w:rsidR="00A52E65" w:rsidRDefault="00A52E65" w:rsidP="00A52E65">
      <w:pPr>
        <w:spacing w:after="0" w:line="360" w:lineRule="auto"/>
        <w:rPr>
          <w:rFonts w:ascii="Arial" w:hAnsi="Arial"/>
          <w:lang w:val="en-US"/>
        </w:rPr>
      </w:pPr>
      <w:r w:rsidRPr="00A52E65">
        <w:rPr>
          <w:rFonts w:ascii="Arial" w:hAnsi="Arial"/>
          <w:lang w:val="en-US"/>
        </w:rPr>
        <w:t xml:space="preserve">Bourne, L. (2020b) </w:t>
      </w:r>
      <w:r w:rsidRPr="00A52E65">
        <w:rPr>
          <w:rFonts w:ascii="Arial" w:hAnsi="Arial"/>
          <w:i/>
          <w:iCs/>
          <w:lang w:val="en-US"/>
        </w:rPr>
        <w:t>Enhanced Provision Planner</w:t>
      </w:r>
      <w:r w:rsidRPr="00A52E65">
        <w:rPr>
          <w:rFonts w:ascii="Arial" w:hAnsi="Arial"/>
          <w:lang w:val="en-US"/>
        </w:rPr>
        <w:t xml:space="preserve"> Available at: </w:t>
      </w:r>
      <w:hyperlink r:id="rId14" w:history="1">
        <w:r w:rsidRPr="00A52E65">
          <w:rPr>
            <w:rFonts w:ascii="Arial" w:hAnsi="Arial"/>
            <w:color w:val="0563C1" w:themeColor="hyperlink"/>
            <w:u w:val="single"/>
            <w:lang w:val="en-US"/>
          </w:rPr>
          <w:t>https://uowtsd-my.sharepoint.com/:w:/g/personal/1902225_student_uwtsd_ac_uk/ESyejuu6mOZJotp7WoO0w_8BabrOlFHenouRsjdBckNcdg?e=btqFk5</w:t>
        </w:r>
      </w:hyperlink>
      <w:r w:rsidRPr="00A52E65">
        <w:rPr>
          <w:rFonts w:ascii="Arial" w:hAnsi="Arial"/>
          <w:lang w:val="en-US"/>
        </w:rPr>
        <w:t xml:space="preserve"> Accessed on: 20th March 2020.</w:t>
      </w:r>
    </w:p>
    <w:p w14:paraId="673D78FE" w14:textId="77777777" w:rsidR="00A52E65" w:rsidRPr="00A52E65" w:rsidRDefault="00A52E65" w:rsidP="00A52E65">
      <w:pPr>
        <w:spacing w:after="0" w:line="360" w:lineRule="auto"/>
        <w:rPr>
          <w:rFonts w:ascii="Arial" w:hAnsi="Arial"/>
          <w:lang w:val="en-US"/>
        </w:rPr>
      </w:pPr>
    </w:p>
    <w:p w14:paraId="7EA03B39" w14:textId="4951DB8D" w:rsidR="00A52E65" w:rsidRDefault="00A52E65" w:rsidP="00A52E65">
      <w:pPr>
        <w:spacing w:after="0" w:line="360" w:lineRule="auto"/>
        <w:rPr>
          <w:rFonts w:ascii="Arial" w:hAnsi="Arial"/>
          <w:lang w:val="en-US"/>
        </w:rPr>
      </w:pPr>
      <w:r w:rsidRPr="00A52E65">
        <w:rPr>
          <w:rFonts w:ascii="Arial" w:hAnsi="Arial"/>
          <w:lang w:val="en-US"/>
        </w:rPr>
        <w:t xml:space="preserve">Bourne, L. (2020c) </w:t>
      </w:r>
      <w:r w:rsidRPr="00A52E65">
        <w:rPr>
          <w:rFonts w:ascii="Arial" w:hAnsi="Arial"/>
          <w:i/>
          <w:iCs/>
          <w:lang w:val="en-US"/>
        </w:rPr>
        <w:t>Topic Session 1</w:t>
      </w:r>
      <w:r w:rsidRPr="00A52E65">
        <w:rPr>
          <w:rFonts w:ascii="Arial" w:hAnsi="Arial"/>
          <w:lang w:val="en-US"/>
        </w:rPr>
        <w:t xml:space="preserve"> Available at: </w:t>
      </w:r>
      <w:hyperlink r:id="rId15" w:history="1">
        <w:r w:rsidRPr="00A52E65">
          <w:rPr>
            <w:rFonts w:ascii="Arial" w:hAnsi="Arial"/>
            <w:color w:val="0563C1" w:themeColor="hyperlink"/>
            <w:u w:val="single"/>
            <w:lang w:val="en-US"/>
          </w:rPr>
          <w:t>https://uowtsd-my.sharepoint.com/:w:/g/personal/1902225_student_uwtsd_ac_uk/EWRsO86PE2ZBkyspwgEjUtoBrYJZRzlgFA0f7aj6X9Ed2A?e=rIpDlX</w:t>
        </w:r>
      </w:hyperlink>
      <w:r w:rsidRPr="00A52E65">
        <w:rPr>
          <w:rFonts w:ascii="Arial" w:hAnsi="Arial"/>
          <w:lang w:val="en-US"/>
        </w:rPr>
        <w:t xml:space="preserve"> Accessed on: 23rd March 2020.</w:t>
      </w:r>
    </w:p>
    <w:p w14:paraId="64609380" w14:textId="77777777" w:rsidR="00976791" w:rsidRPr="00A52E65" w:rsidRDefault="00976791" w:rsidP="00A52E65">
      <w:pPr>
        <w:spacing w:after="0" w:line="360" w:lineRule="auto"/>
        <w:rPr>
          <w:rFonts w:ascii="Arial" w:hAnsi="Arial"/>
          <w:lang w:val="en-US"/>
        </w:rPr>
      </w:pPr>
    </w:p>
    <w:p w14:paraId="640CFC15" w14:textId="68078930" w:rsidR="00A52E65" w:rsidRDefault="00A52E65" w:rsidP="00A52E65">
      <w:pPr>
        <w:spacing w:after="0" w:line="360" w:lineRule="auto"/>
        <w:rPr>
          <w:rFonts w:ascii="Arial" w:hAnsi="Arial"/>
          <w:lang w:val="en-US"/>
        </w:rPr>
      </w:pPr>
      <w:r w:rsidRPr="00A52E65">
        <w:rPr>
          <w:rFonts w:ascii="Arial" w:hAnsi="Arial"/>
          <w:lang w:val="en-US"/>
        </w:rPr>
        <w:t xml:space="preserve">Bourne, L. (2020d) </w:t>
      </w:r>
      <w:r w:rsidRPr="00A52E65">
        <w:rPr>
          <w:rFonts w:ascii="Arial" w:hAnsi="Arial"/>
          <w:i/>
          <w:iCs/>
          <w:lang w:val="en-US"/>
        </w:rPr>
        <w:t>Literacy Session</w:t>
      </w:r>
      <w:r w:rsidRPr="00A52E65">
        <w:rPr>
          <w:rFonts w:ascii="Arial" w:hAnsi="Arial"/>
          <w:lang w:val="en-US"/>
        </w:rPr>
        <w:t xml:space="preserve"> Available at: </w:t>
      </w:r>
      <w:hyperlink r:id="rId16" w:history="1">
        <w:r w:rsidRPr="00A52E65">
          <w:rPr>
            <w:rFonts w:ascii="Arial" w:hAnsi="Arial"/>
            <w:color w:val="0563C1" w:themeColor="hyperlink"/>
            <w:u w:val="single"/>
            <w:lang w:val="en-US"/>
          </w:rPr>
          <w:t>https://uowtsd-my.sharepoint.com/:w:/g/personal/1902225_student_uwtsd_ac_uk/EbbuVmCdJplPvyPb4ZZ4rvsBCtumd_SGuidUHsNspQg3dg?e=kBGvfw</w:t>
        </w:r>
      </w:hyperlink>
      <w:r w:rsidRPr="00A52E65">
        <w:rPr>
          <w:rFonts w:ascii="Arial" w:hAnsi="Arial"/>
          <w:lang w:val="en-US"/>
        </w:rPr>
        <w:t xml:space="preserve"> Accessed on: 23rd March 2020.</w:t>
      </w:r>
    </w:p>
    <w:p w14:paraId="0426E1AA" w14:textId="77777777" w:rsidR="00976791" w:rsidRPr="00A52E65" w:rsidRDefault="00976791" w:rsidP="00A52E65">
      <w:pPr>
        <w:spacing w:after="0" w:line="360" w:lineRule="auto"/>
        <w:rPr>
          <w:rFonts w:ascii="Arial" w:hAnsi="Arial"/>
          <w:lang w:val="en-US"/>
        </w:rPr>
      </w:pPr>
    </w:p>
    <w:p w14:paraId="612F8D90" w14:textId="62ABE776" w:rsidR="00A52E65" w:rsidRDefault="00A52E65" w:rsidP="00A52E65">
      <w:pPr>
        <w:spacing w:after="0" w:line="360" w:lineRule="auto"/>
        <w:rPr>
          <w:rFonts w:ascii="Arial" w:hAnsi="Arial"/>
          <w:lang w:val="en-US"/>
        </w:rPr>
      </w:pPr>
      <w:r w:rsidRPr="00A52E65">
        <w:rPr>
          <w:rFonts w:ascii="Arial" w:hAnsi="Arial"/>
          <w:lang w:val="en-US"/>
        </w:rPr>
        <w:t xml:space="preserve">Bourne, L. (2020e) </w:t>
      </w:r>
      <w:r w:rsidRPr="00A52E65">
        <w:rPr>
          <w:rFonts w:ascii="Arial" w:hAnsi="Arial"/>
          <w:i/>
          <w:iCs/>
          <w:lang w:val="en-US"/>
        </w:rPr>
        <w:t>Numeracy Session</w:t>
      </w:r>
      <w:r w:rsidRPr="00A52E65">
        <w:rPr>
          <w:rFonts w:ascii="Arial" w:hAnsi="Arial"/>
          <w:lang w:val="en-US"/>
        </w:rPr>
        <w:t xml:space="preserve"> Available at: </w:t>
      </w:r>
      <w:hyperlink r:id="rId17" w:history="1">
        <w:r w:rsidRPr="00A52E65">
          <w:rPr>
            <w:rFonts w:ascii="Arial" w:hAnsi="Arial"/>
            <w:color w:val="0563C1" w:themeColor="hyperlink"/>
            <w:u w:val="single"/>
            <w:lang w:val="en-US"/>
          </w:rPr>
          <w:t>https://uowtsd-my.sharepoint.com/:w:/g/personal/1902225_student_uwtsd_ac_uk/Ec61m-wYY1dKpp9hMmKyug8BWKAvseUrAFeC7dZeX1nWGQ?e=JwEYXy</w:t>
        </w:r>
      </w:hyperlink>
      <w:r w:rsidRPr="00A52E65">
        <w:rPr>
          <w:rFonts w:ascii="Arial" w:hAnsi="Arial"/>
          <w:lang w:val="en-US"/>
        </w:rPr>
        <w:t xml:space="preserve"> Accessed on: 23rd March 2020.</w:t>
      </w:r>
    </w:p>
    <w:p w14:paraId="77DB7640" w14:textId="77777777" w:rsidR="00976791" w:rsidRPr="00A52E65" w:rsidRDefault="00976791" w:rsidP="00A52E65">
      <w:pPr>
        <w:spacing w:after="0" w:line="360" w:lineRule="auto"/>
        <w:rPr>
          <w:rFonts w:ascii="Arial" w:hAnsi="Arial"/>
          <w:lang w:val="en-US"/>
        </w:rPr>
      </w:pPr>
    </w:p>
    <w:p w14:paraId="7856C8A4" w14:textId="39547408" w:rsidR="00A52E65" w:rsidRDefault="00A52E65" w:rsidP="00A52E65">
      <w:pPr>
        <w:spacing w:after="0" w:line="360" w:lineRule="auto"/>
        <w:rPr>
          <w:rFonts w:ascii="Arial" w:hAnsi="Arial"/>
          <w:lang w:val="en-US"/>
        </w:rPr>
      </w:pPr>
      <w:r w:rsidRPr="00A52E65">
        <w:rPr>
          <w:rFonts w:ascii="Arial" w:hAnsi="Arial"/>
          <w:lang w:val="en-US"/>
        </w:rPr>
        <w:t xml:space="preserve">Bourne, L. (2020f) </w:t>
      </w:r>
      <w:r w:rsidRPr="00A52E65">
        <w:rPr>
          <w:rFonts w:ascii="Arial" w:hAnsi="Arial"/>
          <w:i/>
          <w:iCs/>
          <w:lang w:val="en-US"/>
        </w:rPr>
        <w:t>Learning Objective Slip</w:t>
      </w:r>
      <w:r w:rsidRPr="00A52E65">
        <w:rPr>
          <w:rFonts w:ascii="Arial" w:hAnsi="Arial"/>
          <w:lang w:val="en-US"/>
        </w:rPr>
        <w:t xml:space="preserve"> Available at: </w:t>
      </w:r>
      <w:hyperlink r:id="rId18" w:history="1">
        <w:r w:rsidRPr="00A52E65">
          <w:rPr>
            <w:rFonts w:ascii="Arial" w:hAnsi="Arial"/>
            <w:color w:val="0563C1" w:themeColor="hyperlink"/>
            <w:u w:val="single"/>
            <w:lang w:val="en-US"/>
          </w:rPr>
          <w:t>https://uowtsd-my.sharepoint.com/:w:/g/personal/1902225_student_uwtsd_ac_uk/EWniMUPGpElMpQA75ocIBpsBUP5gOby7sDo93OBc2NFRCg?e=EfuuUj</w:t>
        </w:r>
      </w:hyperlink>
      <w:r w:rsidRPr="00A52E65">
        <w:rPr>
          <w:rFonts w:ascii="Arial" w:hAnsi="Arial"/>
          <w:lang w:val="en-US"/>
        </w:rPr>
        <w:t xml:space="preserve"> Accessed on: 27</w:t>
      </w:r>
      <w:r w:rsidRPr="00A52E65">
        <w:rPr>
          <w:rFonts w:ascii="Arial" w:hAnsi="Arial"/>
          <w:vertAlign w:val="superscript"/>
          <w:lang w:val="en-US"/>
        </w:rPr>
        <w:t>th</w:t>
      </w:r>
      <w:r w:rsidRPr="00A52E65">
        <w:rPr>
          <w:rFonts w:ascii="Arial" w:hAnsi="Arial"/>
          <w:lang w:val="en-US"/>
        </w:rPr>
        <w:t xml:space="preserve"> March 2020.</w:t>
      </w:r>
    </w:p>
    <w:p w14:paraId="77F41744" w14:textId="77777777" w:rsidR="00976791" w:rsidRPr="00A52E65" w:rsidRDefault="00976791" w:rsidP="00A52E65">
      <w:pPr>
        <w:spacing w:after="0" w:line="360" w:lineRule="auto"/>
        <w:rPr>
          <w:rFonts w:ascii="Arial" w:hAnsi="Arial"/>
          <w:lang w:val="en-US"/>
        </w:rPr>
      </w:pPr>
    </w:p>
    <w:p w14:paraId="345C3B08" w14:textId="6A2D8D07" w:rsidR="00A52E65" w:rsidRDefault="00A52E65" w:rsidP="00A52E65">
      <w:pPr>
        <w:spacing w:after="0" w:line="360" w:lineRule="auto"/>
        <w:rPr>
          <w:rFonts w:ascii="Arial" w:hAnsi="Arial"/>
          <w:lang w:val="en-US"/>
        </w:rPr>
      </w:pPr>
      <w:r w:rsidRPr="00A52E65">
        <w:rPr>
          <w:rFonts w:ascii="Arial" w:hAnsi="Arial"/>
          <w:lang w:val="en-US"/>
        </w:rPr>
        <w:lastRenderedPageBreak/>
        <w:t xml:space="preserve">Donaldson, G. (2015) </w:t>
      </w:r>
      <w:r w:rsidRPr="00A52E65">
        <w:rPr>
          <w:rFonts w:ascii="Arial" w:hAnsi="Arial"/>
          <w:i/>
          <w:iCs/>
          <w:lang w:val="en-US"/>
        </w:rPr>
        <w:t>Successful Futures: Independent review of curriculum and assessment arrangements in Wales.</w:t>
      </w:r>
      <w:r w:rsidRPr="00A52E65">
        <w:rPr>
          <w:rFonts w:ascii="Arial" w:hAnsi="Arial"/>
          <w:lang w:val="en-US"/>
        </w:rPr>
        <w:t xml:space="preserve"> Cardiff: Welsh Government.</w:t>
      </w:r>
    </w:p>
    <w:p w14:paraId="70883329" w14:textId="77777777" w:rsidR="00976791" w:rsidRPr="00A52E65" w:rsidRDefault="00976791" w:rsidP="00A52E65">
      <w:pPr>
        <w:spacing w:after="0" w:line="360" w:lineRule="auto"/>
        <w:rPr>
          <w:rFonts w:ascii="Arial" w:hAnsi="Arial"/>
          <w:lang w:val="en-US"/>
        </w:rPr>
      </w:pPr>
    </w:p>
    <w:p w14:paraId="51517AB2" w14:textId="341FA222" w:rsidR="00A52E65" w:rsidRDefault="00A52E65" w:rsidP="00A52E65">
      <w:pPr>
        <w:rPr>
          <w:rFonts w:ascii="Arial" w:hAnsi="Arial" w:cs="Arial"/>
        </w:rPr>
      </w:pPr>
      <w:proofErr w:type="spellStart"/>
      <w:r w:rsidRPr="00A52E65">
        <w:rPr>
          <w:rFonts w:ascii="Arial" w:hAnsi="Arial" w:cs="Arial"/>
        </w:rPr>
        <w:t>Gray</w:t>
      </w:r>
      <w:proofErr w:type="spellEnd"/>
      <w:r w:rsidRPr="00A52E65">
        <w:rPr>
          <w:rFonts w:ascii="Arial" w:hAnsi="Arial" w:cs="Arial"/>
        </w:rPr>
        <w:t xml:space="preserve">, C. and </w:t>
      </w:r>
      <w:proofErr w:type="spellStart"/>
      <w:r w:rsidRPr="00A52E65">
        <w:rPr>
          <w:rFonts w:ascii="Arial" w:hAnsi="Arial" w:cs="Arial"/>
        </w:rPr>
        <w:t>MacBlain</w:t>
      </w:r>
      <w:proofErr w:type="spellEnd"/>
      <w:r w:rsidRPr="00A52E65">
        <w:rPr>
          <w:rFonts w:ascii="Arial" w:hAnsi="Arial" w:cs="Arial"/>
        </w:rPr>
        <w:t xml:space="preserve">, S. (2012) </w:t>
      </w:r>
      <w:r w:rsidRPr="00A52E65">
        <w:rPr>
          <w:rFonts w:ascii="Arial" w:hAnsi="Arial" w:cs="Arial"/>
          <w:i/>
        </w:rPr>
        <w:t xml:space="preserve">Learning Theories in Childhood. </w:t>
      </w:r>
      <w:r w:rsidRPr="00A52E65">
        <w:rPr>
          <w:rFonts w:ascii="Arial" w:hAnsi="Arial" w:cs="Arial"/>
        </w:rPr>
        <w:t>London: SAGE Publications Ltd.</w:t>
      </w:r>
    </w:p>
    <w:p w14:paraId="3C9BBE1B" w14:textId="77777777" w:rsidR="00976791" w:rsidRPr="00A52E65" w:rsidRDefault="00976791" w:rsidP="00A52E65">
      <w:pPr>
        <w:rPr>
          <w:rFonts w:ascii="Arial" w:hAnsi="Arial" w:cs="Arial"/>
        </w:rPr>
      </w:pPr>
    </w:p>
    <w:p w14:paraId="3DDCE1DF" w14:textId="3DD8DDC9" w:rsidR="00A52E65" w:rsidRDefault="00A52E65" w:rsidP="00A52E65">
      <w:pPr>
        <w:spacing w:before="100" w:beforeAutospacing="1" w:after="100" w:afterAutospacing="1" w:line="240" w:lineRule="auto"/>
        <w:rPr>
          <w:rFonts w:ascii="Arial" w:eastAsia="Times New Roman" w:hAnsi="Arial" w:cs="Arial"/>
          <w:color w:val="000000"/>
          <w:lang w:eastAsia="en-GB"/>
        </w:rPr>
      </w:pPr>
      <w:r w:rsidRPr="00A52E65">
        <w:rPr>
          <w:rFonts w:ascii="Arial" w:eastAsia="Times New Roman" w:hAnsi="Arial" w:cs="Arial"/>
          <w:color w:val="000000"/>
          <w:lang w:eastAsia="en-GB"/>
        </w:rPr>
        <w:t xml:space="preserve">Plowden, B. (1967) </w:t>
      </w:r>
      <w:r w:rsidRPr="00A52E65">
        <w:rPr>
          <w:rFonts w:ascii="Arial" w:eastAsia="Times New Roman" w:hAnsi="Arial" w:cs="Arial"/>
          <w:i/>
          <w:iCs/>
          <w:color w:val="000000"/>
          <w:lang w:eastAsia="en-GB"/>
        </w:rPr>
        <w:t>The Plowden Report: Children and their Primary Schools.</w:t>
      </w:r>
      <w:r w:rsidRPr="00A52E65">
        <w:rPr>
          <w:rFonts w:ascii="Arial" w:eastAsia="Times New Roman" w:hAnsi="Arial" w:cs="Arial"/>
          <w:color w:val="000000"/>
          <w:lang w:eastAsia="en-GB"/>
        </w:rPr>
        <w:t xml:space="preserve"> Available at: </w:t>
      </w:r>
      <w:hyperlink r:id="rId19" w:anchor="16" w:history="1">
        <w:r w:rsidRPr="00A52E65">
          <w:rPr>
            <w:rFonts w:ascii="Arial" w:eastAsia="Times New Roman" w:hAnsi="Arial" w:cs="Arial"/>
            <w:color w:val="0563C1" w:themeColor="hyperlink"/>
            <w:u w:val="single"/>
            <w:lang w:eastAsia="en-GB"/>
          </w:rPr>
          <w:t>http://www.educationengland.org.uk/documents/plowden/plowden1967-1.html#16</w:t>
        </w:r>
      </w:hyperlink>
      <w:r w:rsidRPr="00A52E65">
        <w:rPr>
          <w:rFonts w:ascii="Arial" w:eastAsia="Times New Roman" w:hAnsi="Arial" w:cs="Arial"/>
          <w:color w:val="000000"/>
          <w:lang w:eastAsia="en-GB"/>
        </w:rPr>
        <w:t xml:space="preserve">  Accessed on: 21</w:t>
      </w:r>
      <w:r w:rsidRPr="00A52E65">
        <w:rPr>
          <w:rFonts w:ascii="Arial" w:eastAsia="Times New Roman" w:hAnsi="Arial" w:cs="Arial"/>
          <w:color w:val="000000"/>
          <w:vertAlign w:val="superscript"/>
          <w:lang w:eastAsia="en-GB"/>
        </w:rPr>
        <w:t>st</w:t>
      </w:r>
      <w:r w:rsidRPr="00A52E65">
        <w:rPr>
          <w:rFonts w:ascii="Arial" w:eastAsia="Times New Roman" w:hAnsi="Arial" w:cs="Arial"/>
          <w:color w:val="000000"/>
          <w:lang w:eastAsia="en-GB"/>
        </w:rPr>
        <w:t xml:space="preserve"> March 2020. </w:t>
      </w:r>
    </w:p>
    <w:p w14:paraId="43C148E7" w14:textId="77777777" w:rsidR="00976791" w:rsidRPr="00A52E65" w:rsidRDefault="00976791" w:rsidP="00A52E65">
      <w:pPr>
        <w:spacing w:before="100" w:beforeAutospacing="1" w:after="100" w:afterAutospacing="1" w:line="240" w:lineRule="auto"/>
        <w:rPr>
          <w:rFonts w:ascii="Arial" w:eastAsia="Times New Roman" w:hAnsi="Arial" w:cs="Arial"/>
          <w:color w:val="000000"/>
          <w:lang w:eastAsia="en-GB"/>
        </w:rPr>
      </w:pPr>
    </w:p>
    <w:p w14:paraId="5DD1EE5E" w14:textId="69169A6F" w:rsidR="00A52E65" w:rsidRDefault="00A52E65" w:rsidP="00A52E65">
      <w:pPr>
        <w:rPr>
          <w:rFonts w:ascii="Arial" w:hAnsi="Arial" w:cs="Arial"/>
        </w:rPr>
      </w:pPr>
      <w:r w:rsidRPr="00A52E65">
        <w:rPr>
          <w:rFonts w:ascii="Arial" w:hAnsi="Arial" w:cs="Arial"/>
        </w:rPr>
        <w:t xml:space="preserve">Pound, L. (2005) </w:t>
      </w:r>
      <w:r w:rsidRPr="00A52E65">
        <w:rPr>
          <w:rFonts w:ascii="Arial" w:hAnsi="Arial" w:cs="Arial"/>
          <w:i/>
          <w:iCs/>
        </w:rPr>
        <w:t>How Children Learn.</w:t>
      </w:r>
      <w:r w:rsidRPr="00A52E65">
        <w:rPr>
          <w:rFonts w:ascii="Arial" w:hAnsi="Arial" w:cs="Arial"/>
        </w:rPr>
        <w:t xml:space="preserve"> Warwickshire: Step Forward Publishing Ltd.</w:t>
      </w:r>
    </w:p>
    <w:p w14:paraId="232F9055" w14:textId="77777777" w:rsidR="00976791" w:rsidRPr="00A52E65" w:rsidRDefault="00976791" w:rsidP="00A52E65">
      <w:pPr>
        <w:rPr>
          <w:rFonts w:ascii="Arial" w:hAnsi="Arial" w:cs="Arial"/>
        </w:rPr>
      </w:pPr>
    </w:p>
    <w:p w14:paraId="59B27B7E" w14:textId="72C0D7F4" w:rsidR="00A52E65" w:rsidRDefault="00A52E65" w:rsidP="00A52E65">
      <w:pPr>
        <w:rPr>
          <w:rFonts w:ascii="Arial" w:hAnsi="Arial" w:cs="Arial"/>
        </w:rPr>
      </w:pPr>
      <w:r w:rsidRPr="00A52E65">
        <w:rPr>
          <w:rFonts w:ascii="Arial" w:hAnsi="Arial" w:cs="Arial"/>
        </w:rPr>
        <w:t xml:space="preserve">Pound, L. (2009) </w:t>
      </w:r>
      <w:r w:rsidRPr="00A52E65">
        <w:rPr>
          <w:rFonts w:ascii="Arial" w:hAnsi="Arial" w:cs="Arial"/>
          <w:i/>
          <w:iCs/>
        </w:rPr>
        <w:t xml:space="preserve">How Children Learn 3 – Contemporary Thinking and Theorists. </w:t>
      </w:r>
      <w:r w:rsidRPr="00A52E65">
        <w:rPr>
          <w:rFonts w:ascii="Arial" w:hAnsi="Arial" w:cs="Arial"/>
        </w:rPr>
        <w:t>London: Practical Preschool Books.</w:t>
      </w:r>
    </w:p>
    <w:p w14:paraId="6B29ABFE" w14:textId="77777777" w:rsidR="00976791" w:rsidRPr="00A52E65" w:rsidRDefault="00976791" w:rsidP="00A52E65">
      <w:pPr>
        <w:rPr>
          <w:rFonts w:ascii="Arial" w:hAnsi="Arial" w:cs="Arial"/>
        </w:rPr>
      </w:pPr>
    </w:p>
    <w:p w14:paraId="2F386778" w14:textId="38B80EF5" w:rsidR="00A52E65" w:rsidRDefault="00A52E65" w:rsidP="00A52E65">
      <w:pPr>
        <w:spacing w:after="0" w:line="360" w:lineRule="auto"/>
        <w:rPr>
          <w:rFonts w:ascii="Arial" w:hAnsi="Arial"/>
        </w:rPr>
      </w:pPr>
      <w:r w:rsidRPr="00A52E65">
        <w:rPr>
          <w:rFonts w:ascii="Arial" w:hAnsi="Arial"/>
        </w:rPr>
        <w:t xml:space="preserve">Rinaldi, C. (2006) </w:t>
      </w:r>
      <w:r w:rsidRPr="00A52E65">
        <w:rPr>
          <w:rFonts w:ascii="Arial" w:hAnsi="Arial"/>
          <w:i/>
          <w:iCs/>
        </w:rPr>
        <w:t xml:space="preserve">In Dialogue with Reggio Emilia – Listening, researching and learning. </w:t>
      </w:r>
      <w:r w:rsidRPr="00A52E65">
        <w:rPr>
          <w:rFonts w:ascii="Arial" w:hAnsi="Arial"/>
        </w:rPr>
        <w:t xml:space="preserve">London: Routledge. </w:t>
      </w:r>
    </w:p>
    <w:p w14:paraId="0822A533" w14:textId="77777777" w:rsidR="00976791" w:rsidRPr="00A52E65" w:rsidRDefault="00976791" w:rsidP="00A52E65">
      <w:pPr>
        <w:spacing w:after="0" w:line="360" w:lineRule="auto"/>
        <w:rPr>
          <w:rFonts w:ascii="Arial" w:hAnsi="Arial"/>
        </w:rPr>
      </w:pPr>
    </w:p>
    <w:p w14:paraId="21E62024" w14:textId="342840FD" w:rsidR="00A52E65" w:rsidRDefault="00A52E65" w:rsidP="00A52E65">
      <w:pPr>
        <w:spacing w:before="100" w:beforeAutospacing="1" w:after="100" w:afterAutospacing="1" w:line="240" w:lineRule="auto"/>
        <w:rPr>
          <w:rFonts w:ascii="Arial" w:eastAsia="Times New Roman" w:hAnsi="Arial" w:cs="Arial"/>
          <w:color w:val="000000"/>
          <w:lang w:eastAsia="en-GB"/>
        </w:rPr>
      </w:pPr>
      <w:r w:rsidRPr="00A52E65">
        <w:rPr>
          <w:rFonts w:ascii="Arial" w:eastAsia="Times New Roman" w:hAnsi="Arial" w:cs="Arial"/>
          <w:color w:val="000000"/>
          <w:lang w:eastAsia="en-GB"/>
        </w:rPr>
        <w:t xml:space="preserve">SWWCTE (2020) End of placement summative assessment. Available at: </w:t>
      </w:r>
      <w:hyperlink r:id="rId20" w:history="1">
        <w:r w:rsidRPr="00A52E65">
          <w:rPr>
            <w:rFonts w:ascii="Arial" w:eastAsia="Times New Roman" w:hAnsi="Arial" w:cs="Arial"/>
            <w:color w:val="0563C1" w:themeColor="hyperlink"/>
            <w:u w:val="single"/>
            <w:lang w:eastAsia="en-GB"/>
          </w:rPr>
          <w:t>https://www.swwcte.ac.uk/en/account/summative-assessment?student=1902225&amp;placement=1151&amp;interim=0&amp;partnertype=pr</w:t>
        </w:r>
      </w:hyperlink>
      <w:r w:rsidRPr="00A52E65">
        <w:rPr>
          <w:rFonts w:ascii="Arial" w:eastAsia="Times New Roman" w:hAnsi="Arial" w:cs="Arial"/>
          <w:color w:val="000000"/>
          <w:lang w:eastAsia="en-GB"/>
        </w:rPr>
        <w:t xml:space="preserve"> Accessed on: 28</w:t>
      </w:r>
      <w:r w:rsidRPr="00A52E65">
        <w:rPr>
          <w:rFonts w:ascii="Arial" w:eastAsia="Times New Roman" w:hAnsi="Arial" w:cs="Arial"/>
          <w:color w:val="000000"/>
          <w:vertAlign w:val="superscript"/>
          <w:lang w:eastAsia="en-GB"/>
        </w:rPr>
        <w:t>th</w:t>
      </w:r>
      <w:r w:rsidRPr="00A52E65">
        <w:rPr>
          <w:rFonts w:ascii="Arial" w:eastAsia="Times New Roman" w:hAnsi="Arial" w:cs="Arial"/>
          <w:color w:val="000000"/>
          <w:lang w:eastAsia="en-GB"/>
        </w:rPr>
        <w:t xml:space="preserve"> March 2020.</w:t>
      </w:r>
    </w:p>
    <w:p w14:paraId="0751EAE0" w14:textId="77777777" w:rsidR="00976791" w:rsidRPr="00A52E65" w:rsidRDefault="00976791" w:rsidP="00A52E65">
      <w:pPr>
        <w:spacing w:before="100" w:beforeAutospacing="1" w:after="100" w:afterAutospacing="1" w:line="240" w:lineRule="auto"/>
        <w:rPr>
          <w:rFonts w:ascii="Arial" w:eastAsia="Times New Roman" w:hAnsi="Arial" w:cs="Arial"/>
          <w:color w:val="000000"/>
          <w:lang w:eastAsia="en-GB"/>
        </w:rPr>
      </w:pPr>
    </w:p>
    <w:p w14:paraId="146BCBBD" w14:textId="6CAC595B" w:rsidR="00A52E65" w:rsidRDefault="00A52E65" w:rsidP="00A52E65">
      <w:pPr>
        <w:rPr>
          <w:rFonts w:ascii="Arial" w:hAnsi="Arial" w:cs="Arial"/>
        </w:rPr>
      </w:pPr>
      <w:r w:rsidRPr="00A52E65">
        <w:rPr>
          <w:rFonts w:ascii="Arial" w:hAnsi="Arial" w:cs="Arial"/>
        </w:rPr>
        <w:t>United Nations (1989)</w:t>
      </w:r>
      <w:r w:rsidRPr="00A52E65">
        <w:rPr>
          <w:rFonts w:ascii="Arial" w:hAnsi="Arial" w:cs="Arial"/>
          <w:i/>
          <w:iCs/>
        </w:rPr>
        <w:t xml:space="preserve"> UN Convention on the Rights of the Child. </w:t>
      </w:r>
      <w:r w:rsidRPr="00A52E65">
        <w:rPr>
          <w:rFonts w:ascii="Arial" w:hAnsi="Arial" w:cs="Arial"/>
        </w:rPr>
        <w:t>New York: United Nations.</w:t>
      </w:r>
    </w:p>
    <w:p w14:paraId="2AECEAED" w14:textId="77777777" w:rsidR="00976791" w:rsidRPr="00A52E65" w:rsidRDefault="00976791" w:rsidP="00A52E65">
      <w:pPr>
        <w:rPr>
          <w:rFonts w:ascii="Arial" w:hAnsi="Arial" w:cs="Arial"/>
        </w:rPr>
      </w:pPr>
    </w:p>
    <w:p w14:paraId="0673D027" w14:textId="5DFD4B1B" w:rsidR="00A52E65" w:rsidRDefault="00A52E65" w:rsidP="00A52E65">
      <w:pPr>
        <w:spacing w:after="0" w:line="360" w:lineRule="auto"/>
        <w:rPr>
          <w:rFonts w:ascii="Arial" w:hAnsi="Arial"/>
        </w:rPr>
      </w:pPr>
      <w:r w:rsidRPr="00A52E65">
        <w:rPr>
          <w:rFonts w:ascii="Arial" w:hAnsi="Arial"/>
        </w:rPr>
        <w:t xml:space="preserve">Welsh Government (2015) </w:t>
      </w:r>
      <w:r w:rsidRPr="00A52E65">
        <w:rPr>
          <w:rFonts w:ascii="Arial" w:hAnsi="Arial"/>
          <w:i/>
          <w:iCs/>
        </w:rPr>
        <w:t>Foundation Phase Framework.</w:t>
      </w:r>
      <w:r w:rsidRPr="00A52E65">
        <w:rPr>
          <w:rFonts w:ascii="Arial" w:hAnsi="Arial"/>
        </w:rPr>
        <w:t xml:space="preserve"> Cardiff: Welsh Government.</w:t>
      </w:r>
    </w:p>
    <w:p w14:paraId="59372FD0" w14:textId="77777777" w:rsidR="00976791" w:rsidRPr="00A52E65" w:rsidRDefault="00976791" w:rsidP="00A52E65">
      <w:pPr>
        <w:spacing w:after="0" w:line="360" w:lineRule="auto"/>
        <w:rPr>
          <w:rFonts w:ascii="Arial" w:hAnsi="Arial"/>
        </w:rPr>
      </w:pPr>
    </w:p>
    <w:p w14:paraId="24052E61" w14:textId="77777777" w:rsidR="00A52E65" w:rsidRPr="00A52E65" w:rsidRDefault="00A52E65" w:rsidP="00A52E65">
      <w:pPr>
        <w:spacing w:after="0" w:line="360" w:lineRule="auto"/>
        <w:rPr>
          <w:rFonts w:ascii="Arial" w:hAnsi="Arial"/>
          <w:lang w:val="en-US"/>
        </w:rPr>
      </w:pPr>
      <w:r w:rsidRPr="00A52E65">
        <w:rPr>
          <w:rFonts w:ascii="Arial" w:hAnsi="Arial"/>
          <w:lang w:val="en-US"/>
        </w:rPr>
        <w:t xml:space="preserve">Welsh Government (2020) </w:t>
      </w:r>
      <w:r w:rsidRPr="00A52E65">
        <w:rPr>
          <w:rFonts w:ascii="Arial" w:hAnsi="Arial"/>
          <w:i/>
          <w:iCs/>
          <w:lang w:val="en-US"/>
        </w:rPr>
        <w:t>Curriculum for Wales Guidance</w:t>
      </w:r>
      <w:r w:rsidRPr="00A52E65">
        <w:rPr>
          <w:rFonts w:ascii="Arial" w:hAnsi="Arial"/>
          <w:lang w:val="en-US"/>
        </w:rPr>
        <w:t xml:space="preserve"> Available at: </w:t>
      </w:r>
      <w:hyperlink r:id="rId21" w:history="1">
        <w:r w:rsidRPr="00A52E65">
          <w:rPr>
            <w:rFonts w:ascii="Arial" w:hAnsi="Arial"/>
            <w:color w:val="0563C1" w:themeColor="hyperlink"/>
            <w:u w:val="single"/>
            <w:lang w:val="en-US"/>
          </w:rPr>
          <w:t>https://hwb.gov.wales/storage/331eb63b-481f-4b0b-a607-5e6c3e41ae0f/curriculum-for-wales-guidance-070220.pdf</w:t>
        </w:r>
      </w:hyperlink>
      <w:r w:rsidRPr="00A52E65">
        <w:rPr>
          <w:rFonts w:ascii="Arial" w:hAnsi="Arial"/>
          <w:lang w:val="en-US"/>
        </w:rPr>
        <w:t xml:space="preserve"> Accessed on: 12</w:t>
      </w:r>
      <w:r w:rsidRPr="00A52E65">
        <w:rPr>
          <w:rFonts w:ascii="Arial" w:hAnsi="Arial"/>
          <w:vertAlign w:val="superscript"/>
          <w:lang w:val="en-US"/>
        </w:rPr>
        <w:t>th</w:t>
      </w:r>
      <w:r w:rsidRPr="00A52E65">
        <w:rPr>
          <w:rFonts w:ascii="Arial" w:hAnsi="Arial"/>
          <w:lang w:val="en-US"/>
        </w:rPr>
        <w:t xml:space="preserve"> March 2020.</w:t>
      </w:r>
    </w:p>
    <w:p w14:paraId="05BA4D19" w14:textId="572C7DEA" w:rsidR="00A52E65" w:rsidRPr="00A52E65" w:rsidRDefault="00A52E65" w:rsidP="00A52E65">
      <w:pPr>
        <w:pStyle w:val="AssignSubHeader"/>
        <w:rPr>
          <w:lang w:val="en-US"/>
        </w:rPr>
      </w:pPr>
    </w:p>
    <w:p w14:paraId="60E75EEF" w14:textId="77777777" w:rsidR="00A52E65" w:rsidRPr="00A52E65" w:rsidRDefault="00A52E65" w:rsidP="00A52E65">
      <w:pPr>
        <w:pStyle w:val="AssignBody"/>
      </w:pPr>
    </w:p>
    <w:p w14:paraId="5CE1801B" w14:textId="049C6000" w:rsidR="0067515D" w:rsidRPr="00A45F17" w:rsidRDefault="0067515D" w:rsidP="0071796D">
      <w:pPr>
        <w:pStyle w:val="AssignBody"/>
      </w:pPr>
    </w:p>
    <w:p w14:paraId="0D2F6EA6" w14:textId="13919CF6" w:rsidR="00E611D9" w:rsidRPr="00A45F17" w:rsidRDefault="00E611D9" w:rsidP="00E611D9">
      <w:pPr>
        <w:pStyle w:val="AssignBody"/>
      </w:pPr>
    </w:p>
    <w:sectPr w:rsidR="00E611D9" w:rsidRPr="00A45F17" w:rsidSect="00C96A2A">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751A4E" w14:textId="77777777" w:rsidR="00617FCD" w:rsidRDefault="00617FCD" w:rsidP="00E611D9">
      <w:pPr>
        <w:spacing w:after="0" w:line="240" w:lineRule="auto"/>
      </w:pPr>
      <w:r>
        <w:separator/>
      </w:r>
    </w:p>
  </w:endnote>
  <w:endnote w:type="continuationSeparator" w:id="0">
    <w:p w14:paraId="2D9F7970" w14:textId="77777777" w:rsidR="00617FCD" w:rsidRDefault="00617FC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F27DC1" w14:textId="0DFB88E9" w:rsidR="00E611D9" w:rsidRDefault="00E611D9" w:rsidP="00A3357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E97301" w14:textId="77777777" w:rsidR="00617FCD" w:rsidRDefault="00617FCD" w:rsidP="00E611D9">
      <w:pPr>
        <w:spacing w:after="0" w:line="240" w:lineRule="auto"/>
      </w:pPr>
      <w:r>
        <w:separator/>
      </w:r>
    </w:p>
  </w:footnote>
  <w:footnote w:type="continuationSeparator" w:id="0">
    <w:p w14:paraId="20EEFF5C" w14:textId="77777777" w:rsidR="00617FCD" w:rsidRDefault="00617FC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EB25838"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541FC7">
            <w:rPr>
              <w:rFonts w:ascii="Arial" w:hAnsi="Arial" w:cs="Arial"/>
            </w:rPr>
            <w:t>4008-C</w:t>
          </w:r>
        </w:p>
      </w:tc>
      <w:tc>
        <w:tcPr>
          <w:tcW w:w="4508" w:type="dxa"/>
        </w:tcPr>
        <w:p w14:paraId="51D506A0" w14:textId="4B4DB299"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541FC7">
            <w:rPr>
              <w:rFonts w:ascii="Arial" w:hAnsi="Arial" w:cs="Arial"/>
            </w:rPr>
            <w:t xml:space="preserve"> 1902225</w:t>
          </w:r>
          <w:r>
            <w:rPr>
              <w:rFonts w:ascii="Arial" w:hAnsi="Arial" w:cs="Arial"/>
            </w:rPr>
            <w:t xml:space="preserve"> </w:t>
          </w:r>
        </w:p>
      </w:tc>
    </w:tr>
  </w:tbl>
  <w:p w14:paraId="31028CA5" w14:textId="51C892EC"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827983"/>
    <w:multiLevelType w:val="hybridMultilevel"/>
    <w:tmpl w:val="C0E6C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A0733B"/>
    <w:multiLevelType w:val="hybridMultilevel"/>
    <w:tmpl w:val="A76C74E4"/>
    <w:lvl w:ilvl="0" w:tplc="C016981E">
      <w:start w:val="1"/>
      <w:numFmt w:val="decimal"/>
      <w:lvlText w:val="%1."/>
      <w:lvlJc w:val="left"/>
      <w:pPr>
        <w:ind w:left="720" w:hanging="360"/>
      </w:pPr>
      <w:rPr>
        <w:rFonts w:ascii="Arial" w:eastAsiaTheme="minorHAnsi" w:hAnsi="Arial"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436F50"/>
    <w:multiLevelType w:val="hybridMultilevel"/>
    <w:tmpl w:val="A76C74E4"/>
    <w:lvl w:ilvl="0" w:tplc="C016981E">
      <w:start w:val="1"/>
      <w:numFmt w:val="decimal"/>
      <w:lvlText w:val="%1."/>
      <w:lvlJc w:val="left"/>
      <w:pPr>
        <w:ind w:left="720" w:hanging="360"/>
      </w:pPr>
      <w:rPr>
        <w:rFonts w:ascii="Arial" w:eastAsiaTheme="minorHAnsi" w:hAnsi="Arial"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BE1A32"/>
    <w:multiLevelType w:val="hybridMultilevel"/>
    <w:tmpl w:val="66E60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061DF6"/>
    <w:multiLevelType w:val="hybridMultilevel"/>
    <w:tmpl w:val="42784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266264"/>
    <w:multiLevelType w:val="hybridMultilevel"/>
    <w:tmpl w:val="A76C74E4"/>
    <w:lvl w:ilvl="0" w:tplc="C016981E">
      <w:start w:val="1"/>
      <w:numFmt w:val="decimal"/>
      <w:lvlText w:val="%1."/>
      <w:lvlJc w:val="left"/>
      <w:pPr>
        <w:ind w:left="720" w:hanging="360"/>
      </w:pPr>
      <w:rPr>
        <w:rFonts w:ascii="Arial" w:eastAsiaTheme="minorHAnsi" w:hAnsi="Arial"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F81D71"/>
    <w:multiLevelType w:val="hybridMultilevel"/>
    <w:tmpl w:val="474EE0D6"/>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7" w15:restartNumberingAfterBreak="0">
    <w:nsid w:val="7BB35A74"/>
    <w:multiLevelType w:val="hybridMultilevel"/>
    <w:tmpl w:val="806C5866"/>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num w:numId="1">
    <w:abstractNumId w:val="1"/>
  </w:num>
  <w:num w:numId="2">
    <w:abstractNumId w:val="0"/>
  </w:num>
  <w:num w:numId="3">
    <w:abstractNumId w:val="7"/>
  </w:num>
  <w:num w:numId="4">
    <w:abstractNumId w:val="6"/>
  </w:num>
  <w:num w:numId="5">
    <w:abstractNumId w:val="4"/>
  </w:num>
  <w:num w:numId="6">
    <w:abstractNumId w:val="3"/>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2DDA"/>
    <w:rsid w:val="00016553"/>
    <w:rsid w:val="00016D46"/>
    <w:rsid w:val="0002034D"/>
    <w:rsid w:val="00033251"/>
    <w:rsid w:val="00033F60"/>
    <w:rsid w:val="00034DB5"/>
    <w:rsid w:val="00034FC8"/>
    <w:rsid w:val="00042AE2"/>
    <w:rsid w:val="000444E5"/>
    <w:rsid w:val="0004680E"/>
    <w:rsid w:val="00053EB5"/>
    <w:rsid w:val="00055C36"/>
    <w:rsid w:val="00055C50"/>
    <w:rsid w:val="0006157F"/>
    <w:rsid w:val="00065242"/>
    <w:rsid w:val="00066E89"/>
    <w:rsid w:val="00070AB4"/>
    <w:rsid w:val="00070B0B"/>
    <w:rsid w:val="00075653"/>
    <w:rsid w:val="000769EF"/>
    <w:rsid w:val="00091603"/>
    <w:rsid w:val="00093636"/>
    <w:rsid w:val="00094E7C"/>
    <w:rsid w:val="000978BF"/>
    <w:rsid w:val="000A386F"/>
    <w:rsid w:val="000A4596"/>
    <w:rsid w:val="000A5F78"/>
    <w:rsid w:val="000B0CBA"/>
    <w:rsid w:val="000B5903"/>
    <w:rsid w:val="000B74FC"/>
    <w:rsid w:val="000B7CCE"/>
    <w:rsid w:val="000C5134"/>
    <w:rsid w:val="000C5845"/>
    <w:rsid w:val="000C59E8"/>
    <w:rsid w:val="000C6C69"/>
    <w:rsid w:val="000C7E02"/>
    <w:rsid w:val="000D065F"/>
    <w:rsid w:val="000D22D4"/>
    <w:rsid w:val="000D2F24"/>
    <w:rsid w:val="000D3E1C"/>
    <w:rsid w:val="000D6047"/>
    <w:rsid w:val="000D6455"/>
    <w:rsid w:val="000D67BB"/>
    <w:rsid w:val="000E233C"/>
    <w:rsid w:val="000F1F0B"/>
    <w:rsid w:val="000F4542"/>
    <w:rsid w:val="000F6A8B"/>
    <w:rsid w:val="000F730A"/>
    <w:rsid w:val="00106164"/>
    <w:rsid w:val="00106965"/>
    <w:rsid w:val="00107555"/>
    <w:rsid w:val="0011120A"/>
    <w:rsid w:val="00112B75"/>
    <w:rsid w:val="00113A15"/>
    <w:rsid w:val="00114F62"/>
    <w:rsid w:val="001162D9"/>
    <w:rsid w:val="001244BD"/>
    <w:rsid w:val="00125405"/>
    <w:rsid w:val="00127CD5"/>
    <w:rsid w:val="00131A11"/>
    <w:rsid w:val="00133632"/>
    <w:rsid w:val="00134A20"/>
    <w:rsid w:val="00135D07"/>
    <w:rsid w:val="00137316"/>
    <w:rsid w:val="00141DCD"/>
    <w:rsid w:val="001440BB"/>
    <w:rsid w:val="0014633D"/>
    <w:rsid w:val="00146A24"/>
    <w:rsid w:val="00151304"/>
    <w:rsid w:val="0015367F"/>
    <w:rsid w:val="00154DE3"/>
    <w:rsid w:val="00156A5F"/>
    <w:rsid w:val="001579C1"/>
    <w:rsid w:val="00160B01"/>
    <w:rsid w:val="001664F5"/>
    <w:rsid w:val="001667A8"/>
    <w:rsid w:val="001706FE"/>
    <w:rsid w:val="00173946"/>
    <w:rsid w:val="001828BC"/>
    <w:rsid w:val="00182C8A"/>
    <w:rsid w:val="001830AF"/>
    <w:rsid w:val="0018332B"/>
    <w:rsid w:val="00185139"/>
    <w:rsid w:val="001851B5"/>
    <w:rsid w:val="00185CEE"/>
    <w:rsid w:val="00192DA3"/>
    <w:rsid w:val="001A0699"/>
    <w:rsid w:val="001A35AB"/>
    <w:rsid w:val="001A426F"/>
    <w:rsid w:val="001A65A3"/>
    <w:rsid w:val="001B2C05"/>
    <w:rsid w:val="001B3FB3"/>
    <w:rsid w:val="001B48A9"/>
    <w:rsid w:val="001C05C3"/>
    <w:rsid w:val="001C537C"/>
    <w:rsid w:val="001C747C"/>
    <w:rsid w:val="001D2766"/>
    <w:rsid w:val="001D29C0"/>
    <w:rsid w:val="001D697B"/>
    <w:rsid w:val="001D798D"/>
    <w:rsid w:val="001E3180"/>
    <w:rsid w:val="001E3309"/>
    <w:rsid w:val="001E7F41"/>
    <w:rsid w:val="001F2B61"/>
    <w:rsid w:val="001F658A"/>
    <w:rsid w:val="002038A0"/>
    <w:rsid w:val="002041FC"/>
    <w:rsid w:val="00210FEA"/>
    <w:rsid w:val="00213836"/>
    <w:rsid w:val="00213CCA"/>
    <w:rsid w:val="00214C83"/>
    <w:rsid w:val="00217082"/>
    <w:rsid w:val="0022055B"/>
    <w:rsid w:val="002229F0"/>
    <w:rsid w:val="00223D18"/>
    <w:rsid w:val="0022505B"/>
    <w:rsid w:val="002269BF"/>
    <w:rsid w:val="002350BB"/>
    <w:rsid w:val="00246E67"/>
    <w:rsid w:val="00253852"/>
    <w:rsid w:val="002561C9"/>
    <w:rsid w:val="0026063D"/>
    <w:rsid w:val="002608A1"/>
    <w:rsid w:val="00262CE2"/>
    <w:rsid w:val="002645F0"/>
    <w:rsid w:val="002657E5"/>
    <w:rsid w:val="00266808"/>
    <w:rsid w:val="00266C68"/>
    <w:rsid w:val="00277F5F"/>
    <w:rsid w:val="00277FE3"/>
    <w:rsid w:val="00280F86"/>
    <w:rsid w:val="0028122B"/>
    <w:rsid w:val="0028272E"/>
    <w:rsid w:val="0028391E"/>
    <w:rsid w:val="00283C60"/>
    <w:rsid w:val="00290C01"/>
    <w:rsid w:val="00291F38"/>
    <w:rsid w:val="00296C95"/>
    <w:rsid w:val="002A154D"/>
    <w:rsid w:val="002A2DC3"/>
    <w:rsid w:val="002A60A9"/>
    <w:rsid w:val="002B05D9"/>
    <w:rsid w:val="002B1711"/>
    <w:rsid w:val="002C1B6F"/>
    <w:rsid w:val="002C4DB7"/>
    <w:rsid w:val="002C5BDF"/>
    <w:rsid w:val="002D28DB"/>
    <w:rsid w:val="002D36B9"/>
    <w:rsid w:val="002D72EB"/>
    <w:rsid w:val="002E03B8"/>
    <w:rsid w:val="002E19D6"/>
    <w:rsid w:val="002F085D"/>
    <w:rsid w:val="002F41FC"/>
    <w:rsid w:val="002F4717"/>
    <w:rsid w:val="002F6A7A"/>
    <w:rsid w:val="00301C13"/>
    <w:rsid w:val="00310753"/>
    <w:rsid w:val="00310D51"/>
    <w:rsid w:val="00313637"/>
    <w:rsid w:val="003140E4"/>
    <w:rsid w:val="0032045B"/>
    <w:rsid w:val="00320B6E"/>
    <w:rsid w:val="00323799"/>
    <w:rsid w:val="003250F9"/>
    <w:rsid w:val="0032550B"/>
    <w:rsid w:val="00326322"/>
    <w:rsid w:val="00327E46"/>
    <w:rsid w:val="00331832"/>
    <w:rsid w:val="003329FE"/>
    <w:rsid w:val="00332C4E"/>
    <w:rsid w:val="0033436C"/>
    <w:rsid w:val="00335315"/>
    <w:rsid w:val="00340D60"/>
    <w:rsid w:val="0034385D"/>
    <w:rsid w:val="00354E8F"/>
    <w:rsid w:val="00355303"/>
    <w:rsid w:val="00356712"/>
    <w:rsid w:val="003627E1"/>
    <w:rsid w:val="0036582F"/>
    <w:rsid w:val="003719F3"/>
    <w:rsid w:val="00371B7F"/>
    <w:rsid w:val="00371C62"/>
    <w:rsid w:val="003723C4"/>
    <w:rsid w:val="00374036"/>
    <w:rsid w:val="003748F5"/>
    <w:rsid w:val="00381A31"/>
    <w:rsid w:val="00381B7A"/>
    <w:rsid w:val="0038494D"/>
    <w:rsid w:val="0038535A"/>
    <w:rsid w:val="00385643"/>
    <w:rsid w:val="00394C6A"/>
    <w:rsid w:val="003954A4"/>
    <w:rsid w:val="003957BC"/>
    <w:rsid w:val="003B4E8B"/>
    <w:rsid w:val="003B6AA0"/>
    <w:rsid w:val="003B7E19"/>
    <w:rsid w:val="003C046A"/>
    <w:rsid w:val="003C7A57"/>
    <w:rsid w:val="003D1328"/>
    <w:rsid w:val="003D464E"/>
    <w:rsid w:val="003E3A97"/>
    <w:rsid w:val="003E79C4"/>
    <w:rsid w:val="003F221B"/>
    <w:rsid w:val="003F2732"/>
    <w:rsid w:val="003F36C7"/>
    <w:rsid w:val="003F3F7C"/>
    <w:rsid w:val="003F4B79"/>
    <w:rsid w:val="003F690E"/>
    <w:rsid w:val="003F6BBA"/>
    <w:rsid w:val="004006AD"/>
    <w:rsid w:val="00404448"/>
    <w:rsid w:val="00404D4C"/>
    <w:rsid w:val="0041721B"/>
    <w:rsid w:val="00417825"/>
    <w:rsid w:val="0042264A"/>
    <w:rsid w:val="0043188B"/>
    <w:rsid w:val="00432F76"/>
    <w:rsid w:val="00434CB0"/>
    <w:rsid w:val="004418F2"/>
    <w:rsid w:val="004420C6"/>
    <w:rsid w:val="00443722"/>
    <w:rsid w:val="00443AF2"/>
    <w:rsid w:val="00444F31"/>
    <w:rsid w:val="004457CD"/>
    <w:rsid w:val="00446C37"/>
    <w:rsid w:val="0045149C"/>
    <w:rsid w:val="00457430"/>
    <w:rsid w:val="00465C3C"/>
    <w:rsid w:val="004668B9"/>
    <w:rsid w:val="004707A1"/>
    <w:rsid w:val="00471D7C"/>
    <w:rsid w:val="00473796"/>
    <w:rsid w:val="00474989"/>
    <w:rsid w:val="004808F0"/>
    <w:rsid w:val="004835C5"/>
    <w:rsid w:val="00483F03"/>
    <w:rsid w:val="0049260B"/>
    <w:rsid w:val="004971CF"/>
    <w:rsid w:val="004A27C6"/>
    <w:rsid w:val="004A31CE"/>
    <w:rsid w:val="004B7691"/>
    <w:rsid w:val="004C2C47"/>
    <w:rsid w:val="004C34C9"/>
    <w:rsid w:val="004C5EFC"/>
    <w:rsid w:val="004C609A"/>
    <w:rsid w:val="004C6B27"/>
    <w:rsid w:val="004D270A"/>
    <w:rsid w:val="004D28A1"/>
    <w:rsid w:val="004D56A8"/>
    <w:rsid w:val="004D590B"/>
    <w:rsid w:val="004D7178"/>
    <w:rsid w:val="004D78C0"/>
    <w:rsid w:val="004E0561"/>
    <w:rsid w:val="004E3300"/>
    <w:rsid w:val="004F0096"/>
    <w:rsid w:val="004F094B"/>
    <w:rsid w:val="004F09C2"/>
    <w:rsid w:val="004F400E"/>
    <w:rsid w:val="004F5539"/>
    <w:rsid w:val="004F663E"/>
    <w:rsid w:val="004F6D3F"/>
    <w:rsid w:val="004F7832"/>
    <w:rsid w:val="004F7E22"/>
    <w:rsid w:val="0050075E"/>
    <w:rsid w:val="00500B91"/>
    <w:rsid w:val="0050358E"/>
    <w:rsid w:val="005060B0"/>
    <w:rsid w:val="005116E9"/>
    <w:rsid w:val="005157FF"/>
    <w:rsid w:val="0051726C"/>
    <w:rsid w:val="005179A3"/>
    <w:rsid w:val="00522CA3"/>
    <w:rsid w:val="00522FA1"/>
    <w:rsid w:val="00531636"/>
    <w:rsid w:val="005378D0"/>
    <w:rsid w:val="00540522"/>
    <w:rsid w:val="00541FC7"/>
    <w:rsid w:val="0054356D"/>
    <w:rsid w:val="00543C5A"/>
    <w:rsid w:val="00544711"/>
    <w:rsid w:val="00544C00"/>
    <w:rsid w:val="00545A85"/>
    <w:rsid w:val="00553456"/>
    <w:rsid w:val="00553BA2"/>
    <w:rsid w:val="00561D30"/>
    <w:rsid w:val="00564049"/>
    <w:rsid w:val="00567642"/>
    <w:rsid w:val="005710CB"/>
    <w:rsid w:val="00572CAD"/>
    <w:rsid w:val="00575F7A"/>
    <w:rsid w:val="00576D74"/>
    <w:rsid w:val="00584F37"/>
    <w:rsid w:val="0059048F"/>
    <w:rsid w:val="00591A32"/>
    <w:rsid w:val="00591A63"/>
    <w:rsid w:val="00591B22"/>
    <w:rsid w:val="005A011C"/>
    <w:rsid w:val="005A0CDE"/>
    <w:rsid w:val="005A47AC"/>
    <w:rsid w:val="005A665F"/>
    <w:rsid w:val="005B0ED3"/>
    <w:rsid w:val="005B11D7"/>
    <w:rsid w:val="005C0E19"/>
    <w:rsid w:val="005C2E98"/>
    <w:rsid w:val="005C3BC1"/>
    <w:rsid w:val="005C5176"/>
    <w:rsid w:val="005C6AB3"/>
    <w:rsid w:val="005C7541"/>
    <w:rsid w:val="005D0EF6"/>
    <w:rsid w:val="005D1F59"/>
    <w:rsid w:val="005D3151"/>
    <w:rsid w:val="005D3D57"/>
    <w:rsid w:val="005D4B88"/>
    <w:rsid w:val="005E2170"/>
    <w:rsid w:val="005E2B91"/>
    <w:rsid w:val="005E3CA4"/>
    <w:rsid w:val="005E3D17"/>
    <w:rsid w:val="005E7E78"/>
    <w:rsid w:val="005F496F"/>
    <w:rsid w:val="00605FE7"/>
    <w:rsid w:val="00610790"/>
    <w:rsid w:val="00614056"/>
    <w:rsid w:val="00616055"/>
    <w:rsid w:val="00617FCD"/>
    <w:rsid w:val="00620DC0"/>
    <w:rsid w:val="0062125F"/>
    <w:rsid w:val="00624FB9"/>
    <w:rsid w:val="00632BCA"/>
    <w:rsid w:val="00640D08"/>
    <w:rsid w:val="0064106B"/>
    <w:rsid w:val="006419A1"/>
    <w:rsid w:val="006419C3"/>
    <w:rsid w:val="00644118"/>
    <w:rsid w:val="006617F5"/>
    <w:rsid w:val="00662AB1"/>
    <w:rsid w:val="006642C5"/>
    <w:rsid w:val="00664629"/>
    <w:rsid w:val="00664F5E"/>
    <w:rsid w:val="00665667"/>
    <w:rsid w:val="00665A8B"/>
    <w:rsid w:val="0067515D"/>
    <w:rsid w:val="0068375B"/>
    <w:rsid w:val="00691A46"/>
    <w:rsid w:val="00692B80"/>
    <w:rsid w:val="006937A7"/>
    <w:rsid w:val="0069404A"/>
    <w:rsid w:val="00695B4A"/>
    <w:rsid w:val="006A3BBA"/>
    <w:rsid w:val="006A5BB2"/>
    <w:rsid w:val="006B015E"/>
    <w:rsid w:val="006B132F"/>
    <w:rsid w:val="006B30DA"/>
    <w:rsid w:val="006B5861"/>
    <w:rsid w:val="006D2A82"/>
    <w:rsid w:val="006D39D7"/>
    <w:rsid w:val="006D51BB"/>
    <w:rsid w:val="006D610F"/>
    <w:rsid w:val="006E3FCE"/>
    <w:rsid w:val="006F0CE4"/>
    <w:rsid w:val="006F17C4"/>
    <w:rsid w:val="006F4920"/>
    <w:rsid w:val="006F6451"/>
    <w:rsid w:val="00703C51"/>
    <w:rsid w:val="007058A8"/>
    <w:rsid w:val="00716E15"/>
    <w:rsid w:val="0071796D"/>
    <w:rsid w:val="00717CD0"/>
    <w:rsid w:val="0072143F"/>
    <w:rsid w:val="00722A25"/>
    <w:rsid w:val="00725A25"/>
    <w:rsid w:val="00733DB4"/>
    <w:rsid w:val="0074016F"/>
    <w:rsid w:val="00741FC8"/>
    <w:rsid w:val="0074344A"/>
    <w:rsid w:val="0074411B"/>
    <w:rsid w:val="00745B66"/>
    <w:rsid w:val="00750074"/>
    <w:rsid w:val="0075402D"/>
    <w:rsid w:val="00754191"/>
    <w:rsid w:val="0076307E"/>
    <w:rsid w:val="00771730"/>
    <w:rsid w:val="00771D10"/>
    <w:rsid w:val="00772F48"/>
    <w:rsid w:val="007735C9"/>
    <w:rsid w:val="00773DBD"/>
    <w:rsid w:val="0077646F"/>
    <w:rsid w:val="0077748D"/>
    <w:rsid w:val="0079032A"/>
    <w:rsid w:val="007A3AF3"/>
    <w:rsid w:val="007B04CD"/>
    <w:rsid w:val="007B1B99"/>
    <w:rsid w:val="007B2A30"/>
    <w:rsid w:val="007B3387"/>
    <w:rsid w:val="007B4A61"/>
    <w:rsid w:val="007B62B5"/>
    <w:rsid w:val="007B6D08"/>
    <w:rsid w:val="007C649E"/>
    <w:rsid w:val="007C7649"/>
    <w:rsid w:val="007C7D1A"/>
    <w:rsid w:val="007D19BD"/>
    <w:rsid w:val="007D339E"/>
    <w:rsid w:val="007D64B4"/>
    <w:rsid w:val="007E0EF4"/>
    <w:rsid w:val="007E21C2"/>
    <w:rsid w:val="007E3B41"/>
    <w:rsid w:val="007E5440"/>
    <w:rsid w:val="007E6FDE"/>
    <w:rsid w:val="007F07DB"/>
    <w:rsid w:val="007F2C5E"/>
    <w:rsid w:val="007F45B7"/>
    <w:rsid w:val="007F4ACD"/>
    <w:rsid w:val="007F68F7"/>
    <w:rsid w:val="008037EF"/>
    <w:rsid w:val="00804975"/>
    <w:rsid w:val="008053A4"/>
    <w:rsid w:val="00811396"/>
    <w:rsid w:val="0081249B"/>
    <w:rsid w:val="00813481"/>
    <w:rsid w:val="00814CFE"/>
    <w:rsid w:val="00815ED8"/>
    <w:rsid w:val="00816C41"/>
    <w:rsid w:val="00817F7A"/>
    <w:rsid w:val="0082154E"/>
    <w:rsid w:val="008275EC"/>
    <w:rsid w:val="008304F1"/>
    <w:rsid w:val="008310C5"/>
    <w:rsid w:val="008348CA"/>
    <w:rsid w:val="00834971"/>
    <w:rsid w:val="00837A92"/>
    <w:rsid w:val="00842AF6"/>
    <w:rsid w:val="00842BC5"/>
    <w:rsid w:val="00844E6B"/>
    <w:rsid w:val="008461AF"/>
    <w:rsid w:val="0084681C"/>
    <w:rsid w:val="008500B1"/>
    <w:rsid w:val="00852C91"/>
    <w:rsid w:val="00853E48"/>
    <w:rsid w:val="00856D6D"/>
    <w:rsid w:val="00860BA8"/>
    <w:rsid w:val="008618C5"/>
    <w:rsid w:val="008618F5"/>
    <w:rsid w:val="00864726"/>
    <w:rsid w:val="00866E4C"/>
    <w:rsid w:val="00870478"/>
    <w:rsid w:val="008751D3"/>
    <w:rsid w:val="008774C1"/>
    <w:rsid w:val="00891266"/>
    <w:rsid w:val="00892178"/>
    <w:rsid w:val="00895228"/>
    <w:rsid w:val="008A6174"/>
    <w:rsid w:val="008A7DC5"/>
    <w:rsid w:val="008B42B2"/>
    <w:rsid w:val="008C2308"/>
    <w:rsid w:val="008C4BFA"/>
    <w:rsid w:val="008C73FD"/>
    <w:rsid w:val="008C7B53"/>
    <w:rsid w:val="008D0502"/>
    <w:rsid w:val="008D385F"/>
    <w:rsid w:val="008D3A9D"/>
    <w:rsid w:val="008D3DBB"/>
    <w:rsid w:val="008D5773"/>
    <w:rsid w:val="008D5A65"/>
    <w:rsid w:val="008E687D"/>
    <w:rsid w:val="008F320D"/>
    <w:rsid w:val="008F5507"/>
    <w:rsid w:val="009100A1"/>
    <w:rsid w:val="00914ED7"/>
    <w:rsid w:val="0092340D"/>
    <w:rsid w:val="00923E22"/>
    <w:rsid w:val="00925640"/>
    <w:rsid w:val="00932BC3"/>
    <w:rsid w:val="00936A3F"/>
    <w:rsid w:val="00940202"/>
    <w:rsid w:val="00947B93"/>
    <w:rsid w:val="00954F94"/>
    <w:rsid w:val="00967B11"/>
    <w:rsid w:val="00970570"/>
    <w:rsid w:val="009720B3"/>
    <w:rsid w:val="00975AE1"/>
    <w:rsid w:val="00976791"/>
    <w:rsid w:val="00977E78"/>
    <w:rsid w:val="00980990"/>
    <w:rsid w:val="00980B2B"/>
    <w:rsid w:val="00980E95"/>
    <w:rsid w:val="00985301"/>
    <w:rsid w:val="0098750D"/>
    <w:rsid w:val="00991A20"/>
    <w:rsid w:val="009A37BB"/>
    <w:rsid w:val="009B1353"/>
    <w:rsid w:val="009B17C9"/>
    <w:rsid w:val="009B3983"/>
    <w:rsid w:val="009B513A"/>
    <w:rsid w:val="009B6D18"/>
    <w:rsid w:val="009C02A4"/>
    <w:rsid w:val="009C66ED"/>
    <w:rsid w:val="009C7162"/>
    <w:rsid w:val="009D246E"/>
    <w:rsid w:val="009D6582"/>
    <w:rsid w:val="009E10EB"/>
    <w:rsid w:val="009E1509"/>
    <w:rsid w:val="009E15E7"/>
    <w:rsid w:val="009E3CA8"/>
    <w:rsid w:val="009E44E2"/>
    <w:rsid w:val="009E5E43"/>
    <w:rsid w:val="009E6C77"/>
    <w:rsid w:val="009F1224"/>
    <w:rsid w:val="009F2D42"/>
    <w:rsid w:val="009F721B"/>
    <w:rsid w:val="009F7EAF"/>
    <w:rsid w:val="00A01BA8"/>
    <w:rsid w:val="00A03C9C"/>
    <w:rsid w:val="00A12C49"/>
    <w:rsid w:val="00A139D5"/>
    <w:rsid w:val="00A20160"/>
    <w:rsid w:val="00A27369"/>
    <w:rsid w:val="00A3222D"/>
    <w:rsid w:val="00A33579"/>
    <w:rsid w:val="00A3785A"/>
    <w:rsid w:val="00A45F17"/>
    <w:rsid w:val="00A52E65"/>
    <w:rsid w:val="00A539C1"/>
    <w:rsid w:val="00A558D9"/>
    <w:rsid w:val="00A64059"/>
    <w:rsid w:val="00A70045"/>
    <w:rsid w:val="00A746A0"/>
    <w:rsid w:val="00A75B9D"/>
    <w:rsid w:val="00A774A0"/>
    <w:rsid w:val="00A81444"/>
    <w:rsid w:val="00A8234B"/>
    <w:rsid w:val="00A84354"/>
    <w:rsid w:val="00A85799"/>
    <w:rsid w:val="00A868AD"/>
    <w:rsid w:val="00A94AA1"/>
    <w:rsid w:val="00A952FD"/>
    <w:rsid w:val="00A95EB1"/>
    <w:rsid w:val="00AA0B79"/>
    <w:rsid w:val="00AA0C18"/>
    <w:rsid w:val="00AA16DB"/>
    <w:rsid w:val="00AA20FE"/>
    <w:rsid w:val="00AA3131"/>
    <w:rsid w:val="00AA391D"/>
    <w:rsid w:val="00AA49DB"/>
    <w:rsid w:val="00AA4F81"/>
    <w:rsid w:val="00AA7110"/>
    <w:rsid w:val="00AB14D5"/>
    <w:rsid w:val="00AC1A12"/>
    <w:rsid w:val="00AC30BE"/>
    <w:rsid w:val="00AD0651"/>
    <w:rsid w:val="00AD1FC7"/>
    <w:rsid w:val="00AD262B"/>
    <w:rsid w:val="00AD3437"/>
    <w:rsid w:val="00AD5FF9"/>
    <w:rsid w:val="00AD7C45"/>
    <w:rsid w:val="00AE14E8"/>
    <w:rsid w:val="00AE2F32"/>
    <w:rsid w:val="00AE4901"/>
    <w:rsid w:val="00AF0142"/>
    <w:rsid w:val="00AF113C"/>
    <w:rsid w:val="00AF1388"/>
    <w:rsid w:val="00AF18A3"/>
    <w:rsid w:val="00AF21E6"/>
    <w:rsid w:val="00AF7719"/>
    <w:rsid w:val="00B006B4"/>
    <w:rsid w:val="00B0646D"/>
    <w:rsid w:val="00B1523E"/>
    <w:rsid w:val="00B16A3A"/>
    <w:rsid w:val="00B21FF3"/>
    <w:rsid w:val="00B2286F"/>
    <w:rsid w:val="00B2595C"/>
    <w:rsid w:val="00B26B82"/>
    <w:rsid w:val="00B30009"/>
    <w:rsid w:val="00B3024C"/>
    <w:rsid w:val="00B30478"/>
    <w:rsid w:val="00B31A0A"/>
    <w:rsid w:val="00B36128"/>
    <w:rsid w:val="00B446A7"/>
    <w:rsid w:val="00B45142"/>
    <w:rsid w:val="00B5082E"/>
    <w:rsid w:val="00B50B56"/>
    <w:rsid w:val="00B52C70"/>
    <w:rsid w:val="00B56B2D"/>
    <w:rsid w:val="00B615E4"/>
    <w:rsid w:val="00B67032"/>
    <w:rsid w:val="00B676BB"/>
    <w:rsid w:val="00B67822"/>
    <w:rsid w:val="00B67DCB"/>
    <w:rsid w:val="00B70553"/>
    <w:rsid w:val="00B71E89"/>
    <w:rsid w:val="00B74A95"/>
    <w:rsid w:val="00B7670A"/>
    <w:rsid w:val="00B818CA"/>
    <w:rsid w:val="00B818E5"/>
    <w:rsid w:val="00B87A40"/>
    <w:rsid w:val="00B90030"/>
    <w:rsid w:val="00B901F4"/>
    <w:rsid w:val="00B91B64"/>
    <w:rsid w:val="00B93831"/>
    <w:rsid w:val="00B94EE6"/>
    <w:rsid w:val="00B95226"/>
    <w:rsid w:val="00B959A2"/>
    <w:rsid w:val="00BA094B"/>
    <w:rsid w:val="00BA3194"/>
    <w:rsid w:val="00BA5279"/>
    <w:rsid w:val="00BA5997"/>
    <w:rsid w:val="00BA6D72"/>
    <w:rsid w:val="00BB0974"/>
    <w:rsid w:val="00BB13AC"/>
    <w:rsid w:val="00BB640F"/>
    <w:rsid w:val="00BB7D1D"/>
    <w:rsid w:val="00BC1C66"/>
    <w:rsid w:val="00BC4335"/>
    <w:rsid w:val="00BC651E"/>
    <w:rsid w:val="00BC666E"/>
    <w:rsid w:val="00BD3EFD"/>
    <w:rsid w:val="00BD75C1"/>
    <w:rsid w:val="00BE2680"/>
    <w:rsid w:val="00BE3BCD"/>
    <w:rsid w:val="00BE3C3F"/>
    <w:rsid w:val="00BE48BB"/>
    <w:rsid w:val="00BE7331"/>
    <w:rsid w:val="00BF217F"/>
    <w:rsid w:val="00BF47D3"/>
    <w:rsid w:val="00BF62D4"/>
    <w:rsid w:val="00BF79E9"/>
    <w:rsid w:val="00C004A4"/>
    <w:rsid w:val="00C01637"/>
    <w:rsid w:val="00C025CD"/>
    <w:rsid w:val="00C03B91"/>
    <w:rsid w:val="00C05043"/>
    <w:rsid w:val="00C06C1E"/>
    <w:rsid w:val="00C0726B"/>
    <w:rsid w:val="00C077B3"/>
    <w:rsid w:val="00C07906"/>
    <w:rsid w:val="00C10075"/>
    <w:rsid w:val="00C10857"/>
    <w:rsid w:val="00C220A7"/>
    <w:rsid w:val="00C23A37"/>
    <w:rsid w:val="00C25DE7"/>
    <w:rsid w:val="00C264CE"/>
    <w:rsid w:val="00C32BBF"/>
    <w:rsid w:val="00C3327C"/>
    <w:rsid w:val="00C34915"/>
    <w:rsid w:val="00C41685"/>
    <w:rsid w:val="00C442BB"/>
    <w:rsid w:val="00C53289"/>
    <w:rsid w:val="00C543A9"/>
    <w:rsid w:val="00C55508"/>
    <w:rsid w:val="00C56B50"/>
    <w:rsid w:val="00C56F1A"/>
    <w:rsid w:val="00C62468"/>
    <w:rsid w:val="00C6503E"/>
    <w:rsid w:val="00C66CB5"/>
    <w:rsid w:val="00C729FA"/>
    <w:rsid w:val="00C733C6"/>
    <w:rsid w:val="00C75998"/>
    <w:rsid w:val="00C820A5"/>
    <w:rsid w:val="00C842A2"/>
    <w:rsid w:val="00C842BE"/>
    <w:rsid w:val="00C8497F"/>
    <w:rsid w:val="00C91C8D"/>
    <w:rsid w:val="00C96A2A"/>
    <w:rsid w:val="00CB093D"/>
    <w:rsid w:val="00CB7FFB"/>
    <w:rsid w:val="00CC0357"/>
    <w:rsid w:val="00CC30A5"/>
    <w:rsid w:val="00CC3D9F"/>
    <w:rsid w:val="00CD1240"/>
    <w:rsid w:val="00CD485C"/>
    <w:rsid w:val="00CD5961"/>
    <w:rsid w:val="00CD75ED"/>
    <w:rsid w:val="00CD79B2"/>
    <w:rsid w:val="00CE13A1"/>
    <w:rsid w:val="00CE4265"/>
    <w:rsid w:val="00CF1D28"/>
    <w:rsid w:val="00CF5C00"/>
    <w:rsid w:val="00CF7DD3"/>
    <w:rsid w:val="00D007D4"/>
    <w:rsid w:val="00D03947"/>
    <w:rsid w:val="00D04071"/>
    <w:rsid w:val="00D073A9"/>
    <w:rsid w:val="00D140DC"/>
    <w:rsid w:val="00D14FE3"/>
    <w:rsid w:val="00D153D2"/>
    <w:rsid w:val="00D16E13"/>
    <w:rsid w:val="00D17385"/>
    <w:rsid w:val="00D2115F"/>
    <w:rsid w:val="00D21A61"/>
    <w:rsid w:val="00D21F35"/>
    <w:rsid w:val="00D2423F"/>
    <w:rsid w:val="00D252AF"/>
    <w:rsid w:val="00D26DD9"/>
    <w:rsid w:val="00D27FB9"/>
    <w:rsid w:val="00D32CE5"/>
    <w:rsid w:val="00D35097"/>
    <w:rsid w:val="00D37DB1"/>
    <w:rsid w:val="00D455CB"/>
    <w:rsid w:val="00D45FA0"/>
    <w:rsid w:val="00D62B05"/>
    <w:rsid w:val="00D72ABC"/>
    <w:rsid w:val="00D72C7F"/>
    <w:rsid w:val="00D75254"/>
    <w:rsid w:val="00D80B15"/>
    <w:rsid w:val="00D818A6"/>
    <w:rsid w:val="00D848AC"/>
    <w:rsid w:val="00D85D13"/>
    <w:rsid w:val="00D86D5C"/>
    <w:rsid w:val="00D91514"/>
    <w:rsid w:val="00D92A16"/>
    <w:rsid w:val="00D93B82"/>
    <w:rsid w:val="00D9624C"/>
    <w:rsid w:val="00D96AF3"/>
    <w:rsid w:val="00D9777F"/>
    <w:rsid w:val="00DA13D6"/>
    <w:rsid w:val="00DB43AE"/>
    <w:rsid w:val="00DB5926"/>
    <w:rsid w:val="00DB63DE"/>
    <w:rsid w:val="00DB75D0"/>
    <w:rsid w:val="00DC154B"/>
    <w:rsid w:val="00DD0E1C"/>
    <w:rsid w:val="00DD0F4A"/>
    <w:rsid w:val="00DD4CF8"/>
    <w:rsid w:val="00DD6A03"/>
    <w:rsid w:val="00DD70C4"/>
    <w:rsid w:val="00DE1D00"/>
    <w:rsid w:val="00DE7132"/>
    <w:rsid w:val="00DF0AEC"/>
    <w:rsid w:val="00DF0FA6"/>
    <w:rsid w:val="00DF7288"/>
    <w:rsid w:val="00E001A1"/>
    <w:rsid w:val="00E013EE"/>
    <w:rsid w:val="00E12D47"/>
    <w:rsid w:val="00E13682"/>
    <w:rsid w:val="00E13E56"/>
    <w:rsid w:val="00E14878"/>
    <w:rsid w:val="00E158BC"/>
    <w:rsid w:val="00E2040C"/>
    <w:rsid w:val="00E22F96"/>
    <w:rsid w:val="00E2340A"/>
    <w:rsid w:val="00E25590"/>
    <w:rsid w:val="00E30610"/>
    <w:rsid w:val="00E43BCA"/>
    <w:rsid w:val="00E43C3A"/>
    <w:rsid w:val="00E4406C"/>
    <w:rsid w:val="00E444A6"/>
    <w:rsid w:val="00E457CB"/>
    <w:rsid w:val="00E56F5C"/>
    <w:rsid w:val="00E56F95"/>
    <w:rsid w:val="00E6013E"/>
    <w:rsid w:val="00E611D9"/>
    <w:rsid w:val="00E6193B"/>
    <w:rsid w:val="00E63F4F"/>
    <w:rsid w:val="00E70D09"/>
    <w:rsid w:val="00E712D9"/>
    <w:rsid w:val="00E7176B"/>
    <w:rsid w:val="00E73AA8"/>
    <w:rsid w:val="00E73AAA"/>
    <w:rsid w:val="00E73E09"/>
    <w:rsid w:val="00E77327"/>
    <w:rsid w:val="00E80DFD"/>
    <w:rsid w:val="00E84521"/>
    <w:rsid w:val="00E85504"/>
    <w:rsid w:val="00EA19EB"/>
    <w:rsid w:val="00EA1D19"/>
    <w:rsid w:val="00EA2207"/>
    <w:rsid w:val="00EA51A2"/>
    <w:rsid w:val="00EA659C"/>
    <w:rsid w:val="00EA68F8"/>
    <w:rsid w:val="00EA6BCC"/>
    <w:rsid w:val="00EB0123"/>
    <w:rsid w:val="00EB01E3"/>
    <w:rsid w:val="00EB168F"/>
    <w:rsid w:val="00EB1B64"/>
    <w:rsid w:val="00EB400D"/>
    <w:rsid w:val="00EB4DDB"/>
    <w:rsid w:val="00EC13B1"/>
    <w:rsid w:val="00ED02BF"/>
    <w:rsid w:val="00ED1A6B"/>
    <w:rsid w:val="00ED315F"/>
    <w:rsid w:val="00ED4FB9"/>
    <w:rsid w:val="00EE1B25"/>
    <w:rsid w:val="00EE35B6"/>
    <w:rsid w:val="00EE37A6"/>
    <w:rsid w:val="00EE533B"/>
    <w:rsid w:val="00EE619A"/>
    <w:rsid w:val="00EF160B"/>
    <w:rsid w:val="00EF580D"/>
    <w:rsid w:val="00EF7113"/>
    <w:rsid w:val="00F00D68"/>
    <w:rsid w:val="00F04FC9"/>
    <w:rsid w:val="00F0651E"/>
    <w:rsid w:val="00F101AF"/>
    <w:rsid w:val="00F11902"/>
    <w:rsid w:val="00F11A0C"/>
    <w:rsid w:val="00F12B99"/>
    <w:rsid w:val="00F12E78"/>
    <w:rsid w:val="00F13145"/>
    <w:rsid w:val="00F1487D"/>
    <w:rsid w:val="00F14B5D"/>
    <w:rsid w:val="00F157C3"/>
    <w:rsid w:val="00F162CC"/>
    <w:rsid w:val="00F24ECE"/>
    <w:rsid w:val="00F276F8"/>
    <w:rsid w:val="00F31C40"/>
    <w:rsid w:val="00F35A66"/>
    <w:rsid w:val="00F368D1"/>
    <w:rsid w:val="00F419EE"/>
    <w:rsid w:val="00F438FF"/>
    <w:rsid w:val="00F4595B"/>
    <w:rsid w:val="00F472E9"/>
    <w:rsid w:val="00F474A5"/>
    <w:rsid w:val="00F47A40"/>
    <w:rsid w:val="00F5204A"/>
    <w:rsid w:val="00F5294D"/>
    <w:rsid w:val="00F53F93"/>
    <w:rsid w:val="00F55B2B"/>
    <w:rsid w:val="00F573EB"/>
    <w:rsid w:val="00F624B8"/>
    <w:rsid w:val="00F643E4"/>
    <w:rsid w:val="00F706D4"/>
    <w:rsid w:val="00F72949"/>
    <w:rsid w:val="00F775A7"/>
    <w:rsid w:val="00F809DD"/>
    <w:rsid w:val="00F80FC3"/>
    <w:rsid w:val="00F81B90"/>
    <w:rsid w:val="00F82081"/>
    <w:rsid w:val="00F820C2"/>
    <w:rsid w:val="00F829FA"/>
    <w:rsid w:val="00F85F25"/>
    <w:rsid w:val="00F90FE0"/>
    <w:rsid w:val="00F923A6"/>
    <w:rsid w:val="00F9578F"/>
    <w:rsid w:val="00F95995"/>
    <w:rsid w:val="00F96BEC"/>
    <w:rsid w:val="00FA1011"/>
    <w:rsid w:val="00FA2763"/>
    <w:rsid w:val="00FB08A9"/>
    <w:rsid w:val="00FB16BF"/>
    <w:rsid w:val="00FB5C4C"/>
    <w:rsid w:val="00FB5DDB"/>
    <w:rsid w:val="00FB7456"/>
    <w:rsid w:val="00FB7A5F"/>
    <w:rsid w:val="00FC11FB"/>
    <w:rsid w:val="00FC6281"/>
    <w:rsid w:val="00FC6317"/>
    <w:rsid w:val="00FC6997"/>
    <w:rsid w:val="00FC76ED"/>
    <w:rsid w:val="00FD050B"/>
    <w:rsid w:val="00FD2AC7"/>
    <w:rsid w:val="00FD3541"/>
    <w:rsid w:val="00FD3B87"/>
    <w:rsid w:val="00FD4A3A"/>
    <w:rsid w:val="00FD5AC5"/>
    <w:rsid w:val="00FD6468"/>
    <w:rsid w:val="00FD7500"/>
    <w:rsid w:val="00FE0D7A"/>
    <w:rsid w:val="00FE1679"/>
    <w:rsid w:val="00FE67A2"/>
    <w:rsid w:val="00FF2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7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C96A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96A2A"/>
    <w:rPr>
      <w:rFonts w:eastAsiaTheme="minorEastAsia"/>
      <w:lang w:val="en-US"/>
    </w:rPr>
  </w:style>
  <w:style w:type="character" w:customStyle="1" w:styleId="Heading1Char">
    <w:name w:val="Heading 1 Char"/>
    <w:basedOn w:val="DefaultParagraphFont"/>
    <w:link w:val="Heading1"/>
    <w:uiPriority w:val="9"/>
    <w:rsid w:val="0097679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76791"/>
    <w:pPr>
      <w:outlineLvl w:val="9"/>
    </w:pPr>
    <w:rPr>
      <w:lang w:val="en-US"/>
    </w:rPr>
  </w:style>
  <w:style w:type="paragraph" w:styleId="TOC1">
    <w:name w:val="toc 1"/>
    <w:basedOn w:val="Normal"/>
    <w:next w:val="Normal"/>
    <w:autoRedefine/>
    <w:uiPriority w:val="39"/>
    <w:unhideWhenUsed/>
    <w:rsid w:val="00976791"/>
    <w:pPr>
      <w:spacing w:after="100"/>
    </w:pPr>
  </w:style>
  <w:style w:type="character" w:styleId="Hyperlink">
    <w:name w:val="Hyperlink"/>
    <w:basedOn w:val="DefaultParagraphFont"/>
    <w:uiPriority w:val="99"/>
    <w:unhideWhenUsed/>
    <w:rsid w:val="0097679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owtsd-my.sharepoint.com/:w:/g/personal/1902225_student_uwtsd_ac_uk/EXOaR_Zi_7BKnzG7Ju_5z5kBdGfW5ZnxAD9plxjdegzHLw?e=nfWkLl" TargetMode="External"/><Relationship Id="rId18" Type="http://schemas.openxmlformats.org/officeDocument/2006/relationships/hyperlink" Target="https://uowtsd-my.sharepoint.com/:w:/g/personal/1902225_student_uwtsd_ac_uk/EWniMUPGpElMpQA75ocIBpsBUP5gOby7sDo93OBc2NFRCg?e=EfuuUj"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hwb.gov.wales/storage/331eb63b-481f-4b0b-a607-5e6c3e41ae0f/curriculum-for-wales-guidance-070220.pdf" TargetMode="External"/><Relationship Id="rId7" Type="http://schemas.openxmlformats.org/officeDocument/2006/relationships/webSettings" Target="webSettings.xml"/><Relationship Id="rId12" Type="http://schemas.openxmlformats.org/officeDocument/2006/relationships/hyperlink" Target="https://www.rdc.udel.edu/wp-content/uploads/2015/04/InsideBlackBox.pdf" TargetMode="External"/><Relationship Id="rId17" Type="http://schemas.openxmlformats.org/officeDocument/2006/relationships/hyperlink" Target="https://uowtsd-my.sharepoint.com/:w:/g/personal/1902225_student_uwtsd_ac_uk/Ec61m-wYY1dKpp9hMmKyug8BWKAvseUrAFeC7dZeX1nWGQ?e=JwEYXy"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uowtsd-my.sharepoint.com/:w:/g/personal/1902225_student_uwtsd_ac_uk/EbbuVmCdJplPvyPb4ZZ4rvsBCtumd_SGuidUHsNspQg3dg?e=kBGvfw" TargetMode="External"/><Relationship Id="rId20" Type="http://schemas.openxmlformats.org/officeDocument/2006/relationships/hyperlink" Target="https://www.swwcte.ac.uk/en/account/summative-assessment?student=1902225&amp;placement=1151&amp;interim=0&amp;partnertype=p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uowtsd-my.sharepoint.com/:w:/g/personal/1902225_student_uwtsd_ac_uk/EWRsO86PE2ZBkyspwgEjUtoBrYJZRzlgFA0f7aj6X9Ed2A?e=rIpDlX" TargetMode="External"/><Relationship Id="rId23"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hyperlink" Target="http://www.educationengland.org.uk/documents/plowden/plowden1967-1.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uowtsd-my.sharepoint.com/:w:/g/personal/1902225_student_uwtsd_ac_uk/ESyejuu6mOZJotp7WoO0w_8BabrOlFHenouRsjdBckNcdg?e=btqFk5"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1677759CABE4BDC921592937B9558A2"/>
        <w:category>
          <w:name w:val="General"/>
          <w:gallery w:val="placeholder"/>
        </w:category>
        <w:types>
          <w:type w:val="bbPlcHdr"/>
        </w:types>
        <w:behaviors>
          <w:behavior w:val="content"/>
        </w:behaviors>
        <w:guid w:val="{9AA2C9C2-186F-40EA-9F4F-A5E83078BA81}"/>
      </w:docPartPr>
      <w:docPartBody>
        <w:p w:rsidR="00856285" w:rsidRDefault="00B32BC2" w:rsidP="00B32BC2">
          <w:pPr>
            <w:pStyle w:val="E1677759CABE4BDC921592937B9558A2"/>
          </w:pPr>
          <w:r>
            <w:rPr>
              <w:rFonts w:asciiTheme="majorHAnsi" w:eastAsiaTheme="majorEastAsia" w:hAnsiTheme="majorHAnsi" w:cstheme="majorBidi"/>
              <w:caps/>
              <w:color w:val="4472C4" w:themeColor="accent1"/>
              <w:sz w:val="80"/>
              <w:szCs w:val="80"/>
            </w:rPr>
            <w:t>[Document title]</w:t>
          </w:r>
        </w:p>
      </w:docPartBody>
    </w:docPart>
    <w:docPart>
      <w:docPartPr>
        <w:name w:val="F91B9DBC19BB489187C7377C8F192C65"/>
        <w:category>
          <w:name w:val="General"/>
          <w:gallery w:val="placeholder"/>
        </w:category>
        <w:types>
          <w:type w:val="bbPlcHdr"/>
        </w:types>
        <w:behaviors>
          <w:behavior w:val="content"/>
        </w:behaviors>
        <w:guid w:val="{FD01335E-BF1F-4F68-A14F-77C0D479BEEC}"/>
      </w:docPartPr>
      <w:docPartBody>
        <w:p w:rsidR="00856285" w:rsidRDefault="00B32BC2" w:rsidP="00B32BC2">
          <w:pPr>
            <w:pStyle w:val="F91B9DBC19BB489187C7377C8F192C6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BC2"/>
    <w:rsid w:val="00012CEC"/>
    <w:rsid w:val="001460D5"/>
    <w:rsid w:val="00624AC7"/>
    <w:rsid w:val="00856285"/>
    <w:rsid w:val="009636F4"/>
    <w:rsid w:val="00987341"/>
    <w:rsid w:val="00B32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1677759CABE4BDC921592937B9558A2">
    <w:name w:val="E1677759CABE4BDC921592937B9558A2"/>
    <w:rsid w:val="00B32BC2"/>
  </w:style>
  <w:style w:type="paragraph" w:customStyle="1" w:styleId="F91B9DBC19BB489187C7377C8F192C65">
    <w:name w:val="F91B9DBC19BB489187C7377C8F192C65"/>
    <w:rsid w:val="00B32B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3495</Words>
  <Characters>19924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ECAD4008-C: Cycle 1 – Leading the Learning: what, how and why am I teaching?</dc:title>
  <dc:subject>Lauren Bourne - 1902225</dc:subject>
  <dc:creator>Alun Thomas</dc:creator>
  <cp:keywords/>
  <dc:description/>
  <cp:lastModifiedBy>lozbourne23@gmail.com</cp:lastModifiedBy>
  <cp:revision>847</cp:revision>
  <dcterms:created xsi:type="dcterms:W3CDTF">2020-03-31T16:26:00Z</dcterms:created>
  <dcterms:modified xsi:type="dcterms:W3CDTF">2020-04-03T13:00:00Z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