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8C9" w:rsidRDefault="00B328C9" w:rsidP="00B328C9">
      <w:pPr>
        <w:pStyle w:val="Title"/>
        <w:jc w:val="center"/>
      </w:pPr>
    </w:p>
    <w:p w:rsidR="00B328C9" w:rsidRDefault="00B328C9" w:rsidP="00B328C9">
      <w:pPr>
        <w:pStyle w:val="Title"/>
        <w:jc w:val="center"/>
      </w:pPr>
    </w:p>
    <w:p w:rsidR="00B328C9" w:rsidRDefault="00B328C9" w:rsidP="00B328C9">
      <w:pPr>
        <w:pStyle w:val="Title"/>
        <w:jc w:val="center"/>
      </w:pPr>
    </w:p>
    <w:p w:rsidR="00B328C9" w:rsidRDefault="00B328C9" w:rsidP="00B328C9">
      <w:pPr>
        <w:pStyle w:val="Title"/>
        <w:jc w:val="center"/>
      </w:pPr>
    </w:p>
    <w:p w:rsidR="00B328C9" w:rsidRPr="00B328C9" w:rsidRDefault="00B328C9" w:rsidP="00B328C9">
      <w:pPr>
        <w:rPr>
          <w:lang w:val="ro-RO"/>
        </w:rPr>
      </w:pPr>
    </w:p>
    <w:p w:rsidR="00B328C9" w:rsidRPr="00765A62" w:rsidRDefault="00B328C9" w:rsidP="00B328C9">
      <w:pPr>
        <w:pStyle w:val="Title"/>
        <w:jc w:val="center"/>
      </w:pPr>
      <w:r w:rsidRPr="00765A62">
        <w:t>The Global Business Environment</w:t>
      </w:r>
    </w:p>
    <w:p w:rsidR="00B328C9" w:rsidRPr="0072487C" w:rsidRDefault="00B328C9" w:rsidP="00B328C9">
      <w:pPr>
        <w:pStyle w:val="Title"/>
        <w:jc w:val="center"/>
      </w:pPr>
      <w:r w:rsidRPr="00765A62">
        <w:t>LCBB4005</w:t>
      </w:r>
    </w:p>
    <w:p w:rsidR="00804B57" w:rsidRDefault="00804B57" w:rsidP="00804B57">
      <w:pPr>
        <w:pStyle w:val="Heading1"/>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Name: </w:t>
      </w:r>
      <w:proofErr w:type="spellStart"/>
      <w:r w:rsidRPr="006E317E">
        <w:rPr>
          <w:rFonts w:ascii="Times New Roman" w:hAnsi="Times New Roman" w:cs="Times New Roman"/>
          <w:b/>
          <w:sz w:val="28"/>
          <w:szCs w:val="28"/>
        </w:rPr>
        <w:t>Cosmin</w:t>
      </w:r>
      <w:proofErr w:type="spellEnd"/>
      <w:r w:rsidRPr="006E317E">
        <w:rPr>
          <w:rFonts w:ascii="Times New Roman" w:hAnsi="Times New Roman" w:cs="Times New Roman"/>
          <w:b/>
          <w:sz w:val="28"/>
          <w:szCs w:val="28"/>
        </w:rPr>
        <w:t xml:space="preserve"> </w:t>
      </w:r>
      <w:proofErr w:type="spellStart"/>
      <w:r w:rsidRPr="006E317E">
        <w:rPr>
          <w:rFonts w:ascii="Times New Roman" w:hAnsi="Times New Roman" w:cs="Times New Roman"/>
          <w:b/>
          <w:sz w:val="28"/>
          <w:szCs w:val="28"/>
        </w:rPr>
        <w:t>Constantin</w:t>
      </w:r>
      <w:proofErr w:type="spellEnd"/>
      <w:r w:rsidRPr="006E317E">
        <w:rPr>
          <w:rFonts w:ascii="Times New Roman" w:hAnsi="Times New Roman" w:cs="Times New Roman"/>
          <w:b/>
          <w:sz w:val="28"/>
          <w:szCs w:val="28"/>
        </w:rPr>
        <w:t xml:space="preserve"> </w:t>
      </w:r>
      <w:proofErr w:type="spellStart"/>
      <w:r w:rsidRPr="006E317E">
        <w:rPr>
          <w:rFonts w:ascii="Times New Roman" w:hAnsi="Times New Roman" w:cs="Times New Roman"/>
          <w:b/>
          <w:sz w:val="28"/>
          <w:szCs w:val="28"/>
        </w:rPr>
        <w:t>Mihai</w:t>
      </w:r>
      <w:proofErr w:type="spellEnd"/>
    </w:p>
    <w:p w:rsidR="00B328C9" w:rsidRPr="00931E72" w:rsidRDefault="00B328C9" w:rsidP="00B328C9">
      <w:pPr>
        <w:spacing w:line="360" w:lineRule="auto"/>
        <w:jc w:val="both"/>
        <w:rPr>
          <w:rFonts w:ascii="Times New Roman" w:hAnsi="Times New Roman" w:cs="Times New Roman"/>
          <w:b/>
          <w:sz w:val="28"/>
          <w:szCs w:val="28"/>
        </w:rPr>
      </w:pPr>
      <w:r w:rsidRPr="00931E72">
        <w:rPr>
          <w:rFonts w:ascii="Times New Roman" w:hAnsi="Times New Roman" w:cs="Times New Roman"/>
          <w:b/>
          <w:sz w:val="28"/>
          <w:szCs w:val="28"/>
        </w:rPr>
        <w:t>Student ID: 2115663</w:t>
      </w: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Default="00B328C9" w:rsidP="00B328C9">
      <w:pPr>
        <w:rPr>
          <w:lang w:val="en-GB"/>
        </w:rPr>
      </w:pPr>
    </w:p>
    <w:p w:rsidR="00B328C9" w:rsidRPr="00B328C9" w:rsidRDefault="00B328C9" w:rsidP="00B328C9">
      <w:pPr>
        <w:rPr>
          <w:lang w:val="en-GB"/>
        </w:rPr>
      </w:pPr>
    </w:p>
    <w:sdt>
      <w:sdtPr>
        <w:rPr>
          <w:rFonts w:asciiTheme="minorHAnsi" w:eastAsiaTheme="minorEastAsia" w:hAnsiTheme="minorHAnsi" w:cstheme="minorBidi"/>
          <w:b w:val="0"/>
          <w:bCs w:val="0"/>
          <w:color w:val="auto"/>
          <w:sz w:val="22"/>
          <w:szCs w:val="22"/>
        </w:rPr>
        <w:id w:val="1174180503"/>
        <w:docPartObj>
          <w:docPartGallery w:val="Table of Contents"/>
          <w:docPartUnique/>
        </w:docPartObj>
      </w:sdtPr>
      <w:sdtContent>
        <w:p w:rsidR="00804B57" w:rsidRDefault="00804B57">
          <w:pPr>
            <w:pStyle w:val="TOCHeading"/>
          </w:pPr>
          <w:r>
            <w:t>Table of Contents</w:t>
          </w:r>
        </w:p>
        <w:p w:rsidR="0031040D" w:rsidRDefault="001B5259">
          <w:pPr>
            <w:pStyle w:val="TOC1"/>
            <w:tabs>
              <w:tab w:val="right" w:leader="dot" w:pos="9350"/>
            </w:tabs>
            <w:rPr>
              <w:noProof/>
            </w:rPr>
          </w:pPr>
          <w:r>
            <w:fldChar w:fldCharType="begin"/>
          </w:r>
          <w:r w:rsidR="00804B57">
            <w:instrText xml:space="preserve"> TOC \o "1-3" \h \z \u </w:instrText>
          </w:r>
          <w:r>
            <w:fldChar w:fldCharType="separate"/>
          </w:r>
          <w:hyperlink w:anchor="_Toc134360404" w:history="1">
            <w:r w:rsidR="0031040D" w:rsidRPr="00926ACF">
              <w:rPr>
                <w:rStyle w:val="Hyperlink"/>
                <w:noProof/>
                <w:lang w:val="en-GB"/>
              </w:rPr>
              <w:t>Introduction</w:t>
            </w:r>
            <w:r w:rsidR="0031040D">
              <w:rPr>
                <w:noProof/>
                <w:webHidden/>
              </w:rPr>
              <w:tab/>
            </w:r>
            <w:r>
              <w:rPr>
                <w:noProof/>
                <w:webHidden/>
              </w:rPr>
              <w:fldChar w:fldCharType="begin"/>
            </w:r>
            <w:r w:rsidR="0031040D">
              <w:rPr>
                <w:noProof/>
                <w:webHidden/>
              </w:rPr>
              <w:instrText xml:space="preserve"> PAGEREF _Toc134360404 \h </w:instrText>
            </w:r>
            <w:r>
              <w:rPr>
                <w:noProof/>
                <w:webHidden/>
              </w:rPr>
            </w:r>
            <w:r>
              <w:rPr>
                <w:noProof/>
                <w:webHidden/>
              </w:rPr>
              <w:fldChar w:fldCharType="separate"/>
            </w:r>
            <w:r w:rsidR="0031040D">
              <w:rPr>
                <w:noProof/>
                <w:webHidden/>
              </w:rPr>
              <w:t>2</w:t>
            </w:r>
            <w:r>
              <w:rPr>
                <w:noProof/>
                <w:webHidden/>
              </w:rPr>
              <w:fldChar w:fldCharType="end"/>
            </w:r>
          </w:hyperlink>
        </w:p>
        <w:p w:rsidR="0031040D" w:rsidRDefault="001B5259">
          <w:pPr>
            <w:pStyle w:val="TOC1"/>
            <w:tabs>
              <w:tab w:val="right" w:leader="dot" w:pos="9350"/>
            </w:tabs>
            <w:rPr>
              <w:noProof/>
            </w:rPr>
          </w:pPr>
          <w:hyperlink w:anchor="_Toc134360405" w:history="1">
            <w:r w:rsidR="0031040D" w:rsidRPr="00926ACF">
              <w:rPr>
                <w:rStyle w:val="Hyperlink"/>
                <w:noProof/>
                <w:lang w:val="en-GB"/>
              </w:rPr>
              <w:t>Dyson background</w:t>
            </w:r>
            <w:r w:rsidR="0031040D">
              <w:rPr>
                <w:noProof/>
                <w:webHidden/>
              </w:rPr>
              <w:tab/>
            </w:r>
            <w:r>
              <w:rPr>
                <w:noProof/>
                <w:webHidden/>
              </w:rPr>
              <w:fldChar w:fldCharType="begin"/>
            </w:r>
            <w:r w:rsidR="0031040D">
              <w:rPr>
                <w:noProof/>
                <w:webHidden/>
              </w:rPr>
              <w:instrText xml:space="preserve"> PAGEREF _Toc134360405 \h </w:instrText>
            </w:r>
            <w:r>
              <w:rPr>
                <w:noProof/>
                <w:webHidden/>
              </w:rPr>
            </w:r>
            <w:r>
              <w:rPr>
                <w:noProof/>
                <w:webHidden/>
              </w:rPr>
              <w:fldChar w:fldCharType="separate"/>
            </w:r>
            <w:r w:rsidR="0031040D">
              <w:rPr>
                <w:noProof/>
                <w:webHidden/>
              </w:rPr>
              <w:t>3</w:t>
            </w:r>
            <w:r>
              <w:rPr>
                <w:noProof/>
                <w:webHidden/>
              </w:rPr>
              <w:fldChar w:fldCharType="end"/>
            </w:r>
          </w:hyperlink>
        </w:p>
        <w:p w:rsidR="0031040D" w:rsidRDefault="001B5259">
          <w:pPr>
            <w:pStyle w:val="TOC1"/>
            <w:tabs>
              <w:tab w:val="right" w:leader="dot" w:pos="9350"/>
            </w:tabs>
            <w:rPr>
              <w:noProof/>
            </w:rPr>
          </w:pPr>
          <w:hyperlink w:anchor="_Toc134360406" w:history="1">
            <w:r w:rsidR="0031040D" w:rsidRPr="00926ACF">
              <w:rPr>
                <w:rStyle w:val="Hyperlink"/>
                <w:noProof/>
                <w:lang w:val="en-GB"/>
              </w:rPr>
              <w:t>Brazil   market Analysis</w:t>
            </w:r>
            <w:r w:rsidR="0031040D">
              <w:rPr>
                <w:noProof/>
                <w:webHidden/>
              </w:rPr>
              <w:tab/>
            </w:r>
            <w:r>
              <w:rPr>
                <w:noProof/>
                <w:webHidden/>
              </w:rPr>
              <w:fldChar w:fldCharType="begin"/>
            </w:r>
            <w:r w:rsidR="0031040D">
              <w:rPr>
                <w:noProof/>
                <w:webHidden/>
              </w:rPr>
              <w:instrText xml:space="preserve"> PAGEREF _Toc134360406 \h </w:instrText>
            </w:r>
            <w:r>
              <w:rPr>
                <w:noProof/>
                <w:webHidden/>
              </w:rPr>
            </w:r>
            <w:r>
              <w:rPr>
                <w:noProof/>
                <w:webHidden/>
              </w:rPr>
              <w:fldChar w:fldCharType="separate"/>
            </w:r>
            <w:r w:rsidR="0031040D">
              <w:rPr>
                <w:noProof/>
                <w:webHidden/>
              </w:rPr>
              <w:t>4</w:t>
            </w:r>
            <w:r>
              <w:rPr>
                <w:noProof/>
                <w:webHidden/>
              </w:rPr>
              <w:fldChar w:fldCharType="end"/>
            </w:r>
          </w:hyperlink>
        </w:p>
        <w:p w:rsidR="0031040D" w:rsidRDefault="001B5259">
          <w:pPr>
            <w:pStyle w:val="TOC1"/>
            <w:tabs>
              <w:tab w:val="right" w:leader="dot" w:pos="9350"/>
            </w:tabs>
            <w:rPr>
              <w:noProof/>
            </w:rPr>
          </w:pPr>
          <w:hyperlink w:anchor="_Toc134360407" w:history="1">
            <w:r w:rsidR="0031040D" w:rsidRPr="00926ACF">
              <w:rPr>
                <w:rStyle w:val="Hyperlink"/>
                <w:noProof/>
                <w:lang w:val="en-GB"/>
              </w:rPr>
              <w:t>PESTEL Analysis</w:t>
            </w:r>
            <w:r w:rsidR="0031040D">
              <w:rPr>
                <w:noProof/>
                <w:webHidden/>
              </w:rPr>
              <w:tab/>
            </w:r>
            <w:r>
              <w:rPr>
                <w:noProof/>
                <w:webHidden/>
              </w:rPr>
              <w:fldChar w:fldCharType="begin"/>
            </w:r>
            <w:r w:rsidR="0031040D">
              <w:rPr>
                <w:noProof/>
                <w:webHidden/>
              </w:rPr>
              <w:instrText xml:space="preserve"> PAGEREF _Toc134360407 \h </w:instrText>
            </w:r>
            <w:r>
              <w:rPr>
                <w:noProof/>
                <w:webHidden/>
              </w:rPr>
            </w:r>
            <w:r>
              <w:rPr>
                <w:noProof/>
                <w:webHidden/>
              </w:rPr>
              <w:fldChar w:fldCharType="separate"/>
            </w:r>
            <w:r w:rsidR="0031040D">
              <w:rPr>
                <w:noProof/>
                <w:webHidden/>
              </w:rPr>
              <w:t>5</w:t>
            </w:r>
            <w:r>
              <w:rPr>
                <w:noProof/>
                <w:webHidden/>
              </w:rPr>
              <w:fldChar w:fldCharType="end"/>
            </w:r>
          </w:hyperlink>
        </w:p>
        <w:p w:rsidR="0031040D" w:rsidRDefault="001B5259">
          <w:pPr>
            <w:pStyle w:val="TOC1"/>
            <w:tabs>
              <w:tab w:val="right" w:leader="dot" w:pos="9350"/>
            </w:tabs>
            <w:rPr>
              <w:noProof/>
            </w:rPr>
          </w:pPr>
          <w:hyperlink w:anchor="_Toc134360408" w:history="1">
            <w:r w:rsidR="0031040D" w:rsidRPr="00926ACF">
              <w:rPr>
                <w:rStyle w:val="Hyperlink"/>
                <w:noProof/>
                <w:lang w:val="en-GB"/>
              </w:rPr>
              <w:t>SWOT Analysis</w:t>
            </w:r>
            <w:r w:rsidR="0031040D">
              <w:rPr>
                <w:noProof/>
                <w:webHidden/>
              </w:rPr>
              <w:tab/>
            </w:r>
            <w:r>
              <w:rPr>
                <w:noProof/>
                <w:webHidden/>
              </w:rPr>
              <w:fldChar w:fldCharType="begin"/>
            </w:r>
            <w:r w:rsidR="0031040D">
              <w:rPr>
                <w:noProof/>
                <w:webHidden/>
              </w:rPr>
              <w:instrText xml:space="preserve"> PAGEREF _Toc134360408 \h </w:instrText>
            </w:r>
            <w:r>
              <w:rPr>
                <w:noProof/>
                <w:webHidden/>
              </w:rPr>
            </w:r>
            <w:r>
              <w:rPr>
                <w:noProof/>
                <w:webHidden/>
              </w:rPr>
              <w:fldChar w:fldCharType="separate"/>
            </w:r>
            <w:r w:rsidR="0031040D">
              <w:rPr>
                <w:noProof/>
                <w:webHidden/>
              </w:rPr>
              <w:t>7</w:t>
            </w:r>
            <w:r>
              <w:rPr>
                <w:noProof/>
                <w:webHidden/>
              </w:rPr>
              <w:fldChar w:fldCharType="end"/>
            </w:r>
          </w:hyperlink>
        </w:p>
        <w:p w:rsidR="0031040D" w:rsidRDefault="001B5259">
          <w:pPr>
            <w:pStyle w:val="TOC1"/>
            <w:tabs>
              <w:tab w:val="right" w:leader="dot" w:pos="9350"/>
            </w:tabs>
            <w:rPr>
              <w:noProof/>
            </w:rPr>
          </w:pPr>
          <w:hyperlink w:anchor="_Toc134360409" w:history="1">
            <w:r w:rsidR="0031040D" w:rsidRPr="00926ACF">
              <w:rPr>
                <w:rStyle w:val="Hyperlink"/>
                <w:noProof/>
                <w:lang w:val="en-GB"/>
              </w:rPr>
              <w:t>Dimond Analysis</w:t>
            </w:r>
            <w:r w:rsidR="0031040D">
              <w:rPr>
                <w:noProof/>
                <w:webHidden/>
              </w:rPr>
              <w:tab/>
            </w:r>
            <w:r>
              <w:rPr>
                <w:noProof/>
                <w:webHidden/>
              </w:rPr>
              <w:fldChar w:fldCharType="begin"/>
            </w:r>
            <w:r w:rsidR="0031040D">
              <w:rPr>
                <w:noProof/>
                <w:webHidden/>
              </w:rPr>
              <w:instrText xml:space="preserve"> PAGEREF _Toc134360409 \h </w:instrText>
            </w:r>
            <w:r>
              <w:rPr>
                <w:noProof/>
                <w:webHidden/>
              </w:rPr>
            </w:r>
            <w:r>
              <w:rPr>
                <w:noProof/>
                <w:webHidden/>
              </w:rPr>
              <w:fldChar w:fldCharType="separate"/>
            </w:r>
            <w:r w:rsidR="0031040D">
              <w:rPr>
                <w:noProof/>
                <w:webHidden/>
              </w:rPr>
              <w:t>8</w:t>
            </w:r>
            <w:r>
              <w:rPr>
                <w:noProof/>
                <w:webHidden/>
              </w:rPr>
              <w:fldChar w:fldCharType="end"/>
            </w:r>
          </w:hyperlink>
        </w:p>
        <w:p w:rsidR="0031040D" w:rsidRDefault="001B5259">
          <w:pPr>
            <w:pStyle w:val="TOC1"/>
            <w:tabs>
              <w:tab w:val="right" w:leader="dot" w:pos="9350"/>
            </w:tabs>
            <w:rPr>
              <w:noProof/>
            </w:rPr>
          </w:pPr>
          <w:hyperlink w:anchor="_Toc134360410" w:history="1">
            <w:r w:rsidR="0031040D" w:rsidRPr="00926ACF">
              <w:rPr>
                <w:rStyle w:val="Hyperlink"/>
                <w:noProof/>
                <w:lang w:val="en-GB"/>
              </w:rPr>
              <w:t>Hofstede Analysis</w:t>
            </w:r>
            <w:r w:rsidR="0031040D">
              <w:rPr>
                <w:noProof/>
                <w:webHidden/>
              </w:rPr>
              <w:tab/>
            </w:r>
            <w:r>
              <w:rPr>
                <w:noProof/>
                <w:webHidden/>
              </w:rPr>
              <w:fldChar w:fldCharType="begin"/>
            </w:r>
            <w:r w:rsidR="0031040D">
              <w:rPr>
                <w:noProof/>
                <w:webHidden/>
              </w:rPr>
              <w:instrText xml:space="preserve"> PAGEREF _Toc134360410 \h </w:instrText>
            </w:r>
            <w:r>
              <w:rPr>
                <w:noProof/>
                <w:webHidden/>
              </w:rPr>
            </w:r>
            <w:r>
              <w:rPr>
                <w:noProof/>
                <w:webHidden/>
              </w:rPr>
              <w:fldChar w:fldCharType="separate"/>
            </w:r>
            <w:r w:rsidR="0031040D">
              <w:rPr>
                <w:noProof/>
                <w:webHidden/>
              </w:rPr>
              <w:t>9</w:t>
            </w:r>
            <w:r>
              <w:rPr>
                <w:noProof/>
                <w:webHidden/>
              </w:rPr>
              <w:fldChar w:fldCharType="end"/>
            </w:r>
          </w:hyperlink>
        </w:p>
        <w:p w:rsidR="0031040D" w:rsidRDefault="001B5259">
          <w:pPr>
            <w:pStyle w:val="TOC1"/>
            <w:tabs>
              <w:tab w:val="right" w:leader="dot" w:pos="9350"/>
            </w:tabs>
            <w:rPr>
              <w:noProof/>
            </w:rPr>
          </w:pPr>
          <w:hyperlink w:anchor="_Toc134360411" w:history="1">
            <w:r w:rsidR="0031040D" w:rsidRPr="00926ACF">
              <w:rPr>
                <w:rStyle w:val="Hyperlink"/>
                <w:noProof/>
                <w:lang w:val="en-GB"/>
              </w:rPr>
              <w:t>Uncertainty Avoidance</w:t>
            </w:r>
            <w:r w:rsidR="0031040D">
              <w:rPr>
                <w:noProof/>
                <w:webHidden/>
              </w:rPr>
              <w:tab/>
            </w:r>
            <w:r>
              <w:rPr>
                <w:noProof/>
                <w:webHidden/>
              </w:rPr>
              <w:fldChar w:fldCharType="begin"/>
            </w:r>
            <w:r w:rsidR="0031040D">
              <w:rPr>
                <w:noProof/>
                <w:webHidden/>
              </w:rPr>
              <w:instrText xml:space="preserve"> PAGEREF _Toc134360411 \h </w:instrText>
            </w:r>
            <w:r>
              <w:rPr>
                <w:noProof/>
                <w:webHidden/>
              </w:rPr>
            </w:r>
            <w:r>
              <w:rPr>
                <w:noProof/>
                <w:webHidden/>
              </w:rPr>
              <w:fldChar w:fldCharType="separate"/>
            </w:r>
            <w:r w:rsidR="0031040D">
              <w:rPr>
                <w:noProof/>
                <w:webHidden/>
              </w:rPr>
              <w:t>11</w:t>
            </w:r>
            <w:r>
              <w:rPr>
                <w:noProof/>
                <w:webHidden/>
              </w:rPr>
              <w:fldChar w:fldCharType="end"/>
            </w:r>
          </w:hyperlink>
        </w:p>
        <w:p w:rsidR="0031040D" w:rsidRDefault="001B5259">
          <w:pPr>
            <w:pStyle w:val="TOC1"/>
            <w:tabs>
              <w:tab w:val="right" w:leader="dot" w:pos="9350"/>
            </w:tabs>
            <w:rPr>
              <w:noProof/>
            </w:rPr>
          </w:pPr>
          <w:hyperlink w:anchor="_Toc134360412" w:history="1">
            <w:r w:rsidR="0031040D" w:rsidRPr="00926ACF">
              <w:rPr>
                <w:rStyle w:val="Hyperlink"/>
                <w:noProof/>
                <w:lang w:val="en-GB"/>
              </w:rPr>
              <w:t>Conclusion</w:t>
            </w:r>
            <w:r w:rsidR="0031040D">
              <w:rPr>
                <w:noProof/>
                <w:webHidden/>
              </w:rPr>
              <w:tab/>
            </w:r>
            <w:r>
              <w:rPr>
                <w:noProof/>
                <w:webHidden/>
              </w:rPr>
              <w:fldChar w:fldCharType="begin"/>
            </w:r>
            <w:r w:rsidR="0031040D">
              <w:rPr>
                <w:noProof/>
                <w:webHidden/>
              </w:rPr>
              <w:instrText xml:space="preserve"> PAGEREF _Toc134360412 \h </w:instrText>
            </w:r>
            <w:r>
              <w:rPr>
                <w:noProof/>
                <w:webHidden/>
              </w:rPr>
            </w:r>
            <w:r>
              <w:rPr>
                <w:noProof/>
                <w:webHidden/>
              </w:rPr>
              <w:fldChar w:fldCharType="separate"/>
            </w:r>
            <w:r w:rsidR="0031040D">
              <w:rPr>
                <w:noProof/>
                <w:webHidden/>
              </w:rPr>
              <w:t>11</w:t>
            </w:r>
            <w:r>
              <w:rPr>
                <w:noProof/>
                <w:webHidden/>
              </w:rPr>
              <w:fldChar w:fldCharType="end"/>
            </w:r>
          </w:hyperlink>
        </w:p>
        <w:p w:rsidR="0031040D" w:rsidRDefault="001B5259">
          <w:pPr>
            <w:pStyle w:val="TOC1"/>
            <w:tabs>
              <w:tab w:val="right" w:leader="dot" w:pos="9350"/>
            </w:tabs>
            <w:rPr>
              <w:noProof/>
            </w:rPr>
          </w:pPr>
          <w:hyperlink w:anchor="_Toc134360413" w:history="1">
            <w:r w:rsidR="0031040D" w:rsidRPr="00926ACF">
              <w:rPr>
                <w:rStyle w:val="Hyperlink"/>
                <w:noProof/>
                <w:lang w:val="en-GB"/>
              </w:rPr>
              <w:t>References</w:t>
            </w:r>
            <w:r w:rsidR="0031040D">
              <w:rPr>
                <w:noProof/>
                <w:webHidden/>
              </w:rPr>
              <w:tab/>
            </w:r>
            <w:r>
              <w:rPr>
                <w:noProof/>
                <w:webHidden/>
              </w:rPr>
              <w:fldChar w:fldCharType="begin"/>
            </w:r>
            <w:r w:rsidR="0031040D">
              <w:rPr>
                <w:noProof/>
                <w:webHidden/>
              </w:rPr>
              <w:instrText xml:space="preserve"> PAGEREF _Toc134360413 \h </w:instrText>
            </w:r>
            <w:r>
              <w:rPr>
                <w:noProof/>
                <w:webHidden/>
              </w:rPr>
            </w:r>
            <w:r>
              <w:rPr>
                <w:noProof/>
                <w:webHidden/>
              </w:rPr>
              <w:fldChar w:fldCharType="separate"/>
            </w:r>
            <w:r w:rsidR="0031040D">
              <w:rPr>
                <w:noProof/>
                <w:webHidden/>
              </w:rPr>
              <w:t>11</w:t>
            </w:r>
            <w:r>
              <w:rPr>
                <w:noProof/>
                <w:webHidden/>
              </w:rPr>
              <w:fldChar w:fldCharType="end"/>
            </w:r>
          </w:hyperlink>
        </w:p>
        <w:p w:rsidR="0031040D" w:rsidRDefault="001B5259">
          <w:pPr>
            <w:pStyle w:val="TOC1"/>
            <w:tabs>
              <w:tab w:val="right" w:leader="dot" w:pos="9350"/>
            </w:tabs>
            <w:rPr>
              <w:noProof/>
            </w:rPr>
          </w:pPr>
          <w:hyperlink w:anchor="_Toc134360414" w:history="1">
            <w:r w:rsidR="0031040D" w:rsidRPr="00926ACF">
              <w:rPr>
                <w:rStyle w:val="Hyperlink"/>
                <w:noProof/>
                <w:lang w:val="en-GB"/>
              </w:rPr>
              <w:t>Appendix</w:t>
            </w:r>
            <w:r w:rsidR="0031040D">
              <w:rPr>
                <w:noProof/>
                <w:webHidden/>
              </w:rPr>
              <w:tab/>
            </w:r>
            <w:r>
              <w:rPr>
                <w:noProof/>
                <w:webHidden/>
              </w:rPr>
              <w:fldChar w:fldCharType="begin"/>
            </w:r>
            <w:r w:rsidR="0031040D">
              <w:rPr>
                <w:noProof/>
                <w:webHidden/>
              </w:rPr>
              <w:instrText xml:space="preserve"> PAGEREF _Toc134360414 \h </w:instrText>
            </w:r>
            <w:r>
              <w:rPr>
                <w:noProof/>
                <w:webHidden/>
              </w:rPr>
            </w:r>
            <w:r>
              <w:rPr>
                <w:noProof/>
                <w:webHidden/>
              </w:rPr>
              <w:fldChar w:fldCharType="separate"/>
            </w:r>
            <w:r w:rsidR="0031040D">
              <w:rPr>
                <w:noProof/>
                <w:webHidden/>
              </w:rPr>
              <w:t>12</w:t>
            </w:r>
            <w:r>
              <w:rPr>
                <w:noProof/>
                <w:webHidden/>
              </w:rPr>
              <w:fldChar w:fldCharType="end"/>
            </w:r>
          </w:hyperlink>
        </w:p>
        <w:p w:rsidR="00804B57" w:rsidRDefault="001B5259">
          <w:r>
            <w:fldChar w:fldCharType="end"/>
          </w:r>
        </w:p>
      </w:sdtContent>
    </w:sdt>
    <w:p w:rsidR="00804B57" w:rsidRDefault="00804B57" w:rsidP="00804B57">
      <w:pPr>
        <w:pStyle w:val="Heading1"/>
        <w:rPr>
          <w:lang w:val="en-GB"/>
        </w:rPr>
      </w:pPr>
    </w:p>
    <w:p w:rsidR="00804B57" w:rsidRDefault="00804B57" w:rsidP="00804B57">
      <w:pPr>
        <w:pStyle w:val="Heading1"/>
        <w:rPr>
          <w:lang w:val="en-GB"/>
        </w:rPr>
      </w:pPr>
      <w:bookmarkStart w:id="0" w:name="_Toc134360404"/>
      <w:r w:rsidRPr="00804B57">
        <w:rPr>
          <w:lang w:val="en-GB"/>
        </w:rPr>
        <w:t>Introduction</w:t>
      </w:r>
      <w:bookmarkEnd w:id="0"/>
    </w:p>
    <w:p w:rsidR="00B328C9" w:rsidRPr="00B328C9" w:rsidRDefault="00B328C9" w:rsidP="00B328C9">
      <w:pPr>
        <w:rPr>
          <w:lang w:val="en-GB"/>
        </w:rPr>
      </w:pPr>
    </w:p>
    <w:p w:rsidR="00551CDB" w:rsidRPr="00551CDB" w:rsidRDefault="00551CDB" w:rsidP="00551CDB">
      <w:pPr>
        <w:spacing w:line="360" w:lineRule="auto"/>
        <w:jc w:val="both"/>
        <w:rPr>
          <w:rFonts w:cstheme="minorHAnsi"/>
          <w:sz w:val="24"/>
          <w:lang w:val="en-GB"/>
        </w:rPr>
      </w:pPr>
      <w:r w:rsidRPr="00551CDB">
        <w:rPr>
          <w:rFonts w:cstheme="minorHAnsi"/>
          <w:sz w:val="24"/>
          <w:lang w:val="en-GB"/>
        </w:rPr>
        <w:t xml:space="preserve">International business involves the exchange of goods, services, and resources across national borders, which includes various activities such as exporting, importing, foreign investment, global marketing, and international trade. These activities require businesses to navigate </w:t>
      </w:r>
      <w:r w:rsidRPr="00551CDB">
        <w:rPr>
          <w:rFonts w:cstheme="minorHAnsi"/>
          <w:sz w:val="24"/>
          <w:lang w:val="en-GB"/>
        </w:rPr>
        <w:lastRenderedPageBreak/>
        <w:t>different cultural, legal, and economic systems in different countries, which can present unique challenges.</w:t>
      </w:r>
    </w:p>
    <w:p w:rsidR="00551CDB" w:rsidRPr="00551CDB" w:rsidRDefault="00551CDB" w:rsidP="00551CDB">
      <w:pPr>
        <w:spacing w:line="360" w:lineRule="auto"/>
        <w:jc w:val="both"/>
        <w:rPr>
          <w:rFonts w:cstheme="minorHAnsi"/>
          <w:sz w:val="24"/>
          <w:lang w:val="en-GB"/>
        </w:rPr>
      </w:pPr>
      <w:r w:rsidRPr="00551CDB">
        <w:rPr>
          <w:rFonts w:cstheme="minorHAnsi"/>
          <w:sz w:val="24"/>
          <w:lang w:val="en-GB"/>
        </w:rPr>
        <w:t>For example, companies must be aware of different laws and regulations in different countries to ensure compliance with local regulations. They also need to consider cultural differences and customs when marketing their products in different countries, and adapt their marketing strategies accordingly.</w:t>
      </w:r>
    </w:p>
    <w:p w:rsidR="00551CDB" w:rsidRPr="00551CDB" w:rsidRDefault="00551CDB" w:rsidP="00551CDB">
      <w:pPr>
        <w:spacing w:line="360" w:lineRule="auto"/>
        <w:jc w:val="both"/>
        <w:rPr>
          <w:rFonts w:cstheme="minorHAnsi"/>
          <w:sz w:val="24"/>
          <w:lang w:val="en-GB"/>
        </w:rPr>
      </w:pPr>
      <w:r w:rsidRPr="00551CDB">
        <w:rPr>
          <w:rFonts w:cstheme="minorHAnsi"/>
          <w:sz w:val="24"/>
          <w:lang w:val="en-GB"/>
        </w:rPr>
        <w:t>International business also involves currency exchange rates, which can impact the cost of doing business in different countries. Companies need to be aware of exchange rates and fluctuations in currency values to mitigate risks and make informed business decisions.</w:t>
      </w:r>
    </w:p>
    <w:p w:rsidR="00551CDB" w:rsidRPr="00551CDB" w:rsidRDefault="00551CDB" w:rsidP="00551CDB">
      <w:pPr>
        <w:spacing w:line="360" w:lineRule="auto"/>
        <w:jc w:val="both"/>
        <w:rPr>
          <w:rFonts w:cstheme="minorHAnsi"/>
          <w:sz w:val="24"/>
          <w:lang w:val="en-GB"/>
        </w:rPr>
      </w:pPr>
    </w:p>
    <w:p w:rsidR="00551CDB" w:rsidRPr="00551CDB" w:rsidRDefault="00551CDB" w:rsidP="00551CDB">
      <w:pPr>
        <w:spacing w:line="360" w:lineRule="auto"/>
        <w:jc w:val="both"/>
        <w:rPr>
          <w:rFonts w:cstheme="minorHAnsi"/>
          <w:sz w:val="24"/>
          <w:lang w:val="en-GB"/>
        </w:rPr>
      </w:pPr>
      <w:r w:rsidRPr="00551CDB">
        <w:rPr>
          <w:rFonts w:cstheme="minorHAnsi"/>
          <w:sz w:val="24"/>
          <w:lang w:val="en-GB"/>
        </w:rPr>
        <w:t>In addition, international business involves dealing with different political, economic, and social factors that can affect business operations. For instance, political instability, trade policies, and economic conditions can impact the profitability and success of a business operatin</w:t>
      </w:r>
      <w:r w:rsidR="00F128A6">
        <w:rPr>
          <w:rFonts w:cstheme="minorHAnsi"/>
          <w:sz w:val="24"/>
          <w:lang w:val="en-GB"/>
        </w:rPr>
        <w:t xml:space="preserve">g in a foreign country, </w:t>
      </w:r>
      <w:r w:rsidR="00F128A6">
        <w:rPr>
          <w:lang w:val="en-GB"/>
        </w:rPr>
        <w:t>Whittington, R. (2019)</w:t>
      </w:r>
    </w:p>
    <w:p w:rsidR="00551CDB" w:rsidRDefault="00551CDB" w:rsidP="00551CDB">
      <w:pPr>
        <w:spacing w:line="360" w:lineRule="auto"/>
        <w:jc w:val="both"/>
        <w:rPr>
          <w:lang w:val="en-GB"/>
        </w:rPr>
      </w:pPr>
      <w:r w:rsidRPr="00551CDB">
        <w:rPr>
          <w:rFonts w:cstheme="minorHAnsi"/>
          <w:sz w:val="24"/>
          <w:lang w:val="en-GB"/>
        </w:rPr>
        <w:t>Overall, international business requires a deep understanding of the global market and international business practices, as well as the ability to adapt to different cultural, legal, and economic systems in different countries</w:t>
      </w:r>
      <w:r>
        <w:rPr>
          <w:lang w:val="en-GB"/>
        </w:rPr>
        <w:t>.</w:t>
      </w:r>
    </w:p>
    <w:p w:rsidR="00804B57" w:rsidRPr="00804B57" w:rsidRDefault="00804B57" w:rsidP="00804B57">
      <w:pPr>
        <w:rPr>
          <w:lang w:val="en-GB"/>
        </w:rPr>
      </w:pPr>
    </w:p>
    <w:p w:rsidR="00804B57" w:rsidRDefault="00804B57" w:rsidP="00804B57">
      <w:pPr>
        <w:pStyle w:val="Heading1"/>
        <w:rPr>
          <w:lang w:val="en-GB"/>
        </w:rPr>
      </w:pPr>
      <w:bookmarkStart w:id="1" w:name="_Toc134360405"/>
      <w:r>
        <w:rPr>
          <w:lang w:val="en-GB"/>
        </w:rPr>
        <w:t>Dyson background</w:t>
      </w:r>
      <w:bookmarkEnd w:id="1"/>
      <w:r>
        <w:rPr>
          <w:lang w:val="en-GB"/>
        </w:rPr>
        <w:t xml:space="preserve"> </w:t>
      </w:r>
    </w:p>
    <w:p w:rsidR="00804B57" w:rsidRPr="00804B57" w:rsidRDefault="00804B57" w:rsidP="00804B57">
      <w:pPr>
        <w:rPr>
          <w:lang w:val="en-GB"/>
        </w:rPr>
      </w:pPr>
    </w:p>
    <w:p w:rsidR="006F1E13" w:rsidRPr="006F1E13" w:rsidRDefault="006F1E13" w:rsidP="006F1E13">
      <w:pPr>
        <w:spacing w:line="360" w:lineRule="auto"/>
        <w:jc w:val="both"/>
        <w:rPr>
          <w:sz w:val="24"/>
          <w:lang w:val="en-GB"/>
        </w:rPr>
      </w:pPr>
      <w:r w:rsidRPr="006F1E13">
        <w:rPr>
          <w:sz w:val="24"/>
          <w:lang w:val="en-GB"/>
        </w:rPr>
        <w:t>Dyson is a technology company that designs and manufactures a range of innovative household appliances, including vacuum cleaners, air purifiers, hair care products, and lighting. The company was founded by James Dyson in 1991 in the United Kingdom.</w:t>
      </w:r>
    </w:p>
    <w:p w:rsidR="006F1E13" w:rsidRPr="006F1E13" w:rsidRDefault="006F1E13" w:rsidP="006F1E13">
      <w:pPr>
        <w:spacing w:line="360" w:lineRule="auto"/>
        <w:jc w:val="both"/>
        <w:rPr>
          <w:sz w:val="24"/>
          <w:lang w:val="en-GB"/>
        </w:rPr>
      </w:pPr>
      <w:r w:rsidRPr="006F1E13">
        <w:rPr>
          <w:sz w:val="24"/>
          <w:lang w:val="en-GB"/>
        </w:rPr>
        <w:t>James Dyson, an industrial designer and inventor, first became interested in vacuum cleaner technology in the late 1970s when he grew frustrated with the poor performance of traditional vacuum cleaners. He developed his first vacuum cleaner prototype in 1979, which he called the G-Force. However, he was unable to find a manufacturer to produce it, so he set out to develop his own manufacturing company</w:t>
      </w:r>
      <w:proofErr w:type="gramStart"/>
      <w:r w:rsidRPr="006F1E13">
        <w:rPr>
          <w:sz w:val="24"/>
          <w:lang w:val="en-GB"/>
        </w:rPr>
        <w:t>.</w:t>
      </w:r>
      <w:r>
        <w:rPr>
          <w:sz w:val="24"/>
          <w:lang w:val="en-GB"/>
        </w:rPr>
        <w:t>(</w:t>
      </w:r>
      <w:proofErr w:type="gramEnd"/>
      <w:r w:rsidR="00B328C9">
        <w:rPr>
          <w:sz w:val="24"/>
          <w:lang w:val="en-GB"/>
        </w:rPr>
        <w:t xml:space="preserve">Dyson, </w:t>
      </w:r>
      <w:proofErr w:type="spellStart"/>
      <w:r w:rsidR="00B328C9">
        <w:rPr>
          <w:sz w:val="24"/>
          <w:lang w:val="en-GB"/>
        </w:rPr>
        <w:t>n.d</w:t>
      </w:r>
      <w:proofErr w:type="spellEnd"/>
      <w:r w:rsidR="00B328C9">
        <w:rPr>
          <w:sz w:val="24"/>
          <w:lang w:val="en-GB"/>
        </w:rPr>
        <w:t>)</w:t>
      </w:r>
    </w:p>
    <w:p w:rsidR="006F1E13" w:rsidRPr="006F1E13" w:rsidRDefault="006F1E13" w:rsidP="006F1E13">
      <w:pPr>
        <w:spacing w:line="360" w:lineRule="auto"/>
        <w:jc w:val="both"/>
        <w:rPr>
          <w:sz w:val="24"/>
          <w:lang w:val="en-GB"/>
        </w:rPr>
      </w:pPr>
      <w:r w:rsidRPr="006F1E13">
        <w:rPr>
          <w:sz w:val="24"/>
          <w:lang w:val="en-GB"/>
        </w:rPr>
        <w:lastRenderedPageBreak/>
        <w:t>In 1983, Dyson launched his first vacuum cleaner, the DC01, which featured a cyclonic separation technology that eliminated the need for a bag. The DC01 was a commercial success and established Dyson as a leading innovator in the vacuum cleaner industry.</w:t>
      </w:r>
    </w:p>
    <w:p w:rsidR="006F1E13" w:rsidRPr="006F1E13" w:rsidRDefault="006F1E13" w:rsidP="006F1E13">
      <w:pPr>
        <w:spacing w:line="360" w:lineRule="auto"/>
        <w:jc w:val="both"/>
        <w:rPr>
          <w:sz w:val="24"/>
          <w:lang w:val="en-GB"/>
        </w:rPr>
      </w:pPr>
      <w:r w:rsidRPr="006F1E13">
        <w:rPr>
          <w:sz w:val="24"/>
          <w:lang w:val="en-GB"/>
        </w:rPr>
        <w:t>Since then, Dyson has continued to innovate and expand into new product categories, including air purifiers, hand dryers, and hair care products. The company invests heavily in research and development, and has a team of over 6,000 engineers and scientists working on new technologies and product designs.</w:t>
      </w:r>
      <w:r w:rsidR="00B328C9" w:rsidRPr="00B328C9">
        <w:rPr>
          <w:sz w:val="24"/>
          <w:lang w:val="en-GB"/>
        </w:rPr>
        <w:t xml:space="preserve"> </w:t>
      </w:r>
      <w:r w:rsidR="00B328C9">
        <w:rPr>
          <w:sz w:val="24"/>
          <w:lang w:val="en-GB"/>
        </w:rPr>
        <w:t xml:space="preserve">(Dyson, </w:t>
      </w:r>
      <w:proofErr w:type="spellStart"/>
      <w:r w:rsidR="00B328C9">
        <w:rPr>
          <w:sz w:val="24"/>
          <w:lang w:val="en-GB"/>
        </w:rPr>
        <w:t>n.d</w:t>
      </w:r>
      <w:proofErr w:type="spellEnd"/>
      <w:r w:rsidR="00B328C9">
        <w:rPr>
          <w:sz w:val="24"/>
          <w:lang w:val="en-GB"/>
        </w:rPr>
        <w:t>)</w:t>
      </w:r>
    </w:p>
    <w:p w:rsidR="006F1E13" w:rsidRPr="006F1E13" w:rsidRDefault="006F1E13" w:rsidP="006F1E13">
      <w:pPr>
        <w:spacing w:line="360" w:lineRule="auto"/>
        <w:jc w:val="both"/>
        <w:rPr>
          <w:sz w:val="24"/>
          <w:lang w:val="en-GB"/>
        </w:rPr>
      </w:pPr>
      <w:r w:rsidRPr="006F1E13">
        <w:rPr>
          <w:sz w:val="24"/>
          <w:lang w:val="en-GB"/>
        </w:rPr>
        <w:t>Today, Dyson is a global company with operations in over 80 countries and a workforce of over 14,000 employees. The company is known for its innovative products, sleek designs, and commitment to sustainability.</w:t>
      </w:r>
    </w:p>
    <w:p w:rsidR="0031040D" w:rsidRDefault="0031040D" w:rsidP="0031040D">
      <w:pPr>
        <w:pStyle w:val="Heading1"/>
        <w:rPr>
          <w:lang w:val="en-GB"/>
        </w:rPr>
      </w:pPr>
      <w:bookmarkStart w:id="2" w:name="_Toc134360406"/>
      <w:r>
        <w:rPr>
          <w:lang w:val="en-GB"/>
        </w:rPr>
        <w:t xml:space="preserve">Brazil </w:t>
      </w:r>
      <w:r w:rsidRPr="00804B57">
        <w:rPr>
          <w:lang w:val="en-GB"/>
        </w:rPr>
        <w:t xml:space="preserve"> </w:t>
      </w:r>
      <w:r>
        <w:rPr>
          <w:lang w:val="en-GB"/>
        </w:rPr>
        <w:t xml:space="preserve"> market </w:t>
      </w:r>
      <w:r w:rsidRPr="00804B57">
        <w:rPr>
          <w:lang w:val="en-GB"/>
        </w:rPr>
        <w:t>Analysis</w:t>
      </w:r>
      <w:bookmarkEnd w:id="2"/>
    </w:p>
    <w:p w:rsidR="0031040D" w:rsidRPr="006F1E13" w:rsidRDefault="0031040D" w:rsidP="0031040D">
      <w:pPr>
        <w:rPr>
          <w:lang w:val="en-GB"/>
        </w:rPr>
      </w:pPr>
    </w:p>
    <w:p w:rsidR="0031040D" w:rsidRPr="006F1E13" w:rsidRDefault="0031040D" w:rsidP="0031040D">
      <w:pPr>
        <w:spacing w:line="360" w:lineRule="auto"/>
        <w:jc w:val="both"/>
        <w:rPr>
          <w:sz w:val="24"/>
          <w:lang w:val="en-GB"/>
        </w:rPr>
      </w:pPr>
      <w:r w:rsidRPr="006F1E13">
        <w:rPr>
          <w:sz w:val="24"/>
          <w:lang w:val="en-GB"/>
        </w:rPr>
        <w:t>A Brazil market analyst is a professional who analyzes the Brazilian market and provides insights and recommendations to businesses and organizations that operate or plan to operate in Brazil. </w:t>
      </w:r>
    </w:p>
    <w:p w:rsidR="0031040D" w:rsidRPr="006F1E13" w:rsidRDefault="0031040D" w:rsidP="0031040D">
      <w:pPr>
        <w:spacing w:line="360" w:lineRule="auto"/>
        <w:jc w:val="both"/>
        <w:rPr>
          <w:sz w:val="24"/>
          <w:lang w:val="en-GB"/>
        </w:rPr>
      </w:pPr>
    </w:p>
    <w:p w:rsidR="0031040D" w:rsidRPr="006F1E13" w:rsidRDefault="0031040D" w:rsidP="0031040D">
      <w:pPr>
        <w:spacing w:line="360" w:lineRule="auto"/>
        <w:jc w:val="both"/>
        <w:rPr>
          <w:sz w:val="24"/>
          <w:lang w:val="en-GB"/>
        </w:rPr>
      </w:pPr>
      <w:r w:rsidRPr="006F1E13">
        <w:rPr>
          <w:sz w:val="24"/>
          <w:lang w:val="en-GB"/>
        </w:rPr>
        <w:t xml:space="preserve">The role of a Brazil market analyst may involve conducting market research and analysis on various aspects of the Brazilian economy, such as market trends, consumer </w:t>
      </w:r>
      <w:proofErr w:type="spellStart"/>
      <w:r w:rsidRPr="006F1E13">
        <w:rPr>
          <w:sz w:val="24"/>
          <w:lang w:val="en-GB"/>
        </w:rPr>
        <w:t>behavior</w:t>
      </w:r>
      <w:proofErr w:type="spellEnd"/>
      <w:r w:rsidRPr="006F1E13">
        <w:rPr>
          <w:sz w:val="24"/>
          <w:lang w:val="en-GB"/>
        </w:rPr>
        <w:t>, competitive landscape, regulatory environment, and economic indicators. The analyst may also evaluate the political and cultural factors that can impact the business environment in Brazil. </w:t>
      </w:r>
    </w:p>
    <w:p w:rsidR="0031040D" w:rsidRPr="006F1E13" w:rsidRDefault="0031040D" w:rsidP="0031040D">
      <w:pPr>
        <w:spacing w:line="360" w:lineRule="auto"/>
        <w:jc w:val="both"/>
        <w:rPr>
          <w:sz w:val="24"/>
          <w:lang w:val="en-GB"/>
        </w:rPr>
      </w:pPr>
    </w:p>
    <w:p w:rsidR="0031040D" w:rsidRPr="006F1E13" w:rsidRDefault="0031040D" w:rsidP="0031040D">
      <w:pPr>
        <w:spacing w:line="360" w:lineRule="auto"/>
        <w:jc w:val="both"/>
        <w:rPr>
          <w:sz w:val="24"/>
          <w:lang w:val="en-GB"/>
        </w:rPr>
      </w:pPr>
      <w:r w:rsidRPr="006F1E13">
        <w:rPr>
          <w:sz w:val="24"/>
          <w:lang w:val="en-GB"/>
        </w:rPr>
        <w:t>The insights and recommendations provided by a Brazil market analyst can help businesses and organizations make informed decisions about market entry, product development, marketing strategies, and other business activities in Brazil. By understanding the Brazilian market and its nuances, businesses can tailor their strategies to effectively compete and succeed in th</w:t>
      </w:r>
      <w:r>
        <w:rPr>
          <w:sz w:val="24"/>
          <w:lang w:val="en-GB"/>
        </w:rPr>
        <w:t>e market,</w:t>
      </w:r>
      <w:r w:rsidRPr="00F128A6">
        <w:rPr>
          <w:lang w:val="en-GB"/>
        </w:rPr>
        <w:t xml:space="preserve"> </w:t>
      </w:r>
      <w:proofErr w:type="spellStart"/>
      <w:r>
        <w:rPr>
          <w:lang w:val="en-GB"/>
        </w:rPr>
        <w:t>Cavusgil</w:t>
      </w:r>
      <w:proofErr w:type="spellEnd"/>
      <w:r>
        <w:rPr>
          <w:lang w:val="en-GB"/>
        </w:rPr>
        <w:t>, S. T. (2018).</w:t>
      </w:r>
    </w:p>
    <w:p w:rsidR="00804B57" w:rsidRPr="006F1E13" w:rsidRDefault="00804B57" w:rsidP="006F1E13">
      <w:pPr>
        <w:spacing w:line="360" w:lineRule="auto"/>
        <w:jc w:val="both"/>
        <w:rPr>
          <w:rFonts w:cstheme="minorHAnsi"/>
          <w:sz w:val="32"/>
          <w:szCs w:val="24"/>
          <w:lang w:val="en-GB"/>
        </w:rPr>
      </w:pPr>
    </w:p>
    <w:p w:rsidR="00804B57" w:rsidRPr="006F1E13" w:rsidRDefault="00804B57" w:rsidP="006F1E13">
      <w:pPr>
        <w:spacing w:line="360" w:lineRule="auto"/>
        <w:jc w:val="both"/>
        <w:rPr>
          <w:rFonts w:cstheme="minorHAnsi"/>
          <w:sz w:val="28"/>
          <w:szCs w:val="24"/>
          <w:lang w:val="en-GB"/>
        </w:rPr>
      </w:pPr>
    </w:p>
    <w:p w:rsidR="00804B57" w:rsidRDefault="00804B57" w:rsidP="00804B57">
      <w:pPr>
        <w:pStyle w:val="Heading1"/>
        <w:rPr>
          <w:lang w:val="en-GB"/>
        </w:rPr>
      </w:pPr>
      <w:bookmarkStart w:id="3" w:name="_Toc134360407"/>
      <w:r w:rsidRPr="00804B57">
        <w:rPr>
          <w:lang w:val="en-GB"/>
        </w:rPr>
        <w:lastRenderedPageBreak/>
        <w:t>PESTEL Analysis</w:t>
      </w:r>
      <w:bookmarkEnd w:id="3"/>
    </w:p>
    <w:p w:rsidR="00551CDB" w:rsidRPr="00551CDB" w:rsidRDefault="00551CDB" w:rsidP="00551CDB">
      <w:pPr>
        <w:rPr>
          <w:lang w:val="en-GB"/>
        </w:rPr>
      </w:pPr>
    </w:p>
    <w:p w:rsidR="00551CDB" w:rsidRPr="00551CDB" w:rsidRDefault="00551CDB" w:rsidP="00551CDB">
      <w:pPr>
        <w:spacing w:line="360" w:lineRule="auto"/>
        <w:jc w:val="both"/>
        <w:rPr>
          <w:sz w:val="24"/>
          <w:lang w:val="en-GB"/>
        </w:rPr>
      </w:pPr>
      <w:r w:rsidRPr="00551CDB">
        <w:rPr>
          <w:sz w:val="24"/>
          <w:lang w:val="en-GB"/>
        </w:rPr>
        <w:t>PESTLE analysis is a framework used to analyze and evaluate the external factors that can impact a business or organization. The acronym stands for Political, Economic, Social, Technological, Legal, and Environmental factors that can affect a business's operations and success.</w:t>
      </w:r>
      <w:r w:rsidR="00F128A6" w:rsidRPr="00F128A6">
        <w:rPr>
          <w:lang w:val="en-GB"/>
        </w:rPr>
        <w:t xml:space="preserve"> </w:t>
      </w:r>
      <w:proofErr w:type="spellStart"/>
      <w:r w:rsidR="00F128A6">
        <w:rPr>
          <w:lang w:val="en-GB"/>
        </w:rPr>
        <w:t>Nayager</w:t>
      </w:r>
      <w:proofErr w:type="spellEnd"/>
      <w:r w:rsidR="00F128A6">
        <w:rPr>
          <w:lang w:val="en-GB"/>
        </w:rPr>
        <w:t>, L. (2018).</w:t>
      </w:r>
    </w:p>
    <w:p w:rsidR="00551CDB" w:rsidRPr="00551CDB" w:rsidRDefault="00551CDB" w:rsidP="00551CDB">
      <w:pPr>
        <w:spacing w:line="360" w:lineRule="auto"/>
        <w:jc w:val="both"/>
        <w:rPr>
          <w:sz w:val="24"/>
          <w:lang w:val="en-GB"/>
        </w:rPr>
      </w:pPr>
      <w:r w:rsidRPr="00551CDB">
        <w:rPr>
          <w:sz w:val="24"/>
          <w:lang w:val="en-GB"/>
        </w:rPr>
        <w:t>PESTLE analysis involves identifying and examining the various external factors that can impact a business or organization, and then evaluating their potential impact. For example, the political factors may include government policies, regulations, and political stability, while economic factors may include inflation, exchange rates, and economic growth rates.</w:t>
      </w:r>
    </w:p>
    <w:p w:rsidR="00551CDB" w:rsidRPr="00551CDB" w:rsidRDefault="00551CDB" w:rsidP="00551CDB">
      <w:pPr>
        <w:spacing w:line="360" w:lineRule="auto"/>
        <w:jc w:val="both"/>
        <w:rPr>
          <w:sz w:val="24"/>
          <w:lang w:val="en-GB"/>
        </w:rPr>
      </w:pPr>
      <w:r w:rsidRPr="00551CDB">
        <w:rPr>
          <w:sz w:val="24"/>
          <w:lang w:val="en-GB"/>
        </w:rPr>
        <w:t>Social factors may include cultural norms, demographics, and lifestyle trends, while technological factors may include innovation, automation, and advancements in technology. Legal factors may include laws, regulations, and litigation, while environmental factors may include climate change, sustainability, and natural resources.</w:t>
      </w:r>
    </w:p>
    <w:p w:rsidR="00551CDB" w:rsidRPr="00551CDB" w:rsidRDefault="00551CDB" w:rsidP="00551CDB">
      <w:pPr>
        <w:spacing w:line="360" w:lineRule="auto"/>
        <w:jc w:val="both"/>
        <w:rPr>
          <w:sz w:val="24"/>
          <w:lang w:val="en-GB"/>
        </w:rPr>
      </w:pPr>
      <w:r w:rsidRPr="00551CDB">
        <w:rPr>
          <w:sz w:val="24"/>
          <w:lang w:val="en-GB"/>
        </w:rPr>
        <w:t>By conducting a PESTLE analysis, businesses can gain a better understanding of the external factors that can impact their operations and take the necessary steps to mitigate risks and capitalize on opportunities. The analysis can also help businesses identify potential threats and challenges, and develop strategies to overcome them.</w:t>
      </w:r>
    </w:p>
    <w:p w:rsidR="00551CDB" w:rsidRPr="00551CDB" w:rsidRDefault="00551CDB" w:rsidP="00551CDB">
      <w:pPr>
        <w:rPr>
          <w:lang w:val="en-GB"/>
        </w:rPr>
      </w:pPr>
    </w:p>
    <w:p w:rsidR="00804B57" w:rsidRPr="00804B57" w:rsidRDefault="00804B57" w:rsidP="00804B57">
      <w:pPr>
        <w:spacing w:line="360" w:lineRule="auto"/>
        <w:jc w:val="both"/>
        <w:rPr>
          <w:rFonts w:cstheme="minorHAnsi"/>
          <w:b/>
          <w:sz w:val="24"/>
          <w:szCs w:val="24"/>
          <w:lang w:val="en-GB"/>
        </w:rPr>
      </w:pPr>
    </w:p>
    <w:p w:rsidR="00804B57" w:rsidRPr="00804B57" w:rsidRDefault="00804B57" w:rsidP="00804B57">
      <w:pPr>
        <w:spacing w:line="360" w:lineRule="auto"/>
        <w:jc w:val="both"/>
        <w:rPr>
          <w:rFonts w:cstheme="minorHAnsi"/>
          <w:b/>
          <w:sz w:val="24"/>
          <w:szCs w:val="24"/>
          <w:lang w:val="en-GB"/>
        </w:rPr>
      </w:pPr>
      <w:r w:rsidRPr="00804B57">
        <w:rPr>
          <w:rFonts w:cstheme="minorHAnsi"/>
          <w:b/>
          <w:sz w:val="24"/>
          <w:szCs w:val="24"/>
          <w:lang w:val="en-GB"/>
        </w:rPr>
        <w:t>Political Factors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t>Brazil has a stable political environment, but political instability has been a significant concern in recent years. The country has experienced political scandals and corruption that have affected its economy. The government has implemented policies to attract foreign investments, such as tax incentives, which may benefit Dyson.</w:t>
      </w:r>
    </w:p>
    <w:p w:rsidR="00804B57" w:rsidRPr="00804B57" w:rsidRDefault="00804B57" w:rsidP="00804B57">
      <w:pPr>
        <w:spacing w:line="360" w:lineRule="auto"/>
        <w:jc w:val="both"/>
        <w:rPr>
          <w:rFonts w:cstheme="minorHAnsi"/>
          <w:b/>
          <w:sz w:val="24"/>
          <w:szCs w:val="24"/>
          <w:lang w:val="en-GB"/>
        </w:rPr>
      </w:pPr>
    </w:p>
    <w:p w:rsidR="00804B57" w:rsidRPr="00804B57" w:rsidRDefault="00804B57" w:rsidP="00804B57">
      <w:pPr>
        <w:spacing w:line="360" w:lineRule="auto"/>
        <w:jc w:val="both"/>
        <w:rPr>
          <w:rFonts w:cstheme="minorHAnsi"/>
          <w:b/>
          <w:sz w:val="24"/>
          <w:szCs w:val="24"/>
          <w:lang w:val="en-GB"/>
        </w:rPr>
      </w:pPr>
      <w:r w:rsidRPr="00804B57">
        <w:rPr>
          <w:rFonts w:cstheme="minorHAnsi"/>
          <w:b/>
          <w:sz w:val="24"/>
          <w:szCs w:val="24"/>
          <w:lang w:val="en-GB"/>
        </w:rPr>
        <w:t>Economic Factors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lastRenderedPageBreak/>
        <w:t>Brazil is the largest economy in Latin America, and its GDP is expected to grow by 2.2% in 2021. The country has a large consumer market, which provides opportunities for Dyson to expand its operations. However, the country's economy is still recovering from the COVID-19 pandemic, which may affect consumer spending on home appliances.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b/>
          <w:sz w:val="24"/>
          <w:szCs w:val="24"/>
          <w:lang w:val="en-GB"/>
        </w:rPr>
      </w:pPr>
      <w:r w:rsidRPr="00804B57">
        <w:rPr>
          <w:rFonts w:cstheme="minorHAnsi"/>
          <w:b/>
          <w:sz w:val="24"/>
          <w:szCs w:val="24"/>
          <w:lang w:val="en-GB"/>
        </w:rPr>
        <w:t>Social Factors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t>Brazil has a diverse population with different cultures, languages, and lifestyles. The population is becoming increasingly urbanized, which has led to a high demand for home appliances. Dyson can take advantage of this trend by tailoring its products to meet the needs of the urban population.</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b/>
          <w:sz w:val="24"/>
          <w:szCs w:val="24"/>
          <w:lang w:val="en-GB"/>
        </w:rPr>
      </w:pPr>
      <w:r w:rsidRPr="00804B57">
        <w:rPr>
          <w:rFonts w:cstheme="minorHAnsi"/>
          <w:b/>
          <w:sz w:val="24"/>
          <w:szCs w:val="24"/>
          <w:lang w:val="en-GB"/>
        </w:rPr>
        <w:t>Technological Factors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t>Brazil has a growing technology sector, which may provide opportunities for Dyson to collaborate with local firms to develop innovative products. The country has a high penetration of mobile devices, which may enable Dyson to market its products through digital platforms.</w:t>
      </w:r>
    </w:p>
    <w:p w:rsidR="00804B57" w:rsidRPr="00804B57" w:rsidRDefault="00804B57" w:rsidP="00804B57">
      <w:pPr>
        <w:spacing w:line="360" w:lineRule="auto"/>
        <w:jc w:val="both"/>
        <w:rPr>
          <w:rFonts w:cstheme="minorHAnsi"/>
          <w:b/>
          <w:sz w:val="24"/>
          <w:szCs w:val="24"/>
          <w:lang w:val="en-GB"/>
        </w:rPr>
      </w:pPr>
    </w:p>
    <w:p w:rsidR="00804B57" w:rsidRPr="00804B57" w:rsidRDefault="00804B57" w:rsidP="00804B57">
      <w:pPr>
        <w:spacing w:line="360" w:lineRule="auto"/>
        <w:jc w:val="both"/>
        <w:rPr>
          <w:rFonts w:cstheme="minorHAnsi"/>
          <w:b/>
          <w:sz w:val="24"/>
          <w:szCs w:val="24"/>
          <w:lang w:val="en-GB"/>
        </w:rPr>
      </w:pPr>
      <w:r w:rsidRPr="00804B57">
        <w:rPr>
          <w:rFonts w:cstheme="minorHAnsi"/>
          <w:b/>
          <w:sz w:val="24"/>
          <w:szCs w:val="24"/>
          <w:lang w:val="en-GB"/>
        </w:rPr>
        <w:t>Environmental Factors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t>Brazil is known for its rich biodiversity, but it is also facing environmental challenges such as deforestation, air, and water pollution. Dyson can leverage its expertise in producing products that are environmentally friendly to appeal to consumers who are environmentally conscious.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b/>
          <w:sz w:val="24"/>
          <w:szCs w:val="24"/>
          <w:lang w:val="en-GB"/>
        </w:rPr>
      </w:pPr>
      <w:r w:rsidRPr="00804B57">
        <w:rPr>
          <w:rFonts w:cstheme="minorHAnsi"/>
          <w:b/>
          <w:sz w:val="24"/>
          <w:szCs w:val="24"/>
          <w:lang w:val="en-GB"/>
        </w:rPr>
        <w:t>Legal Factors</w:t>
      </w:r>
    </w:p>
    <w:p w:rsidR="00804B57" w:rsidRPr="00804B57" w:rsidRDefault="00804B57" w:rsidP="00804B57">
      <w:pPr>
        <w:spacing w:line="360" w:lineRule="auto"/>
        <w:jc w:val="both"/>
        <w:rPr>
          <w:rFonts w:cstheme="minorHAnsi"/>
          <w:sz w:val="24"/>
          <w:szCs w:val="24"/>
          <w:lang w:val="en-GB"/>
        </w:rPr>
      </w:pPr>
    </w:p>
    <w:p w:rsidR="00804B57" w:rsidRPr="0031040D" w:rsidRDefault="00804B57" w:rsidP="0031040D">
      <w:pPr>
        <w:spacing w:line="360" w:lineRule="auto"/>
        <w:jc w:val="both"/>
        <w:rPr>
          <w:rFonts w:cstheme="minorHAnsi"/>
          <w:sz w:val="24"/>
          <w:szCs w:val="24"/>
          <w:lang w:val="en-GB"/>
        </w:rPr>
      </w:pPr>
      <w:r w:rsidRPr="00804B57">
        <w:rPr>
          <w:rFonts w:cstheme="minorHAnsi"/>
          <w:sz w:val="24"/>
          <w:szCs w:val="24"/>
          <w:lang w:val="en-GB"/>
        </w:rPr>
        <w:t xml:space="preserve">Brazil has a complex legal system, which may pose challenges for businesses operating in the country. Dyson needs to comply with local regulations, including </w:t>
      </w:r>
      <w:proofErr w:type="spellStart"/>
      <w:r w:rsidRPr="00804B57">
        <w:rPr>
          <w:rFonts w:cstheme="minorHAnsi"/>
          <w:sz w:val="24"/>
          <w:szCs w:val="24"/>
          <w:lang w:val="en-GB"/>
        </w:rPr>
        <w:t>labor</w:t>
      </w:r>
      <w:proofErr w:type="spellEnd"/>
      <w:r w:rsidRPr="00804B57">
        <w:rPr>
          <w:rFonts w:cstheme="minorHAnsi"/>
          <w:sz w:val="24"/>
          <w:szCs w:val="24"/>
          <w:lang w:val="en-GB"/>
        </w:rPr>
        <w:t xml:space="preserve"> laws, environm</w:t>
      </w:r>
      <w:r w:rsidR="0031040D">
        <w:rPr>
          <w:rFonts w:cstheme="minorHAnsi"/>
          <w:sz w:val="24"/>
          <w:szCs w:val="24"/>
          <w:lang w:val="en-GB"/>
        </w:rPr>
        <w:t>ental regulations, and taxation</w:t>
      </w:r>
    </w:p>
    <w:p w:rsidR="00804B57" w:rsidRDefault="00804B57" w:rsidP="00804B57">
      <w:pPr>
        <w:pStyle w:val="Heading1"/>
        <w:rPr>
          <w:lang w:val="en-GB"/>
        </w:rPr>
      </w:pPr>
      <w:bookmarkStart w:id="4" w:name="_Toc134360408"/>
      <w:r w:rsidRPr="00804B57">
        <w:rPr>
          <w:lang w:val="en-GB"/>
        </w:rPr>
        <w:lastRenderedPageBreak/>
        <w:t>SWOT Analysis</w:t>
      </w:r>
      <w:bookmarkEnd w:id="4"/>
    </w:p>
    <w:p w:rsidR="00551CDB" w:rsidRPr="00551CDB" w:rsidRDefault="00551CDB" w:rsidP="00551CDB">
      <w:pPr>
        <w:rPr>
          <w:lang w:val="en-GB"/>
        </w:rPr>
      </w:pPr>
    </w:p>
    <w:p w:rsidR="00551CDB" w:rsidRPr="006F1E13" w:rsidRDefault="00551CDB" w:rsidP="00551CDB">
      <w:pPr>
        <w:spacing w:line="360" w:lineRule="auto"/>
        <w:jc w:val="both"/>
        <w:rPr>
          <w:sz w:val="24"/>
          <w:lang w:val="en-GB"/>
        </w:rPr>
      </w:pPr>
      <w:r w:rsidRPr="006F1E13">
        <w:rPr>
          <w:sz w:val="24"/>
          <w:lang w:val="en-GB"/>
        </w:rPr>
        <w:t>SWOT analysis involves identifying internal factors such as strengths and weaknesses, which are aspects of the business that are under its control, as well as external factors such as opportunities and threats, which are outside the control of the business.</w:t>
      </w:r>
    </w:p>
    <w:p w:rsidR="00551CDB" w:rsidRPr="006F1E13" w:rsidRDefault="00551CDB" w:rsidP="00551CDB">
      <w:pPr>
        <w:spacing w:line="360" w:lineRule="auto"/>
        <w:jc w:val="both"/>
        <w:rPr>
          <w:sz w:val="24"/>
          <w:lang w:val="en-GB"/>
        </w:rPr>
      </w:pPr>
      <w:r w:rsidRPr="006F1E13">
        <w:rPr>
          <w:sz w:val="24"/>
          <w:lang w:val="en-GB"/>
        </w:rPr>
        <w:t>Strengths refer to the advantages that a business has over its competitors, while weaknesses refer to the areas where the business lacks a competitive edge. Opportunities refer to external circumstances that could benefit the business, while threats are external factors that could negatively impact the business.</w:t>
      </w:r>
    </w:p>
    <w:p w:rsidR="00551CDB" w:rsidRPr="006F1E13" w:rsidRDefault="00551CDB" w:rsidP="00551CDB">
      <w:pPr>
        <w:spacing w:line="360" w:lineRule="auto"/>
        <w:jc w:val="both"/>
        <w:rPr>
          <w:sz w:val="24"/>
          <w:lang w:val="en-GB"/>
        </w:rPr>
      </w:pPr>
      <w:r w:rsidRPr="006F1E13">
        <w:rPr>
          <w:sz w:val="24"/>
          <w:lang w:val="en-GB"/>
        </w:rPr>
        <w:t>By conducting a SWOT analysis, businesses can gain a better understanding of their internal and external environments, identify areas for improvement, and develop strategies that capitalize on their strengths, address their weaknesses, and take advantage of opportunities while mitigating threats.</w:t>
      </w:r>
    </w:p>
    <w:p w:rsidR="00551CDB" w:rsidRPr="00551CDB" w:rsidRDefault="00551CDB" w:rsidP="00551CDB">
      <w:pPr>
        <w:spacing w:line="360" w:lineRule="auto"/>
        <w:jc w:val="both"/>
        <w:rPr>
          <w:lang w:val="en-GB"/>
        </w:rPr>
      </w:pPr>
    </w:p>
    <w:p w:rsidR="00804B57" w:rsidRPr="00804B57" w:rsidRDefault="00804B57" w:rsidP="00551CDB">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b/>
          <w:sz w:val="24"/>
          <w:szCs w:val="24"/>
          <w:lang w:val="en-GB"/>
        </w:rPr>
      </w:pPr>
      <w:r w:rsidRPr="00804B57">
        <w:rPr>
          <w:rFonts w:cstheme="minorHAnsi"/>
          <w:b/>
          <w:sz w:val="24"/>
          <w:szCs w:val="24"/>
          <w:lang w:val="en-GB"/>
        </w:rPr>
        <w:t>Strengths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t>Dyson is a well-established brand with a reputation for producing innovative and high-quality products. The company has a strong global presence and has the resources to expand its operations in Brazil. Dyson can leverage its expertise in producing environmentally friendly products to appeal to consumers who are environmentally conscious.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rPr>
          <w:b/>
          <w:lang w:val="en-GB"/>
        </w:rPr>
      </w:pPr>
      <w:r w:rsidRPr="00804B57">
        <w:rPr>
          <w:b/>
          <w:lang w:val="en-GB"/>
        </w:rPr>
        <w:t>Weaknesses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t>Dyson may face challenges in adapting its products to meet the needs of the Brazilian market. The company may also face competition from local brands that have a better understanding of the local market. Additionally, Dyson may face challenges in complying with local regulations, which may be complex and require significant resources.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rPr>
          <w:b/>
          <w:lang w:val="en-GB"/>
        </w:rPr>
      </w:pPr>
      <w:r w:rsidRPr="00804B57">
        <w:rPr>
          <w:b/>
          <w:lang w:val="en-GB"/>
        </w:rPr>
        <w:t>Opportunities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lastRenderedPageBreak/>
        <w:t>Brazil has a large consumer market with a growing demand for home appliances. Dyson can take advantage of this trend by tailoring its products to meet the needs of the local population. The country also has a growing technology sector, which may provide opportunities for Dyson to collaborate with local firms to develop innovative products.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rPr>
          <w:b/>
          <w:lang w:val="en-GB"/>
        </w:rPr>
      </w:pPr>
      <w:r w:rsidRPr="00804B57">
        <w:rPr>
          <w:b/>
          <w:lang w:val="en-GB"/>
        </w:rPr>
        <w:t>Threats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t>Brazil's economy is still recovering from the COVID-19 pandemic, which may affect consumer spending on home appliances. The country's political and economic instability may also pose challenges for businesses operating in the country. Additionally, Dyson may face competition from local brands that have a better understanding of the local market.</w:t>
      </w:r>
    </w:p>
    <w:p w:rsidR="00A91399" w:rsidRDefault="006453F2" w:rsidP="00804B57">
      <w:pPr>
        <w:pStyle w:val="Heading1"/>
        <w:rPr>
          <w:lang w:val="en-GB"/>
        </w:rPr>
      </w:pPr>
      <w:bookmarkStart w:id="5" w:name="_Toc134360409"/>
      <w:proofErr w:type="spellStart"/>
      <w:r>
        <w:rPr>
          <w:lang w:val="en-GB"/>
        </w:rPr>
        <w:t>Dimond</w:t>
      </w:r>
      <w:proofErr w:type="spellEnd"/>
      <w:r>
        <w:rPr>
          <w:lang w:val="en-GB"/>
        </w:rPr>
        <w:t xml:space="preserve"> Analysis</w:t>
      </w:r>
      <w:bookmarkEnd w:id="5"/>
    </w:p>
    <w:p w:rsidR="00A91399" w:rsidRPr="00A91399" w:rsidRDefault="00A91399" w:rsidP="00A91399">
      <w:pPr>
        <w:spacing w:line="360" w:lineRule="auto"/>
        <w:rPr>
          <w:sz w:val="24"/>
          <w:lang w:val="en-GB"/>
        </w:rPr>
      </w:pPr>
    </w:p>
    <w:p w:rsidR="00A91399" w:rsidRPr="00A91399" w:rsidRDefault="006453F2" w:rsidP="00A91399">
      <w:pPr>
        <w:spacing w:line="360" w:lineRule="auto"/>
        <w:rPr>
          <w:sz w:val="24"/>
          <w:lang w:val="en-GB"/>
        </w:rPr>
      </w:pPr>
      <w:r w:rsidRPr="00A91399">
        <w:rPr>
          <w:sz w:val="24"/>
          <w:lang w:val="en-GB"/>
        </w:rPr>
        <w:t xml:space="preserve"> </w:t>
      </w:r>
      <w:r w:rsidR="00A91399" w:rsidRPr="00A91399">
        <w:rPr>
          <w:sz w:val="24"/>
          <w:lang w:val="en-GB"/>
        </w:rPr>
        <w:t>Factor Conditions:</w:t>
      </w:r>
    </w:p>
    <w:p w:rsidR="00A91399" w:rsidRPr="00A91399" w:rsidRDefault="00A91399" w:rsidP="00A91399">
      <w:pPr>
        <w:spacing w:line="360" w:lineRule="auto"/>
        <w:rPr>
          <w:sz w:val="24"/>
          <w:lang w:val="en-GB"/>
        </w:rPr>
      </w:pPr>
      <w:r w:rsidRPr="00A91399">
        <w:rPr>
          <w:sz w:val="24"/>
          <w:lang w:val="en-GB"/>
        </w:rPr>
        <w:t>- Brazil has a large and diverse workforce with a high level of technical expertise.</w:t>
      </w:r>
    </w:p>
    <w:p w:rsidR="00A91399" w:rsidRPr="00A91399" w:rsidRDefault="00A91399" w:rsidP="00A91399">
      <w:pPr>
        <w:spacing w:line="360" w:lineRule="auto"/>
        <w:rPr>
          <w:sz w:val="24"/>
          <w:lang w:val="en-GB"/>
        </w:rPr>
      </w:pPr>
      <w:r w:rsidRPr="00A91399">
        <w:rPr>
          <w:sz w:val="24"/>
          <w:lang w:val="en-GB"/>
        </w:rPr>
        <w:t>- The country has abundant natural resources, including iron ore, oil, and renewable energy sources.</w:t>
      </w:r>
    </w:p>
    <w:p w:rsidR="00A91399" w:rsidRPr="00A91399" w:rsidRDefault="00A91399" w:rsidP="00A91399">
      <w:pPr>
        <w:spacing w:line="360" w:lineRule="auto"/>
        <w:rPr>
          <w:sz w:val="24"/>
          <w:lang w:val="en-GB"/>
        </w:rPr>
      </w:pPr>
      <w:r w:rsidRPr="00A91399">
        <w:rPr>
          <w:sz w:val="24"/>
          <w:lang w:val="en-GB"/>
        </w:rPr>
        <w:t>- Brazil has a large consumer market with a growing middle class.</w:t>
      </w:r>
    </w:p>
    <w:p w:rsidR="00A91399" w:rsidRPr="00A91399" w:rsidRDefault="00A91399" w:rsidP="00A91399">
      <w:pPr>
        <w:spacing w:line="360" w:lineRule="auto"/>
        <w:rPr>
          <w:sz w:val="24"/>
          <w:lang w:val="en-GB"/>
        </w:rPr>
      </w:pPr>
    </w:p>
    <w:p w:rsidR="00A91399" w:rsidRPr="00A91399" w:rsidRDefault="00A91399" w:rsidP="00A91399">
      <w:pPr>
        <w:spacing w:line="360" w:lineRule="auto"/>
        <w:rPr>
          <w:sz w:val="24"/>
          <w:lang w:val="en-GB"/>
        </w:rPr>
      </w:pPr>
      <w:r w:rsidRPr="00A91399">
        <w:rPr>
          <w:sz w:val="24"/>
          <w:lang w:val="en-GB"/>
        </w:rPr>
        <w:t>2. Related and Supporting Industries:</w:t>
      </w:r>
    </w:p>
    <w:p w:rsidR="00A91399" w:rsidRPr="00A91399" w:rsidRDefault="00A91399" w:rsidP="00A91399">
      <w:pPr>
        <w:spacing w:line="360" w:lineRule="auto"/>
        <w:rPr>
          <w:sz w:val="24"/>
          <w:lang w:val="en-GB"/>
        </w:rPr>
      </w:pPr>
      <w:r w:rsidRPr="00A91399">
        <w:rPr>
          <w:sz w:val="24"/>
          <w:lang w:val="en-GB"/>
        </w:rPr>
        <w:t>- Brazil has a strong manufacturing sector, with expertise in industries such as automotive, electronics, and aerospace.</w:t>
      </w:r>
    </w:p>
    <w:p w:rsidR="00A91399" w:rsidRPr="00A91399" w:rsidRDefault="00A91399" w:rsidP="00A91399">
      <w:pPr>
        <w:spacing w:line="360" w:lineRule="auto"/>
        <w:rPr>
          <w:sz w:val="24"/>
          <w:lang w:val="en-GB"/>
        </w:rPr>
      </w:pPr>
      <w:r w:rsidRPr="00A91399">
        <w:rPr>
          <w:sz w:val="24"/>
          <w:lang w:val="en-GB"/>
        </w:rPr>
        <w:t>- The country has a growing renewable energy sector, which could be relevant for Dyson's sustainability efforts.</w:t>
      </w:r>
    </w:p>
    <w:p w:rsidR="00A91399" w:rsidRPr="00A91399" w:rsidRDefault="00A91399" w:rsidP="00A91399">
      <w:pPr>
        <w:spacing w:line="360" w:lineRule="auto"/>
        <w:rPr>
          <w:sz w:val="24"/>
          <w:lang w:val="en-GB"/>
        </w:rPr>
      </w:pPr>
      <w:r w:rsidRPr="00A91399">
        <w:rPr>
          <w:sz w:val="24"/>
          <w:lang w:val="en-GB"/>
        </w:rPr>
        <w:t>- There is a growing market for high-end home appliances in Brazil.</w:t>
      </w:r>
    </w:p>
    <w:p w:rsidR="00A91399" w:rsidRPr="00A91399" w:rsidRDefault="00A91399" w:rsidP="00A91399">
      <w:pPr>
        <w:spacing w:line="360" w:lineRule="auto"/>
        <w:rPr>
          <w:sz w:val="24"/>
          <w:lang w:val="en-GB"/>
        </w:rPr>
      </w:pPr>
    </w:p>
    <w:p w:rsidR="00A91399" w:rsidRPr="00A91399" w:rsidRDefault="00A91399" w:rsidP="00A91399">
      <w:pPr>
        <w:spacing w:line="360" w:lineRule="auto"/>
        <w:rPr>
          <w:sz w:val="24"/>
          <w:lang w:val="en-GB"/>
        </w:rPr>
      </w:pPr>
      <w:r w:rsidRPr="00A91399">
        <w:rPr>
          <w:sz w:val="24"/>
          <w:lang w:val="en-GB"/>
        </w:rPr>
        <w:t>3. Firm Strategy, Structure, and Rivalry:</w:t>
      </w:r>
    </w:p>
    <w:p w:rsidR="00A91399" w:rsidRPr="00A91399" w:rsidRDefault="00A91399" w:rsidP="00A91399">
      <w:pPr>
        <w:spacing w:line="360" w:lineRule="auto"/>
        <w:rPr>
          <w:sz w:val="24"/>
          <w:lang w:val="en-GB"/>
        </w:rPr>
      </w:pPr>
      <w:r w:rsidRPr="00A91399">
        <w:rPr>
          <w:sz w:val="24"/>
          <w:lang w:val="en-GB"/>
        </w:rPr>
        <w:t>- Dyson is a well-established global brand with a reputation for innovation and high-quality products.</w:t>
      </w:r>
    </w:p>
    <w:p w:rsidR="00A91399" w:rsidRPr="00A91399" w:rsidRDefault="00A91399" w:rsidP="00A91399">
      <w:pPr>
        <w:spacing w:line="360" w:lineRule="auto"/>
        <w:rPr>
          <w:sz w:val="24"/>
          <w:lang w:val="en-GB"/>
        </w:rPr>
      </w:pPr>
      <w:r w:rsidRPr="00A91399">
        <w:rPr>
          <w:sz w:val="24"/>
          <w:lang w:val="en-GB"/>
        </w:rPr>
        <w:lastRenderedPageBreak/>
        <w:t>- The company has a decentralized organizational structure, which could allow for flexibility in adapting to local market conditions.</w:t>
      </w:r>
    </w:p>
    <w:p w:rsidR="00A91399" w:rsidRPr="00A91399" w:rsidRDefault="00A91399" w:rsidP="00A91399">
      <w:pPr>
        <w:spacing w:line="360" w:lineRule="auto"/>
        <w:rPr>
          <w:sz w:val="24"/>
          <w:lang w:val="en-GB"/>
        </w:rPr>
      </w:pPr>
      <w:r w:rsidRPr="00A91399">
        <w:rPr>
          <w:sz w:val="24"/>
          <w:lang w:val="en-GB"/>
        </w:rPr>
        <w:t>- Dyson would face competition from other global home appliance brands, as well as local manufacturers.</w:t>
      </w:r>
    </w:p>
    <w:p w:rsidR="00A91399" w:rsidRPr="00A91399" w:rsidRDefault="00A91399" w:rsidP="00A91399">
      <w:pPr>
        <w:spacing w:line="360" w:lineRule="auto"/>
        <w:rPr>
          <w:sz w:val="24"/>
          <w:lang w:val="en-GB"/>
        </w:rPr>
      </w:pPr>
    </w:p>
    <w:p w:rsidR="00A91399" w:rsidRPr="00A91399" w:rsidRDefault="00A91399" w:rsidP="00A91399">
      <w:pPr>
        <w:spacing w:line="360" w:lineRule="auto"/>
        <w:rPr>
          <w:sz w:val="24"/>
          <w:lang w:val="en-GB"/>
        </w:rPr>
      </w:pPr>
      <w:r w:rsidRPr="00A91399">
        <w:rPr>
          <w:sz w:val="24"/>
          <w:lang w:val="en-GB"/>
        </w:rPr>
        <w:t>4. Demand Conditions:</w:t>
      </w:r>
    </w:p>
    <w:p w:rsidR="00A91399" w:rsidRPr="00A91399" w:rsidRDefault="00A91399" w:rsidP="00A91399">
      <w:pPr>
        <w:spacing w:line="360" w:lineRule="auto"/>
        <w:rPr>
          <w:sz w:val="24"/>
          <w:lang w:val="en-GB"/>
        </w:rPr>
      </w:pPr>
      <w:r w:rsidRPr="00A91399">
        <w:rPr>
          <w:sz w:val="24"/>
          <w:lang w:val="en-GB"/>
        </w:rPr>
        <w:t>- Brazil has a growing middle class with increasing purchasing power, which could drive demand for high-end home appliances.</w:t>
      </w:r>
    </w:p>
    <w:p w:rsidR="00A91399" w:rsidRPr="00A91399" w:rsidRDefault="00A91399" w:rsidP="00A91399">
      <w:pPr>
        <w:spacing w:line="360" w:lineRule="auto"/>
        <w:rPr>
          <w:sz w:val="24"/>
          <w:lang w:val="en-GB"/>
        </w:rPr>
      </w:pPr>
      <w:r w:rsidRPr="00A91399">
        <w:rPr>
          <w:sz w:val="24"/>
          <w:lang w:val="en-GB"/>
        </w:rPr>
        <w:t>- The country has a tropical climate with high humidity, making air treatment products and vacuum cleaners particularly relevant.</w:t>
      </w:r>
    </w:p>
    <w:p w:rsidR="00A91399" w:rsidRPr="00A91399" w:rsidRDefault="00A91399" w:rsidP="00A91399">
      <w:pPr>
        <w:spacing w:line="360" w:lineRule="auto"/>
        <w:rPr>
          <w:sz w:val="24"/>
          <w:lang w:val="en-GB"/>
        </w:rPr>
      </w:pPr>
      <w:r w:rsidRPr="00A91399">
        <w:rPr>
          <w:sz w:val="24"/>
          <w:lang w:val="en-GB"/>
        </w:rPr>
        <w:t>- Consumers in Brazil are increasingly interested in environmentally-friendly products, which could align with Dyson's sustainability efforts.</w:t>
      </w:r>
    </w:p>
    <w:p w:rsidR="00A91399" w:rsidRPr="00A91399" w:rsidRDefault="00A91399" w:rsidP="00A91399">
      <w:pPr>
        <w:spacing w:line="360" w:lineRule="auto"/>
        <w:rPr>
          <w:sz w:val="24"/>
          <w:lang w:val="en-GB"/>
        </w:rPr>
      </w:pPr>
    </w:p>
    <w:p w:rsidR="00A91399" w:rsidRDefault="00A91399" w:rsidP="00A91399">
      <w:pPr>
        <w:spacing w:line="360" w:lineRule="auto"/>
        <w:rPr>
          <w:lang w:val="en-GB"/>
        </w:rPr>
      </w:pPr>
      <w:r w:rsidRPr="00A91399">
        <w:rPr>
          <w:sz w:val="24"/>
          <w:lang w:val="en-GB"/>
        </w:rPr>
        <w:t>Overall, Brazil's large and diverse workforce, abundant natural resources, and growing consumer market present opportunities for Dyson. The company's reputation for innovation and high-quality products could give it a competitive advantage in the growing market for high-end home appliances</w:t>
      </w:r>
      <w:r>
        <w:rPr>
          <w:lang w:val="en-GB"/>
        </w:rPr>
        <w:t xml:space="preserve">. </w:t>
      </w:r>
    </w:p>
    <w:p w:rsidR="00804B57" w:rsidRPr="00804B57" w:rsidRDefault="00804B57" w:rsidP="00804B57">
      <w:pPr>
        <w:pStyle w:val="Heading1"/>
        <w:rPr>
          <w:lang w:val="en-GB"/>
        </w:rPr>
      </w:pPr>
    </w:p>
    <w:p w:rsidR="00804B57" w:rsidRDefault="00804B57" w:rsidP="00804B57">
      <w:pPr>
        <w:pStyle w:val="Heading1"/>
        <w:rPr>
          <w:lang w:val="en-GB"/>
        </w:rPr>
      </w:pPr>
      <w:bookmarkStart w:id="6" w:name="_Toc134360410"/>
      <w:proofErr w:type="spellStart"/>
      <w:r w:rsidRPr="00804B57">
        <w:rPr>
          <w:lang w:val="en-GB"/>
        </w:rPr>
        <w:t>Hofstede</w:t>
      </w:r>
      <w:proofErr w:type="spellEnd"/>
      <w:r w:rsidRPr="00804B57">
        <w:rPr>
          <w:lang w:val="en-GB"/>
        </w:rPr>
        <w:t xml:space="preserve"> Analysis</w:t>
      </w:r>
      <w:bookmarkEnd w:id="6"/>
    </w:p>
    <w:p w:rsidR="006F1E13" w:rsidRPr="006F1E13" w:rsidRDefault="006F1E13" w:rsidP="006F1E13">
      <w:pPr>
        <w:rPr>
          <w:lang w:val="en-GB"/>
        </w:rPr>
      </w:pPr>
    </w:p>
    <w:p w:rsidR="006F1E13" w:rsidRDefault="006F1E13" w:rsidP="006F1E13">
      <w:pPr>
        <w:spacing w:line="360" w:lineRule="auto"/>
        <w:jc w:val="both"/>
        <w:rPr>
          <w:lang w:val="en-GB"/>
        </w:rPr>
      </w:pPr>
      <w:proofErr w:type="spellStart"/>
      <w:r>
        <w:rPr>
          <w:lang w:val="en-GB"/>
        </w:rPr>
        <w:t>Hofstede</w:t>
      </w:r>
      <w:proofErr w:type="spellEnd"/>
      <w:r>
        <w:rPr>
          <w:lang w:val="en-GB"/>
        </w:rPr>
        <w:t xml:space="preserve"> analysis is a framework used to evaluate and understand cultural differences between countries. It was developed by Dutch social psychologist </w:t>
      </w:r>
      <w:proofErr w:type="spellStart"/>
      <w:r>
        <w:rPr>
          <w:lang w:val="en-GB"/>
        </w:rPr>
        <w:t>Geert</w:t>
      </w:r>
      <w:proofErr w:type="spellEnd"/>
      <w:r>
        <w:rPr>
          <w:lang w:val="en-GB"/>
        </w:rPr>
        <w:t xml:space="preserve"> </w:t>
      </w:r>
      <w:proofErr w:type="spellStart"/>
      <w:r>
        <w:rPr>
          <w:lang w:val="en-GB"/>
        </w:rPr>
        <w:t>Hofstede</w:t>
      </w:r>
      <w:proofErr w:type="spellEnd"/>
      <w:r>
        <w:rPr>
          <w:lang w:val="en-GB"/>
        </w:rPr>
        <w:t xml:space="preserve"> and is based on his research which identified six cultural dimensions that can affect organizational </w:t>
      </w:r>
      <w:proofErr w:type="spellStart"/>
      <w:r>
        <w:rPr>
          <w:lang w:val="en-GB"/>
        </w:rPr>
        <w:t>behavior</w:t>
      </w:r>
      <w:proofErr w:type="spellEnd"/>
      <w:r>
        <w:rPr>
          <w:lang w:val="en-GB"/>
        </w:rPr>
        <w:t>, communication, and decision-making.</w:t>
      </w:r>
    </w:p>
    <w:p w:rsidR="006F1E13" w:rsidRDefault="006F1E13" w:rsidP="006F1E13">
      <w:pPr>
        <w:spacing w:line="360" w:lineRule="auto"/>
        <w:jc w:val="both"/>
        <w:rPr>
          <w:lang w:val="en-GB"/>
        </w:rPr>
      </w:pPr>
      <w:r>
        <w:rPr>
          <w:lang w:val="en-GB"/>
        </w:rPr>
        <w:t xml:space="preserve">The six dimensions of </w:t>
      </w:r>
      <w:proofErr w:type="spellStart"/>
      <w:r>
        <w:rPr>
          <w:lang w:val="en-GB"/>
        </w:rPr>
        <w:t>Hofstede</w:t>
      </w:r>
      <w:proofErr w:type="spellEnd"/>
      <w:r>
        <w:rPr>
          <w:lang w:val="en-GB"/>
        </w:rPr>
        <w:t xml:space="preserve"> analysis are:</w:t>
      </w:r>
    </w:p>
    <w:p w:rsidR="006F1E13" w:rsidRDefault="006F1E13" w:rsidP="006F1E13">
      <w:pPr>
        <w:spacing w:line="360" w:lineRule="auto"/>
        <w:jc w:val="both"/>
        <w:rPr>
          <w:lang w:val="en-GB"/>
        </w:rPr>
      </w:pPr>
      <w:r>
        <w:rPr>
          <w:lang w:val="en-GB"/>
        </w:rPr>
        <w:t>1. Power Distance: This dimension measures how much a society values and accepts authority and hierarchical structures.</w:t>
      </w:r>
    </w:p>
    <w:p w:rsidR="006F1E13" w:rsidRDefault="006F1E13" w:rsidP="006F1E13">
      <w:pPr>
        <w:spacing w:line="360" w:lineRule="auto"/>
        <w:jc w:val="both"/>
        <w:rPr>
          <w:lang w:val="en-GB"/>
        </w:rPr>
      </w:pPr>
    </w:p>
    <w:p w:rsidR="006F1E13" w:rsidRDefault="006F1E13" w:rsidP="006F1E13">
      <w:pPr>
        <w:spacing w:line="360" w:lineRule="auto"/>
        <w:jc w:val="both"/>
        <w:rPr>
          <w:lang w:val="en-GB"/>
        </w:rPr>
      </w:pPr>
      <w:r>
        <w:rPr>
          <w:lang w:val="en-GB"/>
        </w:rPr>
        <w:lastRenderedPageBreak/>
        <w:t>2. Individualism vs. Collectivism: This dimension measures the degree to which individuals in a society prioritize their own goals and interests versus those of the group or community.</w:t>
      </w:r>
    </w:p>
    <w:p w:rsidR="006F1E13" w:rsidRDefault="006F1E13" w:rsidP="006F1E13">
      <w:pPr>
        <w:spacing w:line="360" w:lineRule="auto"/>
        <w:jc w:val="both"/>
        <w:rPr>
          <w:lang w:val="en-GB"/>
        </w:rPr>
      </w:pPr>
      <w:r>
        <w:rPr>
          <w:lang w:val="en-GB"/>
        </w:rPr>
        <w:t>3. Masculinity vs. Femininity: This dimension measures the degree to which a society values traditional masculine traits such as competitiveness and assertiveness, versus feminine traits such as compassion and cooperation.</w:t>
      </w:r>
    </w:p>
    <w:p w:rsidR="006F1E13" w:rsidRDefault="006F1E13" w:rsidP="006F1E13">
      <w:pPr>
        <w:spacing w:line="360" w:lineRule="auto"/>
        <w:jc w:val="both"/>
        <w:rPr>
          <w:lang w:val="en-GB"/>
        </w:rPr>
      </w:pPr>
      <w:r>
        <w:rPr>
          <w:lang w:val="en-GB"/>
        </w:rPr>
        <w:t>4. Uncertainty Avoidance: This dimension measures the degree to which a society is comfortable with ambiguity and uncertainty, and how they cope with it.</w:t>
      </w:r>
    </w:p>
    <w:p w:rsidR="006F1E13" w:rsidRDefault="006F1E13" w:rsidP="006F1E13">
      <w:pPr>
        <w:spacing w:line="360" w:lineRule="auto"/>
        <w:jc w:val="both"/>
        <w:rPr>
          <w:lang w:val="en-GB"/>
        </w:rPr>
      </w:pPr>
      <w:r>
        <w:rPr>
          <w:lang w:val="en-GB"/>
        </w:rPr>
        <w:t>5. Long-Term vs. Short-Term Orientation: This dimension measures the degree to which a society values long-term planning and investment versus short-term gratification.</w:t>
      </w:r>
    </w:p>
    <w:p w:rsidR="006F1E13" w:rsidRDefault="006F1E13" w:rsidP="006F1E13">
      <w:pPr>
        <w:spacing w:line="360" w:lineRule="auto"/>
        <w:jc w:val="both"/>
        <w:rPr>
          <w:lang w:val="en-GB"/>
        </w:rPr>
      </w:pPr>
      <w:r>
        <w:rPr>
          <w:lang w:val="en-GB"/>
        </w:rPr>
        <w:t>6. Indulgence vs. Restraint: This dimension measures the degree to which a society indulges in pleasure and gratification versus restraint and self-control.</w:t>
      </w:r>
    </w:p>
    <w:p w:rsidR="006F1E13" w:rsidRDefault="006F1E13" w:rsidP="006F1E13">
      <w:pPr>
        <w:spacing w:line="360" w:lineRule="auto"/>
        <w:jc w:val="both"/>
        <w:rPr>
          <w:lang w:val="en-GB"/>
        </w:rPr>
      </w:pPr>
      <w:r>
        <w:rPr>
          <w:lang w:val="en-GB"/>
        </w:rPr>
        <w:t xml:space="preserve">By using </w:t>
      </w:r>
      <w:proofErr w:type="spellStart"/>
      <w:r>
        <w:rPr>
          <w:lang w:val="en-GB"/>
        </w:rPr>
        <w:t>Hofstede</w:t>
      </w:r>
      <w:proofErr w:type="spellEnd"/>
      <w:r>
        <w:rPr>
          <w:lang w:val="en-GB"/>
        </w:rPr>
        <w:t xml:space="preserve"> analysis, businesses can gain a better understanding of cultural differences and adapt their operations, communication, marketing, and decision-making to accommodate these differences. It can help businesses avoid cultural misunderstandings, improve cross-cultural communication, and develop effective strategies for international markets.</w:t>
      </w:r>
    </w:p>
    <w:p w:rsidR="006F1E13" w:rsidRPr="006F1E13" w:rsidRDefault="006F1E13" w:rsidP="006F1E13">
      <w:pPr>
        <w:jc w:val="both"/>
        <w:rPr>
          <w:lang w:val="en-GB"/>
        </w:rPr>
      </w:pP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rPr>
          <w:b/>
          <w:lang w:val="en-GB"/>
        </w:rPr>
      </w:pPr>
      <w:r w:rsidRPr="00804B57">
        <w:rPr>
          <w:b/>
          <w:lang w:val="en-GB"/>
        </w:rPr>
        <w:t>Power Distance</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t>Brazil has a high power distance, which means that people accept hierarchical structures and respect authority. Dyson needs to adopt a management style that is respectful of local customs and traditions.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rPr>
          <w:b/>
          <w:lang w:val="en-GB"/>
        </w:rPr>
      </w:pPr>
      <w:r w:rsidRPr="00804B57">
        <w:rPr>
          <w:b/>
          <w:lang w:val="en-GB"/>
        </w:rPr>
        <w:t>Individualism</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t>Brazil is a collectivist society, which means that people value the group over the individual. Dyson needs to develop products that appeal to the local population's collective needs and values.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b/>
          <w:sz w:val="24"/>
          <w:szCs w:val="24"/>
          <w:lang w:val="en-GB"/>
        </w:rPr>
      </w:pPr>
      <w:r w:rsidRPr="00804B57">
        <w:rPr>
          <w:rFonts w:cstheme="minorHAnsi"/>
          <w:b/>
          <w:sz w:val="24"/>
          <w:szCs w:val="24"/>
          <w:lang w:val="en-GB"/>
        </w:rPr>
        <w:t>Masculinity</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lastRenderedPageBreak/>
        <w:t>Brazil is a masculine society, which means that people value competition, achievement, and success. Dyson needs to develop products that appeal to the local population's desire for status and success.</w:t>
      </w:r>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pStyle w:val="Heading1"/>
        <w:rPr>
          <w:lang w:val="en-GB"/>
        </w:rPr>
      </w:pPr>
      <w:bookmarkStart w:id="7" w:name="_Toc134360411"/>
      <w:r w:rsidRPr="00804B57">
        <w:rPr>
          <w:lang w:val="en-GB"/>
        </w:rPr>
        <w:t>Uncertainty Avoidance</w:t>
      </w:r>
      <w:bookmarkEnd w:id="7"/>
    </w:p>
    <w:p w:rsidR="00804B57" w:rsidRPr="00804B57" w:rsidRDefault="00804B57" w:rsidP="00804B57">
      <w:pPr>
        <w:spacing w:line="360" w:lineRule="auto"/>
        <w:jc w:val="both"/>
        <w:rPr>
          <w:rFonts w:cstheme="minorHAnsi"/>
          <w:sz w:val="24"/>
          <w:szCs w:val="24"/>
          <w:lang w:val="en-GB"/>
        </w:rPr>
      </w:pPr>
    </w:p>
    <w:p w:rsidR="00804B57" w:rsidRPr="00804B57" w:rsidRDefault="00804B57" w:rsidP="00804B57">
      <w:pPr>
        <w:spacing w:line="360" w:lineRule="auto"/>
        <w:jc w:val="both"/>
        <w:rPr>
          <w:rFonts w:cstheme="minorHAnsi"/>
          <w:sz w:val="24"/>
          <w:szCs w:val="24"/>
          <w:lang w:val="en-GB"/>
        </w:rPr>
      </w:pPr>
      <w:r w:rsidRPr="00804B57">
        <w:rPr>
          <w:rFonts w:cstheme="minorHAnsi"/>
          <w:sz w:val="24"/>
          <w:szCs w:val="24"/>
          <w:lang w:val="en-GB"/>
        </w:rPr>
        <w:t>Brazil has a high uncertainty avoidance, which means that people are uncomfortable with ambiguity and prefer structured environments. Dyson needs to provide clear and structured information about its products and services to appeal to the local population.</w:t>
      </w:r>
    </w:p>
    <w:p w:rsidR="00804B57" w:rsidRPr="00804B57" w:rsidRDefault="00804B57" w:rsidP="00804B57">
      <w:pPr>
        <w:pStyle w:val="Heading1"/>
        <w:rPr>
          <w:lang w:val="en-GB"/>
        </w:rPr>
      </w:pPr>
    </w:p>
    <w:p w:rsidR="00804B57" w:rsidRPr="00804B57" w:rsidRDefault="00804B57" w:rsidP="00804B57">
      <w:pPr>
        <w:pStyle w:val="Heading1"/>
        <w:rPr>
          <w:lang w:val="en-GB"/>
        </w:rPr>
      </w:pPr>
      <w:bookmarkStart w:id="8" w:name="_Toc134360412"/>
      <w:r w:rsidRPr="00804B57">
        <w:rPr>
          <w:lang w:val="en-GB"/>
        </w:rPr>
        <w:t>Conclusion</w:t>
      </w:r>
      <w:bookmarkEnd w:id="8"/>
    </w:p>
    <w:p w:rsidR="00804B57" w:rsidRPr="00804B57" w:rsidRDefault="00804B57" w:rsidP="00804B57">
      <w:pPr>
        <w:spacing w:line="360" w:lineRule="auto"/>
        <w:jc w:val="both"/>
        <w:rPr>
          <w:rFonts w:cstheme="minorHAnsi"/>
          <w:sz w:val="24"/>
          <w:szCs w:val="24"/>
          <w:lang w:val="en-GB"/>
        </w:rPr>
      </w:pPr>
    </w:p>
    <w:p w:rsidR="00804B57" w:rsidRDefault="00804B57" w:rsidP="00804B57">
      <w:pPr>
        <w:spacing w:line="360" w:lineRule="auto"/>
        <w:jc w:val="both"/>
        <w:rPr>
          <w:rFonts w:cstheme="minorHAnsi"/>
          <w:sz w:val="24"/>
          <w:szCs w:val="24"/>
          <w:lang w:val="en-GB"/>
        </w:rPr>
      </w:pPr>
      <w:r w:rsidRPr="00804B57">
        <w:rPr>
          <w:rFonts w:cstheme="minorHAnsi"/>
          <w:sz w:val="24"/>
          <w:szCs w:val="24"/>
          <w:lang w:val="en-GB"/>
        </w:rPr>
        <w:t>Dyson's expansion into Brazil presents both opportunities and challenges. The country has a large consumer market with a growing demand for home appliances, which provides opportunities for Dyson to expand its operations. However, the company may face challenges in adapting its products to meet the needs of the local market and complying with local regulations. Additionally, Dyson may face competition from local brands that have a better understanding of the local market. Therefore, Dyson needs to adopt a management style that is respectful of local customs and traditions and develop products that appeal to the local population's collective needs and values. Dyson also needs to provide clear and structured information about its products and services to appeal to the local population and comply with local regulations.</w:t>
      </w:r>
    </w:p>
    <w:p w:rsidR="00804B57" w:rsidRDefault="00804B57" w:rsidP="00804B57">
      <w:pPr>
        <w:pStyle w:val="Heading1"/>
        <w:rPr>
          <w:lang w:val="en-GB"/>
        </w:rPr>
      </w:pPr>
      <w:bookmarkStart w:id="9" w:name="_Toc134360413"/>
      <w:r>
        <w:rPr>
          <w:lang w:val="en-GB"/>
        </w:rPr>
        <w:t>References</w:t>
      </w:r>
      <w:bookmarkEnd w:id="9"/>
      <w:r>
        <w:rPr>
          <w:lang w:val="en-GB"/>
        </w:rPr>
        <w:t xml:space="preserve"> </w:t>
      </w:r>
    </w:p>
    <w:p w:rsidR="00B328C9" w:rsidRPr="00B328C9" w:rsidRDefault="00B328C9" w:rsidP="00B328C9">
      <w:pPr>
        <w:rPr>
          <w:lang w:val="en-GB"/>
        </w:rPr>
      </w:pPr>
    </w:p>
    <w:p w:rsidR="00B328C9" w:rsidRPr="00B328C9" w:rsidRDefault="00B328C9" w:rsidP="00B328C9">
      <w:pPr>
        <w:spacing w:line="360" w:lineRule="auto"/>
        <w:jc w:val="both"/>
        <w:rPr>
          <w:sz w:val="24"/>
          <w:lang w:val="en-GB"/>
        </w:rPr>
      </w:pPr>
      <w:r w:rsidRPr="00B328C9">
        <w:rPr>
          <w:sz w:val="24"/>
          <w:lang w:val="en-GB"/>
        </w:rPr>
        <w:t xml:space="preserve">Whittington, R. (2019). </w:t>
      </w:r>
      <w:proofErr w:type="gramStart"/>
      <w:r w:rsidRPr="00B328C9">
        <w:rPr>
          <w:sz w:val="24"/>
          <w:lang w:val="en-GB"/>
        </w:rPr>
        <w:t>Twenty-First Century Strategy.</w:t>
      </w:r>
      <w:proofErr w:type="gramEnd"/>
      <w:r w:rsidRPr="00B328C9">
        <w:rPr>
          <w:sz w:val="24"/>
          <w:lang w:val="en-GB"/>
        </w:rPr>
        <w:t xml:space="preserve"> </w:t>
      </w:r>
      <w:proofErr w:type="gramStart"/>
      <w:r w:rsidRPr="00B328C9">
        <w:rPr>
          <w:sz w:val="24"/>
          <w:lang w:val="en-GB"/>
        </w:rPr>
        <w:t>John Wiley &amp; Sons.</w:t>
      </w:r>
      <w:proofErr w:type="gramEnd"/>
    </w:p>
    <w:p w:rsidR="00B328C9" w:rsidRPr="00B328C9" w:rsidRDefault="00B328C9" w:rsidP="00B328C9">
      <w:pPr>
        <w:spacing w:line="360" w:lineRule="auto"/>
        <w:jc w:val="both"/>
        <w:rPr>
          <w:sz w:val="24"/>
          <w:lang w:val="en-GB"/>
        </w:rPr>
      </w:pPr>
      <w:proofErr w:type="spellStart"/>
      <w:r w:rsidRPr="00B328C9">
        <w:rPr>
          <w:sz w:val="24"/>
          <w:lang w:val="en-GB"/>
        </w:rPr>
        <w:lastRenderedPageBreak/>
        <w:t>Nayager</w:t>
      </w:r>
      <w:proofErr w:type="spellEnd"/>
      <w:r w:rsidRPr="00B328C9">
        <w:rPr>
          <w:sz w:val="24"/>
          <w:lang w:val="en-GB"/>
        </w:rPr>
        <w:t xml:space="preserve">, L. (2018). </w:t>
      </w:r>
      <w:proofErr w:type="gramStart"/>
      <w:r w:rsidRPr="00B328C9">
        <w:rPr>
          <w:sz w:val="24"/>
          <w:lang w:val="en-GB"/>
        </w:rPr>
        <w:t>The impact of information technology on internal auditing.</w:t>
      </w:r>
      <w:proofErr w:type="gramEnd"/>
      <w:r w:rsidRPr="00B328C9">
        <w:rPr>
          <w:sz w:val="24"/>
          <w:lang w:val="en-GB"/>
        </w:rPr>
        <w:t xml:space="preserve"> Journal of Accounting and Management Information Systems, 17(3), 390-407.</w:t>
      </w:r>
    </w:p>
    <w:p w:rsidR="00B328C9" w:rsidRPr="00B328C9" w:rsidRDefault="00B328C9" w:rsidP="00B328C9">
      <w:pPr>
        <w:spacing w:line="360" w:lineRule="auto"/>
        <w:jc w:val="both"/>
        <w:rPr>
          <w:sz w:val="24"/>
          <w:lang w:val="en-GB"/>
        </w:rPr>
      </w:pPr>
      <w:proofErr w:type="spellStart"/>
      <w:r w:rsidRPr="00B328C9">
        <w:rPr>
          <w:sz w:val="24"/>
          <w:lang w:val="en-GB"/>
        </w:rPr>
        <w:t>Meijden</w:t>
      </w:r>
      <w:proofErr w:type="spellEnd"/>
      <w:r w:rsidRPr="00B328C9">
        <w:rPr>
          <w:sz w:val="24"/>
          <w:lang w:val="en-GB"/>
        </w:rPr>
        <w:t>, H. V. D. (</w:t>
      </w:r>
      <w:proofErr w:type="spellStart"/>
      <w:r w:rsidRPr="00B328C9">
        <w:rPr>
          <w:sz w:val="24"/>
          <w:lang w:val="en-GB"/>
        </w:rPr>
        <w:t>n.d</w:t>
      </w:r>
      <w:proofErr w:type="spellEnd"/>
      <w:r w:rsidRPr="00B328C9">
        <w:rPr>
          <w:sz w:val="24"/>
          <w:lang w:val="en-GB"/>
        </w:rPr>
        <w:t xml:space="preserve">.). </w:t>
      </w:r>
      <w:proofErr w:type="gramStart"/>
      <w:r w:rsidRPr="00B328C9">
        <w:rPr>
          <w:sz w:val="24"/>
          <w:lang w:val="en-GB"/>
        </w:rPr>
        <w:t>Improving employee engagement: A practical guide.</w:t>
      </w:r>
      <w:proofErr w:type="gramEnd"/>
      <w:r w:rsidRPr="00B328C9">
        <w:rPr>
          <w:sz w:val="24"/>
          <w:lang w:val="en-GB"/>
        </w:rPr>
        <w:t xml:space="preserve"> Retrieved April 28, 2021, from </w:t>
      </w:r>
      <w:hyperlink r:id="rId5" w:history="1">
        <w:r w:rsidRPr="00B328C9">
          <w:rPr>
            <w:rStyle w:val="Hyperlink"/>
            <w:sz w:val="24"/>
            <w:lang w:val="en-GB"/>
          </w:rPr>
          <w:t>https://www.engage4results.nl/wp-content/uploads/2018/10/Improving-Employee-Engagement-A-Practical-Guide.pdf</w:t>
        </w:r>
      </w:hyperlink>
    </w:p>
    <w:p w:rsidR="00B328C9" w:rsidRPr="00B328C9" w:rsidRDefault="00B328C9" w:rsidP="00B328C9">
      <w:pPr>
        <w:spacing w:line="360" w:lineRule="auto"/>
        <w:jc w:val="both"/>
        <w:rPr>
          <w:sz w:val="24"/>
          <w:lang w:val="en-GB"/>
        </w:rPr>
      </w:pPr>
      <w:r w:rsidRPr="00B328C9">
        <w:rPr>
          <w:sz w:val="24"/>
          <w:lang w:val="en-GB"/>
        </w:rPr>
        <w:t xml:space="preserve">Hamilton, L. K. (2018). </w:t>
      </w:r>
      <w:proofErr w:type="gramStart"/>
      <w:r w:rsidRPr="00B328C9">
        <w:rPr>
          <w:sz w:val="24"/>
          <w:lang w:val="en-GB"/>
        </w:rPr>
        <w:t>The role of emotional intelligence in ethical decision making.</w:t>
      </w:r>
      <w:proofErr w:type="gramEnd"/>
      <w:r w:rsidRPr="00B328C9">
        <w:rPr>
          <w:sz w:val="24"/>
          <w:lang w:val="en-GB"/>
        </w:rPr>
        <w:t xml:space="preserve"> Journal of Business Ethics, 153(2), 397-408.</w:t>
      </w:r>
    </w:p>
    <w:p w:rsidR="00B328C9" w:rsidRPr="00B328C9" w:rsidRDefault="00B328C9" w:rsidP="00B328C9">
      <w:pPr>
        <w:spacing w:line="360" w:lineRule="auto"/>
        <w:jc w:val="both"/>
        <w:rPr>
          <w:sz w:val="24"/>
          <w:lang w:val="en-GB"/>
        </w:rPr>
      </w:pPr>
      <w:proofErr w:type="spellStart"/>
      <w:r w:rsidRPr="00B328C9">
        <w:rPr>
          <w:sz w:val="24"/>
          <w:lang w:val="en-GB"/>
        </w:rPr>
        <w:t>Cavusgil</w:t>
      </w:r>
      <w:proofErr w:type="spellEnd"/>
      <w:r w:rsidRPr="00B328C9">
        <w:rPr>
          <w:sz w:val="24"/>
          <w:lang w:val="en-GB"/>
        </w:rPr>
        <w:t xml:space="preserve">, S. T. (2018). International business (5th </w:t>
      </w:r>
      <w:proofErr w:type="gramStart"/>
      <w:r w:rsidRPr="00B328C9">
        <w:rPr>
          <w:sz w:val="24"/>
          <w:lang w:val="en-GB"/>
        </w:rPr>
        <w:t>ed</w:t>
      </w:r>
      <w:proofErr w:type="gramEnd"/>
      <w:r w:rsidRPr="00B328C9">
        <w:rPr>
          <w:sz w:val="24"/>
          <w:lang w:val="en-GB"/>
        </w:rPr>
        <w:t>.). Pearson.</w:t>
      </w:r>
    </w:p>
    <w:p w:rsidR="00B328C9" w:rsidRPr="00B328C9" w:rsidRDefault="00B328C9" w:rsidP="00B328C9">
      <w:pPr>
        <w:spacing w:line="360" w:lineRule="auto"/>
        <w:jc w:val="both"/>
        <w:rPr>
          <w:sz w:val="24"/>
          <w:lang w:val="en-GB"/>
        </w:rPr>
      </w:pPr>
      <w:r w:rsidRPr="00B328C9">
        <w:rPr>
          <w:sz w:val="24"/>
          <w:lang w:val="en-GB"/>
        </w:rPr>
        <w:t xml:space="preserve">Johnson, R. B. (2017). The research process in educational settings: Ten key principles. </w:t>
      </w:r>
      <w:proofErr w:type="spellStart"/>
      <w:proofErr w:type="gramStart"/>
      <w:r w:rsidRPr="00B328C9">
        <w:rPr>
          <w:sz w:val="24"/>
          <w:lang w:val="en-GB"/>
        </w:rPr>
        <w:t>Routledge</w:t>
      </w:r>
      <w:proofErr w:type="spellEnd"/>
      <w:r w:rsidRPr="00B328C9">
        <w:rPr>
          <w:sz w:val="24"/>
          <w:lang w:val="en-GB"/>
        </w:rPr>
        <w:t>.</w:t>
      </w:r>
      <w:proofErr w:type="gramEnd"/>
    </w:p>
    <w:p w:rsidR="00B328C9" w:rsidRPr="00B328C9" w:rsidRDefault="00804B57" w:rsidP="00B328C9">
      <w:pPr>
        <w:spacing w:line="360" w:lineRule="auto"/>
        <w:jc w:val="both"/>
        <w:rPr>
          <w:sz w:val="24"/>
          <w:lang w:val="en-GB"/>
        </w:rPr>
      </w:pPr>
      <w:proofErr w:type="spellStart"/>
      <w:proofErr w:type="gramStart"/>
      <w:r w:rsidRPr="00B328C9">
        <w:rPr>
          <w:sz w:val="24"/>
          <w:lang w:val="en-GB"/>
        </w:rPr>
        <w:t>Ap</w:t>
      </w:r>
      <w:r w:rsidR="00B328C9" w:rsidRPr="00B328C9">
        <w:rPr>
          <w:sz w:val="24"/>
          <w:lang w:val="en-GB"/>
        </w:rPr>
        <w:t>Dyson</w:t>
      </w:r>
      <w:proofErr w:type="spellEnd"/>
      <w:r w:rsidR="00B328C9" w:rsidRPr="00B328C9">
        <w:rPr>
          <w:sz w:val="24"/>
          <w:lang w:val="en-GB"/>
        </w:rPr>
        <w:t>.</w:t>
      </w:r>
      <w:proofErr w:type="gramEnd"/>
      <w:r w:rsidR="00B328C9" w:rsidRPr="00B328C9">
        <w:rPr>
          <w:sz w:val="24"/>
          <w:lang w:val="en-GB"/>
        </w:rPr>
        <w:t xml:space="preserve"> </w:t>
      </w:r>
      <w:proofErr w:type="gramStart"/>
      <w:r w:rsidR="00B328C9" w:rsidRPr="00B328C9">
        <w:rPr>
          <w:sz w:val="24"/>
          <w:lang w:val="en-GB"/>
        </w:rPr>
        <w:t>(</w:t>
      </w:r>
      <w:proofErr w:type="spellStart"/>
      <w:r w:rsidR="00B328C9" w:rsidRPr="00B328C9">
        <w:rPr>
          <w:sz w:val="24"/>
          <w:lang w:val="en-GB"/>
        </w:rPr>
        <w:t>n.d</w:t>
      </w:r>
      <w:proofErr w:type="spellEnd"/>
      <w:r w:rsidR="00B328C9" w:rsidRPr="00B328C9">
        <w:rPr>
          <w:sz w:val="24"/>
          <w:lang w:val="en-GB"/>
        </w:rPr>
        <w:t>.).</w:t>
      </w:r>
      <w:proofErr w:type="gramEnd"/>
      <w:r w:rsidR="00B328C9" w:rsidRPr="00B328C9">
        <w:rPr>
          <w:sz w:val="24"/>
          <w:lang w:val="en-GB"/>
        </w:rPr>
        <w:t xml:space="preserve"> </w:t>
      </w:r>
      <w:proofErr w:type="gramStart"/>
      <w:r w:rsidR="00B328C9" w:rsidRPr="00B328C9">
        <w:rPr>
          <w:sz w:val="24"/>
          <w:lang w:val="en-GB"/>
        </w:rPr>
        <w:t>About Dyson.</w:t>
      </w:r>
      <w:proofErr w:type="gramEnd"/>
      <w:r w:rsidR="00B328C9" w:rsidRPr="00B328C9">
        <w:rPr>
          <w:sz w:val="24"/>
          <w:lang w:val="en-GB"/>
        </w:rPr>
        <w:t xml:space="preserve"> Retrieved from </w:t>
      </w:r>
      <w:hyperlink r:id="rId6" w:history="1">
        <w:r w:rsidR="00B328C9" w:rsidRPr="00B328C9">
          <w:rPr>
            <w:rStyle w:val="Hyperlink"/>
            <w:sz w:val="24"/>
            <w:lang w:val="en-GB"/>
          </w:rPr>
          <w:t>https://www.dyson.com/aboutdyson/index.html</w:t>
        </w:r>
      </w:hyperlink>
    </w:p>
    <w:p w:rsidR="00804B57" w:rsidRPr="00804B57" w:rsidRDefault="00B328C9" w:rsidP="00804B57">
      <w:pPr>
        <w:pStyle w:val="Heading1"/>
        <w:rPr>
          <w:lang w:val="en-GB"/>
        </w:rPr>
      </w:pPr>
      <w:bookmarkStart w:id="10" w:name="_Toc134360414"/>
      <w:r>
        <w:rPr>
          <w:lang w:val="en-GB"/>
        </w:rPr>
        <w:t>Appendix</w:t>
      </w:r>
      <w:bookmarkEnd w:id="10"/>
      <w:r w:rsidR="00804B57">
        <w:rPr>
          <w:lang w:val="en-GB"/>
        </w:rPr>
        <w:t xml:space="preserve"> </w:t>
      </w:r>
    </w:p>
    <w:p w:rsidR="00810DD9" w:rsidRDefault="00747651">
      <w:r w:rsidRPr="00747651">
        <w:object w:dxaOrig="9598"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63.4pt" o:ole="">
            <v:imagedata r:id="rId7" o:title=""/>
          </v:shape>
          <o:OLEObject Type="Embed" ProgID="PowerPoint.Slide.12" ShapeID="_x0000_i1025" DrawAspect="Content" ObjectID="_1744976148" r:id="rId8"/>
        </w:object>
      </w:r>
    </w:p>
    <w:p w:rsidR="00747651" w:rsidRDefault="00747651"/>
    <w:p w:rsidR="00747651" w:rsidRDefault="00747651">
      <w:r w:rsidRPr="00747651">
        <w:object w:dxaOrig="9598" w:dyaOrig="5398">
          <v:shape id="_x0000_i1026" type="#_x0000_t75" style="width:468pt;height:263.4pt" o:ole="">
            <v:imagedata r:id="rId9" o:title=""/>
          </v:shape>
          <o:OLEObject Type="Embed" ProgID="PowerPoint.Slide.12" ShapeID="_x0000_i1026" DrawAspect="Content" ObjectID="_1744976149" r:id="rId10"/>
        </w:object>
      </w:r>
    </w:p>
    <w:p w:rsidR="00747651" w:rsidRDefault="00747651"/>
    <w:p w:rsidR="00747651" w:rsidRDefault="00747651"/>
    <w:p w:rsidR="00747651" w:rsidRDefault="00747651"/>
    <w:p w:rsidR="00747651" w:rsidRDefault="00747651">
      <w:r w:rsidRPr="00747651">
        <w:object w:dxaOrig="9598" w:dyaOrig="5398">
          <v:shape id="_x0000_i1027" type="#_x0000_t75" style="width:468pt;height:263.4pt" o:ole="">
            <v:imagedata r:id="rId11" o:title=""/>
          </v:shape>
          <o:OLEObject Type="Embed" ProgID="PowerPoint.Slide.12" ShapeID="_x0000_i1027" DrawAspect="Content" ObjectID="_1744976150" r:id="rId12"/>
        </w:object>
      </w:r>
    </w:p>
    <w:p w:rsidR="00747651" w:rsidRDefault="00747651"/>
    <w:p w:rsidR="00747651" w:rsidRDefault="00747651"/>
    <w:p w:rsidR="00747651" w:rsidRDefault="00747651">
      <w:r w:rsidRPr="00747651">
        <w:object w:dxaOrig="9598" w:dyaOrig="5398">
          <v:shape id="_x0000_i1028" type="#_x0000_t75" style="width:468pt;height:263.4pt" o:ole="">
            <v:imagedata r:id="rId13" o:title=""/>
          </v:shape>
          <o:OLEObject Type="Embed" ProgID="PowerPoint.Slide.12" ShapeID="_x0000_i1028" DrawAspect="Content" ObjectID="_1744976151" r:id="rId14"/>
        </w:object>
      </w:r>
    </w:p>
    <w:p w:rsidR="00747651" w:rsidRDefault="00747651"/>
    <w:p w:rsidR="00747651" w:rsidRDefault="00747651">
      <w:r w:rsidRPr="00747651">
        <w:object w:dxaOrig="9598" w:dyaOrig="5398">
          <v:shape id="_x0000_i1029" type="#_x0000_t75" style="width:468pt;height:263.4pt" o:ole="">
            <v:imagedata r:id="rId15" o:title=""/>
          </v:shape>
          <o:OLEObject Type="Embed" ProgID="PowerPoint.Slide.12" ShapeID="_x0000_i1029" DrawAspect="Content" ObjectID="_1744976152" r:id="rId16"/>
        </w:object>
      </w:r>
    </w:p>
    <w:p w:rsidR="00747651" w:rsidRDefault="00747651"/>
    <w:p w:rsidR="00747651" w:rsidRDefault="00747651">
      <w:r w:rsidRPr="00747651">
        <w:object w:dxaOrig="9598" w:dyaOrig="5398">
          <v:shape id="_x0000_i1030" type="#_x0000_t75" style="width:468pt;height:263.4pt" o:ole="">
            <v:imagedata r:id="rId17" o:title=""/>
          </v:shape>
          <o:OLEObject Type="Embed" ProgID="PowerPoint.Slide.12" ShapeID="_x0000_i1030" DrawAspect="Content" ObjectID="_1744976153" r:id="rId18"/>
        </w:object>
      </w:r>
    </w:p>
    <w:p w:rsidR="00747651" w:rsidRDefault="00747651"/>
    <w:p w:rsidR="00747651" w:rsidRDefault="00747651"/>
    <w:p w:rsidR="00747651" w:rsidRDefault="00747651">
      <w:r w:rsidRPr="00747651">
        <w:object w:dxaOrig="9598" w:dyaOrig="5398">
          <v:shape id="_x0000_i1031" type="#_x0000_t75" style="width:468pt;height:263.4pt" o:ole="">
            <v:imagedata r:id="rId19" o:title=""/>
          </v:shape>
          <o:OLEObject Type="Embed" ProgID="PowerPoint.Slide.12" ShapeID="_x0000_i1031" DrawAspect="Content" ObjectID="_1744976154" r:id="rId20"/>
        </w:object>
      </w:r>
    </w:p>
    <w:p w:rsidR="00747651" w:rsidRDefault="00747651"/>
    <w:p w:rsidR="00747651" w:rsidRDefault="00747651"/>
    <w:p w:rsidR="00747651" w:rsidRDefault="00747651">
      <w:r w:rsidRPr="00747651">
        <w:object w:dxaOrig="9598" w:dyaOrig="5398">
          <v:shape id="_x0000_i1032" type="#_x0000_t75" style="width:468pt;height:263.4pt" o:ole="">
            <v:imagedata r:id="rId21" o:title=""/>
          </v:shape>
          <o:OLEObject Type="Embed" ProgID="PowerPoint.Slide.12" ShapeID="_x0000_i1032" DrawAspect="Content" ObjectID="_1744976155" r:id="rId22"/>
        </w:object>
      </w:r>
    </w:p>
    <w:p w:rsidR="00747651" w:rsidRDefault="00747651"/>
    <w:p w:rsidR="00747651" w:rsidRDefault="00747651"/>
    <w:p w:rsidR="00747651" w:rsidRDefault="00747651">
      <w:r w:rsidRPr="00747651">
        <w:object w:dxaOrig="9598" w:dyaOrig="5398">
          <v:shape id="_x0000_i1033" type="#_x0000_t75" style="width:468pt;height:263.4pt" o:ole="">
            <v:imagedata r:id="rId23" o:title=""/>
          </v:shape>
          <o:OLEObject Type="Embed" ProgID="PowerPoint.Slide.12" ShapeID="_x0000_i1033" DrawAspect="Content" ObjectID="_1744976156" r:id="rId24"/>
        </w:object>
      </w:r>
    </w:p>
    <w:sectPr w:rsidR="00747651" w:rsidSect="007726A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04B57"/>
    <w:rsid w:val="001B5259"/>
    <w:rsid w:val="0031040D"/>
    <w:rsid w:val="004C67E3"/>
    <w:rsid w:val="00551CDB"/>
    <w:rsid w:val="006453F2"/>
    <w:rsid w:val="006F1E13"/>
    <w:rsid w:val="00747651"/>
    <w:rsid w:val="007726AC"/>
    <w:rsid w:val="00804B57"/>
    <w:rsid w:val="00810DD9"/>
    <w:rsid w:val="00A91399"/>
    <w:rsid w:val="00B328C9"/>
    <w:rsid w:val="00DE1445"/>
    <w:rsid w:val="00E43BB4"/>
    <w:rsid w:val="00F128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B57"/>
    <w:pPr>
      <w:spacing w:after="0" w:line="240" w:lineRule="auto"/>
    </w:pPr>
    <w:rPr>
      <w:rFonts w:eastAsiaTheme="minorEastAsia"/>
      <w:kern w:val="0"/>
    </w:rPr>
  </w:style>
  <w:style w:type="paragraph" w:styleId="Heading1">
    <w:name w:val="heading 1"/>
    <w:basedOn w:val="Normal"/>
    <w:next w:val="Normal"/>
    <w:link w:val="Heading1Char"/>
    <w:uiPriority w:val="9"/>
    <w:qFormat/>
    <w:rsid w:val="00804B5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04B5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B57"/>
    <w:rPr>
      <w:rFonts w:asciiTheme="majorHAnsi" w:eastAsiaTheme="majorEastAsia" w:hAnsiTheme="majorHAnsi" w:cstheme="majorBidi"/>
      <w:b/>
      <w:bCs/>
      <w:color w:val="365F91" w:themeColor="accent1" w:themeShade="BF"/>
      <w:kern w:val="0"/>
      <w:sz w:val="28"/>
      <w:szCs w:val="28"/>
    </w:rPr>
  </w:style>
  <w:style w:type="character" w:customStyle="1" w:styleId="Heading2Char">
    <w:name w:val="Heading 2 Char"/>
    <w:basedOn w:val="DefaultParagraphFont"/>
    <w:link w:val="Heading2"/>
    <w:uiPriority w:val="9"/>
    <w:rsid w:val="00804B57"/>
    <w:rPr>
      <w:rFonts w:asciiTheme="majorHAnsi" w:eastAsiaTheme="majorEastAsia" w:hAnsiTheme="majorHAnsi" w:cstheme="majorBidi"/>
      <w:b/>
      <w:bCs/>
      <w:color w:val="4F81BD" w:themeColor="accent1"/>
      <w:kern w:val="0"/>
      <w:sz w:val="26"/>
      <w:szCs w:val="26"/>
    </w:rPr>
  </w:style>
  <w:style w:type="paragraph" w:styleId="TOCHeading">
    <w:name w:val="TOC Heading"/>
    <w:basedOn w:val="Heading1"/>
    <w:next w:val="Normal"/>
    <w:uiPriority w:val="39"/>
    <w:semiHidden/>
    <w:unhideWhenUsed/>
    <w:qFormat/>
    <w:rsid w:val="00804B57"/>
    <w:pPr>
      <w:spacing w:line="276" w:lineRule="auto"/>
      <w:outlineLvl w:val="9"/>
    </w:pPr>
  </w:style>
  <w:style w:type="paragraph" w:styleId="TOC1">
    <w:name w:val="toc 1"/>
    <w:basedOn w:val="Normal"/>
    <w:next w:val="Normal"/>
    <w:autoRedefine/>
    <w:uiPriority w:val="39"/>
    <w:unhideWhenUsed/>
    <w:rsid w:val="00804B57"/>
    <w:pPr>
      <w:spacing w:after="100"/>
    </w:pPr>
  </w:style>
  <w:style w:type="character" w:styleId="Hyperlink">
    <w:name w:val="Hyperlink"/>
    <w:basedOn w:val="DefaultParagraphFont"/>
    <w:uiPriority w:val="99"/>
    <w:unhideWhenUsed/>
    <w:rsid w:val="00804B57"/>
    <w:rPr>
      <w:color w:val="0000FF" w:themeColor="hyperlink"/>
      <w:u w:val="single"/>
    </w:rPr>
  </w:style>
  <w:style w:type="paragraph" w:styleId="BalloonText">
    <w:name w:val="Balloon Text"/>
    <w:basedOn w:val="Normal"/>
    <w:link w:val="BalloonTextChar"/>
    <w:uiPriority w:val="99"/>
    <w:semiHidden/>
    <w:unhideWhenUsed/>
    <w:rsid w:val="00804B57"/>
    <w:rPr>
      <w:rFonts w:ascii="Tahoma" w:hAnsi="Tahoma" w:cs="Tahoma"/>
      <w:sz w:val="16"/>
      <w:szCs w:val="16"/>
    </w:rPr>
  </w:style>
  <w:style w:type="character" w:customStyle="1" w:styleId="BalloonTextChar">
    <w:name w:val="Balloon Text Char"/>
    <w:basedOn w:val="DefaultParagraphFont"/>
    <w:link w:val="BalloonText"/>
    <w:uiPriority w:val="99"/>
    <w:semiHidden/>
    <w:rsid w:val="00804B57"/>
    <w:rPr>
      <w:rFonts w:ascii="Tahoma" w:eastAsiaTheme="minorEastAsia" w:hAnsi="Tahoma" w:cs="Tahoma"/>
      <w:kern w:val="0"/>
      <w:sz w:val="16"/>
      <w:szCs w:val="16"/>
    </w:rPr>
  </w:style>
  <w:style w:type="paragraph" w:styleId="Title">
    <w:name w:val="Title"/>
    <w:basedOn w:val="Normal"/>
    <w:next w:val="Normal"/>
    <w:link w:val="TitleChar"/>
    <w:uiPriority w:val="10"/>
    <w:qFormat/>
    <w:rsid w:val="00B328C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ro-RO"/>
    </w:rPr>
  </w:style>
  <w:style w:type="character" w:customStyle="1" w:styleId="TitleChar">
    <w:name w:val="Title Char"/>
    <w:basedOn w:val="DefaultParagraphFont"/>
    <w:link w:val="Title"/>
    <w:uiPriority w:val="10"/>
    <w:rsid w:val="00B328C9"/>
    <w:rPr>
      <w:rFonts w:asciiTheme="majorHAnsi" w:eastAsiaTheme="majorEastAsia" w:hAnsiTheme="majorHAnsi" w:cstheme="majorBidi"/>
      <w:color w:val="17365D" w:themeColor="text2" w:themeShade="BF"/>
      <w:spacing w:val="5"/>
      <w:kern w:val="28"/>
      <w:sz w:val="52"/>
      <w:szCs w:val="52"/>
      <w:lang w:val="ro-RO"/>
    </w:rPr>
  </w:style>
</w:styles>
</file>

<file path=word/webSettings.xml><?xml version="1.0" encoding="utf-8"?>
<w:webSettings xmlns:r="http://schemas.openxmlformats.org/officeDocument/2006/relationships" xmlns:w="http://schemas.openxmlformats.org/wordprocessingml/2006/main">
  <w:divs>
    <w:div w:id="41289742">
      <w:bodyDiv w:val="1"/>
      <w:marLeft w:val="0"/>
      <w:marRight w:val="0"/>
      <w:marTop w:val="0"/>
      <w:marBottom w:val="0"/>
      <w:divBdr>
        <w:top w:val="none" w:sz="0" w:space="0" w:color="auto"/>
        <w:left w:val="none" w:sz="0" w:space="0" w:color="auto"/>
        <w:bottom w:val="none" w:sz="0" w:space="0" w:color="auto"/>
        <w:right w:val="none" w:sz="0" w:space="0" w:color="auto"/>
      </w:divBdr>
    </w:div>
    <w:div w:id="187647384">
      <w:bodyDiv w:val="1"/>
      <w:marLeft w:val="0"/>
      <w:marRight w:val="0"/>
      <w:marTop w:val="0"/>
      <w:marBottom w:val="0"/>
      <w:divBdr>
        <w:top w:val="none" w:sz="0" w:space="0" w:color="auto"/>
        <w:left w:val="none" w:sz="0" w:space="0" w:color="auto"/>
        <w:bottom w:val="none" w:sz="0" w:space="0" w:color="auto"/>
        <w:right w:val="none" w:sz="0" w:space="0" w:color="auto"/>
      </w:divBdr>
    </w:div>
    <w:div w:id="241643744">
      <w:bodyDiv w:val="1"/>
      <w:marLeft w:val="0"/>
      <w:marRight w:val="0"/>
      <w:marTop w:val="0"/>
      <w:marBottom w:val="0"/>
      <w:divBdr>
        <w:top w:val="none" w:sz="0" w:space="0" w:color="auto"/>
        <w:left w:val="none" w:sz="0" w:space="0" w:color="auto"/>
        <w:bottom w:val="none" w:sz="0" w:space="0" w:color="auto"/>
        <w:right w:val="none" w:sz="0" w:space="0" w:color="auto"/>
      </w:divBdr>
    </w:div>
    <w:div w:id="252207794">
      <w:bodyDiv w:val="1"/>
      <w:marLeft w:val="0"/>
      <w:marRight w:val="0"/>
      <w:marTop w:val="0"/>
      <w:marBottom w:val="0"/>
      <w:divBdr>
        <w:top w:val="none" w:sz="0" w:space="0" w:color="auto"/>
        <w:left w:val="none" w:sz="0" w:space="0" w:color="auto"/>
        <w:bottom w:val="none" w:sz="0" w:space="0" w:color="auto"/>
        <w:right w:val="none" w:sz="0" w:space="0" w:color="auto"/>
      </w:divBdr>
    </w:div>
    <w:div w:id="356585370">
      <w:bodyDiv w:val="1"/>
      <w:marLeft w:val="0"/>
      <w:marRight w:val="0"/>
      <w:marTop w:val="0"/>
      <w:marBottom w:val="0"/>
      <w:divBdr>
        <w:top w:val="none" w:sz="0" w:space="0" w:color="auto"/>
        <w:left w:val="none" w:sz="0" w:space="0" w:color="auto"/>
        <w:bottom w:val="none" w:sz="0" w:space="0" w:color="auto"/>
        <w:right w:val="none" w:sz="0" w:space="0" w:color="auto"/>
      </w:divBdr>
    </w:div>
    <w:div w:id="987055655">
      <w:bodyDiv w:val="1"/>
      <w:marLeft w:val="0"/>
      <w:marRight w:val="0"/>
      <w:marTop w:val="0"/>
      <w:marBottom w:val="0"/>
      <w:divBdr>
        <w:top w:val="none" w:sz="0" w:space="0" w:color="auto"/>
        <w:left w:val="none" w:sz="0" w:space="0" w:color="auto"/>
        <w:bottom w:val="none" w:sz="0" w:space="0" w:color="auto"/>
        <w:right w:val="none" w:sz="0" w:space="0" w:color="auto"/>
      </w:divBdr>
    </w:div>
    <w:div w:id="1042755703">
      <w:bodyDiv w:val="1"/>
      <w:marLeft w:val="0"/>
      <w:marRight w:val="0"/>
      <w:marTop w:val="0"/>
      <w:marBottom w:val="0"/>
      <w:divBdr>
        <w:top w:val="none" w:sz="0" w:space="0" w:color="auto"/>
        <w:left w:val="none" w:sz="0" w:space="0" w:color="auto"/>
        <w:bottom w:val="none" w:sz="0" w:space="0" w:color="auto"/>
        <w:right w:val="none" w:sz="0" w:space="0" w:color="auto"/>
      </w:divBdr>
    </w:div>
    <w:div w:id="1199510365">
      <w:bodyDiv w:val="1"/>
      <w:marLeft w:val="0"/>
      <w:marRight w:val="0"/>
      <w:marTop w:val="0"/>
      <w:marBottom w:val="0"/>
      <w:divBdr>
        <w:top w:val="none" w:sz="0" w:space="0" w:color="auto"/>
        <w:left w:val="none" w:sz="0" w:space="0" w:color="auto"/>
        <w:bottom w:val="none" w:sz="0" w:space="0" w:color="auto"/>
        <w:right w:val="none" w:sz="0" w:space="0" w:color="auto"/>
      </w:divBdr>
    </w:div>
    <w:div w:id="1481268618">
      <w:bodyDiv w:val="1"/>
      <w:marLeft w:val="0"/>
      <w:marRight w:val="0"/>
      <w:marTop w:val="0"/>
      <w:marBottom w:val="0"/>
      <w:divBdr>
        <w:top w:val="none" w:sz="0" w:space="0" w:color="auto"/>
        <w:left w:val="none" w:sz="0" w:space="0" w:color="auto"/>
        <w:bottom w:val="none" w:sz="0" w:space="0" w:color="auto"/>
        <w:right w:val="none" w:sz="0" w:space="0" w:color="auto"/>
      </w:divBdr>
    </w:div>
    <w:div w:id="1895267948">
      <w:bodyDiv w:val="1"/>
      <w:marLeft w:val="0"/>
      <w:marRight w:val="0"/>
      <w:marTop w:val="0"/>
      <w:marBottom w:val="0"/>
      <w:divBdr>
        <w:top w:val="none" w:sz="0" w:space="0" w:color="auto"/>
        <w:left w:val="none" w:sz="0" w:space="0" w:color="auto"/>
        <w:bottom w:val="none" w:sz="0" w:space="0" w:color="auto"/>
        <w:right w:val="none" w:sz="0" w:space="0" w:color="auto"/>
      </w:divBdr>
    </w:div>
    <w:div w:id="191752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PowerPoint_Slide1.sldx"/><Relationship Id="rId13" Type="http://schemas.openxmlformats.org/officeDocument/2006/relationships/image" Target="media/image4.emf"/><Relationship Id="rId18" Type="http://schemas.openxmlformats.org/officeDocument/2006/relationships/package" Target="embeddings/Microsoft_Office_PowerPoint_Slide6.sldx"/><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emf"/><Relationship Id="rId12" Type="http://schemas.openxmlformats.org/officeDocument/2006/relationships/package" Target="embeddings/Microsoft_Office_PowerPoint_Slide3.sldx"/><Relationship Id="rId17" Type="http://schemas.openxmlformats.org/officeDocument/2006/relationships/image" Target="media/image6.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Office_PowerPoint_Slide5.sldx"/><Relationship Id="rId20" Type="http://schemas.openxmlformats.org/officeDocument/2006/relationships/package" Target="embeddings/Microsoft_Office_PowerPoint_Slide7.sldx"/><Relationship Id="rId1" Type="http://schemas.openxmlformats.org/officeDocument/2006/relationships/customXml" Target="../customXml/item1.xml"/><Relationship Id="rId6" Type="http://schemas.openxmlformats.org/officeDocument/2006/relationships/hyperlink" Target="https://www.dyson.com/aboutdyson/index.html" TargetMode="External"/><Relationship Id="rId11" Type="http://schemas.openxmlformats.org/officeDocument/2006/relationships/image" Target="media/image3.emf"/><Relationship Id="rId24" Type="http://schemas.openxmlformats.org/officeDocument/2006/relationships/package" Target="embeddings/Microsoft_Office_PowerPoint_Slide9.sldx"/><Relationship Id="rId5" Type="http://schemas.openxmlformats.org/officeDocument/2006/relationships/hyperlink" Target="https://www.engage4results.nl/wp-content/uploads/2018/10/Improving-Employee-Engagement-A-Practical-Guide.pdf" TargetMode="External"/><Relationship Id="rId15" Type="http://schemas.openxmlformats.org/officeDocument/2006/relationships/image" Target="media/image5.emf"/><Relationship Id="rId23" Type="http://schemas.openxmlformats.org/officeDocument/2006/relationships/image" Target="media/image9.emf"/><Relationship Id="rId10" Type="http://schemas.openxmlformats.org/officeDocument/2006/relationships/package" Target="embeddings/Microsoft_Office_PowerPoint_Slide2.sldx"/><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Office_PowerPoint_Slide4.sldx"/><Relationship Id="rId22" Type="http://schemas.openxmlformats.org/officeDocument/2006/relationships/package" Target="embeddings/Microsoft_Office_PowerPoint_Slide8.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385D0-9F72-417D-8872-42966F3F1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16</Pages>
  <Words>2559</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4</cp:revision>
  <dcterms:created xsi:type="dcterms:W3CDTF">2023-05-06T22:09:00Z</dcterms:created>
  <dcterms:modified xsi:type="dcterms:W3CDTF">2023-05-07T13:49:00Z</dcterms:modified>
</cp:coreProperties>
</file>