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160" w:line="247.20054545454548" w:lineRule="auto"/>
        <w:rPr>
          <w:sz w:val="32"/>
          <w:szCs w:val="32"/>
          <w:u w:val="single"/>
        </w:rPr>
      </w:pPr>
      <w:r w:rsidDel="00000000" w:rsidR="00000000" w:rsidRPr="00000000">
        <w:rPr>
          <w:sz w:val="32"/>
          <w:szCs w:val="32"/>
          <w:u w:val="single"/>
          <w:rtl w:val="0"/>
        </w:rPr>
        <w:t xml:space="preserve">BMSS5005/C - Changemakers: Creativity and Value Creation</w:t>
      </w:r>
    </w:p>
    <w:p w:rsidR="00000000" w:rsidDel="00000000" w:rsidP="00000000" w:rsidRDefault="00000000" w:rsidRPr="00000000" w14:paraId="00000002">
      <w:pPr>
        <w:shd w:fill="ffffff" w:val="clear"/>
        <w:spacing w:after="160" w:line="247.20054545454548" w:lineRule="auto"/>
        <w:rPr>
          <w:sz w:val="24"/>
          <w:szCs w:val="24"/>
        </w:rPr>
      </w:pPr>
      <w:r w:rsidDel="00000000" w:rsidR="00000000" w:rsidRPr="00000000">
        <w:rPr>
          <w:sz w:val="24"/>
          <w:szCs w:val="24"/>
          <w:rtl w:val="0"/>
        </w:rPr>
        <w:t xml:space="preserve">Student ID: 2103185, Iain Latto - Course Outdoor Adventure Education</w:t>
      </w:r>
    </w:p>
    <w:p w:rsidR="00000000" w:rsidDel="00000000" w:rsidP="00000000" w:rsidRDefault="00000000" w:rsidRPr="00000000" w14:paraId="00000003">
      <w:pPr>
        <w:shd w:fill="ffffff" w:val="clear"/>
        <w:spacing w:after="160" w:line="247.20054545454548" w:lineRule="auto"/>
        <w:rPr/>
      </w:pPr>
      <w:r w:rsidDel="00000000" w:rsidR="00000000" w:rsidRPr="00000000">
        <w:rPr>
          <w:rtl w:val="0"/>
        </w:rPr>
      </w:r>
    </w:p>
    <w:p w:rsidR="00000000" w:rsidDel="00000000" w:rsidP="00000000" w:rsidRDefault="00000000" w:rsidRPr="00000000" w14:paraId="00000004">
      <w:pPr>
        <w:shd w:fill="ffffff" w:val="clear"/>
        <w:spacing w:after="160" w:line="240" w:lineRule="auto"/>
        <w:rPr>
          <w:sz w:val="24"/>
          <w:szCs w:val="24"/>
        </w:rPr>
      </w:pPr>
      <w:r w:rsidDel="00000000" w:rsidR="00000000" w:rsidRPr="00000000">
        <w:rPr>
          <w:sz w:val="24"/>
          <w:szCs w:val="24"/>
          <w:rtl w:val="0"/>
        </w:rPr>
        <w:t xml:space="preserve">In this essay, I will be talking about what creativity is and the benefits of research methods, and the developments seen in outdoor adventure and why it had to change to where it is today. I will also mention and reflect back upon the first assignment where I talked about how I would research my hot topic.</w:t>
      </w:r>
      <w:r w:rsidDel="00000000" w:rsidR="00000000" w:rsidRPr="00000000">
        <w:rPr>
          <w:rtl w:val="0"/>
        </w:rPr>
      </w:r>
    </w:p>
    <w:p w:rsidR="00000000" w:rsidDel="00000000" w:rsidP="00000000" w:rsidRDefault="00000000" w:rsidRPr="00000000" w14:paraId="00000005">
      <w:pPr>
        <w:shd w:fill="ffffff" w:val="clear"/>
        <w:spacing w:after="160" w:line="247.20054545454548" w:lineRule="auto"/>
        <w:rPr/>
      </w:pPr>
      <w:r w:rsidDel="00000000" w:rsidR="00000000" w:rsidRPr="00000000">
        <w:rPr>
          <w:sz w:val="24"/>
          <w:szCs w:val="24"/>
          <w:rtl w:val="0"/>
        </w:rPr>
        <w:t xml:space="preserve">To define creativity there is no correct way to define it, as explained by Runco &amp; </w:t>
      </w:r>
      <w:r w:rsidDel="00000000" w:rsidR="00000000" w:rsidRPr="00000000">
        <w:rPr>
          <w:color w:val="222222"/>
          <w:sz w:val="24"/>
          <w:szCs w:val="24"/>
          <w:highlight w:val="white"/>
          <w:rtl w:val="0"/>
        </w:rPr>
        <w:t xml:space="preserve">Jaeger</w:t>
      </w:r>
      <w:r w:rsidDel="00000000" w:rsidR="00000000" w:rsidRPr="00000000">
        <w:rPr>
          <w:sz w:val="24"/>
          <w:szCs w:val="24"/>
          <w:rtl w:val="0"/>
        </w:rPr>
        <w:t xml:space="preserve"> (2012) They have defined it by calling it the standard definition which is “</w:t>
      </w:r>
      <w:r w:rsidDel="00000000" w:rsidR="00000000" w:rsidRPr="00000000">
        <w:rPr>
          <w:sz w:val="24"/>
          <w:szCs w:val="24"/>
          <w:rtl w:val="0"/>
        </w:rPr>
        <w:t xml:space="preserve">Creativity requires both originality and effectiveness</w:t>
      </w:r>
      <w:r w:rsidDel="00000000" w:rsidR="00000000" w:rsidRPr="00000000">
        <w:rPr>
          <w:sz w:val="24"/>
          <w:szCs w:val="24"/>
          <w:rtl w:val="0"/>
        </w:rPr>
        <w:t xml:space="preserve">” However, Walia (2019) has defined the terms of creativity as “</w:t>
      </w:r>
      <w:r w:rsidDel="00000000" w:rsidR="00000000" w:rsidRPr="00000000">
        <w:rPr>
          <w:sz w:val="24"/>
          <w:szCs w:val="24"/>
          <w:rtl w:val="0"/>
        </w:rPr>
        <w:t xml:space="preserve">blind variation, divergent thinking, an ability to discover new problems, a complex phenomenon as a journey from an idea to a product , as novel and useful, as a distinct cognitive capacity, and an emergence of new ideas through experimentation.</w:t>
      </w:r>
      <w:r w:rsidDel="00000000" w:rsidR="00000000" w:rsidRPr="00000000">
        <w:rPr>
          <w:sz w:val="24"/>
          <w:szCs w:val="24"/>
          <w:rtl w:val="0"/>
        </w:rPr>
        <w:t xml:space="preserve">” Looking at these two definitions of creativity it is clear there isn't one thing that can describe what creativity truly is but they talk about creativity in a sense of researching and experimenting on where to get the best results from any area and how to be creative when getting the information that backs up the points being made.</w:t>
      </w:r>
      <w:r w:rsidDel="00000000" w:rsidR="00000000" w:rsidRPr="00000000">
        <w:rPr>
          <w:rtl w:val="0"/>
        </w:rPr>
      </w:r>
    </w:p>
    <w:p w:rsidR="00000000" w:rsidDel="00000000" w:rsidP="00000000" w:rsidRDefault="00000000" w:rsidRPr="00000000" w14:paraId="00000006">
      <w:pPr>
        <w:shd w:fill="ffffff" w:val="clear"/>
        <w:spacing w:after="160" w:line="247.20054545454548" w:lineRule="auto"/>
        <w:rPr>
          <w:sz w:val="24"/>
          <w:szCs w:val="24"/>
        </w:rPr>
      </w:pPr>
      <w:r w:rsidDel="00000000" w:rsidR="00000000" w:rsidRPr="00000000">
        <w:rPr>
          <w:sz w:val="24"/>
          <w:szCs w:val="24"/>
          <w:rtl w:val="0"/>
        </w:rPr>
        <w:t xml:space="preserve">The types of research that are great to use are qualitative, quantitative and mixed methods. Qualitative research is a type of research that focuses on the use of “collecting and analysing non-numerical data (e.g text, video or audio) to understand concepts, opinions or experiences” (Bhandari, 2022). The benefits of qualitative research are that you get more feeling and emotion from those experiences in learning about people’s first hand experience related to the questions asked, get to see other people beliefs, there's fewer limitations on how the questions can be answered, and it is more versatile making the questions being ask to adapt or change to new questions. Rowley (1987) had made a look into adventure education and did qualitative research on the matter and from the article he has talked alot about people's experiences and how it makes a person feel. The weakness of qualitative research is that there is not factual research to back up what a person has stated, and how big or size of the participants in the group to get enough variety in research, depending on the target of questions so people may give a bias answer to question, and if the quality of questions be the correct ones to ask for different individuals.</w:t>
      </w:r>
    </w:p>
    <w:p w:rsidR="00000000" w:rsidDel="00000000" w:rsidP="00000000" w:rsidRDefault="00000000" w:rsidRPr="00000000" w14:paraId="00000007">
      <w:pPr>
        <w:shd w:fill="ffffff" w:val="clear"/>
        <w:spacing w:after="160" w:line="247.20054545454548" w:lineRule="auto"/>
        <w:rPr>
          <w:sz w:val="24"/>
          <w:szCs w:val="24"/>
        </w:rPr>
      </w:pPr>
      <w:r w:rsidDel="00000000" w:rsidR="00000000" w:rsidRPr="00000000">
        <w:rPr>
          <w:sz w:val="24"/>
          <w:szCs w:val="24"/>
          <w:rtl w:val="0"/>
        </w:rPr>
        <w:t xml:space="preserve">The other type of research is Quantitative type, which is the focus of numerical data, for example, graphs, charts, and with numbers on that give more factual data that gives statistics. The strengths of using quantitative research is that it gives accurate and controlled data with statistics. It allows analysis of the data with clarity, more valuable data and can get the important facts from the numerical data from the provided statistics. Allan, and McKenna (2019) have done quantitative research by trying to calculate the resilience of Outdoor adventure learners for the outdoor adventure programs, they did this through setting a goal of getting over 2500 inductees to build resilience over 1-week amount of time the causation they did are effect size and then comparing that to students at university. They have also backed it up with other information and split the data up in sub categories for example, gender. The weaknesses that comes with quantitative research are that it requires large amounts of respondents, it is very time consuming as it asks for research in depth from the source and multiple data to back it up, it requires huge resources to get and create the necessary data, analysing the data collected, it is limited to just what is found in the data.</w:t>
      </w:r>
    </w:p>
    <w:p w:rsidR="00000000" w:rsidDel="00000000" w:rsidP="00000000" w:rsidRDefault="00000000" w:rsidRPr="00000000" w14:paraId="00000008">
      <w:pPr>
        <w:shd w:fill="ffffff" w:val="clear"/>
        <w:spacing w:after="160" w:line="247.20054545454548" w:lineRule="auto"/>
        <w:rPr/>
      </w:pPr>
      <w:r w:rsidDel="00000000" w:rsidR="00000000" w:rsidRPr="00000000">
        <w:rPr>
          <w:rtl w:val="0"/>
        </w:rPr>
      </w:r>
    </w:p>
    <w:p w:rsidR="00000000" w:rsidDel="00000000" w:rsidP="00000000" w:rsidRDefault="00000000" w:rsidRPr="00000000" w14:paraId="00000009">
      <w:pPr>
        <w:shd w:fill="ffffff" w:val="clear"/>
        <w:spacing w:after="160" w:line="247.20054545454548" w:lineRule="auto"/>
        <w:rPr/>
      </w:pPr>
      <w:r w:rsidDel="00000000" w:rsidR="00000000" w:rsidRPr="00000000">
        <w:rPr>
          <w:rtl w:val="0"/>
        </w:rPr>
      </w:r>
    </w:p>
    <w:p w:rsidR="00000000" w:rsidDel="00000000" w:rsidP="00000000" w:rsidRDefault="00000000" w:rsidRPr="00000000" w14:paraId="0000000A">
      <w:pPr>
        <w:shd w:fill="ffffff" w:val="clear"/>
        <w:spacing w:after="160" w:line="247.20054545454548" w:lineRule="auto"/>
        <w:rPr/>
      </w:pPr>
      <w:r w:rsidDel="00000000" w:rsidR="00000000" w:rsidRPr="00000000">
        <w:rPr>
          <w:sz w:val="24"/>
          <w:szCs w:val="24"/>
          <w:rtl w:val="0"/>
        </w:rPr>
        <w:t xml:space="preserve">The role of mixed methods is the combination of using qualitative and quantitative research together. The reason why it's good to use these two research methods together is that the data can improve by have them complement each other for their weaknesses and balance out the data collected to back each other up from numerical data to non-numerical data like the use of interviews as well as statistics to have factual information to back up what the people have stated to be true. Another reason mixed methods is beneficial is because qualitative research provides extra information based on people's emotions and connections to their beliefs with being asked questions to gain knowledge on important areas, qualitative can also provide statistical research to help find correlations by analysing this data for further knowledge on what the subject area you are researching. Swayer(1998) has looked at the self-efficacy of outdoor adventure programs and doing this, he has looked at both the mixed methods stating that after he looked and research the self-efficacy that the people that did the programme still continue doing outdoor activities without being part of the programme, he says that both his qualitative and quantitative research got to that answer. As to how they complement each other they can be said to provide more accurate and in depth knowledge than just relying on one type of research method. </w:t>
      </w:r>
      <w:r w:rsidDel="00000000" w:rsidR="00000000" w:rsidRPr="00000000">
        <w:rPr>
          <w:rtl w:val="0"/>
        </w:rPr>
      </w:r>
    </w:p>
    <w:p w:rsidR="00000000" w:rsidDel="00000000" w:rsidP="00000000" w:rsidRDefault="00000000" w:rsidRPr="00000000" w14:paraId="0000000B">
      <w:pPr>
        <w:shd w:fill="ffffff" w:val="clear"/>
        <w:spacing w:after="160" w:line="247.20054545454548" w:lineRule="auto"/>
        <w:rPr/>
      </w:pPr>
      <w:r w:rsidDel="00000000" w:rsidR="00000000" w:rsidRPr="00000000">
        <w:rPr>
          <w:sz w:val="24"/>
          <w:szCs w:val="24"/>
          <w:rtl w:val="0"/>
        </w:rPr>
        <w:t xml:space="preserve">To apply research methods to Outdoor Adventure Education, is to mainly use the research methods of qualitative research as most information comes from the peoples first hand experience and what they have felt being in the outdoors and teaching in the outdoors. Can look at any famous or well known person in the outdoor adventure and they will talk about their first hand experiences  for example, Mike horn he has done solo adventure and also team expeditions. Mike Horn (2022) has said “</w:t>
      </w:r>
      <w:r w:rsidDel="00000000" w:rsidR="00000000" w:rsidRPr="00000000">
        <w:rPr>
          <w:sz w:val="24"/>
          <w:szCs w:val="24"/>
          <w:rtl w:val="0"/>
        </w:rPr>
        <w:t xml:space="preserve">The impossible exists only until we find a way to make it possible.” from this it is showing his experience has taught him that very thing.</w:t>
      </w:r>
      <w:r w:rsidDel="00000000" w:rsidR="00000000" w:rsidRPr="00000000">
        <w:rPr>
          <w:sz w:val="24"/>
          <w:szCs w:val="24"/>
          <w:rtl w:val="0"/>
        </w:rPr>
        <w:t xml:space="preserve"> While it is mainly focused on qualitative research there is still opportunity to use quantitative research methods for example find and use the most popular places to go and see analysis of the data would be about the damage done to the environment over time. </w:t>
      </w:r>
      <w:r w:rsidDel="00000000" w:rsidR="00000000" w:rsidRPr="00000000">
        <w:rPr>
          <w:rtl w:val="0"/>
        </w:rPr>
      </w:r>
    </w:p>
    <w:p w:rsidR="00000000" w:rsidDel="00000000" w:rsidP="00000000" w:rsidRDefault="00000000" w:rsidRPr="00000000" w14:paraId="0000000C">
      <w:pPr>
        <w:shd w:fill="ffffff" w:val="clear"/>
        <w:spacing w:after="160" w:line="247.20054545454548" w:lineRule="auto"/>
        <w:rPr>
          <w:sz w:val="24"/>
          <w:szCs w:val="24"/>
        </w:rPr>
      </w:pPr>
      <w:r w:rsidDel="00000000" w:rsidR="00000000" w:rsidRPr="00000000">
        <w:rPr>
          <w:sz w:val="24"/>
          <w:szCs w:val="24"/>
          <w:rtl w:val="0"/>
        </w:rPr>
        <w:t xml:space="preserve">In outdoor adventure, the equipment is the most important part as it has been developed to where it is and why it has been needed to be improved and developed upon.Thomas &amp; Raymon (2006) have stated that outdoor adventure activities are particular and are inherently hazardous and risky. They have also mentioned that the safety of the people is important when doing those activities and that even providers, like schools, need to understand how and why accidents can happen in outdoor adventurous activities. Regarding the development of equipment in the outdoor area it depends on where to look, as can look at the outdoor adventure that is leading to the development of equipment that will save and protect one’s life by doing adventurous activities. However, to look at the development of equipment in outdoor education, would be looking at the equipment that can help develop and motivate children at a young age to use their bodies to learn control over them. So looking at the equipment of each area, will be looking at development of the climbing shoes for outdoor adventure and for outdoor education will look at equipment schools have developed for the improvement of the children. </w:t>
      </w:r>
    </w:p>
    <w:p w:rsidR="00000000" w:rsidDel="00000000" w:rsidP="00000000" w:rsidRDefault="00000000" w:rsidRPr="00000000" w14:paraId="0000000D">
      <w:pPr>
        <w:shd w:fill="ffffff" w:val="clear"/>
        <w:spacing w:after="160" w:line="247.20054545454548" w:lineRule="auto"/>
        <w:rPr>
          <w:sz w:val="24"/>
          <w:szCs w:val="24"/>
        </w:rPr>
      </w:pPr>
      <w:r w:rsidDel="00000000" w:rsidR="00000000" w:rsidRPr="00000000">
        <w:rPr>
          <w:sz w:val="24"/>
          <w:szCs w:val="24"/>
          <w:rtl w:val="0"/>
        </w:rPr>
        <w:t xml:space="preserve">The development on the climbing shoes, has been developed to allow climbers to grip and get into more accurate and harder holds to help them climb, not just inside but also outside on the rocks. McHenry,Arnold, Wany, and Abbud (2015) have discussed reasons of how ill fitted rock climbing shoes can be but also the point of how important they are for one when they climb, they also mention how important it is for a climber to get the right fitted shoe size to prevent damage but to also help a climber climbing in the shoes. To compare the difference in development for the outdoor adventure is targeted towards safety, while development of equipment for outdoor education has been focused towards the help of developing the children outside. Sandell and Ohman(2012) have talked about how the different equipment is only needed for when in different environments while doing those activities.The problem with that is that it isn't developmenting the equipment by much, not unlike how Adventure Playground wales (2022) have created and show the many different equipment based products that can not only be safe for children but also to help the develop the children's body control. This shows that the development of equipment for outdoor adventure is slowly being taught and will peak an interest in children at an early age to be active with doing outdoor adventure activities in the future. Hyndman and Mahony (2018) have discussed the developing creativity through outdoor education by exploring the use of equipment in and around school playgrounds, talk about how important it is to help and develop the equipment that needs to be provided for school playgrounds so that it can bring better benefits to improve the children's, well-being, health, and physical activities to be able to improve and discover new skills and develop further into the future.</w:t>
      </w:r>
    </w:p>
    <w:p w:rsidR="00000000" w:rsidDel="00000000" w:rsidP="00000000" w:rsidRDefault="00000000" w:rsidRPr="00000000" w14:paraId="0000000E">
      <w:pPr>
        <w:shd w:fill="ffffff" w:val="clear"/>
        <w:spacing w:after="160" w:line="247.20054545454548" w:lineRule="auto"/>
        <w:rPr>
          <w:sz w:val="24"/>
          <w:szCs w:val="24"/>
        </w:rPr>
      </w:pPr>
      <w:r w:rsidDel="00000000" w:rsidR="00000000" w:rsidRPr="00000000">
        <w:rPr>
          <w:sz w:val="24"/>
          <w:szCs w:val="24"/>
          <w:rtl w:val="0"/>
        </w:rPr>
        <w:t xml:space="preserve">Also, teaching people how to use the equipment and understand the environment to a certain level where it is needed to be prepared for any situation that occurs in outdoor adventure. Stiehl, Parker, and Coulter (2010) have talked about how increasing the outdoor activities are becoming and talk about how it should be woven in together with the educational system as one can learn about the environment and equipment through different activities. Teaching people how and understanding a certain amount of the environment is good as without understanding the environment how would you know where to step with going somewhere that may be potentially harmful, while also teaching to use the equipment and how to look after the equipment alongside it, will provide a better development and longer safety for people. The development of being taught and to see if people understand what they are being taught and will teach others, there has been put in place for people to get qualification in the outdoor adventure industry to not only show that someone knows what they are doing but also they have the competence to lead or teach other with about the equipment needed. The places that provide such qualification are Mountain Training (2022) as they have a wide range of qualifications from climbing to hill and mountain leading, because with them you need and understand of not only the equipment but also the environment and another place is the British Canoeing (2022) as the provide them for water equipment and environment around and in the waters for example, lakes, river and seas.</w:t>
      </w:r>
    </w:p>
    <w:p w:rsidR="00000000" w:rsidDel="00000000" w:rsidP="00000000" w:rsidRDefault="00000000" w:rsidRPr="00000000" w14:paraId="0000000F">
      <w:pPr>
        <w:shd w:fill="ffffff" w:val="clear"/>
        <w:spacing w:after="160" w:line="247.20054545454548" w:lineRule="auto"/>
        <w:rPr/>
      </w:pPr>
      <w:r w:rsidDel="00000000" w:rsidR="00000000" w:rsidRPr="00000000">
        <w:rPr>
          <w:sz w:val="24"/>
          <w:szCs w:val="24"/>
          <w:rtl w:val="0"/>
        </w:rPr>
        <w:t xml:space="preserve">So the development of equipment as mainly been about focusing on the how best to protect and save the people in the outdoor adventure industry and in outdoor education it is about how best to develop children and what equipment will best provide and help the children develop the fastests that will also be educational to their development and not just about having fun while doing physical activities.</w:t>
      </w:r>
      <w:r w:rsidDel="00000000" w:rsidR="00000000" w:rsidRPr="00000000">
        <w:rPr>
          <w:rtl w:val="0"/>
        </w:rPr>
      </w:r>
    </w:p>
    <w:p w:rsidR="00000000" w:rsidDel="00000000" w:rsidP="00000000" w:rsidRDefault="00000000" w:rsidRPr="00000000" w14:paraId="00000010">
      <w:pPr>
        <w:shd w:fill="ffffff" w:val="clear"/>
        <w:spacing w:after="160" w:line="247.20054545454548" w:lineRule="auto"/>
        <w:rPr/>
      </w:pPr>
      <w:r w:rsidDel="00000000" w:rsidR="00000000" w:rsidRPr="00000000">
        <w:rPr>
          <w:sz w:val="24"/>
          <w:szCs w:val="24"/>
          <w:rtl w:val="0"/>
        </w:rPr>
        <w:t xml:space="preserve">This part will be talking about the first assignment linked to my hot topic and the research method I looked at and the strengths and weaknesses of how to research my hot topic. From the point of view from a peer review this is shown here;</w:t>
      </w:r>
      <w:r w:rsidDel="00000000" w:rsidR="00000000" w:rsidRPr="00000000">
        <w:rPr>
          <w:rtl w:val="0"/>
        </w:rPr>
      </w:r>
    </w:p>
    <w:p w:rsidR="00000000" w:rsidDel="00000000" w:rsidP="00000000" w:rsidRDefault="00000000" w:rsidRPr="00000000" w14:paraId="00000011">
      <w:pPr>
        <w:shd w:fill="ffffff" w:val="clear"/>
        <w:spacing w:after="160" w:line="247.20054545454548" w:lineRule="auto"/>
        <w:rPr>
          <w:sz w:val="24"/>
          <w:szCs w:val="24"/>
        </w:rPr>
      </w:pPr>
      <w:r w:rsidDel="00000000" w:rsidR="00000000" w:rsidRPr="00000000">
        <w:rPr>
          <w:rtl w:val="0"/>
        </w:rPr>
        <w:t xml:space="preserve">“The Lit review was informative. Structured nicely and clearly showed what the method was to understand what was wanting to be found out.</w:t>
      </w:r>
      <w:r w:rsidDel="00000000" w:rsidR="00000000" w:rsidRPr="00000000">
        <w:rPr>
          <w:sz w:val="24"/>
          <w:szCs w:val="24"/>
          <w:rtl w:val="0"/>
        </w:rPr>
        <w:t xml:space="preserve"> </w:t>
      </w:r>
      <w:r w:rsidDel="00000000" w:rsidR="00000000" w:rsidRPr="00000000">
        <w:rPr>
          <w:rtl w:val="0"/>
        </w:rPr>
        <w:t xml:space="preserve">Try other methods of data collection such as questionnaires to get a wider range of research. </w:t>
      </w:r>
      <w:r w:rsidDel="00000000" w:rsidR="00000000" w:rsidRPr="00000000">
        <w:rPr>
          <w:sz w:val="24"/>
          <w:szCs w:val="24"/>
          <w:rtl w:val="0"/>
        </w:rPr>
        <w:t xml:space="preserve">On slide 7 explain why it is not important what the age of the teachers are and why should the conversation only be centred on what you ask, it could be possible that a teacher may say something that you may not have thought about that could be informative.” </w:t>
      </w:r>
    </w:p>
    <w:p w:rsidR="00000000" w:rsidDel="00000000" w:rsidP="00000000" w:rsidRDefault="00000000" w:rsidRPr="00000000" w14:paraId="00000012">
      <w:pPr>
        <w:shd w:fill="ffffff" w:val="clear"/>
        <w:spacing w:after="160" w:line="247.20054545454548" w:lineRule="auto"/>
        <w:rPr>
          <w:sz w:val="24"/>
          <w:szCs w:val="24"/>
        </w:rPr>
      </w:pPr>
      <w:r w:rsidDel="00000000" w:rsidR="00000000" w:rsidRPr="00000000">
        <w:rPr>
          <w:sz w:val="24"/>
          <w:szCs w:val="24"/>
          <w:rtl w:val="0"/>
        </w:rPr>
        <w:t xml:space="preserve">As one can see I have a good start on the use of what qualitative based research to use but to make it strong I could try and use different methods such as questionnaires, or try to add in some numerical data from quantitative type research. For example, mixing in the percentage of children benefiting from my hot topic that I proposed.</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References:</w:t>
      </w:r>
    </w:p>
    <w:p w:rsidR="00000000" w:rsidDel="00000000" w:rsidP="00000000" w:rsidRDefault="00000000" w:rsidRPr="00000000" w14:paraId="0000001F">
      <w:pPr>
        <w:numPr>
          <w:ilvl w:val="0"/>
          <w:numId w:val="1"/>
        </w:numPr>
        <w:ind w:left="720" w:hanging="360"/>
        <w:rPr>
          <w:u w:val="none"/>
        </w:rPr>
      </w:pPr>
      <w:r w:rsidDel="00000000" w:rsidR="00000000" w:rsidRPr="00000000">
        <w:rPr>
          <w:color w:val="222222"/>
          <w:sz w:val="20"/>
          <w:szCs w:val="20"/>
          <w:highlight w:val="white"/>
          <w:rtl w:val="0"/>
        </w:rPr>
        <w:t xml:space="preserve">Runco, M.A. and Jaeger, G.J., 2012. The standard definition of creativity. </w:t>
      </w:r>
      <w:r w:rsidDel="00000000" w:rsidR="00000000" w:rsidRPr="00000000">
        <w:rPr>
          <w:i w:val="1"/>
          <w:color w:val="222222"/>
          <w:sz w:val="20"/>
          <w:szCs w:val="20"/>
          <w:highlight w:val="white"/>
          <w:rtl w:val="0"/>
        </w:rPr>
        <w:t xml:space="preserve">Creativity research journal</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24</w:t>
      </w:r>
      <w:r w:rsidDel="00000000" w:rsidR="00000000" w:rsidRPr="00000000">
        <w:rPr>
          <w:color w:val="222222"/>
          <w:sz w:val="20"/>
          <w:szCs w:val="20"/>
          <w:highlight w:val="white"/>
          <w:rtl w:val="0"/>
        </w:rPr>
        <w:t xml:space="preserve">(1), pp.92-96.</w:t>
      </w:r>
      <w:r w:rsidDel="00000000" w:rsidR="00000000" w:rsidRPr="00000000">
        <w:rPr>
          <w:rtl w:val="0"/>
        </w:rPr>
      </w:r>
    </w:p>
    <w:p w:rsidR="00000000" w:rsidDel="00000000" w:rsidP="00000000" w:rsidRDefault="00000000" w:rsidRPr="00000000" w14:paraId="00000020">
      <w:pPr>
        <w:numPr>
          <w:ilvl w:val="0"/>
          <w:numId w:val="1"/>
        </w:numPr>
        <w:spacing w:after="0" w:afterAutospacing="0"/>
        <w:ind w:left="720" w:hanging="360"/>
        <w:rPr>
          <w:u w:val="none"/>
        </w:rPr>
      </w:pPr>
      <w:r w:rsidDel="00000000" w:rsidR="00000000" w:rsidRPr="00000000">
        <w:rPr>
          <w:color w:val="222222"/>
          <w:sz w:val="20"/>
          <w:szCs w:val="20"/>
          <w:highlight w:val="white"/>
          <w:rtl w:val="0"/>
        </w:rPr>
        <w:t xml:space="preserve">Walia, C., 2019. A dynamic definition of creativity. </w:t>
      </w:r>
      <w:r w:rsidDel="00000000" w:rsidR="00000000" w:rsidRPr="00000000">
        <w:rPr>
          <w:i w:val="1"/>
          <w:color w:val="222222"/>
          <w:sz w:val="20"/>
          <w:szCs w:val="20"/>
          <w:highlight w:val="white"/>
          <w:rtl w:val="0"/>
        </w:rPr>
        <w:t xml:space="preserve">Creativity Research Journal</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31</w:t>
      </w:r>
      <w:r w:rsidDel="00000000" w:rsidR="00000000" w:rsidRPr="00000000">
        <w:rPr>
          <w:color w:val="222222"/>
          <w:sz w:val="20"/>
          <w:szCs w:val="20"/>
          <w:highlight w:val="white"/>
          <w:rtl w:val="0"/>
        </w:rPr>
        <w:t xml:space="preserve">(3), pp.237-247.</w:t>
      </w:r>
    </w:p>
    <w:p w:rsidR="00000000" w:rsidDel="00000000" w:rsidP="00000000" w:rsidRDefault="00000000" w:rsidRPr="00000000" w14:paraId="00000021">
      <w:pPr>
        <w:numPr>
          <w:ilvl w:val="0"/>
          <w:numId w:val="1"/>
        </w:numPr>
        <w:spacing w:after="0" w:afterAutospacing="0" w:before="0" w:beforeAutospacing="0" w:lineRule="auto"/>
        <w:ind w:left="720" w:hanging="360"/>
        <w:rPr>
          <w:color w:val="222222"/>
          <w:sz w:val="20"/>
          <w:szCs w:val="20"/>
          <w:highlight w:val="white"/>
        </w:rPr>
      </w:pPr>
      <w:r w:rsidDel="00000000" w:rsidR="00000000" w:rsidRPr="00000000">
        <w:rPr>
          <w:color w:val="222222"/>
          <w:sz w:val="20"/>
          <w:szCs w:val="20"/>
          <w:highlight w:val="white"/>
          <w:rtl w:val="0"/>
        </w:rPr>
        <w:t xml:space="preserve">Bhandari, P. (2022) </w:t>
      </w:r>
      <w:r w:rsidDel="00000000" w:rsidR="00000000" w:rsidRPr="00000000">
        <w:rPr>
          <w:i w:val="1"/>
          <w:color w:val="222222"/>
          <w:sz w:val="20"/>
          <w:szCs w:val="20"/>
          <w:highlight w:val="white"/>
          <w:rtl w:val="0"/>
        </w:rPr>
        <w:t xml:space="preserve">What is qualitative research?: Methods &amp; examples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Scribbr</w:t>
      </w:r>
      <w:r w:rsidDel="00000000" w:rsidR="00000000" w:rsidRPr="00000000">
        <w:rPr>
          <w:color w:val="222222"/>
          <w:sz w:val="20"/>
          <w:szCs w:val="20"/>
          <w:highlight w:val="white"/>
          <w:rtl w:val="0"/>
        </w:rPr>
        <w:t xml:space="preserve">. Available at: https://www.scribbr.co.uk/research-methods/introduction-to-qualitative-research/ (Accessed: January 27, 2023). </w:t>
      </w:r>
    </w:p>
    <w:p w:rsidR="00000000" w:rsidDel="00000000" w:rsidP="00000000" w:rsidRDefault="00000000" w:rsidRPr="00000000" w14:paraId="00000022">
      <w:pPr>
        <w:numPr>
          <w:ilvl w:val="0"/>
          <w:numId w:val="1"/>
        </w:numPr>
        <w:spacing w:after="0" w:afterAutospacing="0" w:before="0" w:beforeAutospacing="0" w:lineRule="auto"/>
        <w:ind w:left="720" w:hanging="360"/>
        <w:rPr>
          <w:color w:val="222222"/>
          <w:sz w:val="20"/>
          <w:szCs w:val="20"/>
          <w:highlight w:val="white"/>
          <w:u w:val="none"/>
        </w:rPr>
      </w:pPr>
      <w:r w:rsidDel="00000000" w:rsidR="00000000" w:rsidRPr="00000000">
        <w:rPr>
          <w:color w:val="222222"/>
          <w:sz w:val="20"/>
          <w:szCs w:val="20"/>
          <w:highlight w:val="white"/>
          <w:rtl w:val="0"/>
        </w:rPr>
        <w:t xml:space="preserve">Rowley, J., 1987. Adventure education and qualitative research. </w:t>
      </w:r>
      <w:r w:rsidDel="00000000" w:rsidR="00000000" w:rsidRPr="00000000">
        <w:rPr>
          <w:i w:val="1"/>
          <w:color w:val="222222"/>
          <w:sz w:val="20"/>
          <w:szCs w:val="20"/>
          <w:highlight w:val="white"/>
          <w:rtl w:val="0"/>
        </w:rPr>
        <w:t xml:space="preserve">Journal of Experiential Education</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10</w:t>
      </w:r>
      <w:r w:rsidDel="00000000" w:rsidR="00000000" w:rsidRPr="00000000">
        <w:rPr>
          <w:color w:val="222222"/>
          <w:sz w:val="20"/>
          <w:szCs w:val="20"/>
          <w:highlight w:val="white"/>
          <w:rtl w:val="0"/>
        </w:rPr>
        <w:t xml:space="preserve">(2), pp.8-12.</w:t>
      </w:r>
    </w:p>
    <w:p w:rsidR="00000000" w:rsidDel="00000000" w:rsidP="00000000" w:rsidRDefault="00000000" w:rsidRPr="00000000" w14:paraId="00000023">
      <w:pPr>
        <w:numPr>
          <w:ilvl w:val="0"/>
          <w:numId w:val="1"/>
        </w:numPr>
        <w:spacing w:after="0" w:afterAutospacing="0" w:before="0" w:beforeAutospacing="0" w:lineRule="auto"/>
        <w:ind w:left="720" w:hanging="360"/>
        <w:rPr>
          <w:color w:val="222222"/>
          <w:sz w:val="20"/>
          <w:szCs w:val="20"/>
          <w:highlight w:val="white"/>
          <w:u w:val="none"/>
        </w:rPr>
      </w:pPr>
      <w:r w:rsidDel="00000000" w:rsidR="00000000" w:rsidRPr="00000000">
        <w:rPr>
          <w:color w:val="222222"/>
          <w:sz w:val="20"/>
          <w:szCs w:val="20"/>
          <w:highlight w:val="white"/>
          <w:rtl w:val="0"/>
        </w:rPr>
        <w:t xml:space="preserve">Allan, J.F. and McKenna, J., 2019. Outdoor adventure builds resilient learners for higher education: A quantitative analysis of the active components of positive change. </w:t>
      </w:r>
      <w:r w:rsidDel="00000000" w:rsidR="00000000" w:rsidRPr="00000000">
        <w:rPr>
          <w:i w:val="1"/>
          <w:color w:val="222222"/>
          <w:sz w:val="20"/>
          <w:szCs w:val="20"/>
          <w:highlight w:val="white"/>
          <w:rtl w:val="0"/>
        </w:rPr>
        <w:t xml:space="preserve">Sports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7</w:t>
      </w:r>
      <w:r w:rsidDel="00000000" w:rsidR="00000000" w:rsidRPr="00000000">
        <w:rPr>
          <w:color w:val="222222"/>
          <w:sz w:val="20"/>
          <w:szCs w:val="20"/>
          <w:highlight w:val="white"/>
          <w:rtl w:val="0"/>
        </w:rPr>
        <w:t xml:space="preserve">(5), p.122.</w:t>
      </w:r>
    </w:p>
    <w:p w:rsidR="00000000" w:rsidDel="00000000" w:rsidP="00000000" w:rsidRDefault="00000000" w:rsidRPr="00000000" w14:paraId="00000024">
      <w:pPr>
        <w:numPr>
          <w:ilvl w:val="0"/>
          <w:numId w:val="1"/>
        </w:numPr>
        <w:spacing w:after="0" w:afterAutospacing="0" w:before="0" w:beforeAutospacing="0" w:lineRule="auto"/>
        <w:ind w:left="720" w:hanging="360"/>
        <w:rPr>
          <w:sz w:val="20"/>
          <w:szCs w:val="20"/>
          <w:highlight w:val="white"/>
        </w:rPr>
      </w:pPr>
      <w:r w:rsidDel="00000000" w:rsidR="00000000" w:rsidRPr="00000000">
        <w:rPr>
          <w:rFonts w:ascii="Verdana" w:cs="Verdana" w:eastAsia="Verdana" w:hAnsi="Verdana"/>
          <w:sz w:val="18"/>
          <w:szCs w:val="18"/>
          <w:highlight w:val="white"/>
          <w:rtl w:val="0"/>
        </w:rPr>
        <w:t xml:space="preserve">PAXTON, T.S., 1998. </w:t>
      </w:r>
      <w:r w:rsidDel="00000000" w:rsidR="00000000" w:rsidRPr="00000000">
        <w:rPr>
          <w:rFonts w:ascii="Verdana" w:cs="Verdana" w:eastAsia="Verdana" w:hAnsi="Verdana"/>
          <w:i w:val="1"/>
          <w:sz w:val="18"/>
          <w:szCs w:val="18"/>
          <w:highlight w:val="white"/>
          <w:rtl w:val="0"/>
        </w:rPr>
        <w:t xml:space="preserve">Self-efficacy and outdoor adventure programs: A quantitative and qualitative analyses</w:t>
      </w:r>
      <w:r w:rsidDel="00000000" w:rsidR="00000000" w:rsidRPr="00000000">
        <w:rPr>
          <w:rFonts w:ascii="Verdana" w:cs="Verdana" w:eastAsia="Verdana" w:hAnsi="Verdana"/>
          <w:sz w:val="18"/>
          <w:szCs w:val="18"/>
          <w:highlight w:val="white"/>
          <w:rtl w:val="0"/>
        </w:rPr>
        <w:t xml:space="preserve">, University of Minnesota.</w:t>
      </w:r>
    </w:p>
    <w:p w:rsidR="00000000" w:rsidDel="00000000" w:rsidP="00000000" w:rsidRDefault="00000000" w:rsidRPr="00000000" w14:paraId="00000025">
      <w:pPr>
        <w:numPr>
          <w:ilvl w:val="0"/>
          <w:numId w:val="1"/>
        </w:numPr>
        <w:spacing w:after="0" w:afterAutospacing="0" w:before="0" w:beforeAutospacing="0" w:lineRule="auto"/>
        <w:ind w:left="720" w:hanging="360"/>
        <w:rPr>
          <w:rFonts w:ascii="Verdana" w:cs="Verdana" w:eastAsia="Verdana" w:hAnsi="Verdana"/>
          <w:sz w:val="18"/>
          <w:szCs w:val="18"/>
          <w:highlight w:val="white"/>
        </w:rPr>
      </w:pPr>
      <w:r w:rsidDel="00000000" w:rsidR="00000000" w:rsidRPr="00000000">
        <w:rPr>
          <w:rFonts w:ascii="Verdana" w:cs="Verdana" w:eastAsia="Verdana" w:hAnsi="Verdana"/>
          <w:i w:val="1"/>
          <w:sz w:val="18"/>
          <w:szCs w:val="18"/>
          <w:highlight w:val="white"/>
          <w:rtl w:val="0"/>
        </w:rPr>
        <w:t xml:space="preserve">Mike Horn quote: "the impossible exists only until we find a way to make it possible."</w:t>
      </w:r>
      <w:r w:rsidDel="00000000" w:rsidR="00000000" w:rsidRPr="00000000">
        <w:rPr>
          <w:rFonts w:ascii="Verdana" w:cs="Verdana" w:eastAsia="Verdana" w:hAnsi="Verdana"/>
          <w:sz w:val="18"/>
          <w:szCs w:val="18"/>
          <w:highlight w:val="white"/>
          <w:rtl w:val="0"/>
        </w:rPr>
        <w:t xml:space="preserve"> (no date) </w:t>
      </w:r>
      <w:r w:rsidDel="00000000" w:rsidR="00000000" w:rsidRPr="00000000">
        <w:rPr>
          <w:rFonts w:ascii="Verdana" w:cs="Verdana" w:eastAsia="Verdana" w:hAnsi="Verdana"/>
          <w:i w:val="1"/>
          <w:sz w:val="18"/>
          <w:szCs w:val="18"/>
          <w:highlight w:val="white"/>
          <w:rtl w:val="0"/>
        </w:rPr>
        <w:t xml:space="preserve">Quotefancy</w:t>
      </w:r>
      <w:r w:rsidDel="00000000" w:rsidR="00000000" w:rsidRPr="00000000">
        <w:rPr>
          <w:rFonts w:ascii="Verdana" w:cs="Verdana" w:eastAsia="Verdana" w:hAnsi="Verdana"/>
          <w:sz w:val="18"/>
          <w:szCs w:val="18"/>
          <w:highlight w:val="white"/>
          <w:rtl w:val="0"/>
        </w:rPr>
        <w:t xml:space="preserve">. Available at: https://quotefancy.com/quote/1785561/Mike-Horn-The-impossible-exists-only-until-we-find-a-way-to-make-it-possible (Accessed: January 27, 2023). </w:t>
      </w:r>
    </w:p>
    <w:p w:rsidR="00000000" w:rsidDel="00000000" w:rsidP="00000000" w:rsidRDefault="00000000" w:rsidRPr="00000000" w14:paraId="00000026">
      <w:pPr>
        <w:numPr>
          <w:ilvl w:val="0"/>
          <w:numId w:val="1"/>
        </w:numPr>
        <w:spacing w:after="0" w:afterAutospacing="0" w:before="0" w:beforeAutospacing="0" w:lineRule="auto"/>
        <w:ind w:left="720" w:hanging="360"/>
        <w:rPr>
          <w:rFonts w:ascii="Verdana" w:cs="Verdana" w:eastAsia="Verdana" w:hAnsi="Verdana"/>
          <w:sz w:val="18"/>
          <w:szCs w:val="18"/>
          <w:highlight w:val="white"/>
          <w:u w:val="none"/>
        </w:rPr>
      </w:pPr>
      <w:r w:rsidDel="00000000" w:rsidR="00000000" w:rsidRPr="00000000">
        <w:rPr>
          <w:rtl w:val="0"/>
        </w:rPr>
      </w:r>
    </w:p>
    <w:p w:rsidR="00000000" w:rsidDel="00000000" w:rsidP="00000000" w:rsidRDefault="00000000" w:rsidRPr="00000000" w14:paraId="00000027">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Thomas, S. and Raymond, C., 1998. Risk and provider responsibility in outdoor adventure activities. </w:t>
      </w:r>
      <w:r w:rsidDel="00000000" w:rsidR="00000000" w:rsidRPr="00000000">
        <w:rPr>
          <w:i w:val="1"/>
          <w:color w:val="222222"/>
          <w:sz w:val="20"/>
          <w:szCs w:val="20"/>
          <w:highlight w:val="white"/>
          <w:rtl w:val="0"/>
        </w:rPr>
        <w:t xml:space="preserve">Teacher Development</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w:t>
      </w:r>
      <w:r w:rsidDel="00000000" w:rsidR="00000000" w:rsidRPr="00000000">
        <w:rPr>
          <w:color w:val="222222"/>
          <w:sz w:val="20"/>
          <w:szCs w:val="20"/>
          <w:highlight w:val="white"/>
          <w:rtl w:val="0"/>
        </w:rPr>
        <w:t xml:space="preserve">(2), pp.265-281.</w:t>
      </w:r>
    </w:p>
    <w:p w:rsidR="00000000" w:rsidDel="00000000" w:rsidP="00000000" w:rsidRDefault="00000000" w:rsidRPr="00000000" w14:paraId="00000028">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McHenry, R.D., Arnold, G.P., Wang, W. and Abboud, R.J., 2015. Footwear in rock climbing: Current practice. </w:t>
      </w:r>
      <w:r w:rsidDel="00000000" w:rsidR="00000000" w:rsidRPr="00000000">
        <w:rPr>
          <w:i w:val="1"/>
          <w:color w:val="222222"/>
          <w:sz w:val="20"/>
          <w:szCs w:val="20"/>
          <w:highlight w:val="white"/>
          <w:rtl w:val="0"/>
        </w:rPr>
        <w:t xml:space="preserve">The Foot</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25</w:t>
      </w:r>
      <w:r w:rsidDel="00000000" w:rsidR="00000000" w:rsidRPr="00000000">
        <w:rPr>
          <w:color w:val="222222"/>
          <w:sz w:val="20"/>
          <w:szCs w:val="20"/>
          <w:highlight w:val="white"/>
          <w:rtl w:val="0"/>
        </w:rPr>
        <w:t xml:space="preserve">(3), pp.152-158.</w:t>
      </w:r>
    </w:p>
    <w:p w:rsidR="00000000" w:rsidDel="00000000" w:rsidP="00000000" w:rsidRDefault="00000000" w:rsidRPr="00000000" w14:paraId="00000029">
      <w:pPr>
        <w:numPr>
          <w:ilvl w:val="0"/>
          <w:numId w:val="1"/>
        </w:numPr>
        <w:spacing w:after="0" w:afterAutospacing="0"/>
        <w:ind w:left="720" w:hanging="360"/>
        <w:rPr>
          <w:color w:val="222222"/>
          <w:sz w:val="20"/>
          <w:szCs w:val="20"/>
          <w:highlight w:val="white"/>
          <w:u w:val="none"/>
        </w:rPr>
      </w:pPr>
      <w:r w:rsidDel="00000000" w:rsidR="00000000" w:rsidRPr="00000000">
        <w:rPr>
          <w:color w:val="222222"/>
          <w:sz w:val="20"/>
          <w:szCs w:val="20"/>
          <w:highlight w:val="white"/>
          <w:rtl w:val="0"/>
        </w:rPr>
        <w:t xml:space="preserve">Sandell, K. and Öhman, J., 2013. An educational tool for outdoor education and environmental concern. </w:t>
      </w:r>
      <w:r w:rsidDel="00000000" w:rsidR="00000000" w:rsidRPr="00000000">
        <w:rPr>
          <w:i w:val="1"/>
          <w:color w:val="222222"/>
          <w:sz w:val="20"/>
          <w:szCs w:val="20"/>
          <w:highlight w:val="white"/>
          <w:rtl w:val="0"/>
        </w:rPr>
        <w:t xml:space="preserve">Journal of Adventure Education &amp; Outdoor Learning</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13</w:t>
      </w:r>
      <w:r w:rsidDel="00000000" w:rsidR="00000000" w:rsidRPr="00000000">
        <w:rPr>
          <w:color w:val="222222"/>
          <w:sz w:val="20"/>
          <w:szCs w:val="20"/>
          <w:highlight w:val="white"/>
          <w:rtl w:val="0"/>
        </w:rPr>
        <w:t xml:space="preserve">(1), pp.36-55.</w:t>
      </w:r>
    </w:p>
    <w:p w:rsidR="00000000" w:rsidDel="00000000" w:rsidP="00000000" w:rsidRDefault="00000000" w:rsidRPr="00000000" w14:paraId="0000002A">
      <w:pPr>
        <w:numPr>
          <w:ilvl w:val="0"/>
          <w:numId w:val="1"/>
        </w:numPr>
        <w:spacing w:after="0" w:afterAutospacing="0" w:before="0" w:beforeAutospacing="0" w:lineRule="auto"/>
        <w:ind w:left="720" w:hanging="360"/>
        <w:rPr>
          <w:color w:val="222222"/>
          <w:sz w:val="20"/>
          <w:szCs w:val="20"/>
          <w:highlight w:val="white"/>
        </w:rPr>
      </w:pPr>
      <w:r w:rsidDel="00000000" w:rsidR="00000000" w:rsidRPr="00000000">
        <w:rPr>
          <w:i w:val="1"/>
          <w:color w:val="222222"/>
          <w:sz w:val="20"/>
          <w:szCs w:val="20"/>
          <w:highlight w:val="white"/>
          <w:rtl w:val="0"/>
        </w:rPr>
        <w:t xml:space="preserve">Playground Equipment: Schools, Parks</w:t>
      </w:r>
      <w:r w:rsidDel="00000000" w:rsidR="00000000" w:rsidRPr="00000000">
        <w:rPr>
          <w:color w:val="222222"/>
          <w:sz w:val="20"/>
          <w:szCs w:val="20"/>
          <w:highlight w:val="white"/>
          <w:rtl w:val="0"/>
        </w:rPr>
        <w:t xml:space="preserve"> (2022) </w:t>
      </w:r>
      <w:r w:rsidDel="00000000" w:rsidR="00000000" w:rsidRPr="00000000">
        <w:rPr>
          <w:i w:val="1"/>
          <w:color w:val="222222"/>
          <w:sz w:val="20"/>
          <w:szCs w:val="20"/>
          <w:highlight w:val="white"/>
          <w:rtl w:val="0"/>
        </w:rPr>
        <w:t xml:space="preserve">Adventure Playgrounds Wales</w:t>
      </w:r>
      <w:r w:rsidDel="00000000" w:rsidR="00000000" w:rsidRPr="00000000">
        <w:rPr>
          <w:color w:val="222222"/>
          <w:sz w:val="20"/>
          <w:szCs w:val="20"/>
          <w:highlight w:val="white"/>
          <w:rtl w:val="0"/>
        </w:rPr>
        <w:t xml:space="preserve">. Available at: https://www.adventure-playgrounds-wales.co.uk/playground-equipment/?msclkid=a2344fa4af681d111e542c7739ba03f7&amp;utm_source=bing&amp;utm_medium=cpc&amp;utm_campaign=Welsh+Site&amp;utm_term=Outdoor+play+equipment&amp;utm_content=playground+equipment (Accessed: January 27, 2023). </w:t>
      </w:r>
    </w:p>
    <w:p w:rsidR="00000000" w:rsidDel="00000000" w:rsidP="00000000" w:rsidRDefault="00000000" w:rsidRPr="00000000" w14:paraId="0000002B">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Hyndman, B. and Mahony, L., 2018. Developing creativity through outdoor physical activities: A qualitative exploration of contrasting school equipment provisions. </w:t>
      </w:r>
      <w:r w:rsidDel="00000000" w:rsidR="00000000" w:rsidRPr="00000000">
        <w:rPr>
          <w:i w:val="1"/>
          <w:color w:val="222222"/>
          <w:sz w:val="20"/>
          <w:szCs w:val="20"/>
          <w:highlight w:val="white"/>
          <w:rtl w:val="0"/>
        </w:rPr>
        <w:t xml:space="preserve">Journal of Adventure Education and Outdoor Learning</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18</w:t>
      </w:r>
      <w:r w:rsidDel="00000000" w:rsidR="00000000" w:rsidRPr="00000000">
        <w:rPr>
          <w:color w:val="222222"/>
          <w:sz w:val="20"/>
          <w:szCs w:val="20"/>
          <w:highlight w:val="white"/>
          <w:rtl w:val="0"/>
        </w:rPr>
        <w:t xml:space="preserve">(3), pp.242-256.</w:t>
      </w:r>
    </w:p>
    <w:p w:rsidR="00000000" w:rsidDel="00000000" w:rsidP="00000000" w:rsidRDefault="00000000" w:rsidRPr="00000000" w14:paraId="0000002C">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Stiehl, J., Parker, M. and Coulter, M., 2010. Outdoor education. </w:t>
      </w:r>
      <w:r w:rsidDel="00000000" w:rsidR="00000000" w:rsidRPr="00000000">
        <w:rPr>
          <w:i w:val="1"/>
          <w:color w:val="222222"/>
          <w:sz w:val="20"/>
          <w:szCs w:val="20"/>
          <w:highlight w:val="white"/>
          <w:rtl w:val="0"/>
        </w:rPr>
        <w:t xml:space="preserve">Standards-based physical education curriculum development</w:t>
      </w:r>
      <w:r w:rsidDel="00000000" w:rsidR="00000000" w:rsidRPr="00000000">
        <w:rPr>
          <w:color w:val="222222"/>
          <w:sz w:val="20"/>
          <w:szCs w:val="20"/>
          <w:highlight w:val="white"/>
          <w:rtl w:val="0"/>
        </w:rPr>
        <w:t xml:space="preserve">, pp.247-269.</w:t>
      </w:r>
    </w:p>
    <w:p w:rsidR="00000000" w:rsidDel="00000000" w:rsidP="00000000" w:rsidRDefault="00000000" w:rsidRPr="00000000" w14:paraId="0000002D">
      <w:pPr>
        <w:numPr>
          <w:ilvl w:val="0"/>
          <w:numId w:val="1"/>
        </w:numPr>
        <w:spacing w:after="0" w:afterAutospacing="0"/>
        <w:ind w:left="720" w:hanging="360"/>
        <w:rPr>
          <w:color w:val="222222"/>
          <w:sz w:val="20"/>
          <w:szCs w:val="20"/>
          <w:highlight w:val="white"/>
          <w:u w:val="none"/>
        </w:rPr>
      </w:pPr>
      <w:r w:rsidDel="00000000" w:rsidR="00000000" w:rsidRPr="00000000">
        <w:rPr>
          <w:color w:val="222222"/>
          <w:sz w:val="20"/>
          <w:szCs w:val="20"/>
          <w:highlight w:val="white"/>
          <w:rtl w:val="0"/>
        </w:rPr>
        <w:t xml:space="preserve">Qualifications (no date) Mountain Training. Available at: https://www.mountain-training.org/qualifications (Accessed: January 27, 2023).</w:t>
      </w:r>
    </w:p>
    <w:p w:rsidR="00000000" w:rsidDel="00000000" w:rsidP="00000000" w:rsidRDefault="00000000" w:rsidRPr="00000000" w14:paraId="0000002E">
      <w:pPr>
        <w:numPr>
          <w:ilvl w:val="0"/>
          <w:numId w:val="1"/>
        </w:numPr>
        <w:spacing w:after="0" w:afterAutospacing="0" w:before="0" w:beforeAutospacing="0" w:lineRule="auto"/>
        <w:ind w:left="720" w:hanging="360"/>
        <w:rPr>
          <w:color w:val="222222"/>
          <w:sz w:val="20"/>
          <w:szCs w:val="20"/>
          <w:highlight w:val="white"/>
        </w:rPr>
      </w:pPr>
      <w:r w:rsidDel="00000000" w:rsidR="00000000" w:rsidRPr="00000000">
        <w:rPr>
          <w:i w:val="1"/>
          <w:color w:val="222222"/>
          <w:sz w:val="20"/>
          <w:szCs w:val="20"/>
          <w:highlight w:val="white"/>
          <w:rtl w:val="0"/>
        </w:rPr>
        <w:t xml:space="preserve">Canoeing qualifications: Free Elearning</w:t>
      </w:r>
      <w:r w:rsidDel="00000000" w:rsidR="00000000" w:rsidRPr="00000000">
        <w:rPr>
          <w:color w:val="222222"/>
          <w:sz w:val="20"/>
          <w:szCs w:val="20"/>
          <w:highlight w:val="white"/>
          <w:rtl w:val="0"/>
        </w:rPr>
        <w:t xml:space="preserve"> (2022) </w:t>
      </w:r>
      <w:r w:rsidDel="00000000" w:rsidR="00000000" w:rsidRPr="00000000">
        <w:rPr>
          <w:i w:val="1"/>
          <w:color w:val="222222"/>
          <w:sz w:val="20"/>
          <w:szCs w:val="20"/>
          <w:highlight w:val="white"/>
          <w:rtl w:val="0"/>
        </w:rPr>
        <w:t xml:space="preserve">British Canoeing Awarding Body</w:t>
      </w:r>
      <w:r w:rsidDel="00000000" w:rsidR="00000000" w:rsidRPr="00000000">
        <w:rPr>
          <w:color w:val="222222"/>
          <w:sz w:val="20"/>
          <w:szCs w:val="20"/>
          <w:highlight w:val="white"/>
          <w:rtl w:val="0"/>
        </w:rPr>
        <w:t xml:space="preserve">. Available at: https://www.britishcanoeingawarding.org.uk/ (Accessed: January 27, 2023). </w:t>
      </w:r>
    </w:p>
    <w:p w:rsidR="00000000" w:rsidDel="00000000" w:rsidP="00000000" w:rsidRDefault="00000000" w:rsidRPr="00000000" w14:paraId="0000002F">
      <w:pPr>
        <w:numPr>
          <w:ilvl w:val="0"/>
          <w:numId w:val="1"/>
        </w:numPr>
        <w:ind w:left="720" w:hanging="360"/>
        <w:rPr>
          <w:color w:val="222222"/>
          <w:sz w:val="20"/>
          <w:szCs w:val="20"/>
          <w:highlight w:val="white"/>
          <w:u w:val="non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