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8D134D" w14:textId="77777777" w:rsidR="007A23FA" w:rsidRDefault="00C71856">
      <w:pPr>
        <w:rPr>
          <w:b/>
        </w:rPr>
      </w:pPr>
      <w:r>
        <w:rPr>
          <w:b/>
        </w:rPr>
        <w:t>How effective was the old Poor Law?</w:t>
      </w:r>
    </w:p>
    <w:p w14:paraId="4A2A1F6E" w14:textId="77777777" w:rsidR="00C71856" w:rsidRDefault="00C71856">
      <w:pPr>
        <w:rPr>
          <w:b/>
        </w:rPr>
      </w:pPr>
    </w:p>
    <w:p w14:paraId="4D048A1D" w14:textId="77777777" w:rsidR="00C71856" w:rsidRDefault="00C71856">
      <w:r>
        <w:t>The ‘old Poor Law’ was not one law but a collection of laws that parliament had passed between the end of the sixteenth century and the end of the eighteenth century. These were in turn, based upon medieval and early Tudor Poor Laws. Overlaying central legislation was a host of rules and regulations agreed by a range of different local authorities throughout the country. This mixture of laws, rules and regulations was driven by the assumption that the Elizabethan Poor Law provided the philosophical and practical basis for providing assistance to the needy. In effect, there were no new ideas in Poor Law legislation between 1601 and 1834.</w:t>
      </w:r>
    </w:p>
    <w:p w14:paraId="42335B7E" w14:textId="77777777" w:rsidR="00C71856" w:rsidRDefault="00C71856"/>
    <w:p w14:paraId="4749CC43" w14:textId="77777777" w:rsidR="00C71856" w:rsidRDefault="00C71856">
      <w:pPr>
        <w:rPr>
          <w:b/>
        </w:rPr>
      </w:pPr>
      <w:r>
        <w:rPr>
          <w:b/>
        </w:rPr>
        <w:t>How did Medieval and early Tudor Law treat the poor?</w:t>
      </w:r>
    </w:p>
    <w:p w14:paraId="752DF7DC" w14:textId="77777777" w:rsidR="00C71856" w:rsidRDefault="00C71856"/>
    <w:p w14:paraId="7F8AA4BC" w14:textId="77777777" w:rsidR="00C71856" w:rsidRDefault="00C71856">
      <w:r>
        <w:t>The medieval laws tried to prevent a specific type of vagrancy: labourers wandering the countryside in search of work. Images of the disaffected unemployed, roaming between villages, hamlets and farmsteads, struck fear into the hearts of otherwise worthy citizens who regarded these vagabonds as a threat to law and order. Thus, vagrancy, itself usually a product of poverty, was punished with whippings and the stocks.</w:t>
      </w:r>
    </w:p>
    <w:p w14:paraId="04DEBD35" w14:textId="77777777" w:rsidR="00C71856" w:rsidRDefault="00C71856"/>
    <w:p w14:paraId="700D45EF" w14:textId="77777777" w:rsidR="00C71856" w:rsidRDefault="00C71856">
      <w:r>
        <w:t>The early Tudors adopted a slightly more constructive approach. In 1536 parishes were authorised to collect money in order to support the impotent poor</w:t>
      </w:r>
      <w:r w:rsidR="00324184">
        <w:t xml:space="preserve"> (those who could not work) and so reduced the number of those obliged to beg. While the motivation for this approach can be seen as humanitarian, it was also prompted by a concern for social stability. The able-bodied poor presented problems. These people were clearly able to work and yet were not, for a variety of reasons, doing so. Early Tudor legislation took a hard line: the able bodied poor were treated as vagrants and were punished as such with beatings, whippings and imprisonment. If they wanted any sort of help, they had to work for it. In 1576 local JPs were instructed to provide materials with which able-bodied poor could work in return for relief. This was to be the first of state assistance to the able-bodied poor for centuries to come.</w:t>
      </w:r>
    </w:p>
    <w:p w14:paraId="4840DE0E" w14:textId="77777777" w:rsidR="00324184" w:rsidRDefault="00324184"/>
    <w:p w14:paraId="7B939F37" w14:textId="77777777" w:rsidR="00324184" w:rsidRDefault="00324184">
      <w:pPr>
        <w:rPr>
          <w:b/>
        </w:rPr>
      </w:pPr>
      <w:r w:rsidRPr="00324184">
        <w:rPr>
          <w:b/>
        </w:rPr>
        <w:t>What was the Elizabethan Poor Law?</w:t>
      </w:r>
    </w:p>
    <w:p w14:paraId="695002E7" w14:textId="77777777" w:rsidR="00324184" w:rsidRDefault="00324184">
      <w:pPr>
        <w:rPr>
          <w:b/>
        </w:rPr>
      </w:pPr>
    </w:p>
    <w:p w14:paraId="3D8C56EC" w14:textId="77777777" w:rsidR="00324184" w:rsidRDefault="00324184">
      <w:r>
        <w:t>The Elizabethan Poor Law of 1601, often referred to as the 43</w:t>
      </w:r>
      <w:r w:rsidRPr="00324184">
        <w:rPr>
          <w:vertAlign w:val="superscript"/>
        </w:rPr>
        <w:t>rd</w:t>
      </w:r>
      <w:r>
        <w:t xml:space="preserve"> Elizabeth, was an important step away from earlier Tudor and medieval Poor Laws. It abandoned the more obvious sorts of repression in favour of ‘assistance’ and ‘correction’. The impotent poor – the sick, old, infirm and mentally </w:t>
      </w:r>
      <w:proofErr w:type="gramStart"/>
      <w:r>
        <w:t>ill-</w:t>
      </w:r>
      <w:proofErr w:type="gramEnd"/>
      <w:r>
        <w:t xml:space="preserve"> were to be looked after in poorhouses or </w:t>
      </w:r>
      <w:proofErr w:type="spellStart"/>
      <w:r>
        <w:t>almshouses</w:t>
      </w:r>
      <w:proofErr w:type="spellEnd"/>
      <w:r>
        <w:t>. The able-bodied poor who wanted relief were to be set to work in a ‘workhouse’ while they continued to live at home. Those who refused and continued a life of begging and general vagrancy were to be punished in a ‘house of correction’. Pauper children were to be apprenticed to a trade</w:t>
      </w:r>
      <w:r w:rsidR="00BC24B7">
        <w:t xml:space="preserve"> so that they could support themselves when they grew up. It all seemed so simple and straightforward. But was it?</w:t>
      </w:r>
    </w:p>
    <w:p w14:paraId="4BEF7101" w14:textId="77777777" w:rsidR="00BC24B7" w:rsidRDefault="00BC24B7"/>
    <w:p w14:paraId="3BCF01F7" w14:textId="77777777" w:rsidR="00BC24B7" w:rsidRDefault="00BC24B7"/>
    <w:p w14:paraId="0F8B28F7" w14:textId="77777777" w:rsidR="00BC24B7" w:rsidRDefault="00BC24B7"/>
    <w:p w14:paraId="68AF431A" w14:textId="77777777" w:rsidR="00BC24B7" w:rsidRDefault="00BC24B7">
      <w:pPr>
        <w:rPr>
          <w:b/>
        </w:rPr>
      </w:pPr>
      <w:r w:rsidRPr="00BC24B7">
        <w:rPr>
          <w:b/>
        </w:rPr>
        <w:lastRenderedPageBreak/>
        <w:t>Reliance on the parish</w:t>
      </w:r>
    </w:p>
    <w:p w14:paraId="26AE1F34" w14:textId="77777777" w:rsidR="00BC24B7" w:rsidRDefault="00BC24B7">
      <w:pPr>
        <w:rPr>
          <w:b/>
        </w:rPr>
      </w:pPr>
    </w:p>
    <w:p w14:paraId="00EFD0CE" w14:textId="77777777" w:rsidR="00BC24B7" w:rsidRDefault="00BC24B7">
      <w:r w:rsidRPr="00BC24B7">
        <w:t>The basis of the Elizabethan</w:t>
      </w:r>
      <w:r>
        <w:t xml:space="preserve"> Poor Law administration lay in the parish as a unit of government with unpaid, non-professional administrators. It was not until the mid-to late eighteenth century that rapidly growing towns began to employ paid officials. Each parish was to administer relief to its own poor. Local magistrates appointed local overseers, who were empowered to levy a poor rate on property in the parish and use the money for the relief of the parish poor.</w:t>
      </w:r>
    </w:p>
    <w:p w14:paraId="0B2A2A2F" w14:textId="77777777" w:rsidR="00BC24B7" w:rsidRDefault="00BC24B7"/>
    <w:p w14:paraId="6BA0FB27" w14:textId="77777777" w:rsidR="00BC24B7" w:rsidRDefault="00BC24B7">
      <w:r>
        <w:t>By embedding the administration of the Poor Law in the 1500 or so the parishes in England and Wales had ensured that local needs would be met appropriately. However, they also laid the foundations for the immense diversity in practice, and therefore in fairness and in effectiveness, that was to be found throughout the country by the beginning of the nineteenth century.</w:t>
      </w:r>
    </w:p>
    <w:p w14:paraId="19D007B6" w14:textId="77777777" w:rsidR="00BC24B7" w:rsidRDefault="00BC24B7"/>
    <w:p w14:paraId="5CC488A3" w14:textId="77777777" w:rsidR="00BC24B7" w:rsidRDefault="00BC24B7">
      <w:r>
        <w:t>It can be argued that, the administration of poor relief was based on an administrative unit as small as a parish, greater humanity and sensitivity could be shown to th</w:t>
      </w:r>
      <w:r w:rsidR="00A346F3">
        <w:t>e</w:t>
      </w:r>
      <w:r>
        <w:t xml:space="preserve"> poor and needy, because those seeking</w:t>
      </w:r>
      <w:r w:rsidR="00A346F3">
        <w:t xml:space="preserve"> relief and those dispensing it would be known</w:t>
      </w:r>
      <w:r w:rsidR="004E6806">
        <w:t xml:space="preserve"> to each other. Local people would be better able to distinguish the deserving from the undeserving poor. On the other hand, the opportunities for tyrannical behaviour on the part of local overseers were manifold; and local relationships and the habit of deference tended to prevail. Furthermore, any local crisis such as a poor harvest could place an almost intolerable burden on locally raised finances.</w:t>
      </w:r>
    </w:p>
    <w:p w14:paraId="7ABAC5E7" w14:textId="77777777" w:rsidR="004E6806" w:rsidRDefault="004E6806"/>
    <w:p w14:paraId="6A473650" w14:textId="77777777" w:rsidR="004E6806" w:rsidRDefault="004E6806">
      <w:pPr>
        <w:rPr>
          <w:b/>
        </w:rPr>
      </w:pPr>
      <w:proofErr w:type="gramStart"/>
      <w:r w:rsidRPr="004E6806">
        <w:rPr>
          <w:b/>
        </w:rPr>
        <w:t>The importance of settlement.</w:t>
      </w:r>
      <w:proofErr w:type="gramEnd"/>
    </w:p>
    <w:p w14:paraId="48FB7D98" w14:textId="77777777" w:rsidR="004E6806" w:rsidRDefault="004E6806">
      <w:pPr>
        <w:rPr>
          <w:b/>
        </w:rPr>
      </w:pPr>
    </w:p>
    <w:p w14:paraId="730E0496" w14:textId="77777777" w:rsidR="004E6806" w:rsidRDefault="004E6806">
      <w:r>
        <w:t xml:space="preserve">Each parish in England and Wales was to be responsible for its ‘own poor’. </w:t>
      </w:r>
      <w:proofErr w:type="gramStart"/>
      <w:r>
        <w:t>But there were problems here of definition.</w:t>
      </w:r>
      <w:proofErr w:type="gramEnd"/>
      <w:r>
        <w:t xml:space="preserve"> Was a parish to be responsible for all the individuals who had been born within its boundaries, no matter how far they had travelled since? Or was a parish to be responsible</w:t>
      </w:r>
      <w:r w:rsidR="00752C02">
        <w:t xml:space="preserve"> for those who were currently living/ and or working there, no matter how brief their stay? Elizabethan law stated that a person claiming relief had to be returned to their place of birth in order to receive it; or if the place of birth was not known, to a place where he or she lived for a year or more, or to the last parish through which the person had passed, without causing trouble. This gave rise to an immense amount of squabbling, prevaricating and litigation between parish overseers, anxious to keep the poor rate as low as possible, as they struggled to stop paupers from becoming a charge on their particular parish. Local vestry minutes frequently recorded the fortunes of pauper families as they were shunted back and forth across parish boundaries.</w:t>
      </w:r>
    </w:p>
    <w:p w14:paraId="7BD2DC8F" w14:textId="77777777" w:rsidR="00752C02" w:rsidRDefault="00752C02"/>
    <w:p w14:paraId="636453B5" w14:textId="77777777" w:rsidR="00752C02" w:rsidRDefault="00752C02">
      <w:r>
        <w:t xml:space="preserve">The Settlement law of 1662 tried to clarify matters. After this date, legal settlement was by birth, marriage, apprenticeship or inheritance. So for any individual claiming relief, the responsible parish could be the one in which the person was born, married, served an apprenticeship or inherited property. Strangers staying in a </w:t>
      </w:r>
      <w:r w:rsidR="000A4C27">
        <w:t>parish could be removed, if they were not working, within 40 days and the overseers considered they were likely to end up claiming poor relief. In practice, because of the cost of removing individuals to their own place of settlement, most people were left alone until thy tried to claim relief. Then, removals were common.</w:t>
      </w:r>
    </w:p>
    <w:p w14:paraId="1AEC270A" w14:textId="77777777" w:rsidR="000A4C27" w:rsidRDefault="000A4C27"/>
    <w:p w14:paraId="70A26DC4" w14:textId="77777777" w:rsidR="000A4C27" w:rsidRDefault="000A4C27">
      <w:r>
        <w:t>Settlement legislation was tightened up in 1697, when strangers could be barred from entering a parish and finding work there unless they could produce a settlement certificate issued by their home parish which stated</w:t>
      </w:r>
      <w:r w:rsidR="0013678C">
        <w:t xml:space="preserve"> that they would be taken back and given relief there should they become needy.</w:t>
      </w:r>
    </w:p>
    <w:p w14:paraId="2259EED1" w14:textId="77777777" w:rsidR="0013678C" w:rsidRDefault="0013678C"/>
    <w:p w14:paraId="6F2B9014" w14:textId="77777777" w:rsidR="0013678C" w:rsidRDefault="0013678C">
      <w:r>
        <w:t>The Settlement Laws were designed to control a migrant population and at the same time ensure that the burden of providing for the poor did not overwhelm some parishes. They were never applied consistently over time or from place to place. Hated and evaded by the poor and manipulated by administrators, they did not stop a mobile population creating the growing cities of the late eighteenth century.</w:t>
      </w:r>
    </w:p>
    <w:p w14:paraId="75434C65" w14:textId="77777777" w:rsidR="0013678C" w:rsidRDefault="0013678C"/>
    <w:p w14:paraId="31D6A5B8" w14:textId="77777777" w:rsidR="0013678C" w:rsidRDefault="0013678C">
      <w:pPr>
        <w:rPr>
          <w:b/>
        </w:rPr>
      </w:pPr>
      <w:r w:rsidRPr="0013678C">
        <w:rPr>
          <w:b/>
        </w:rPr>
        <w:t>Outdoor relief</w:t>
      </w:r>
    </w:p>
    <w:p w14:paraId="12A05465" w14:textId="77777777" w:rsidR="0013678C" w:rsidRDefault="0013678C">
      <w:pPr>
        <w:rPr>
          <w:b/>
        </w:rPr>
      </w:pPr>
    </w:p>
    <w:p w14:paraId="2BD26449" w14:textId="77777777" w:rsidR="0013678C" w:rsidRDefault="0013678C">
      <w:r>
        <w:t>Parishes continued to provide outdoor relief for their able-bodied poor largely because it was easy to administer and could be applied flexibly. Families might, for example, have sudden and urgent calls on their funds at a time when the principle breadwinner was ill; cyclical unemployment might cause only short term distress and long-term provision of relief in a poor house or a workhouse would not be appropriate.</w:t>
      </w:r>
    </w:p>
    <w:p w14:paraId="415E03D6" w14:textId="77777777" w:rsidR="0013678C" w:rsidRDefault="0013678C"/>
    <w:p w14:paraId="4EC5EEE0" w14:textId="77777777" w:rsidR="0013678C" w:rsidRPr="0013678C" w:rsidRDefault="0013678C">
      <w:r>
        <w:t xml:space="preserve">Inevitably, different parishes worked out different systems of outdoor </w:t>
      </w:r>
      <w:proofErr w:type="gramStart"/>
      <w:r>
        <w:t>relief .</w:t>
      </w:r>
      <w:proofErr w:type="gramEnd"/>
      <w:r>
        <w:t xml:space="preserve"> These tended to be geared to a pre-industrial economy and were, more or less, effective. However from about 1750 onwards the economy began to change and a growing more mobile population began to test the old system. In the last years of the century a series of bad harvests brought the Poor Law to breaking point as well as the pressures caused by the Napoleonic wars. Central government would not, or could not, provide answers and it was the parishes themselves that had to find a solution to the crisis. One way was the </w:t>
      </w:r>
      <w:proofErr w:type="spellStart"/>
      <w:r>
        <w:t>Speenhamland</w:t>
      </w:r>
      <w:proofErr w:type="spellEnd"/>
      <w:r>
        <w:t xml:space="preserve"> </w:t>
      </w:r>
      <w:proofErr w:type="gramStart"/>
      <w:r>
        <w:t xml:space="preserve">system </w:t>
      </w:r>
      <w:r w:rsidR="00A31953">
        <w:t>,</w:t>
      </w:r>
      <w:r>
        <w:t>which</w:t>
      </w:r>
      <w:proofErr w:type="gramEnd"/>
      <w:r>
        <w:t xml:space="preserve"> linked relief to the price of bread. This </w:t>
      </w:r>
      <w:r w:rsidR="00A31953">
        <w:t>was never introduced into Wales but it played a major role in providing negative information for the Poor Law Commissioners.</w:t>
      </w:r>
      <w:bookmarkStart w:id="0" w:name="_GoBack"/>
      <w:bookmarkEnd w:id="0"/>
    </w:p>
    <w:p w14:paraId="1A69E1D1" w14:textId="77777777" w:rsidR="0013678C" w:rsidRPr="004E6806" w:rsidRDefault="0013678C"/>
    <w:p w14:paraId="6B08CB9E" w14:textId="77777777" w:rsidR="004E6806" w:rsidRDefault="004E6806"/>
    <w:p w14:paraId="4B784B2F" w14:textId="77777777" w:rsidR="00BC24B7" w:rsidRPr="00BC24B7" w:rsidRDefault="00BC24B7"/>
    <w:sectPr w:rsidR="00BC24B7" w:rsidRPr="00BC24B7" w:rsidSect="007A23F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1856"/>
    <w:rsid w:val="000A4C27"/>
    <w:rsid w:val="0013678C"/>
    <w:rsid w:val="00324184"/>
    <w:rsid w:val="004E6806"/>
    <w:rsid w:val="00752C02"/>
    <w:rsid w:val="007A23FA"/>
    <w:rsid w:val="00A31953"/>
    <w:rsid w:val="00A346F3"/>
    <w:rsid w:val="00BC24B7"/>
    <w:rsid w:val="00C7185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9CBE86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96</TotalTime>
  <Pages>3</Pages>
  <Words>1204</Words>
  <Characters>6865</Characters>
  <Application>Microsoft Macintosh Word</Application>
  <DocSecurity>0</DocSecurity>
  <Lines>57</Lines>
  <Paragraphs>16</Paragraphs>
  <ScaleCrop>false</ScaleCrop>
  <Company>Insight2Wales</Company>
  <LinksUpToDate>false</LinksUpToDate>
  <CharactersWithSpaces>8053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2</cp:revision>
  <dcterms:created xsi:type="dcterms:W3CDTF">2014-10-08T07:46:00Z</dcterms:created>
  <dcterms:modified xsi:type="dcterms:W3CDTF">2014-10-08T13:51:00Z</dcterms:modified>
</cp:coreProperties>
</file>