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University of Wales Trinity Saint David</w:t>
      </w:r>
    </w:p>
    <w:p w:rsidR="00000000" w:rsidDel="00000000" w:rsidP="00000000" w:rsidRDefault="00000000" w:rsidRPr="00000000" w14:paraId="00000002">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School of Computing</w:t>
      </w:r>
    </w:p>
    <w:p w:rsidR="00000000" w:rsidDel="00000000" w:rsidP="00000000" w:rsidRDefault="00000000" w:rsidRPr="00000000" w14:paraId="00000003">
      <w:pPr>
        <w:spacing w:after="160" w:before="60" w:line="256" w:lineRule="auto"/>
        <w:jc w:val="center"/>
        <w:rPr>
          <w:rFonts w:ascii="Calibri" w:cs="Calibri" w:eastAsia="Calibri" w:hAnsi="Calibri"/>
        </w:rPr>
      </w:pPr>
      <w:r w:rsidDel="00000000" w:rsidR="00000000" w:rsidRPr="00000000">
        <w:rPr>
          <w:rFonts w:ascii="Calibri" w:cs="Calibri" w:eastAsia="Calibri" w:hAnsi="Calibri"/>
          <w:sz w:val="54"/>
          <w:szCs w:val="54"/>
          <w:rtl w:val="0"/>
        </w:rPr>
        <w:t xml:space="preserve">Usability Engineering</w:t>
      </w:r>
      <w:r w:rsidDel="00000000" w:rsidR="00000000" w:rsidRPr="00000000">
        <w:rPr>
          <w:rtl w:val="0"/>
        </w:rPr>
      </w:r>
    </w:p>
    <w:p w:rsidR="00000000" w:rsidDel="00000000" w:rsidP="00000000" w:rsidRDefault="00000000" w:rsidRPr="00000000" w14:paraId="00000004">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ACCB6017</w:t>
      </w:r>
    </w:p>
    <w:p w:rsidR="00000000" w:rsidDel="00000000" w:rsidP="00000000" w:rsidRDefault="00000000" w:rsidRPr="00000000" w14:paraId="00000005">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Jericho Uzzell</w:t>
      </w:r>
    </w:p>
    <w:p w:rsidR="00000000" w:rsidDel="00000000" w:rsidP="00000000" w:rsidRDefault="00000000" w:rsidRPr="00000000" w14:paraId="00000006">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1702201</w:t>
      </w:r>
    </w:p>
    <w:p w:rsidR="00000000" w:rsidDel="00000000" w:rsidP="00000000" w:rsidRDefault="00000000" w:rsidRPr="00000000" w14:paraId="00000007">
      <w:pPr>
        <w:spacing w:after="160" w:before="60" w:line="256" w:lineRule="auto"/>
        <w:jc w:val="center"/>
        <w:rPr>
          <w:rFonts w:ascii="Calibri" w:cs="Calibri" w:eastAsia="Calibri" w:hAnsi="Calibri"/>
          <w:sz w:val="54"/>
          <w:szCs w:val="54"/>
        </w:rPr>
      </w:pPr>
      <w:r w:rsidDel="00000000" w:rsidR="00000000" w:rsidRPr="00000000">
        <w:rPr>
          <w:rFonts w:ascii="Calibri" w:cs="Calibri" w:eastAsia="Calibri" w:hAnsi="Calibri"/>
          <w:sz w:val="54"/>
          <w:szCs w:val="54"/>
          <w:rtl w:val="0"/>
        </w:rPr>
        <w:t xml:space="preserve">10 May 2023</w:t>
      </w:r>
    </w:p>
    <w:p w:rsidR="00000000" w:rsidDel="00000000" w:rsidP="00000000" w:rsidRDefault="00000000" w:rsidRPr="00000000" w14:paraId="00000008">
      <w:pPr>
        <w:rPr/>
      </w:pPr>
      <w:r w:rsidDel="00000000" w:rsidR="00000000" w:rsidRPr="00000000">
        <w:rPr>
          <w:rFonts w:ascii="Calibri" w:cs="Calibri" w:eastAsia="Calibri" w:hAnsi="Calibri"/>
        </w:rPr>
        <w:drawing>
          <wp:inline distB="0" distT="0" distL="0" distR="0">
            <wp:extent cx="5715000" cy="2286000"/>
            <wp:effectExtent b="0" l="0" r="0" t="0"/>
            <wp:docPr id="26"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5715000" cy="2286000"/>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spacing w:after="160" w:line="259" w:lineRule="auto"/>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spacing w:after="160" w:line="259" w:lineRule="auto"/>
        <w:jc w:val="left"/>
        <w:rPr/>
      </w:pPr>
      <w:bookmarkStart w:colFirst="0" w:colLast="0" w:name="_heading=h.9m65pbi2c4dy" w:id="0"/>
      <w:bookmarkEnd w:id="0"/>
      <w:r w:rsidDel="00000000" w:rsidR="00000000" w:rsidRPr="00000000">
        <w:rPr>
          <w:rtl w:val="0"/>
        </w:rPr>
        <w:t xml:space="preserve">Context menu</w:t>
      </w:r>
    </w:p>
    <w:sdt>
      <w:sdtPr>
        <w:docPartObj>
          <w:docPartGallery w:val="Table of Contents"/>
          <w:docPartUnique w:val="1"/>
        </w:docPartObj>
      </w:sdtPr>
      <w:sdtContent>
        <w:p w:rsidR="00000000" w:rsidDel="00000000" w:rsidP="00000000" w:rsidRDefault="00000000" w:rsidRPr="00000000" w14:paraId="0000000B">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9m65pbi2c4dy">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Context menu</w:t>
              <w:tab/>
              <w:t xml:space="preserve">2</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9m7zz0yk295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t0qv1pb1asbh">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 Current technologies</w:t>
              <w:tab/>
              <w:t xml:space="preserve">3</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pe8tt2xyitw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 Proposed System</w:t>
              <w:tab/>
              <w:t xml:space="preserve">5</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ewahosil79l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Background</w:t>
              <w:tab/>
              <w:t xml:space="preserve">5</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264fwc90i2j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Usability</w:t>
              <w:tab/>
              <w:t xml:space="preserve">5</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heading=h.dbkh2ob5yd8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3.2.1. Best practices</w:t>
              <w:tab/>
              <w:t xml:space="preserve">5</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heading=h.auajp8ju8vr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3.2.2. Identified user group</w:t>
              <w:tab/>
              <w:t xml:space="preserve">6</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heading=h.3x0c4g2zsr4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3.2.3. Review of the 2020 COVID Application</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6jeml2mbr64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 Design</w:t>
              <w:tab/>
              <w:t xml:space="preserve">7</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d565id5y4ab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Task analysis</w:t>
              <w:tab/>
              <w:t xml:space="preserve">7</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epk4lsrqxw3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 Hand-drawn design</w:t>
              <w:tab/>
              <w:t xml:space="preserve">8</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cll3m9cx0u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 Software prototype</w:t>
              <w:tab/>
              <w:t xml:space="preserve">11</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heading=h.yh518wfkyix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4.3.1. Prototype</w:t>
              <w:tab/>
              <w:t xml:space="preserve">11</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heading=h.trbvmlbn6oy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4.3.2. Prototyped features</w:t>
              <w:tab/>
              <w:t xml:space="preserve">13</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heading=h.7uvfqr1lgsu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4.3.3. Prototyping software</w:t>
              <w:tab/>
              <w:t xml:space="preserve">13</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ho1iwzk11uq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 Conclusion</w:t>
              <w:tab/>
              <w:t xml:space="preserve">14</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5yceumxf4lj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 References</w:t>
              <w:tab/>
              <w:t xml:space="preserve">14</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h2pqg9ffxc3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 Figures</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pStyle w:val="Heading1"/>
        <w:spacing w:after="160" w:line="259" w:lineRule="auto"/>
        <w:jc w:val="left"/>
        <w:rPr/>
      </w:pPr>
      <w:bookmarkStart w:colFirst="0" w:colLast="0" w:name="_heading=h.gkcxwcr7ug2l" w:id="1"/>
      <w:bookmarkEnd w:id="1"/>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pP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heading=h.9m7zz0yk295k" w:id="2"/>
      <w:bookmarkEnd w:id="2"/>
      <w:r w:rsidDel="00000000" w:rsidR="00000000" w:rsidRPr="00000000">
        <w:rPr>
          <w:rtl w:val="0"/>
        </w:rPr>
        <w:t xml:space="preserve">1. Introduction</w:t>
      </w:r>
    </w:p>
    <w:p w:rsidR="00000000" w:rsidDel="00000000" w:rsidP="00000000" w:rsidRDefault="00000000" w:rsidRPr="00000000" w14:paraId="00000022">
      <w:pPr>
        <w:ind w:left="0" w:firstLine="720"/>
        <w:jc w:val="both"/>
        <w:rPr/>
      </w:pPr>
      <w:r w:rsidDel="00000000" w:rsidR="00000000" w:rsidRPr="00000000">
        <w:rPr>
          <w:rtl w:val="0"/>
        </w:rPr>
        <w:t xml:space="preserve">This report will discuss its findings with current technologies available from the Welsh Health Service, the Welsh Government and the Health service overall. This report will draft an interface and then prototype a mobile application; the application will be to upload covid test results and then provide information surrounding local covid levels and current restrictions.</w:t>
      </w:r>
    </w:p>
    <w:p w:rsidR="00000000" w:rsidDel="00000000" w:rsidP="00000000" w:rsidRDefault="00000000" w:rsidRPr="00000000" w14:paraId="00000023">
      <w:pPr>
        <w:ind w:left="0" w:firstLine="0"/>
        <w:jc w:val="both"/>
        <w:rPr/>
      </w:pPr>
      <w:r w:rsidDel="00000000" w:rsidR="00000000" w:rsidRPr="00000000">
        <w:rPr>
          <w:rtl w:val="0"/>
        </w:rPr>
      </w:r>
    </w:p>
    <w:p w:rsidR="00000000" w:rsidDel="00000000" w:rsidP="00000000" w:rsidRDefault="00000000" w:rsidRPr="00000000" w14:paraId="00000024">
      <w:pPr>
        <w:ind w:left="0" w:firstLine="0"/>
        <w:jc w:val="both"/>
        <w:rPr/>
      </w:pPr>
      <w:r w:rsidDel="00000000" w:rsidR="00000000" w:rsidRPr="00000000">
        <w:rPr>
          <w:rtl w:val="0"/>
        </w:rPr>
        <w:t xml:space="preserve">The prototypes drafted will be done via a paper-based method, including software prototyping. This report will also identify the targeted groups of users who will use the application, such as the age group.</w:t>
      </w:r>
    </w:p>
    <w:p w:rsidR="00000000" w:rsidDel="00000000" w:rsidP="00000000" w:rsidRDefault="00000000" w:rsidRPr="00000000" w14:paraId="00000025">
      <w:pPr>
        <w:pStyle w:val="Heading1"/>
        <w:rPr/>
      </w:pPr>
      <w:bookmarkStart w:colFirst="0" w:colLast="0" w:name="_heading=h.t0qv1pb1asbh" w:id="3"/>
      <w:bookmarkEnd w:id="3"/>
      <w:r w:rsidDel="00000000" w:rsidR="00000000" w:rsidRPr="00000000">
        <w:rPr>
          <w:rtl w:val="0"/>
        </w:rPr>
        <w:t xml:space="preserve">2. Current technologies</w:t>
      </w:r>
    </w:p>
    <w:p w:rsidR="00000000" w:rsidDel="00000000" w:rsidP="00000000" w:rsidRDefault="00000000" w:rsidRPr="00000000" w14:paraId="00000026">
      <w:pPr>
        <w:rPr/>
      </w:pPr>
      <w:r w:rsidDel="00000000" w:rsidR="00000000" w:rsidRPr="00000000">
        <w:rPr>
          <w:rtl w:val="0"/>
        </w:rPr>
        <w:t xml:space="preserve">Wales is still feeling the effects of the COVID-19 pandemic from 2020, [2] states that seven health boards within Wales have failed to break even over a three-year period with pressure being applied. [2] continues, stating that the health boards are overspending in the stated seven health boards.</w:t>
      </w:r>
    </w:p>
    <w:p w:rsidR="00000000" w:rsidDel="00000000" w:rsidP="00000000" w:rsidRDefault="00000000" w:rsidRPr="00000000" w14:paraId="00000027">
      <w:pPr>
        <w:rPr/>
      </w:pPr>
      <w:r w:rsidDel="00000000" w:rsidR="00000000" w:rsidRPr="00000000">
        <w:rPr>
          <w:rtl w:val="0"/>
        </w:rPr>
        <w:t xml:space="preserve">[1] outlines a framework that health services should follow to respond to COVID, written back in March 2020 by the Welsh government. Within [1] report, it outlines managing clusters of outbreaks of the virus by containing it. As a result of the need to contain the virus, a way of tracking and tracing outbreaks was planned - according to [3] the need for the application was to help people within England and Wales to contain the spread of the virus.</w:t>
      </w:r>
    </w:p>
    <w:p w:rsidR="00000000" w:rsidDel="00000000" w:rsidP="00000000" w:rsidRDefault="00000000" w:rsidRPr="00000000" w14:paraId="00000028">
      <w:pPr>
        <w:rPr/>
      </w:pPr>
      <w:r w:rsidDel="00000000" w:rsidR="00000000" w:rsidRPr="00000000">
        <w:rPr>
          <w:rtl w:val="0"/>
        </w:rPr>
        <w:t xml:space="preserve">[3] continues and states that the need to tell people to isolate and to provide information regarding the current restriction level and what restrictions are in place is a necessity.</w:t>
      </w:r>
    </w:p>
    <w:p w:rsidR="00000000" w:rsidDel="00000000" w:rsidP="00000000" w:rsidRDefault="00000000" w:rsidRPr="00000000" w14:paraId="00000029">
      <w:pPr>
        <w:rPr/>
      </w:pPr>
      <w:r w:rsidDel="00000000" w:rsidR="00000000" w:rsidRPr="00000000">
        <w:br w:type="page"/>
      </w: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A couple of user stories were given to show the requirements of certain users.</w:t>
      </w:r>
    </w:p>
    <w:p w:rsidR="00000000" w:rsidDel="00000000" w:rsidP="00000000" w:rsidRDefault="00000000" w:rsidRPr="00000000" w14:paraId="0000002B">
      <w:pPr>
        <w:rPr/>
      </w:pPr>
      <w:r w:rsidDel="00000000" w:rsidR="00000000" w:rsidRPr="00000000">
        <w:rPr>
          <w:rtl w:val="0"/>
        </w:rPr>
      </w:r>
    </w:p>
    <w:tbl>
      <w:tblPr>
        <w:tblStyle w:val="Table1"/>
        <w:tblW w:w="901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455"/>
        <w:gridCol w:w="4185"/>
        <w:gridCol w:w="3375"/>
        <w:tblGridChange w:id="0">
          <w:tblGrid>
            <w:gridCol w:w="1455"/>
            <w:gridCol w:w="4185"/>
            <w:gridCol w:w="3375"/>
          </w:tblGrid>
        </w:tblGridChange>
      </w:tblGrid>
      <w:tr>
        <w:trPr>
          <w:cantSplit w:val="0"/>
          <w:tblHeader w:val="0"/>
        </w:trPr>
        <w:tc>
          <w:tcPr>
            <w:tcBorders>
              <w:top w:color="000000" w:space="0" w:sz="0" w:val="nil"/>
              <w:left w:color="000000" w:space="0" w:sz="0" w:val="nil"/>
              <w:bottom w:color="000000" w:space="0" w:sz="12" w:val="single"/>
              <w:right w:color="000000" w:space="0" w:sz="12" w:val="single"/>
            </w:tcBorders>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 a &lt;type&gt;</w:t>
            </w:r>
          </w:p>
        </w:tc>
        <w:tc>
          <w:tcPr>
            <w:tcBorders>
              <w:top w:color="000000" w:space="0" w:sz="0" w:val="nil"/>
              <w:left w:color="000000" w:space="0" w:sz="12" w:val="single"/>
              <w:bottom w:color="000000" w:space="0" w:sz="12" w:val="single"/>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would like to &lt;task&gt;</w:t>
            </w:r>
          </w:p>
        </w:tc>
        <w:tc>
          <w:tcPr>
            <w:tcBorders>
              <w:top w:color="000000" w:space="0" w:sz="0" w:val="nil"/>
              <w:left w:color="000000" w:space="0" w:sz="12" w:val="single"/>
              <w:bottom w:color="000000" w:space="0" w:sz="12" w:val="single"/>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 I can &lt;goal&gt;</w:t>
            </w:r>
          </w:p>
        </w:tc>
      </w:tr>
      <w:tr>
        <w:trPr>
          <w:cantSplit w:val="0"/>
          <w:tblHeader w:val="0"/>
        </w:trPr>
        <w:tc>
          <w:tcPr>
            <w:tcBorders>
              <w:top w:color="000000" w:space="0" w:sz="12" w:val="single"/>
              <w:left w:color="000000" w:space="0" w:sz="0" w:val="nil"/>
            </w:tcBorders>
            <w:shd w:fill="c9daf8"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 a user</w:t>
            </w:r>
          </w:p>
        </w:tc>
        <w:tc>
          <w:tcPr>
            <w:tcBorders>
              <w:top w:color="000000" w:space="0" w:sz="12" w:val="single"/>
            </w:tcBorders>
            <w:shd w:fill="c9daf8"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need to be alerted if I've been exposed to COVID-19</w:t>
            </w:r>
          </w:p>
        </w:tc>
        <w:tc>
          <w:tcPr>
            <w:tcBorders>
              <w:top w:color="000000" w:space="0" w:sz="12" w:val="single"/>
              <w:right w:color="000000" w:space="0" w:sz="0" w:val="nil"/>
            </w:tcBorders>
            <w:shd w:fill="c9daf8"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 I can take steps to protect myself and others, such as booking a test, checking my symptoms, and/or self-isolating</w:t>
            </w:r>
          </w:p>
        </w:tc>
      </w:tr>
      <w:tr>
        <w:trPr>
          <w:cantSplit w:val="0"/>
          <w:tblHeader w:val="0"/>
        </w:trPr>
        <w:tc>
          <w:tcPr>
            <w:tcBorders>
              <w:left w:color="000000" w:space="0" w:sz="0" w:val="nil"/>
            </w:tcBorders>
            <w:shd w:fill="9fc5e8" w:val="clear"/>
            <w:tcMar>
              <w:top w:w="100.0" w:type="dxa"/>
              <w:left w:w="100.0" w:type="dxa"/>
              <w:bottom w:w="100.0" w:type="dxa"/>
              <w:right w:w="100.0" w:type="dxa"/>
            </w:tcMar>
            <w:vAlign w:val="top"/>
          </w:tcPr>
          <w:p w:rsidR="00000000" w:rsidDel="00000000" w:rsidP="00000000" w:rsidRDefault="00000000" w:rsidRPr="00000000" w14:paraId="00000032">
            <w:pPr>
              <w:widowControl w:val="0"/>
              <w:spacing w:line="240" w:lineRule="auto"/>
              <w:jc w:val="left"/>
              <w:rPr/>
            </w:pPr>
            <w:r w:rsidDel="00000000" w:rsidR="00000000" w:rsidRPr="00000000">
              <w:rPr>
                <w:rtl w:val="0"/>
              </w:rPr>
              <w:t xml:space="preserve">As a user</w:t>
            </w:r>
          </w:p>
        </w:tc>
        <w:tc>
          <w:tcPr>
            <w:shd w:fill="9fc5e8"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need to understand the COVID-19 risk in my area, including whether there is a variant of concern, surge testing, changes to national guidance, or other useful information.</w:t>
            </w:r>
          </w:p>
        </w:tc>
        <w:tc>
          <w:tcPr>
            <w:tcBorders>
              <w:right w:color="000000" w:space="0" w:sz="0" w:val="nil"/>
            </w:tcBorders>
            <w:shd w:fill="9fc5e8"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 I can make informed decisions about how to protect myself and others.</w:t>
            </w:r>
          </w:p>
        </w:tc>
      </w:tr>
      <w:tr>
        <w:trPr>
          <w:cantSplit w:val="0"/>
          <w:tblHeader w:val="0"/>
        </w:trPr>
        <w:tc>
          <w:tcPr>
            <w:tcBorders>
              <w:left w:color="000000" w:space="0" w:sz="0" w:val="nil"/>
            </w:tcBorders>
            <w:shd w:fill="c9daf8"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 a user</w:t>
            </w:r>
          </w:p>
        </w:tc>
        <w:tc>
          <w:tcPr>
            <w:shd w:fill="c9daf8"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need to access financial support when I am entitled to it through self-isolation</w:t>
            </w:r>
          </w:p>
        </w:tc>
        <w:tc>
          <w:tcPr>
            <w:tcBorders>
              <w:right w:color="000000" w:space="0" w:sz="0" w:val="nil"/>
            </w:tcBorders>
            <w:shd w:fill="c9daf8"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 I am not disadvantaged by protecting others from COVID-19</w:t>
            </w:r>
          </w:p>
        </w:tc>
      </w:tr>
      <w:tr>
        <w:trPr>
          <w:cantSplit w:val="0"/>
          <w:tblHeader w:val="0"/>
        </w:trPr>
        <w:tc>
          <w:tcPr>
            <w:tcBorders>
              <w:left w:color="000000" w:space="0" w:sz="0" w:val="nil"/>
            </w:tcBorders>
            <w:shd w:fill="fff2cc"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 a venue owner</w:t>
            </w:r>
          </w:p>
        </w:tc>
        <w:tc>
          <w:tcPr>
            <w:shd w:fill="fff2cc"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need to print and display an NHS QR code poster</w:t>
            </w:r>
          </w:p>
        </w:tc>
        <w:tc>
          <w:tcPr>
            <w:tcBorders>
              <w:right w:color="000000" w:space="0" w:sz="0" w:val="nil"/>
            </w:tcBorders>
            <w:shd w:fill="fff2cc"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 I can allow visitors to check into my venue and get alerted if they've been exposed to COVID-19</w:t>
            </w:r>
          </w:p>
        </w:tc>
      </w:tr>
      <w:tr>
        <w:trPr>
          <w:cantSplit w:val="0"/>
          <w:tblHeader w:val="0"/>
        </w:trPr>
        <w:tc>
          <w:tcPr>
            <w:tcBorders>
              <w:left w:color="000000" w:space="0" w:sz="0" w:val="nil"/>
              <w:bottom w:color="000000" w:space="0" w:sz="0" w:val="nil"/>
            </w:tcBorders>
            <w:shd w:fill="ffe599"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 a venue owner</w:t>
            </w:r>
          </w:p>
        </w:tc>
        <w:tc>
          <w:tcPr>
            <w:tcBorders>
              <w:bottom w:color="000000" w:space="0" w:sz="0" w:val="nil"/>
            </w:tcBorders>
            <w:shd w:fill="ffe599"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need to see published data about app usage</w:t>
            </w:r>
          </w:p>
        </w:tc>
        <w:tc>
          <w:tcPr>
            <w:tcBorders>
              <w:bottom w:color="000000" w:space="0" w:sz="0" w:val="nil"/>
              <w:right w:color="000000" w:space="0" w:sz="0" w:val="nil"/>
            </w:tcBorders>
            <w:shd w:fill="ffe599"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so I can draw conclusions about how the app is working.</w:t>
            </w:r>
          </w:p>
        </w:tc>
      </w:tr>
    </w:tbl>
    <w:p w:rsidR="00000000" w:rsidDel="00000000" w:rsidP="00000000" w:rsidRDefault="00000000" w:rsidRPr="00000000" w14:paraId="0000003E">
      <w:pPr>
        <w:rPr>
          <w:b w:val="1"/>
        </w:rPr>
      </w:pPr>
      <w:r w:rsidDel="00000000" w:rsidR="00000000" w:rsidRPr="00000000">
        <w:rPr>
          <w:rtl w:val="0"/>
        </w:rPr>
        <w:t xml:space="preserve">[3] Who the users are and what they need to do</w:t>
      </w:r>
      <w:r w:rsidDel="00000000" w:rsidR="00000000" w:rsidRPr="00000000">
        <w:rPr>
          <w:rtl w:val="0"/>
        </w:rPr>
      </w:r>
    </w:p>
    <w:p w:rsidR="00000000" w:rsidDel="00000000" w:rsidP="00000000" w:rsidRDefault="00000000" w:rsidRPr="00000000" w14:paraId="0000003F">
      <w:pPr>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rPr/>
      </w:pPr>
      <w:bookmarkStart w:colFirst="0" w:colLast="0" w:name="_heading=h.pe8tt2xyitw2" w:id="4"/>
      <w:bookmarkEnd w:id="4"/>
      <w:r w:rsidDel="00000000" w:rsidR="00000000" w:rsidRPr="00000000">
        <w:rPr>
          <w:rtl w:val="0"/>
        </w:rPr>
        <w:t xml:space="preserve">3</w:t>
      </w:r>
      <w:r w:rsidDel="00000000" w:rsidR="00000000" w:rsidRPr="00000000">
        <w:rPr>
          <w:rtl w:val="0"/>
        </w:rPr>
        <w:t xml:space="preserve">. Proposed System</w:t>
      </w:r>
    </w:p>
    <w:p w:rsidR="00000000" w:rsidDel="00000000" w:rsidP="00000000" w:rsidRDefault="00000000" w:rsidRPr="00000000" w14:paraId="00000041">
      <w:pPr>
        <w:pStyle w:val="Heading2"/>
        <w:rPr/>
      </w:pPr>
      <w:bookmarkStart w:colFirst="0" w:colLast="0" w:name="_heading=h.ewahosil79lz" w:id="5"/>
      <w:bookmarkEnd w:id="5"/>
      <w:r w:rsidDel="00000000" w:rsidR="00000000" w:rsidRPr="00000000">
        <w:rPr>
          <w:rtl w:val="0"/>
        </w:rPr>
        <w:t xml:space="preserve">3.1. Background</w:t>
      </w:r>
    </w:p>
    <w:p w:rsidR="00000000" w:rsidDel="00000000" w:rsidP="00000000" w:rsidRDefault="00000000" w:rsidRPr="00000000" w14:paraId="00000042">
      <w:pPr>
        <w:ind w:left="0" w:firstLine="0"/>
        <w:rPr/>
      </w:pPr>
      <w:r w:rsidDel="00000000" w:rsidR="00000000" w:rsidRPr="00000000">
        <w:rPr>
          <w:rtl w:val="0"/>
        </w:rPr>
        <w:t xml:space="preserve">The background to this is the recent pandemic that occurred throughout 2020; the intention behind this is to research what the government and health services did during 2020 and then produce findings that would make the response more affirmative.</w:t>
      </w:r>
    </w:p>
    <w:p w:rsidR="00000000" w:rsidDel="00000000" w:rsidP="00000000" w:rsidRDefault="00000000" w:rsidRPr="00000000" w14:paraId="00000043">
      <w:pPr>
        <w:ind w:left="0" w:firstLine="0"/>
        <w:rPr/>
      </w:pPr>
      <w:r w:rsidDel="00000000" w:rsidR="00000000" w:rsidRPr="00000000">
        <w:rPr>
          <w:rtl w:val="0"/>
        </w:rPr>
      </w:r>
    </w:p>
    <w:p w:rsidR="00000000" w:rsidDel="00000000" w:rsidP="00000000" w:rsidRDefault="00000000" w:rsidRPr="00000000" w14:paraId="00000044">
      <w:pPr>
        <w:ind w:left="0" w:firstLine="0"/>
        <w:rPr/>
      </w:pPr>
      <w:r w:rsidDel="00000000" w:rsidR="00000000" w:rsidRPr="00000000">
        <w:rPr>
          <w:rtl w:val="0"/>
        </w:rPr>
        <w:t xml:space="preserve">The proposed system will be required to comply with modern-day usability standards and outline the user group that will be expected to use this application. This information regarding user groups will be gathered from data available from the already released COVID application back in 2020 by the United Kingdom government. This information will allow more understanding within this area from user age groups and others.</w:t>
      </w:r>
    </w:p>
    <w:p w:rsidR="00000000" w:rsidDel="00000000" w:rsidP="00000000" w:rsidRDefault="00000000" w:rsidRPr="00000000" w14:paraId="00000045">
      <w:pPr>
        <w:pStyle w:val="Heading2"/>
        <w:rPr/>
      </w:pPr>
      <w:bookmarkStart w:colFirst="0" w:colLast="0" w:name="_heading=h.264fwc90i2jd" w:id="6"/>
      <w:bookmarkEnd w:id="6"/>
      <w:r w:rsidDel="00000000" w:rsidR="00000000" w:rsidRPr="00000000">
        <w:rPr>
          <w:rtl w:val="0"/>
        </w:rPr>
        <w:t xml:space="preserve">3.2. Usability</w:t>
      </w:r>
    </w:p>
    <w:p w:rsidR="00000000" w:rsidDel="00000000" w:rsidP="00000000" w:rsidRDefault="00000000" w:rsidRPr="00000000" w14:paraId="00000046">
      <w:pPr>
        <w:pStyle w:val="Heading3"/>
        <w:rPr/>
      </w:pPr>
      <w:bookmarkStart w:colFirst="0" w:colLast="0" w:name="_heading=h.dbkh2ob5yd80" w:id="7"/>
      <w:bookmarkEnd w:id="7"/>
      <w:r w:rsidDel="00000000" w:rsidR="00000000" w:rsidRPr="00000000">
        <w:rPr>
          <w:rtl w:val="0"/>
        </w:rPr>
        <w:t xml:space="preserve">3.2.1. Best practices</w:t>
      </w: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According to [4], usability design best practices should be considered throughout the design phase. [4] states that the navigation and content need to be considered directly - when usability is considered towards the end of development it can become inefficient and costly.</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[5] states that there are several usability principles to apply to, accessibility, clarity, recognition, credibility, relevance, mobile usability and usability for multilingual websites. These can be summarised into the application having features to support users using the site, drastic changes not to be made and the consideration of responsive design for mobile and other device use.</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Other considerations from [5] to look out for can be something simple such as links. The ways links are shown as clickable, whether they will bring a modal popup window if the link will take the user to a new tab or replace the current tab; these simple things are to be considered as they can be complex.</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Other things to consider from [5] can be, not to rely on plugins from browsers as a lot of websites do not allow theme changing so if users are required to use a dark mode plugin, this may cause problems using the website as designs may change the structure of the site.</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Lastly, onto the recognition usability principle, this can be the logo of the site as if it is in the wrong place or the design is bad then users will not remember your site, according to [5].</w:t>
      </w:r>
    </w:p>
    <w:p w:rsidR="00000000" w:rsidDel="00000000" w:rsidP="00000000" w:rsidRDefault="00000000" w:rsidRPr="00000000" w14:paraId="00000050">
      <w:pPr>
        <w:rPr/>
      </w:pPr>
      <w:r w:rsidDel="00000000" w:rsidR="00000000" w:rsidRPr="00000000">
        <w:rPr>
          <w:rtl w:val="0"/>
        </w:rPr>
        <w:t xml:space="preserve">User input, user visualising, user experience</w:t>
      </w:r>
    </w:p>
    <w:p w:rsidR="00000000" w:rsidDel="00000000" w:rsidP="00000000" w:rsidRDefault="00000000" w:rsidRPr="00000000" w14:paraId="00000051">
      <w:pPr>
        <w:rPr/>
      </w:pPr>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3"/>
        <w:rPr/>
      </w:pPr>
      <w:bookmarkStart w:colFirst="0" w:colLast="0" w:name="_heading=h.auajp8ju8vr9" w:id="8"/>
      <w:bookmarkEnd w:id="8"/>
      <w:r w:rsidDel="00000000" w:rsidR="00000000" w:rsidRPr="00000000">
        <w:rPr>
          <w:rtl w:val="0"/>
        </w:rPr>
        <w:t xml:space="preserve">3.2.2. Identified user group</w:t>
      </w:r>
    </w:p>
    <w:p w:rsidR="00000000" w:rsidDel="00000000" w:rsidP="00000000" w:rsidRDefault="00000000" w:rsidRPr="00000000" w14:paraId="00000053">
      <w:pPr>
        <w:rPr/>
      </w:pPr>
      <w:r w:rsidDel="00000000" w:rsidR="00000000" w:rsidRPr="00000000">
        <w:rPr>
          <w:rtl w:val="0"/>
        </w:rPr>
        <w:t xml:space="preserve">To identify a user group, [6] states if you can identify the primary application for each work group, do you know which application each group needs and lastly, do you know which group should own the information from each application?</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From this, the primary application is to report COVID results and gather information from the local area. We can then identify that the groups involved would be the user uploading the information, a support staff that can add manual reports from a person and lastly, a group to distribute the restriction levels to users.</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The users will require to have an application on their phone or website to report COVID results, support staff will require a phone number for users to report results - they will require an application such as a website to report those results and lastly, a team of staff to distribute the restriction levels to users - this can be done via the support staff software or website and distribute the levels via area.</w:t>
      </w:r>
    </w:p>
    <w:p w:rsidR="00000000" w:rsidDel="00000000" w:rsidP="00000000" w:rsidRDefault="00000000" w:rsidRPr="00000000" w14:paraId="00000058">
      <w:pPr>
        <w:pStyle w:val="Heading3"/>
        <w:rPr/>
      </w:pPr>
      <w:bookmarkStart w:colFirst="0" w:colLast="0" w:name="_heading=h.3x0c4g2zsr4g" w:id="9"/>
      <w:bookmarkEnd w:id="9"/>
      <w:r w:rsidDel="00000000" w:rsidR="00000000" w:rsidRPr="00000000">
        <w:rPr>
          <w:rtl w:val="0"/>
        </w:rPr>
        <w:t xml:space="preserve">3.2.3. Review of the 2020 COVID Application</w:t>
      </w:r>
    </w:p>
    <w:p w:rsidR="00000000" w:rsidDel="00000000" w:rsidP="00000000" w:rsidRDefault="00000000" w:rsidRPr="00000000" w14:paraId="00000059">
      <w:pPr>
        <w:rPr/>
      </w:pPr>
      <w:r w:rsidDel="00000000" w:rsidR="00000000" w:rsidRPr="00000000">
        <w:rPr>
          <w:rtl w:val="0"/>
        </w:rPr>
        <w:t xml:space="preserve">Reviewing the 2020 COVID application is a vital part of this report, according to [7] the application played a very important role from 2020 and 2021 in reducing the transmission of the infection around. Over time, the application improved as more and more users used it which allowed pings to be more effective.</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rtl w:val="0"/>
        </w:rPr>
        <w:t xml:space="preserve">[7] states that the application was quick at alerting people. [8] states the majority of digital tracing applications do not need to be adopted by the population to be effective; people's hopes for the contact tracing application to be released were high.</w:t>
      </w:r>
      <w:r w:rsidDel="00000000" w:rsidR="00000000" w:rsidRPr="00000000">
        <w:rPr>
          <w:rtl w:val="0"/>
        </w:rPr>
      </w:r>
    </w:p>
    <w:p w:rsidR="00000000" w:rsidDel="00000000" w:rsidP="00000000" w:rsidRDefault="00000000" w:rsidRPr="00000000" w14:paraId="0000005C">
      <w:pPr>
        <w:rPr/>
      </w:pPr>
      <w:r w:rsidDel="00000000" w:rsidR="00000000" w:rsidRPr="00000000">
        <w:br w:type="page"/>
      </w:r>
      <w:r w:rsidDel="00000000" w:rsidR="00000000" w:rsidRPr="00000000">
        <w:rPr>
          <w:rtl w:val="0"/>
        </w:rPr>
      </w:r>
    </w:p>
    <w:p w:rsidR="00000000" w:rsidDel="00000000" w:rsidP="00000000" w:rsidRDefault="00000000" w:rsidRPr="00000000" w14:paraId="0000005D">
      <w:pPr>
        <w:pStyle w:val="Heading1"/>
        <w:rPr/>
      </w:pPr>
      <w:bookmarkStart w:colFirst="0" w:colLast="0" w:name="_heading=h.6jeml2mbr641" w:id="10"/>
      <w:bookmarkEnd w:id="10"/>
      <w:r w:rsidDel="00000000" w:rsidR="00000000" w:rsidRPr="00000000">
        <w:rPr>
          <w:rtl w:val="0"/>
        </w:rPr>
        <w:t xml:space="preserve">4. Design</w:t>
      </w:r>
    </w:p>
    <w:p w:rsidR="00000000" w:rsidDel="00000000" w:rsidP="00000000" w:rsidRDefault="00000000" w:rsidRPr="00000000" w14:paraId="0000005E">
      <w:pPr>
        <w:rPr/>
      </w:pPr>
      <w:r w:rsidDel="00000000" w:rsidR="00000000" w:rsidRPr="00000000">
        <w:rPr>
          <w:rtl w:val="0"/>
        </w:rPr>
        <w:t xml:space="preserve">Based on the reviewed COVID-19 application and the device commonly used mobile phones, the prototypes will be depicted using a mobile application - the user group this prototype will be from will be the user reporting COVID results and receiving COVID restrictions.</w:t>
      </w:r>
    </w:p>
    <w:p w:rsidR="00000000" w:rsidDel="00000000" w:rsidP="00000000" w:rsidRDefault="00000000" w:rsidRPr="00000000" w14:paraId="0000005F">
      <w:pPr>
        <w:pStyle w:val="Heading2"/>
        <w:rPr/>
      </w:pPr>
      <w:bookmarkStart w:colFirst="0" w:colLast="0" w:name="_heading=h.d565id5y4ab5" w:id="11"/>
      <w:bookmarkEnd w:id="11"/>
      <w:r w:rsidDel="00000000" w:rsidR="00000000" w:rsidRPr="00000000">
        <w:rPr>
          <w:rtl w:val="0"/>
        </w:rPr>
        <w:t xml:space="preserve">4.1. Task analysis</w:t>
      </w:r>
    </w:p>
    <w:p w:rsidR="00000000" w:rsidDel="00000000" w:rsidP="00000000" w:rsidRDefault="00000000" w:rsidRPr="00000000" w14:paraId="00000060">
      <w:pPr>
        <w:rPr/>
      </w:pPr>
      <w:r w:rsidDel="00000000" w:rsidR="00000000" w:rsidRPr="00000000">
        <w:rPr>
          <w:rtl w:val="0"/>
        </w:rPr>
        <w:t xml:space="preserve">Analyisng tasks to learn about processes from the users perspective, then detail how the are performed is known as task analysis according to [9]. [9] states the goal of the task analysis is to know what the user is trying to achieve, how the users achieve it, their experiences that require them to do the task, how previous knowledge influences tasks and how the physical environment helps them with a task.</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The types of task are one of the two, cognitive task analysis and hierarchical task analysis [9] states. They continue to detail each, cognitive is task that require active focus, being decision-making, problem-solving, memory attention and judgement. Continuing to hieractical, it is decomposing high level tasks into subtasks.</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The below is a simplified overview of the task analyised from the purposed system.</w:t>
      </w:r>
      <w:r w:rsidDel="00000000" w:rsidR="00000000" w:rsidRPr="00000000">
        <w:rPr>
          <w:rtl w:val="0"/>
        </w:rPr>
      </w:r>
    </w:p>
    <w:p w:rsidR="00000000" w:rsidDel="00000000" w:rsidP="00000000" w:rsidRDefault="00000000" w:rsidRPr="00000000" w14:paraId="00000065">
      <w:pPr>
        <w:jc w:val="center"/>
        <w:rPr/>
      </w:pPr>
      <w:r w:rsidDel="00000000" w:rsidR="00000000" w:rsidRPr="00000000">
        <w:rPr/>
        <w:drawing>
          <wp:inline distB="114300" distT="114300" distL="114300" distR="114300">
            <wp:extent cx="3424238" cy="3259283"/>
            <wp:effectExtent b="0" l="0" r="0" t="0"/>
            <wp:docPr id="21"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3424238" cy="3259283"/>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jc w:val="center"/>
        <w:rPr>
          <w:b w:val="1"/>
        </w:rPr>
      </w:pPr>
      <w:r w:rsidDel="00000000" w:rsidR="00000000" w:rsidRPr="00000000">
        <w:rPr>
          <w:rtl w:val="0"/>
        </w:rPr>
        <w:t xml:space="preserve">Figure 9 - Task analyses of purposed software</w:t>
      </w:r>
      <w:r w:rsidDel="00000000" w:rsidR="00000000" w:rsidRPr="00000000">
        <w:rPr>
          <w:rtl w:val="0"/>
        </w:rPr>
      </w:r>
    </w:p>
    <w:p w:rsidR="00000000" w:rsidDel="00000000" w:rsidP="00000000" w:rsidRDefault="00000000" w:rsidRPr="00000000" w14:paraId="00000067">
      <w:pPr>
        <w:pStyle w:val="Heading2"/>
        <w:rPr/>
      </w:pPr>
      <w:bookmarkStart w:colFirst="0" w:colLast="0" w:name="_heading=h.epk4lsrqxw3v" w:id="12"/>
      <w:bookmarkEnd w:id="12"/>
      <w:r w:rsidDel="00000000" w:rsidR="00000000" w:rsidRPr="00000000">
        <w:rPr>
          <w:rtl w:val="0"/>
        </w:rPr>
        <w:t xml:space="preserve">4</w:t>
      </w:r>
      <w:r w:rsidDel="00000000" w:rsidR="00000000" w:rsidRPr="00000000">
        <w:rPr>
          <w:rtl w:val="0"/>
        </w:rPr>
        <w:t xml:space="preserve">.2. Hand-drawn design</w:t>
      </w:r>
    </w:p>
    <w:p w:rsidR="00000000" w:rsidDel="00000000" w:rsidP="00000000" w:rsidRDefault="00000000" w:rsidRPr="00000000" w14:paraId="00000068">
      <w:pPr>
        <w:jc w:val="center"/>
        <w:rPr/>
      </w:pPr>
      <w:r w:rsidDel="00000000" w:rsidR="00000000" w:rsidRPr="00000000">
        <w:rPr/>
        <w:drawing>
          <wp:inline distB="114300" distT="114300" distL="114300" distR="114300">
            <wp:extent cx="2474350" cy="3466178"/>
            <wp:effectExtent b="0" l="0" r="0" t="0"/>
            <wp:docPr id="23" name="image9.jpg"/>
            <a:graphic>
              <a:graphicData uri="http://schemas.openxmlformats.org/drawingml/2006/picture">
                <pic:pic>
                  <pic:nvPicPr>
                    <pic:cNvPr id="0" name="image9.jpg"/>
                    <pic:cNvPicPr preferRelativeResize="0"/>
                  </pic:nvPicPr>
                  <pic:blipFill>
                    <a:blip r:embed="rId9"/>
                    <a:srcRect b="0" l="24379" r="22121" t="0"/>
                    <a:stretch>
                      <a:fillRect/>
                    </a:stretch>
                  </pic:blipFill>
                  <pic:spPr>
                    <a:xfrm>
                      <a:off x="0" y="0"/>
                      <a:ext cx="2474350" cy="3466178"/>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jc w:val="center"/>
        <w:rPr/>
      </w:pPr>
      <w:r w:rsidDel="00000000" w:rsidR="00000000" w:rsidRPr="00000000">
        <w:rPr>
          <w:rtl w:val="0"/>
        </w:rPr>
        <w:t xml:space="preserve">Figure 1 - Home page of the application</w:t>
      </w:r>
    </w:p>
    <w:p w:rsidR="00000000" w:rsidDel="00000000" w:rsidP="00000000" w:rsidRDefault="00000000" w:rsidRPr="00000000" w14:paraId="0000006A">
      <w:pPr>
        <w:jc w:val="left"/>
        <w:rPr/>
      </w:pPr>
      <w:r w:rsidDel="00000000" w:rsidR="00000000" w:rsidRPr="00000000">
        <w:rPr>
          <w:rtl w:val="0"/>
        </w:rPr>
        <w:t xml:space="preserve">The prototype puts the user straight into the application; what is noteworthy is that certain information such as the user's address, name, date of birth and others would be a prerequisite prior to seeing this screen.</w:t>
      </w:r>
    </w:p>
    <w:p w:rsidR="00000000" w:rsidDel="00000000" w:rsidP="00000000" w:rsidRDefault="00000000" w:rsidRPr="00000000" w14:paraId="0000006B">
      <w:pPr>
        <w:jc w:val="left"/>
        <w:rPr/>
      </w:pPr>
      <w:r w:rsidDel="00000000" w:rsidR="00000000" w:rsidRPr="00000000">
        <w:rPr>
          <w:rtl w:val="0"/>
        </w:rPr>
      </w:r>
    </w:p>
    <w:p w:rsidR="00000000" w:rsidDel="00000000" w:rsidP="00000000" w:rsidRDefault="00000000" w:rsidRPr="00000000" w14:paraId="0000006C">
      <w:pPr>
        <w:jc w:val="left"/>
        <w:rPr/>
      </w:pPr>
      <w:r w:rsidDel="00000000" w:rsidR="00000000" w:rsidRPr="00000000">
        <w:rPr>
          <w:rtl w:val="0"/>
        </w:rPr>
        <w:t xml:space="preserve">On the current page, you can see several elements such as the logo, level of restriction with main restriction elements, a button to view all restriction elements, a button to report a result, a button to view previous results and a help button that would take you to the NHS Wales website.</w:t>
      </w:r>
    </w:p>
    <w:p w:rsidR="00000000" w:rsidDel="00000000" w:rsidP="00000000" w:rsidRDefault="00000000" w:rsidRPr="00000000" w14:paraId="0000006D">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6E">
      <w:pPr>
        <w:jc w:val="center"/>
        <w:rPr/>
      </w:pPr>
      <w:r w:rsidDel="00000000" w:rsidR="00000000" w:rsidRPr="00000000">
        <w:rPr/>
        <w:drawing>
          <wp:inline distB="114300" distT="114300" distL="114300" distR="114300">
            <wp:extent cx="2912432" cy="3920916"/>
            <wp:effectExtent b="0" l="0" r="0" t="0"/>
            <wp:docPr id="27" name="image7.jpg"/>
            <a:graphic>
              <a:graphicData uri="http://schemas.openxmlformats.org/drawingml/2006/picture">
                <pic:pic>
                  <pic:nvPicPr>
                    <pic:cNvPr id="0" name="image7.jpg"/>
                    <pic:cNvPicPr preferRelativeResize="0"/>
                  </pic:nvPicPr>
                  <pic:blipFill>
                    <a:blip r:embed="rId10"/>
                    <a:srcRect b="0" l="20099" r="24252" t="0"/>
                    <a:stretch>
                      <a:fillRect/>
                    </a:stretch>
                  </pic:blipFill>
                  <pic:spPr>
                    <a:xfrm>
                      <a:off x="0" y="0"/>
                      <a:ext cx="2912432" cy="3920916"/>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jc w:val="center"/>
        <w:rPr/>
      </w:pPr>
      <w:r w:rsidDel="00000000" w:rsidR="00000000" w:rsidRPr="00000000">
        <w:rPr>
          <w:rtl w:val="0"/>
        </w:rPr>
        <w:t xml:space="preserve">Figure 2 - Restriction elements outlined</w:t>
      </w:r>
    </w:p>
    <w:p w:rsidR="00000000" w:rsidDel="00000000" w:rsidP="00000000" w:rsidRDefault="00000000" w:rsidRPr="00000000" w14:paraId="00000070">
      <w:pPr>
        <w:jc w:val="left"/>
        <w:rPr/>
      </w:pPr>
      <w:r w:rsidDel="00000000" w:rsidR="00000000" w:rsidRPr="00000000">
        <w:rPr>
          <w:rtl w:val="0"/>
        </w:rPr>
        <w:t xml:space="preserve">The second page named restrictions outlined is a list of the current restrictions and things that are allowed such as meeting others from other households. This list is a scroll, which is restricted to the horizontal; a back button is available to go back to the main application.</w:t>
      </w:r>
    </w:p>
    <w:p w:rsidR="00000000" w:rsidDel="00000000" w:rsidP="00000000" w:rsidRDefault="00000000" w:rsidRPr="00000000" w14:paraId="00000071">
      <w:pPr>
        <w:jc w:val="left"/>
        <w:rPr/>
      </w:pPr>
      <w:r w:rsidDel="00000000" w:rsidR="00000000" w:rsidRPr="00000000">
        <w:rPr>
          <w:rtl w:val="0"/>
        </w:rPr>
      </w:r>
    </w:p>
    <w:p w:rsidR="00000000" w:rsidDel="00000000" w:rsidP="00000000" w:rsidRDefault="00000000" w:rsidRPr="00000000" w14:paraId="00000072">
      <w:pPr>
        <w:jc w:val="center"/>
        <w:rPr/>
      </w:pPr>
      <w:r w:rsidDel="00000000" w:rsidR="00000000" w:rsidRPr="00000000">
        <w:rPr/>
        <w:drawing>
          <wp:inline distB="114300" distT="114300" distL="114300" distR="114300">
            <wp:extent cx="2800350" cy="2795285"/>
            <wp:effectExtent b="0" l="0" r="0" t="0"/>
            <wp:docPr id="24" name="image8.jpg"/>
            <a:graphic>
              <a:graphicData uri="http://schemas.openxmlformats.org/drawingml/2006/picture">
                <pic:pic>
                  <pic:nvPicPr>
                    <pic:cNvPr id="0" name="image8.jpg"/>
                    <pic:cNvPicPr preferRelativeResize="0"/>
                  </pic:nvPicPr>
                  <pic:blipFill>
                    <a:blip r:embed="rId11"/>
                    <a:srcRect b="16100" l="23745" r="19498" t="8372"/>
                    <a:stretch>
                      <a:fillRect/>
                    </a:stretch>
                  </pic:blipFill>
                  <pic:spPr>
                    <a:xfrm>
                      <a:off x="0" y="0"/>
                      <a:ext cx="2800350" cy="2795285"/>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jc w:val="center"/>
        <w:rPr/>
      </w:pPr>
      <w:r w:rsidDel="00000000" w:rsidR="00000000" w:rsidRPr="00000000">
        <w:rPr>
          <w:rtl w:val="0"/>
        </w:rPr>
        <w:t xml:space="preserve">Figure 3 - Reporting result</w:t>
      </w:r>
    </w:p>
    <w:p w:rsidR="00000000" w:rsidDel="00000000" w:rsidP="00000000" w:rsidRDefault="00000000" w:rsidRPr="00000000" w14:paraId="00000074">
      <w:pPr>
        <w:jc w:val="left"/>
        <w:rPr/>
      </w:pPr>
      <w:r w:rsidDel="00000000" w:rsidR="00000000" w:rsidRPr="00000000">
        <w:rPr>
          <w:rtl w:val="0"/>
        </w:rPr>
        <w:t xml:space="preserve">The current page named reporting results, is to report a result that you have taken. Only three options are shown, what the result was, if you are a key worker and the test you took it (in case it is historic).</w:t>
      </w:r>
      <w:r w:rsidDel="00000000" w:rsidR="00000000" w:rsidRPr="00000000">
        <w:br w:type="page"/>
      </w:r>
      <w:r w:rsidDel="00000000" w:rsidR="00000000" w:rsidRPr="00000000">
        <w:rPr>
          <w:rtl w:val="0"/>
        </w:rPr>
      </w:r>
    </w:p>
    <w:p w:rsidR="00000000" w:rsidDel="00000000" w:rsidP="00000000" w:rsidRDefault="00000000" w:rsidRPr="00000000" w14:paraId="00000075">
      <w:pPr>
        <w:jc w:val="center"/>
        <w:rPr/>
      </w:pPr>
      <w:r w:rsidDel="00000000" w:rsidR="00000000" w:rsidRPr="00000000">
        <w:rPr/>
        <w:drawing>
          <wp:inline distB="114300" distT="114300" distL="114300" distR="114300">
            <wp:extent cx="1866900" cy="2773154"/>
            <wp:effectExtent b="0" l="0" r="0" t="0"/>
            <wp:docPr id="28" name="image10.jpg"/>
            <a:graphic>
              <a:graphicData uri="http://schemas.openxmlformats.org/drawingml/2006/picture">
                <pic:pic>
                  <pic:nvPicPr>
                    <pic:cNvPr id="0" name="image10.jpg"/>
                    <pic:cNvPicPr preferRelativeResize="0"/>
                  </pic:nvPicPr>
                  <pic:blipFill>
                    <a:blip r:embed="rId12"/>
                    <a:srcRect b="6880" l="23250" r="32505" t="5465"/>
                    <a:stretch>
                      <a:fillRect/>
                    </a:stretch>
                  </pic:blipFill>
                  <pic:spPr>
                    <a:xfrm>
                      <a:off x="0" y="0"/>
                      <a:ext cx="1866900" cy="2773154"/>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jc w:val="center"/>
        <w:rPr/>
      </w:pPr>
      <w:r w:rsidDel="00000000" w:rsidR="00000000" w:rsidRPr="00000000">
        <w:rPr>
          <w:rtl w:val="0"/>
        </w:rPr>
        <w:t xml:space="preserve">Figure 4 - Previous submissions</w:t>
      </w:r>
    </w:p>
    <w:p w:rsidR="00000000" w:rsidDel="00000000" w:rsidP="00000000" w:rsidRDefault="00000000" w:rsidRPr="00000000" w14:paraId="00000077">
      <w:pPr>
        <w:jc w:val="left"/>
        <w:rPr/>
      </w:pPr>
      <w:r w:rsidDel="00000000" w:rsidR="00000000" w:rsidRPr="00000000">
        <w:rPr>
          <w:rtl w:val="0"/>
        </w:rPr>
        <w:t xml:space="preserve">Lastly, the current page is the previously reported submissions which are divided into months and then the result date.</w:t>
      </w:r>
    </w:p>
    <w:p w:rsidR="00000000" w:rsidDel="00000000" w:rsidP="00000000" w:rsidRDefault="00000000" w:rsidRPr="00000000" w14:paraId="00000078">
      <w:pPr>
        <w:jc w:val="left"/>
        <w:rPr/>
      </w:pPr>
      <w:r w:rsidDel="00000000" w:rsidR="00000000" w:rsidRPr="00000000">
        <w:rPr>
          <w:rtl w:val="0"/>
        </w:rPr>
      </w:r>
    </w:p>
    <w:p w:rsidR="00000000" w:rsidDel="00000000" w:rsidP="00000000" w:rsidRDefault="00000000" w:rsidRPr="00000000" w14:paraId="00000079">
      <w:pPr>
        <w:jc w:val="left"/>
        <w:rPr>
          <w:b w:val="1"/>
        </w:rPr>
      </w:pPr>
      <w:r w:rsidDel="00000000" w:rsidR="00000000" w:rsidRPr="00000000">
        <w:rPr>
          <w:rtl w:val="0"/>
        </w:rPr>
        <w:t xml:space="preserve">The hand-drawn designs are simplistic and not many pages are included - this is so users do not get lost navigating the application as human memory can limit complex actions. As the application does two simple things reporting and then receiving restriction levels, not much has been included on the individual page.</w:t>
      </w:r>
      <w:r w:rsidDel="00000000" w:rsidR="00000000" w:rsidRPr="00000000">
        <w:rPr>
          <w:rtl w:val="0"/>
        </w:rPr>
      </w:r>
    </w:p>
    <w:p w:rsidR="00000000" w:rsidDel="00000000" w:rsidP="00000000" w:rsidRDefault="00000000" w:rsidRPr="00000000" w14:paraId="0000007A">
      <w:pPr>
        <w:rPr/>
      </w:pP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2"/>
        <w:rPr/>
      </w:pPr>
      <w:bookmarkStart w:colFirst="0" w:colLast="0" w:name="_heading=h.cll3m9cx0uo" w:id="13"/>
      <w:bookmarkEnd w:id="13"/>
      <w:r w:rsidDel="00000000" w:rsidR="00000000" w:rsidRPr="00000000">
        <w:rPr>
          <w:rtl w:val="0"/>
        </w:rPr>
        <w:t xml:space="preserve">4.3. Software prototype</w:t>
      </w:r>
    </w:p>
    <w:p w:rsidR="00000000" w:rsidDel="00000000" w:rsidP="00000000" w:rsidRDefault="00000000" w:rsidRPr="00000000" w14:paraId="0000007C">
      <w:pPr>
        <w:pStyle w:val="Heading3"/>
        <w:rPr/>
      </w:pPr>
      <w:bookmarkStart w:colFirst="0" w:colLast="0" w:name="_heading=h.yh518wfkyix5" w:id="14"/>
      <w:bookmarkEnd w:id="14"/>
      <w:r w:rsidDel="00000000" w:rsidR="00000000" w:rsidRPr="00000000">
        <w:rPr>
          <w:rtl w:val="0"/>
        </w:rPr>
        <w:t xml:space="preserve">4.3.1. Prototype</w:t>
      </w:r>
    </w:p>
    <w:p w:rsidR="00000000" w:rsidDel="00000000" w:rsidP="00000000" w:rsidRDefault="00000000" w:rsidRPr="00000000" w14:paraId="0000007D">
      <w:pPr>
        <w:rPr/>
      </w:pPr>
      <w:r w:rsidDel="00000000" w:rsidR="00000000" w:rsidRPr="00000000">
        <w:rPr>
          <w:rtl w:val="0"/>
        </w:rPr>
        <w:t xml:space="preserve">The hand-drawn designs have been implemented into a software prototype, below are the results.</w:t>
      </w:r>
      <w:r w:rsidDel="00000000" w:rsidR="00000000" w:rsidRPr="00000000">
        <w:rPr>
          <w:rtl w:val="0"/>
        </w:rPr>
      </w:r>
    </w:p>
    <w:p w:rsidR="00000000" w:rsidDel="00000000" w:rsidP="00000000" w:rsidRDefault="00000000" w:rsidRPr="00000000" w14:paraId="0000007E">
      <w:pPr>
        <w:ind w:left="0" w:firstLine="0"/>
        <w:jc w:val="center"/>
        <w:rPr/>
      </w:pPr>
      <w:r w:rsidDel="00000000" w:rsidR="00000000" w:rsidRPr="00000000">
        <w:rPr/>
        <w:drawing>
          <wp:inline distB="114300" distT="114300" distL="114300" distR="114300">
            <wp:extent cx="1934243" cy="2731184"/>
            <wp:effectExtent b="0" l="0" r="0" t="0"/>
            <wp:docPr id="29"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1934243" cy="2731184"/>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ind w:left="0" w:firstLine="0"/>
        <w:jc w:val="center"/>
        <w:rPr/>
      </w:pPr>
      <w:r w:rsidDel="00000000" w:rsidR="00000000" w:rsidRPr="00000000">
        <w:rPr>
          <w:rtl w:val="0"/>
        </w:rPr>
        <w:t xml:space="preserve">Figure 5 - Software application homepage</w:t>
      </w:r>
    </w:p>
    <w:p w:rsidR="00000000" w:rsidDel="00000000" w:rsidP="00000000" w:rsidRDefault="00000000" w:rsidRPr="00000000" w14:paraId="00000080">
      <w:pPr>
        <w:ind w:left="0" w:firstLine="0"/>
        <w:jc w:val="center"/>
        <w:rPr/>
      </w:pPr>
      <w:r w:rsidDel="00000000" w:rsidR="00000000" w:rsidRPr="00000000">
        <w:rPr/>
        <w:drawing>
          <wp:inline distB="114300" distT="114300" distL="114300" distR="114300">
            <wp:extent cx="1953459" cy="2797546"/>
            <wp:effectExtent b="0" l="0" r="0" t="0"/>
            <wp:docPr id="25"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1953459" cy="2797546"/>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ind w:left="0" w:firstLine="0"/>
        <w:jc w:val="center"/>
        <w:rPr/>
      </w:pPr>
      <w:r w:rsidDel="00000000" w:rsidR="00000000" w:rsidRPr="00000000">
        <w:rPr>
          <w:rtl w:val="0"/>
        </w:rPr>
        <w:t xml:space="preserve">Figure 6 - Software application restrictions</w:t>
      </w:r>
    </w:p>
    <w:p w:rsidR="00000000" w:rsidDel="00000000" w:rsidP="00000000" w:rsidRDefault="00000000" w:rsidRPr="00000000" w14:paraId="00000082">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83">
      <w:pPr>
        <w:ind w:left="0" w:firstLine="0"/>
        <w:jc w:val="center"/>
        <w:rPr/>
      </w:pPr>
      <w:r w:rsidDel="00000000" w:rsidR="00000000" w:rsidRPr="00000000">
        <w:rPr/>
        <w:drawing>
          <wp:inline distB="114300" distT="114300" distL="114300" distR="114300">
            <wp:extent cx="2128838" cy="3030160"/>
            <wp:effectExtent b="0" l="0" r="0" t="0"/>
            <wp:docPr id="22"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2128838" cy="3030160"/>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ind w:left="0" w:firstLine="0"/>
        <w:jc w:val="center"/>
        <w:rPr/>
      </w:pPr>
      <w:r w:rsidDel="00000000" w:rsidR="00000000" w:rsidRPr="00000000">
        <w:rPr>
          <w:rtl w:val="0"/>
        </w:rPr>
        <w:t xml:space="preserve">Figure 7 - Software application submitting new test</w:t>
      </w:r>
    </w:p>
    <w:p w:rsidR="00000000" w:rsidDel="00000000" w:rsidP="00000000" w:rsidRDefault="00000000" w:rsidRPr="00000000" w14:paraId="00000085">
      <w:pPr>
        <w:ind w:left="0" w:firstLine="0"/>
        <w:jc w:val="center"/>
        <w:rPr/>
      </w:pPr>
      <w:r w:rsidDel="00000000" w:rsidR="00000000" w:rsidRPr="00000000">
        <w:rPr/>
        <w:drawing>
          <wp:inline distB="114300" distT="114300" distL="114300" distR="114300">
            <wp:extent cx="1881129" cy="2854696"/>
            <wp:effectExtent b="0" l="0" r="0" t="0"/>
            <wp:docPr id="30" name="image2.png"/>
            <a:graphic>
              <a:graphicData uri="http://schemas.openxmlformats.org/drawingml/2006/picture">
                <pic:pic>
                  <pic:nvPicPr>
                    <pic:cNvPr id="0" name="image2.png"/>
                    <pic:cNvPicPr preferRelativeResize="0"/>
                  </pic:nvPicPr>
                  <pic:blipFill>
                    <a:blip r:embed="rId16"/>
                    <a:srcRect b="0" l="0" r="0" t="0"/>
                    <a:stretch>
                      <a:fillRect/>
                    </a:stretch>
                  </pic:blipFill>
                  <pic:spPr>
                    <a:xfrm>
                      <a:off x="0" y="0"/>
                      <a:ext cx="1881129" cy="2854696"/>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ind w:left="0" w:firstLine="0"/>
        <w:jc w:val="center"/>
        <w:rPr/>
      </w:pPr>
      <w:r w:rsidDel="00000000" w:rsidR="00000000" w:rsidRPr="00000000">
        <w:rPr>
          <w:rtl w:val="0"/>
        </w:rPr>
        <w:t xml:space="preserve">Figure 8 - Software application previous results</w:t>
      </w:r>
    </w:p>
    <w:p w:rsidR="00000000" w:rsidDel="00000000" w:rsidP="00000000" w:rsidRDefault="00000000" w:rsidRPr="00000000" w14:paraId="00000087">
      <w:pPr>
        <w:ind w:left="0" w:firstLine="0"/>
        <w:jc w:val="center"/>
        <w:rPr/>
      </w:pPr>
      <w:r w:rsidDel="00000000" w:rsidR="00000000" w:rsidRPr="00000000">
        <w:br w:type="page"/>
      </w:r>
      <w:r w:rsidDel="00000000" w:rsidR="00000000" w:rsidRPr="00000000">
        <w:rPr>
          <w:rtl w:val="0"/>
        </w:rPr>
      </w:r>
    </w:p>
    <w:p w:rsidR="00000000" w:rsidDel="00000000" w:rsidP="00000000" w:rsidRDefault="00000000" w:rsidRPr="00000000" w14:paraId="00000088">
      <w:pPr>
        <w:pStyle w:val="Heading3"/>
        <w:rPr/>
      </w:pPr>
      <w:bookmarkStart w:colFirst="0" w:colLast="0" w:name="_heading=h.trbvmlbn6oy9" w:id="15"/>
      <w:bookmarkEnd w:id="15"/>
      <w:r w:rsidDel="00000000" w:rsidR="00000000" w:rsidRPr="00000000">
        <w:rPr>
          <w:rtl w:val="0"/>
        </w:rPr>
        <w:t xml:space="preserve">4.3.2. Prototyped features</w:t>
      </w:r>
    </w:p>
    <w:p w:rsidR="00000000" w:rsidDel="00000000" w:rsidP="00000000" w:rsidRDefault="00000000" w:rsidRPr="00000000" w14:paraId="00000089">
      <w:pPr>
        <w:rPr/>
      </w:pPr>
      <w:r w:rsidDel="00000000" w:rsidR="00000000" w:rsidRPr="00000000">
        <w:rPr>
          <w:rtl w:val="0"/>
        </w:rPr>
        <w:t xml:space="preserve">Features within the software prototype have mostly followed what was stated in the usability section with some elements missing. The main element is that the application is not to overly complex, with big buttons directing the user to enter another page, dictated by arrows. The functionality of the pages themselves is not overwhelming and only shows what the user requires.</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The functionality of the prototyped software, the main page is designed to give an overview of the current restriction level with a couple (maximum of four) restricted elements stated. A button will allow the user to view all the restrictions including allowed activities.</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The main page also includes buttons that take the user to alternative pages within the site or externally. The next page will be the submissions page which includes whether the test was positive, negative or faulty, whether if you are a key worker and the date of the test. The application will have prior knowledge of your identification as you would have registered with it, with NHS number and location. The fact that you are a key worker or not may assist with understanding whether you become ill whilst within your capacity as a key worker - this can determine if preventative measures work.</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b w:val="1"/>
        </w:rPr>
      </w:pPr>
      <w:r w:rsidDel="00000000" w:rsidR="00000000" w:rsidRPr="00000000">
        <w:rPr>
          <w:rtl w:val="0"/>
        </w:rPr>
        <w:t xml:space="preserve">Missing elements include no feature to alter the design of the application, be it theme choice, font size and others.</w:t>
      </w:r>
      <w:r w:rsidDel="00000000" w:rsidR="00000000" w:rsidRPr="00000000">
        <w:rPr>
          <w:rtl w:val="0"/>
        </w:rPr>
      </w:r>
    </w:p>
    <w:p w:rsidR="00000000" w:rsidDel="00000000" w:rsidP="00000000" w:rsidRDefault="00000000" w:rsidRPr="00000000" w14:paraId="00000090">
      <w:pPr>
        <w:pStyle w:val="Heading3"/>
        <w:rPr/>
      </w:pPr>
      <w:bookmarkStart w:colFirst="0" w:colLast="0" w:name="_heading=h.7uvfqr1lgsu0" w:id="16"/>
      <w:bookmarkEnd w:id="16"/>
      <w:r w:rsidDel="00000000" w:rsidR="00000000" w:rsidRPr="00000000">
        <w:rPr>
          <w:rtl w:val="0"/>
        </w:rPr>
        <w:t xml:space="preserve">4.3.3. Prototyping software</w:t>
      </w:r>
    </w:p>
    <w:p w:rsidR="00000000" w:rsidDel="00000000" w:rsidP="00000000" w:rsidRDefault="00000000" w:rsidRPr="00000000" w14:paraId="00000091">
      <w:pPr>
        <w:rPr/>
      </w:pPr>
      <w:r w:rsidDel="00000000" w:rsidR="00000000" w:rsidRPr="00000000">
        <w:rPr>
          <w:rtl w:val="0"/>
        </w:rPr>
        <w:t xml:space="preserve">To design the prototyped software, a website known as balsamiq was used which sped up the design implementation and assisted with visualising what the design would look like on a live site.</w:t>
      </w:r>
      <w:r w:rsidDel="00000000" w:rsidR="00000000" w:rsidRPr="00000000">
        <w:rPr>
          <w:rtl w:val="0"/>
        </w:rPr>
      </w:r>
    </w:p>
    <w:p w:rsidR="00000000" w:rsidDel="00000000" w:rsidP="00000000" w:rsidRDefault="00000000" w:rsidRPr="00000000" w14:paraId="00000092">
      <w:pPr>
        <w:rPr/>
      </w:pPr>
      <w:r w:rsidDel="00000000" w:rsidR="00000000" w:rsidRPr="00000000">
        <w:br w:type="page"/>
      </w:r>
      <w:r w:rsidDel="00000000" w:rsidR="00000000" w:rsidRPr="00000000">
        <w:rPr>
          <w:rtl w:val="0"/>
        </w:rPr>
      </w:r>
    </w:p>
    <w:p w:rsidR="00000000" w:rsidDel="00000000" w:rsidP="00000000" w:rsidRDefault="00000000" w:rsidRPr="00000000" w14:paraId="00000093">
      <w:pPr>
        <w:pStyle w:val="Heading1"/>
        <w:rPr/>
      </w:pPr>
      <w:bookmarkStart w:colFirst="0" w:colLast="0" w:name="_heading=h.ho1iwzk11uqv" w:id="17"/>
      <w:bookmarkEnd w:id="17"/>
      <w:r w:rsidDel="00000000" w:rsidR="00000000" w:rsidRPr="00000000">
        <w:rPr>
          <w:rtl w:val="0"/>
        </w:rPr>
        <w:t xml:space="preserve">5. Conclusion</w:t>
      </w:r>
    </w:p>
    <w:p w:rsidR="00000000" w:rsidDel="00000000" w:rsidP="00000000" w:rsidRDefault="00000000" w:rsidRPr="00000000" w14:paraId="00000094">
      <w:pPr>
        <w:rPr/>
      </w:pPr>
      <w:r w:rsidDel="00000000" w:rsidR="00000000" w:rsidRPr="00000000">
        <w:rPr>
          <w:rtl w:val="0"/>
        </w:rPr>
        <w:t xml:space="preserve">After developing the prototype software to be used, has this been in anyway supportive to development? In the long term yes, mainly as you can visual as a developer what things should look like. UI designers can try and make the site more intuitive to use, make theme choices that can assist those who require it and lots more.</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By doing this, the developer can know exactly how the site should look at certain stages; with that said, this can remove creativity whilst developing software which can have a negative affect for the software and users. With that stated, the negative impact may be limited to a small amount of instances whereas the times that users require the site to be usable may be far more.</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The usability practices mentioned in this report are there for a reason, many individuals have disabilities or other concerns whilst using websites so included features such as dark mode, font adjusters should be a default.</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Reviewing the design chosen for this report, it is extremely basic and offers not much to look at - it barely offers the ability to do what the user wants it to do. It would be hard for users to get lost as there are only four pages, the buttons and forms do as they say but that is all it has usability wise.</w:t>
      </w:r>
    </w:p>
    <w:p w:rsidR="00000000" w:rsidDel="00000000" w:rsidP="00000000" w:rsidRDefault="00000000" w:rsidRPr="00000000" w14:paraId="0000009B">
      <w:pPr>
        <w:pStyle w:val="Heading1"/>
        <w:rPr/>
      </w:pPr>
      <w:bookmarkStart w:colFirst="0" w:colLast="0" w:name="_heading=h.5yceumxf4ljd" w:id="18"/>
      <w:bookmarkEnd w:id="18"/>
      <w:r w:rsidDel="00000000" w:rsidR="00000000" w:rsidRPr="00000000">
        <w:rPr>
          <w:rtl w:val="0"/>
        </w:rPr>
        <w:t xml:space="preserve">6. References</w:t>
      </w:r>
    </w:p>
    <w:p w:rsidR="00000000" w:rsidDel="00000000" w:rsidP="00000000" w:rsidRDefault="00000000" w:rsidRPr="00000000" w14:paraId="0000009C">
      <w:pPr>
        <w:jc w:val="left"/>
        <w:rPr/>
      </w:pPr>
      <w:r w:rsidDel="00000000" w:rsidR="00000000" w:rsidRPr="00000000">
        <w:rPr>
          <w:rtl w:val="0"/>
        </w:rPr>
        <w:t xml:space="preserve">[1] gov.wales, “COVID-19 preparedness and response: framework for the health and social care system in Wales”, </w:t>
      </w:r>
      <w:r w:rsidDel="00000000" w:rsidR="00000000" w:rsidRPr="00000000">
        <w:rPr>
          <w:i w:val="1"/>
          <w:rtl w:val="0"/>
        </w:rPr>
        <w:t xml:space="preserve">gov.wales</w:t>
      </w:r>
      <w:r w:rsidDel="00000000" w:rsidR="00000000" w:rsidRPr="00000000">
        <w:rPr>
          <w:rtl w:val="0"/>
        </w:rPr>
        <w:t xml:space="preserve">, 18 March 2020, [Online.], Available: </w:t>
      </w:r>
      <w:hyperlink r:id="rId17">
        <w:r w:rsidDel="00000000" w:rsidR="00000000" w:rsidRPr="00000000">
          <w:rPr>
            <w:color w:val="1155cc"/>
            <w:u w:val="single"/>
            <w:rtl w:val="0"/>
          </w:rPr>
          <w:t xml:space="preserve">https://www.gov.wales/sites/default/files/inline-documents/2021-06/nhs-covid-19-service-facing-framework.pdf</w:t>
        </w:r>
      </w:hyperlink>
      <w:r w:rsidDel="00000000" w:rsidR="00000000" w:rsidRPr="00000000">
        <w:rPr>
          <w:rtl w:val="0"/>
        </w:rPr>
        <w:t xml:space="preserve">,</w:t>
      </w:r>
      <w:r w:rsidDel="00000000" w:rsidR="00000000" w:rsidRPr="00000000">
        <w:rPr>
          <w:rtl w:val="0"/>
        </w:rPr>
        <w:t xml:space="preserve"> Accessed: 10 May 2023</w:t>
      </w:r>
    </w:p>
    <w:p w:rsidR="00000000" w:rsidDel="00000000" w:rsidP="00000000" w:rsidRDefault="00000000" w:rsidRPr="00000000" w14:paraId="0000009D">
      <w:pPr>
        <w:jc w:val="left"/>
        <w:rPr/>
      </w:pPr>
      <w:r w:rsidDel="00000000" w:rsidR="00000000" w:rsidRPr="00000000">
        <w:rPr>
          <w:rtl w:val="0"/>
        </w:rPr>
        <w:t xml:space="preserve">[2] wao, “Continued COVID-19 response alongside growing patient demand keeps NHS funding growing as three health boards breach financial duties again”, </w:t>
      </w:r>
      <w:r w:rsidDel="00000000" w:rsidR="00000000" w:rsidRPr="00000000">
        <w:rPr>
          <w:i w:val="1"/>
          <w:rtl w:val="0"/>
        </w:rPr>
        <w:t xml:space="preserve">wao</w:t>
      </w:r>
      <w:r w:rsidDel="00000000" w:rsidR="00000000" w:rsidRPr="00000000">
        <w:rPr>
          <w:rtl w:val="0"/>
        </w:rPr>
        <w:t xml:space="preserve">, 31 August 2022, [Online.], Available: </w:t>
      </w:r>
      <w:hyperlink r:id="rId18">
        <w:r w:rsidDel="00000000" w:rsidR="00000000" w:rsidRPr="00000000">
          <w:rPr>
            <w:color w:val="1155cc"/>
            <w:u w:val="single"/>
            <w:rtl w:val="0"/>
          </w:rPr>
          <w:t xml:space="preserve">https://www.wao.gov.uk/news/continued-covid-19-response-alongside-growing-patient-demand-keeps-nhs-funding-growing-three</w:t>
        </w:r>
      </w:hyperlink>
      <w:r w:rsidDel="00000000" w:rsidR="00000000" w:rsidRPr="00000000">
        <w:rPr>
          <w:rtl w:val="0"/>
        </w:rPr>
        <w:t xml:space="preserve">, Accessed: 10 May 2023</w:t>
      </w:r>
    </w:p>
    <w:p w:rsidR="00000000" w:rsidDel="00000000" w:rsidP="00000000" w:rsidRDefault="00000000" w:rsidRPr="00000000" w14:paraId="0000009E">
      <w:pPr>
        <w:jc w:val="left"/>
        <w:rPr/>
      </w:pPr>
      <w:r w:rsidDel="00000000" w:rsidR="00000000" w:rsidRPr="00000000">
        <w:rPr>
          <w:rtl w:val="0"/>
        </w:rPr>
        <w:t xml:space="preserve">[3] gov, “Development, Maintenance and Support of the NHS COVID-19 Contact Tracing Application”, </w:t>
      </w:r>
      <w:r w:rsidDel="00000000" w:rsidR="00000000" w:rsidRPr="00000000">
        <w:rPr>
          <w:i w:val="1"/>
          <w:rtl w:val="0"/>
        </w:rPr>
        <w:t xml:space="preserve">gov</w:t>
      </w:r>
      <w:r w:rsidDel="00000000" w:rsidR="00000000" w:rsidRPr="00000000">
        <w:rPr>
          <w:rtl w:val="0"/>
        </w:rPr>
        <w:t xml:space="preserve">, 3 December 2021, [Online.], Available: </w:t>
      </w:r>
      <w:hyperlink r:id="rId19">
        <w:r w:rsidDel="00000000" w:rsidR="00000000" w:rsidRPr="00000000">
          <w:rPr>
            <w:color w:val="1155cc"/>
            <w:u w:val="single"/>
            <w:rtl w:val="0"/>
          </w:rPr>
          <w:t xml:space="preserve">https://www.digitalmarketplace.service.gov.uk/digital-outcomes-and-specialists/opportunities/16280</w:t>
        </w:r>
      </w:hyperlink>
      <w:r w:rsidDel="00000000" w:rsidR="00000000" w:rsidRPr="00000000">
        <w:rPr>
          <w:rtl w:val="0"/>
        </w:rPr>
        <w:t xml:space="preserve">, Accessed 11 May 2023</w:t>
      </w:r>
    </w:p>
    <w:p w:rsidR="00000000" w:rsidDel="00000000" w:rsidP="00000000" w:rsidRDefault="00000000" w:rsidRPr="00000000" w14:paraId="0000009F">
      <w:pPr>
        <w:jc w:val="left"/>
        <w:rPr/>
      </w:pPr>
      <w:r w:rsidDel="00000000" w:rsidR="00000000" w:rsidRPr="00000000">
        <w:rPr>
          <w:rtl w:val="0"/>
        </w:rPr>
        <w:t xml:space="preserve">[4] yale, “Usability &amp; Web Accessibility ”, </w:t>
      </w:r>
      <w:r w:rsidDel="00000000" w:rsidR="00000000" w:rsidRPr="00000000">
        <w:rPr>
          <w:i w:val="1"/>
          <w:rtl w:val="0"/>
        </w:rPr>
        <w:t xml:space="preserve">yale</w:t>
      </w:r>
      <w:r w:rsidDel="00000000" w:rsidR="00000000" w:rsidRPr="00000000">
        <w:rPr>
          <w:rtl w:val="0"/>
        </w:rPr>
        <w:t xml:space="preserve">, 2023, [Online.], Available: </w:t>
      </w:r>
      <w:hyperlink r:id="rId20">
        <w:r w:rsidDel="00000000" w:rsidR="00000000" w:rsidRPr="00000000">
          <w:rPr>
            <w:color w:val="1155cc"/>
            <w:u w:val="single"/>
            <w:rtl w:val="0"/>
          </w:rPr>
          <w:t xml:space="preserve">https://usability.yale.edu/usability-best-practices</w:t>
        </w:r>
      </w:hyperlink>
      <w:r w:rsidDel="00000000" w:rsidR="00000000" w:rsidRPr="00000000">
        <w:rPr>
          <w:rtl w:val="0"/>
        </w:rPr>
        <w:t xml:space="preserve">, Accessed 11 May 2023</w:t>
      </w:r>
    </w:p>
    <w:p w:rsidR="00000000" w:rsidDel="00000000" w:rsidP="00000000" w:rsidRDefault="00000000" w:rsidRPr="00000000" w14:paraId="000000A0">
      <w:pPr>
        <w:jc w:val="left"/>
        <w:rPr/>
      </w:pPr>
      <w:r w:rsidDel="00000000" w:rsidR="00000000" w:rsidRPr="00000000">
        <w:rPr>
          <w:rtl w:val="0"/>
        </w:rPr>
        <w:t xml:space="preserve">[5] baymard, “Website Usability Best Practices (Backed By Research)”, </w:t>
      </w:r>
      <w:r w:rsidDel="00000000" w:rsidR="00000000" w:rsidRPr="00000000">
        <w:rPr>
          <w:i w:val="1"/>
          <w:rtl w:val="0"/>
        </w:rPr>
        <w:t xml:space="preserve">baymard</w:t>
      </w:r>
      <w:r w:rsidDel="00000000" w:rsidR="00000000" w:rsidRPr="00000000">
        <w:rPr>
          <w:rtl w:val="0"/>
        </w:rPr>
        <w:t xml:space="preserve">, 2023, [Online.], Available: </w:t>
      </w:r>
      <w:hyperlink r:id="rId21">
        <w:r w:rsidDel="00000000" w:rsidR="00000000" w:rsidRPr="00000000">
          <w:rPr>
            <w:color w:val="1155cc"/>
            <w:u w:val="single"/>
            <w:rtl w:val="0"/>
          </w:rPr>
          <w:t xml:space="preserve">https://baymard.com/learn/website-usability</w:t>
        </w:r>
      </w:hyperlink>
      <w:r w:rsidDel="00000000" w:rsidR="00000000" w:rsidRPr="00000000">
        <w:rPr>
          <w:rtl w:val="0"/>
        </w:rPr>
        <w:t xml:space="preserve">, Accessed 11 May 2023</w:t>
      </w:r>
    </w:p>
    <w:p w:rsidR="00000000" w:rsidDel="00000000" w:rsidP="00000000" w:rsidRDefault="00000000" w:rsidRPr="00000000" w14:paraId="000000A1">
      <w:pPr>
        <w:jc w:val="left"/>
        <w:rPr/>
      </w:pPr>
      <w:r w:rsidDel="00000000" w:rsidR="00000000" w:rsidRPr="00000000">
        <w:rPr>
          <w:rtl w:val="0"/>
        </w:rPr>
        <w:t xml:space="preserve">[6] ibm, “Identifying user groups”, </w:t>
      </w:r>
      <w:r w:rsidDel="00000000" w:rsidR="00000000" w:rsidRPr="00000000">
        <w:rPr>
          <w:i w:val="1"/>
          <w:rtl w:val="0"/>
        </w:rPr>
        <w:t xml:space="preserve">ibm</w:t>
      </w:r>
      <w:r w:rsidDel="00000000" w:rsidR="00000000" w:rsidRPr="00000000">
        <w:rPr>
          <w:rtl w:val="0"/>
        </w:rPr>
        <w:t xml:space="preserve">, 8 March 2021, [Online.], Available:</w:t>
      </w:r>
      <w:hyperlink r:id="rId22">
        <w:r w:rsidDel="00000000" w:rsidR="00000000" w:rsidRPr="00000000">
          <w:rPr>
            <w:color w:val="1155cc"/>
            <w:u w:val="single"/>
            <w:rtl w:val="0"/>
          </w:rPr>
          <w:t xml:space="preserve">https://www.ibm.com/docs/en/i/7.1?topic=groups-identifying-user</w:t>
        </w:r>
      </w:hyperlink>
      <w:r w:rsidDel="00000000" w:rsidR="00000000" w:rsidRPr="00000000">
        <w:rPr>
          <w:rtl w:val="0"/>
        </w:rPr>
        <w:t xml:space="preserve">, Accessed 12 May 2023</w:t>
      </w:r>
    </w:p>
    <w:p w:rsidR="00000000" w:rsidDel="00000000" w:rsidP="00000000" w:rsidRDefault="00000000" w:rsidRPr="00000000" w14:paraId="000000A2">
      <w:pPr>
        <w:jc w:val="left"/>
        <w:rPr/>
      </w:pPr>
      <w:r w:rsidDel="00000000" w:rsidR="00000000" w:rsidRPr="00000000">
        <w:rPr>
          <w:rtl w:val="0"/>
        </w:rPr>
        <w:t xml:space="preserve">[7] ox, “NHS COVID-19 app saved estimated 10,000 lives in its first year, research finds”, </w:t>
      </w:r>
      <w:r w:rsidDel="00000000" w:rsidR="00000000" w:rsidRPr="00000000">
        <w:rPr>
          <w:i w:val="1"/>
          <w:rtl w:val="0"/>
        </w:rPr>
        <w:t xml:space="preserve">ox</w:t>
      </w:r>
      <w:r w:rsidDel="00000000" w:rsidR="00000000" w:rsidRPr="00000000">
        <w:rPr>
          <w:rtl w:val="0"/>
        </w:rPr>
        <w:t xml:space="preserve">, 22 Feb 2023, [Online.], Available: </w:t>
      </w:r>
      <w:hyperlink r:id="rId23">
        <w:r w:rsidDel="00000000" w:rsidR="00000000" w:rsidRPr="00000000">
          <w:rPr>
            <w:color w:val="1155cc"/>
            <w:u w:val="single"/>
            <w:rtl w:val="0"/>
          </w:rPr>
          <w:t xml:space="preserve">https://www.ox.ac.uk/news/2023-02-22-nhs-covid-19-app-saved-estimated-10000-lives-its-first-year-research-finds</w:t>
        </w:r>
      </w:hyperlink>
      <w:r w:rsidDel="00000000" w:rsidR="00000000" w:rsidRPr="00000000">
        <w:rPr>
          <w:rtl w:val="0"/>
        </w:rPr>
        <w:t xml:space="preserve">, Accessed 12 May 2023</w:t>
      </w:r>
    </w:p>
    <w:p w:rsidR="00000000" w:rsidDel="00000000" w:rsidP="00000000" w:rsidRDefault="00000000" w:rsidRPr="00000000" w14:paraId="000000A3">
      <w:pPr>
        <w:jc w:val="left"/>
        <w:rPr/>
      </w:pPr>
      <w:r w:rsidDel="00000000" w:rsidR="00000000" w:rsidRPr="00000000">
        <w:rPr>
          <w:rtl w:val="0"/>
        </w:rPr>
        <w:t xml:space="preserve">[8] C.Jee, “Is a successful contact tracing app possible? These countries think so.”, </w:t>
      </w:r>
      <w:r w:rsidDel="00000000" w:rsidR="00000000" w:rsidRPr="00000000">
        <w:rPr>
          <w:i w:val="1"/>
          <w:rtl w:val="0"/>
        </w:rPr>
        <w:t xml:space="preserve">technologyreview</w:t>
      </w:r>
      <w:r w:rsidDel="00000000" w:rsidR="00000000" w:rsidRPr="00000000">
        <w:rPr>
          <w:rtl w:val="0"/>
        </w:rPr>
        <w:t xml:space="preserve">, 10 August 2020, [Online.], Available </w:t>
      </w:r>
      <w:hyperlink r:id="rId24">
        <w:r w:rsidDel="00000000" w:rsidR="00000000" w:rsidRPr="00000000">
          <w:rPr>
            <w:color w:val="1155cc"/>
            <w:u w:val="single"/>
            <w:rtl w:val="0"/>
          </w:rPr>
          <w:t xml:space="preserve">https://www.technologyreview.com/2020/08/10/1006174/covid-contract-tracing-app-germany-ireland-success/</w:t>
        </w:r>
      </w:hyperlink>
      <w:r w:rsidDel="00000000" w:rsidR="00000000" w:rsidRPr="00000000">
        <w:rPr>
          <w:rtl w:val="0"/>
        </w:rPr>
        <w:t xml:space="preserve">, Accessed 13 May 2023</w:t>
      </w:r>
    </w:p>
    <w:p w:rsidR="00000000" w:rsidDel="00000000" w:rsidP="00000000" w:rsidRDefault="00000000" w:rsidRPr="00000000" w14:paraId="000000A4">
      <w:pPr>
        <w:jc w:val="left"/>
        <w:rPr/>
      </w:pPr>
      <w:r w:rsidDel="00000000" w:rsidR="00000000" w:rsidRPr="00000000">
        <w:rPr>
          <w:rtl w:val="0"/>
        </w:rPr>
        <w:t xml:space="preserve">[9] gov, “Task analysis”, </w:t>
      </w:r>
      <w:r w:rsidDel="00000000" w:rsidR="00000000" w:rsidRPr="00000000">
        <w:rPr>
          <w:i w:val="1"/>
          <w:rtl w:val="0"/>
        </w:rPr>
        <w:t xml:space="preserve">gov</w:t>
      </w:r>
      <w:r w:rsidDel="00000000" w:rsidR="00000000" w:rsidRPr="00000000">
        <w:rPr>
          <w:rtl w:val="0"/>
        </w:rPr>
        <w:t xml:space="preserve">, 2023, [Online.], Available </w:t>
      </w:r>
      <w:hyperlink r:id="rId25">
        <w:r w:rsidDel="00000000" w:rsidR="00000000" w:rsidRPr="00000000">
          <w:rPr>
            <w:color w:val="1155cc"/>
            <w:u w:val="single"/>
            <w:rtl w:val="0"/>
          </w:rPr>
          <w:t xml:space="preserve">https://www.usability.gov/how-to-and-tools/methods/task-analysis.html</w:t>
        </w:r>
      </w:hyperlink>
      <w:r w:rsidDel="00000000" w:rsidR="00000000" w:rsidRPr="00000000">
        <w:rPr>
          <w:rtl w:val="0"/>
        </w:rPr>
        <w:t xml:space="preserve">, Accessed 14 May 2023</w:t>
      </w:r>
      <w:r w:rsidDel="00000000" w:rsidR="00000000" w:rsidRPr="00000000">
        <w:rPr>
          <w:rtl w:val="0"/>
        </w:rPr>
      </w:r>
    </w:p>
    <w:p w:rsidR="00000000" w:rsidDel="00000000" w:rsidP="00000000" w:rsidRDefault="00000000" w:rsidRPr="00000000" w14:paraId="000000A5">
      <w:pPr>
        <w:pStyle w:val="Heading1"/>
        <w:jc w:val="left"/>
        <w:rPr/>
      </w:pPr>
      <w:bookmarkStart w:colFirst="0" w:colLast="0" w:name="_heading=h.h2pqg9ffxc3d" w:id="19"/>
      <w:bookmarkEnd w:id="19"/>
      <w:r w:rsidDel="00000000" w:rsidR="00000000" w:rsidRPr="00000000">
        <w:rPr>
          <w:rtl w:val="0"/>
        </w:rPr>
        <w:t xml:space="preserve">7. Figures</w:t>
      </w:r>
    </w:p>
    <w:p w:rsidR="00000000" w:rsidDel="00000000" w:rsidP="00000000" w:rsidRDefault="00000000" w:rsidRPr="00000000" w14:paraId="000000A6">
      <w:pPr>
        <w:jc w:val="left"/>
        <w:rPr/>
      </w:pPr>
      <w:r w:rsidDel="00000000" w:rsidR="00000000" w:rsidRPr="00000000">
        <w:rPr>
          <w:rtl w:val="0"/>
        </w:rPr>
        <w:t xml:space="preserve">Figure 1 - Home page of the application</w:t>
      </w:r>
    </w:p>
    <w:p w:rsidR="00000000" w:rsidDel="00000000" w:rsidP="00000000" w:rsidRDefault="00000000" w:rsidRPr="00000000" w14:paraId="000000A7">
      <w:pPr>
        <w:jc w:val="left"/>
        <w:rPr/>
      </w:pPr>
      <w:r w:rsidDel="00000000" w:rsidR="00000000" w:rsidRPr="00000000">
        <w:rPr>
          <w:rtl w:val="0"/>
        </w:rPr>
        <w:t xml:space="preserve">Figure 2 - Restriction elements outlined</w:t>
      </w:r>
    </w:p>
    <w:p w:rsidR="00000000" w:rsidDel="00000000" w:rsidP="00000000" w:rsidRDefault="00000000" w:rsidRPr="00000000" w14:paraId="000000A8">
      <w:pPr>
        <w:jc w:val="left"/>
        <w:rPr/>
      </w:pPr>
      <w:r w:rsidDel="00000000" w:rsidR="00000000" w:rsidRPr="00000000">
        <w:rPr>
          <w:rtl w:val="0"/>
        </w:rPr>
        <w:t xml:space="preserve">Figure 3 - Reporting result</w:t>
      </w:r>
    </w:p>
    <w:p w:rsidR="00000000" w:rsidDel="00000000" w:rsidP="00000000" w:rsidRDefault="00000000" w:rsidRPr="00000000" w14:paraId="000000A9">
      <w:pPr>
        <w:rPr/>
      </w:pPr>
      <w:r w:rsidDel="00000000" w:rsidR="00000000" w:rsidRPr="00000000">
        <w:rPr>
          <w:rtl w:val="0"/>
        </w:rPr>
        <w:t xml:space="preserve">Figure 4 - Previous submissions</w:t>
      </w:r>
    </w:p>
    <w:p w:rsidR="00000000" w:rsidDel="00000000" w:rsidP="00000000" w:rsidRDefault="00000000" w:rsidRPr="00000000" w14:paraId="000000AA">
      <w:pPr>
        <w:rPr/>
      </w:pPr>
      <w:r w:rsidDel="00000000" w:rsidR="00000000" w:rsidRPr="00000000">
        <w:rPr>
          <w:rtl w:val="0"/>
        </w:rPr>
        <w:t xml:space="preserve">Figure 5 - Software application homepage</w:t>
      </w:r>
    </w:p>
    <w:p w:rsidR="00000000" w:rsidDel="00000000" w:rsidP="00000000" w:rsidRDefault="00000000" w:rsidRPr="00000000" w14:paraId="000000AB">
      <w:pPr>
        <w:rPr/>
      </w:pPr>
      <w:r w:rsidDel="00000000" w:rsidR="00000000" w:rsidRPr="00000000">
        <w:rPr>
          <w:rtl w:val="0"/>
        </w:rPr>
        <w:t xml:space="preserve">Figure 6 - Software application restrictions</w:t>
      </w:r>
    </w:p>
    <w:p w:rsidR="00000000" w:rsidDel="00000000" w:rsidP="00000000" w:rsidRDefault="00000000" w:rsidRPr="00000000" w14:paraId="000000AC">
      <w:pPr>
        <w:rPr/>
      </w:pPr>
      <w:r w:rsidDel="00000000" w:rsidR="00000000" w:rsidRPr="00000000">
        <w:rPr>
          <w:rtl w:val="0"/>
        </w:rPr>
        <w:t xml:space="preserve">Figure 7 - Software application submitting new test</w:t>
      </w:r>
    </w:p>
    <w:p w:rsidR="00000000" w:rsidDel="00000000" w:rsidP="00000000" w:rsidRDefault="00000000" w:rsidRPr="00000000" w14:paraId="000000AD">
      <w:pPr>
        <w:rPr/>
      </w:pPr>
      <w:r w:rsidDel="00000000" w:rsidR="00000000" w:rsidRPr="00000000">
        <w:rPr>
          <w:rtl w:val="0"/>
        </w:rPr>
        <w:t xml:space="preserve">Figure 8 - Software application previous results</w:t>
      </w:r>
    </w:p>
    <w:p w:rsidR="00000000" w:rsidDel="00000000" w:rsidP="00000000" w:rsidRDefault="00000000" w:rsidRPr="00000000" w14:paraId="000000AE">
      <w:pPr>
        <w:rPr/>
      </w:pPr>
      <w:r w:rsidDel="00000000" w:rsidR="00000000" w:rsidRPr="00000000">
        <w:rPr>
          <w:rtl w:val="0"/>
        </w:rPr>
        <w:t xml:space="preserve">Figure 9 - Task analyses of purposed software</w:t>
      </w:r>
    </w:p>
    <w:p w:rsidR="00000000" w:rsidDel="00000000" w:rsidP="00000000" w:rsidRDefault="00000000" w:rsidRPr="00000000" w14:paraId="000000AF">
      <w:pPr>
        <w:ind w:left="0" w:firstLine="0"/>
        <w:rPr>
          <w:u w:val="none"/>
        </w:rPr>
      </w:pPr>
      <w:r w:rsidDel="00000000" w:rsidR="00000000" w:rsidRPr="00000000">
        <w:rPr>
          <w:rtl w:val="0"/>
        </w:rPr>
      </w:r>
    </w:p>
    <w:sectPr>
      <w:headerReference r:id="rId2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0">
    <w:pPr>
      <w:rPr/>
    </w:pPr>
    <w:r w:rsidDel="00000000" w:rsidR="00000000" w:rsidRPr="00000000">
      <w:rPr>
        <w:rtl w:val="0"/>
      </w:rPr>
      <w:t xml:space="preserve">Jericho Uzzell (1702201) – Usability Engineering - Sem2 - Assignment 2 - 10/05/23 - UWTSD</w:t>
    </w:r>
  </w:p>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lin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line="240" w:lineRule="auto"/>
    </w:pPr>
    <w:rPr>
      <w:rFonts w:ascii="Calibri" w:cs="Calibri" w:eastAsia="Calibri" w:hAnsi="Calibri"/>
      <w:color w:val="2f5496"/>
      <w:sz w:val="28"/>
      <w:szCs w:val="28"/>
    </w:rPr>
  </w:style>
  <w:style w:type="paragraph" w:styleId="Heading3">
    <w:name w:val="heading 3"/>
    <w:basedOn w:val="Normal"/>
    <w:next w:val="Normal"/>
    <w:pPr>
      <w:keepNext w:val="1"/>
      <w:keepLines w:val="1"/>
      <w:spacing w:after="120" w:line="24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pPr>
    <w:rPr>
      <w:rFonts w:ascii="Calibri" w:cs="Calibri" w:eastAsia="Calibri" w:hAnsi="Calibri"/>
      <w:sz w:val="56"/>
      <w:szCs w:val="56"/>
    </w:rPr>
  </w:style>
  <w:style w:type="paragraph" w:styleId="Normal" w:default="1">
    <w:name w:val="Normal"/>
    <w:qFormat w:val="1"/>
    <w:rsid w:val="003A479E"/>
    <w:pPr>
      <w:spacing w:after="0" w:line="276" w:lineRule="auto"/>
    </w:pPr>
    <w:rPr>
      <w:rFonts w:ascii="Arial" w:cs="Arial" w:eastAsia="Arial" w:hAnsi="Arial"/>
      <w:lang w:eastAsia="en-GB"/>
    </w:rPr>
  </w:style>
  <w:style w:type="paragraph" w:styleId="Heading1">
    <w:name w:val="heading 1"/>
    <w:basedOn w:val="Normal"/>
    <w:next w:val="Normal"/>
    <w:link w:val="Heading1Char"/>
    <w:uiPriority w:val="9"/>
    <w:qFormat w:val="1"/>
    <w:rsid w:val="00FF2FAD"/>
    <w:pPr>
      <w:keepNext w:val="1"/>
      <w:keepLines w:val="1"/>
      <w:spacing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5A3BB4"/>
    <w:pPr>
      <w:keepNext w:val="1"/>
      <w:keepLines w:val="1"/>
      <w:spacing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2B2996"/>
    <w:pPr>
      <w:tabs>
        <w:tab w:val="center" w:pos="4513"/>
        <w:tab w:val="right" w:pos="9026"/>
      </w:tabs>
      <w:spacing w:line="240" w:lineRule="auto"/>
    </w:pPr>
  </w:style>
  <w:style w:type="character" w:styleId="HeaderChar" w:customStyle="1">
    <w:name w:val="Header Char"/>
    <w:basedOn w:val="DefaultParagraphFont"/>
    <w:link w:val="Header"/>
    <w:uiPriority w:val="99"/>
    <w:rsid w:val="002B2996"/>
    <w:rPr>
      <w:rFonts w:ascii="Arial" w:cs="Arial" w:eastAsia="Arial" w:hAnsi="Arial"/>
      <w:lang w:eastAsia="en-GB"/>
    </w:rPr>
  </w:style>
  <w:style w:type="paragraph" w:styleId="Footer">
    <w:name w:val="footer"/>
    <w:basedOn w:val="Normal"/>
    <w:link w:val="FooterChar"/>
    <w:uiPriority w:val="99"/>
    <w:unhideWhenUsed w:val="1"/>
    <w:rsid w:val="002B2996"/>
    <w:pPr>
      <w:tabs>
        <w:tab w:val="center" w:pos="4513"/>
        <w:tab w:val="right" w:pos="9026"/>
      </w:tabs>
      <w:spacing w:line="240" w:lineRule="auto"/>
    </w:pPr>
  </w:style>
  <w:style w:type="character" w:styleId="FooterChar" w:customStyle="1">
    <w:name w:val="Footer Char"/>
    <w:basedOn w:val="DefaultParagraphFont"/>
    <w:link w:val="Footer"/>
    <w:uiPriority w:val="99"/>
    <w:rsid w:val="002B2996"/>
    <w:rPr>
      <w:rFonts w:ascii="Arial" w:cs="Arial" w:eastAsia="Arial" w:hAnsi="Arial"/>
      <w:lang w:eastAsia="en-GB"/>
    </w:rPr>
  </w:style>
  <w:style w:type="paragraph" w:styleId="ListParagraph">
    <w:name w:val="List Paragraph"/>
    <w:basedOn w:val="Normal"/>
    <w:uiPriority w:val="34"/>
    <w:qFormat w:val="1"/>
    <w:rsid w:val="00C50F29"/>
    <w:pPr>
      <w:ind w:left="720"/>
      <w:contextualSpacing w:val="1"/>
    </w:pPr>
  </w:style>
  <w:style w:type="paragraph" w:styleId="Title">
    <w:name w:val="Title"/>
    <w:basedOn w:val="Normal"/>
    <w:next w:val="Normal"/>
    <w:link w:val="TitleChar"/>
    <w:uiPriority w:val="10"/>
    <w:qFormat w:val="1"/>
    <w:rsid w:val="008D240E"/>
    <w:pPr>
      <w:spacing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8D240E"/>
    <w:rPr>
      <w:rFonts w:asciiTheme="majorHAnsi" w:cstheme="majorBidi" w:eastAsiaTheme="majorEastAsia" w:hAnsiTheme="majorHAnsi"/>
      <w:spacing w:val="-10"/>
      <w:kern w:val="28"/>
      <w:sz w:val="56"/>
      <w:szCs w:val="56"/>
      <w:lang w:eastAsia="en-GB"/>
    </w:rPr>
  </w:style>
  <w:style w:type="character" w:styleId="Heading1Char" w:customStyle="1">
    <w:name w:val="Heading 1 Char"/>
    <w:basedOn w:val="DefaultParagraphFont"/>
    <w:link w:val="Heading1"/>
    <w:uiPriority w:val="9"/>
    <w:rsid w:val="00FF2FAD"/>
    <w:rPr>
      <w:rFonts w:asciiTheme="majorHAnsi" w:cstheme="majorBidi" w:eastAsiaTheme="majorEastAsia" w:hAnsiTheme="majorHAnsi"/>
      <w:color w:val="2f5496" w:themeColor="accent1" w:themeShade="0000BF"/>
      <w:sz w:val="32"/>
      <w:szCs w:val="32"/>
      <w:lang w:eastAsia="en-GB"/>
    </w:rPr>
  </w:style>
  <w:style w:type="character" w:styleId="Heading2Char" w:customStyle="1">
    <w:name w:val="Heading 2 Char"/>
    <w:basedOn w:val="DefaultParagraphFont"/>
    <w:link w:val="Heading2"/>
    <w:uiPriority w:val="9"/>
    <w:rsid w:val="005A3BB4"/>
    <w:rPr>
      <w:rFonts w:asciiTheme="majorHAnsi" w:cstheme="majorBidi" w:eastAsiaTheme="majorEastAsia" w:hAnsiTheme="majorHAnsi"/>
      <w:color w:val="2f5496" w:themeColor="accent1" w:themeShade="0000BF"/>
      <w:sz w:val="26"/>
      <w:szCs w:val="26"/>
      <w:lang w:eastAsia="en-GB"/>
    </w:rPr>
  </w:style>
  <w:style w:type="character" w:styleId="Hyperlink">
    <w:name w:val="Hyperlink"/>
    <w:basedOn w:val="DefaultParagraphFont"/>
    <w:uiPriority w:val="99"/>
    <w:unhideWhenUsed w:val="1"/>
    <w:rsid w:val="004F5D49"/>
    <w:rPr>
      <w:color w:val="0563c1" w:themeColor="hyperlink"/>
      <w:u w:val="single"/>
    </w:rPr>
  </w:style>
  <w:style w:type="character" w:styleId="UnresolvedMention">
    <w:name w:val="Unresolved Mention"/>
    <w:basedOn w:val="DefaultParagraphFont"/>
    <w:uiPriority w:val="99"/>
    <w:semiHidden w:val="1"/>
    <w:unhideWhenUsed w:val="1"/>
    <w:rsid w:val="004F5D49"/>
    <w:rPr>
      <w:color w:val="605e5c"/>
      <w:shd w:color="auto" w:fill="e1dfdd" w:val="clear"/>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usability.yale.edu/usability-best-practices" TargetMode="External"/><Relationship Id="rId22" Type="http://schemas.openxmlformats.org/officeDocument/2006/relationships/hyperlink" Target="https://www.ibm.com/docs/en/i/7.1?topic=groups-identifying-user" TargetMode="External"/><Relationship Id="rId21" Type="http://schemas.openxmlformats.org/officeDocument/2006/relationships/hyperlink" Target="https://baymard.com/learn/website-usability" TargetMode="External"/><Relationship Id="rId24" Type="http://schemas.openxmlformats.org/officeDocument/2006/relationships/hyperlink" Target="https://www.technologyreview.com/2020/08/10/1006174/covid-contract-tracing-app-germany-ireland-success/" TargetMode="External"/><Relationship Id="rId23" Type="http://schemas.openxmlformats.org/officeDocument/2006/relationships/hyperlink" Target="https://www.ox.ac.uk/news/2023-02-22-nhs-covid-19-app-saved-estimated-10000-lives-its-first-year-research-find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jpg"/><Relationship Id="rId26" Type="http://schemas.openxmlformats.org/officeDocument/2006/relationships/header" Target="header1.xml"/><Relationship Id="rId25" Type="http://schemas.openxmlformats.org/officeDocument/2006/relationships/hyperlink" Target="https://www.usability.gov/how-to-and-tools/methods/task-analysis.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jpg"/><Relationship Id="rId8" Type="http://schemas.openxmlformats.org/officeDocument/2006/relationships/image" Target="media/image5.png"/><Relationship Id="rId11" Type="http://schemas.openxmlformats.org/officeDocument/2006/relationships/image" Target="media/image8.jpg"/><Relationship Id="rId10" Type="http://schemas.openxmlformats.org/officeDocument/2006/relationships/image" Target="media/image7.jpg"/><Relationship Id="rId13" Type="http://schemas.openxmlformats.org/officeDocument/2006/relationships/image" Target="media/image3.png"/><Relationship Id="rId12" Type="http://schemas.openxmlformats.org/officeDocument/2006/relationships/image" Target="media/image10.jpg"/><Relationship Id="rId15" Type="http://schemas.openxmlformats.org/officeDocument/2006/relationships/image" Target="media/image4.png"/><Relationship Id="rId14" Type="http://schemas.openxmlformats.org/officeDocument/2006/relationships/image" Target="media/image1.png"/><Relationship Id="rId17" Type="http://schemas.openxmlformats.org/officeDocument/2006/relationships/hyperlink" Target="https://www.gov.wales/sites/default/files/inline-documents/2021-06/nhs-covid-19-service-facing-framework.pdf" TargetMode="External"/><Relationship Id="rId16" Type="http://schemas.openxmlformats.org/officeDocument/2006/relationships/image" Target="media/image2.png"/><Relationship Id="rId19" Type="http://schemas.openxmlformats.org/officeDocument/2006/relationships/hyperlink" Target="https://www.digitalmarketplace.service.gov.uk/digital-outcomes-and-specialists/opportunities/16280" TargetMode="External"/><Relationship Id="rId18" Type="http://schemas.openxmlformats.org/officeDocument/2006/relationships/hyperlink" Target="https://www.wao.gov.uk/news/continued-covid-19-response-alongside-growing-patient-demand-keeps-nhs-funding-growing-thr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ggJqihZZkMjy370v2JSnHDU7Gg==">CgMxLjAyDmguOW02NXBiaTJjNGR5Mg5oLmdrY3h3Y3I3dWcybDIOaC45bTd6ejB5azI5NWsyDmgudDBxdjFwYjFhc2JoMg5oLnBlOHR0Mnh5aXR3MjIOaC5ld2Fob3NpbDc5bHoyDmguMjY0ZndjOTBpMmpkMg5oLmRia2gyb2I1eWQ4MDIOaC5hdWFqcDhqdTh2cjkyDmguM3gwYzRnMnpzcjRnMg5oLjZqZW1sMm1icjY0MTIOaC5kNTY1aWQ1eTRhYjUyDmguZXBrNGxzcnF4dzN2Mg1oLmNsbDNtOWN4MHVvMg5oLnloNTE4d2ZreWl4NTIOaC50cmJ2bWxibjZveTkyDmguN3V2ZnFyMWxnc3UwMg5oLmhvMWl3emsxMXVxdjIOaC41eWNldW14ZjRsamQyDmguaDJwcWc5ZmZ4YzNkOAByITFjQ1hNLUcwWmd6dW5lTzJlZWo3MGNxTzU3b0NDTTFfU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2020-12-28T18:42:00Z</dcterms:created>
  <dc:creator>Jericho Jermaine Uzzell (1702201)</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