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4548E" w14:textId="11866699" w:rsidR="00A01195" w:rsidRPr="00211E44" w:rsidRDefault="00A01195">
      <w:pPr>
        <w:rPr>
          <w:rFonts w:ascii="Arial" w:hAnsi="Arial" w:cs="Arial"/>
          <w:b/>
          <w:bCs/>
        </w:rPr>
      </w:pPr>
      <w:r w:rsidRPr="00211E44">
        <w:rPr>
          <w:rFonts w:ascii="Arial" w:hAnsi="Arial" w:cs="Arial"/>
          <w:b/>
          <w:bCs/>
        </w:rPr>
        <w:t>Sumya uddin begum</w:t>
      </w:r>
      <w:r w:rsidR="0003402D" w:rsidRPr="00211E44">
        <w:rPr>
          <w:rFonts w:ascii="Arial" w:hAnsi="Arial" w:cs="Arial"/>
          <w:b/>
          <w:bCs/>
        </w:rPr>
        <w:t>-2508691</w:t>
      </w:r>
    </w:p>
    <w:p w14:paraId="559B310D" w14:textId="79D013F0" w:rsidR="0003402D" w:rsidRPr="00211E44" w:rsidRDefault="0003402D" w:rsidP="00416E1D">
      <w:pPr>
        <w:pStyle w:val="p1"/>
        <w:rPr>
          <w:rFonts w:ascii="Arial" w:hAnsi="Arial" w:cs="Arial"/>
          <w:b/>
          <w:bCs/>
          <w:color w:val="000000"/>
        </w:rPr>
      </w:pPr>
      <w:r w:rsidRPr="00211E44">
        <w:rPr>
          <w:rFonts w:ascii="Arial" w:hAnsi="Arial" w:cs="Arial"/>
          <w:b/>
          <w:bCs/>
        </w:rPr>
        <w:t>Introduction to health and social care</w:t>
      </w:r>
      <w:r w:rsidR="00564D80" w:rsidRPr="00211E44">
        <w:rPr>
          <w:rFonts w:ascii="Arial" w:hAnsi="Arial" w:cs="Arial"/>
          <w:b/>
          <w:bCs/>
        </w:rPr>
        <w:t>-</w:t>
      </w:r>
      <w:r w:rsidR="00416E1D" w:rsidRPr="00211E44">
        <w:rPr>
          <w:rFonts w:ascii="Arial" w:hAnsi="Arial" w:cs="Arial"/>
          <w:b/>
          <w:bCs/>
          <w:color w:val="000000"/>
        </w:rPr>
        <w:t>LCHS4003</w:t>
      </w:r>
    </w:p>
    <w:p w14:paraId="4393595A" w14:textId="7A7C8C15" w:rsidR="0003402D" w:rsidRPr="00211E44" w:rsidRDefault="0031791F">
      <w:pPr>
        <w:rPr>
          <w:rFonts w:ascii="Arial" w:hAnsi="Arial" w:cs="Arial"/>
          <w:b/>
          <w:bCs/>
        </w:rPr>
      </w:pPr>
      <w:r w:rsidRPr="00211E44">
        <w:rPr>
          <w:rFonts w:ascii="Arial" w:hAnsi="Arial" w:cs="Arial"/>
          <w:b/>
          <w:bCs/>
        </w:rPr>
        <w:t>Lecturer- Daniel</w:t>
      </w:r>
      <w:r w:rsidR="000D323B" w:rsidRPr="00211E44">
        <w:rPr>
          <w:rFonts w:ascii="Arial" w:hAnsi="Arial" w:cs="Arial"/>
          <w:b/>
          <w:bCs/>
        </w:rPr>
        <w:t xml:space="preserve"> Haruna</w:t>
      </w:r>
    </w:p>
    <w:p w14:paraId="0F45E6AC" w14:textId="77777777" w:rsidR="0031791F" w:rsidRPr="00211E44" w:rsidRDefault="0031791F">
      <w:pPr>
        <w:rPr>
          <w:rFonts w:ascii="Arial" w:hAnsi="Arial" w:cs="Arial"/>
          <w:b/>
          <w:bCs/>
        </w:rPr>
      </w:pPr>
    </w:p>
    <w:p w14:paraId="639CF9D6" w14:textId="77777777" w:rsidR="0031791F" w:rsidRDefault="0031791F"/>
    <w:p w14:paraId="07CC95E6" w14:textId="77777777" w:rsidR="0031791F" w:rsidRDefault="0031791F"/>
    <w:p w14:paraId="4EEA0F73" w14:textId="77777777" w:rsidR="0031791F" w:rsidRDefault="0031791F"/>
    <w:p w14:paraId="61FFF070" w14:textId="77777777" w:rsidR="0031791F" w:rsidRDefault="0031791F"/>
    <w:p w14:paraId="522B2A2B" w14:textId="77777777" w:rsidR="0031791F" w:rsidRDefault="0031791F"/>
    <w:p w14:paraId="096D33E9" w14:textId="77777777" w:rsidR="0031791F" w:rsidRDefault="0031791F"/>
    <w:p w14:paraId="1DA659EA" w14:textId="77777777" w:rsidR="0031791F" w:rsidRDefault="0031791F"/>
    <w:p w14:paraId="106CA106" w14:textId="77777777" w:rsidR="0031791F" w:rsidRDefault="0031791F"/>
    <w:p w14:paraId="2D35C2B6" w14:textId="77777777" w:rsidR="0031791F" w:rsidRDefault="0031791F"/>
    <w:p w14:paraId="5755E5A3" w14:textId="77777777" w:rsidR="0031791F" w:rsidRDefault="0031791F"/>
    <w:p w14:paraId="58B0EDBB" w14:textId="77777777" w:rsidR="0031791F" w:rsidRDefault="0031791F"/>
    <w:p w14:paraId="2361A32B" w14:textId="77777777" w:rsidR="0031791F" w:rsidRDefault="0031791F"/>
    <w:p w14:paraId="430CF68C" w14:textId="77777777" w:rsidR="0031791F" w:rsidRDefault="0031791F"/>
    <w:p w14:paraId="3BBD99D2" w14:textId="77777777" w:rsidR="0031791F" w:rsidRDefault="0031791F"/>
    <w:p w14:paraId="18771FA9" w14:textId="77777777" w:rsidR="0031791F" w:rsidRDefault="0031791F"/>
    <w:p w14:paraId="6854DEC3" w14:textId="77777777" w:rsidR="0031791F" w:rsidRDefault="0031791F"/>
    <w:p w14:paraId="724C7BB3" w14:textId="77777777" w:rsidR="0031791F" w:rsidRDefault="0031791F"/>
    <w:p w14:paraId="5ADAAD44" w14:textId="77777777" w:rsidR="0031791F" w:rsidRDefault="0031791F"/>
    <w:p w14:paraId="3B91B8B3" w14:textId="77777777" w:rsidR="0031791F" w:rsidRDefault="0031791F"/>
    <w:p w14:paraId="7CA09E7E" w14:textId="77777777" w:rsidR="0031791F" w:rsidRDefault="0031791F"/>
    <w:p w14:paraId="00796462" w14:textId="77777777" w:rsidR="0031791F" w:rsidRDefault="0031791F"/>
    <w:p w14:paraId="1F9EA304" w14:textId="77777777" w:rsidR="0031791F" w:rsidRDefault="0031791F"/>
    <w:p w14:paraId="7C39D931" w14:textId="77777777" w:rsidR="0031791F" w:rsidRDefault="0031791F"/>
    <w:p w14:paraId="09127656" w14:textId="14230C27" w:rsidR="0031791F" w:rsidRDefault="0031791F"/>
    <w:p w14:paraId="7C230450" w14:textId="77777777" w:rsidR="00A5701F" w:rsidRPr="001B12B7" w:rsidRDefault="00A5701F" w:rsidP="00A5701F">
      <w:pPr>
        <w:spacing w:before="100" w:beforeAutospacing="1" w:after="100" w:afterAutospacing="1" w:line="240" w:lineRule="auto"/>
        <w:outlineLvl w:val="0"/>
        <w:rPr>
          <w:rFonts w:ascii="Arial" w:eastAsia="Times New Roman" w:hAnsi="Arial" w:cs="Arial"/>
          <w:b/>
          <w:bCs/>
          <w:i/>
          <w:iCs/>
          <w:kern w:val="36"/>
          <w:sz w:val="22"/>
          <w:szCs w:val="22"/>
          <w14:ligatures w14:val="none"/>
        </w:rPr>
      </w:pPr>
      <w:r w:rsidRPr="001B12B7">
        <w:rPr>
          <w:rFonts w:ascii="Arial" w:eastAsia="Times New Roman" w:hAnsi="Arial" w:cs="Arial"/>
          <w:b/>
          <w:bCs/>
          <w:i/>
          <w:iCs/>
          <w:kern w:val="36"/>
          <w:sz w:val="22"/>
          <w:szCs w:val="22"/>
          <w14:ligatures w14:val="none"/>
        </w:rPr>
        <w:lastRenderedPageBreak/>
        <w:t>Communication, Administrative Practice and Collaborative Working in the Care of Mr Ahmed</w:t>
      </w:r>
    </w:p>
    <w:p w14:paraId="53FD4B3D" w14:textId="7BF8A498" w:rsidR="00AA421D" w:rsidRPr="00211E44" w:rsidRDefault="00937FCF" w:rsidP="00D61A4A">
      <w:pPr>
        <w:spacing w:line="360" w:lineRule="auto"/>
        <w:rPr>
          <w:rFonts w:ascii="Arial" w:eastAsia="Times New Roman" w:hAnsi="Arial" w:cs="Arial"/>
          <w:color w:val="000000"/>
          <w:sz w:val="22"/>
          <w:szCs w:val="22"/>
        </w:rPr>
      </w:pPr>
      <w:r w:rsidRPr="00211E44">
        <w:rPr>
          <w:rFonts w:ascii="Arial" w:eastAsia="Times New Roman" w:hAnsi="Arial" w:cs="Arial"/>
          <w:color w:val="000000"/>
          <w:sz w:val="22"/>
          <w:szCs w:val="22"/>
        </w:rPr>
        <w:t>Professionals must use collaborative working techniques, administrative expertise, and communication skills to provide safe and effective health and social care. These components are especially important when caring for people with complicated medical needs and communication challenges. Mr. Ahmed, a 68</w:t>
      </w:r>
      <w:r w:rsidR="00007077">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year</w:t>
      </w:r>
      <w:r w:rsidR="00007077">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old stroke survivor receiving domiciliary care support, exemplifies a service user whose well</w:t>
      </w:r>
      <w:r w:rsidR="00A435D3">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being is heavily reliant on coordinated care from a variety of professionals, including his general practitioner, district nurse, speech and language therapist, and domiciliary carers.</w:t>
      </w:r>
      <w:r w:rsidR="00AA421D" w:rsidRPr="00211E44">
        <w:rPr>
          <w:rFonts w:ascii="Arial" w:eastAsia="Times New Roman" w:hAnsi="Arial" w:cs="Arial"/>
          <w:color w:val="000000"/>
          <w:sz w:val="22"/>
          <w:szCs w:val="22"/>
        </w:rPr>
        <w:t xml:space="preserve"> A stroke can impede a patient's ability to convey their needs independently by impairing speech, thinking, and mobility (Stroke Association, 2023). Furthermore, Mr. Ahmed's communication issues are aggravated by his limited English proficiency. In relation to Mr. Ahmed's care, this report closely examines three critical aspects of professional practice.</w:t>
      </w:r>
    </w:p>
    <w:p w14:paraId="258D396B" w14:textId="5E795E50" w:rsidR="001936F7" w:rsidRPr="00211E44" w:rsidRDefault="001936F7" w:rsidP="00E213CD">
      <w:pPr>
        <w:spacing w:line="360" w:lineRule="auto"/>
        <w:rPr>
          <w:rFonts w:ascii="Arial" w:eastAsia="Times New Roman" w:hAnsi="Arial" w:cs="Arial"/>
          <w:color w:val="000000"/>
          <w:sz w:val="22"/>
          <w:szCs w:val="22"/>
        </w:rPr>
      </w:pPr>
      <w:r w:rsidRPr="00211E44">
        <w:rPr>
          <w:rFonts w:ascii="Arial" w:eastAsia="Times New Roman" w:hAnsi="Arial" w:cs="Arial"/>
          <w:color w:val="000000"/>
          <w:sz w:val="22"/>
          <w:szCs w:val="22"/>
        </w:rPr>
        <w:t>Using the SBAR communication model and the Equality Act of 2010, it first</w:t>
      </w:r>
      <w:r w:rsidR="00415167">
        <w:rPr>
          <w:rFonts w:ascii="Arial" w:eastAsia="Times New Roman" w:hAnsi="Arial" w:cs="Arial"/>
          <w:color w:val="000000"/>
          <w:sz w:val="22"/>
          <w:szCs w:val="22"/>
        </w:rPr>
        <w:t>ly</w:t>
      </w:r>
      <w:r w:rsidRPr="00211E44">
        <w:rPr>
          <w:rFonts w:ascii="Arial" w:eastAsia="Times New Roman" w:hAnsi="Arial" w:cs="Arial"/>
          <w:color w:val="000000"/>
          <w:sz w:val="22"/>
          <w:szCs w:val="22"/>
        </w:rPr>
        <w:t xml:space="preserve"> assesses the significance of successful communication. Second, it looks into the importance of administrative and record</w:t>
      </w:r>
      <w:r w:rsidR="00DF5250">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keeping abilities in connection with the Data Protection Act of 2018. Lastly, it addresses strategies for overcoming obstacles in the provision of multi</w:t>
      </w:r>
      <w:r w:rsidR="00DF5250">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agency care and collaborative work in multidisciplinary teams.</w:t>
      </w:r>
      <w:r w:rsidR="001E38A5" w:rsidRPr="00211E44">
        <w:rPr>
          <w:rFonts w:ascii="Arial" w:eastAsia="Times New Roman" w:hAnsi="Arial" w:cs="Arial"/>
          <w:color w:val="000000"/>
          <w:sz w:val="22"/>
          <w:szCs w:val="22"/>
        </w:rPr>
        <w:t xml:space="preserve"> Second, it looks into the need of record keeping and administrative abilities in regard to the Data Protection Act of 2018. Finally, it examines ways to overcome obstacles in multi</w:t>
      </w:r>
      <w:r w:rsidR="00DF5250">
        <w:rPr>
          <w:rFonts w:ascii="Arial" w:eastAsia="Times New Roman" w:hAnsi="Arial" w:cs="Arial"/>
          <w:color w:val="000000"/>
          <w:sz w:val="22"/>
          <w:szCs w:val="22"/>
        </w:rPr>
        <w:t xml:space="preserve"> </w:t>
      </w:r>
      <w:r w:rsidR="001E38A5" w:rsidRPr="00211E44">
        <w:rPr>
          <w:rFonts w:ascii="Arial" w:eastAsia="Times New Roman" w:hAnsi="Arial" w:cs="Arial"/>
          <w:color w:val="000000"/>
          <w:sz w:val="22"/>
          <w:szCs w:val="22"/>
        </w:rPr>
        <w:t>agency care delivery and collaborative working within multidisciplinary teams.</w:t>
      </w:r>
    </w:p>
    <w:p w14:paraId="7D50F387" w14:textId="641F154B" w:rsidR="00BD74B7" w:rsidRPr="00211E44" w:rsidRDefault="00E01696" w:rsidP="00E213CD">
      <w:pPr>
        <w:spacing w:line="360" w:lineRule="auto"/>
        <w:rPr>
          <w:rFonts w:ascii="Arial" w:eastAsia="Times New Roman" w:hAnsi="Arial" w:cs="Arial"/>
          <w:color w:val="000000"/>
          <w:sz w:val="22"/>
          <w:szCs w:val="22"/>
        </w:rPr>
      </w:pPr>
      <w:r w:rsidRPr="00211E44">
        <w:rPr>
          <w:rFonts w:ascii="Arial" w:eastAsia="Times New Roman" w:hAnsi="Arial" w:cs="Arial"/>
          <w:color w:val="000000"/>
          <w:sz w:val="22"/>
          <w:szCs w:val="22"/>
        </w:rPr>
        <w:t>Many people believe that good communication is crucial to providing high</w:t>
      </w:r>
      <w:r w:rsidR="00282B8A">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quality health and social care. It enables professionals to provide safe care, improve patient autonomy, and gain a deeper understanding of the requirements of service users (Arnold and Boggs, 2019). Linguistic and physiological problems make it difficult for Mr. Ahmed to communicate. Aphasia is a common communication problem in stroke survivors, which can make it difficult for them to comprehend language and communicate effectively (Stroke Association, 2023).</w:t>
      </w:r>
      <w:r w:rsidR="005E257B" w:rsidRPr="00211E44">
        <w:rPr>
          <w:rFonts w:ascii="Arial" w:eastAsia="Times New Roman" w:hAnsi="Arial" w:cs="Arial"/>
          <w:color w:val="000000"/>
          <w:sz w:val="22"/>
          <w:szCs w:val="22"/>
        </w:rPr>
        <w:t xml:space="preserve"> When this issue is combined with a lack of English ability, miscommunication between healthcare practitioners and service users becomes much more common.</w:t>
      </w:r>
      <w:r w:rsidR="005E257B" w:rsidRPr="00211E44">
        <w:rPr>
          <w:rFonts w:ascii="Arial" w:eastAsia="Times New Roman" w:hAnsi="Arial" w:cs="Arial"/>
          <w:color w:val="000000"/>
          <w:sz w:val="22"/>
          <w:szCs w:val="22"/>
        </w:rPr>
        <w:br/>
      </w:r>
      <w:r w:rsidR="00937743" w:rsidRPr="00515277">
        <w:rPr>
          <w:rFonts w:ascii="Arial" w:eastAsia="Times New Roman" w:hAnsi="Arial" w:cs="Arial"/>
          <w:color w:val="000000"/>
          <w:sz w:val="22"/>
          <w:szCs w:val="22"/>
        </w:rPr>
        <w:t xml:space="preserve"> </w:t>
      </w:r>
      <w:r w:rsidR="005E257B" w:rsidRPr="00515277">
        <w:rPr>
          <w:rFonts w:ascii="Arial" w:eastAsia="Times New Roman" w:hAnsi="Arial" w:cs="Arial"/>
          <w:color w:val="000000"/>
          <w:sz w:val="22"/>
          <w:szCs w:val="22"/>
        </w:rPr>
        <w:t>Person</w:t>
      </w:r>
      <w:r w:rsidR="001B42C0" w:rsidRPr="00515277">
        <w:rPr>
          <w:rFonts w:ascii="Arial" w:eastAsia="Times New Roman" w:hAnsi="Arial" w:cs="Arial"/>
          <w:color w:val="000000"/>
          <w:sz w:val="22"/>
          <w:szCs w:val="22"/>
        </w:rPr>
        <w:t xml:space="preserve"> </w:t>
      </w:r>
      <w:r w:rsidR="005E257B" w:rsidRPr="00515277">
        <w:rPr>
          <w:rFonts w:ascii="Arial" w:eastAsia="Times New Roman" w:hAnsi="Arial" w:cs="Arial"/>
          <w:color w:val="000000"/>
          <w:sz w:val="22"/>
          <w:szCs w:val="22"/>
        </w:rPr>
        <w:t xml:space="preserve">centred care necessitates that communication tactics be tailored to Mr. Ahmed's individual </w:t>
      </w:r>
      <w:r w:rsidR="00D82F98">
        <w:rPr>
          <w:rFonts w:ascii="Arial" w:eastAsia="Times New Roman" w:hAnsi="Arial" w:cs="Arial"/>
          <w:color w:val="000000"/>
          <w:sz w:val="22"/>
          <w:szCs w:val="22"/>
        </w:rPr>
        <w:t>(Martín-Sanz et al., 2022)</w:t>
      </w:r>
      <w:r w:rsidR="0020514E">
        <w:rPr>
          <w:rFonts w:ascii="Arial" w:eastAsia="Times New Roman" w:hAnsi="Arial" w:cs="Arial"/>
          <w:color w:val="000000"/>
          <w:sz w:val="22"/>
          <w:szCs w:val="22"/>
        </w:rPr>
        <w:t>.</w:t>
      </w:r>
      <w:r w:rsidR="005E257B" w:rsidRPr="00515277">
        <w:rPr>
          <w:rFonts w:ascii="Arial" w:eastAsia="Times New Roman" w:hAnsi="Arial" w:cs="Arial"/>
          <w:color w:val="000000"/>
          <w:sz w:val="22"/>
          <w:szCs w:val="22"/>
        </w:rPr>
        <w:t xml:space="preserve"> This could entail re</w:t>
      </w:r>
      <w:r w:rsidR="005E257B" w:rsidRPr="00211E44">
        <w:rPr>
          <w:rFonts w:ascii="Arial" w:eastAsia="Times New Roman" w:hAnsi="Arial" w:cs="Arial"/>
          <w:color w:val="000000"/>
          <w:sz w:val="22"/>
          <w:szCs w:val="22"/>
        </w:rPr>
        <w:t>ducing the language, employing visual aids, giving responders more time to reply, or engaging qualified interpreters for difficult exchanges. Using just family members as interpreters raises ethical difficulties, despite the fact that Mr Ahmed's wife routinely talks with care providers on his behalf.</w:t>
      </w:r>
      <w:r w:rsidR="00494A4C" w:rsidRPr="00211E44">
        <w:rPr>
          <w:rFonts w:ascii="Arial" w:eastAsia="Times New Roman" w:hAnsi="Arial" w:cs="Arial"/>
          <w:color w:val="000000"/>
          <w:sz w:val="22"/>
          <w:szCs w:val="22"/>
        </w:rPr>
        <w:t xml:space="preserve"> Inaccuracies, omissions, or biased information can arise via informal interpretation, according to research (Papadopoulos, 2018). Medical staff must therefore make sure that </w:t>
      </w:r>
      <w:r w:rsidR="00494A4C" w:rsidRPr="00211E44">
        <w:rPr>
          <w:rFonts w:ascii="Arial" w:eastAsia="Times New Roman" w:hAnsi="Arial" w:cs="Arial"/>
          <w:color w:val="000000"/>
          <w:sz w:val="22"/>
          <w:szCs w:val="22"/>
        </w:rPr>
        <w:lastRenderedPageBreak/>
        <w:t>Mr. Ahmed is not</w:t>
      </w:r>
      <w:r w:rsidR="007361EB">
        <w:rPr>
          <w:rFonts w:ascii="Arial" w:eastAsia="Times New Roman" w:hAnsi="Arial" w:cs="Arial"/>
          <w:color w:val="000000"/>
          <w:sz w:val="22"/>
          <w:szCs w:val="22"/>
        </w:rPr>
        <w:t xml:space="preserve"> </w:t>
      </w:r>
      <w:r w:rsidR="00494A4C" w:rsidRPr="00211E44">
        <w:rPr>
          <w:rFonts w:ascii="Arial" w:eastAsia="Times New Roman" w:hAnsi="Arial" w:cs="Arial"/>
          <w:color w:val="000000"/>
          <w:sz w:val="22"/>
          <w:szCs w:val="22"/>
        </w:rPr>
        <w:t>inadvertently left out of conversations on his care.</w:t>
      </w:r>
      <w:r w:rsidR="00494A4C" w:rsidRPr="00211E44">
        <w:rPr>
          <w:rFonts w:ascii="Arial" w:eastAsia="Times New Roman" w:hAnsi="Arial" w:cs="Arial"/>
          <w:color w:val="000000"/>
          <w:sz w:val="22"/>
          <w:szCs w:val="22"/>
        </w:rPr>
        <w:br/>
      </w:r>
      <w:r w:rsidR="00494A4C" w:rsidRPr="00211E44">
        <w:rPr>
          <w:rFonts w:ascii="Arial" w:eastAsia="Times New Roman" w:hAnsi="Arial" w:cs="Arial"/>
          <w:color w:val="000000"/>
          <w:sz w:val="22"/>
          <w:szCs w:val="22"/>
        </w:rPr>
        <w:br/>
        <w:t>A crucial legal basis for promoting inclusive communication practices is established by the Equality Act of 2010. People are shielded against discrimination on the basis of protected traits, such as race and disability, by the Equality Act of 2010. In order to facilitate effective communication, healthcare professionals have a moral and legal duty to make reasonable adjustments in Mr. Ahmed's situation. Examples of these modifications include culturally sensitive treatment protocols, translation services, and modified communication techniques to account for post</w:t>
      </w:r>
      <w:r w:rsidR="00506072">
        <w:rPr>
          <w:rFonts w:ascii="Arial" w:eastAsia="Times New Roman" w:hAnsi="Arial" w:cs="Arial"/>
          <w:color w:val="000000"/>
          <w:sz w:val="22"/>
          <w:szCs w:val="22"/>
        </w:rPr>
        <w:t xml:space="preserve"> s</w:t>
      </w:r>
      <w:r w:rsidR="00494A4C" w:rsidRPr="00211E44">
        <w:rPr>
          <w:rFonts w:ascii="Arial" w:eastAsia="Times New Roman" w:hAnsi="Arial" w:cs="Arial"/>
          <w:color w:val="000000"/>
          <w:sz w:val="22"/>
          <w:szCs w:val="22"/>
        </w:rPr>
        <w:t>troke limitations.</w:t>
      </w:r>
    </w:p>
    <w:p w14:paraId="79F5E617" w14:textId="7EE72B2E" w:rsidR="00F668A0" w:rsidRPr="00211E44" w:rsidRDefault="00116590" w:rsidP="00E213CD">
      <w:pPr>
        <w:spacing w:line="360" w:lineRule="auto"/>
        <w:rPr>
          <w:rFonts w:ascii="Arial" w:eastAsia="Times New Roman" w:hAnsi="Arial" w:cs="Arial"/>
          <w:color w:val="000000"/>
          <w:sz w:val="22"/>
          <w:szCs w:val="22"/>
        </w:rPr>
      </w:pPr>
      <w:r w:rsidRPr="00211E44">
        <w:rPr>
          <w:rFonts w:ascii="Arial" w:eastAsia="Times New Roman" w:hAnsi="Arial" w:cs="Arial"/>
          <w:color w:val="000000"/>
          <w:sz w:val="22"/>
          <w:szCs w:val="22"/>
        </w:rPr>
        <w:t xml:space="preserve">Both structured professional communication and interpersonal connection with service users are necessary to </w:t>
      </w:r>
      <w:r w:rsidR="0055177C" w:rsidRPr="00211E44">
        <w:rPr>
          <w:rFonts w:ascii="Arial" w:eastAsia="Times New Roman" w:hAnsi="Arial" w:cs="Arial"/>
          <w:color w:val="000000"/>
          <w:sz w:val="22"/>
          <w:szCs w:val="22"/>
        </w:rPr>
        <w:t>support</w:t>
      </w:r>
      <w:r w:rsidRPr="00211E44">
        <w:rPr>
          <w:rFonts w:ascii="Arial" w:eastAsia="Times New Roman" w:hAnsi="Arial" w:cs="Arial"/>
          <w:color w:val="000000"/>
          <w:sz w:val="22"/>
          <w:szCs w:val="22"/>
        </w:rPr>
        <w:t xml:space="preserve"> patient </w:t>
      </w:r>
      <w:r w:rsidR="00292138" w:rsidRPr="00211E44">
        <w:rPr>
          <w:rFonts w:ascii="Arial" w:eastAsia="Times New Roman" w:hAnsi="Arial" w:cs="Arial"/>
          <w:color w:val="000000"/>
          <w:sz w:val="22"/>
          <w:szCs w:val="22"/>
        </w:rPr>
        <w:t>safety</w:t>
      </w:r>
      <w:r w:rsidR="00292138">
        <w:rPr>
          <w:rFonts w:ascii="Arial" w:eastAsia="Times New Roman" w:hAnsi="Arial" w:cs="Arial"/>
          <w:color w:val="000000"/>
          <w:sz w:val="22"/>
          <w:szCs w:val="22"/>
        </w:rPr>
        <w:t xml:space="preserve"> (</w:t>
      </w:r>
      <w:r w:rsidR="00741992">
        <w:rPr>
          <w:rFonts w:ascii="Arial" w:eastAsia="Times New Roman" w:hAnsi="Arial" w:cs="Arial"/>
          <w:color w:val="000000"/>
          <w:sz w:val="22"/>
          <w:szCs w:val="22"/>
        </w:rPr>
        <w:t>NICE,</w:t>
      </w:r>
      <w:r w:rsidR="00495A19">
        <w:rPr>
          <w:rFonts w:ascii="Arial" w:eastAsia="Times New Roman" w:hAnsi="Arial" w:cs="Arial"/>
          <w:color w:val="000000"/>
          <w:sz w:val="22"/>
          <w:szCs w:val="22"/>
        </w:rPr>
        <w:t xml:space="preserve">2023; </w:t>
      </w:r>
      <w:proofErr w:type="spellStart"/>
      <w:r w:rsidR="00495A19">
        <w:rPr>
          <w:rFonts w:ascii="Arial" w:eastAsia="Times New Roman" w:hAnsi="Arial" w:cs="Arial"/>
          <w:color w:val="000000"/>
          <w:sz w:val="22"/>
          <w:szCs w:val="22"/>
        </w:rPr>
        <w:t>O’Halloran</w:t>
      </w:r>
      <w:proofErr w:type="spellEnd"/>
      <w:r w:rsidR="0062638B">
        <w:rPr>
          <w:rFonts w:ascii="Arial" w:eastAsia="Times New Roman" w:hAnsi="Arial" w:cs="Arial"/>
          <w:color w:val="000000"/>
          <w:sz w:val="22"/>
          <w:szCs w:val="22"/>
        </w:rPr>
        <w:t xml:space="preserve"> </w:t>
      </w:r>
      <w:r w:rsidR="00CB7737">
        <w:rPr>
          <w:rFonts w:ascii="Arial" w:eastAsia="Times New Roman" w:hAnsi="Arial" w:cs="Arial"/>
          <w:color w:val="000000"/>
          <w:sz w:val="22"/>
          <w:szCs w:val="22"/>
        </w:rPr>
        <w:t xml:space="preserve">et </w:t>
      </w:r>
      <w:r w:rsidR="00495A19">
        <w:rPr>
          <w:rFonts w:ascii="Arial" w:eastAsia="Times New Roman" w:hAnsi="Arial" w:cs="Arial"/>
          <w:color w:val="000000"/>
          <w:sz w:val="22"/>
          <w:szCs w:val="22"/>
        </w:rPr>
        <w:t>al., 2012)</w:t>
      </w:r>
      <w:r w:rsidRPr="00211E44">
        <w:rPr>
          <w:rFonts w:ascii="Arial" w:eastAsia="Times New Roman" w:hAnsi="Arial" w:cs="Arial"/>
          <w:color w:val="000000"/>
          <w:sz w:val="22"/>
          <w:szCs w:val="22"/>
        </w:rPr>
        <w:t>. The SBAR communication model, which breaks down information transmission into four stages</w:t>
      </w:r>
      <w:r w:rsidR="00EC30BC">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situation, backdrop, assessment, and recommendation</w:t>
      </w:r>
      <w:r w:rsidR="0091215E">
        <w:rPr>
          <w:rFonts w:ascii="Arial" w:eastAsia="Times New Roman" w:hAnsi="Arial" w:cs="Arial"/>
          <w:color w:val="000000"/>
          <w:sz w:val="22"/>
          <w:szCs w:val="22"/>
        </w:rPr>
        <w:t xml:space="preserve"> i</w:t>
      </w:r>
      <w:r w:rsidRPr="00211E44">
        <w:rPr>
          <w:rFonts w:ascii="Arial" w:eastAsia="Times New Roman" w:hAnsi="Arial" w:cs="Arial"/>
          <w:color w:val="000000"/>
          <w:sz w:val="22"/>
          <w:szCs w:val="22"/>
        </w:rPr>
        <w:t xml:space="preserve">s one widely used paradigm. SBAR is especially helpful for providing important information in </w:t>
      </w:r>
      <w:r w:rsidR="00AD1645" w:rsidRPr="00211E44">
        <w:rPr>
          <w:rFonts w:ascii="Arial" w:eastAsia="Times New Roman" w:hAnsi="Arial" w:cs="Arial"/>
          <w:color w:val="000000"/>
          <w:sz w:val="22"/>
          <w:szCs w:val="22"/>
        </w:rPr>
        <w:t>an effortless way</w:t>
      </w:r>
      <w:r w:rsidR="0091215E">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to</w:t>
      </w:r>
      <w:r w:rsidR="0091215E">
        <w:rPr>
          <w:rFonts w:ascii="Arial" w:eastAsia="Times New Roman" w:hAnsi="Arial" w:cs="Arial"/>
          <w:color w:val="000000"/>
          <w:sz w:val="22"/>
          <w:szCs w:val="22"/>
        </w:rPr>
        <w:t xml:space="preserve"> </w:t>
      </w:r>
      <w:r w:rsidR="00292138" w:rsidRPr="00211E44">
        <w:rPr>
          <w:rFonts w:ascii="Arial" w:eastAsia="Times New Roman" w:hAnsi="Arial" w:cs="Arial"/>
          <w:color w:val="000000"/>
          <w:sz w:val="22"/>
          <w:szCs w:val="22"/>
        </w:rPr>
        <w:t xml:space="preserve">understand </w:t>
      </w:r>
      <w:r w:rsidR="00292138">
        <w:rPr>
          <w:rFonts w:ascii="Arial" w:eastAsia="Times New Roman" w:hAnsi="Arial" w:cs="Arial"/>
          <w:color w:val="000000"/>
          <w:sz w:val="22"/>
          <w:szCs w:val="22"/>
        </w:rPr>
        <w:t>(</w:t>
      </w:r>
      <w:r w:rsidR="009440FA">
        <w:rPr>
          <w:rFonts w:ascii="Arial" w:eastAsia="Times New Roman" w:hAnsi="Arial" w:cs="Arial"/>
          <w:color w:val="000000"/>
          <w:sz w:val="22"/>
          <w:szCs w:val="22"/>
        </w:rPr>
        <w:t>In</w:t>
      </w:r>
      <w:r w:rsidR="00D355CA">
        <w:rPr>
          <w:rFonts w:ascii="Arial" w:eastAsia="Times New Roman" w:hAnsi="Arial" w:cs="Arial"/>
          <w:color w:val="000000"/>
          <w:sz w:val="22"/>
          <w:szCs w:val="22"/>
        </w:rPr>
        <w:t>stitute for Healthcare Improvement, 2017)</w:t>
      </w:r>
      <w:r w:rsidRPr="00211E44">
        <w:rPr>
          <w:rFonts w:ascii="Arial" w:eastAsia="Times New Roman" w:hAnsi="Arial" w:cs="Arial"/>
          <w:color w:val="000000"/>
          <w:sz w:val="22"/>
          <w:szCs w:val="22"/>
        </w:rPr>
        <w:t xml:space="preserve">. For instance, if a domiciliary care appointment is missed, the care agency may use SBAR to notify the district nurse or general practitioner. This standardised procedure ensures that </w:t>
      </w:r>
      <w:r w:rsidR="00292138" w:rsidRPr="00211E44">
        <w:rPr>
          <w:rFonts w:ascii="Arial" w:eastAsia="Times New Roman" w:hAnsi="Arial" w:cs="Arial"/>
          <w:color w:val="000000"/>
          <w:sz w:val="22"/>
          <w:szCs w:val="22"/>
        </w:rPr>
        <w:t>crucial details</w:t>
      </w:r>
      <w:r w:rsidRPr="00211E44">
        <w:rPr>
          <w:rFonts w:ascii="Arial" w:eastAsia="Times New Roman" w:hAnsi="Arial" w:cs="Arial"/>
          <w:color w:val="000000"/>
          <w:sz w:val="22"/>
          <w:szCs w:val="22"/>
        </w:rPr>
        <w:t xml:space="preserve"> regarding Mr. Ahmed's prescription drugs, medical background, and </w:t>
      </w:r>
      <w:r w:rsidR="00292138" w:rsidRPr="00211E44">
        <w:rPr>
          <w:rFonts w:ascii="Arial" w:eastAsia="Times New Roman" w:hAnsi="Arial" w:cs="Arial"/>
          <w:color w:val="000000"/>
          <w:sz w:val="22"/>
          <w:szCs w:val="22"/>
        </w:rPr>
        <w:t>risks</w:t>
      </w:r>
      <w:r w:rsidRPr="00211E44">
        <w:rPr>
          <w:rFonts w:ascii="Arial" w:eastAsia="Times New Roman" w:hAnsi="Arial" w:cs="Arial"/>
          <w:color w:val="000000"/>
          <w:sz w:val="22"/>
          <w:szCs w:val="22"/>
        </w:rPr>
        <w:t xml:space="preserve"> </w:t>
      </w:r>
      <w:bookmarkStart w:id="0" w:name="_Int_p8ncS14v"/>
      <w:r w:rsidRPr="00211E44">
        <w:rPr>
          <w:rFonts w:ascii="Arial" w:eastAsia="Times New Roman" w:hAnsi="Arial" w:cs="Arial"/>
          <w:color w:val="000000"/>
          <w:sz w:val="22"/>
          <w:szCs w:val="22"/>
        </w:rPr>
        <w:t>are accurately communicated</w:t>
      </w:r>
      <w:bookmarkEnd w:id="0"/>
      <w:r w:rsidRPr="00211E44">
        <w:rPr>
          <w:rFonts w:ascii="Arial" w:eastAsia="Times New Roman" w:hAnsi="Arial" w:cs="Arial"/>
          <w:color w:val="000000"/>
          <w:sz w:val="22"/>
          <w:szCs w:val="22"/>
        </w:rPr>
        <w:t>.</w:t>
      </w:r>
      <w:r w:rsidR="007361EB">
        <w:rPr>
          <w:rFonts w:ascii="Arial" w:eastAsia="Times New Roman" w:hAnsi="Arial" w:cs="Arial"/>
          <w:color w:val="000000"/>
          <w:sz w:val="22"/>
          <w:szCs w:val="22"/>
        </w:rPr>
        <w:t xml:space="preserve"> </w:t>
      </w:r>
      <w:r w:rsidR="00454DB4" w:rsidRPr="00211E44">
        <w:rPr>
          <w:rFonts w:ascii="Arial" w:eastAsia="Times New Roman" w:hAnsi="Arial" w:cs="Arial"/>
          <w:color w:val="000000"/>
          <w:sz w:val="22"/>
          <w:szCs w:val="22"/>
        </w:rPr>
        <w:t>Communication, on the other hand, should be viewed as a relational process requiring empathy, cultural awareness, and trust, rather than only a technical talent. Mr. Ahmed's expectations for healthcare connections may be influenced by his linguistic and cultural background. It has been established that utilising culturally competent communication approaches improves patient participation and satisfaction with care (Papadopoulos 2018).</w:t>
      </w:r>
      <w:r w:rsidR="00454DB4" w:rsidRPr="00211E44">
        <w:rPr>
          <w:rFonts w:ascii="Arial" w:eastAsia="Times New Roman" w:hAnsi="Arial" w:cs="Arial"/>
          <w:color w:val="000000"/>
          <w:sz w:val="22"/>
          <w:szCs w:val="22"/>
        </w:rPr>
        <w:br/>
      </w:r>
    </w:p>
    <w:p w14:paraId="5F17A859" w14:textId="6401CAFB" w:rsidR="006E295D" w:rsidRDefault="00454DB4" w:rsidP="00E213CD">
      <w:pPr>
        <w:spacing w:line="360" w:lineRule="auto"/>
        <w:rPr>
          <w:rFonts w:ascii="Arial" w:eastAsia="Times New Roman" w:hAnsi="Arial" w:cs="Arial"/>
          <w:color w:val="000000"/>
          <w:sz w:val="22"/>
          <w:szCs w:val="22"/>
        </w:rPr>
      </w:pPr>
      <w:r w:rsidRPr="00211E44">
        <w:rPr>
          <w:rFonts w:ascii="Arial" w:eastAsia="Times New Roman" w:hAnsi="Arial" w:cs="Arial"/>
          <w:color w:val="000000"/>
          <w:sz w:val="22"/>
          <w:szCs w:val="22"/>
        </w:rPr>
        <w:t xml:space="preserve">Crucially, the missing medication instance demonstrates that communication breakdowns can occur in both organisational systems and at the individual </w:t>
      </w:r>
      <w:r w:rsidR="003F41D8" w:rsidRPr="00211E44">
        <w:rPr>
          <w:rFonts w:ascii="Arial" w:eastAsia="Times New Roman" w:hAnsi="Arial" w:cs="Arial"/>
          <w:color w:val="000000"/>
          <w:sz w:val="22"/>
          <w:szCs w:val="22"/>
        </w:rPr>
        <w:t>level</w:t>
      </w:r>
      <w:r w:rsidR="003F41D8">
        <w:rPr>
          <w:rFonts w:ascii="Arial" w:eastAsia="Times New Roman" w:hAnsi="Arial" w:cs="Arial"/>
          <w:color w:val="000000"/>
          <w:sz w:val="22"/>
          <w:szCs w:val="22"/>
        </w:rPr>
        <w:t xml:space="preserve"> (</w:t>
      </w:r>
      <w:r w:rsidR="00613413">
        <w:rPr>
          <w:rFonts w:ascii="Arial" w:eastAsia="Times New Roman" w:hAnsi="Arial" w:cs="Arial"/>
          <w:color w:val="000000"/>
          <w:sz w:val="22"/>
          <w:szCs w:val="22"/>
        </w:rPr>
        <w:t xml:space="preserve">NHS England; World </w:t>
      </w:r>
      <w:r w:rsidR="00604896">
        <w:rPr>
          <w:rFonts w:ascii="Arial" w:eastAsia="Times New Roman" w:hAnsi="Arial" w:cs="Arial"/>
          <w:color w:val="000000"/>
          <w:sz w:val="22"/>
          <w:szCs w:val="22"/>
        </w:rPr>
        <w:t>Health Organization,</w:t>
      </w:r>
      <w:r w:rsidR="00172634">
        <w:rPr>
          <w:rFonts w:ascii="Arial" w:eastAsia="Times New Roman" w:hAnsi="Arial" w:cs="Arial"/>
          <w:color w:val="000000"/>
          <w:sz w:val="22"/>
          <w:szCs w:val="22"/>
        </w:rPr>
        <w:t xml:space="preserve"> </w:t>
      </w:r>
      <w:r w:rsidR="00F115DF">
        <w:rPr>
          <w:rFonts w:ascii="Arial" w:eastAsia="Times New Roman" w:hAnsi="Arial" w:cs="Arial"/>
          <w:color w:val="000000"/>
          <w:sz w:val="22"/>
          <w:szCs w:val="22"/>
        </w:rPr>
        <w:t>2017)</w:t>
      </w:r>
      <w:r w:rsidRPr="00211E44">
        <w:rPr>
          <w:rFonts w:ascii="Arial" w:eastAsia="Times New Roman" w:hAnsi="Arial" w:cs="Arial"/>
          <w:color w:val="000000"/>
          <w:sz w:val="22"/>
          <w:szCs w:val="22"/>
        </w:rPr>
        <w:t>.</w:t>
      </w:r>
      <w:r w:rsidR="003F41D8">
        <w:rPr>
          <w:rFonts w:ascii="Arial" w:eastAsia="Times New Roman" w:hAnsi="Arial" w:cs="Arial"/>
          <w:color w:val="000000"/>
          <w:sz w:val="22"/>
          <w:szCs w:val="22"/>
        </w:rPr>
        <w:t xml:space="preserve"> I</w:t>
      </w:r>
      <w:r w:rsidRPr="00211E44">
        <w:rPr>
          <w:rFonts w:ascii="Arial" w:eastAsia="Times New Roman" w:hAnsi="Arial" w:cs="Arial"/>
          <w:color w:val="000000"/>
          <w:sz w:val="22"/>
          <w:szCs w:val="22"/>
        </w:rPr>
        <w:t xml:space="preserve">f communication lines between the domiciliary care agency and other specialists are unclear, </w:t>
      </w:r>
      <w:r w:rsidR="000A3E1D" w:rsidRPr="00211E44">
        <w:rPr>
          <w:rFonts w:ascii="Arial" w:eastAsia="Times New Roman" w:hAnsi="Arial" w:cs="Arial"/>
          <w:color w:val="000000"/>
          <w:sz w:val="22"/>
          <w:szCs w:val="22"/>
        </w:rPr>
        <w:t>valuable information</w:t>
      </w:r>
      <w:r w:rsidRPr="00211E44">
        <w:rPr>
          <w:rFonts w:ascii="Arial" w:eastAsia="Times New Roman" w:hAnsi="Arial" w:cs="Arial"/>
          <w:color w:val="000000"/>
          <w:sz w:val="22"/>
          <w:szCs w:val="22"/>
        </w:rPr>
        <w:t xml:space="preserve"> may not be escalated as </w:t>
      </w:r>
      <w:r w:rsidR="000A3E1D" w:rsidRPr="00211E44">
        <w:rPr>
          <w:rFonts w:ascii="Arial" w:eastAsia="Times New Roman" w:hAnsi="Arial" w:cs="Arial"/>
          <w:color w:val="000000"/>
          <w:sz w:val="22"/>
          <w:szCs w:val="22"/>
        </w:rPr>
        <w:t>quickly</w:t>
      </w:r>
      <w:r w:rsidR="000A3E1D">
        <w:rPr>
          <w:rFonts w:ascii="Arial" w:eastAsia="Times New Roman" w:hAnsi="Arial" w:cs="Arial"/>
          <w:color w:val="000000"/>
          <w:sz w:val="22"/>
          <w:szCs w:val="22"/>
        </w:rPr>
        <w:t xml:space="preserve"> (</w:t>
      </w:r>
      <w:r w:rsidR="00DB1B00">
        <w:rPr>
          <w:rFonts w:ascii="Arial" w:eastAsia="Times New Roman" w:hAnsi="Arial" w:cs="Arial"/>
          <w:color w:val="000000"/>
          <w:sz w:val="22"/>
          <w:szCs w:val="22"/>
        </w:rPr>
        <w:t>Leonard et al.,2</w:t>
      </w:r>
      <w:r w:rsidR="000A3E1D">
        <w:rPr>
          <w:rFonts w:ascii="Arial" w:eastAsia="Times New Roman" w:hAnsi="Arial" w:cs="Arial"/>
          <w:color w:val="000000"/>
          <w:sz w:val="22"/>
          <w:szCs w:val="22"/>
        </w:rPr>
        <w:t>004)</w:t>
      </w:r>
      <w:r w:rsidRPr="00211E44">
        <w:rPr>
          <w:rFonts w:ascii="Arial" w:eastAsia="Times New Roman" w:hAnsi="Arial" w:cs="Arial"/>
          <w:color w:val="000000"/>
          <w:sz w:val="22"/>
          <w:szCs w:val="22"/>
        </w:rPr>
        <w:t>. As a result, effective communication requires organisational standards, personnel training, and robust reporting mechanisms.</w:t>
      </w:r>
      <w:r w:rsidR="0055177C">
        <w:rPr>
          <w:rFonts w:ascii="Arial" w:eastAsia="Times New Roman" w:hAnsi="Arial" w:cs="Arial"/>
          <w:color w:val="000000"/>
          <w:sz w:val="22"/>
          <w:szCs w:val="22"/>
        </w:rPr>
        <w:t xml:space="preserve"> </w:t>
      </w:r>
      <w:r w:rsidR="00F668A0" w:rsidRPr="00211E44">
        <w:rPr>
          <w:rFonts w:ascii="Arial" w:eastAsia="Times New Roman" w:hAnsi="Arial" w:cs="Arial"/>
          <w:color w:val="000000"/>
          <w:sz w:val="22"/>
          <w:szCs w:val="22"/>
        </w:rPr>
        <w:t xml:space="preserve">Administrative competence is a critical but often overlooked </w:t>
      </w:r>
      <w:r w:rsidR="0073051A" w:rsidRPr="00211E44">
        <w:rPr>
          <w:rFonts w:ascii="Arial" w:eastAsia="Times New Roman" w:hAnsi="Arial" w:cs="Arial"/>
          <w:color w:val="000000"/>
          <w:sz w:val="22"/>
          <w:szCs w:val="22"/>
        </w:rPr>
        <w:t>side</w:t>
      </w:r>
      <w:r w:rsidR="00F668A0" w:rsidRPr="00211E44">
        <w:rPr>
          <w:rFonts w:ascii="Arial" w:eastAsia="Times New Roman" w:hAnsi="Arial" w:cs="Arial"/>
          <w:color w:val="000000"/>
          <w:sz w:val="22"/>
          <w:szCs w:val="22"/>
        </w:rPr>
        <w:t xml:space="preserve"> of professional work in health and social care. Administrative systems ensure that services </w:t>
      </w:r>
      <w:bookmarkStart w:id="1" w:name="_Int_ajLsCEXr"/>
      <w:r w:rsidR="00F668A0" w:rsidRPr="00211E44">
        <w:rPr>
          <w:rFonts w:ascii="Arial" w:eastAsia="Times New Roman" w:hAnsi="Arial" w:cs="Arial"/>
          <w:color w:val="000000"/>
          <w:sz w:val="22"/>
          <w:szCs w:val="22"/>
        </w:rPr>
        <w:t>are delivered</w:t>
      </w:r>
      <w:bookmarkEnd w:id="1"/>
      <w:r w:rsidR="00F668A0" w:rsidRPr="00211E44">
        <w:rPr>
          <w:rFonts w:ascii="Arial" w:eastAsia="Times New Roman" w:hAnsi="Arial" w:cs="Arial"/>
          <w:color w:val="000000"/>
          <w:sz w:val="22"/>
          <w:szCs w:val="22"/>
        </w:rPr>
        <w:t xml:space="preserve"> safely, effectively, and consistently, even when clinical knowledge is essential for patient care. Administrative processes are crucial in community care settings like Mr. Ahmed's because they enable diverse experts from </w:t>
      </w:r>
      <w:r w:rsidR="0073051A" w:rsidRPr="00211E44">
        <w:rPr>
          <w:rFonts w:ascii="Arial" w:eastAsia="Times New Roman" w:hAnsi="Arial" w:cs="Arial"/>
          <w:color w:val="000000"/>
          <w:sz w:val="22"/>
          <w:szCs w:val="22"/>
        </w:rPr>
        <w:t>distinct groups</w:t>
      </w:r>
      <w:r w:rsidR="00F668A0" w:rsidRPr="00211E44">
        <w:rPr>
          <w:rFonts w:ascii="Arial" w:eastAsia="Times New Roman" w:hAnsi="Arial" w:cs="Arial"/>
          <w:color w:val="000000"/>
          <w:sz w:val="22"/>
          <w:szCs w:val="22"/>
        </w:rPr>
        <w:t xml:space="preserve"> to collaborate.</w:t>
      </w:r>
      <w:r w:rsidR="00F668A0" w:rsidRPr="00211E44">
        <w:rPr>
          <w:rFonts w:ascii="Arial" w:eastAsia="Times New Roman" w:hAnsi="Arial" w:cs="Arial"/>
          <w:color w:val="000000"/>
          <w:sz w:val="22"/>
          <w:szCs w:val="22"/>
        </w:rPr>
        <w:br/>
        <w:t>Recor</w:t>
      </w:r>
      <w:r w:rsidR="00EA7E3F">
        <w:rPr>
          <w:rFonts w:ascii="Arial" w:eastAsia="Times New Roman" w:hAnsi="Arial" w:cs="Arial"/>
          <w:color w:val="000000"/>
          <w:sz w:val="22"/>
          <w:szCs w:val="22"/>
        </w:rPr>
        <w:t xml:space="preserve">d </w:t>
      </w:r>
      <w:r w:rsidR="00F668A0" w:rsidRPr="00211E44">
        <w:rPr>
          <w:rFonts w:ascii="Arial" w:eastAsia="Times New Roman" w:hAnsi="Arial" w:cs="Arial"/>
          <w:color w:val="000000"/>
          <w:sz w:val="22"/>
          <w:szCs w:val="22"/>
        </w:rPr>
        <w:t xml:space="preserve">keeping is one of the most critical administrative tasks in the healthcare industry. </w:t>
      </w:r>
      <w:r w:rsidR="00F668A0" w:rsidRPr="00211E44">
        <w:rPr>
          <w:rFonts w:ascii="Arial" w:eastAsia="Times New Roman" w:hAnsi="Arial" w:cs="Arial"/>
          <w:color w:val="000000"/>
          <w:sz w:val="22"/>
          <w:szCs w:val="22"/>
        </w:rPr>
        <w:lastRenderedPageBreak/>
        <w:t xml:space="preserve">Precise documentation ensures that all medical staff involved in a patient's care have access to accurate and current </w:t>
      </w:r>
      <w:r w:rsidR="006855D7" w:rsidRPr="00211E44">
        <w:rPr>
          <w:rFonts w:ascii="Arial" w:eastAsia="Times New Roman" w:hAnsi="Arial" w:cs="Arial"/>
          <w:color w:val="000000"/>
          <w:sz w:val="22"/>
          <w:szCs w:val="22"/>
        </w:rPr>
        <w:t>information</w:t>
      </w:r>
      <w:r w:rsidR="006855D7">
        <w:rPr>
          <w:rFonts w:ascii="Arial" w:eastAsia="Times New Roman" w:hAnsi="Arial" w:cs="Arial"/>
          <w:color w:val="000000"/>
          <w:sz w:val="22"/>
          <w:szCs w:val="22"/>
        </w:rPr>
        <w:t xml:space="preserve"> (</w:t>
      </w:r>
      <w:r w:rsidR="00E638B8">
        <w:rPr>
          <w:rFonts w:ascii="Arial" w:eastAsia="Times New Roman" w:hAnsi="Arial" w:cs="Arial"/>
          <w:color w:val="000000"/>
          <w:sz w:val="22"/>
          <w:szCs w:val="22"/>
        </w:rPr>
        <w:t>Nursing and Midwifery council, 2018; NHS England</w:t>
      </w:r>
      <w:r w:rsidR="006855D7">
        <w:rPr>
          <w:rFonts w:ascii="Arial" w:eastAsia="Times New Roman" w:hAnsi="Arial" w:cs="Arial"/>
          <w:color w:val="000000"/>
          <w:sz w:val="22"/>
          <w:szCs w:val="22"/>
        </w:rPr>
        <w:t>, 2019)</w:t>
      </w:r>
      <w:r w:rsidR="00F668A0" w:rsidRPr="00211E44">
        <w:rPr>
          <w:rFonts w:ascii="Arial" w:eastAsia="Times New Roman" w:hAnsi="Arial" w:cs="Arial"/>
          <w:color w:val="000000"/>
          <w:sz w:val="22"/>
          <w:szCs w:val="22"/>
        </w:rPr>
        <w:t>. Mr. Ahmed's records may include domiciliary care reports, observations by the district nurse, medication administration logs, and speech therapy progress notes.</w:t>
      </w:r>
      <w:r w:rsidR="00DE508F" w:rsidRPr="00211E44">
        <w:rPr>
          <w:rFonts w:ascii="Arial" w:eastAsia="Times New Roman" w:hAnsi="Arial" w:cs="Arial"/>
          <w:color w:val="000000"/>
          <w:sz w:val="22"/>
          <w:szCs w:val="22"/>
        </w:rPr>
        <w:t xml:space="preserve"> </w:t>
      </w:r>
      <w:r w:rsidR="00DE508F" w:rsidRPr="00211E44">
        <w:rPr>
          <w:rStyle w:val="apple-converted-space"/>
          <w:rFonts w:ascii="Arial" w:hAnsi="Arial" w:cs="Arial"/>
          <w:sz w:val="22"/>
          <w:szCs w:val="22"/>
        </w:rPr>
        <w:t> </w:t>
      </w:r>
      <w:r w:rsidR="00DE508F" w:rsidRPr="00211E44">
        <w:rPr>
          <w:rStyle w:val="s1"/>
          <w:rFonts w:ascii="Arial" w:hAnsi="Arial" w:cs="Arial"/>
          <w:sz w:val="22"/>
          <w:szCs w:val="22"/>
        </w:rPr>
        <w:t xml:space="preserve">Without detailed documentation, there is a significant risk of fragmented care, duplicated interventions or missed </w:t>
      </w:r>
      <w:r w:rsidR="0074246A" w:rsidRPr="00211E44">
        <w:rPr>
          <w:rStyle w:val="s1"/>
          <w:rFonts w:ascii="Arial" w:hAnsi="Arial" w:cs="Arial"/>
          <w:sz w:val="22"/>
          <w:szCs w:val="22"/>
        </w:rPr>
        <w:t>treatments</w:t>
      </w:r>
      <w:r w:rsidR="0074246A">
        <w:rPr>
          <w:rStyle w:val="s1"/>
          <w:rFonts w:ascii="Arial" w:hAnsi="Arial" w:cs="Arial"/>
          <w:sz w:val="22"/>
          <w:szCs w:val="22"/>
        </w:rPr>
        <w:t xml:space="preserve"> (</w:t>
      </w:r>
      <w:r w:rsidR="00253476">
        <w:rPr>
          <w:rStyle w:val="s1"/>
          <w:rFonts w:ascii="Arial" w:hAnsi="Arial" w:cs="Arial"/>
          <w:sz w:val="22"/>
          <w:szCs w:val="22"/>
        </w:rPr>
        <w:t>World Health Organization, 2017)</w:t>
      </w:r>
      <w:r w:rsidR="006C04EA">
        <w:rPr>
          <w:rFonts w:ascii="Arial" w:eastAsia="Times New Roman" w:hAnsi="Arial" w:cs="Arial"/>
          <w:color w:val="000000"/>
          <w:sz w:val="22"/>
          <w:szCs w:val="22"/>
        </w:rPr>
        <w:t>.</w:t>
      </w:r>
      <w:r w:rsidR="00253476">
        <w:rPr>
          <w:rFonts w:ascii="Arial" w:eastAsia="Times New Roman" w:hAnsi="Arial" w:cs="Arial"/>
          <w:color w:val="000000"/>
          <w:sz w:val="22"/>
          <w:szCs w:val="22"/>
        </w:rPr>
        <w:t xml:space="preserve"> </w:t>
      </w:r>
      <w:r w:rsidR="00742068" w:rsidRPr="00211E44">
        <w:rPr>
          <w:rFonts w:ascii="Arial" w:eastAsia="Times New Roman" w:hAnsi="Arial" w:cs="Arial"/>
          <w:color w:val="000000"/>
          <w:sz w:val="22"/>
          <w:szCs w:val="22"/>
        </w:rPr>
        <w:t xml:space="preserve">The example of the missing domiciliary visit </w:t>
      </w:r>
      <w:r w:rsidR="0074246A" w:rsidRPr="00211E44">
        <w:rPr>
          <w:rFonts w:ascii="Arial" w:eastAsia="Times New Roman" w:hAnsi="Arial" w:cs="Arial"/>
          <w:color w:val="000000"/>
          <w:sz w:val="22"/>
          <w:szCs w:val="22"/>
        </w:rPr>
        <w:t>proves</w:t>
      </w:r>
      <w:r w:rsidR="00742068" w:rsidRPr="00211E44">
        <w:rPr>
          <w:rFonts w:ascii="Arial" w:eastAsia="Times New Roman" w:hAnsi="Arial" w:cs="Arial"/>
          <w:color w:val="000000"/>
          <w:sz w:val="22"/>
          <w:szCs w:val="22"/>
        </w:rPr>
        <w:t xml:space="preserve"> how patient safety can be directly impacted by administrative </w:t>
      </w:r>
      <w:r w:rsidR="003C12BA" w:rsidRPr="00211E44">
        <w:rPr>
          <w:rFonts w:ascii="Arial" w:eastAsia="Times New Roman" w:hAnsi="Arial" w:cs="Arial"/>
          <w:color w:val="000000"/>
          <w:sz w:val="22"/>
          <w:szCs w:val="22"/>
        </w:rPr>
        <w:t>inefficiencies</w:t>
      </w:r>
      <w:r w:rsidR="003C12BA">
        <w:rPr>
          <w:rFonts w:ascii="Arial" w:eastAsia="Times New Roman" w:hAnsi="Arial" w:cs="Arial"/>
          <w:color w:val="000000"/>
          <w:sz w:val="22"/>
          <w:szCs w:val="22"/>
        </w:rPr>
        <w:t xml:space="preserve"> (</w:t>
      </w:r>
      <w:r w:rsidR="00BB1E0A">
        <w:rPr>
          <w:rFonts w:ascii="Arial" w:eastAsia="Times New Roman" w:hAnsi="Arial" w:cs="Arial"/>
          <w:color w:val="000000"/>
          <w:sz w:val="22"/>
          <w:szCs w:val="22"/>
        </w:rPr>
        <w:t>NHS England, 2019)</w:t>
      </w:r>
      <w:r w:rsidR="00742068" w:rsidRPr="00211E44">
        <w:rPr>
          <w:rFonts w:ascii="Arial" w:eastAsia="Times New Roman" w:hAnsi="Arial" w:cs="Arial"/>
          <w:color w:val="000000"/>
          <w:sz w:val="22"/>
          <w:szCs w:val="22"/>
        </w:rPr>
        <w:t>. Critical care tasks like drug delivery may be delayed if scheduling systems, documentation processes, or communication channels malfunction. The significance of effective administrative supervision in home care services is underscored by these occurrences. Efficient technology, including electronic care management platforms, can facilitate real</w:t>
      </w:r>
      <w:r w:rsidR="00D74F6D">
        <w:rPr>
          <w:rFonts w:ascii="Arial" w:eastAsia="Times New Roman" w:hAnsi="Arial" w:cs="Arial"/>
          <w:color w:val="000000"/>
          <w:sz w:val="22"/>
          <w:szCs w:val="22"/>
        </w:rPr>
        <w:t xml:space="preserve"> </w:t>
      </w:r>
      <w:r w:rsidR="00742068" w:rsidRPr="00211E44">
        <w:rPr>
          <w:rFonts w:ascii="Arial" w:eastAsia="Times New Roman" w:hAnsi="Arial" w:cs="Arial"/>
          <w:color w:val="000000"/>
          <w:sz w:val="22"/>
          <w:szCs w:val="22"/>
        </w:rPr>
        <w:t xml:space="preserve">time patient visit monitoring and increase scheduling </w:t>
      </w:r>
      <w:r w:rsidR="003C12BA" w:rsidRPr="00211E44">
        <w:rPr>
          <w:rFonts w:ascii="Arial" w:eastAsia="Times New Roman" w:hAnsi="Arial" w:cs="Arial"/>
          <w:color w:val="000000"/>
          <w:sz w:val="22"/>
          <w:szCs w:val="22"/>
        </w:rPr>
        <w:t>accuracy</w:t>
      </w:r>
      <w:r w:rsidR="003C12BA">
        <w:rPr>
          <w:rFonts w:ascii="Arial" w:eastAsia="Times New Roman" w:hAnsi="Arial" w:cs="Arial"/>
          <w:color w:val="000000"/>
          <w:sz w:val="22"/>
          <w:szCs w:val="22"/>
        </w:rPr>
        <w:t xml:space="preserve"> (</w:t>
      </w:r>
      <w:r w:rsidR="00244988">
        <w:rPr>
          <w:rFonts w:ascii="Arial" w:eastAsia="Times New Roman" w:hAnsi="Arial" w:cs="Arial"/>
          <w:color w:val="000000"/>
          <w:sz w:val="22"/>
          <w:szCs w:val="22"/>
        </w:rPr>
        <w:t>Topol, 2019)</w:t>
      </w:r>
      <w:r w:rsidR="00742068" w:rsidRPr="00211E44">
        <w:rPr>
          <w:rFonts w:ascii="Arial" w:eastAsia="Times New Roman" w:hAnsi="Arial" w:cs="Arial"/>
          <w:color w:val="000000"/>
          <w:sz w:val="22"/>
          <w:szCs w:val="22"/>
        </w:rPr>
        <w:t>.</w:t>
      </w:r>
      <w:r w:rsidR="00D94817">
        <w:rPr>
          <w:rFonts w:ascii="Arial" w:eastAsia="Times New Roman" w:hAnsi="Arial" w:cs="Arial"/>
          <w:color w:val="000000"/>
          <w:sz w:val="22"/>
          <w:szCs w:val="22"/>
        </w:rPr>
        <w:t xml:space="preserve"> </w:t>
      </w:r>
      <w:r w:rsidR="00C1442A" w:rsidRPr="00211E44">
        <w:rPr>
          <w:rFonts w:ascii="Arial" w:eastAsia="Times New Roman" w:hAnsi="Arial" w:cs="Arial"/>
          <w:color w:val="000000"/>
          <w:sz w:val="22"/>
          <w:szCs w:val="22"/>
        </w:rPr>
        <w:t xml:space="preserve">Legal limits apply to the management of patient data. The Data Protection Act of 2018, which </w:t>
      </w:r>
      <w:r w:rsidR="00244988" w:rsidRPr="00211E44">
        <w:rPr>
          <w:rFonts w:ascii="Arial" w:eastAsia="Times New Roman" w:hAnsi="Arial" w:cs="Arial"/>
          <w:color w:val="000000"/>
          <w:sz w:val="22"/>
          <w:szCs w:val="22"/>
        </w:rPr>
        <w:t>holds</w:t>
      </w:r>
      <w:r w:rsidR="00C1442A" w:rsidRPr="00211E44">
        <w:rPr>
          <w:rFonts w:ascii="Arial" w:eastAsia="Times New Roman" w:hAnsi="Arial" w:cs="Arial"/>
          <w:color w:val="000000"/>
          <w:sz w:val="22"/>
          <w:szCs w:val="22"/>
        </w:rPr>
        <w:t xml:space="preserve"> the UK General Data Protection Regulation, governs how healthcare institutions process personal data. Health records include extremely sensitive personal information and must be kept secure. The legislation specifies certain data processing requirements, including lawfulness, fairness, transparency, correctness, and data minimisation</w:t>
      </w:r>
      <w:r w:rsidR="006E295D">
        <w:rPr>
          <w:rFonts w:ascii="Arial" w:eastAsia="Times New Roman" w:hAnsi="Arial" w:cs="Arial"/>
          <w:color w:val="000000"/>
          <w:sz w:val="22"/>
          <w:szCs w:val="22"/>
        </w:rPr>
        <w:t xml:space="preserve"> </w:t>
      </w:r>
      <w:r w:rsidR="00964DA7">
        <w:rPr>
          <w:rFonts w:ascii="Arial" w:eastAsia="Times New Roman" w:hAnsi="Arial" w:cs="Arial"/>
          <w:color w:val="000000"/>
          <w:sz w:val="22"/>
          <w:szCs w:val="22"/>
        </w:rPr>
        <w:t>(Information Commissione</w:t>
      </w:r>
      <w:r w:rsidR="003C12BA">
        <w:rPr>
          <w:rFonts w:ascii="Arial" w:eastAsia="Times New Roman" w:hAnsi="Arial" w:cs="Arial"/>
          <w:color w:val="000000"/>
          <w:sz w:val="22"/>
          <w:szCs w:val="22"/>
        </w:rPr>
        <w:t>r’s Office, 2023).</w:t>
      </w:r>
    </w:p>
    <w:p w14:paraId="06CEFE3B" w14:textId="35D65176" w:rsidR="00AF528E" w:rsidRPr="00211E44" w:rsidRDefault="00C1442A" w:rsidP="00E213CD">
      <w:pPr>
        <w:spacing w:line="360" w:lineRule="auto"/>
        <w:rPr>
          <w:rFonts w:ascii="Arial" w:eastAsia="Times New Roman" w:hAnsi="Arial" w:cs="Arial"/>
          <w:color w:val="000000"/>
          <w:sz w:val="22"/>
          <w:szCs w:val="22"/>
        </w:rPr>
      </w:pPr>
      <w:r w:rsidRPr="00211E44">
        <w:rPr>
          <w:rFonts w:ascii="Arial" w:eastAsia="Times New Roman" w:hAnsi="Arial" w:cs="Arial"/>
          <w:color w:val="000000"/>
          <w:sz w:val="22"/>
          <w:szCs w:val="22"/>
        </w:rPr>
        <w:t xml:space="preserve">These standards ensure the proper handling of Mr. Ahmed's confidential health </w:t>
      </w:r>
      <w:r w:rsidR="00721623" w:rsidRPr="00211E44">
        <w:rPr>
          <w:rFonts w:ascii="Arial" w:eastAsia="Times New Roman" w:hAnsi="Arial" w:cs="Arial"/>
          <w:color w:val="000000"/>
          <w:sz w:val="22"/>
          <w:szCs w:val="22"/>
        </w:rPr>
        <w:t>information</w:t>
      </w:r>
      <w:r w:rsidR="00721623">
        <w:rPr>
          <w:rFonts w:ascii="Arial" w:eastAsia="Times New Roman" w:hAnsi="Arial" w:cs="Arial"/>
          <w:color w:val="000000"/>
          <w:sz w:val="22"/>
          <w:szCs w:val="22"/>
        </w:rPr>
        <w:t xml:space="preserve"> (</w:t>
      </w:r>
      <w:r w:rsidR="005F43ED">
        <w:rPr>
          <w:rFonts w:ascii="Arial" w:eastAsia="Times New Roman" w:hAnsi="Arial" w:cs="Arial"/>
          <w:color w:val="000000"/>
          <w:sz w:val="22"/>
          <w:szCs w:val="22"/>
        </w:rPr>
        <w:t xml:space="preserve">Information </w:t>
      </w:r>
      <w:r w:rsidR="00B249F4">
        <w:rPr>
          <w:rFonts w:ascii="Arial" w:eastAsia="Times New Roman" w:hAnsi="Arial" w:cs="Arial"/>
          <w:color w:val="000000"/>
          <w:sz w:val="22"/>
          <w:szCs w:val="22"/>
        </w:rPr>
        <w:t>Commissioner’s</w:t>
      </w:r>
      <w:r w:rsidR="005F43ED">
        <w:rPr>
          <w:rFonts w:ascii="Arial" w:eastAsia="Times New Roman" w:hAnsi="Arial" w:cs="Arial"/>
          <w:color w:val="000000"/>
          <w:sz w:val="22"/>
          <w:szCs w:val="22"/>
        </w:rPr>
        <w:t xml:space="preserve"> Office, 2023; </w:t>
      </w:r>
      <w:r w:rsidR="00721623">
        <w:rPr>
          <w:rFonts w:ascii="Arial" w:eastAsia="Times New Roman" w:hAnsi="Arial" w:cs="Arial"/>
          <w:color w:val="000000"/>
          <w:sz w:val="22"/>
          <w:szCs w:val="22"/>
        </w:rPr>
        <w:t>NHS England, 2019)</w:t>
      </w:r>
      <w:r w:rsidRPr="00211E44">
        <w:rPr>
          <w:rFonts w:ascii="Arial" w:eastAsia="Times New Roman" w:hAnsi="Arial" w:cs="Arial"/>
          <w:color w:val="000000"/>
          <w:sz w:val="22"/>
          <w:szCs w:val="22"/>
        </w:rPr>
        <w:t>.Only professionals who are actively involved in his care should have access to his records, and they should be stored securely to prevent accidental disclosure. Maintaining correct and up</w:t>
      </w:r>
      <w:r w:rsidR="00007077">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to</w:t>
      </w:r>
      <w:r w:rsidR="00007077">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 xml:space="preserve">date data is especially important since wrong information can lead to poor treatment </w:t>
      </w:r>
      <w:r w:rsidR="00F01832" w:rsidRPr="00211E44">
        <w:rPr>
          <w:rFonts w:ascii="Arial" w:eastAsia="Times New Roman" w:hAnsi="Arial" w:cs="Arial"/>
          <w:color w:val="000000"/>
          <w:sz w:val="22"/>
          <w:szCs w:val="22"/>
        </w:rPr>
        <w:t>decisions</w:t>
      </w:r>
      <w:r w:rsidR="00F01832">
        <w:rPr>
          <w:rFonts w:ascii="Arial" w:eastAsia="Times New Roman" w:hAnsi="Arial" w:cs="Arial"/>
          <w:color w:val="000000"/>
          <w:sz w:val="22"/>
          <w:szCs w:val="22"/>
        </w:rPr>
        <w:t xml:space="preserve"> (</w:t>
      </w:r>
      <w:r w:rsidR="00CC0B3D">
        <w:rPr>
          <w:rFonts w:ascii="Arial" w:eastAsia="Times New Roman" w:hAnsi="Arial" w:cs="Arial"/>
          <w:color w:val="000000"/>
          <w:sz w:val="22"/>
          <w:szCs w:val="22"/>
        </w:rPr>
        <w:t>World Health Organization, 2017)</w:t>
      </w:r>
      <w:r w:rsidRPr="00211E44">
        <w:rPr>
          <w:rFonts w:ascii="Arial" w:eastAsia="Times New Roman" w:hAnsi="Arial" w:cs="Arial"/>
          <w:color w:val="000000"/>
          <w:sz w:val="22"/>
          <w:szCs w:val="22"/>
        </w:rPr>
        <w:t>.</w:t>
      </w:r>
      <w:r w:rsidR="00D94817">
        <w:rPr>
          <w:rFonts w:ascii="Arial" w:eastAsia="Times New Roman" w:hAnsi="Arial" w:cs="Arial"/>
          <w:color w:val="000000"/>
          <w:sz w:val="22"/>
          <w:szCs w:val="22"/>
        </w:rPr>
        <w:t xml:space="preserve"> </w:t>
      </w:r>
      <w:r w:rsidR="007817FF">
        <w:rPr>
          <w:rFonts w:ascii="Arial" w:eastAsia="Times New Roman" w:hAnsi="Arial" w:cs="Arial"/>
          <w:color w:val="000000"/>
          <w:sz w:val="22"/>
          <w:szCs w:val="22"/>
        </w:rPr>
        <w:t>Confi</w:t>
      </w:r>
      <w:r w:rsidR="006F54A2">
        <w:rPr>
          <w:rFonts w:ascii="Arial" w:eastAsia="Times New Roman" w:hAnsi="Arial" w:cs="Arial"/>
          <w:color w:val="000000"/>
          <w:sz w:val="22"/>
          <w:szCs w:val="22"/>
        </w:rPr>
        <w:t>dentiality</w:t>
      </w:r>
      <w:r w:rsidR="00AF528E" w:rsidRPr="00211E44">
        <w:rPr>
          <w:rFonts w:ascii="Arial" w:eastAsia="Times New Roman" w:hAnsi="Arial" w:cs="Arial"/>
          <w:color w:val="000000"/>
          <w:sz w:val="22"/>
          <w:szCs w:val="22"/>
        </w:rPr>
        <w:t xml:space="preserve"> is a critical ethical duty in the administration of healthcare records because it protects patient confidentiality and </w:t>
      </w:r>
      <w:r w:rsidR="00F01832" w:rsidRPr="00211E44">
        <w:rPr>
          <w:rFonts w:ascii="Arial" w:eastAsia="Times New Roman" w:hAnsi="Arial" w:cs="Arial"/>
          <w:color w:val="000000"/>
          <w:sz w:val="22"/>
          <w:szCs w:val="22"/>
        </w:rPr>
        <w:t>dignity</w:t>
      </w:r>
      <w:r w:rsidR="00F01832">
        <w:rPr>
          <w:rFonts w:ascii="Arial" w:eastAsia="Times New Roman" w:hAnsi="Arial" w:cs="Arial"/>
          <w:color w:val="000000"/>
          <w:sz w:val="22"/>
          <w:szCs w:val="22"/>
        </w:rPr>
        <w:t xml:space="preserve"> (</w:t>
      </w:r>
      <w:r w:rsidR="00A61C2C">
        <w:rPr>
          <w:rFonts w:ascii="Arial" w:eastAsia="Times New Roman" w:hAnsi="Arial" w:cs="Arial"/>
          <w:color w:val="000000"/>
          <w:sz w:val="22"/>
          <w:szCs w:val="22"/>
        </w:rPr>
        <w:t>Beauchamp and Childress, 20</w:t>
      </w:r>
      <w:r w:rsidR="00F01832">
        <w:rPr>
          <w:rFonts w:ascii="Arial" w:eastAsia="Times New Roman" w:hAnsi="Arial" w:cs="Arial"/>
          <w:color w:val="000000"/>
          <w:sz w:val="22"/>
          <w:szCs w:val="22"/>
        </w:rPr>
        <w:t>19)</w:t>
      </w:r>
      <w:r w:rsidR="00AF528E" w:rsidRPr="00211E44">
        <w:rPr>
          <w:rFonts w:ascii="Arial" w:eastAsia="Times New Roman" w:hAnsi="Arial" w:cs="Arial"/>
          <w:color w:val="000000"/>
          <w:sz w:val="22"/>
          <w:szCs w:val="22"/>
        </w:rPr>
        <w:t xml:space="preserve">. Practitioners must ensure that any information interchange occurs with Mr. Ahmed's consent whenever possible, </w:t>
      </w:r>
      <w:bookmarkStart w:id="2" w:name="_Int_loO5QDPH"/>
      <w:r w:rsidR="00CF0112" w:rsidRPr="00211E44">
        <w:rPr>
          <w:rFonts w:ascii="Arial" w:eastAsia="Times New Roman" w:hAnsi="Arial" w:cs="Arial"/>
          <w:color w:val="000000"/>
          <w:sz w:val="22"/>
          <w:szCs w:val="22"/>
        </w:rPr>
        <w:t>despite</w:t>
      </w:r>
      <w:r w:rsidR="00AF528E" w:rsidRPr="00211E44">
        <w:rPr>
          <w:rFonts w:ascii="Arial" w:eastAsia="Times New Roman" w:hAnsi="Arial" w:cs="Arial"/>
          <w:color w:val="000000"/>
          <w:sz w:val="22"/>
          <w:szCs w:val="22"/>
        </w:rPr>
        <w:t xml:space="preserve"> the fact that</w:t>
      </w:r>
      <w:bookmarkEnd w:id="2"/>
      <w:r w:rsidR="00AF528E" w:rsidRPr="00211E44">
        <w:rPr>
          <w:rFonts w:ascii="Arial" w:eastAsia="Times New Roman" w:hAnsi="Arial" w:cs="Arial"/>
          <w:color w:val="000000"/>
          <w:sz w:val="22"/>
          <w:szCs w:val="22"/>
        </w:rPr>
        <w:t xml:space="preserve"> his wife often discusses his treatment with medical specialists. According to the Nursing and Midwifery Council (2018), </w:t>
      </w:r>
      <w:bookmarkStart w:id="3" w:name="_Int_z1Nu97ZG"/>
      <w:r w:rsidR="00AF528E" w:rsidRPr="00211E44">
        <w:rPr>
          <w:rFonts w:ascii="Arial" w:eastAsia="Times New Roman" w:hAnsi="Arial" w:cs="Arial"/>
          <w:color w:val="000000"/>
          <w:sz w:val="22"/>
          <w:szCs w:val="22"/>
        </w:rPr>
        <w:t>maintaining</w:t>
      </w:r>
      <w:bookmarkEnd w:id="3"/>
      <w:r w:rsidR="00AF528E" w:rsidRPr="00211E44">
        <w:rPr>
          <w:rFonts w:ascii="Arial" w:eastAsia="Times New Roman" w:hAnsi="Arial" w:cs="Arial"/>
          <w:color w:val="000000"/>
          <w:sz w:val="22"/>
          <w:szCs w:val="22"/>
        </w:rPr>
        <w:t xml:space="preserve"> anonymity preserves patients' rights while also fostering trust between patients and healthcare providers. In addition to meeting moral and legal standards, effective administrative practices promote organisational learning and the continuous improvement of healthcare </w:t>
      </w:r>
      <w:r w:rsidR="00A7135A" w:rsidRPr="00211E44">
        <w:rPr>
          <w:rFonts w:ascii="Arial" w:eastAsia="Times New Roman" w:hAnsi="Arial" w:cs="Arial"/>
          <w:color w:val="000000"/>
          <w:sz w:val="22"/>
          <w:szCs w:val="22"/>
        </w:rPr>
        <w:t>services</w:t>
      </w:r>
      <w:r w:rsidR="00A7135A">
        <w:rPr>
          <w:rFonts w:ascii="Arial" w:eastAsia="Times New Roman" w:hAnsi="Arial" w:cs="Arial"/>
          <w:color w:val="000000"/>
          <w:sz w:val="22"/>
          <w:szCs w:val="22"/>
        </w:rPr>
        <w:t xml:space="preserve"> (</w:t>
      </w:r>
      <w:r w:rsidR="00CD20C0">
        <w:rPr>
          <w:rFonts w:ascii="Arial" w:eastAsia="Times New Roman" w:hAnsi="Arial" w:cs="Arial"/>
          <w:color w:val="000000"/>
          <w:sz w:val="22"/>
          <w:szCs w:val="22"/>
        </w:rPr>
        <w:t>NHS England, 2019)</w:t>
      </w:r>
      <w:r w:rsidR="00AF528E" w:rsidRPr="00211E44">
        <w:rPr>
          <w:rFonts w:ascii="Arial" w:eastAsia="Times New Roman" w:hAnsi="Arial" w:cs="Arial"/>
          <w:color w:val="000000"/>
          <w:sz w:val="22"/>
          <w:szCs w:val="22"/>
        </w:rPr>
        <w:t>.</w:t>
      </w:r>
      <w:r w:rsidR="000C6BE6" w:rsidRPr="00211E44">
        <w:rPr>
          <w:rFonts w:ascii="Arial" w:eastAsia="Times New Roman" w:hAnsi="Arial" w:cs="Arial"/>
          <w:color w:val="000000"/>
          <w:sz w:val="22"/>
          <w:szCs w:val="22"/>
        </w:rPr>
        <w:t xml:space="preserve"> Incident reporting systems enable healthcare organisations to discover problems, understand their causes, and devise plans to prevent similar issues from occurring in the </w:t>
      </w:r>
      <w:r w:rsidR="00A7135A" w:rsidRPr="00211E44">
        <w:rPr>
          <w:rFonts w:ascii="Arial" w:eastAsia="Times New Roman" w:hAnsi="Arial" w:cs="Arial"/>
          <w:color w:val="000000"/>
          <w:sz w:val="22"/>
          <w:szCs w:val="22"/>
        </w:rPr>
        <w:t>future</w:t>
      </w:r>
      <w:r w:rsidR="00A7135A">
        <w:rPr>
          <w:rFonts w:ascii="Arial" w:eastAsia="Times New Roman" w:hAnsi="Arial" w:cs="Arial"/>
          <w:color w:val="000000"/>
          <w:sz w:val="22"/>
          <w:szCs w:val="22"/>
        </w:rPr>
        <w:t xml:space="preserve"> (</w:t>
      </w:r>
      <w:r w:rsidR="0066274B">
        <w:rPr>
          <w:rFonts w:ascii="Arial" w:eastAsia="Times New Roman" w:hAnsi="Arial" w:cs="Arial"/>
          <w:color w:val="000000"/>
          <w:sz w:val="22"/>
          <w:szCs w:val="22"/>
        </w:rPr>
        <w:t>World Health Organization, 2017)</w:t>
      </w:r>
      <w:r w:rsidR="000C6BE6" w:rsidRPr="00211E44">
        <w:rPr>
          <w:rFonts w:ascii="Arial" w:eastAsia="Times New Roman" w:hAnsi="Arial" w:cs="Arial"/>
          <w:color w:val="000000"/>
          <w:sz w:val="22"/>
          <w:szCs w:val="22"/>
        </w:rPr>
        <w:t xml:space="preserve">. Investigating Mr. Ahmed's missed visit could </w:t>
      </w:r>
      <w:bookmarkStart w:id="4" w:name="_Int_3O32nIh1"/>
      <w:r w:rsidR="000C6BE6" w:rsidRPr="00211E44">
        <w:rPr>
          <w:rFonts w:ascii="Arial" w:eastAsia="Times New Roman" w:hAnsi="Arial" w:cs="Arial"/>
          <w:color w:val="000000"/>
          <w:sz w:val="22"/>
          <w:szCs w:val="22"/>
        </w:rPr>
        <w:t>indicate</w:t>
      </w:r>
      <w:bookmarkEnd w:id="4"/>
      <w:r w:rsidR="000C6BE6" w:rsidRPr="00211E44">
        <w:rPr>
          <w:rFonts w:ascii="Arial" w:eastAsia="Times New Roman" w:hAnsi="Arial" w:cs="Arial"/>
          <w:color w:val="000000"/>
          <w:sz w:val="22"/>
          <w:szCs w:val="22"/>
        </w:rPr>
        <w:t xml:space="preserve"> underlying systemic issues such as insufficient people, ineffective scheduling methods, or insufficient agency communication. Resolving </w:t>
      </w:r>
      <w:r w:rsidR="000C6BE6" w:rsidRPr="00211E44">
        <w:rPr>
          <w:rFonts w:ascii="Arial" w:eastAsia="Times New Roman" w:hAnsi="Arial" w:cs="Arial"/>
          <w:color w:val="000000"/>
          <w:sz w:val="22"/>
          <w:szCs w:val="22"/>
        </w:rPr>
        <w:lastRenderedPageBreak/>
        <w:t>these issues can improve provider coordination and the overall quality of care delivered. Finally, efficient administrative systems improve patient safety, accountability, and ensure that healthcare services are dependable, responsive, and committed to providing high</w:t>
      </w:r>
      <w:r w:rsidR="000A7C8D">
        <w:rPr>
          <w:rFonts w:ascii="Arial" w:eastAsia="Times New Roman" w:hAnsi="Arial" w:cs="Arial"/>
          <w:color w:val="000000"/>
          <w:sz w:val="22"/>
          <w:szCs w:val="22"/>
        </w:rPr>
        <w:t xml:space="preserve"> </w:t>
      </w:r>
      <w:r w:rsidR="000C6BE6" w:rsidRPr="00211E44">
        <w:rPr>
          <w:rFonts w:ascii="Arial" w:eastAsia="Times New Roman" w:hAnsi="Arial" w:cs="Arial"/>
          <w:color w:val="000000"/>
          <w:sz w:val="22"/>
          <w:szCs w:val="22"/>
        </w:rPr>
        <w:t>quality care</w:t>
      </w:r>
      <w:r w:rsidR="00C837E0">
        <w:rPr>
          <w:rFonts w:ascii="Arial" w:eastAsia="Times New Roman" w:hAnsi="Arial" w:cs="Arial"/>
          <w:color w:val="000000"/>
          <w:sz w:val="22"/>
          <w:szCs w:val="22"/>
        </w:rPr>
        <w:t xml:space="preserve"> </w:t>
      </w:r>
      <w:r w:rsidR="00995291">
        <w:rPr>
          <w:rFonts w:ascii="Arial" w:eastAsia="Times New Roman" w:hAnsi="Arial" w:cs="Arial"/>
          <w:color w:val="000000"/>
          <w:sz w:val="22"/>
          <w:szCs w:val="22"/>
        </w:rPr>
        <w:t>(</w:t>
      </w:r>
      <w:r w:rsidR="00C837E0">
        <w:rPr>
          <w:rFonts w:ascii="Arial" w:eastAsia="Times New Roman" w:hAnsi="Arial" w:cs="Arial"/>
          <w:color w:val="000000"/>
          <w:sz w:val="22"/>
          <w:szCs w:val="22"/>
        </w:rPr>
        <w:t>NHS England, 2019; W</w:t>
      </w:r>
      <w:r w:rsidR="007F7102">
        <w:rPr>
          <w:rFonts w:ascii="Arial" w:eastAsia="Times New Roman" w:hAnsi="Arial" w:cs="Arial"/>
          <w:color w:val="000000"/>
          <w:sz w:val="22"/>
          <w:szCs w:val="22"/>
        </w:rPr>
        <w:t xml:space="preserve">orld </w:t>
      </w:r>
      <w:r w:rsidR="00995291">
        <w:rPr>
          <w:rFonts w:ascii="Arial" w:eastAsia="Times New Roman" w:hAnsi="Arial" w:cs="Arial"/>
          <w:color w:val="000000"/>
          <w:sz w:val="22"/>
          <w:szCs w:val="22"/>
        </w:rPr>
        <w:t>Health</w:t>
      </w:r>
      <w:r w:rsidR="00C837E0">
        <w:rPr>
          <w:rFonts w:ascii="Arial" w:eastAsia="Times New Roman" w:hAnsi="Arial" w:cs="Arial"/>
          <w:color w:val="000000"/>
          <w:sz w:val="22"/>
          <w:szCs w:val="22"/>
        </w:rPr>
        <w:t xml:space="preserve"> O</w:t>
      </w:r>
      <w:r w:rsidR="00995291">
        <w:rPr>
          <w:rFonts w:ascii="Arial" w:eastAsia="Times New Roman" w:hAnsi="Arial" w:cs="Arial"/>
          <w:color w:val="000000"/>
          <w:sz w:val="22"/>
          <w:szCs w:val="22"/>
        </w:rPr>
        <w:t>rganization</w:t>
      </w:r>
      <w:r w:rsidR="007F7102">
        <w:rPr>
          <w:rFonts w:ascii="Arial" w:eastAsia="Times New Roman" w:hAnsi="Arial" w:cs="Arial"/>
          <w:color w:val="000000"/>
          <w:sz w:val="22"/>
          <w:szCs w:val="22"/>
        </w:rPr>
        <w:t>, 2017)</w:t>
      </w:r>
      <w:r w:rsidR="000C6BE6" w:rsidRPr="00211E44">
        <w:rPr>
          <w:rFonts w:ascii="Arial" w:eastAsia="Times New Roman" w:hAnsi="Arial" w:cs="Arial"/>
          <w:color w:val="000000"/>
          <w:sz w:val="22"/>
          <w:szCs w:val="22"/>
        </w:rPr>
        <w:t>.</w:t>
      </w:r>
    </w:p>
    <w:p w14:paraId="38E860AF" w14:textId="40C1428D" w:rsidR="007A3A18" w:rsidRPr="004B3622" w:rsidRDefault="007A3A18" w:rsidP="004B3622">
      <w:pPr>
        <w:pStyle w:val="p1"/>
        <w:spacing w:line="360" w:lineRule="auto"/>
        <w:rPr>
          <w:rFonts w:ascii="Arial" w:hAnsi="Arial" w:cs="Arial"/>
          <w:sz w:val="22"/>
          <w:szCs w:val="22"/>
        </w:rPr>
      </w:pPr>
      <w:r w:rsidRPr="00211E44">
        <w:rPr>
          <w:rStyle w:val="s1"/>
          <w:rFonts w:ascii="Arial" w:hAnsi="Arial" w:cs="Arial"/>
          <w:sz w:val="22"/>
          <w:szCs w:val="22"/>
        </w:rPr>
        <w:t xml:space="preserve">The delivery of modern health and social care increasingly relies on collaborative approaches that integrate expertise from multiple </w:t>
      </w:r>
      <w:r w:rsidR="00CA46B2" w:rsidRPr="00211E44">
        <w:rPr>
          <w:rStyle w:val="s1"/>
          <w:rFonts w:ascii="Arial" w:hAnsi="Arial" w:cs="Arial"/>
          <w:sz w:val="22"/>
          <w:szCs w:val="22"/>
        </w:rPr>
        <w:t>professionals</w:t>
      </w:r>
      <w:r w:rsidR="00CA46B2">
        <w:rPr>
          <w:rStyle w:val="s1"/>
          <w:rFonts w:ascii="Arial" w:hAnsi="Arial" w:cs="Arial"/>
          <w:sz w:val="22"/>
          <w:szCs w:val="22"/>
        </w:rPr>
        <w:t xml:space="preserve"> (</w:t>
      </w:r>
      <w:r w:rsidR="00681454">
        <w:rPr>
          <w:rStyle w:val="s1"/>
          <w:rFonts w:ascii="Arial" w:hAnsi="Arial" w:cs="Arial"/>
          <w:sz w:val="22"/>
          <w:szCs w:val="22"/>
        </w:rPr>
        <w:t>Reeves et al., 2017)</w:t>
      </w:r>
      <w:r w:rsidRPr="00211E44">
        <w:rPr>
          <w:rStyle w:val="s1"/>
          <w:rFonts w:ascii="Arial" w:hAnsi="Arial" w:cs="Arial"/>
          <w:sz w:val="22"/>
          <w:szCs w:val="22"/>
        </w:rPr>
        <w:t xml:space="preserve">. Mr Ahmed’s care involves a range of practitioners including his GP, district nurse, speech and language therapist and domiciliary care workers. Each professional contributes specialised knowledge, enabling a holistic approach to stroke recovery and </w:t>
      </w:r>
      <w:bookmarkStart w:id="5" w:name="_Int_wiEGFFXY"/>
      <w:r w:rsidRPr="00211E44">
        <w:rPr>
          <w:rStyle w:val="s1"/>
          <w:rFonts w:ascii="Arial" w:hAnsi="Arial" w:cs="Arial"/>
          <w:sz w:val="22"/>
          <w:szCs w:val="22"/>
        </w:rPr>
        <w:t>long</w:t>
      </w:r>
      <w:r w:rsidR="008965A2">
        <w:rPr>
          <w:rStyle w:val="s1"/>
          <w:rFonts w:ascii="Arial" w:hAnsi="Arial" w:cs="Arial"/>
          <w:sz w:val="22"/>
          <w:szCs w:val="22"/>
        </w:rPr>
        <w:t xml:space="preserve"> </w:t>
      </w:r>
      <w:r w:rsidRPr="00211E44">
        <w:rPr>
          <w:rStyle w:val="s1"/>
          <w:rFonts w:ascii="Arial" w:hAnsi="Arial" w:cs="Arial"/>
          <w:sz w:val="22"/>
          <w:szCs w:val="22"/>
        </w:rPr>
        <w:t>term</w:t>
      </w:r>
      <w:bookmarkEnd w:id="5"/>
      <w:r w:rsidRPr="00211E44">
        <w:rPr>
          <w:rStyle w:val="s1"/>
          <w:rFonts w:ascii="Arial" w:hAnsi="Arial" w:cs="Arial"/>
          <w:sz w:val="22"/>
          <w:szCs w:val="22"/>
        </w:rPr>
        <w:t xml:space="preserve"> </w:t>
      </w:r>
      <w:r w:rsidR="00CA46B2" w:rsidRPr="00211E44">
        <w:rPr>
          <w:rStyle w:val="s1"/>
          <w:rFonts w:ascii="Arial" w:hAnsi="Arial" w:cs="Arial"/>
          <w:sz w:val="22"/>
          <w:szCs w:val="22"/>
        </w:rPr>
        <w:t>care</w:t>
      </w:r>
      <w:r w:rsidR="00CA46B2">
        <w:rPr>
          <w:rStyle w:val="s1"/>
          <w:rFonts w:ascii="Arial" w:hAnsi="Arial" w:cs="Arial"/>
          <w:sz w:val="22"/>
          <w:szCs w:val="22"/>
        </w:rPr>
        <w:t xml:space="preserve"> (</w:t>
      </w:r>
      <w:r w:rsidR="00F73258">
        <w:rPr>
          <w:rStyle w:val="s1"/>
          <w:rFonts w:ascii="Arial" w:hAnsi="Arial" w:cs="Arial"/>
          <w:sz w:val="22"/>
          <w:szCs w:val="22"/>
        </w:rPr>
        <w:t>NICE, 2023)</w:t>
      </w:r>
      <w:r w:rsidRPr="00211E44">
        <w:rPr>
          <w:rStyle w:val="s1"/>
          <w:rFonts w:ascii="Arial" w:hAnsi="Arial" w:cs="Arial"/>
          <w:sz w:val="22"/>
          <w:szCs w:val="22"/>
        </w:rPr>
        <w:t>.</w:t>
      </w:r>
      <w:r w:rsidR="0030572F">
        <w:rPr>
          <w:rStyle w:val="s1"/>
          <w:rFonts w:ascii="Arial" w:hAnsi="Arial" w:cs="Arial"/>
          <w:sz w:val="22"/>
          <w:szCs w:val="22"/>
        </w:rPr>
        <w:t xml:space="preserve"> </w:t>
      </w:r>
      <w:r w:rsidR="00497BAB" w:rsidRPr="00211E44">
        <w:rPr>
          <w:rFonts w:ascii="Arial" w:eastAsia="Times New Roman" w:hAnsi="Arial" w:cs="Arial"/>
          <w:color w:val="000000"/>
          <w:sz w:val="22"/>
          <w:szCs w:val="22"/>
        </w:rPr>
        <w:t xml:space="preserve">To coordinate this care, multidisciplinary teams (MDTs) must work together. Professionals can assess patient progress, share ideas, and create integrated treatment plans through MDT </w:t>
      </w:r>
      <w:r w:rsidR="00CA46B2" w:rsidRPr="00211E44">
        <w:rPr>
          <w:rFonts w:ascii="Arial" w:eastAsia="Times New Roman" w:hAnsi="Arial" w:cs="Arial"/>
          <w:color w:val="000000"/>
          <w:sz w:val="22"/>
          <w:szCs w:val="22"/>
        </w:rPr>
        <w:t>collaboration</w:t>
      </w:r>
      <w:r w:rsidR="00CA46B2">
        <w:rPr>
          <w:rFonts w:ascii="Arial" w:eastAsia="Times New Roman" w:hAnsi="Arial" w:cs="Arial"/>
          <w:color w:val="000000"/>
          <w:sz w:val="22"/>
          <w:szCs w:val="22"/>
        </w:rPr>
        <w:t xml:space="preserve"> (</w:t>
      </w:r>
      <w:r w:rsidR="0000514A">
        <w:rPr>
          <w:rFonts w:ascii="Arial" w:eastAsia="Times New Roman" w:hAnsi="Arial" w:cs="Arial"/>
          <w:color w:val="000000"/>
          <w:sz w:val="22"/>
          <w:szCs w:val="22"/>
        </w:rPr>
        <w:t>NHS England, 2</w:t>
      </w:r>
      <w:r w:rsidR="00CA46B2">
        <w:rPr>
          <w:rFonts w:ascii="Arial" w:eastAsia="Times New Roman" w:hAnsi="Arial" w:cs="Arial"/>
          <w:color w:val="000000"/>
          <w:sz w:val="22"/>
          <w:szCs w:val="22"/>
        </w:rPr>
        <w:t>019)</w:t>
      </w:r>
      <w:r w:rsidR="00497BAB" w:rsidRPr="00211E44">
        <w:rPr>
          <w:rFonts w:ascii="Arial" w:eastAsia="Times New Roman" w:hAnsi="Arial" w:cs="Arial"/>
          <w:color w:val="000000"/>
          <w:sz w:val="22"/>
          <w:szCs w:val="22"/>
        </w:rPr>
        <w:t>. For instance, the general practitioner is in charge of Mr. Ahmed's complete medical care, while the district nurse keeps an eye on physiological indicators like blood pressure and wound healing. The speech</w:t>
      </w:r>
      <w:r w:rsidR="000A7C8D">
        <w:rPr>
          <w:rFonts w:ascii="Arial" w:eastAsia="Times New Roman" w:hAnsi="Arial" w:cs="Arial"/>
          <w:color w:val="000000"/>
          <w:sz w:val="22"/>
          <w:szCs w:val="22"/>
        </w:rPr>
        <w:t xml:space="preserve"> </w:t>
      </w:r>
      <w:r w:rsidR="002A4564">
        <w:rPr>
          <w:rFonts w:ascii="Arial" w:eastAsia="Times New Roman" w:hAnsi="Arial" w:cs="Arial"/>
          <w:color w:val="000000"/>
          <w:sz w:val="22"/>
          <w:szCs w:val="22"/>
        </w:rPr>
        <w:t>l</w:t>
      </w:r>
      <w:r w:rsidR="002A4564" w:rsidRPr="00211E44">
        <w:rPr>
          <w:rFonts w:ascii="Arial" w:eastAsia="Times New Roman" w:hAnsi="Arial" w:cs="Arial"/>
          <w:color w:val="000000"/>
          <w:sz w:val="22"/>
          <w:szCs w:val="22"/>
        </w:rPr>
        <w:t>anguage</w:t>
      </w:r>
      <w:r w:rsidR="00497BAB" w:rsidRPr="00211E44">
        <w:rPr>
          <w:rFonts w:ascii="Arial" w:eastAsia="Times New Roman" w:hAnsi="Arial" w:cs="Arial"/>
          <w:color w:val="000000"/>
          <w:sz w:val="22"/>
          <w:szCs w:val="22"/>
        </w:rPr>
        <w:t xml:space="preserve"> pathologist concentrates on the rehabilitation of communication and swallowing skills, while domiciliary caretakers offer Mr. Ahmed everyday practical support so he may stay at home.</w:t>
      </w:r>
    </w:p>
    <w:p w14:paraId="677CFF5C" w14:textId="1B363B47" w:rsidR="0044304C" w:rsidRPr="00211E44" w:rsidRDefault="0044304C" w:rsidP="00E213CD">
      <w:pPr>
        <w:spacing w:line="360" w:lineRule="auto"/>
        <w:rPr>
          <w:rFonts w:ascii="Arial" w:eastAsia="Times New Roman" w:hAnsi="Arial" w:cs="Arial"/>
          <w:color w:val="000000"/>
          <w:sz w:val="22"/>
          <w:szCs w:val="22"/>
        </w:rPr>
      </w:pPr>
      <w:r w:rsidRPr="00211E44">
        <w:rPr>
          <w:rFonts w:ascii="Arial" w:eastAsia="Times New Roman" w:hAnsi="Arial" w:cs="Arial"/>
          <w:color w:val="000000"/>
          <w:sz w:val="22"/>
          <w:szCs w:val="22"/>
        </w:rPr>
        <w:t>Despite these advantages, multi</w:t>
      </w:r>
      <w:r w:rsidR="002A4564">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 xml:space="preserve">agency collaboration </w:t>
      </w:r>
      <w:r w:rsidR="001D06DA" w:rsidRPr="00211E44">
        <w:rPr>
          <w:rFonts w:ascii="Arial" w:eastAsia="Times New Roman" w:hAnsi="Arial" w:cs="Arial"/>
          <w:color w:val="000000"/>
          <w:sz w:val="22"/>
          <w:szCs w:val="22"/>
        </w:rPr>
        <w:t>often</w:t>
      </w:r>
      <w:r w:rsidRPr="00211E44">
        <w:rPr>
          <w:rFonts w:ascii="Arial" w:eastAsia="Times New Roman" w:hAnsi="Arial" w:cs="Arial"/>
          <w:color w:val="000000"/>
          <w:sz w:val="22"/>
          <w:szCs w:val="22"/>
        </w:rPr>
        <w:t xml:space="preserve"> creates organisational issues. Differences in professional cultures, communication systems, and service structures may make collaboration challenging (Glasby &amp; Dickinson, 2014). For example, domiciliary care agencies may operate under distinct management frameworks than NHS providers, limiting information </w:t>
      </w:r>
      <w:r w:rsidR="000465F7" w:rsidRPr="00211E44">
        <w:rPr>
          <w:rFonts w:ascii="Arial" w:eastAsia="Times New Roman" w:hAnsi="Arial" w:cs="Arial"/>
          <w:color w:val="000000"/>
          <w:sz w:val="22"/>
          <w:szCs w:val="22"/>
        </w:rPr>
        <w:t>exchange</w:t>
      </w:r>
      <w:r w:rsidR="000465F7">
        <w:rPr>
          <w:rFonts w:ascii="Arial" w:eastAsia="Times New Roman" w:hAnsi="Arial" w:cs="Arial"/>
          <w:color w:val="000000"/>
          <w:sz w:val="22"/>
          <w:szCs w:val="22"/>
        </w:rPr>
        <w:t xml:space="preserve"> (NHS</w:t>
      </w:r>
      <w:r w:rsidR="00515F0D">
        <w:rPr>
          <w:rFonts w:ascii="Arial" w:eastAsia="Times New Roman" w:hAnsi="Arial" w:cs="Arial"/>
          <w:color w:val="000000"/>
          <w:sz w:val="22"/>
          <w:szCs w:val="22"/>
        </w:rPr>
        <w:t xml:space="preserve"> England, 2019)</w:t>
      </w:r>
      <w:r w:rsidRPr="00211E44">
        <w:rPr>
          <w:rFonts w:ascii="Arial" w:eastAsia="Times New Roman" w:hAnsi="Arial" w:cs="Arial"/>
          <w:color w:val="000000"/>
          <w:sz w:val="22"/>
          <w:szCs w:val="22"/>
        </w:rPr>
        <w:t>. The fact that Mr. Ahmed forgot his medicine demonstrates these underlying issues.</w:t>
      </w:r>
      <w:r w:rsidR="00BA6E15">
        <w:rPr>
          <w:rFonts w:ascii="Arial" w:eastAsia="Times New Roman" w:hAnsi="Arial" w:cs="Arial"/>
          <w:color w:val="000000"/>
          <w:sz w:val="22"/>
          <w:szCs w:val="22"/>
        </w:rPr>
        <w:t xml:space="preserve"> </w:t>
      </w:r>
      <w:r w:rsidRPr="00211E44">
        <w:rPr>
          <w:rFonts w:ascii="Arial" w:eastAsia="Times New Roman" w:hAnsi="Arial" w:cs="Arial"/>
          <w:color w:val="000000"/>
          <w:sz w:val="22"/>
          <w:szCs w:val="22"/>
        </w:rPr>
        <w:t xml:space="preserve">There are various techniques for improving collaborative practice. Regular MDT meetings allow for the assessment of treatment programs and the early identification of potential </w:t>
      </w:r>
      <w:r w:rsidR="000465F7" w:rsidRPr="00211E44">
        <w:rPr>
          <w:rFonts w:ascii="Arial" w:eastAsia="Times New Roman" w:hAnsi="Arial" w:cs="Arial"/>
          <w:color w:val="000000"/>
          <w:sz w:val="22"/>
          <w:szCs w:val="22"/>
        </w:rPr>
        <w:t>concerns</w:t>
      </w:r>
      <w:r w:rsidR="000465F7">
        <w:rPr>
          <w:rFonts w:ascii="Arial" w:eastAsia="Times New Roman" w:hAnsi="Arial" w:cs="Arial"/>
          <w:color w:val="000000"/>
          <w:sz w:val="22"/>
          <w:szCs w:val="22"/>
        </w:rPr>
        <w:t xml:space="preserve"> (</w:t>
      </w:r>
      <w:r w:rsidR="001566B5">
        <w:rPr>
          <w:rFonts w:ascii="Arial" w:eastAsia="Times New Roman" w:hAnsi="Arial" w:cs="Arial"/>
          <w:color w:val="000000"/>
          <w:sz w:val="22"/>
          <w:szCs w:val="22"/>
        </w:rPr>
        <w:t>Reeves et al</w:t>
      </w:r>
      <w:r w:rsidR="008B00B2">
        <w:rPr>
          <w:rFonts w:ascii="Arial" w:eastAsia="Times New Roman" w:hAnsi="Arial" w:cs="Arial"/>
          <w:color w:val="000000"/>
          <w:sz w:val="22"/>
          <w:szCs w:val="22"/>
        </w:rPr>
        <w:t>.,</w:t>
      </w:r>
      <w:r w:rsidR="001566B5">
        <w:rPr>
          <w:rFonts w:ascii="Arial" w:eastAsia="Times New Roman" w:hAnsi="Arial" w:cs="Arial"/>
          <w:color w:val="000000"/>
          <w:sz w:val="22"/>
          <w:szCs w:val="22"/>
        </w:rPr>
        <w:t xml:space="preserve"> 2017</w:t>
      </w:r>
      <w:r w:rsidR="008B00B2">
        <w:rPr>
          <w:rFonts w:ascii="Arial" w:eastAsia="Times New Roman" w:hAnsi="Arial" w:cs="Arial"/>
          <w:color w:val="000000"/>
          <w:sz w:val="22"/>
          <w:szCs w:val="22"/>
        </w:rPr>
        <w:t>)</w:t>
      </w:r>
      <w:r w:rsidRPr="00211E44">
        <w:rPr>
          <w:rFonts w:ascii="Arial" w:eastAsia="Times New Roman" w:hAnsi="Arial" w:cs="Arial"/>
          <w:color w:val="000000"/>
          <w:sz w:val="22"/>
          <w:szCs w:val="22"/>
        </w:rPr>
        <w:t>. Shared digital health records can also help providers communicate more effectively by presenting specialists with consistent patient data.</w:t>
      </w:r>
      <w:r w:rsidR="0011605B" w:rsidRPr="00211E44">
        <w:rPr>
          <w:rFonts w:ascii="Arial" w:eastAsia="Times New Roman" w:hAnsi="Arial" w:cs="Arial"/>
          <w:color w:val="000000"/>
          <w:sz w:val="22"/>
          <w:szCs w:val="22"/>
        </w:rPr>
        <w:t xml:space="preserve"> Promoting mutual respect among professionals is a key strategy. Inter professional education can aid practitioners in understanding each other's roles and </w:t>
      </w:r>
      <w:bookmarkStart w:id="6" w:name="_Int_h0Q66bMt"/>
      <w:r w:rsidR="0011605B" w:rsidRPr="00211E44">
        <w:rPr>
          <w:rFonts w:ascii="Arial" w:eastAsia="Times New Roman" w:hAnsi="Arial" w:cs="Arial"/>
          <w:color w:val="000000"/>
          <w:sz w:val="22"/>
          <w:szCs w:val="22"/>
        </w:rPr>
        <w:t>expertise</w:t>
      </w:r>
      <w:bookmarkEnd w:id="6"/>
      <w:r w:rsidR="0011605B" w:rsidRPr="00211E44">
        <w:rPr>
          <w:rFonts w:ascii="Arial" w:eastAsia="Times New Roman" w:hAnsi="Arial" w:cs="Arial"/>
          <w:color w:val="000000"/>
          <w:sz w:val="22"/>
          <w:szCs w:val="22"/>
        </w:rPr>
        <w:t xml:space="preserve">, which strengthens </w:t>
      </w:r>
      <w:r w:rsidR="000465F7" w:rsidRPr="00211E44">
        <w:rPr>
          <w:rFonts w:ascii="Arial" w:eastAsia="Times New Roman" w:hAnsi="Arial" w:cs="Arial"/>
          <w:color w:val="000000"/>
          <w:sz w:val="22"/>
          <w:szCs w:val="22"/>
        </w:rPr>
        <w:t>teamwork</w:t>
      </w:r>
      <w:r w:rsidR="000465F7">
        <w:rPr>
          <w:rFonts w:ascii="Arial" w:eastAsia="Times New Roman" w:hAnsi="Arial" w:cs="Arial"/>
          <w:color w:val="000000"/>
          <w:sz w:val="22"/>
          <w:szCs w:val="22"/>
        </w:rPr>
        <w:t xml:space="preserve"> (</w:t>
      </w:r>
      <w:r w:rsidR="008B00B2">
        <w:rPr>
          <w:rFonts w:ascii="Arial" w:eastAsia="Times New Roman" w:hAnsi="Arial" w:cs="Arial"/>
          <w:color w:val="000000"/>
          <w:sz w:val="22"/>
          <w:szCs w:val="22"/>
        </w:rPr>
        <w:t xml:space="preserve">World Health Organization, </w:t>
      </w:r>
      <w:r w:rsidR="004B2E63">
        <w:rPr>
          <w:rFonts w:ascii="Arial" w:eastAsia="Times New Roman" w:hAnsi="Arial" w:cs="Arial"/>
          <w:color w:val="000000"/>
          <w:sz w:val="22"/>
          <w:szCs w:val="22"/>
        </w:rPr>
        <w:t>2010)</w:t>
      </w:r>
      <w:r w:rsidR="0011605B" w:rsidRPr="00211E44">
        <w:rPr>
          <w:rFonts w:ascii="Arial" w:eastAsia="Times New Roman" w:hAnsi="Arial" w:cs="Arial"/>
          <w:color w:val="000000"/>
          <w:sz w:val="22"/>
          <w:szCs w:val="22"/>
        </w:rPr>
        <w:t>.</w:t>
      </w:r>
    </w:p>
    <w:p w14:paraId="1CD2875E" w14:textId="0E88827D" w:rsidR="00400353" w:rsidRDefault="00305EBD" w:rsidP="00E213CD">
      <w:p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In conclusion</w:t>
      </w:r>
      <w:r w:rsidR="00116DAB">
        <w:rPr>
          <w:rFonts w:ascii="Arial" w:eastAsia="Times New Roman" w:hAnsi="Arial" w:cs="Arial"/>
          <w:color w:val="000000"/>
          <w:sz w:val="22"/>
          <w:szCs w:val="22"/>
        </w:rPr>
        <w:t>, t</w:t>
      </w:r>
      <w:r w:rsidR="008C46B9" w:rsidRPr="00211E44">
        <w:rPr>
          <w:rFonts w:ascii="Arial" w:eastAsia="Times New Roman" w:hAnsi="Arial" w:cs="Arial"/>
          <w:color w:val="000000"/>
          <w:sz w:val="22"/>
          <w:szCs w:val="22"/>
        </w:rPr>
        <w:t xml:space="preserve">he case of Mr. Ahmed illustrates how communication, administrative proficiency, and teamwork are intertwined in health and social care </w:t>
      </w:r>
      <w:r w:rsidR="000465F7" w:rsidRPr="00211E44">
        <w:rPr>
          <w:rFonts w:ascii="Arial" w:eastAsia="Times New Roman" w:hAnsi="Arial" w:cs="Arial"/>
          <w:color w:val="000000"/>
          <w:sz w:val="22"/>
          <w:szCs w:val="22"/>
        </w:rPr>
        <w:t>operations</w:t>
      </w:r>
      <w:r w:rsidR="008C46B9" w:rsidRPr="00211E44">
        <w:rPr>
          <w:rFonts w:ascii="Arial" w:eastAsia="Times New Roman" w:hAnsi="Arial" w:cs="Arial"/>
          <w:color w:val="000000"/>
          <w:sz w:val="22"/>
          <w:szCs w:val="22"/>
        </w:rPr>
        <w:t xml:space="preserve">. Despite language barriers and </w:t>
      </w:r>
      <w:r w:rsidR="00C72D22" w:rsidRPr="00211E44">
        <w:rPr>
          <w:rFonts w:ascii="Arial" w:eastAsia="Times New Roman" w:hAnsi="Arial" w:cs="Arial"/>
          <w:color w:val="000000"/>
          <w:sz w:val="22"/>
          <w:szCs w:val="22"/>
        </w:rPr>
        <w:t>post stroke</w:t>
      </w:r>
      <w:r w:rsidR="008C46B9" w:rsidRPr="00211E44">
        <w:rPr>
          <w:rFonts w:ascii="Arial" w:eastAsia="Times New Roman" w:hAnsi="Arial" w:cs="Arial"/>
          <w:color w:val="000000"/>
          <w:sz w:val="22"/>
          <w:szCs w:val="22"/>
        </w:rPr>
        <w:t xml:space="preserve"> communication challenges, effective communication is necessary to guarantee that Mr. Ahmed may actively participate in decisions concerning his </w:t>
      </w:r>
      <w:r w:rsidR="000465F7" w:rsidRPr="00211E44">
        <w:rPr>
          <w:rFonts w:ascii="Arial" w:eastAsia="Times New Roman" w:hAnsi="Arial" w:cs="Arial"/>
          <w:color w:val="000000"/>
          <w:sz w:val="22"/>
          <w:szCs w:val="22"/>
        </w:rPr>
        <w:t>care</w:t>
      </w:r>
      <w:r w:rsidR="008C46B9" w:rsidRPr="00211E44">
        <w:rPr>
          <w:rFonts w:ascii="Arial" w:eastAsia="Times New Roman" w:hAnsi="Arial" w:cs="Arial"/>
          <w:color w:val="000000"/>
          <w:sz w:val="22"/>
          <w:szCs w:val="22"/>
        </w:rPr>
        <w:t xml:space="preserve">. Healthcare workers' obligations to employ inclusive communication techniques that advance accessibility and equality </w:t>
      </w:r>
      <w:bookmarkStart w:id="7" w:name="_Int_OAiNDz9C"/>
      <w:r w:rsidR="008C46B9" w:rsidRPr="00211E44">
        <w:rPr>
          <w:rFonts w:ascii="Arial" w:eastAsia="Times New Roman" w:hAnsi="Arial" w:cs="Arial"/>
          <w:color w:val="000000"/>
          <w:sz w:val="22"/>
          <w:szCs w:val="22"/>
        </w:rPr>
        <w:t>are reinforced</w:t>
      </w:r>
      <w:bookmarkEnd w:id="7"/>
      <w:r w:rsidR="008C46B9" w:rsidRPr="00211E44">
        <w:rPr>
          <w:rFonts w:ascii="Arial" w:eastAsia="Times New Roman" w:hAnsi="Arial" w:cs="Arial"/>
          <w:color w:val="000000"/>
          <w:sz w:val="22"/>
          <w:szCs w:val="22"/>
        </w:rPr>
        <w:t xml:space="preserve"> by legislative frameworks like the Equality Act of 2010.</w:t>
      </w:r>
      <w:r w:rsidR="00EB7748">
        <w:rPr>
          <w:rFonts w:ascii="Arial" w:eastAsia="Times New Roman" w:hAnsi="Arial" w:cs="Arial"/>
          <w:color w:val="000000"/>
          <w:sz w:val="22"/>
          <w:szCs w:val="22"/>
        </w:rPr>
        <w:t xml:space="preserve"> </w:t>
      </w:r>
      <w:r w:rsidR="00400353" w:rsidRPr="00211E44">
        <w:rPr>
          <w:rFonts w:ascii="Arial" w:eastAsia="Times New Roman" w:hAnsi="Arial" w:cs="Arial"/>
          <w:color w:val="000000"/>
          <w:sz w:val="22"/>
          <w:szCs w:val="22"/>
        </w:rPr>
        <w:t xml:space="preserve">Accurate records and following data protection laws are key for patient safety </w:t>
      </w:r>
      <w:r w:rsidR="00400353" w:rsidRPr="00211E44">
        <w:rPr>
          <w:rFonts w:ascii="Arial" w:eastAsia="Times New Roman" w:hAnsi="Arial" w:cs="Arial"/>
          <w:color w:val="000000"/>
          <w:sz w:val="22"/>
          <w:szCs w:val="22"/>
        </w:rPr>
        <w:lastRenderedPageBreak/>
        <w:t>and privacy. Good documentation helps professionals work together and handle issues, like a missed home visit, well. Teamwork among healthcare staff makes sure Mr. Ahmed gets complete, coordinated care for his needs. Better communication, admin, and teamwork can help healthcare groups improve patient results and give safe, personal care.</w:t>
      </w:r>
    </w:p>
    <w:p w14:paraId="23A14DDD" w14:textId="77777777" w:rsidR="00C72D22" w:rsidRDefault="00C72D22" w:rsidP="00E213CD">
      <w:pPr>
        <w:spacing w:line="360" w:lineRule="auto"/>
        <w:rPr>
          <w:rFonts w:ascii="Arial" w:eastAsia="Times New Roman" w:hAnsi="Arial" w:cs="Arial"/>
          <w:color w:val="000000"/>
          <w:sz w:val="22"/>
          <w:szCs w:val="22"/>
        </w:rPr>
      </w:pPr>
    </w:p>
    <w:p w14:paraId="4B2B02D0" w14:textId="77777777" w:rsidR="00C72D22" w:rsidRDefault="00C72D22" w:rsidP="00E213CD">
      <w:pPr>
        <w:spacing w:line="360" w:lineRule="auto"/>
        <w:rPr>
          <w:rFonts w:ascii="Arial" w:eastAsia="Times New Roman" w:hAnsi="Arial" w:cs="Arial"/>
          <w:color w:val="000000"/>
          <w:sz w:val="22"/>
          <w:szCs w:val="22"/>
        </w:rPr>
      </w:pPr>
    </w:p>
    <w:p w14:paraId="45B4E87D" w14:textId="77777777" w:rsidR="00C72D22" w:rsidRDefault="00C72D22" w:rsidP="00E213CD">
      <w:pPr>
        <w:spacing w:line="360" w:lineRule="auto"/>
        <w:rPr>
          <w:rFonts w:ascii="Arial" w:eastAsia="Times New Roman" w:hAnsi="Arial" w:cs="Arial"/>
          <w:color w:val="000000"/>
          <w:sz w:val="22"/>
          <w:szCs w:val="22"/>
        </w:rPr>
      </w:pPr>
    </w:p>
    <w:p w14:paraId="05EEC9B9" w14:textId="77777777" w:rsidR="00C72D22" w:rsidRDefault="00C72D22" w:rsidP="00E213CD">
      <w:pPr>
        <w:spacing w:line="360" w:lineRule="auto"/>
        <w:rPr>
          <w:rFonts w:ascii="Arial" w:eastAsia="Times New Roman" w:hAnsi="Arial" w:cs="Arial"/>
          <w:color w:val="000000"/>
          <w:sz w:val="22"/>
          <w:szCs w:val="22"/>
        </w:rPr>
      </w:pPr>
    </w:p>
    <w:p w14:paraId="6154E88A" w14:textId="77777777" w:rsidR="00C72D22" w:rsidRDefault="00C72D22" w:rsidP="00E213CD">
      <w:pPr>
        <w:spacing w:line="360" w:lineRule="auto"/>
        <w:rPr>
          <w:rFonts w:ascii="Arial" w:eastAsia="Times New Roman" w:hAnsi="Arial" w:cs="Arial"/>
          <w:color w:val="000000"/>
          <w:sz w:val="22"/>
          <w:szCs w:val="22"/>
        </w:rPr>
      </w:pPr>
    </w:p>
    <w:p w14:paraId="265EB279" w14:textId="77777777" w:rsidR="00C72D22" w:rsidRDefault="00C72D22" w:rsidP="00E213CD">
      <w:pPr>
        <w:spacing w:line="360" w:lineRule="auto"/>
        <w:rPr>
          <w:rFonts w:ascii="Arial" w:eastAsia="Times New Roman" w:hAnsi="Arial" w:cs="Arial"/>
          <w:color w:val="000000"/>
          <w:sz w:val="22"/>
          <w:szCs w:val="22"/>
        </w:rPr>
      </w:pPr>
    </w:p>
    <w:p w14:paraId="61D7C9CE" w14:textId="77777777" w:rsidR="00C72D22" w:rsidRDefault="00C72D22" w:rsidP="00E213CD">
      <w:pPr>
        <w:spacing w:line="360" w:lineRule="auto"/>
        <w:rPr>
          <w:rFonts w:ascii="Arial" w:eastAsia="Times New Roman" w:hAnsi="Arial" w:cs="Arial"/>
          <w:color w:val="000000"/>
          <w:sz w:val="22"/>
          <w:szCs w:val="22"/>
        </w:rPr>
      </w:pPr>
    </w:p>
    <w:p w14:paraId="10586574" w14:textId="77777777" w:rsidR="00C72D22" w:rsidRDefault="00C72D22" w:rsidP="00E213CD">
      <w:pPr>
        <w:spacing w:line="360" w:lineRule="auto"/>
        <w:rPr>
          <w:rFonts w:ascii="Arial" w:eastAsia="Times New Roman" w:hAnsi="Arial" w:cs="Arial"/>
          <w:color w:val="000000"/>
          <w:sz w:val="22"/>
          <w:szCs w:val="22"/>
        </w:rPr>
      </w:pPr>
    </w:p>
    <w:p w14:paraId="60B51B39" w14:textId="77777777" w:rsidR="00C72D22" w:rsidRDefault="00C72D22" w:rsidP="00E213CD">
      <w:pPr>
        <w:spacing w:line="360" w:lineRule="auto"/>
        <w:rPr>
          <w:rFonts w:ascii="Arial" w:eastAsia="Times New Roman" w:hAnsi="Arial" w:cs="Arial"/>
          <w:color w:val="000000"/>
          <w:sz w:val="22"/>
          <w:szCs w:val="22"/>
        </w:rPr>
      </w:pPr>
    </w:p>
    <w:p w14:paraId="67D1C8AA" w14:textId="77777777" w:rsidR="00C72D22" w:rsidRDefault="00C72D22" w:rsidP="00E213CD">
      <w:pPr>
        <w:spacing w:line="360" w:lineRule="auto"/>
        <w:rPr>
          <w:rFonts w:ascii="Arial" w:eastAsia="Times New Roman" w:hAnsi="Arial" w:cs="Arial"/>
          <w:color w:val="000000"/>
          <w:sz w:val="22"/>
          <w:szCs w:val="22"/>
        </w:rPr>
      </w:pPr>
    </w:p>
    <w:p w14:paraId="4A4BEE5E" w14:textId="77777777" w:rsidR="00C72D22" w:rsidRDefault="00C72D22" w:rsidP="00E213CD">
      <w:pPr>
        <w:spacing w:line="360" w:lineRule="auto"/>
        <w:rPr>
          <w:rFonts w:ascii="Arial" w:eastAsia="Times New Roman" w:hAnsi="Arial" w:cs="Arial"/>
          <w:color w:val="000000"/>
          <w:sz w:val="22"/>
          <w:szCs w:val="22"/>
        </w:rPr>
      </w:pPr>
    </w:p>
    <w:p w14:paraId="695671C1" w14:textId="77777777" w:rsidR="00C72D22" w:rsidRDefault="00C72D22" w:rsidP="00E213CD">
      <w:pPr>
        <w:spacing w:line="360" w:lineRule="auto"/>
        <w:rPr>
          <w:rFonts w:ascii="Arial" w:eastAsia="Times New Roman" w:hAnsi="Arial" w:cs="Arial"/>
          <w:color w:val="000000"/>
          <w:sz w:val="22"/>
          <w:szCs w:val="22"/>
        </w:rPr>
      </w:pPr>
    </w:p>
    <w:p w14:paraId="038B596F" w14:textId="77777777" w:rsidR="00C72D22" w:rsidRDefault="00C72D22" w:rsidP="00E213CD">
      <w:pPr>
        <w:spacing w:line="360" w:lineRule="auto"/>
        <w:rPr>
          <w:rFonts w:ascii="Arial" w:eastAsia="Times New Roman" w:hAnsi="Arial" w:cs="Arial"/>
          <w:color w:val="000000"/>
          <w:sz w:val="22"/>
          <w:szCs w:val="22"/>
        </w:rPr>
      </w:pPr>
    </w:p>
    <w:p w14:paraId="614FB7F8" w14:textId="77777777" w:rsidR="00C72D22" w:rsidRDefault="00C72D22" w:rsidP="00E213CD">
      <w:pPr>
        <w:spacing w:line="360" w:lineRule="auto"/>
        <w:rPr>
          <w:rFonts w:ascii="Arial" w:eastAsia="Times New Roman" w:hAnsi="Arial" w:cs="Arial"/>
          <w:color w:val="000000"/>
          <w:sz w:val="22"/>
          <w:szCs w:val="22"/>
        </w:rPr>
      </w:pPr>
    </w:p>
    <w:p w14:paraId="34D2993D" w14:textId="77777777" w:rsidR="00C72D22" w:rsidRDefault="00C72D22" w:rsidP="00E213CD">
      <w:pPr>
        <w:spacing w:line="360" w:lineRule="auto"/>
        <w:rPr>
          <w:rFonts w:ascii="Arial" w:eastAsia="Times New Roman" w:hAnsi="Arial" w:cs="Arial"/>
          <w:color w:val="000000"/>
          <w:sz w:val="22"/>
          <w:szCs w:val="22"/>
        </w:rPr>
      </w:pPr>
    </w:p>
    <w:p w14:paraId="4D196632" w14:textId="77777777" w:rsidR="00C72D22" w:rsidRDefault="00C72D22" w:rsidP="00E213CD">
      <w:pPr>
        <w:spacing w:line="360" w:lineRule="auto"/>
        <w:rPr>
          <w:rFonts w:ascii="Arial" w:eastAsia="Times New Roman" w:hAnsi="Arial" w:cs="Arial"/>
          <w:color w:val="000000"/>
          <w:sz w:val="22"/>
          <w:szCs w:val="22"/>
        </w:rPr>
      </w:pPr>
    </w:p>
    <w:p w14:paraId="589AD33A" w14:textId="77777777" w:rsidR="00C72D22" w:rsidRDefault="00C72D22" w:rsidP="00E213CD">
      <w:pPr>
        <w:spacing w:line="360" w:lineRule="auto"/>
        <w:rPr>
          <w:rFonts w:ascii="Arial" w:eastAsia="Times New Roman" w:hAnsi="Arial" w:cs="Arial"/>
          <w:color w:val="000000"/>
          <w:sz w:val="22"/>
          <w:szCs w:val="22"/>
        </w:rPr>
      </w:pPr>
    </w:p>
    <w:p w14:paraId="70850CEF" w14:textId="77777777" w:rsidR="00C72D22" w:rsidRDefault="00C72D22" w:rsidP="00E213CD">
      <w:pPr>
        <w:spacing w:line="360" w:lineRule="auto"/>
        <w:rPr>
          <w:rFonts w:ascii="Arial" w:eastAsia="Times New Roman" w:hAnsi="Arial" w:cs="Arial"/>
          <w:color w:val="000000"/>
          <w:sz w:val="22"/>
          <w:szCs w:val="22"/>
        </w:rPr>
      </w:pPr>
    </w:p>
    <w:p w14:paraId="411C778C" w14:textId="77777777" w:rsidR="00C72D22" w:rsidRDefault="00C72D22" w:rsidP="00E213CD">
      <w:pPr>
        <w:spacing w:line="360" w:lineRule="auto"/>
        <w:rPr>
          <w:rFonts w:ascii="Arial" w:eastAsia="Times New Roman" w:hAnsi="Arial" w:cs="Arial"/>
          <w:color w:val="000000"/>
          <w:sz w:val="22"/>
          <w:szCs w:val="22"/>
        </w:rPr>
      </w:pPr>
    </w:p>
    <w:p w14:paraId="6A545E38" w14:textId="77777777" w:rsidR="00C72D22" w:rsidRDefault="00C72D22" w:rsidP="00E213CD">
      <w:pPr>
        <w:spacing w:line="360" w:lineRule="auto"/>
        <w:rPr>
          <w:rFonts w:ascii="Arial" w:eastAsia="Times New Roman" w:hAnsi="Arial" w:cs="Arial"/>
          <w:color w:val="000000"/>
          <w:sz w:val="22"/>
          <w:szCs w:val="22"/>
        </w:rPr>
      </w:pPr>
    </w:p>
    <w:p w14:paraId="0565F9EA" w14:textId="77777777" w:rsidR="00C72D22" w:rsidRDefault="00C72D22" w:rsidP="00E213CD">
      <w:pPr>
        <w:spacing w:line="360" w:lineRule="auto"/>
        <w:rPr>
          <w:rFonts w:ascii="Arial" w:eastAsia="Times New Roman" w:hAnsi="Arial" w:cs="Arial"/>
          <w:color w:val="000000"/>
          <w:sz w:val="22"/>
          <w:szCs w:val="22"/>
        </w:rPr>
      </w:pPr>
    </w:p>
    <w:p w14:paraId="308DD133" w14:textId="07EA5605" w:rsidR="00C72D22" w:rsidRDefault="00C72D22" w:rsidP="00E213CD">
      <w:pPr>
        <w:spacing w:line="360" w:lineRule="auto"/>
        <w:rPr>
          <w:rFonts w:ascii="Arial" w:eastAsia="Times New Roman" w:hAnsi="Arial" w:cs="Arial"/>
          <w:color w:val="000000"/>
          <w:sz w:val="22"/>
          <w:szCs w:val="22"/>
        </w:rPr>
      </w:pPr>
    </w:p>
    <w:p w14:paraId="527105EF" w14:textId="77777777" w:rsidR="00EB7748" w:rsidRDefault="00EB7748" w:rsidP="00E213CD">
      <w:pPr>
        <w:spacing w:line="360" w:lineRule="auto"/>
        <w:rPr>
          <w:rFonts w:ascii="Arial" w:eastAsia="Times New Roman" w:hAnsi="Arial" w:cs="Arial"/>
          <w:color w:val="000000"/>
          <w:sz w:val="22"/>
          <w:szCs w:val="22"/>
        </w:rPr>
      </w:pPr>
    </w:p>
    <w:p w14:paraId="4F3FE949" w14:textId="77777777" w:rsidR="00665975" w:rsidRPr="00665975" w:rsidRDefault="00665975" w:rsidP="00E213CD">
      <w:pPr>
        <w:spacing w:after="240" w:line="360" w:lineRule="auto"/>
        <w:outlineLvl w:val="0"/>
        <w:rPr>
          <w:rFonts w:ascii="Arial" w:eastAsia="Times New Roman" w:hAnsi="Arial" w:cs="Arial"/>
          <w:b/>
          <w:bCs/>
          <w:color w:val="000000"/>
          <w:kern w:val="36"/>
          <w:sz w:val="33"/>
          <w:szCs w:val="33"/>
          <w14:ligatures w14:val="none"/>
        </w:rPr>
      </w:pPr>
      <w:r w:rsidRPr="00665975">
        <w:rPr>
          <w:rFonts w:ascii="Arial" w:eastAsia="Times New Roman" w:hAnsi="Arial" w:cs="Arial"/>
          <w:b/>
          <w:bCs/>
          <w:color w:val="000000"/>
          <w:kern w:val="36"/>
          <w:sz w:val="33"/>
          <w:szCs w:val="33"/>
          <w14:ligatures w14:val="none"/>
        </w:rPr>
        <w:lastRenderedPageBreak/>
        <w:t>Reference list</w:t>
      </w:r>
    </w:p>
    <w:p w14:paraId="61E58815" w14:textId="2267ECEF" w:rsidR="00665975" w:rsidRPr="00665975" w:rsidRDefault="00665975" w:rsidP="00E213CD">
      <w:pPr>
        <w:spacing w:after="240" w:line="360" w:lineRule="auto"/>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Arnold, E. and Boggs, K.U. (2019). </w:t>
      </w:r>
      <w:r w:rsidRPr="00665975">
        <w:rPr>
          <w:rFonts w:ascii="Arial" w:hAnsi="Arial" w:cs="Arial"/>
          <w:i/>
          <w:iCs/>
          <w:color w:val="000000"/>
          <w:kern w:val="0"/>
          <w:sz w:val="22"/>
          <w:szCs w:val="22"/>
          <w14:ligatures w14:val="none"/>
        </w:rPr>
        <w:t>Interpersonal Relationships : Professional Communication Skills for Nurses</w:t>
      </w:r>
      <w:r w:rsidRPr="00665975">
        <w:rPr>
          <w:rFonts w:ascii="Arial" w:hAnsi="Arial" w:cs="Arial"/>
          <w:color w:val="000000"/>
          <w:kern w:val="0"/>
          <w:sz w:val="22"/>
          <w:szCs w:val="22"/>
          <w14:ligatures w14:val="none"/>
        </w:rPr>
        <w:t>. 8th ed. United States: Saunders.</w:t>
      </w:r>
      <w:r w:rsidR="008309B7">
        <w:rPr>
          <w:rFonts w:ascii="Arial" w:hAnsi="Arial" w:cs="Arial"/>
          <w:color w:val="000000"/>
          <w:kern w:val="0"/>
          <w:sz w:val="22"/>
          <w:szCs w:val="22"/>
          <w14:ligatures w14:val="none"/>
        </w:rPr>
        <w:t xml:space="preserve"> </w:t>
      </w:r>
    </w:p>
    <w:p w14:paraId="3DA2836B" w14:textId="615559EE" w:rsidR="00665975" w:rsidRPr="00665975" w:rsidRDefault="00665975" w:rsidP="00E213CD">
      <w:pPr>
        <w:spacing w:after="240" w:line="360" w:lineRule="auto"/>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 xml:space="preserve">Equality Act 2010 Equal Treatment Bench Book </w:t>
      </w:r>
      <w:r w:rsidRPr="00665975">
        <w:rPr>
          <w:rFonts w:ascii="Arial" w:hAnsi="Arial" w:cs="Arial"/>
          <w:color w:val="000000"/>
          <w:kern w:val="0"/>
          <w:sz w:val="22"/>
          <w:szCs w:val="22"/>
          <w14:ligatures w14:val="none"/>
        </w:rPr>
        <w:sym w:font="Symbol" w:char="F0B7"/>
      </w:r>
      <w:r w:rsidRPr="00665975">
        <w:rPr>
          <w:rFonts w:ascii="Arial" w:hAnsi="Arial" w:cs="Arial"/>
          <w:color w:val="000000"/>
          <w:kern w:val="0"/>
          <w:sz w:val="22"/>
          <w:szCs w:val="22"/>
          <w14:ligatures w14:val="none"/>
        </w:rPr>
        <w:t xml:space="preserve"> Equality Act 2010 Key points. (2013). Available at: </w:t>
      </w:r>
      <w:hyperlink r:id="rId4" w:history="1">
        <w:r w:rsidR="008309B7" w:rsidRPr="00463038">
          <w:rPr>
            <w:rStyle w:val="Hyperlink"/>
            <w:rFonts w:ascii="Arial" w:hAnsi="Arial" w:cs="Arial"/>
            <w:kern w:val="0"/>
            <w:sz w:val="22"/>
            <w:szCs w:val="22"/>
            <w14:ligatures w14:val="none"/>
          </w:rPr>
          <w:t>https://www.judiciary.uk/wp-content/uploads/JCO/Documents/judicial-college/ETBB_Legal_Framework_Equality_Act_2010__finalised_.pdf</w:t>
        </w:r>
      </w:hyperlink>
      <w:r w:rsidRPr="00665975">
        <w:rPr>
          <w:rFonts w:ascii="Arial" w:hAnsi="Arial" w:cs="Arial"/>
          <w:color w:val="000000"/>
          <w:kern w:val="0"/>
          <w:sz w:val="22"/>
          <w:szCs w:val="22"/>
          <w14:ligatures w14:val="none"/>
        </w:rPr>
        <w:t>.</w:t>
      </w:r>
      <w:r w:rsidR="008309B7">
        <w:rPr>
          <w:rFonts w:ascii="Arial" w:hAnsi="Arial" w:cs="Arial"/>
          <w:color w:val="000000"/>
          <w:kern w:val="0"/>
          <w:sz w:val="22"/>
          <w:szCs w:val="22"/>
          <w14:ligatures w14:val="none"/>
        </w:rPr>
        <w:t xml:space="preserve"> </w:t>
      </w:r>
    </w:p>
    <w:p w14:paraId="1E986808" w14:textId="1ADBD463" w:rsidR="00665975" w:rsidRPr="00665975" w:rsidRDefault="00665975" w:rsidP="00E213CD">
      <w:pPr>
        <w:spacing w:after="240" w:line="360" w:lineRule="auto"/>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Gov UK (2018). </w:t>
      </w:r>
      <w:r w:rsidRPr="00665975">
        <w:rPr>
          <w:rFonts w:ascii="Arial" w:hAnsi="Arial" w:cs="Arial"/>
          <w:i/>
          <w:iCs/>
          <w:color w:val="000000"/>
          <w:kern w:val="0"/>
          <w:sz w:val="22"/>
          <w:szCs w:val="22"/>
          <w14:ligatures w14:val="none"/>
        </w:rPr>
        <w:t>Data Protection Act 2018</w:t>
      </w:r>
      <w:r w:rsidRPr="00665975">
        <w:rPr>
          <w:rFonts w:ascii="Arial" w:hAnsi="Arial" w:cs="Arial"/>
          <w:color w:val="000000"/>
          <w:kern w:val="0"/>
          <w:sz w:val="22"/>
          <w:szCs w:val="22"/>
          <w14:ligatures w14:val="none"/>
        </w:rPr>
        <w:t xml:space="preserve">. [online] GOV.UK. Available at: </w:t>
      </w:r>
      <w:hyperlink r:id="rId5" w:history="1">
        <w:r w:rsidR="008309B7" w:rsidRPr="00463038">
          <w:rPr>
            <w:rStyle w:val="Hyperlink"/>
            <w:rFonts w:ascii="Arial" w:hAnsi="Arial" w:cs="Arial"/>
            <w:kern w:val="0"/>
            <w:sz w:val="22"/>
            <w:szCs w:val="22"/>
            <w14:ligatures w14:val="none"/>
          </w:rPr>
          <w:t>https://www.gov.uk/government/collections/data-protection-act-2018</w:t>
        </w:r>
      </w:hyperlink>
      <w:r w:rsidRPr="00665975">
        <w:rPr>
          <w:rFonts w:ascii="Arial" w:hAnsi="Arial" w:cs="Arial"/>
          <w:color w:val="000000"/>
          <w:kern w:val="0"/>
          <w:sz w:val="22"/>
          <w:szCs w:val="22"/>
          <w14:ligatures w14:val="none"/>
        </w:rPr>
        <w:t>.</w:t>
      </w:r>
      <w:r w:rsidR="008309B7">
        <w:rPr>
          <w:rFonts w:ascii="Arial" w:hAnsi="Arial" w:cs="Arial"/>
          <w:color w:val="000000"/>
          <w:kern w:val="0"/>
          <w:sz w:val="22"/>
          <w:szCs w:val="22"/>
          <w14:ligatures w14:val="none"/>
        </w:rPr>
        <w:t xml:space="preserve"> </w:t>
      </w:r>
    </w:p>
    <w:p w14:paraId="57DBAB4F" w14:textId="07F94EC4" w:rsidR="00665975" w:rsidRPr="00665975" w:rsidRDefault="00665975" w:rsidP="00E213CD">
      <w:pPr>
        <w:spacing w:after="240" w:line="360" w:lineRule="auto"/>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Heenan, D. and Birrell, D. (2018). </w:t>
      </w:r>
      <w:r w:rsidRPr="00665975">
        <w:rPr>
          <w:rFonts w:ascii="Arial" w:hAnsi="Arial" w:cs="Arial"/>
          <w:i/>
          <w:iCs/>
          <w:color w:val="000000"/>
          <w:kern w:val="0"/>
          <w:sz w:val="22"/>
          <w:szCs w:val="22"/>
          <w14:ligatures w14:val="none"/>
        </w:rPr>
        <w:t>The Integration of Health and Social Care in the UK</w:t>
      </w:r>
      <w:r w:rsidRPr="00665975">
        <w:rPr>
          <w:rFonts w:ascii="Arial" w:hAnsi="Arial" w:cs="Arial"/>
          <w:color w:val="000000"/>
          <w:kern w:val="0"/>
          <w:sz w:val="22"/>
          <w:szCs w:val="22"/>
          <w14:ligatures w14:val="none"/>
        </w:rPr>
        <w:t>. Bloomsbury Publishing.</w:t>
      </w:r>
      <w:r w:rsidR="008309B7">
        <w:rPr>
          <w:rFonts w:ascii="Arial" w:hAnsi="Arial" w:cs="Arial"/>
          <w:color w:val="000000"/>
          <w:kern w:val="0"/>
          <w:sz w:val="22"/>
          <w:szCs w:val="22"/>
          <w14:ligatures w14:val="none"/>
        </w:rPr>
        <w:t xml:space="preserve"> </w:t>
      </w:r>
    </w:p>
    <w:p w14:paraId="2147DC94" w14:textId="73170F29" w:rsidR="00665975" w:rsidRPr="00665975" w:rsidRDefault="00665975" w:rsidP="00E213CD">
      <w:pPr>
        <w:spacing w:after="240" w:line="360" w:lineRule="auto"/>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Nationalarchives.gov.uk. (2025). </w:t>
      </w:r>
      <w:r w:rsidRPr="00665975">
        <w:rPr>
          <w:rFonts w:ascii="Arial" w:hAnsi="Arial" w:cs="Arial"/>
          <w:i/>
          <w:iCs/>
          <w:color w:val="000000"/>
          <w:kern w:val="0"/>
          <w:sz w:val="22"/>
          <w:szCs w:val="22"/>
          <w14:ligatures w14:val="none"/>
        </w:rPr>
        <w:t>UK Government Web Archive</w:t>
      </w:r>
      <w:r w:rsidRPr="00665975">
        <w:rPr>
          <w:rFonts w:ascii="Arial" w:hAnsi="Arial" w:cs="Arial"/>
          <w:color w:val="000000"/>
          <w:kern w:val="0"/>
          <w:sz w:val="22"/>
          <w:szCs w:val="22"/>
          <w14:ligatures w14:val="none"/>
        </w:rPr>
        <w:t xml:space="preserve">. [online] Available at: </w:t>
      </w:r>
      <w:hyperlink r:id="rId6" w:history="1">
        <w:r w:rsidR="008309B7" w:rsidRPr="00463038">
          <w:rPr>
            <w:rStyle w:val="Hyperlink"/>
            <w:rFonts w:ascii="Arial" w:hAnsi="Arial" w:cs="Arial"/>
            <w:kern w:val="0"/>
            <w:sz w:val="22"/>
            <w:szCs w:val="22"/>
            <w14:ligatures w14:val="none"/>
          </w:rPr>
          <w:t>https://webarchive.nationalarchives.gov.uk/ukgwa/20250707103655/https://www.longtermplan.nhs.uk/wp-content/uploads/2019/08/nhs-long-term-plan-version-1.2.pdf</w:t>
        </w:r>
      </w:hyperlink>
      <w:r w:rsidRPr="00665975">
        <w:rPr>
          <w:rFonts w:ascii="Arial" w:hAnsi="Arial" w:cs="Arial"/>
          <w:color w:val="000000"/>
          <w:kern w:val="0"/>
          <w:sz w:val="22"/>
          <w:szCs w:val="22"/>
          <w14:ligatures w14:val="none"/>
        </w:rPr>
        <w:t>.</w:t>
      </w:r>
      <w:r w:rsidR="008309B7">
        <w:rPr>
          <w:rFonts w:ascii="Arial" w:hAnsi="Arial" w:cs="Arial"/>
          <w:color w:val="000000"/>
          <w:kern w:val="0"/>
          <w:sz w:val="22"/>
          <w:szCs w:val="22"/>
          <w14:ligatures w14:val="none"/>
        </w:rPr>
        <w:t xml:space="preserve"> </w:t>
      </w:r>
    </w:p>
    <w:p w14:paraId="5CE5DC4D" w14:textId="3CE468B9" w:rsidR="00665975" w:rsidRPr="00665975" w:rsidRDefault="00665975" w:rsidP="00E213CD">
      <w:pPr>
        <w:spacing w:after="240" w:line="360" w:lineRule="auto"/>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NHS (2023). </w:t>
      </w:r>
      <w:r w:rsidRPr="00665975">
        <w:rPr>
          <w:rFonts w:ascii="Arial" w:hAnsi="Arial" w:cs="Arial"/>
          <w:i/>
          <w:iCs/>
          <w:color w:val="000000"/>
          <w:kern w:val="0"/>
          <w:sz w:val="22"/>
          <w:szCs w:val="22"/>
          <w14:ligatures w14:val="none"/>
        </w:rPr>
        <w:t>SBAR Communication Tool - Online Library of Quality, Service Improvement and Redesign Tools situation, background, assessment, Recommendation NHS England and NHS Improvement</w:t>
      </w:r>
      <w:r w:rsidRPr="00665975">
        <w:rPr>
          <w:rFonts w:ascii="Arial" w:hAnsi="Arial" w:cs="Arial"/>
          <w:color w:val="000000"/>
          <w:kern w:val="0"/>
          <w:sz w:val="22"/>
          <w:szCs w:val="22"/>
          <w14:ligatures w14:val="none"/>
        </w:rPr>
        <w:t xml:space="preserve">. [online] Available at: </w:t>
      </w:r>
      <w:hyperlink r:id="rId7" w:history="1">
        <w:r w:rsidR="008309B7" w:rsidRPr="00463038">
          <w:rPr>
            <w:rStyle w:val="Hyperlink"/>
            <w:rFonts w:ascii="Arial" w:hAnsi="Arial" w:cs="Arial"/>
            <w:kern w:val="0"/>
            <w:sz w:val="22"/>
            <w:szCs w:val="22"/>
            <w14:ligatures w14:val="none"/>
          </w:rPr>
          <w:t>https://aqua.nhs.uk/wp-content/uploads/2023/07/qsir-sbar-communication-tool.pdf</w:t>
        </w:r>
      </w:hyperlink>
      <w:r w:rsidRPr="00665975">
        <w:rPr>
          <w:rFonts w:ascii="Arial" w:hAnsi="Arial" w:cs="Arial"/>
          <w:color w:val="000000"/>
          <w:kern w:val="0"/>
          <w:sz w:val="22"/>
          <w:szCs w:val="22"/>
          <w14:ligatures w14:val="none"/>
        </w:rPr>
        <w:t>.</w:t>
      </w:r>
      <w:r w:rsidR="008309B7">
        <w:rPr>
          <w:rFonts w:ascii="Arial" w:hAnsi="Arial" w:cs="Arial"/>
          <w:color w:val="000000"/>
          <w:kern w:val="0"/>
          <w:sz w:val="22"/>
          <w:szCs w:val="22"/>
          <w14:ligatures w14:val="none"/>
        </w:rPr>
        <w:t xml:space="preserve"> </w:t>
      </w:r>
    </w:p>
    <w:p w14:paraId="79415B33" w14:textId="09459200" w:rsidR="00665975" w:rsidRPr="00265AC6" w:rsidRDefault="00665975" w:rsidP="00E213CD">
      <w:pPr>
        <w:spacing w:after="240" w:line="360" w:lineRule="auto"/>
        <w:rPr>
          <w:rFonts w:ascii="Arial" w:hAnsi="Arial" w:cs="Arial"/>
          <w:color w:val="000000"/>
          <w:kern w:val="0"/>
          <w:sz w:val="22"/>
          <w:szCs w:val="22"/>
          <w14:ligatures w14:val="none"/>
        </w:rPr>
      </w:pPr>
      <w:r w:rsidRPr="00665975">
        <w:rPr>
          <w:rFonts w:ascii="Arial" w:hAnsi="Arial" w:cs="Arial"/>
          <w:color w:val="000000"/>
          <w:kern w:val="0"/>
          <w:sz w:val="22"/>
          <w:szCs w:val="22"/>
          <w14:ligatures w14:val="none"/>
        </w:rPr>
        <w:t>NMC (2018). </w:t>
      </w:r>
      <w:r w:rsidRPr="00665975">
        <w:rPr>
          <w:rFonts w:ascii="Arial" w:hAnsi="Arial" w:cs="Arial"/>
          <w:i/>
          <w:iCs/>
          <w:color w:val="000000"/>
          <w:kern w:val="0"/>
          <w:sz w:val="22"/>
          <w:szCs w:val="22"/>
          <w14:ligatures w14:val="none"/>
        </w:rPr>
        <w:t>The Code: Professional Standards of Practice and Behaviour for nurses, Midwives and Nursing Associates</w:t>
      </w:r>
      <w:r w:rsidRPr="00665975">
        <w:rPr>
          <w:rFonts w:ascii="Arial" w:hAnsi="Arial" w:cs="Arial"/>
          <w:color w:val="000000"/>
          <w:kern w:val="0"/>
          <w:sz w:val="22"/>
          <w:szCs w:val="22"/>
          <w14:ligatures w14:val="none"/>
        </w:rPr>
        <w:t xml:space="preserve">. [online] Nursing and Midwifery council. Available at: </w:t>
      </w:r>
      <w:hyperlink r:id="rId8" w:history="1">
        <w:r w:rsidR="008309B7" w:rsidRPr="00463038">
          <w:rPr>
            <w:rStyle w:val="Hyperlink"/>
            <w:rFonts w:ascii="Arial" w:hAnsi="Arial" w:cs="Arial"/>
            <w:kern w:val="0"/>
            <w:sz w:val="22"/>
            <w:szCs w:val="22"/>
            <w14:ligatures w14:val="none"/>
          </w:rPr>
          <w:t>https://www.nmc.org.uk/standards/code/</w:t>
        </w:r>
      </w:hyperlink>
      <w:r w:rsidRPr="00265AC6">
        <w:rPr>
          <w:rFonts w:ascii="Arial" w:hAnsi="Arial" w:cs="Arial"/>
          <w:color w:val="000000"/>
          <w:kern w:val="0"/>
          <w:sz w:val="22"/>
          <w:szCs w:val="22"/>
          <w14:ligatures w14:val="none"/>
        </w:rPr>
        <w:t>.</w:t>
      </w:r>
      <w:r w:rsidR="008309B7">
        <w:rPr>
          <w:rFonts w:ascii="Arial" w:hAnsi="Arial" w:cs="Arial"/>
          <w:color w:val="000000"/>
          <w:kern w:val="0"/>
          <w:sz w:val="22"/>
          <w:szCs w:val="22"/>
          <w14:ligatures w14:val="none"/>
        </w:rPr>
        <w:t xml:space="preserve"> </w:t>
      </w:r>
    </w:p>
    <w:p w14:paraId="5B549C93" w14:textId="77777777" w:rsidR="00665975" w:rsidRPr="00265AC6" w:rsidRDefault="00665975" w:rsidP="00E213CD">
      <w:pPr>
        <w:spacing w:after="240" w:line="360" w:lineRule="auto"/>
        <w:rPr>
          <w:rFonts w:ascii="Arial" w:hAnsi="Arial" w:cs="Arial"/>
          <w:color w:val="000000"/>
          <w:kern w:val="0"/>
          <w:sz w:val="22"/>
          <w:szCs w:val="22"/>
          <w14:ligatures w14:val="none"/>
        </w:rPr>
      </w:pPr>
      <w:r w:rsidRPr="00265AC6">
        <w:rPr>
          <w:rFonts w:ascii="Arial" w:hAnsi="Arial" w:cs="Arial"/>
          <w:color w:val="000000"/>
          <w:kern w:val="0"/>
          <w:sz w:val="22"/>
          <w:szCs w:val="22"/>
          <w14:ligatures w14:val="none"/>
        </w:rPr>
        <w:t>Papadopoulos, I. (2018). </w:t>
      </w:r>
      <w:r w:rsidRPr="00265AC6">
        <w:rPr>
          <w:rFonts w:ascii="Arial" w:hAnsi="Arial" w:cs="Arial"/>
          <w:i/>
          <w:iCs/>
          <w:color w:val="000000"/>
          <w:kern w:val="0"/>
          <w:sz w:val="22"/>
          <w:szCs w:val="22"/>
          <w14:ligatures w14:val="none"/>
        </w:rPr>
        <w:t>Culturally competent compassion : a guide for healthcare students and practitioners</w:t>
      </w:r>
      <w:r w:rsidRPr="00265AC6">
        <w:rPr>
          <w:rFonts w:ascii="Arial" w:hAnsi="Arial" w:cs="Arial"/>
          <w:color w:val="000000"/>
          <w:kern w:val="0"/>
          <w:sz w:val="22"/>
          <w:szCs w:val="22"/>
          <w14:ligatures w14:val="none"/>
        </w:rPr>
        <w:t xml:space="preserve">. London </w:t>
      </w:r>
      <w:proofErr w:type="spellStart"/>
      <w:r w:rsidRPr="00265AC6">
        <w:rPr>
          <w:rFonts w:ascii="Arial" w:hAnsi="Arial" w:cs="Arial"/>
          <w:color w:val="000000"/>
          <w:kern w:val="0"/>
          <w:sz w:val="22"/>
          <w:szCs w:val="22"/>
          <w14:ligatures w14:val="none"/>
        </w:rPr>
        <w:t>Routledge</w:t>
      </w:r>
      <w:proofErr w:type="spellEnd"/>
      <w:r w:rsidRPr="00265AC6">
        <w:rPr>
          <w:rFonts w:ascii="Arial" w:hAnsi="Arial" w:cs="Arial"/>
          <w:color w:val="000000"/>
          <w:kern w:val="0"/>
          <w:sz w:val="22"/>
          <w:szCs w:val="22"/>
          <w14:ligatures w14:val="none"/>
        </w:rPr>
        <w:t>.</w:t>
      </w:r>
    </w:p>
    <w:p w14:paraId="43F23C47" w14:textId="707C11FD" w:rsidR="002B008B" w:rsidRPr="00265AC6" w:rsidRDefault="00665975" w:rsidP="00265AC6">
      <w:pPr>
        <w:spacing w:after="240" w:line="360" w:lineRule="auto"/>
        <w:rPr>
          <w:rFonts w:ascii="Arial" w:hAnsi="Arial" w:cs="Arial"/>
          <w:color w:val="000000"/>
          <w:kern w:val="0"/>
          <w:sz w:val="22"/>
          <w:szCs w:val="22"/>
          <w14:ligatures w14:val="none"/>
        </w:rPr>
      </w:pPr>
      <w:r w:rsidRPr="00265AC6">
        <w:rPr>
          <w:rFonts w:ascii="Arial" w:hAnsi="Arial" w:cs="Arial"/>
          <w:color w:val="000000"/>
          <w:kern w:val="0"/>
          <w:sz w:val="22"/>
          <w:szCs w:val="22"/>
          <w14:ligatures w14:val="none"/>
        </w:rPr>
        <w:t>Stroke Association (2024). </w:t>
      </w:r>
      <w:r w:rsidRPr="00265AC6">
        <w:rPr>
          <w:rFonts w:ascii="Arial" w:hAnsi="Arial" w:cs="Arial"/>
          <w:i/>
          <w:iCs/>
          <w:color w:val="000000"/>
          <w:kern w:val="0"/>
          <w:sz w:val="22"/>
          <w:szCs w:val="22"/>
          <w14:ligatures w14:val="none"/>
        </w:rPr>
        <w:t>Communication Problems | Stroke Association</w:t>
      </w:r>
      <w:r w:rsidRPr="00265AC6">
        <w:rPr>
          <w:rFonts w:ascii="Arial" w:hAnsi="Arial" w:cs="Arial"/>
          <w:color w:val="000000"/>
          <w:kern w:val="0"/>
          <w:sz w:val="22"/>
          <w:szCs w:val="22"/>
          <w14:ligatures w14:val="none"/>
        </w:rPr>
        <w:t xml:space="preserve">. [online] www.stroke.org.uk. Available at: </w:t>
      </w:r>
      <w:hyperlink r:id="rId9" w:history="1">
        <w:r w:rsidR="002B008B" w:rsidRPr="00265AC6">
          <w:rPr>
            <w:rStyle w:val="Hyperlink"/>
            <w:rFonts w:ascii="Arial" w:hAnsi="Arial" w:cs="Arial"/>
            <w:kern w:val="0"/>
            <w:sz w:val="22"/>
            <w:szCs w:val="22"/>
            <w14:ligatures w14:val="none"/>
          </w:rPr>
          <w:t>https://www.stroke.org.uk/stroke/effects/aphasia/communication-problems</w:t>
        </w:r>
      </w:hyperlink>
      <w:r w:rsidRPr="00265AC6">
        <w:rPr>
          <w:rFonts w:ascii="Arial" w:hAnsi="Arial" w:cs="Arial"/>
          <w:color w:val="000000"/>
          <w:kern w:val="0"/>
          <w:sz w:val="22"/>
          <w:szCs w:val="22"/>
          <w14:ligatures w14:val="none"/>
        </w:rPr>
        <w:t>.</w:t>
      </w:r>
    </w:p>
    <w:p w14:paraId="3EFF582B" w14:textId="730FC321" w:rsidR="002B008B" w:rsidRDefault="002B008B" w:rsidP="002B008B">
      <w:pPr>
        <w:spacing w:after="0" w:line="240" w:lineRule="auto"/>
        <w:rPr>
          <w:rFonts w:ascii="Arial" w:hAnsi="Arial" w:cs="Arial"/>
          <w:kern w:val="0"/>
          <w:sz w:val="22"/>
          <w:szCs w:val="22"/>
          <w14:ligatures w14:val="none"/>
        </w:rPr>
      </w:pPr>
      <w:r w:rsidRPr="00265AC6">
        <w:rPr>
          <w:rFonts w:ascii="Arial" w:hAnsi="Arial" w:cs="Arial"/>
          <w:kern w:val="0"/>
          <w:sz w:val="22"/>
          <w:szCs w:val="22"/>
          <w14:ligatures w14:val="none"/>
        </w:rPr>
        <w:t xml:space="preserve">Baker, R. (2022). Principles and Duties: A Critique of Common Morality Theory. </w:t>
      </w:r>
      <w:r w:rsidRPr="00265AC6">
        <w:rPr>
          <w:rFonts w:ascii="Arial" w:hAnsi="Arial" w:cs="Arial"/>
          <w:i/>
          <w:iCs/>
          <w:kern w:val="0"/>
          <w:sz w:val="22"/>
          <w:szCs w:val="22"/>
          <w14:ligatures w14:val="none"/>
        </w:rPr>
        <w:t>Cambridge Quarterly of Healthcare Ethics</w:t>
      </w:r>
      <w:r w:rsidRPr="00265AC6">
        <w:rPr>
          <w:rFonts w:ascii="Arial" w:hAnsi="Arial" w:cs="Arial"/>
          <w:kern w:val="0"/>
          <w:sz w:val="22"/>
          <w:szCs w:val="22"/>
          <w14:ligatures w14:val="none"/>
        </w:rPr>
        <w:t xml:space="preserve">, 31(2), pp.199–211. </w:t>
      </w:r>
      <w:proofErr w:type="spellStart"/>
      <w:r w:rsidRPr="00265AC6">
        <w:rPr>
          <w:rFonts w:ascii="Arial" w:hAnsi="Arial" w:cs="Arial"/>
          <w:kern w:val="0"/>
          <w:sz w:val="22"/>
          <w:szCs w:val="22"/>
          <w14:ligatures w14:val="none"/>
        </w:rPr>
        <w:t>doi:https</w:t>
      </w:r>
      <w:proofErr w:type="spellEnd"/>
      <w:r w:rsidRPr="00265AC6">
        <w:rPr>
          <w:rFonts w:ascii="Arial" w:hAnsi="Arial" w:cs="Arial"/>
          <w:kern w:val="0"/>
          <w:sz w:val="22"/>
          <w:szCs w:val="22"/>
          <w14:ligatures w14:val="none"/>
        </w:rPr>
        <w:t>://doi.org/10.1017/s0963180121000608</w:t>
      </w:r>
      <w:r w:rsidR="008309B7">
        <w:rPr>
          <w:rFonts w:ascii="Arial" w:hAnsi="Arial" w:cs="Arial"/>
          <w:kern w:val="0"/>
          <w:sz w:val="22"/>
          <w:szCs w:val="22"/>
          <w14:ligatures w14:val="none"/>
        </w:rPr>
        <w:t xml:space="preserve">. </w:t>
      </w:r>
    </w:p>
    <w:p w14:paraId="617BD76E" w14:textId="77777777" w:rsidR="00B445B7" w:rsidRPr="00265AC6" w:rsidRDefault="00B445B7" w:rsidP="002B008B">
      <w:pPr>
        <w:spacing w:after="0" w:line="240" w:lineRule="auto"/>
        <w:rPr>
          <w:rFonts w:ascii="Arial" w:hAnsi="Arial" w:cs="Arial"/>
          <w:kern w:val="0"/>
          <w:sz w:val="22"/>
          <w:szCs w:val="22"/>
          <w14:ligatures w14:val="none"/>
        </w:rPr>
      </w:pPr>
    </w:p>
    <w:p w14:paraId="64E6446F" w14:textId="66527676" w:rsidR="002B008B" w:rsidRDefault="002B008B" w:rsidP="002B008B">
      <w:pPr>
        <w:spacing w:after="0" w:line="240" w:lineRule="auto"/>
        <w:rPr>
          <w:rFonts w:ascii="Arial" w:hAnsi="Arial" w:cs="Arial"/>
          <w:kern w:val="0"/>
          <w:sz w:val="22"/>
          <w:szCs w:val="22"/>
          <w14:ligatures w14:val="none"/>
        </w:rPr>
      </w:pPr>
      <w:r w:rsidRPr="00265AC6">
        <w:rPr>
          <w:rFonts w:ascii="Arial" w:hAnsi="Arial" w:cs="Arial"/>
          <w:kern w:val="0"/>
          <w:sz w:val="22"/>
          <w:szCs w:val="22"/>
          <w14:ligatures w14:val="none"/>
        </w:rPr>
        <w:t xml:space="preserve">Digitalacademy.nhs.uk. (2019). </w:t>
      </w:r>
      <w:r w:rsidRPr="00265AC6">
        <w:rPr>
          <w:rFonts w:ascii="Arial" w:hAnsi="Arial" w:cs="Arial"/>
          <w:i/>
          <w:iCs/>
          <w:kern w:val="0"/>
          <w:sz w:val="22"/>
          <w:szCs w:val="22"/>
          <w14:ligatures w14:val="none"/>
        </w:rPr>
        <w:t>The Topol Review – The Topol Review</w:t>
      </w:r>
      <w:r w:rsidRPr="00265AC6">
        <w:rPr>
          <w:rFonts w:ascii="Arial" w:hAnsi="Arial" w:cs="Arial"/>
          <w:kern w:val="0"/>
          <w:sz w:val="22"/>
          <w:szCs w:val="22"/>
          <w14:ligatures w14:val="none"/>
        </w:rPr>
        <w:t xml:space="preserve">. [online] Available at: </w:t>
      </w:r>
      <w:hyperlink r:id="rId10" w:history="1">
        <w:r w:rsidR="004E5566" w:rsidRPr="00463038">
          <w:rPr>
            <w:rStyle w:val="Hyperlink"/>
            <w:rFonts w:ascii="Arial" w:hAnsi="Arial" w:cs="Arial"/>
            <w:kern w:val="0"/>
            <w:sz w:val="22"/>
            <w:szCs w:val="22"/>
            <w14:ligatures w14:val="none"/>
          </w:rPr>
          <w:t>https://topol.digitalacademy.nhs.uk/the-topol-review</w:t>
        </w:r>
      </w:hyperlink>
      <w:r w:rsidRPr="00265AC6">
        <w:rPr>
          <w:rFonts w:ascii="Arial" w:hAnsi="Arial" w:cs="Arial"/>
          <w:kern w:val="0"/>
          <w:sz w:val="22"/>
          <w:szCs w:val="22"/>
          <w14:ligatures w14:val="none"/>
        </w:rPr>
        <w:t>.</w:t>
      </w:r>
      <w:r w:rsidR="004E5566">
        <w:rPr>
          <w:rFonts w:ascii="Arial" w:hAnsi="Arial" w:cs="Arial"/>
          <w:kern w:val="0"/>
          <w:sz w:val="22"/>
          <w:szCs w:val="22"/>
          <w14:ligatures w14:val="none"/>
        </w:rPr>
        <w:t xml:space="preserve"> </w:t>
      </w:r>
    </w:p>
    <w:p w14:paraId="440EC897" w14:textId="77777777" w:rsidR="004E5566" w:rsidRPr="00265AC6" w:rsidRDefault="004E5566" w:rsidP="002B008B">
      <w:pPr>
        <w:spacing w:after="0" w:line="240" w:lineRule="auto"/>
        <w:rPr>
          <w:rFonts w:ascii="Arial" w:hAnsi="Arial" w:cs="Arial"/>
          <w:kern w:val="0"/>
          <w:sz w:val="22"/>
          <w:szCs w:val="22"/>
          <w14:ligatures w14:val="none"/>
        </w:rPr>
      </w:pPr>
    </w:p>
    <w:p w14:paraId="70DC35DB" w14:textId="6CAAE03A" w:rsidR="002B008B" w:rsidRDefault="002B008B" w:rsidP="002B008B">
      <w:pPr>
        <w:spacing w:after="0" w:line="240" w:lineRule="auto"/>
        <w:rPr>
          <w:rFonts w:ascii="Arial" w:hAnsi="Arial" w:cs="Arial"/>
          <w:kern w:val="0"/>
          <w:sz w:val="22"/>
          <w:szCs w:val="22"/>
          <w14:ligatures w14:val="none"/>
        </w:rPr>
      </w:pPr>
      <w:r w:rsidRPr="00265AC6">
        <w:rPr>
          <w:rFonts w:ascii="Arial" w:hAnsi="Arial" w:cs="Arial"/>
          <w:kern w:val="0"/>
          <w:sz w:val="22"/>
          <w:szCs w:val="22"/>
          <w14:ligatures w14:val="none"/>
        </w:rPr>
        <w:lastRenderedPageBreak/>
        <w:t xml:space="preserve">ICO (2023). </w:t>
      </w:r>
      <w:r w:rsidRPr="00265AC6">
        <w:rPr>
          <w:rFonts w:ascii="Arial" w:hAnsi="Arial" w:cs="Arial"/>
          <w:i/>
          <w:iCs/>
          <w:kern w:val="0"/>
          <w:sz w:val="22"/>
          <w:szCs w:val="22"/>
          <w14:ligatures w14:val="none"/>
        </w:rPr>
        <w:t>Individual Rights - Guidance and Resources</w:t>
      </w:r>
      <w:r w:rsidRPr="00265AC6">
        <w:rPr>
          <w:rFonts w:ascii="Arial" w:hAnsi="Arial" w:cs="Arial"/>
          <w:kern w:val="0"/>
          <w:sz w:val="22"/>
          <w:szCs w:val="22"/>
          <w14:ligatures w14:val="none"/>
        </w:rPr>
        <w:t xml:space="preserve">. [online] ico.org.uk. Available at: </w:t>
      </w:r>
      <w:hyperlink r:id="rId11" w:history="1">
        <w:r w:rsidR="00B445B7" w:rsidRPr="00463038">
          <w:rPr>
            <w:rStyle w:val="Hyperlink"/>
            <w:rFonts w:ascii="Arial" w:hAnsi="Arial" w:cs="Arial"/>
            <w:kern w:val="0"/>
            <w:sz w:val="22"/>
            <w:szCs w:val="22"/>
            <w14:ligatures w14:val="none"/>
          </w:rPr>
          <w:t>https://ico.org.uk/for-organisations/uk-gdpr-guidance-and-resources/individual-rights/</w:t>
        </w:r>
      </w:hyperlink>
      <w:r w:rsidRPr="00265AC6">
        <w:rPr>
          <w:rFonts w:ascii="Arial" w:hAnsi="Arial" w:cs="Arial"/>
          <w:kern w:val="0"/>
          <w:sz w:val="22"/>
          <w:szCs w:val="22"/>
          <w14:ligatures w14:val="none"/>
        </w:rPr>
        <w:t>.</w:t>
      </w:r>
      <w:r w:rsidR="00B445B7">
        <w:rPr>
          <w:rFonts w:ascii="Arial" w:hAnsi="Arial" w:cs="Arial"/>
          <w:kern w:val="0"/>
          <w:sz w:val="22"/>
          <w:szCs w:val="22"/>
          <w14:ligatures w14:val="none"/>
        </w:rPr>
        <w:t xml:space="preserve"> </w:t>
      </w:r>
    </w:p>
    <w:p w14:paraId="3FE308FA" w14:textId="77777777" w:rsidR="00B445B7" w:rsidRPr="00265AC6" w:rsidRDefault="00B445B7" w:rsidP="002B008B">
      <w:pPr>
        <w:spacing w:after="0" w:line="240" w:lineRule="auto"/>
        <w:rPr>
          <w:rFonts w:ascii="Arial" w:hAnsi="Arial" w:cs="Arial"/>
          <w:kern w:val="0"/>
          <w:sz w:val="22"/>
          <w:szCs w:val="22"/>
          <w14:ligatures w14:val="none"/>
        </w:rPr>
      </w:pPr>
    </w:p>
    <w:p w14:paraId="4B0B031A" w14:textId="00FFE9B4" w:rsidR="002B008B" w:rsidRDefault="002B008B" w:rsidP="002B008B">
      <w:pPr>
        <w:spacing w:after="0" w:line="240" w:lineRule="auto"/>
        <w:rPr>
          <w:rFonts w:ascii="Arial" w:hAnsi="Arial" w:cs="Arial"/>
          <w:kern w:val="0"/>
          <w:sz w:val="22"/>
          <w:szCs w:val="22"/>
          <w14:ligatures w14:val="none"/>
        </w:rPr>
      </w:pPr>
      <w:r w:rsidRPr="00265AC6">
        <w:rPr>
          <w:rFonts w:ascii="Arial" w:hAnsi="Arial" w:cs="Arial"/>
          <w:kern w:val="0"/>
          <w:sz w:val="22"/>
          <w:szCs w:val="22"/>
          <w14:ligatures w14:val="none"/>
        </w:rPr>
        <w:t xml:space="preserve">Institute for Healthcare Improvement (2025). </w:t>
      </w:r>
      <w:r w:rsidRPr="00265AC6">
        <w:rPr>
          <w:rFonts w:ascii="Arial" w:hAnsi="Arial" w:cs="Arial"/>
          <w:i/>
          <w:iCs/>
          <w:kern w:val="0"/>
          <w:sz w:val="22"/>
          <w:szCs w:val="22"/>
          <w14:ligatures w14:val="none"/>
        </w:rPr>
        <w:t>SBAR Tool: Situation-Background-Assessment-Recommendation</w:t>
      </w:r>
      <w:r w:rsidRPr="00265AC6">
        <w:rPr>
          <w:rFonts w:ascii="Arial" w:hAnsi="Arial" w:cs="Arial"/>
          <w:kern w:val="0"/>
          <w:sz w:val="22"/>
          <w:szCs w:val="22"/>
          <w14:ligatures w14:val="none"/>
        </w:rPr>
        <w:t xml:space="preserve">. [online] Ihi.org. Available at: </w:t>
      </w:r>
      <w:hyperlink r:id="rId12" w:history="1">
        <w:r w:rsidR="00265AC6" w:rsidRPr="00463038">
          <w:rPr>
            <w:rStyle w:val="Hyperlink"/>
            <w:rFonts w:ascii="Arial" w:hAnsi="Arial" w:cs="Arial"/>
            <w:kern w:val="0"/>
            <w:sz w:val="22"/>
            <w:szCs w:val="22"/>
            <w14:ligatures w14:val="none"/>
          </w:rPr>
          <w:t>https://www.ihi.org/library/tools/sbar-tool-situation-background-assessment-recommendation</w:t>
        </w:r>
      </w:hyperlink>
      <w:r w:rsidRPr="00265AC6">
        <w:rPr>
          <w:rFonts w:ascii="Arial" w:hAnsi="Arial" w:cs="Arial"/>
          <w:kern w:val="0"/>
          <w:sz w:val="22"/>
          <w:szCs w:val="22"/>
          <w14:ligatures w14:val="none"/>
        </w:rPr>
        <w:t>.</w:t>
      </w:r>
      <w:r w:rsidR="00265AC6">
        <w:rPr>
          <w:rFonts w:ascii="Arial" w:hAnsi="Arial" w:cs="Arial"/>
          <w:kern w:val="0"/>
          <w:sz w:val="22"/>
          <w:szCs w:val="22"/>
          <w14:ligatures w14:val="none"/>
        </w:rPr>
        <w:t xml:space="preserve"> </w:t>
      </w:r>
    </w:p>
    <w:p w14:paraId="68FBDB60" w14:textId="77777777" w:rsidR="00265AC6" w:rsidRPr="00265AC6" w:rsidRDefault="00265AC6" w:rsidP="002B008B">
      <w:pPr>
        <w:spacing w:after="0" w:line="240" w:lineRule="auto"/>
        <w:rPr>
          <w:rFonts w:ascii="Arial" w:hAnsi="Arial" w:cs="Arial"/>
          <w:kern w:val="0"/>
          <w:sz w:val="22"/>
          <w:szCs w:val="22"/>
          <w14:ligatures w14:val="none"/>
        </w:rPr>
      </w:pPr>
    </w:p>
    <w:p w14:paraId="5593FA7A" w14:textId="77777777" w:rsidR="00B445B7" w:rsidRDefault="002B008B" w:rsidP="002B008B">
      <w:pPr>
        <w:spacing w:after="0" w:line="240" w:lineRule="auto"/>
        <w:rPr>
          <w:rFonts w:ascii="Arial" w:hAnsi="Arial" w:cs="Arial"/>
          <w:kern w:val="0"/>
          <w:sz w:val="22"/>
          <w:szCs w:val="22"/>
          <w14:ligatures w14:val="none"/>
        </w:rPr>
      </w:pPr>
      <w:proofErr w:type="spellStart"/>
      <w:r w:rsidRPr="00265AC6">
        <w:rPr>
          <w:rFonts w:ascii="Arial" w:hAnsi="Arial" w:cs="Arial"/>
          <w:kern w:val="0"/>
          <w:sz w:val="22"/>
          <w:szCs w:val="22"/>
          <w14:ligatures w14:val="none"/>
        </w:rPr>
        <w:t>O’Halloran</w:t>
      </w:r>
      <w:proofErr w:type="spellEnd"/>
      <w:r w:rsidRPr="00265AC6">
        <w:rPr>
          <w:rFonts w:ascii="Arial" w:hAnsi="Arial" w:cs="Arial"/>
          <w:kern w:val="0"/>
          <w:sz w:val="22"/>
          <w:szCs w:val="22"/>
          <w14:ligatures w14:val="none"/>
        </w:rPr>
        <w:t xml:space="preserve">, R., Worrall, L. and Hickson, L. (2011). Environmental factors that influence communication between patients and their healthcare providers in acute hospital stroke units: an observational study. </w:t>
      </w:r>
    </w:p>
    <w:p w14:paraId="0082CF8C" w14:textId="1C110FB3" w:rsidR="002B008B" w:rsidRDefault="002B008B" w:rsidP="002B008B">
      <w:pPr>
        <w:spacing w:after="0" w:line="240" w:lineRule="auto"/>
        <w:rPr>
          <w:rFonts w:ascii="Arial" w:hAnsi="Arial" w:cs="Arial"/>
          <w:kern w:val="0"/>
          <w:sz w:val="22"/>
          <w:szCs w:val="22"/>
          <w14:ligatures w14:val="none"/>
        </w:rPr>
      </w:pPr>
      <w:r w:rsidRPr="00265AC6">
        <w:rPr>
          <w:rFonts w:ascii="Arial" w:hAnsi="Arial" w:cs="Arial"/>
          <w:i/>
          <w:iCs/>
          <w:kern w:val="0"/>
          <w:sz w:val="22"/>
          <w:szCs w:val="22"/>
          <w14:ligatures w14:val="none"/>
        </w:rPr>
        <w:t>International journal of language &amp; communication disorders</w:t>
      </w:r>
      <w:r w:rsidRPr="00265AC6">
        <w:rPr>
          <w:rFonts w:ascii="Arial" w:hAnsi="Arial" w:cs="Arial"/>
          <w:kern w:val="0"/>
          <w:sz w:val="22"/>
          <w:szCs w:val="22"/>
          <w14:ligatures w14:val="none"/>
        </w:rPr>
        <w:t xml:space="preserve">, [online] 46(1), pp.30–47. </w:t>
      </w:r>
      <w:proofErr w:type="spellStart"/>
      <w:r w:rsidRPr="00265AC6">
        <w:rPr>
          <w:rFonts w:ascii="Arial" w:hAnsi="Arial" w:cs="Arial"/>
          <w:kern w:val="0"/>
          <w:sz w:val="22"/>
          <w:szCs w:val="22"/>
          <w14:ligatures w14:val="none"/>
        </w:rPr>
        <w:t>doi:https</w:t>
      </w:r>
      <w:proofErr w:type="spellEnd"/>
      <w:r w:rsidRPr="00265AC6">
        <w:rPr>
          <w:rFonts w:ascii="Arial" w:hAnsi="Arial" w:cs="Arial"/>
          <w:kern w:val="0"/>
          <w:sz w:val="22"/>
          <w:szCs w:val="22"/>
          <w14:ligatures w14:val="none"/>
        </w:rPr>
        <w:t>://doi.org/10.3109/13682821003660380.</w:t>
      </w:r>
    </w:p>
    <w:p w14:paraId="43EFAB4E" w14:textId="77777777" w:rsidR="00265AC6" w:rsidRPr="00265AC6" w:rsidRDefault="00265AC6" w:rsidP="002B008B">
      <w:pPr>
        <w:spacing w:after="0" w:line="240" w:lineRule="auto"/>
        <w:rPr>
          <w:rFonts w:ascii="Arial" w:hAnsi="Arial" w:cs="Arial"/>
          <w:kern w:val="0"/>
          <w:sz w:val="22"/>
          <w:szCs w:val="22"/>
          <w14:ligatures w14:val="none"/>
        </w:rPr>
      </w:pPr>
    </w:p>
    <w:p w14:paraId="3560CBD5" w14:textId="28A4CBF4" w:rsidR="002B008B" w:rsidRDefault="002B008B" w:rsidP="002B008B">
      <w:pPr>
        <w:spacing w:after="0" w:line="240" w:lineRule="auto"/>
        <w:rPr>
          <w:rFonts w:ascii="Arial" w:hAnsi="Arial" w:cs="Arial"/>
          <w:kern w:val="0"/>
          <w:sz w:val="22"/>
          <w:szCs w:val="22"/>
          <w14:ligatures w14:val="none"/>
        </w:rPr>
      </w:pPr>
      <w:r w:rsidRPr="00265AC6">
        <w:rPr>
          <w:rFonts w:ascii="Arial" w:hAnsi="Arial" w:cs="Arial"/>
          <w:kern w:val="0"/>
          <w:sz w:val="22"/>
          <w:szCs w:val="22"/>
          <w14:ligatures w14:val="none"/>
        </w:rPr>
        <w:t xml:space="preserve">Who.int. (2025). </w:t>
      </w:r>
      <w:r w:rsidRPr="00265AC6">
        <w:rPr>
          <w:rFonts w:ascii="Arial" w:hAnsi="Arial" w:cs="Arial"/>
          <w:i/>
          <w:iCs/>
          <w:kern w:val="0"/>
          <w:sz w:val="22"/>
          <w:szCs w:val="22"/>
          <w14:ligatures w14:val="none"/>
        </w:rPr>
        <w:t xml:space="preserve">Welcome To </w:t>
      </w:r>
      <w:proofErr w:type="spellStart"/>
      <w:r w:rsidRPr="00265AC6">
        <w:rPr>
          <w:rFonts w:ascii="Arial" w:hAnsi="Arial" w:cs="Arial"/>
          <w:i/>
          <w:iCs/>
          <w:kern w:val="0"/>
          <w:sz w:val="22"/>
          <w:szCs w:val="22"/>
          <w14:ligatures w14:val="none"/>
        </w:rPr>
        <w:t>Zscaler</w:t>
      </w:r>
      <w:proofErr w:type="spellEnd"/>
      <w:r w:rsidRPr="00265AC6">
        <w:rPr>
          <w:rFonts w:ascii="Arial" w:hAnsi="Arial" w:cs="Arial"/>
          <w:i/>
          <w:iCs/>
          <w:kern w:val="0"/>
          <w:sz w:val="22"/>
          <w:szCs w:val="22"/>
          <w14:ligatures w14:val="none"/>
        </w:rPr>
        <w:t xml:space="preserve"> Directory Authentication</w:t>
      </w:r>
      <w:r w:rsidRPr="00265AC6">
        <w:rPr>
          <w:rFonts w:ascii="Arial" w:hAnsi="Arial" w:cs="Arial"/>
          <w:kern w:val="0"/>
          <w:sz w:val="22"/>
          <w:szCs w:val="22"/>
          <w14:ligatures w14:val="none"/>
        </w:rPr>
        <w:t xml:space="preserve">. [online] Available at: </w:t>
      </w:r>
      <w:hyperlink r:id="rId13" w:history="1">
        <w:r w:rsidR="004E5566" w:rsidRPr="00463038">
          <w:rPr>
            <w:rStyle w:val="Hyperlink"/>
            <w:rFonts w:ascii="Arial" w:hAnsi="Arial" w:cs="Arial"/>
            <w:kern w:val="0"/>
            <w:sz w:val="22"/>
            <w:szCs w:val="22"/>
            <w14:ligatures w14:val="none"/>
          </w:rPr>
          <w:t>https://iris.who.int/server/api/core/bitstreams/d743ea4e-8c14-493c-b3a5-1a0022e6ce54/content</w:t>
        </w:r>
      </w:hyperlink>
      <w:r w:rsidRPr="00265AC6">
        <w:rPr>
          <w:rFonts w:ascii="Arial" w:hAnsi="Arial" w:cs="Arial"/>
          <w:kern w:val="0"/>
          <w:sz w:val="22"/>
          <w:szCs w:val="22"/>
          <w14:ligatures w14:val="none"/>
        </w:rPr>
        <w:t>.</w:t>
      </w:r>
      <w:r w:rsidR="004E5566">
        <w:rPr>
          <w:rFonts w:ascii="Arial" w:hAnsi="Arial" w:cs="Arial"/>
          <w:kern w:val="0"/>
          <w:sz w:val="22"/>
          <w:szCs w:val="22"/>
          <w14:ligatures w14:val="none"/>
        </w:rPr>
        <w:t xml:space="preserve"> </w:t>
      </w:r>
    </w:p>
    <w:p w14:paraId="594DC527" w14:textId="77777777" w:rsidR="004E5566" w:rsidRPr="00265AC6" w:rsidRDefault="004E5566" w:rsidP="002B008B">
      <w:pPr>
        <w:spacing w:after="0" w:line="240" w:lineRule="auto"/>
        <w:rPr>
          <w:rFonts w:ascii="Arial" w:hAnsi="Arial" w:cs="Arial"/>
          <w:kern w:val="0"/>
          <w:sz w:val="22"/>
          <w:szCs w:val="22"/>
          <w14:ligatures w14:val="none"/>
        </w:rPr>
      </w:pPr>
    </w:p>
    <w:p w14:paraId="5D787708" w14:textId="03BFFED8" w:rsidR="002B008B" w:rsidRPr="00265AC6" w:rsidRDefault="002B008B" w:rsidP="002B008B">
      <w:pPr>
        <w:spacing w:after="0" w:line="240" w:lineRule="auto"/>
        <w:rPr>
          <w:rFonts w:ascii="Arial" w:hAnsi="Arial" w:cs="Arial"/>
          <w:kern w:val="0"/>
          <w:sz w:val="22"/>
          <w:szCs w:val="22"/>
          <w14:ligatures w14:val="none"/>
        </w:rPr>
      </w:pPr>
      <w:r w:rsidRPr="00265AC6">
        <w:rPr>
          <w:rFonts w:ascii="Arial" w:hAnsi="Arial" w:cs="Arial"/>
          <w:kern w:val="0"/>
          <w:sz w:val="22"/>
          <w:szCs w:val="22"/>
          <w14:ligatures w14:val="none"/>
        </w:rPr>
        <w:t xml:space="preserve">World Health Organization (2017). </w:t>
      </w:r>
      <w:r w:rsidRPr="00265AC6">
        <w:rPr>
          <w:rFonts w:ascii="Arial" w:hAnsi="Arial" w:cs="Arial"/>
          <w:i/>
          <w:iCs/>
          <w:kern w:val="0"/>
          <w:sz w:val="22"/>
          <w:szCs w:val="22"/>
          <w14:ligatures w14:val="none"/>
        </w:rPr>
        <w:t>Patient Safety Making health care safer</w:t>
      </w:r>
      <w:r w:rsidRPr="00265AC6">
        <w:rPr>
          <w:rFonts w:ascii="Arial" w:hAnsi="Arial" w:cs="Arial"/>
          <w:kern w:val="0"/>
          <w:sz w:val="22"/>
          <w:szCs w:val="22"/>
          <w14:ligatures w14:val="none"/>
        </w:rPr>
        <w:t xml:space="preserve">. [online] Available at: </w:t>
      </w:r>
      <w:hyperlink r:id="rId14" w:history="1">
        <w:r w:rsidR="004E5566" w:rsidRPr="00463038">
          <w:rPr>
            <w:rStyle w:val="Hyperlink"/>
            <w:rFonts w:ascii="Arial" w:hAnsi="Arial" w:cs="Arial"/>
            <w:kern w:val="0"/>
            <w:sz w:val="22"/>
            <w:szCs w:val="22"/>
            <w14:ligatures w14:val="none"/>
          </w:rPr>
          <w:t>https://iris.who.int/server/api/core/bitstreams/557f8643-f22e-4abf-8a62-49e484bf3e51/content</w:t>
        </w:r>
      </w:hyperlink>
      <w:r w:rsidR="004E5566">
        <w:rPr>
          <w:rFonts w:ascii="Arial" w:hAnsi="Arial" w:cs="Arial"/>
          <w:kern w:val="0"/>
          <w:sz w:val="22"/>
          <w:szCs w:val="22"/>
          <w14:ligatures w14:val="none"/>
        </w:rPr>
        <w:t xml:space="preserve"> </w:t>
      </w:r>
    </w:p>
    <w:p w14:paraId="70093D3A" w14:textId="77777777" w:rsidR="00395971" w:rsidRDefault="00395971" w:rsidP="00B332F0">
      <w:pPr>
        <w:spacing w:after="0" w:line="240" w:lineRule="auto"/>
        <w:rPr>
          <w:rFonts w:ascii="Arial" w:hAnsi="Arial" w:cs="Arial"/>
          <w:color w:val="000000"/>
          <w:kern w:val="0"/>
          <w:sz w:val="22"/>
          <w:szCs w:val="22"/>
          <w14:ligatures w14:val="none"/>
        </w:rPr>
      </w:pPr>
    </w:p>
    <w:p w14:paraId="1CAF36B0" w14:textId="77777777" w:rsidR="00214FB9" w:rsidRDefault="00B332F0" w:rsidP="00B332F0">
      <w:pPr>
        <w:spacing w:after="0" w:line="240" w:lineRule="auto"/>
        <w:rPr>
          <w:rFonts w:ascii="Arial" w:hAnsi="Arial" w:cs="Arial"/>
          <w:kern w:val="0"/>
          <w:sz w:val="22"/>
          <w:szCs w:val="22"/>
          <w14:ligatures w14:val="none"/>
        </w:rPr>
      </w:pPr>
      <w:proofErr w:type="spellStart"/>
      <w:r w:rsidRPr="00B332F0">
        <w:rPr>
          <w:rFonts w:ascii="Arial" w:hAnsi="Arial" w:cs="Arial"/>
          <w:kern w:val="0"/>
          <w:sz w:val="22"/>
          <w:szCs w:val="22"/>
          <w14:ligatures w14:val="none"/>
        </w:rPr>
        <w:t>Elston</w:t>
      </w:r>
      <w:proofErr w:type="spellEnd"/>
      <w:r w:rsidRPr="00B332F0">
        <w:rPr>
          <w:rFonts w:ascii="Arial" w:hAnsi="Arial" w:cs="Arial"/>
          <w:kern w:val="0"/>
          <w:sz w:val="22"/>
          <w:szCs w:val="22"/>
          <w14:ligatures w14:val="none"/>
        </w:rPr>
        <w:t>, A. et al. (2022) ‘Developing person-centred goal setting resources with and for people with aphasia: a multi-phase qualitative study’, Aphasiology, 36(7), pp. 761–780.</w:t>
      </w:r>
      <w:r w:rsidR="00214FB9">
        <w:rPr>
          <w:rFonts w:ascii="Arial" w:hAnsi="Arial" w:cs="Arial"/>
          <w:kern w:val="0"/>
          <w:sz w:val="22"/>
          <w:szCs w:val="22"/>
          <w14:ligatures w14:val="none"/>
        </w:rPr>
        <w:t xml:space="preserve"> </w:t>
      </w:r>
    </w:p>
    <w:p w14:paraId="5F89DE9E" w14:textId="736714F3" w:rsidR="00C72D22" w:rsidRPr="00211E44" w:rsidRDefault="00B332F0" w:rsidP="00214FB9">
      <w:pPr>
        <w:spacing w:after="0" w:line="240" w:lineRule="auto"/>
        <w:rPr>
          <w:rFonts w:ascii="Arial" w:eastAsia="Times New Roman" w:hAnsi="Arial" w:cs="Arial"/>
          <w:color w:val="000000"/>
          <w:sz w:val="22"/>
          <w:szCs w:val="22"/>
        </w:rPr>
      </w:pPr>
      <w:proofErr w:type="spellStart"/>
      <w:r w:rsidRPr="00B332F0">
        <w:rPr>
          <w:rFonts w:ascii="Arial" w:hAnsi="Arial" w:cs="Arial"/>
          <w:kern w:val="0"/>
          <w:sz w:val="22"/>
          <w:szCs w:val="22"/>
          <w14:ligatures w14:val="none"/>
        </w:rPr>
        <w:t>doi</w:t>
      </w:r>
      <w:proofErr w:type="spellEnd"/>
      <w:r w:rsidRPr="00B332F0">
        <w:rPr>
          <w:rFonts w:ascii="Arial" w:hAnsi="Arial" w:cs="Arial"/>
          <w:kern w:val="0"/>
          <w:sz w:val="22"/>
          <w:szCs w:val="22"/>
          <w14:ligatures w14:val="none"/>
        </w:rPr>
        <w:t>: 10.1080/02687038.2021.1907294.</w:t>
      </w:r>
      <w:r w:rsidR="00214FB9">
        <w:rPr>
          <w:rFonts w:ascii="Arial" w:hAnsi="Arial" w:cs="Arial"/>
          <w:kern w:val="0"/>
          <w:sz w:val="22"/>
          <w:szCs w:val="22"/>
          <w14:ligatures w14:val="none"/>
        </w:rPr>
        <w:t xml:space="preserve"> </w:t>
      </w:r>
    </w:p>
    <w:sectPr w:rsidR="00C72D22" w:rsidRPr="00211E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UI-Semibold">
    <w:altName w:val="Cambria"/>
    <w:panose1 w:val="020B0604020202020204"/>
    <w:charset w:val="00"/>
    <w:family w:val="roman"/>
    <w:pitch w:val="default"/>
  </w:font>
  <w:font w:name=".SFUI-SemiboldItalic">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bookmark int2:bookmarkName="_Int_p8ncS14v" int2:invalidationBookmarkName="" int2:hashCode="ZaGvg8iZzpIwZP" int2:id="IjY4wV98">
      <int2:state int2:value="Rejected" int2:type="style"/>
    </int2:bookmark>
    <int2:bookmark int2:bookmarkName="_Int_ajLsCEXr" int2:invalidationBookmarkName="" int2:hashCode="j7Hgpd/C9aXTiR" int2:id="QWnpDLXu">
      <int2:state int2:value="Rejected" int2:type="style"/>
    </int2:bookmark>
    <int2:bookmark int2:bookmarkName="_Int_z1Nu97ZG" int2:invalidationBookmarkName="" int2:hashCode="051uur3qTsy1Ie" int2:id="PJSvQlJJ">
      <int2:state int2:value="Rejected" int2:type="style"/>
    </int2:bookmark>
    <int2:bookmark int2:bookmarkName="_Int_loO5QDPH" int2:invalidationBookmarkName="" int2:hashCode="qGjM/36ZhghkXx" int2:id="1bg8tEP5">
      <int2:state int2:value="Rejected" int2:type="style"/>
    </int2:bookmark>
    <int2:bookmark int2:bookmarkName="_Int_3O32nIh1" int2:invalidationBookmarkName="" int2:hashCode="9+2vMoLa+2CcfU" int2:id="o25QK0MU">
      <int2:state int2:value="Rejected" int2:type="style"/>
    </int2:bookmark>
    <int2:bookmark int2:bookmarkName="_Int_wiEGFFXY" int2:invalidationBookmarkName="" int2:hashCode="MoY5WIGzvRNW3f" int2:id="mgD1bOm0">
      <int2:state int2:value="Rejected" int2:type="gram"/>
    </int2:bookmark>
    <int2:bookmark int2:bookmarkName="_Int_OAiNDz9C" int2:invalidationBookmarkName="" int2:hashCode="evbC026IMciLq1" int2:id="IKy4Xqd4">
      <int2:state int2:value="Rejected" int2:type="style"/>
    </int2:bookmark>
    <int2:bookmark int2:bookmarkName="_Int_h0Q66bMt" int2:invalidationBookmarkName="" int2:hashCode="s4nYnOhSAw/+QB" int2:id="avPsjNkv">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195"/>
    <w:rsid w:val="0000514A"/>
    <w:rsid w:val="00007077"/>
    <w:rsid w:val="0003402D"/>
    <w:rsid w:val="000465F7"/>
    <w:rsid w:val="000762B9"/>
    <w:rsid w:val="000A3E1D"/>
    <w:rsid w:val="000A7C8D"/>
    <w:rsid w:val="000C6BE6"/>
    <w:rsid w:val="000D323B"/>
    <w:rsid w:val="000E451C"/>
    <w:rsid w:val="0011425D"/>
    <w:rsid w:val="0011605B"/>
    <w:rsid w:val="00116590"/>
    <w:rsid w:val="00116DAB"/>
    <w:rsid w:val="00123BD4"/>
    <w:rsid w:val="001517E0"/>
    <w:rsid w:val="001566B5"/>
    <w:rsid w:val="00172634"/>
    <w:rsid w:val="0017421D"/>
    <w:rsid w:val="00182934"/>
    <w:rsid w:val="00187CC6"/>
    <w:rsid w:val="001936F7"/>
    <w:rsid w:val="001B12B7"/>
    <w:rsid w:val="001B1812"/>
    <w:rsid w:val="001B42C0"/>
    <w:rsid w:val="001D06DA"/>
    <w:rsid w:val="001E38A5"/>
    <w:rsid w:val="0020514E"/>
    <w:rsid w:val="00211E44"/>
    <w:rsid w:val="00214FB9"/>
    <w:rsid w:val="00244988"/>
    <w:rsid w:val="00253476"/>
    <w:rsid w:val="00265AC6"/>
    <w:rsid w:val="00282B8A"/>
    <w:rsid w:val="00292138"/>
    <w:rsid w:val="0029336F"/>
    <w:rsid w:val="002A4564"/>
    <w:rsid w:val="002A5BF5"/>
    <w:rsid w:val="002B008B"/>
    <w:rsid w:val="0030572F"/>
    <w:rsid w:val="00305EBD"/>
    <w:rsid w:val="0031791F"/>
    <w:rsid w:val="00395971"/>
    <w:rsid w:val="003B31ED"/>
    <w:rsid w:val="003C12BA"/>
    <w:rsid w:val="003F41D8"/>
    <w:rsid w:val="00400353"/>
    <w:rsid w:val="00415167"/>
    <w:rsid w:val="00416E1D"/>
    <w:rsid w:val="0044304C"/>
    <w:rsid w:val="00454DB4"/>
    <w:rsid w:val="0047786D"/>
    <w:rsid w:val="00481921"/>
    <w:rsid w:val="00494A4C"/>
    <w:rsid w:val="00495A19"/>
    <w:rsid w:val="00497BAB"/>
    <w:rsid w:val="004B2E63"/>
    <w:rsid w:val="004B3622"/>
    <w:rsid w:val="004E5566"/>
    <w:rsid w:val="00506072"/>
    <w:rsid w:val="00515277"/>
    <w:rsid w:val="00515F0D"/>
    <w:rsid w:val="00525D2B"/>
    <w:rsid w:val="0055177C"/>
    <w:rsid w:val="00564D80"/>
    <w:rsid w:val="00576AB8"/>
    <w:rsid w:val="00590E14"/>
    <w:rsid w:val="005B20B6"/>
    <w:rsid w:val="005D6182"/>
    <w:rsid w:val="005E257B"/>
    <w:rsid w:val="005F43ED"/>
    <w:rsid w:val="00604896"/>
    <w:rsid w:val="00613413"/>
    <w:rsid w:val="0062458C"/>
    <w:rsid w:val="0062638B"/>
    <w:rsid w:val="006427A8"/>
    <w:rsid w:val="0066274B"/>
    <w:rsid w:val="00665975"/>
    <w:rsid w:val="00681454"/>
    <w:rsid w:val="006855D7"/>
    <w:rsid w:val="006C04EA"/>
    <w:rsid w:val="006E295D"/>
    <w:rsid w:val="006F54A2"/>
    <w:rsid w:val="00705CC9"/>
    <w:rsid w:val="00721623"/>
    <w:rsid w:val="00722978"/>
    <w:rsid w:val="0073051A"/>
    <w:rsid w:val="007361EB"/>
    <w:rsid w:val="00741992"/>
    <w:rsid w:val="00742068"/>
    <w:rsid w:val="0074246A"/>
    <w:rsid w:val="007817FF"/>
    <w:rsid w:val="007A3A18"/>
    <w:rsid w:val="007F7102"/>
    <w:rsid w:val="008309B7"/>
    <w:rsid w:val="00851298"/>
    <w:rsid w:val="008965A2"/>
    <w:rsid w:val="008B00B2"/>
    <w:rsid w:val="008C46B9"/>
    <w:rsid w:val="008F030F"/>
    <w:rsid w:val="008F0B72"/>
    <w:rsid w:val="0091215E"/>
    <w:rsid w:val="00937743"/>
    <w:rsid w:val="00937FCF"/>
    <w:rsid w:val="009440FA"/>
    <w:rsid w:val="00955E44"/>
    <w:rsid w:val="00964DA7"/>
    <w:rsid w:val="00995291"/>
    <w:rsid w:val="009D29F0"/>
    <w:rsid w:val="00A01195"/>
    <w:rsid w:val="00A435D3"/>
    <w:rsid w:val="00A5701F"/>
    <w:rsid w:val="00A61C2C"/>
    <w:rsid w:val="00A7135A"/>
    <w:rsid w:val="00AA421D"/>
    <w:rsid w:val="00AB4059"/>
    <w:rsid w:val="00AD1645"/>
    <w:rsid w:val="00AE5015"/>
    <w:rsid w:val="00AF3F51"/>
    <w:rsid w:val="00AF528E"/>
    <w:rsid w:val="00AF5F17"/>
    <w:rsid w:val="00B249F4"/>
    <w:rsid w:val="00B26A22"/>
    <w:rsid w:val="00B332F0"/>
    <w:rsid w:val="00B445B7"/>
    <w:rsid w:val="00BA6E15"/>
    <w:rsid w:val="00BB1E0A"/>
    <w:rsid w:val="00BD74B7"/>
    <w:rsid w:val="00C1442A"/>
    <w:rsid w:val="00C72D22"/>
    <w:rsid w:val="00C837E0"/>
    <w:rsid w:val="00CA46B2"/>
    <w:rsid w:val="00CB7737"/>
    <w:rsid w:val="00CC0B3D"/>
    <w:rsid w:val="00CD20C0"/>
    <w:rsid w:val="00CF0112"/>
    <w:rsid w:val="00D355CA"/>
    <w:rsid w:val="00D55C94"/>
    <w:rsid w:val="00D61A4A"/>
    <w:rsid w:val="00D74F6D"/>
    <w:rsid w:val="00D82F98"/>
    <w:rsid w:val="00D94817"/>
    <w:rsid w:val="00DA1555"/>
    <w:rsid w:val="00DB1B00"/>
    <w:rsid w:val="00DE508F"/>
    <w:rsid w:val="00DF5250"/>
    <w:rsid w:val="00E01696"/>
    <w:rsid w:val="00E117D2"/>
    <w:rsid w:val="00E213CD"/>
    <w:rsid w:val="00E638B8"/>
    <w:rsid w:val="00EA7E3F"/>
    <w:rsid w:val="00EB7748"/>
    <w:rsid w:val="00EC30BC"/>
    <w:rsid w:val="00ED177F"/>
    <w:rsid w:val="00F01832"/>
    <w:rsid w:val="00F115DF"/>
    <w:rsid w:val="00F222F6"/>
    <w:rsid w:val="00F51744"/>
    <w:rsid w:val="00F51F6B"/>
    <w:rsid w:val="00F668A0"/>
    <w:rsid w:val="00F73258"/>
    <w:rsid w:val="00FD4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1553A3"/>
  <w15:chartTrackingRefBased/>
  <w15:docId w15:val="{DA01DE81-BD78-7F46-ADD0-6C53F70A4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1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1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1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1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1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1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1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1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1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1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1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1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1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195"/>
    <w:rPr>
      <w:rFonts w:eastAsiaTheme="majorEastAsia" w:cstheme="majorBidi"/>
      <w:color w:val="272727" w:themeColor="text1" w:themeTint="D8"/>
    </w:rPr>
  </w:style>
  <w:style w:type="paragraph" w:styleId="Title">
    <w:name w:val="Title"/>
    <w:basedOn w:val="Normal"/>
    <w:next w:val="Normal"/>
    <w:link w:val="TitleChar"/>
    <w:uiPriority w:val="10"/>
    <w:qFormat/>
    <w:rsid w:val="00A01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1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1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195"/>
    <w:pPr>
      <w:spacing w:before="160"/>
      <w:jc w:val="center"/>
    </w:pPr>
    <w:rPr>
      <w:i/>
      <w:iCs/>
      <w:color w:val="404040" w:themeColor="text1" w:themeTint="BF"/>
    </w:rPr>
  </w:style>
  <w:style w:type="character" w:customStyle="1" w:styleId="QuoteChar">
    <w:name w:val="Quote Char"/>
    <w:basedOn w:val="DefaultParagraphFont"/>
    <w:link w:val="Quote"/>
    <w:uiPriority w:val="29"/>
    <w:rsid w:val="00A01195"/>
    <w:rPr>
      <w:i/>
      <w:iCs/>
      <w:color w:val="404040" w:themeColor="text1" w:themeTint="BF"/>
    </w:rPr>
  </w:style>
  <w:style w:type="paragraph" w:styleId="ListParagraph">
    <w:name w:val="List Paragraph"/>
    <w:basedOn w:val="Normal"/>
    <w:uiPriority w:val="34"/>
    <w:qFormat/>
    <w:rsid w:val="00A01195"/>
    <w:pPr>
      <w:ind w:left="720"/>
      <w:contextualSpacing/>
    </w:pPr>
  </w:style>
  <w:style w:type="character" w:styleId="IntenseEmphasis">
    <w:name w:val="Intense Emphasis"/>
    <w:basedOn w:val="DefaultParagraphFont"/>
    <w:uiPriority w:val="21"/>
    <w:qFormat/>
    <w:rsid w:val="00A01195"/>
    <w:rPr>
      <w:i/>
      <w:iCs/>
      <w:color w:val="0F4761" w:themeColor="accent1" w:themeShade="BF"/>
    </w:rPr>
  </w:style>
  <w:style w:type="paragraph" w:styleId="IntenseQuote">
    <w:name w:val="Intense Quote"/>
    <w:basedOn w:val="Normal"/>
    <w:next w:val="Normal"/>
    <w:link w:val="IntenseQuoteChar"/>
    <w:uiPriority w:val="30"/>
    <w:qFormat/>
    <w:rsid w:val="00A01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1195"/>
    <w:rPr>
      <w:i/>
      <w:iCs/>
      <w:color w:val="0F4761" w:themeColor="accent1" w:themeShade="BF"/>
    </w:rPr>
  </w:style>
  <w:style w:type="character" w:styleId="IntenseReference">
    <w:name w:val="Intense Reference"/>
    <w:basedOn w:val="DefaultParagraphFont"/>
    <w:uiPriority w:val="32"/>
    <w:qFormat/>
    <w:rsid w:val="00A01195"/>
    <w:rPr>
      <w:b/>
      <w:bCs/>
      <w:smallCaps/>
      <w:color w:val="0F4761" w:themeColor="accent1" w:themeShade="BF"/>
      <w:spacing w:val="5"/>
    </w:rPr>
  </w:style>
  <w:style w:type="character" w:customStyle="1" w:styleId="s1">
    <w:name w:val="s1"/>
    <w:basedOn w:val="DefaultParagraphFont"/>
    <w:rsid w:val="00A5701F"/>
  </w:style>
  <w:style w:type="paragraph" w:customStyle="1" w:styleId="p1">
    <w:name w:val="p1"/>
    <w:basedOn w:val="Normal"/>
    <w:rsid w:val="00DE508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E508F"/>
  </w:style>
  <w:style w:type="paragraph" w:styleId="NormalWeb">
    <w:name w:val="Normal (Web)"/>
    <w:basedOn w:val="Normal"/>
    <w:uiPriority w:val="99"/>
    <w:semiHidden/>
    <w:unhideWhenUsed/>
    <w:rsid w:val="00665975"/>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2A5BF5"/>
    <w:rPr>
      <w:color w:val="467886" w:themeColor="hyperlink"/>
      <w:u w:val="single"/>
    </w:rPr>
  </w:style>
  <w:style w:type="character" w:styleId="UnresolvedMention">
    <w:name w:val="Unresolved Mention"/>
    <w:basedOn w:val="DefaultParagraphFont"/>
    <w:uiPriority w:val="99"/>
    <w:semiHidden/>
    <w:unhideWhenUsed/>
    <w:rsid w:val="002A5BF5"/>
    <w:rPr>
      <w:color w:val="605E5C"/>
      <w:shd w:val="clear" w:color="auto" w:fill="E1DFDD"/>
    </w:rPr>
  </w:style>
  <w:style w:type="paragraph" w:customStyle="1" w:styleId="p2">
    <w:name w:val="p2"/>
    <w:basedOn w:val="Normal"/>
    <w:rsid w:val="002B008B"/>
    <w:pPr>
      <w:spacing w:after="0" w:line="240" w:lineRule="auto"/>
    </w:pPr>
    <w:rPr>
      <w:rFonts w:ascii="Times New Roman" w:hAnsi="Times New Roman" w:cs="Times New Roman"/>
      <w:kern w:val="0"/>
      <w:sz w:val="29"/>
      <w:szCs w:val="29"/>
      <w14:ligatures w14:val="none"/>
    </w:rPr>
  </w:style>
  <w:style w:type="character" w:customStyle="1" w:styleId="s2">
    <w:name w:val="s2"/>
    <w:basedOn w:val="DefaultParagraphFont"/>
    <w:rsid w:val="002B008B"/>
    <w:rPr>
      <w:rFonts w:ascii=".SFUI-Semibold" w:hAnsi=".SFUI-Semibold" w:hint="default"/>
      <w:b/>
      <w:bCs/>
      <w:i w:val="0"/>
      <w:iCs w:val="0"/>
      <w:sz w:val="29"/>
      <w:szCs w:val="29"/>
    </w:rPr>
  </w:style>
  <w:style w:type="character" w:customStyle="1" w:styleId="s3">
    <w:name w:val="s3"/>
    <w:basedOn w:val="DefaultParagraphFont"/>
    <w:rsid w:val="002B008B"/>
    <w:rPr>
      <w:rFonts w:ascii=".SFUI-SemiboldItalic" w:hAnsi=".SFUI-SemiboldItalic" w:hint="default"/>
      <w:b/>
      <w:bCs/>
      <w:i/>
      <w:iCs/>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 TargetMode="External"/><Relationship Id="rId13" Type="http://schemas.openxmlformats.org/officeDocument/2006/relationships/hyperlink" Target="https://iris.who.int/server/api/core/bitstreams/d743ea4e-8c14-493c-b3a5-1a0022e6ce54/content" TargetMode="External"/><Relationship Id="rId3" Type="http://schemas.openxmlformats.org/officeDocument/2006/relationships/webSettings" Target="webSettings.xml"/><Relationship Id="rId7" Type="http://schemas.openxmlformats.org/officeDocument/2006/relationships/hyperlink" Target="https://aqua.nhs.uk/wp-content/uploads/2023/07/qsir-sbar-communication-tool.pdf" TargetMode="External"/><Relationship Id="rId12" Type="http://schemas.openxmlformats.org/officeDocument/2006/relationships/hyperlink" Target="https://www.ihi.org/library/tools/sbar-tool-situation-background-assessment-recommendation"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ebarchive.nationalarchives.gov.uk/ukgwa/20250707103655/https://www.longtermplan.nhs.uk/wp-content/uploads/2019/08/nhs-long-term-plan-version-1.2.pdf" TargetMode="External"/><Relationship Id="rId11" Type="http://schemas.openxmlformats.org/officeDocument/2006/relationships/hyperlink" Target="https://ico.org.uk/for-organisations/uk-gdpr-guidance-and-resources/individual-rights/" TargetMode="External"/><Relationship Id="rId5" Type="http://schemas.openxmlformats.org/officeDocument/2006/relationships/hyperlink" Target="https://www.gov.uk/government/collections/data-protection-act-2018" TargetMode="External"/><Relationship Id="rId15" Type="http://schemas.openxmlformats.org/officeDocument/2006/relationships/fontTable" Target="fontTable.xml"/><Relationship Id="rId10" Type="http://schemas.openxmlformats.org/officeDocument/2006/relationships/hyperlink" Target="https://topol.digitalacademy.nhs.uk/the-topol-review" TargetMode="External"/><Relationship Id="rId4" Type="http://schemas.openxmlformats.org/officeDocument/2006/relationships/hyperlink" Target="https://www.judiciary.uk/wp-content/uploads/JCO/Documents/judicial-college/ETBB_Legal_Framework_Equality_Act_2010__finalised_.pdf" TargetMode="External"/><Relationship Id="rId9" Type="http://schemas.openxmlformats.org/officeDocument/2006/relationships/hyperlink" Target="https://www.stroke.org.uk/stroke/effects/aphasia/communication-problems" TargetMode="External"/><Relationship Id="rId14" Type="http://schemas.openxmlformats.org/officeDocument/2006/relationships/hyperlink" Target="https://iris.who.int/server/api/core/bitstreams/557f8643-f22e-4abf-8a62-49e484bf3e51/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121</TotalTime>
  <Pages>8</Pages>
  <Words>2561</Words>
  <Characters>14598</Characters>
  <Application>Microsoft Office Word</Application>
  <DocSecurity>0</DocSecurity>
  <Lines>121</Lines>
  <Paragraphs>34</Paragraphs>
  <ScaleCrop>false</ScaleCrop>
  <Company/>
  <LinksUpToDate>false</LinksUpToDate>
  <CharactersWithSpaces>17125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Sumya Uddin Begum (2508691)</dc:creator>
  <cp:keywords/>
  <dc:description/>
  <cp:lastModifiedBy>Sumya Uddin Begum (2508691)</cp:lastModifiedBy>
  <cp:revision>99</cp:revision>
  <dcterms:created xsi:type="dcterms:W3CDTF">2026-03-16T11:05:00Z</dcterms:created>
  <dcterms:modified xsi:type="dcterms:W3CDTF">2026-03-21T20:46:00Z</dcterms:modified>
</cp:coreProperties>
</file>