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8BEBD" w14:textId="2831F6EB" w:rsidR="009B4460" w:rsidRDefault="0048333F" w:rsidP="009B4460">
      <w:pPr>
        <w:rPr>
          <w:rFonts w:ascii="Arial" w:hAnsi="Arial" w:cs="Arial"/>
          <w:sz w:val="22"/>
          <w:szCs w:val="22"/>
        </w:rPr>
      </w:pPr>
      <w:r>
        <w:rPr>
          <w:rFonts w:ascii="Arial" w:hAnsi="Arial" w:cs="Arial"/>
          <w:sz w:val="22"/>
          <w:szCs w:val="22"/>
        </w:rPr>
        <w:t>MODULE NAME</w:t>
      </w:r>
      <w:r w:rsidR="009B4460" w:rsidRPr="009B4460">
        <w:rPr>
          <w:rFonts w:ascii="Arial" w:hAnsi="Arial" w:cs="Arial"/>
          <w:sz w:val="22"/>
          <w:szCs w:val="22"/>
        </w:rPr>
        <w:t>: D</w:t>
      </w:r>
      <w:r>
        <w:rPr>
          <w:rFonts w:ascii="Arial" w:hAnsi="Arial" w:cs="Arial"/>
          <w:sz w:val="22"/>
          <w:szCs w:val="22"/>
        </w:rPr>
        <w:t>EVELOPING WORKPLACE AND CRITICAL THINKING</w:t>
      </w:r>
    </w:p>
    <w:p w14:paraId="1FDA676B" w14:textId="22F41944" w:rsidR="0048333F" w:rsidRDefault="0048333F" w:rsidP="009B4460">
      <w:pPr>
        <w:rPr>
          <w:rFonts w:ascii="Arial" w:hAnsi="Arial" w:cs="Arial"/>
          <w:sz w:val="22"/>
          <w:szCs w:val="22"/>
          <w:lang w:val="it-IT"/>
        </w:rPr>
      </w:pPr>
      <w:r w:rsidRPr="0048333F">
        <w:rPr>
          <w:rFonts w:ascii="Arial" w:hAnsi="Arial" w:cs="Arial"/>
          <w:sz w:val="22"/>
          <w:szCs w:val="22"/>
          <w:lang w:val="it-IT"/>
        </w:rPr>
        <w:t>STUDENT NAME:GABRIELA ELENA NASTA</w:t>
      </w:r>
      <w:r>
        <w:rPr>
          <w:rFonts w:ascii="Arial" w:hAnsi="Arial" w:cs="Arial"/>
          <w:sz w:val="22"/>
          <w:szCs w:val="22"/>
          <w:lang w:val="it-IT"/>
        </w:rPr>
        <w:t>SE</w:t>
      </w:r>
    </w:p>
    <w:p w14:paraId="097A1D26" w14:textId="1D4AD8AC" w:rsidR="0048333F" w:rsidRDefault="0048333F" w:rsidP="009B4460">
      <w:pPr>
        <w:rPr>
          <w:rFonts w:ascii="Arial" w:hAnsi="Arial" w:cs="Arial"/>
          <w:sz w:val="22"/>
          <w:szCs w:val="22"/>
          <w:lang w:val="it-IT"/>
        </w:rPr>
      </w:pPr>
      <w:r>
        <w:rPr>
          <w:rFonts w:ascii="Arial" w:hAnsi="Arial" w:cs="Arial"/>
          <w:sz w:val="22"/>
          <w:szCs w:val="22"/>
          <w:lang w:val="it-IT"/>
        </w:rPr>
        <w:t>STUDENT ID:1918856</w:t>
      </w:r>
    </w:p>
    <w:p w14:paraId="5B67085D" w14:textId="3805AD28" w:rsidR="0048333F" w:rsidRPr="0048333F" w:rsidRDefault="0048333F" w:rsidP="009B4460">
      <w:pPr>
        <w:rPr>
          <w:rFonts w:ascii="Arial" w:hAnsi="Arial" w:cs="Arial"/>
          <w:sz w:val="22"/>
          <w:szCs w:val="22"/>
          <w:lang w:val="nl-NL"/>
        </w:rPr>
      </w:pPr>
      <w:r w:rsidRPr="0048333F">
        <w:rPr>
          <w:rFonts w:ascii="Arial" w:hAnsi="Arial" w:cs="Arial"/>
          <w:sz w:val="22"/>
          <w:szCs w:val="22"/>
          <w:lang w:val="nl-NL"/>
        </w:rPr>
        <w:t>LECTURER NAME:OBINNA NK</w:t>
      </w:r>
      <w:r>
        <w:rPr>
          <w:rFonts w:ascii="Arial" w:hAnsi="Arial" w:cs="Arial"/>
          <w:sz w:val="22"/>
          <w:szCs w:val="22"/>
          <w:lang w:val="nl-NL"/>
        </w:rPr>
        <w:t>WOCHA</w:t>
      </w:r>
    </w:p>
    <w:p w14:paraId="13F9FCB3" w14:textId="621165E3" w:rsidR="009B4460" w:rsidRPr="0048333F" w:rsidRDefault="0048333F" w:rsidP="009B4460">
      <w:pPr>
        <w:rPr>
          <w:rFonts w:ascii="Arial" w:hAnsi="Arial" w:cs="Arial"/>
          <w:sz w:val="22"/>
          <w:szCs w:val="22"/>
          <w:lang w:val="nl-NL"/>
        </w:rPr>
      </w:pPr>
      <w:r w:rsidRPr="0048333F">
        <w:rPr>
          <w:rFonts w:ascii="Arial" w:hAnsi="Arial" w:cs="Arial"/>
          <w:sz w:val="22"/>
          <w:szCs w:val="22"/>
          <w:lang w:val="nl-NL"/>
        </w:rPr>
        <w:t xml:space="preserve"> </w:t>
      </w:r>
    </w:p>
    <w:p w14:paraId="62E89828" w14:textId="77777777" w:rsidR="009B4460" w:rsidRPr="0048333F" w:rsidRDefault="009B4460" w:rsidP="009B4460">
      <w:pPr>
        <w:rPr>
          <w:rFonts w:ascii="Arial" w:hAnsi="Arial" w:cs="Arial"/>
          <w:sz w:val="22"/>
          <w:szCs w:val="22"/>
          <w:lang w:val="nl-NL"/>
        </w:rPr>
      </w:pPr>
    </w:p>
    <w:p w14:paraId="774E19C5" w14:textId="77777777" w:rsidR="000B3D37" w:rsidRPr="0048333F" w:rsidRDefault="000B3D37" w:rsidP="009B4460">
      <w:pPr>
        <w:rPr>
          <w:rFonts w:ascii="Arial" w:hAnsi="Arial" w:cs="Arial"/>
          <w:sz w:val="22"/>
          <w:szCs w:val="22"/>
          <w:lang w:val="nl-NL"/>
        </w:rPr>
      </w:pPr>
    </w:p>
    <w:p w14:paraId="27AC7A84" w14:textId="77777777" w:rsidR="007A23A6" w:rsidRPr="0048333F" w:rsidRDefault="007A23A6" w:rsidP="009B4460">
      <w:pPr>
        <w:rPr>
          <w:rFonts w:ascii="Arial" w:hAnsi="Arial" w:cs="Arial"/>
          <w:sz w:val="22"/>
          <w:szCs w:val="22"/>
          <w:lang w:val="nl-NL"/>
        </w:rPr>
      </w:pPr>
    </w:p>
    <w:p w14:paraId="4E8F4824" w14:textId="77777777" w:rsidR="007A23A6" w:rsidRPr="0048333F" w:rsidRDefault="007A23A6" w:rsidP="009B4460">
      <w:pPr>
        <w:rPr>
          <w:rFonts w:ascii="Arial" w:hAnsi="Arial" w:cs="Arial"/>
          <w:sz w:val="22"/>
          <w:szCs w:val="22"/>
          <w:lang w:val="nl-NL"/>
        </w:rPr>
      </w:pPr>
    </w:p>
    <w:p w14:paraId="580D501D" w14:textId="77777777" w:rsidR="007A23A6" w:rsidRPr="0048333F" w:rsidRDefault="007A23A6" w:rsidP="009B4460">
      <w:pPr>
        <w:rPr>
          <w:rFonts w:ascii="Arial" w:hAnsi="Arial" w:cs="Arial"/>
          <w:sz w:val="22"/>
          <w:szCs w:val="22"/>
          <w:lang w:val="nl-NL"/>
        </w:rPr>
      </w:pPr>
    </w:p>
    <w:p w14:paraId="280D2339" w14:textId="3D0B042C" w:rsidR="007A23A6" w:rsidRPr="0048333F" w:rsidRDefault="007A23A6" w:rsidP="009B4460">
      <w:pPr>
        <w:rPr>
          <w:rFonts w:ascii="Arial" w:hAnsi="Arial" w:cs="Arial"/>
          <w:sz w:val="22"/>
          <w:szCs w:val="22"/>
          <w:lang w:val="nl-NL"/>
        </w:rPr>
      </w:pPr>
    </w:p>
    <w:p w14:paraId="6AABE7B2" w14:textId="5FE47E17" w:rsidR="009B4460" w:rsidRPr="0048333F" w:rsidRDefault="009B4460" w:rsidP="009B4460">
      <w:pPr>
        <w:rPr>
          <w:rFonts w:ascii="Arial" w:hAnsi="Arial" w:cs="Arial"/>
          <w:sz w:val="22"/>
          <w:szCs w:val="22"/>
          <w:lang w:val="nl-NL"/>
        </w:rPr>
      </w:pPr>
    </w:p>
    <w:p w14:paraId="5BC61DCF" w14:textId="5A7265CA" w:rsidR="009B4460" w:rsidRPr="0048333F" w:rsidRDefault="009B4460" w:rsidP="009B4460">
      <w:pPr>
        <w:rPr>
          <w:rFonts w:ascii="Arial" w:hAnsi="Arial" w:cs="Arial"/>
          <w:sz w:val="22"/>
          <w:szCs w:val="22"/>
          <w:lang w:val="nl-NL"/>
        </w:rPr>
      </w:pPr>
    </w:p>
    <w:p w14:paraId="71B7DD2F" w14:textId="35AD3602" w:rsidR="009B4460" w:rsidRPr="0048333F" w:rsidRDefault="009B4460" w:rsidP="009B4460">
      <w:pPr>
        <w:rPr>
          <w:rFonts w:ascii="Arial" w:hAnsi="Arial" w:cs="Arial"/>
          <w:sz w:val="22"/>
          <w:szCs w:val="22"/>
          <w:lang w:val="nl-NL"/>
        </w:rPr>
      </w:pPr>
    </w:p>
    <w:p w14:paraId="50FDADC9" w14:textId="2F00E7AA" w:rsidR="009B4460" w:rsidRPr="0048333F" w:rsidRDefault="009B4460" w:rsidP="009B4460">
      <w:pPr>
        <w:rPr>
          <w:rFonts w:ascii="Arial" w:hAnsi="Arial" w:cs="Arial"/>
          <w:sz w:val="22"/>
          <w:szCs w:val="22"/>
          <w:lang w:val="nl-NL"/>
        </w:rPr>
      </w:pPr>
    </w:p>
    <w:p w14:paraId="50C430F6" w14:textId="11971CCB" w:rsidR="009B4460" w:rsidRPr="0048333F" w:rsidRDefault="009B4460" w:rsidP="009B4460">
      <w:pPr>
        <w:rPr>
          <w:rFonts w:ascii="Arial" w:hAnsi="Arial" w:cs="Arial"/>
          <w:sz w:val="22"/>
          <w:szCs w:val="22"/>
          <w:lang w:val="nl-NL"/>
        </w:rPr>
      </w:pPr>
    </w:p>
    <w:p w14:paraId="6D385FE6" w14:textId="26C3F7B0" w:rsidR="009B4460" w:rsidRPr="0048333F" w:rsidRDefault="009B4460" w:rsidP="009B4460">
      <w:pPr>
        <w:rPr>
          <w:rFonts w:ascii="Arial" w:hAnsi="Arial" w:cs="Arial"/>
          <w:sz w:val="22"/>
          <w:szCs w:val="22"/>
          <w:lang w:val="nl-NL"/>
        </w:rPr>
      </w:pPr>
    </w:p>
    <w:p w14:paraId="4701DB9A" w14:textId="2D52736B" w:rsidR="009B4460" w:rsidRPr="0048333F" w:rsidRDefault="009B4460" w:rsidP="009B4460">
      <w:pPr>
        <w:rPr>
          <w:rFonts w:ascii="Arial" w:hAnsi="Arial" w:cs="Arial"/>
          <w:sz w:val="22"/>
          <w:szCs w:val="22"/>
          <w:lang w:val="nl-NL"/>
        </w:rPr>
      </w:pPr>
    </w:p>
    <w:p w14:paraId="4F22ACDB" w14:textId="004E375D" w:rsidR="009B4460" w:rsidRPr="0048333F" w:rsidRDefault="009B4460" w:rsidP="009B4460">
      <w:pPr>
        <w:rPr>
          <w:rFonts w:ascii="Arial" w:hAnsi="Arial" w:cs="Arial"/>
          <w:sz w:val="22"/>
          <w:szCs w:val="22"/>
          <w:lang w:val="nl-NL"/>
        </w:rPr>
      </w:pPr>
    </w:p>
    <w:p w14:paraId="53AE8A2E" w14:textId="69F7E4AC" w:rsidR="009B4460" w:rsidRPr="0048333F" w:rsidRDefault="009B4460" w:rsidP="009B4460">
      <w:pPr>
        <w:rPr>
          <w:rFonts w:ascii="Arial" w:hAnsi="Arial" w:cs="Arial"/>
          <w:sz w:val="22"/>
          <w:szCs w:val="22"/>
          <w:lang w:val="nl-NL"/>
        </w:rPr>
      </w:pPr>
    </w:p>
    <w:p w14:paraId="660C7A2A" w14:textId="07B79BBE" w:rsidR="009B4460" w:rsidRPr="0048333F" w:rsidRDefault="009B4460" w:rsidP="009B4460">
      <w:pPr>
        <w:rPr>
          <w:rFonts w:ascii="Arial" w:hAnsi="Arial" w:cs="Arial"/>
          <w:sz w:val="22"/>
          <w:szCs w:val="22"/>
          <w:lang w:val="nl-NL"/>
        </w:rPr>
      </w:pPr>
    </w:p>
    <w:p w14:paraId="29DE6C84" w14:textId="54F5C909" w:rsidR="009B4460" w:rsidRPr="0048333F" w:rsidRDefault="009B4460" w:rsidP="009B4460">
      <w:pPr>
        <w:rPr>
          <w:rFonts w:ascii="Arial" w:hAnsi="Arial" w:cs="Arial"/>
          <w:sz w:val="22"/>
          <w:szCs w:val="22"/>
          <w:lang w:val="nl-NL"/>
        </w:rPr>
      </w:pPr>
    </w:p>
    <w:p w14:paraId="742E4A3D" w14:textId="2EE2FC8C" w:rsidR="009B4460" w:rsidRPr="0048333F" w:rsidRDefault="009B4460" w:rsidP="009B4460">
      <w:pPr>
        <w:rPr>
          <w:rFonts w:ascii="Arial" w:hAnsi="Arial" w:cs="Arial"/>
          <w:sz w:val="22"/>
          <w:szCs w:val="22"/>
          <w:lang w:val="nl-NL"/>
        </w:rPr>
      </w:pPr>
    </w:p>
    <w:p w14:paraId="54FF6066" w14:textId="64220537" w:rsidR="009B4460" w:rsidRPr="0048333F" w:rsidRDefault="009B4460" w:rsidP="009B4460">
      <w:pPr>
        <w:rPr>
          <w:rFonts w:ascii="Arial" w:hAnsi="Arial" w:cs="Arial"/>
          <w:sz w:val="22"/>
          <w:szCs w:val="22"/>
          <w:lang w:val="nl-NL"/>
        </w:rPr>
      </w:pPr>
    </w:p>
    <w:p w14:paraId="082EF8DC" w14:textId="0D0DB64A" w:rsidR="009B4460" w:rsidRPr="0048333F" w:rsidRDefault="009B4460" w:rsidP="009B4460">
      <w:pPr>
        <w:rPr>
          <w:rFonts w:ascii="Arial" w:hAnsi="Arial" w:cs="Arial"/>
          <w:sz w:val="22"/>
          <w:szCs w:val="22"/>
          <w:lang w:val="nl-NL"/>
        </w:rPr>
      </w:pPr>
    </w:p>
    <w:p w14:paraId="6216E85B" w14:textId="77777777" w:rsidR="009B4460" w:rsidRPr="0048333F" w:rsidRDefault="009B4460" w:rsidP="009B4460">
      <w:pPr>
        <w:rPr>
          <w:rFonts w:ascii="Arial" w:hAnsi="Arial" w:cs="Arial"/>
          <w:sz w:val="22"/>
          <w:szCs w:val="22"/>
          <w:lang w:val="nl-NL"/>
        </w:rPr>
      </w:pPr>
    </w:p>
    <w:p w14:paraId="60E97B66" w14:textId="77777777" w:rsidR="007A23A6" w:rsidRPr="0048333F" w:rsidRDefault="007A23A6" w:rsidP="009B4460">
      <w:pPr>
        <w:rPr>
          <w:rFonts w:ascii="Arial" w:hAnsi="Arial" w:cs="Arial"/>
          <w:sz w:val="22"/>
          <w:szCs w:val="22"/>
          <w:lang w:val="nl-NL"/>
        </w:rPr>
      </w:pPr>
    </w:p>
    <w:p w14:paraId="62A47589" w14:textId="77777777" w:rsidR="007A23A6" w:rsidRPr="0048333F" w:rsidRDefault="007A23A6" w:rsidP="009B4460">
      <w:pPr>
        <w:rPr>
          <w:rFonts w:ascii="Arial" w:hAnsi="Arial" w:cs="Arial"/>
          <w:sz w:val="22"/>
          <w:szCs w:val="22"/>
          <w:lang w:val="nl-NL"/>
        </w:rPr>
      </w:pPr>
    </w:p>
    <w:sdt>
      <w:sdtPr>
        <w:rPr>
          <w:rFonts w:ascii="Arial" w:eastAsiaTheme="minorHAnsi" w:hAnsi="Arial" w:cs="Arial"/>
          <w:b w:val="0"/>
          <w:bCs w:val="0"/>
          <w:color w:val="auto"/>
          <w:sz w:val="22"/>
          <w:szCs w:val="22"/>
          <w:lang w:val="en-GB"/>
        </w:rPr>
        <w:id w:val="1601677683"/>
        <w:docPartObj>
          <w:docPartGallery w:val="Table of Contents"/>
          <w:docPartUnique/>
        </w:docPartObj>
      </w:sdtPr>
      <w:sdtEndPr>
        <w:rPr>
          <w:noProof/>
        </w:rPr>
      </w:sdtEndPr>
      <w:sdtContent>
        <w:p w14:paraId="01C75AC2" w14:textId="08A15162" w:rsidR="009B4460" w:rsidRPr="009B4460" w:rsidRDefault="009B4460" w:rsidP="009B4460">
          <w:pPr>
            <w:pStyle w:val="TOCHeading"/>
            <w:spacing w:before="0"/>
            <w:rPr>
              <w:rFonts w:ascii="Arial" w:hAnsi="Arial" w:cs="Arial"/>
              <w:sz w:val="22"/>
              <w:szCs w:val="22"/>
            </w:rPr>
          </w:pPr>
          <w:r w:rsidRPr="009B4460">
            <w:rPr>
              <w:rFonts w:ascii="Arial" w:hAnsi="Arial" w:cs="Arial"/>
              <w:sz w:val="22"/>
              <w:szCs w:val="22"/>
            </w:rPr>
            <w:t>Table of Contents</w:t>
          </w:r>
        </w:p>
        <w:p w14:paraId="3B38F260" w14:textId="6B474E7C" w:rsidR="009B4460" w:rsidRPr="009B4460" w:rsidRDefault="009B4460" w:rsidP="009B4460">
          <w:pPr>
            <w:pStyle w:val="TOC1"/>
            <w:tabs>
              <w:tab w:val="left" w:pos="480"/>
              <w:tab w:val="right" w:leader="dot" w:pos="9016"/>
            </w:tabs>
            <w:spacing w:before="0"/>
            <w:rPr>
              <w:rFonts w:ascii="Arial" w:hAnsi="Arial" w:cs="Arial"/>
              <w:noProof/>
              <w:sz w:val="22"/>
              <w:szCs w:val="22"/>
            </w:rPr>
          </w:pPr>
          <w:r w:rsidRPr="009B4460">
            <w:rPr>
              <w:rFonts w:ascii="Arial" w:hAnsi="Arial" w:cs="Arial"/>
              <w:b w:val="0"/>
              <w:bCs w:val="0"/>
              <w:sz w:val="22"/>
              <w:szCs w:val="22"/>
            </w:rPr>
            <w:fldChar w:fldCharType="begin"/>
          </w:r>
          <w:r w:rsidRPr="009B4460">
            <w:rPr>
              <w:rFonts w:ascii="Arial" w:hAnsi="Arial" w:cs="Arial"/>
              <w:sz w:val="22"/>
              <w:szCs w:val="22"/>
            </w:rPr>
            <w:instrText xml:space="preserve"> TOC \o "1-3" \h \z \u </w:instrText>
          </w:r>
          <w:r w:rsidRPr="009B4460">
            <w:rPr>
              <w:rFonts w:ascii="Arial" w:hAnsi="Arial" w:cs="Arial"/>
              <w:b w:val="0"/>
              <w:bCs w:val="0"/>
              <w:sz w:val="22"/>
              <w:szCs w:val="22"/>
            </w:rPr>
            <w:fldChar w:fldCharType="separate"/>
          </w:r>
          <w:hyperlink w:anchor="_Toc78025910" w:history="1">
            <w:r w:rsidRPr="009B4460">
              <w:rPr>
                <w:rStyle w:val="Hyperlink"/>
                <w:rFonts w:ascii="Arial" w:hAnsi="Arial" w:cs="Arial"/>
                <w:noProof/>
                <w:sz w:val="22"/>
                <w:szCs w:val="22"/>
              </w:rPr>
              <w:t>1.</w:t>
            </w:r>
            <w:r w:rsidRPr="009B4460">
              <w:rPr>
                <w:rFonts w:ascii="Arial" w:hAnsi="Arial" w:cs="Arial"/>
                <w:noProof/>
                <w:sz w:val="22"/>
                <w:szCs w:val="22"/>
              </w:rPr>
              <w:tab/>
            </w:r>
            <w:r w:rsidRPr="009B4460">
              <w:rPr>
                <w:rStyle w:val="Hyperlink"/>
                <w:rFonts w:ascii="Arial" w:hAnsi="Arial" w:cs="Arial"/>
                <w:noProof/>
                <w:sz w:val="22"/>
                <w:szCs w:val="22"/>
              </w:rPr>
              <w:t>Introduction</w:t>
            </w:r>
            <w:r w:rsidRPr="009B4460">
              <w:rPr>
                <w:rFonts w:ascii="Arial" w:hAnsi="Arial" w:cs="Arial"/>
                <w:noProof/>
                <w:webHidden/>
                <w:sz w:val="22"/>
                <w:szCs w:val="22"/>
              </w:rPr>
              <w:tab/>
            </w:r>
            <w:r w:rsidRPr="009B4460">
              <w:rPr>
                <w:rFonts w:ascii="Arial" w:hAnsi="Arial" w:cs="Arial"/>
                <w:noProof/>
                <w:webHidden/>
                <w:sz w:val="22"/>
                <w:szCs w:val="22"/>
              </w:rPr>
              <w:fldChar w:fldCharType="begin"/>
            </w:r>
            <w:r w:rsidRPr="009B4460">
              <w:rPr>
                <w:rFonts w:ascii="Arial" w:hAnsi="Arial" w:cs="Arial"/>
                <w:noProof/>
                <w:webHidden/>
                <w:sz w:val="22"/>
                <w:szCs w:val="22"/>
              </w:rPr>
              <w:instrText xml:space="preserve"> PAGEREF _Toc78025910 \h </w:instrText>
            </w:r>
            <w:r w:rsidRPr="009B4460">
              <w:rPr>
                <w:rFonts w:ascii="Arial" w:hAnsi="Arial" w:cs="Arial"/>
                <w:noProof/>
                <w:webHidden/>
                <w:sz w:val="22"/>
                <w:szCs w:val="22"/>
              </w:rPr>
            </w:r>
            <w:r w:rsidRPr="009B4460">
              <w:rPr>
                <w:rFonts w:ascii="Arial" w:hAnsi="Arial" w:cs="Arial"/>
                <w:noProof/>
                <w:webHidden/>
                <w:sz w:val="22"/>
                <w:szCs w:val="22"/>
              </w:rPr>
              <w:fldChar w:fldCharType="separate"/>
            </w:r>
            <w:r w:rsidRPr="009B4460">
              <w:rPr>
                <w:rFonts w:ascii="Arial" w:hAnsi="Arial" w:cs="Arial"/>
                <w:noProof/>
                <w:webHidden/>
                <w:sz w:val="22"/>
                <w:szCs w:val="22"/>
              </w:rPr>
              <w:t>2</w:t>
            </w:r>
            <w:r w:rsidRPr="009B4460">
              <w:rPr>
                <w:rFonts w:ascii="Arial" w:hAnsi="Arial" w:cs="Arial"/>
                <w:noProof/>
                <w:webHidden/>
                <w:sz w:val="22"/>
                <w:szCs w:val="22"/>
              </w:rPr>
              <w:fldChar w:fldCharType="end"/>
            </w:r>
          </w:hyperlink>
        </w:p>
        <w:p w14:paraId="12B73182" w14:textId="10819E19" w:rsidR="009B4460" w:rsidRPr="009B4460" w:rsidRDefault="000C4A69" w:rsidP="009B4460">
          <w:pPr>
            <w:pStyle w:val="TOC1"/>
            <w:tabs>
              <w:tab w:val="left" w:pos="480"/>
              <w:tab w:val="right" w:leader="dot" w:pos="9016"/>
            </w:tabs>
            <w:spacing w:before="0"/>
            <w:rPr>
              <w:rFonts w:ascii="Arial" w:hAnsi="Arial" w:cs="Arial"/>
              <w:noProof/>
              <w:sz w:val="22"/>
              <w:szCs w:val="22"/>
            </w:rPr>
          </w:pPr>
          <w:hyperlink w:anchor="_Toc78025911" w:history="1">
            <w:r w:rsidR="009B4460" w:rsidRPr="009B4460">
              <w:rPr>
                <w:rStyle w:val="Hyperlink"/>
                <w:rFonts w:ascii="Arial" w:hAnsi="Arial" w:cs="Arial"/>
                <w:noProof/>
                <w:sz w:val="22"/>
                <w:szCs w:val="22"/>
              </w:rPr>
              <w:t>2.</w:t>
            </w:r>
            <w:r w:rsidR="009B4460" w:rsidRPr="009B4460">
              <w:rPr>
                <w:rFonts w:ascii="Arial" w:hAnsi="Arial" w:cs="Arial"/>
                <w:noProof/>
                <w:sz w:val="22"/>
                <w:szCs w:val="22"/>
              </w:rPr>
              <w:tab/>
            </w:r>
            <w:r w:rsidR="009B4460" w:rsidRPr="009B4460">
              <w:rPr>
                <w:rStyle w:val="Hyperlink"/>
                <w:rFonts w:ascii="Arial" w:hAnsi="Arial" w:cs="Arial"/>
                <w:noProof/>
                <w:sz w:val="22"/>
                <w:szCs w:val="22"/>
              </w:rPr>
              <w:t>Origins of beliefs</w:t>
            </w:r>
            <w:r w:rsidR="009B4460" w:rsidRPr="009B4460">
              <w:rPr>
                <w:rFonts w:ascii="Arial" w:hAnsi="Arial" w:cs="Arial"/>
                <w:noProof/>
                <w:webHidden/>
                <w:sz w:val="22"/>
                <w:szCs w:val="22"/>
              </w:rPr>
              <w:tab/>
            </w:r>
            <w:r w:rsidR="009B4460" w:rsidRPr="009B4460">
              <w:rPr>
                <w:rFonts w:ascii="Arial" w:hAnsi="Arial" w:cs="Arial"/>
                <w:noProof/>
                <w:webHidden/>
                <w:sz w:val="22"/>
                <w:szCs w:val="22"/>
              </w:rPr>
              <w:fldChar w:fldCharType="begin"/>
            </w:r>
            <w:r w:rsidR="009B4460" w:rsidRPr="009B4460">
              <w:rPr>
                <w:rFonts w:ascii="Arial" w:hAnsi="Arial" w:cs="Arial"/>
                <w:noProof/>
                <w:webHidden/>
                <w:sz w:val="22"/>
                <w:szCs w:val="22"/>
              </w:rPr>
              <w:instrText xml:space="preserve"> PAGEREF _Toc78025911 \h </w:instrText>
            </w:r>
            <w:r w:rsidR="009B4460" w:rsidRPr="009B4460">
              <w:rPr>
                <w:rFonts w:ascii="Arial" w:hAnsi="Arial" w:cs="Arial"/>
                <w:noProof/>
                <w:webHidden/>
                <w:sz w:val="22"/>
                <w:szCs w:val="22"/>
              </w:rPr>
            </w:r>
            <w:r w:rsidR="009B4460" w:rsidRPr="009B4460">
              <w:rPr>
                <w:rFonts w:ascii="Arial" w:hAnsi="Arial" w:cs="Arial"/>
                <w:noProof/>
                <w:webHidden/>
                <w:sz w:val="22"/>
                <w:szCs w:val="22"/>
              </w:rPr>
              <w:fldChar w:fldCharType="separate"/>
            </w:r>
            <w:r w:rsidR="009B4460" w:rsidRPr="009B4460">
              <w:rPr>
                <w:rFonts w:ascii="Arial" w:hAnsi="Arial" w:cs="Arial"/>
                <w:noProof/>
                <w:webHidden/>
                <w:sz w:val="22"/>
                <w:szCs w:val="22"/>
              </w:rPr>
              <w:t>2</w:t>
            </w:r>
            <w:r w:rsidR="009B4460" w:rsidRPr="009B4460">
              <w:rPr>
                <w:rFonts w:ascii="Arial" w:hAnsi="Arial" w:cs="Arial"/>
                <w:noProof/>
                <w:webHidden/>
                <w:sz w:val="22"/>
                <w:szCs w:val="22"/>
              </w:rPr>
              <w:fldChar w:fldCharType="end"/>
            </w:r>
          </w:hyperlink>
        </w:p>
        <w:p w14:paraId="18F2F988" w14:textId="3737FEFB" w:rsidR="009B4460" w:rsidRPr="009B4460" w:rsidRDefault="000C4A69" w:rsidP="009B4460">
          <w:pPr>
            <w:pStyle w:val="TOC1"/>
            <w:tabs>
              <w:tab w:val="left" w:pos="480"/>
              <w:tab w:val="right" w:leader="dot" w:pos="9016"/>
            </w:tabs>
            <w:spacing w:before="0"/>
            <w:rPr>
              <w:rFonts w:ascii="Arial" w:hAnsi="Arial" w:cs="Arial"/>
              <w:noProof/>
              <w:sz w:val="22"/>
              <w:szCs w:val="22"/>
            </w:rPr>
          </w:pPr>
          <w:hyperlink w:anchor="_Toc78025912" w:history="1">
            <w:r w:rsidR="009B4460" w:rsidRPr="009B4460">
              <w:rPr>
                <w:rStyle w:val="Hyperlink"/>
                <w:rFonts w:ascii="Arial" w:hAnsi="Arial" w:cs="Arial"/>
                <w:noProof/>
                <w:sz w:val="22"/>
                <w:szCs w:val="22"/>
              </w:rPr>
              <w:t>3.</w:t>
            </w:r>
            <w:r w:rsidR="009B4460" w:rsidRPr="009B4460">
              <w:rPr>
                <w:rFonts w:ascii="Arial" w:hAnsi="Arial" w:cs="Arial"/>
                <w:noProof/>
                <w:sz w:val="22"/>
                <w:szCs w:val="22"/>
              </w:rPr>
              <w:tab/>
            </w:r>
            <w:r w:rsidR="009B4460" w:rsidRPr="009B4460">
              <w:rPr>
                <w:rStyle w:val="Hyperlink"/>
                <w:rFonts w:ascii="Arial" w:hAnsi="Arial" w:cs="Arial"/>
                <w:noProof/>
                <w:sz w:val="22"/>
                <w:szCs w:val="22"/>
              </w:rPr>
              <w:t>Beliefs at the workplace</w:t>
            </w:r>
            <w:r w:rsidR="009B4460" w:rsidRPr="009B4460">
              <w:rPr>
                <w:rFonts w:ascii="Arial" w:hAnsi="Arial" w:cs="Arial"/>
                <w:noProof/>
                <w:webHidden/>
                <w:sz w:val="22"/>
                <w:szCs w:val="22"/>
              </w:rPr>
              <w:tab/>
            </w:r>
            <w:r w:rsidR="009B4460" w:rsidRPr="009B4460">
              <w:rPr>
                <w:rFonts w:ascii="Arial" w:hAnsi="Arial" w:cs="Arial"/>
                <w:noProof/>
                <w:webHidden/>
                <w:sz w:val="22"/>
                <w:szCs w:val="22"/>
              </w:rPr>
              <w:fldChar w:fldCharType="begin"/>
            </w:r>
            <w:r w:rsidR="009B4460" w:rsidRPr="009B4460">
              <w:rPr>
                <w:rFonts w:ascii="Arial" w:hAnsi="Arial" w:cs="Arial"/>
                <w:noProof/>
                <w:webHidden/>
                <w:sz w:val="22"/>
                <w:szCs w:val="22"/>
              </w:rPr>
              <w:instrText xml:space="preserve"> PAGEREF _Toc78025912 \h </w:instrText>
            </w:r>
            <w:r w:rsidR="009B4460" w:rsidRPr="009B4460">
              <w:rPr>
                <w:rFonts w:ascii="Arial" w:hAnsi="Arial" w:cs="Arial"/>
                <w:noProof/>
                <w:webHidden/>
                <w:sz w:val="22"/>
                <w:szCs w:val="22"/>
              </w:rPr>
            </w:r>
            <w:r w:rsidR="009B4460" w:rsidRPr="009B4460">
              <w:rPr>
                <w:rFonts w:ascii="Arial" w:hAnsi="Arial" w:cs="Arial"/>
                <w:noProof/>
                <w:webHidden/>
                <w:sz w:val="22"/>
                <w:szCs w:val="22"/>
              </w:rPr>
              <w:fldChar w:fldCharType="separate"/>
            </w:r>
            <w:r w:rsidR="009B4460" w:rsidRPr="009B4460">
              <w:rPr>
                <w:rFonts w:ascii="Arial" w:hAnsi="Arial" w:cs="Arial"/>
                <w:noProof/>
                <w:webHidden/>
                <w:sz w:val="22"/>
                <w:szCs w:val="22"/>
              </w:rPr>
              <w:t>4</w:t>
            </w:r>
            <w:r w:rsidR="009B4460" w:rsidRPr="009B4460">
              <w:rPr>
                <w:rFonts w:ascii="Arial" w:hAnsi="Arial" w:cs="Arial"/>
                <w:noProof/>
                <w:webHidden/>
                <w:sz w:val="22"/>
                <w:szCs w:val="22"/>
              </w:rPr>
              <w:fldChar w:fldCharType="end"/>
            </w:r>
          </w:hyperlink>
        </w:p>
        <w:p w14:paraId="3C5B9DD0" w14:textId="6BF47771" w:rsidR="009B4460" w:rsidRPr="009B4460" w:rsidRDefault="000C4A69" w:rsidP="009B4460">
          <w:pPr>
            <w:pStyle w:val="TOC1"/>
            <w:tabs>
              <w:tab w:val="left" w:pos="480"/>
              <w:tab w:val="right" w:leader="dot" w:pos="9016"/>
            </w:tabs>
            <w:spacing w:before="0"/>
            <w:rPr>
              <w:rFonts w:ascii="Arial" w:hAnsi="Arial" w:cs="Arial"/>
              <w:noProof/>
              <w:sz w:val="22"/>
              <w:szCs w:val="22"/>
            </w:rPr>
          </w:pPr>
          <w:hyperlink w:anchor="_Toc78025913" w:history="1">
            <w:r w:rsidR="009B4460" w:rsidRPr="009B4460">
              <w:rPr>
                <w:rStyle w:val="Hyperlink"/>
                <w:rFonts w:ascii="Arial" w:hAnsi="Arial" w:cs="Arial"/>
                <w:noProof/>
                <w:sz w:val="22"/>
                <w:szCs w:val="22"/>
              </w:rPr>
              <w:t>4.</w:t>
            </w:r>
            <w:r w:rsidR="009B4460" w:rsidRPr="009B4460">
              <w:rPr>
                <w:rFonts w:ascii="Arial" w:hAnsi="Arial" w:cs="Arial"/>
                <w:noProof/>
                <w:sz w:val="22"/>
                <w:szCs w:val="22"/>
              </w:rPr>
              <w:tab/>
            </w:r>
            <w:r w:rsidR="009B4460" w:rsidRPr="009B4460">
              <w:rPr>
                <w:rStyle w:val="Hyperlink"/>
                <w:rFonts w:ascii="Arial" w:hAnsi="Arial" w:cs="Arial"/>
                <w:noProof/>
                <w:sz w:val="22"/>
                <w:szCs w:val="22"/>
              </w:rPr>
              <w:t>Recommendations</w:t>
            </w:r>
            <w:r w:rsidR="009B4460" w:rsidRPr="009B4460">
              <w:rPr>
                <w:rFonts w:ascii="Arial" w:hAnsi="Arial" w:cs="Arial"/>
                <w:noProof/>
                <w:webHidden/>
                <w:sz w:val="22"/>
                <w:szCs w:val="22"/>
              </w:rPr>
              <w:tab/>
            </w:r>
            <w:r w:rsidR="009B4460" w:rsidRPr="009B4460">
              <w:rPr>
                <w:rFonts w:ascii="Arial" w:hAnsi="Arial" w:cs="Arial"/>
                <w:noProof/>
                <w:webHidden/>
                <w:sz w:val="22"/>
                <w:szCs w:val="22"/>
              </w:rPr>
              <w:fldChar w:fldCharType="begin"/>
            </w:r>
            <w:r w:rsidR="009B4460" w:rsidRPr="009B4460">
              <w:rPr>
                <w:rFonts w:ascii="Arial" w:hAnsi="Arial" w:cs="Arial"/>
                <w:noProof/>
                <w:webHidden/>
                <w:sz w:val="22"/>
                <w:szCs w:val="22"/>
              </w:rPr>
              <w:instrText xml:space="preserve"> PAGEREF _Toc78025913 \h </w:instrText>
            </w:r>
            <w:r w:rsidR="009B4460" w:rsidRPr="009B4460">
              <w:rPr>
                <w:rFonts w:ascii="Arial" w:hAnsi="Arial" w:cs="Arial"/>
                <w:noProof/>
                <w:webHidden/>
                <w:sz w:val="22"/>
                <w:szCs w:val="22"/>
              </w:rPr>
            </w:r>
            <w:r w:rsidR="009B4460" w:rsidRPr="009B4460">
              <w:rPr>
                <w:rFonts w:ascii="Arial" w:hAnsi="Arial" w:cs="Arial"/>
                <w:noProof/>
                <w:webHidden/>
                <w:sz w:val="22"/>
                <w:szCs w:val="22"/>
              </w:rPr>
              <w:fldChar w:fldCharType="separate"/>
            </w:r>
            <w:r w:rsidR="009B4460" w:rsidRPr="009B4460">
              <w:rPr>
                <w:rFonts w:ascii="Arial" w:hAnsi="Arial" w:cs="Arial"/>
                <w:noProof/>
                <w:webHidden/>
                <w:sz w:val="22"/>
                <w:szCs w:val="22"/>
              </w:rPr>
              <w:t>6</w:t>
            </w:r>
            <w:r w:rsidR="009B4460" w:rsidRPr="009B4460">
              <w:rPr>
                <w:rFonts w:ascii="Arial" w:hAnsi="Arial" w:cs="Arial"/>
                <w:noProof/>
                <w:webHidden/>
                <w:sz w:val="22"/>
                <w:szCs w:val="22"/>
              </w:rPr>
              <w:fldChar w:fldCharType="end"/>
            </w:r>
          </w:hyperlink>
        </w:p>
        <w:p w14:paraId="21C21260" w14:textId="270B86A7" w:rsidR="009B4460" w:rsidRPr="009B4460" w:rsidRDefault="000C4A69" w:rsidP="009B4460">
          <w:pPr>
            <w:pStyle w:val="TOC1"/>
            <w:tabs>
              <w:tab w:val="left" w:pos="480"/>
              <w:tab w:val="right" w:leader="dot" w:pos="9016"/>
            </w:tabs>
            <w:spacing w:before="0"/>
            <w:rPr>
              <w:rFonts w:ascii="Arial" w:hAnsi="Arial" w:cs="Arial"/>
              <w:noProof/>
              <w:sz w:val="22"/>
              <w:szCs w:val="22"/>
            </w:rPr>
          </w:pPr>
          <w:hyperlink w:anchor="_Toc78025914" w:history="1">
            <w:r w:rsidR="009B4460" w:rsidRPr="009B4460">
              <w:rPr>
                <w:rStyle w:val="Hyperlink"/>
                <w:rFonts w:ascii="Arial" w:hAnsi="Arial" w:cs="Arial"/>
                <w:noProof/>
                <w:sz w:val="22"/>
                <w:szCs w:val="22"/>
              </w:rPr>
              <w:t>5.</w:t>
            </w:r>
            <w:r w:rsidR="009B4460" w:rsidRPr="009B4460">
              <w:rPr>
                <w:rFonts w:ascii="Arial" w:hAnsi="Arial" w:cs="Arial"/>
                <w:noProof/>
                <w:sz w:val="22"/>
                <w:szCs w:val="22"/>
              </w:rPr>
              <w:tab/>
            </w:r>
            <w:r w:rsidR="009B4460" w:rsidRPr="009B4460">
              <w:rPr>
                <w:rStyle w:val="Hyperlink"/>
                <w:rFonts w:ascii="Arial" w:hAnsi="Arial" w:cs="Arial"/>
                <w:noProof/>
                <w:sz w:val="22"/>
                <w:szCs w:val="22"/>
              </w:rPr>
              <w:t>Conclusion</w:t>
            </w:r>
            <w:r w:rsidR="009B4460" w:rsidRPr="009B4460">
              <w:rPr>
                <w:rFonts w:ascii="Arial" w:hAnsi="Arial" w:cs="Arial"/>
                <w:noProof/>
                <w:webHidden/>
                <w:sz w:val="22"/>
                <w:szCs w:val="22"/>
              </w:rPr>
              <w:tab/>
            </w:r>
            <w:r w:rsidR="009B4460" w:rsidRPr="009B4460">
              <w:rPr>
                <w:rFonts w:ascii="Arial" w:hAnsi="Arial" w:cs="Arial"/>
                <w:noProof/>
                <w:webHidden/>
                <w:sz w:val="22"/>
                <w:szCs w:val="22"/>
              </w:rPr>
              <w:fldChar w:fldCharType="begin"/>
            </w:r>
            <w:r w:rsidR="009B4460" w:rsidRPr="009B4460">
              <w:rPr>
                <w:rFonts w:ascii="Arial" w:hAnsi="Arial" w:cs="Arial"/>
                <w:noProof/>
                <w:webHidden/>
                <w:sz w:val="22"/>
                <w:szCs w:val="22"/>
              </w:rPr>
              <w:instrText xml:space="preserve"> PAGEREF _Toc78025914 \h </w:instrText>
            </w:r>
            <w:r w:rsidR="009B4460" w:rsidRPr="009B4460">
              <w:rPr>
                <w:rFonts w:ascii="Arial" w:hAnsi="Arial" w:cs="Arial"/>
                <w:noProof/>
                <w:webHidden/>
                <w:sz w:val="22"/>
                <w:szCs w:val="22"/>
              </w:rPr>
            </w:r>
            <w:r w:rsidR="009B4460" w:rsidRPr="009B4460">
              <w:rPr>
                <w:rFonts w:ascii="Arial" w:hAnsi="Arial" w:cs="Arial"/>
                <w:noProof/>
                <w:webHidden/>
                <w:sz w:val="22"/>
                <w:szCs w:val="22"/>
              </w:rPr>
              <w:fldChar w:fldCharType="separate"/>
            </w:r>
            <w:r w:rsidR="009B4460" w:rsidRPr="009B4460">
              <w:rPr>
                <w:rFonts w:ascii="Arial" w:hAnsi="Arial" w:cs="Arial"/>
                <w:noProof/>
                <w:webHidden/>
                <w:sz w:val="22"/>
                <w:szCs w:val="22"/>
              </w:rPr>
              <w:t>8</w:t>
            </w:r>
            <w:r w:rsidR="009B4460" w:rsidRPr="009B4460">
              <w:rPr>
                <w:rFonts w:ascii="Arial" w:hAnsi="Arial" w:cs="Arial"/>
                <w:noProof/>
                <w:webHidden/>
                <w:sz w:val="22"/>
                <w:szCs w:val="22"/>
              </w:rPr>
              <w:fldChar w:fldCharType="end"/>
            </w:r>
          </w:hyperlink>
        </w:p>
        <w:p w14:paraId="2D47B03D" w14:textId="059855CD" w:rsidR="009B4460" w:rsidRPr="009B4460" w:rsidRDefault="000C4A69" w:rsidP="009B4460">
          <w:pPr>
            <w:pStyle w:val="TOC1"/>
            <w:tabs>
              <w:tab w:val="left" w:pos="480"/>
              <w:tab w:val="right" w:leader="dot" w:pos="9016"/>
            </w:tabs>
            <w:spacing w:before="0"/>
            <w:rPr>
              <w:rFonts w:ascii="Arial" w:hAnsi="Arial" w:cs="Arial"/>
              <w:noProof/>
              <w:sz w:val="22"/>
              <w:szCs w:val="22"/>
            </w:rPr>
          </w:pPr>
          <w:hyperlink w:anchor="_Toc78025915" w:history="1">
            <w:r w:rsidR="009B4460" w:rsidRPr="009B4460">
              <w:rPr>
                <w:rStyle w:val="Hyperlink"/>
                <w:rFonts w:ascii="Arial" w:hAnsi="Arial" w:cs="Arial"/>
                <w:noProof/>
                <w:sz w:val="22"/>
                <w:szCs w:val="22"/>
              </w:rPr>
              <w:t>6.</w:t>
            </w:r>
            <w:r w:rsidR="009B4460" w:rsidRPr="009B4460">
              <w:rPr>
                <w:rFonts w:ascii="Arial" w:hAnsi="Arial" w:cs="Arial"/>
                <w:noProof/>
                <w:sz w:val="22"/>
                <w:szCs w:val="22"/>
              </w:rPr>
              <w:tab/>
            </w:r>
            <w:r w:rsidR="009B4460" w:rsidRPr="009B4460">
              <w:rPr>
                <w:rStyle w:val="Hyperlink"/>
                <w:rFonts w:ascii="Arial" w:hAnsi="Arial" w:cs="Arial"/>
                <w:noProof/>
                <w:sz w:val="22"/>
                <w:szCs w:val="22"/>
              </w:rPr>
              <w:t>Reflection</w:t>
            </w:r>
            <w:r w:rsidR="009B4460" w:rsidRPr="009B4460">
              <w:rPr>
                <w:rFonts w:ascii="Arial" w:hAnsi="Arial" w:cs="Arial"/>
                <w:noProof/>
                <w:webHidden/>
                <w:sz w:val="22"/>
                <w:szCs w:val="22"/>
              </w:rPr>
              <w:tab/>
            </w:r>
            <w:r w:rsidR="009B4460" w:rsidRPr="009B4460">
              <w:rPr>
                <w:rFonts w:ascii="Arial" w:hAnsi="Arial" w:cs="Arial"/>
                <w:noProof/>
                <w:webHidden/>
                <w:sz w:val="22"/>
                <w:szCs w:val="22"/>
              </w:rPr>
              <w:fldChar w:fldCharType="begin"/>
            </w:r>
            <w:r w:rsidR="009B4460" w:rsidRPr="009B4460">
              <w:rPr>
                <w:rFonts w:ascii="Arial" w:hAnsi="Arial" w:cs="Arial"/>
                <w:noProof/>
                <w:webHidden/>
                <w:sz w:val="22"/>
                <w:szCs w:val="22"/>
              </w:rPr>
              <w:instrText xml:space="preserve"> PAGEREF _Toc78025915 \h </w:instrText>
            </w:r>
            <w:r w:rsidR="009B4460" w:rsidRPr="009B4460">
              <w:rPr>
                <w:rFonts w:ascii="Arial" w:hAnsi="Arial" w:cs="Arial"/>
                <w:noProof/>
                <w:webHidden/>
                <w:sz w:val="22"/>
                <w:szCs w:val="22"/>
              </w:rPr>
            </w:r>
            <w:r w:rsidR="009B4460" w:rsidRPr="009B4460">
              <w:rPr>
                <w:rFonts w:ascii="Arial" w:hAnsi="Arial" w:cs="Arial"/>
                <w:noProof/>
                <w:webHidden/>
                <w:sz w:val="22"/>
                <w:szCs w:val="22"/>
              </w:rPr>
              <w:fldChar w:fldCharType="separate"/>
            </w:r>
            <w:r w:rsidR="009B4460" w:rsidRPr="009B4460">
              <w:rPr>
                <w:rFonts w:ascii="Arial" w:hAnsi="Arial" w:cs="Arial"/>
                <w:noProof/>
                <w:webHidden/>
                <w:sz w:val="22"/>
                <w:szCs w:val="22"/>
              </w:rPr>
              <w:t>8</w:t>
            </w:r>
            <w:r w:rsidR="009B4460" w:rsidRPr="009B4460">
              <w:rPr>
                <w:rFonts w:ascii="Arial" w:hAnsi="Arial" w:cs="Arial"/>
                <w:noProof/>
                <w:webHidden/>
                <w:sz w:val="22"/>
                <w:szCs w:val="22"/>
              </w:rPr>
              <w:fldChar w:fldCharType="end"/>
            </w:r>
          </w:hyperlink>
        </w:p>
        <w:p w14:paraId="3240D2F4" w14:textId="065E42C3" w:rsidR="009B4460" w:rsidRPr="009B4460" w:rsidRDefault="000C4A69" w:rsidP="009B4460">
          <w:pPr>
            <w:pStyle w:val="TOC1"/>
            <w:tabs>
              <w:tab w:val="left" w:pos="480"/>
              <w:tab w:val="right" w:leader="dot" w:pos="9016"/>
            </w:tabs>
            <w:spacing w:before="0"/>
            <w:rPr>
              <w:rFonts w:ascii="Arial" w:hAnsi="Arial" w:cs="Arial"/>
              <w:noProof/>
              <w:sz w:val="22"/>
              <w:szCs w:val="22"/>
            </w:rPr>
          </w:pPr>
          <w:hyperlink w:anchor="_Toc78025916" w:history="1">
            <w:r w:rsidR="009B4460" w:rsidRPr="009B4460">
              <w:rPr>
                <w:rStyle w:val="Hyperlink"/>
                <w:rFonts w:ascii="Arial" w:hAnsi="Arial" w:cs="Arial"/>
                <w:noProof/>
                <w:sz w:val="22"/>
                <w:szCs w:val="22"/>
              </w:rPr>
              <w:t>7.</w:t>
            </w:r>
            <w:r w:rsidR="009B4460" w:rsidRPr="009B4460">
              <w:rPr>
                <w:rFonts w:ascii="Arial" w:hAnsi="Arial" w:cs="Arial"/>
                <w:noProof/>
                <w:sz w:val="22"/>
                <w:szCs w:val="22"/>
              </w:rPr>
              <w:tab/>
            </w:r>
            <w:r w:rsidR="009B4460" w:rsidRPr="009B4460">
              <w:rPr>
                <w:rStyle w:val="Hyperlink"/>
                <w:rFonts w:ascii="Arial" w:hAnsi="Arial" w:cs="Arial"/>
                <w:noProof/>
                <w:sz w:val="22"/>
                <w:szCs w:val="22"/>
              </w:rPr>
              <w:t>Reference</w:t>
            </w:r>
            <w:r w:rsidR="009B4460" w:rsidRPr="009B4460">
              <w:rPr>
                <w:rFonts w:ascii="Arial" w:hAnsi="Arial" w:cs="Arial"/>
                <w:noProof/>
                <w:webHidden/>
                <w:sz w:val="22"/>
                <w:szCs w:val="22"/>
              </w:rPr>
              <w:tab/>
            </w:r>
            <w:r w:rsidR="009B4460" w:rsidRPr="009B4460">
              <w:rPr>
                <w:rFonts w:ascii="Arial" w:hAnsi="Arial" w:cs="Arial"/>
                <w:noProof/>
                <w:webHidden/>
                <w:sz w:val="22"/>
                <w:szCs w:val="22"/>
              </w:rPr>
              <w:fldChar w:fldCharType="begin"/>
            </w:r>
            <w:r w:rsidR="009B4460" w:rsidRPr="009B4460">
              <w:rPr>
                <w:rFonts w:ascii="Arial" w:hAnsi="Arial" w:cs="Arial"/>
                <w:noProof/>
                <w:webHidden/>
                <w:sz w:val="22"/>
                <w:szCs w:val="22"/>
              </w:rPr>
              <w:instrText xml:space="preserve"> PAGEREF _Toc78025916 \h </w:instrText>
            </w:r>
            <w:r w:rsidR="009B4460" w:rsidRPr="009B4460">
              <w:rPr>
                <w:rFonts w:ascii="Arial" w:hAnsi="Arial" w:cs="Arial"/>
                <w:noProof/>
                <w:webHidden/>
                <w:sz w:val="22"/>
                <w:szCs w:val="22"/>
              </w:rPr>
            </w:r>
            <w:r w:rsidR="009B4460" w:rsidRPr="009B4460">
              <w:rPr>
                <w:rFonts w:ascii="Arial" w:hAnsi="Arial" w:cs="Arial"/>
                <w:noProof/>
                <w:webHidden/>
                <w:sz w:val="22"/>
                <w:szCs w:val="22"/>
              </w:rPr>
              <w:fldChar w:fldCharType="separate"/>
            </w:r>
            <w:r w:rsidR="009B4460" w:rsidRPr="009B4460">
              <w:rPr>
                <w:rFonts w:ascii="Arial" w:hAnsi="Arial" w:cs="Arial"/>
                <w:noProof/>
                <w:webHidden/>
                <w:sz w:val="22"/>
                <w:szCs w:val="22"/>
              </w:rPr>
              <w:t>10</w:t>
            </w:r>
            <w:r w:rsidR="009B4460" w:rsidRPr="009B4460">
              <w:rPr>
                <w:rFonts w:ascii="Arial" w:hAnsi="Arial" w:cs="Arial"/>
                <w:noProof/>
                <w:webHidden/>
                <w:sz w:val="22"/>
                <w:szCs w:val="22"/>
              </w:rPr>
              <w:fldChar w:fldCharType="end"/>
            </w:r>
          </w:hyperlink>
        </w:p>
        <w:p w14:paraId="57F16538" w14:textId="6933F094" w:rsidR="009B4460" w:rsidRPr="009B4460" w:rsidRDefault="009B4460" w:rsidP="009B4460">
          <w:pPr>
            <w:rPr>
              <w:rFonts w:ascii="Arial" w:hAnsi="Arial" w:cs="Arial"/>
              <w:sz w:val="22"/>
              <w:szCs w:val="22"/>
            </w:rPr>
          </w:pPr>
          <w:r w:rsidRPr="009B4460">
            <w:rPr>
              <w:rFonts w:ascii="Arial" w:hAnsi="Arial" w:cs="Arial"/>
              <w:b/>
              <w:bCs/>
              <w:noProof/>
              <w:sz w:val="22"/>
              <w:szCs w:val="22"/>
            </w:rPr>
            <w:fldChar w:fldCharType="end"/>
          </w:r>
        </w:p>
      </w:sdtContent>
    </w:sdt>
    <w:p w14:paraId="164A6865" w14:textId="77777777" w:rsidR="007A23A6" w:rsidRPr="009B4460" w:rsidRDefault="007A23A6" w:rsidP="009B4460">
      <w:pPr>
        <w:rPr>
          <w:rFonts w:ascii="Arial" w:hAnsi="Arial" w:cs="Arial"/>
          <w:sz w:val="22"/>
          <w:szCs w:val="22"/>
        </w:rPr>
      </w:pPr>
    </w:p>
    <w:p w14:paraId="1DDFA105" w14:textId="77777777" w:rsidR="007A23A6" w:rsidRPr="009B4460" w:rsidRDefault="007A23A6" w:rsidP="009B4460">
      <w:pPr>
        <w:rPr>
          <w:rFonts w:ascii="Arial" w:hAnsi="Arial" w:cs="Arial"/>
          <w:sz w:val="22"/>
          <w:szCs w:val="22"/>
        </w:rPr>
      </w:pPr>
    </w:p>
    <w:p w14:paraId="1C25F76B" w14:textId="77777777" w:rsidR="007A23A6" w:rsidRPr="009B4460" w:rsidRDefault="007A23A6" w:rsidP="009B4460">
      <w:pPr>
        <w:rPr>
          <w:rFonts w:ascii="Arial" w:hAnsi="Arial" w:cs="Arial"/>
          <w:sz w:val="22"/>
          <w:szCs w:val="22"/>
        </w:rPr>
      </w:pPr>
    </w:p>
    <w:p w14:paraId="26F7B0D4" w14:textId="77777777" w:rsidR="007A23A6" w:rsidRPr="009B4460" w:rsidRDefault="007A23A6" w:rsidP="009B4460">
      <w:pPr>
        <w:rPr>
          <w:rFonts w:ascii="Arial" w:hAnsi="Arial" w:cs="Arial"/>
          <w:sz w:val="22"/>
          <w:szCs w:val="22"/>
        </w:rPr>
      </w:pPr>
    </w:p>
    <w:p w14:paraId="5B4C66C0" w14:textId="77777777" w:rsidR="007A23A6" w:rsidRPr="009B4460" w:rsidRDefault="007A23A6" w:rsidP="009B4460">
      <w:pPr>
        <w:rPr>
          <w:rFonts w:ascii="Arial" w:hAnsi="Arial" w:cs="Arial"/>
          <w:sz w:val="22"/>
          <w:szCs w:val="22"/>
        </w:rPr>
      </w:pPr>
    </w:p>
    <w:p w14:paraId="5BC0D681" w14:textId="77777777" w:rsidR="007A23A6" w:rsidRPr="009B4460" w:rsidRDefault="007A23A6" w:rsidP="009B4460">
      <w:pPr>
        <w:rPr>
          <w:rFonts w:ascii="Arial" w:hAnsi="Arial" w:cs="Arial"/>
          <w:sz w:val="22"/>
          <w:szCs w:val="22"/>
        </w:rPr>
      </w:pPr>
    </w:p>
    <w:p w14:paraId="4EC20AAF" w14:textId="77777777" w:rsidR="007A23A6" w:rsidRPr="009B4460" w:rsidRDefault="007A23A6" w:rsidP="009B4460">
      <w:pPr>
        <w:rPr>
          <w:rFonts w:ascii="Arial" w:hAnsi="Arial" w:cs="Arial"/>
          <w:sz w:val="22"/>
          <w:szCs w:val="22"/>
        </w:rPr>
      </w:pPr>
    </w:p>
    <w:p w14:paraId="52D6B570" w14:textId="77777777" w:rsidR="007A23A6" w:rsidRPr="009B4460" w:rsidRDefault="007A23A6" w:rsidP="009B4460">
      <w:pPr>
        <w:rPr>
          <w:rFonts w:ascii="Arial" w:hAnsi="Arial" w:cs="Arial"/>
          <w:sz w:val="22"/>
          <w:szCs w:val="22"/>
        </w:rPr>
      </w:pPr>
    </w:p>
    <w:p w14:paraId="7550F643" w14:textId="77777777" w:rsidR="007A23A6" w:rsidRPr="009B4460" w:rsidRDefault="007A23A6" w:rsidP="009B4460">
      <w:pPr>
        <w:rPr>
          <w:rFonts w:ascii="Arial" w:hAnsi="Arial" w:cs="Arial"/>
          <w:sz w:val="22"/>
          <w:szCs w:val="22"/>
        </w:rPr>
      </w:pPr>
    </w:p>
    <w:p w14:paraId="491D3A66" w14:textId="77777777" w:rsidR="007A23A6" w:rsidRPr="009B4460" w:rsidRDefault="007A23A6" w:rsidP="009B4460">
      <w:pPr>
        <w:rPr>
          <w:rFonts w:ascii="Arial" w:hAnsi="Arial" w:cs="Arial"/>
          <w:sz w:val="22"/>
          <w:szCs w:val="22"/>
        </w:rPr>
      </w:pPr>
    </w:p>
    <w:p w14:paraId="64C1D525" w14:textId="77777777" w:rsidR="007A23A6" w:rsidRPr="009B4460" w:rsidRDefault="007A23A6" w:rsidP="009B4460">
      <w:pPr>
        <w:rPr>
          <w:rFonts w:ascii="Arial" w:hAnsi="Arial" w:cs="Arial"/>
          <w:sz w:val="22"/>
          <w:szCs w:val="22"/>
        </w:rPr>
      </w:pPr>
    </w:p>
    <w:p w14:paraId="4EC52351" w14:textId="77777777" w:rsidR="007A23A6" w:rsidRPr="009B4460" w:rsidRDefault="007A23A6" w:rsidP="009B4460">
      <w:pPr>
        <w:rPr>
          <w:rFonts w:ascii="Arial" w:hAnsi="Arial" w:cs="Arial"/>
          <w:sz w:val="22"/>
          <w:szCs w:val="22"/>
        </w:rPr>
      </w:pPr>
    </w:p>
    <w:p w14:paraId="287DF035" w14:textId="77777777" w:rsidR="007A23A6" w:rsidRPr="009B4460" w:rsidRDefault="007A23A6" w:rsidP="009B4460">
      <w:pPr>
        <w:rPr>
          <w:rFonts w:ascii="Arial" w:hAnsi="Arial" w:cs="Arial"/>
          <w:sz w:val="22"/>
          <w:szCs w:val="22"/>
        </w:rPr>
      </w:pPr>
    </w:p>
    <w:p w14:paraId="57F7D142" w14:textId="77777777" w:rsidR="007A23A6" w:rsidRPr="009B4460" w:rsidRDefault="007A23A6" w:rsidP="009B4460">
      <w:pPr>
        <w:rPr>
          <w:rFonts w:ascii="Arial" w:hAnsi="Arial" w:cs="Arial"/>
          <w:sz w:val="22"/>
          <w:szCs w:val="22"/>
        </w:rPr>
      </w:pPr>
    </w:p>
    <w:p w14:paraId="4AA1A27A" w14:textId="77777777" w:rsidR="007A23A6" w:rsidRPr="009B4460" w:rsidRDefault="007A23A6" w:rsidP="009B4460">
      <w:pPr>
        <w:rPr>
          <w:rFonts w:ascii="Arial" w:hAnsi="Arial" w:cs="Arial"/>
          <w:sz w:val="22"/>
          <w:szCs w:val="22"/>
        </w:rPr>
      </w:pPr>
    </w:p>
    <w:p w14:paraId="603E1F13" w14:textId="77777777" w:rsidR="007A23A6" w:rsidRPr="009B4460" w:rsidRDefault="007A23A6" w:rsidP="009B4460">
      <w:pPr>
        <w:rPr>
          <w:rFonts w:ascii="Arial" w:hAnsi="Arial" w:cs="Arial"/>
          <w:sz w:val="22"/>
          <w:szCs w:val="22"/>
        </w:rPr>
      </w:pPr>
    </w:p>
    <w:p w14:paraId="5373A5E0" w14:textId="77777777" w:rsidR="007A23A6" w:rsidRPr="009B4460" w:rsidRDefault="007A23A6" w:rsidP="009B4460">
      <w:pPr>
        <w:rPr>
          <w:rFonts w:ascii="Arial" w:hAnsi="Arial" w:cs="Arial"/>
          <w:sz w:val="22"/>
          <w:szCs w:val="22"/>
        </w:rPr>
      </w:pPr>
    </w:p>
    <w:p w14:paraId="6154916F" w14:textId="77777777" w:rsidR="007A23A6" w:rsidRPr="009B4460" w:rsidRDefault="007A23A6" w:rsidP="009B4460">
      <w:pPr>
        <w:rPr>
          <w:rFonts w:ascii="Arial" w:hAnsi="Arial" w:cs="Arial"/>
          <w:sz w:val="22"/>
          <w:szCs w:val="22"/>
        </w:rPr>
      </w:pPr>
    </w:p>
    <w:p w14:paraId="6186C0B1" w14:textId="77777777" w:rsidR="007A23A6" w:rsidRPr="009B4460" w:rsidRDefault="007A23A6" w:rsidP="009B4460">
      <w:pPr>
        <w:rPr>
          <w:rFonts w:ascii="Arial" w:hAnsi="Arial" w:cs="Arial"/>
          <w:sz w:val="22"/>
          <w:szCs w:val="22"/>
        </w:rPr>
      </w:pPr>
    </w:p>
    <w:p w14:paraId="215D5D89" w14:textId="77777777" w:rsidR="007A23A6" w:rsidRPr="009B4460" w:rsidRDefault="007A23A6" w:rsidP="009B4460">
      <w:pPr>
        <w:rPr>
          <w:rFonts w:ascii="Arial" w:hAnsi="Arial" w:cs="Arial"/>
          <w:sz w:val="22"/>
          <w:szCs w:val="22"/>
        </w:rPr>
      </w:pPr>
    </w:p>
    <w:p w14:paraId="681E13D7" w14:textId="77777777" w:rsidR="007A23A6" w:rsidRPr="009B4460" w:rsidRDefault="007A23A6" w:rsidP="009B4460">
      <w:pPr>
        <w:rPr>
          <w:rFonts w:ascii="Arial" w:hAnsi="Arial" w:cs="Arial"/>
          <w:sz w:val="22"/>
          <w:szCs w:val="22"/>
        </w:rPr>
      </w:pPr>
    </w:p>
    <w:p w14:paraId="4FF01D17" w14:textId="77777777" w:rsidR="007A23A6" w:rsidRPr="009B4460" w:rsidRDefault="007A23A6" w:rsidP="009B4460">
      <w:pPr>
        <w:rPr>
          <w:rFonts w:ascii="Arial" w:hAnsi="Arial" w:cs="Arial"/>
          <w:sz w:val="22"/>
          <w:szCs w:val="22"/>
        </w:rPr>
      </w:pPr>
    </w:p>
    <w:p w14:paraId="0585A45E" w14:textId="77777777" w:rsidR="007A23A6" w:rsidRPr="009B4460" w:rsidRDefault="007A23A6" w:rsidP="009B4460">
      <w:pPr>
        <w:rPr>
          <w:rFonts w:ascii="Arial" w:hAnsi="Arial" w:cs="Arial"/>
          <w:sz w:val="22"/>
          <w:szCs w:val="22"/>
        </w:rPr>
      </w:pPr>
    </w:p>
    <w:p w14:paraId="4AEB26F5" w14:textId="77777777" w:rsidR="007A23A6" w:rsidRPr="009B4460" w:rsidRDefault="007A23A6" w:rsidP="009B4460">
      <w:pPr>
        <w:rPr>
          <w:rFonts w:ascii="Arial" w:hAnsi="Arial" w:cs="Arial"/>
          <w:sz w:val="22"/>
          <w:szCs w:val="22"/>
        </w:rPr>
      </w:pPr>
    </w:p>
    <w:p w14:paraId="2217754B" w14:textId="77777777" w:rsidR="007A23A6" w:rsidRPr="009B4460" w:rsidRDefault="007A23A6" w:rsidP="009B4460">
      <w:pPr>
        <w:rPr>
          <w:rFonts w:ascii="Arial" w:hAnsi="Arial" w:cs="Arial"/>
          <w:sz w:val="22"/>
          <w:szCs w:val="22"/>
        </w:rPr>
      </w:pPr>
    </w:p>
    <w:p w14:paraId="65516952" w14:textId="77777777" w:rsidR="007A23A6" w:rsidRPr="009B4460" w:rsidRDefault="007A23A6" w:rsidP="009B4460">
      <w:pPr>
        <w:rPr>
          <w:rFonts w:ascii="Arial" w:hAnsi="Arial" w:cs="Arial"/>
          <w:sz w:val="22"/>
          <w:szCs w:val="22"/>
        </w:rPr>
      </w:pPr>
    </w:p>
    <w:p w14:paraId="20D28FBE" w14:textId="77777777" w:rsidR="007A23A6" w:rsidRPr="009B4460" w:rsidRDefault="007A23A6" w:rsidP="009B4460">
      <w:pPr>
        <w:rPr>
          <w:rFonts w:ascii="Arial" w:hAnsi="Arial" w:cs="Arial"/>
          <w:sz w:val="22"/>
          <w:szCs w:val="22"/>
        </w:rPr>
      </w:pPr>
    </w:p>
    <w:p w14:paraId="3940540C" w14:textId="59C770AF" w:rsidR="0027000F" w:rsidRPr="009B4460" w:rsidRDefault="00EB2E93" w:rsidP="009B4460">
      <w:pPr>
        <w:pStyle w:val="Heading1"/>
        <w:numPr>
          <w:ilvl w:val="0"/>
          <w:numId w:val="2"/>
        </w:numPr>
        <w:spacing w:before="0"/>
        <w:rPr>
          <w:rFonts w:ascii="Arial" w:hAnsi="Arial" w:cs="Arial"/>
          <w:sz w:val="22"/>
          <w:szCs w:val="22"/>
        </w:rPr>
      </w:pPr>
      <w:bookmarkStart w:id="0" w:name="_Toc78025910"/>
      <w:r w:rsidRPr="009B4460">
        <w:rPr>
          <w:rFonts w:ascii="Arial" w:hAnsi="Arial" w:cs="Arial"/>
          <w:sz w:val="22"/>
          <w:szCs w:val="22"/>
        </w:rPr>
        <w:t>Introduction</w:t>
      </w:r>
      <w:bookmarkEnd w:id="0"/>
    </w:p>
    <w:p w14:paraId="58A76C6E" w14:textId="29F79493" w:rsidR="00EB2E93" w:rsidRPr="009B4460" w:rsidRDefault="00EB2E93" w:rsidP="009B4460">
      <w:pPr>
        <w:rPr>
          <w:rFonts w:ascii="Arial" w:hAnsi="Arial" w:cs="Arial"/>
          <w:sz w:val="22"/>
          <w:szCs w:val="22"/>
        </w:rPr>
      </w:pPr>
    </w:p>
    <w:p w14:paraId="1A0B925D" w14:textId="5814BBD2" w:rsidR="00EB2E93" w:rsidRPr="009B4460" w:rsidRDefault="00EB2E93" w:rsidP="009B4460">
      <w:pPr>
        <w:rPr>
          <w:rFonts w:ascii="Arial" w:hAnsi="Arial" w:cs="Arial"/>
          <w:sz w:val="22"/>
          <w:szCs w:val="22"/>
        </w:rPr>
      </w:pPr>
      <w:r w:rsidRPr="009B4460">
        <w:rPr>
          <w:rFonts w:ascii="Arial" w:hAnsi="Arial" w:cs="Arial"/>
          <w:sz w:val="22"/>
          <w:szCs w:val="22"/>
        </w:rPr>
        <w:t xml:space="preserve">The aim of this report is to analyse the impact that individuals have over a business due to their </w:t>
      </w:r>
      <w:r w:rsidR="00450BA9" w:rsidRPr="009B4460">
        <w:rPr>
          <w:rFonts w:ascii="Arial" w:hAnsi="Arial" w:cs="Arial"/>
          <w:sz w:val="22"/>
          <w:szCs w:val="22"/>
        </w:rPr>
        <w:t>beliefs</w:t>
      </w:r>
      <w:r w:rsidRPr="009B4460">
        <w:rPr>
          <w:rFonts w:ascii="Arial" w:hAnsi="Arial" w:cs="Arial"/>
          <w:sz w:val="22"/>
          <w:szCs w:val="22"/>
        </w:rPr>
        <w:t xml:space="preserve"> and their values that they promote throughout their personal life and bring upon the business success by building an organization’s culture within the workplace.</w:t>
      </w:r>
      <w:r w:rsidR="00450BA9" w:rsidRPr="009B4460">
        <w:rPr>
          <w:rFonts w:ascii="Arial" w:hAnsi="Arial" w:cs="Arial"/>
          <w:sz w:val="22"/>
          <w:szCs w:val="22"/>
        </w:rPr>
        <w:t xml:space="preserve"> Throughout the report, the researcher will present the origins of believes and their origins by researching based on the secondary data work from previous </w:t>
      </w:r>
      <w:r w:rsidR="00D40909" w:rsidRPr="009B4460">
        <w:rPr>
          <w:rFonts w:ascii="Arial" w:hAnsi="Arial" w:cs="Arial"/>
          <w:sz w:val="22"/>
          <w:szCs w:val="22"/>
        </w:rPr>
        <w:t>researchers</w:t>
      </w:r>
      <w:r w:rsidR="00450BA9" w:rsidRPr="009B4460">
        <w:rPr>
          <w:rFonts w:ascii="Arial" w:hAnsi="Arial" w:cs="Arial"/>
          <w:sz w:val="22"/>
          <w:szCs w:val="22"/>
        </w:rPr>
        <w:t xml:space="preserve">. </w:t>
      </w:r>
      <w:r w:rsidR="005068C8" w:rsidRPr="009B4460">
        <w:rPr>
          <w:rFonts w:ascii="Arial" w:hAnsi="Arial" w:cs="Arial"/>
          <w:sz w:val="22"/>
          <w:szCs w:val="22"/>
        </w:rPr>
        <w:t xml:space="preserve">Furthermore, up to 5 beliefs will be discussed and analysed during this report in order to make the reader understand what this are and how </w:t>
      </w:r>
      <w:r w:rsidR="00D40909" w:rsidRPr="009B4460">
        <w:rPr>
          <w:rFonts w:ascii="Arial" w:hAnsi="Arial" w:cs="Arial"/>
          <w:sz w:val="22"/>
          <w:szCs w:val="22"/>
        </w:rPr>
        <w:t xml:space="preserve">they can bring value or affect the business culture workplace </w:t>
      </w:r>
      <w:r w:rsidR="00182575" w:rsidRPr="009B4460">
        <w:rPr>
          <w:rFonts w:ascii="Arial" w:hAnsi="Arial" w:cs="Arial"/>
          <w:sz w:val="22"/>
          <w:szCs w:val="22"/>
        </w:rPr>
        <w:t xml:space="preserve">environment. beliefs, </w:t>
      </w:r>
      <w:r w:rsidR="00255B68" w:rsidRPr="009B4460">
        <w:rPr>
          <w:rFonts w:ascii="Arial" w:hAnsi="Arial" w:cs="Arial"/>
          <w:sz w:val="22"/>
          <w:szCs w:val="22"/>
        </w:rPr>
        <w:t>attitudes,</w:t>
      </w:r>
      <w:r w:rsidR="00182575" w:rsidRPr="009B4460">
        <w:rPr>
          <w:rFonts w:ascii="Arial" w:hAnsi="Arial" w:cs="Arial"/>
          <w:sz w:val="22"/>
          <w:szCs w:val="22"/>
        </w:rPr>
        <w:t xml:space="preserve"> and behaviours that individuals bring </w:t>
      </w:r>
      <w:r w:rsidR="00AE556B" w:rsidRPr="009B4460">
        <w:rPr>
          <w:rFonts w:ascii="Arial" w:hAnsi="Arial" w:cs="Arial"/>
          <w:sz w:val="22"/>
          <w:szCs w:val="22"/>
        </w:rPr>
        <w:t>into</w:t>
      </w:r>
      <w:r w:rsidR="00182575" w:rsidRPr="009B4460">
        <w:rPr>
          <w:rFonts w:ascii="Arial" w:hAnsi="Arial" w:cs="Arial"/>
          <w:sz w:val="22"/>
          <w:szCs w:val="22"/>
        </w:rPr>
        <w:t xml:space="preserve"> the table within the business are the main source that builds and creates the behaviour that a team is supposed to have within a business </w:t>
      </w:r>
      <w:r w:rsidR="00AE556B" w:rsidRPr="009B4460">
        <w:rPr>
          <w:rFonts w:ascii="Arial" w:hAnsi="Arial" w:cs="Arial"/>
          <w:sz w:val="22"/>
          <w:szCs w:val="22"/>
        </w:rPr>
        <w:t>environment.</w:t>
      </w:r>
      <w:r w:rsidR="00626137" w:rsidRPr="009B4460">
        <w:rPr>
          <w:rFonts w:ascii="Arial" w:hAnsi="Arial" w:cs="Arial"/>
          <w:sz w:val="22"/>
          <w:szCs w:val="22"/>
        </w:rPr>
        <w:t xml:space="preserve"> </w:t>
      </w:r>
      <w:r w:rsidR="00182575" w:rsidRPr="009B4460">
        <w:rPr>
          <w:rFonts w:ascii="Arial" w:hAnsi="Arial" w:cs="Arial"/>
          <w:sz w:val="22"/>
          <w:szCs w:val="22"/>
        </w:rPr>
        <w:t>Additionally,</w:t>
      </w:r>
      <w:r w:rsidR="00626137" w:rsidRPr="009B4460">
        <w:rPr>
          <w:rFonts w:ascii="Arial" w:hAnsi="Arial" w:cs="Arial"/>
          <w:sz w:val="22"/>
          <w:szCs w:val="22"/>
        </w:rPr>
        <w:t xml:space="preserve"> the academic piece of work will bring in </w:t>
      </w:r>
      <w:r w:rsidR="00C86CD8" w:rsidRPr="009B4460">
        <w:rPr>
          <w:rFonts w:ascii="Arial" w:hAnsi="Arial" w:cs="Arial"/>
          <w:sz w:val="22"/>
          <w:szCs w:val="22"/>
        </w:rPr>
        <w:t>recommendations</w:t>
      </w:r>
      <w:r w:rsidR="00626137" w:rsidRPr="009B4460">
        <w:rPr>
          <w:rFonts w:ascii="Arial" w:hAnsi="Arial" w:cs="Arial"/>
          <w:sz w:val="22"/>
          <w:szCs w:val="22"/>
        </w:rPr>
        <w:t xml:space="preserve"> based on the research done by providing outcomes and solutions that can minimized the negative effect that different beliefs and views of individuals who work within an organization can present.</w:t>
      </w:r>
    </w:p>
    <w:p w14:paraId="29E7845C" w14:textId="31CD92FE" w:rsidR="004572A6" w:rsidRPr="009B4460" w:rsidRDefault="004572A6" w:rsidP="009B4460">
      <w:pPr>
        <w:rPr>
          <w:rFonts w:ascii="Arial" w:hAnsi="Arial" w:cs="Arial"/>
          <w:sz w:val="22"/>
          <w:szCs w:val="22"/>
        </w:rPr>
      </w:pPr>
    </w:p>
    <w:p w14:paraId="6FA3C762" w14:textId="63C9DA87" w:rsidR="004572A6" w:rsidRPr="009B4460" w:rsidRDefault="004572A6" w:rsidP="009B4460">
      <w:pPr>
        <w:pStyle w:val="Heading1"/>
        <w:numPr>
          <w:ilvl w:val="0"/>
          <w:numId w:val="2"/>
        </w:numPr>
        <w:spacing w:before="0"/>
        <w:rPr>
          <w:rFonts w:ascii="Arial" w:hAnsi="Arial" w:cs="Arial"/>
          <w:sz w:val="22"/>
          <w:szCs w:val="22"/>
        </w:rPr>
      </w:pPr>
      <w:bookmarkStart w:id="1" w:name="_Toc78025911"/>
      <w:r w:rsidRPr="009B4460">
        <w:rPr>
          <w:rFonts w:ascii="Arial" w:hAnsi="Arial" w:cs="Arial"/>
          <w:sz w:val="22"/>
          <w:szCs w:val="22"/>
        </w:rPr>
        <w:t>Origins of beliefs</w:t>
      </w:r>
      <w:bookmarkEnd w:id="1"/>
      <w:r w:rsidRPr="009B4460">
        <w:rPr>
          <w:rFonts w:ascii="Arial" w:hAnsi="Arial" w:cs="Arial"/>
          <w:sz w:val="22"/>
          <w:szCs w:val="22"/>
        </w:rPr>
        <w:t xml:space="preserve"> </w:t>
      </w:r>
    </w:p>
    <w:p w14:paraId="03150F5F" w14:textId="59FB6E4D" w:rsidR="00BD7011" w:rsidRPr="009B4460" w:rsidRDefault="00BD7011" w:rsidP="009B4460">
      <w:pPr>
        <w:rPr>
          <w:rFonts w:ascii="Arial" w:hAnsi="Arial" w:cs="Arial"/>
          <w:sz w:val="22"/>
          <w:szCs w:val="22"/>
        </w:rPr>
      </w:pPr>
    </w:p>
    <w:p w14:paraId="7599CA16" w14:textId="7EE2AFAC" w:rsidR="00BD7011" w:rsidRPr="009B4460" w:rsidRDefault="00BD7011" w:rsidP="009B4460">
      <w:pPr>
        <w:rPr>
          <w:rFonts w:ascii="Arial" w:hAnsi="Arial" w:cs="Arial"/>
          <w:sz w:val="22"/>
          <w:szCs w:val="22"/>
        </w:rPr>
      </w:pPr>
      <w:r w:rsidRPr="009B4460">
        <w:rPr>
          <w:rFonts w:ascii="Arial" w:hAnsi="Arial" w:cs="Arial"/>
          <w:sz w:val="22"/>
          <w:szCs w:val="22"/>
        </w:rPr>
        <w:t xml:space="preserve">At the base, beliefs are provided as a base for a moral framework that has different characteristics, preferences and build different relationships between individuals (Jha, 2005).  Peter Hallingham (2005) states that beliefs can be one of the most apocalyptic </w:t>
      </w:r>
      <w:r w:rsidR="00090127" w:rsidRPr="009B4460">
        <w:rPr>
          <w:rFonts w:ascii="Arial" w:hAnsi="Arial" w:cs="Arial"/>
          <w:sz w:val="22"/>
          <w:szCs w:val="22"/>
        </w:rPr>
        <w:t>weapons</w:t>
      </w:r>
      <w:r w:rsidRPr="009B4460">
        <w:rPr>
          <w:rFonts w:ascii="Arial" w:hAnsi="Arial" w:cs="Arial"/>
          <w:sz w:val="22"/>
          <w:szCs w:val="22"/>
        </w:rPr>
        <w:t xml:space="preserve"> of human nature that most of us are neglecting it nowadays without realising what it can bring to society (Hallingham, 2005).</w:t>
      </w:r>
    </w:p>
    <w:p w14:paraId="63C3941D" w14:textId="6116080E" w:rsidR="00A757E5" w:rsidRPr="009B4460" w:rsidRDefault="00A757E5" w:rsidP="009B4460">
      <w:pPr>
        <w:rPr>
          <w:rFonts w:ascii="Arial" w:hAnsi="Arial" w:cs="Arial"/>
          <w:sz w:val="22"/>
          <w:szCs w:val="22"/>
        </w:rPr>
      </w:pPr>
    </w:p>
    <w:p w14:paraId="5BF1F003" w14:textId="645AA49F" w:rsidR="00AE556B" w:rsidRPr="009B4460" w:rsidRDefault="00AE556B" w:rsidP="009B4460">
      <w:pPr>
        <w:rPr>
          <w:rFonts w:ascii="Arial" w:hAnsi="Arial" w:cs="Arial"/>
          <w:sz w:val="22"/>
          <w:szCs w:val="22"/>
        </w:rPr>
      </w:pPr>
      <w:r w:rsidRPr="009B4460">
        <w:rPr>
          <w:rFonts w:ascii="Arial" w:hAnsi="Arial" w:cs="Arial"/>
          <w:sz w:val="22"/>
          <w:szCs w:val="22"/>
        </w:rPr>
        <w:t xml:space="preserve">Each and every individual who believes in something starts from an ethology </w:t>
      </w:r>
      <w:r w:rsidR="00BD7011" w:rsidRPr="009B4460">
        <w:rPr>
          <w:rFonts w:ascii="Arial" w:hAnsi="Arial" w:cs="Arial"/>
          <w:sz w:val="22"/>
          <w:szCs w:val="22"/>
        </w:rPr>
        <w:t>that in</w:t>
      </w:r>
      <w:r w:rsidRPr="009B4460">
        <w:rPr>
          <w:rFonts w:ascii="Arial" w:hAnsi="Arial" w:cs="Arial"/>
          <w:sz w:val="22"/>
          <w:szCs w:val="22"/>
        </w:rPr>
        <w:t xml:space="preserve"> fact is a causal origin no matter that it comes from education, family or traditions (DiPaolo, Simpson, 2016).</w:t>
      </w:r>
    </w:p>
    <w:p w14:paraId="253FF407" w14:textId="6D29D996" w:rsidR="00A757E5" w:rsidRPr="009B4460" w:rsidRDefault="00A757E5" w:rsidP="009B4460">
      <w:pPr>
        <w:rPr>
          <w:rFonts w:ascii="Arial" w:hAnsi="Arial" w:cs="Arial"/>
          <w:sz w:val="22"/>
          <w:szCs w:val="22"/>
        </w:rPr>
      </w:pPr>
      <w:r w:rsidRPr="009B4460">
        <w:rPr>
          <w:rFonts w:ascii="Arial" w:hAnsi="Arial" w:cs="Arial"/>
          <w:sz w:val="22"/>
          <w:szCs w:val="22"/>
        </w:rPr>
        <w:t xml:space="preserve">Every individual </w:t>
      </w:r>
      <w:r w:rsidR="00AE556B" w:rsidRPr="009B4460">
        <w:rPr>
          <w:rFonts w:ascii="Arial" w:hAnsi="Arial" w:cs="Arial"/>
          <w:sz w:val="22"/>
          <w:szCs w:val="22"/>
        </w:rPr>
        <w:t>believes</w:t>
      </w:r>
      <w:r w:rsidRPr="009B4460">
        <w:rPr>
          <w:rFonts w:ascii="Arial" w:hAnsi="Arial" w:cs="Arial"/>
          <w:sz w:val="22"/>
          <w:szCs w:val="22"/>
        </w:rPr>
        <w:t xml:space="preserve"> in something depending on the background they are coming from, the </w:t>
      </w:r>
      <w:r w:rsidR="00AE556B" w:rsidRPr="009B4460">
        <w:rPr>
          <w:rFonts w:ascii="Arial" w:hAnsi="Arial" w:cs="Arial"/>
          <w:sz w:val="22"/>
          <w:szCs w:val="22"/>
        </w:rPr>
        <w:t>religion</w:t>
      </w:r>
      <w:r w:rsidRPr="009B4460">
        <w:rPr>
          <w:rFonts w:ascii="Arial" w:hAnsi="Arial" w:cs="Arial"/>
          <w:sz w:val="22"/>
          <w:szCs w:val="22"/>
        </w:rPr>
        <w:t xml:space="preserve"> they were raised with or the knowledge they have been offered with. People tend to </w:t>
      </w:r>
      <w:r w:rsidR="00AE556B" w:rsidRPr="009B4460">
        <w:rPr>
          <w:rFonts w:ascii="Arial" w:hAnsi="Arial" w:cs="Arial"/>
          <w:sz w:val="22"/>
          <w:szCs w:val="22"/>
        </w:rPr>
        <w:t>coitizes</w:t>
      </w:r>
      <w:r w:rsidRPr="009B4460">
        <w:rPr>
          <w:rFonts w:ascii="Arial" w:hAnsi="Arial" w:cs="Arial"/>
          <w:sz w:val="22"/>
          <w:szCs w:val="22"/>
        </w:rPr>
        <w:t xml:space="preserve"> </w:t>
      </w:r>
      <w:r w:rsidR="00AE556B" w:rsidRPr="009B4460">
        <w:rPr>
          <w:rFonts w:ascii="Arial" w:hAnsi="Arial" w:cs="Arial"/>
          <w:sz w:val="22"/>
          <w:szCs w:val="22"/>
        </w:rPr>
        <w:t>others individual</w:t>
      </w:r>
      <w:r w:rsidRPr="009B4460">
        <w:rPr>
          <w:rFonts w:ascii="Arial" w:hAnsi="Arial" w:cs="Arial"/>
          <w:sz w:val="22"/>
          <w:szCs w:val="22"/>
        </w:rPr>
        <w:t xml:space="preserve"> </w:t>
      </w:r>
      <w:r w:rsidR="00AE556B" w:rsidRPr="009B4460">
        <w:rPr>
          <w:rFonts w:ascii="Arial" w:hAnsi="Arial" w:cs="Arial"/>
          <w:sz w:val="22"/>
          <w:szCs w:val="22"/>
        </w:rPr>
        <w:t>beliefs by</w:t>
      </w:r>
      <w:r w:rsidRPr="009B4460">
        <w:rPr>
          <w:rFonts w:ascii="Arial" w:hAnsi="Arial" w:cs="Arial"/>
          <w:sz w:val="22"/>
          <w:szCs w:val="22"/>
        </w:rPr>
        <w:t xml:space="preserve"> stating they would only have these attitudes </w:t>
      </w:r>
      <w:r w:rsidR="007A23A6" w:rsidRPr="009B4460">
        <w:rPr>
          <w:rFonts w:ascii="Arial" w:hAnsi="Arial" w:cs="Arial"/>
          <w:sz w:val="22"/>
          <w:szCs w:val="22"/>
        </w:rPr>
        <w:t>since</w:t>
      </w:r>
      <w:r w:rsidRPr="009B4460">
        <w:rPr>
          <w:rFonts w:ascii="Arial" w:hAnsi="Arial" w:cs="Arial"/>
          <w:sz w:val="22"/>
          <w:szCs w:val="22"/>
        </w:rPr>
        <w:t xml:space="preserve"> they were </w:t>
      </w:r>
      <w:r w:rsidR="00AE556B" w:rsidRPr="009B4460">
        <w:rPr>
          <w:rFonts w:ascii="Arial" w:hAnsi="Arial" w:cs="Arial"/>
          <w:sz w:val="22"/>
          <w:szCs w:val="22"/>
        </w:rPr>
        <w:t>raised on</w:t>
      </w:r>
      <w:r w:rsidRPr="009B4460">
        <w:rPr>
          <w:rFonts w:ascii="Arial" w:hAnsi="Arial" w:cs="Arial"/>
          <w:sz w:val="22"/>
          <w:szCs w:val="22"/>
        </w:rPr>
        <w:t xml:space="preserve"> a</w:t>
      </w:r>
      <w:r w:rsidR="00AE556B" w:rsidRPr="009B4460">
        <w:rPr>
          <w:rFonts w:ascii="Arial" w:hAnsi="Arial" w:cs="Arial"/>
          <w:sz w:val="22"/>
          <w:szCs w:val="22"/>
        </w:rPr>
        <w:t xml:space="preserve">n </w:t>
      </w:r>
      <w:r w:rsidRPr="009B4460">
        <w:rPr>
          <w:rFonts w:ascii="Arial" w:hAnsi="Arial" w:cs="Arial"/>
          <w:sz w:val="22"/>
          <w:szCs w:val="22"/>
        </w:rPr>
        <w:t xml:space="preserve">environment that deal with the same beliefs and </w:t>
      </w:r>
      <w:r w:rsidR="00AE556B" w:rsidRPr="009B4460">
        <w:rPr>
          <w:rFonts w:ascii="Arial" w:hAnsi="Arial" w:cs="Arial"/>
          <w:sz w:val="22"/>
          <w:szCs w:val="22"/>
        </w:rPr>
        <w:t>customs</w:t>
      </w:r>
      <w:r w:rsidRPr="009B4460">
        <w:rPr>
          <w:rFonts w:ascii="Arial" w:hAnsi="Arial" w:cs="Arial"/>
          <w:sz w:val="22"/>
          <w:szCs w:val="22"/>
        </w:rPr>
        <w:t xml:space="preserve"> (</w:t>
      </w:r>
      <w:r w:rsidR="00AE556B" w:rsidRPr="009B4460">
        <w:rPr>
          <w:rFonts w:ascii="Arial" w:hAnsi="Arial" w:cs="Arial"/>
          <w:sz w:val="22"/>
          <w:szCs w:val="22"/>
        </w:rPr>
        <w:t xml:space="preserve">DiPaolo, Simpson, 2016). For example, someone who has a Christian orthodox religion would believe in God and Jesus </w:t>
      </w:r>
      <w:r w:rsidR="007A23A6" w:rsidRPr="009B4460">
        <w:rPr>
          <w:rFonts w:ascii="Arial" w:hAnsi="Arial" w:cs="Arial"/>
          <w:sz w:val="22"/>
          <w:szCs w:val="22"/>
        </w:rPr>
        <w:t>since</w:t>
      </w:r>
      <w:r w:rsidR="00AE556B" w:rsidRPr="009B4460">
        <w:rPr>
          <w:rFonts w:ascii="Arial" w:hAnsi="Arial" w:cs="Arial"/>
          <w:sz w:val="22"/>
          <w:szCs w:val="22"/>
        </w:rPr>
        <w:t xml:space="preserve"> they were born and raise within an orthodox family. When people believe that other individuals strongly agree and adhere to different attitudes and feeling they are seen as ‘ethological challenges</w:t>
      </w:r>
      <w:r w:rsidR="00255B68" w:rsidRPr="009B4460">
        <w:rPr>
          <w:rFonts w:ascii="Arial" w:hAnsi="Arial" w:cs="Arial"/>
          <w:sz w:val="22"/>
          <w:szCs w:val="22"/>
        </w:rPr>
        <w:t>’ (</w:t>
      </w:r>
      <w:r w:rsidR="00AE556B" w:rsidRPr="009B4460">
        <w:rPr>
          <w:rFonts w:ascii="Arial" w:hAnsi="Arial" w:cs="Arial"/>
          <w:sz w:val="22"/>
          <w:szCs w:val="22"/>
        </w:rPr>
        <w:t xml:space="preserve">DiPaulo, Simpspn, 2016). </w:t>
      </w:r>
      <w:r w:rsidR="00E75FF4" w:rsidRPr="009B4460">
        <w:rPr>
          <w:rFonts w:ascii="Arial" w:hAnsi="Arial" w:cs="Arial"/>
          <w:sz w:val="22"/>
          <w:szCs w:val="22"/>
        </w:rPr>
        <w:t xml:space="preserve"> </w:t>
      </w:r>
    </w:p>
    <w:p w14:paraId="3F1489B2" w14:textId="1AE2D18D" w:rsidR="004572A6" w:rsidRPr="009B4460" w:rsidRDefault="001313BD" w:rsidP="009B4460">
      <w:pPr>
        <w:rPr>
          <w:rFonts w:ascii="Arial" w:hAnsi="Arial" w:cs="Arial"/>
          <w:sz w:val="22"/>
          <w:szCs w:val="22"/>
        </w:rPr>
      </w:pPr>
      <w:r w:rsidRPr="009B4460">
        <w:rPr>
          <w:rFonts w:ascii="Arial" w:hAnsi="Arial" w:cs="Arial"/>
          <w:sz w:val="22"/>
          <w:szCs w:val="22"/>
        </w:rPr>
        <w:t xml:space="preserve">In our </w:t>
      </w:r>
      <w:r w:rsidR="00AE556B" w:rsidRPr="009B4460">
        <w:rPr>
          <w:rFonts w:ascii="Arial" w:hAnsi="Arial" w:cs="Arial"/>
          <w:sz w:val="22"/>
          <w:szCs w:val="22"/>
        </w:rPr>
        <w:t>day-to-day</w:t>
      </w:r>
      <w:r w:rsidRPr="009B4460">
        <w:rPr>
          <w:rFonts w:ascii="Arial" w:hAnsi="Arial" w:cs="Arial"/>
          <w:sz w:val="22"/>
          <w:szCs w:val="22"/>
        </w:rPr>
        <w:t xml:space="preserve"> </w:t>
      </w:r>
      <w:r w:rsidR="00B2549C" w:rsidRPr="009B4460">
        <w:rPr>
          <w:rFonts w:ascii="Arial" w:hAnsi="Arial" w:cs="Arial"/>
          <w:sz w:val="22"/>
          <w:szCs w:val="22"/>
        </w:rPr>
        <w:t>society individuals have</w:t>
      </w:r>
      <w:r w:rsidR="00CE7FB8" w:rsidRPr="009B4460">
        <w:rPr>
          <w:rFonts w:ascii="Arial" w:hAnsi="Arial" w:cs="Arial"/>
          <w:sz w:val="22"/>
          <w:szCs w:val="22"/>
        </w:rPr>
        <w:t xml:space="preserve"> things that they feel </w:t>
      </w:r>
      <w:r w:rsidR="00AE556B" w:rsidRPr="009B4460">
        <w:rPr>
          <w:rFonts w:ascii="Arial" w:hAnsi="Arial" w:cs="Arial"/>
          <w:sz w:val="22"/>
          <w:szCs w:val="22"/>
        </w:rPr>
        <w:t>emotional</w:t>
      </w:r>
      <w:r w:rsidR="00CE7FB8" w:rsidRPr="009B4460">
        <w:rPr>
          <w:rFonts w:ascii="Arial" w:hAnsi="Arial" w:cs="Arial"/>
          <w:sz w:val="22"/>
          <w:szCs w:val="22"/>
        </w:rPr>
        <w:t xml:space="preserve"> about different themes, </w:t>
      </w:r>
      <w:r w:rsidR="00AE556B" w:rsidRPr="009B4460">
        <w:rPr>
          <w:rFonts w:ascii="Arial" w:hAnsi="Arial" w:cs="Arial"/>
          <w:sz w:val="22"/>
          <w:szCs w:val="22"/>
        </w:rPr>
        <w:t>traditions,</w:t>
      </w:r>
      <w:r w:rsidR="00CE7FB8" w:rsidRPr="009B4460">
        <w:rPr>
          <w:rFonts w:ascii="Arial" w:hAnsi="Arial" w:cs="Arial"/>
          <w:sz w:val="22"/>
          <w:szCs w:val="22"/>
        </w:rPr>
        <w:t xml:space="preserve"> or </w:t>
      </w:r>
      <w:r w:rsidR="00B2549C" w:rsidRPr="009B4460">
        <w:rPr>
          <w:rFonts w:ascii="Arial" w:hAnsi="Arial" w:cs="Arial"/>
          <w:sz w:val="22"/>
          <w:szCs w:val="22"/>
        </w:rPr>
        <w:t>customs</w:t>
      </w:r>
      <w:r w:rsidR="00CE7FB8" w:rsidRPr="009B4460">
        <w:rPr>
          <w:rFonts w:ascii="Arial" w:hAnsi="Arial" w:cs="Arial"/>
          <w:sz w:val="22"/>
          <w:szCs w:val="22"/>
        </w:rPr>
        <w:t xml:space="preserve">, therefore all these things have a huge impact on the way they </w:t>
      </w:r>
      <w:r w:rsidR="00B2549C" w:rsidRPr="009B4460">
        <w:rPr>
          <w:rFonts w:ascii="Arial" w:hAnsi="Arial" w:cs="Arial"/>
          <w:sz w:val="22"/>
          <w:szCs w:val="22"/>
        </w:rPr>
        <w:t>love</w:t>
      </w:r>
      <w:r w:rsidR="00CE7FB8" w:rsidRPr="009B4460">
        <w:rPr>
          <w:rFonts w:ascii="Arial" w:hAnsi="Arial" w:cs="Arial"/>
          <w:sz w:val="22"/>
          <w:szCs w:val="22"/>
        </w:rPr>
        <w:t xml:space="preserve"> their </w:t>
      </w:r>
      <w:r w:rsidR="00AE556B" w:rsidRPr="009B4460">
        <w:rPr>
          <w:rFonts w:ascii="Arial" w:hAnsi="Arial" w:cs="Arial"/>
          <w:sz w:val="22"/>
          <w:szCs w:val="22"/>
        </w:rPr>
        <w:t>life.</w:t>
      </w:r>
      <w:r w:rsidR="002927EA" w:rsidRPr="009B4460">
        <w:rPr>
          <w:rFonts w:ascii="Arial" w:hAnsi="Arial" w:cs="Arial"/>
          <w:sz w:val="22"/>
          <w:szCs w:val="22"/>
        </w:rPr>
        <w:t xml:space="preserve"> </w:t>
      </w:r>
      <w:r w:rsidR="00B2549C" w:rsidRPr="009B4460">
        <w:rPr>
          <w:rFonts w:ascii="Arial" w:hAnsi="Arial" w:cs="Arial"/>
          <w:sz w:val="22"/>
          <w:szCs w:val="22"/>
        </w:rPr>
        <w:t>Furthermore</w:t>
      </w:r>
      <w:r w:rsidR="002927EA" w:rsidRPr="009B4460">
        <w:rPr>
          <w:rFonts w:ascii="Arial" w:hAnsi="Arial" w:cs="Arial"/>
          <w:sz w:val="22"/>
          <w:szCs w:val="22"/>
        </w:rPr>
        <w:t xml:space="preserve">, these feelings are working along with morals and values (Active social care, 2021). </w:t>
      </w:r>
      <w:r w:rsidR="00DB46C9" w:rsidRPr="009B4460">
        <w:rPr>
          <w:rFonts w:ascii="Arial" w:hAnsi="Arial" w:cs="Arial"/>
          <w:sz w:val="22"/>
          <w:szCs w:val="22"/>
        </w:rPr>
        <w:t xml:space="preserve"> These strong feeling s that </w:t>
      </w:r>
      <w:r w:rsidR="00B2549C" w:rsidRPr="009B4460">
        <w:rPr>
          <w:rFonts w:ascii="Arial" w:hAnsi="Arial" w:cs="Arial"/>
          <w:sz w:val="22"/>
          <w:szCs w:val="22"/>
        </w:rPr>
        <w:t>has</w:t>
      </w:r>
      <w:r w:rsidR="00DB46C9" w:rsidRPr="009B4460">
        <w:rPr>
          <w:rFonts w:ascii="Arial" w:hAnsi="Arial" w:cs="Arial"/>
          <w:sz w:val="22"/>
          <w:szCs w:val="22"/>
        </w:rPr>
        <w:t xml:space="preserve"> an impact on individuals and on the </w:t>
      </w:r>
      <w:r w:rsidR="00B2549C" w:rsidRPr="009B4460">
        <w:rPr>
          <w:rFonts w:ascii="Arial" w:hAnsi="Arial" w:cs="Arial"/>
          <w:sz w:val="22"/>
          <w:szCs w:val="22"/>
        </w:rPr>
        <w:t>society,</w:t>
      </w:r>
      <w:r w:rsidR="00DB46C9" w:rsidRPr="009B4460">
        <w:rPr>
          <w:rFonts w:ascii="Arial" w:hAnsi="Arial" w:cs="Arial"/>
          <w:sz w:val="22"/>
          <w:szCs w:val="22"/>
        </w:rPr>
        <w:t xml:space="preserve"> they live in are called and known under the name of </w:t>
      </w:r>
      <w:r w:rsidR="00B2549C" w:rsidRPr="009B4460">
        <w:rPr>
          <w:rFonts w:ascii="Arial" w:hAnsi="Arial" w:cs="Arial"/>
          <w:sz w:val="22"/>
          <w:szCs w:val="22"/>
        </w:rPr>
        <w:t>beliefs.</w:t>
      </w:r>
      <w:r w:rsidR="000C3687" w:rsidRPr="009B4460">
        <w:rPr>
          <w:rFonts w:ascii="Arial" w:hAnsi="Arial" w:cs="Arial"/>
          <w:sz w:val="22"/>
          <w:szCs w:val="22"/>
        </w:rPr>
        <w:t xml:space="preserve"> On the other side, beliefs not necessarily mean believing in something such as </w:t>
      </w:r>
      <w:r w:rsidR="00B2549C" w:rsidRPr="009B4460">
        <w:rPr>
          <w:rFonts w:ascii="Arial" w:hAnsi="Arial" w:cs="Arial"/>
          <w:sz w:val="22"/>
          <w:szCs w:val="22"/>
        </w:rPr>
        <w:t>facts like</w:t>
      </w:r>
      <w:r w:rsidR="000C3687" w:rsidRPr="009B4460">
        <w:rPr>
          <w:rFonts w:ascii="Arial" w:hAnsi="Arial" w:cs="Arial"/>
          <w:sz w:val="22"/>
          <w:szCs w:val="22"/>
        </w:rPr>
        <w:t xml:space="preserve"> religion for example but on different opinions that people believe in and would like to express (Active Social Care, 2021)</w:t>
      </w:r>
      <w:r w:rsidR="00AE556B" w:rsidRPr="009B4460">
        <w:rPr>
          <w:rFonts w:ascii="Arial" w:hAnsi="Arial" w:cs="Arial"/>
          <w:sz w:val="22"/>
          <w:szCs w:val="22"/>
        </w:rPr>
        <w:t>.</w:t>
      </w:r>
      <w:r w:rsidR="00255B68" w:rsidRPr="009B4460">
        <w:rPr>
          <w:rFonts w:ascii="Arial" w:hAnsi="Arial" w:cs="Arial"/>
          <w:sz w:val="22"/>
          <w:szCs w:val="22"/>
        </w:rPr>
        <w:t xml:space="preserve"> On the other side, </w:t>
      </w:r>
      <w:r w:rsidR="00BD7011" w:rsidRPr="009B4460">
        <w:rPr>
          <w:rFonts w:ascii="Arial" w:hAnsi="Arial" w:cs="Arial"/>
          <w:sz w:val="22"/>
          <w:szCs w:val="22"/>
        </w:rPr>
        <w:t>believes also</w:t>
      </w:r>
      <w:r w:rsidR="00255B68" w:rsidRPr="009B4460">
        <w:rPr>
          <w:rFonts w:ascii="Arial" w:hAnsi="Arial" w:cs="Arial"/>
          <w:sz w:val="22"/>
          <w:szCs w:val="22"/>
        </w:rPr>
        <w:t xml:space="preserve"> known as etiological challenges might bring complications and argumentative anxiety relationships between individuals and people around them or even if </w:t>
      </w:r>
      <w:r w:rsidR="00090127" w:rsidRPr="009B4460">
        <w:rPr>
          <w:rFonts w:ascii="Arial" w:hAnsi="Arial" w:cs="Arial"/>
          <w:sz w:val="22"/>
          <w:szCs w:val="22"/>
        </w:rPr>
        <w:t>themselves as</w:t>
      </w:r>
      <w:r w:rsidR="00255B68" w:rsidRPr="009B4460">
        <w:rPr>
          <w:rFonts w:ascii="Arial" w:hAnsi="Arial" w:cs="Arial"/>
          <w:sz w:val="22"/>
          <w:szCs w:val="22"/>
        </w:rPr>
        <w:t xml:space="preserve"> it can bring a different mindset </w:t>
      </w:r>
      <w:r w:rsidR="00090127" w:rsidRPr="009B4460">
        <w:rPr>
          <w:rFonts w:ascii="Arial" w:hAnsi="Arial" w:cs="Arial"/>
          <w:sz w:val="22"/>
          <w:szCs w:val="22"/>
        </w:rPr>
        <w:t>of reminding</w:t>
      </w:r>
      <w:r w:rsidR="00255B68" w:rsidRPr="009B4460">
        <w:rPr>
          <w:rFonts w:ascii="Arial" w:hAnsi="Arial" w:cs="Arial"/>
          <w:sz w:val="22"/>
          <w:szCs w:val="22"/>
        </w:rPr>
        <w:t xml:space="preserve"> himself </w:t>
      </w:r>
      <w:r w:rsidR="009A050D" w:rsidRPr="009B4460">
        <w:rPr>
          <w:rFonts w:ascii="Arial" w:hAnsi="Arial" w:cs="Arial"/>
          <w:sz w:val="22"/>
          <w:szCs w:val="22"/>
        </w:rPr>
        <w:t>that he</w:t>
      </w:r>
      <w:r w:rsidR="00255B68" w:rsidRPr="009B4460">
        <w:rPr>
          <w:rFonts w:ascii="Arial" w:hAnsi="Arial" w:cs="Arial"/>
          <w:sz w:val="22"/>
          <w:szCs w:val="22"/>
        </w:rPr>
        <w:t xml:space="preserve"> could have had different views and beliefs if he or she would have been raised in a different background throughout their life (DiPaulo, Simpson, 2016). Individual beliefs are based on different external factors under which the employee within a business is exposed to directly or indirectly, these factors </w:t>
      </w:r>
      <w:r w:rsidR="00BD7011" w:rsidRPr="009B4460">
        <w:rPr>
          <w:rFonts w:ascii="Arial" w:hAnsi="Arial" w:cs="Arial"/>
          <w:sz w:val="22"/>
          <w:szCs w:val="22"/>
        </w:rPr>
        <w:t>are</w:t>
      </w:r>
      <w:r w:rsidR="00255B68" w:rsidRPr="009B4460">
        <w:rPr>
          <w:rFonts w:ascii="Arial" w:hAnsi="Arial" w:cs="Arial"/>
          <w:sz w:val="22"/>
          <w:szCs w:val="22"/>
        </w:rPr>
        <w:t xml:space="preserve"> climate change, </w:t>
      </w:r>
      <w:r w:rsidR="00BD7011" w:rsidRPr="009B4460">
        <w:rPr>
          <w:rFonts w:ascii="Arial" w:hAnsi="Arial" w:cs="Arial"/>
          <w:sz w:val="22"/>
          <w:szCs w:val="22"/>
        </w:rPr>
        <w:t xml:space="preserve">lifestyle, </w:t>
      </w:r>
      <w:r w:rsidR="00255B68" w:rsidRPr="009B4460">
        <w:rPr>
          <w:rFonts w:ascii="Arial" w:hAnsi="Arial" w:cs="Arial"/>
          <w:sz w:val="22"/>
          <w:szCs w:val="22"/>
        </w:rPr>
        <w:t xml:space="preserve">religion, core values, education, </w:t>
      </w:r>
      <w:r w:rsidR="00090127" w:rsidRPr="009B4460">
        <w:rPr>
          <w:rFonts w:ascii="Arial" w:hAnsi="Arial" w:cs="Arial"/>
          <w:sz w:val="22"/>
          <w:szCs w:val="22"/>
        </w:rPr>
        <w:t>politics,</w:t>
      </w:r>
      <w:r w:rsidR="00255B68" w:rsidRPr="009B4460">
        <w:rPr>
          <w:rFonts w:ascii="Arial" w:hAnsi="Arial" w:cs="Arial"/>
          <w:sz w:val="22"/>
          <w:szCs w:val="22"/>
        </w:rPr>
        <w:t xml:space="preserve"> and entertainment. </w:t>
      </w:r>
      <w:r w:rsidR="00090127" w:rsidRPr="009B4460">
        <w:rPr>
          <w:rFonts w:ascii="Arial" w:hAnsi="Arial" w:cs="Arial"/>
          <w:sz w:val="22"/>
          <w:szCs w:val="22"/>
        </w:rPr>
        <w:t>Therefore,</w:t>
      </w:r>
      <w:r w:rsidR="00255B68" w:rsidRPr="009B4460">
        <w:rPr>
          <w:rFonts w:ascii="Arial" w:hAnsi="Arial" w:cs="Arial"/>
          <w:sz w:val="22"/>
          <w:szCs w:val="22"/>
        </w:rPr>
        <w:t xml:space="preserve"> it is essential for the employer to get to </w:t>
      </w:r>
      <w:r w:rsidR="00BD7011" w:rsidRPr="009B4460">
        <w:rPr>
          <w:rFonts w:ascii="Arial" w:hAnsi="Arial" w:cs="Arial"/>
          <w:sz w:val="22"/>
          <w:szCs w:val="22"/>
        </w:rPr>
        <w:t>know</w:t>
      </w:r>
      <w:r w:rsidR="00255B68" w:rsidRPr="009B4460">
        <w:rPr>
          <w:rFonts w:ascii="Arial" w:hAnsi="Arial" w:cs="Arial"/>
          <w:sz w:val="22"/>
          <w:szCs w:val="22"/>
        </w:rPr>
        <w:t xml:space="preserve"> their </w:t>
      </w:r>
      <w:r w:rsidR="00BD7011" w:rsidRPr="009B4460">
        <w:rPr>
          <w:rFonts w:ascii="Arial" w:hAnsi="Arial" w:cs="Arial"/>
          <w:sz w:val="22"/>
          <w:szCs w:val="22"/>
        </w:rPr>
        <w:t xml:space="preserve">employees and make sure every individual within the business they operate in are lawfully respected </w:t>
      </w:r>
      <w:r w:rsidR="00090127" w:rsidRPr="009B4460">
        <w:rPr>
          <w:rFonts w:ascii="Arial" w:hAnsi="Arial" w:cs="Arial"/>
          <w:sz w:val="22"/>
          <w:szCs w:val="22"/>
        </w:rPr>
        <w:t>for</w:t>
      </w:r>
      <w:r w:rsidR="00BD7011" w:rsidRPr="009B4460">
        <w:rPr>
          <w:rFonts w:ascii="Arial" w:hAnsi="Arial" w:cs="Arial"/>
          <w:sz w:val="22"/>
          <w:szCs w:val="22"/>
        </w:rPr>
        <w:t xml:space="preserve"> them not to feel discriminated, harassed or be victims of bulling of other individual with etiological challenges that are different from the others (Tiernay, 2019).</w:t>
      </w:r>
    </w:p>
    <w:p w14:paraId="66200C2F" w14:textId="22668564" w:rsidR="007A23A6" w:rsidRPr="009B4460" w:rsidRDefault="007A23A6" w:rsidP="009B4460">
      <w:pPr>
        <w:rPr>
          <w:rFonts w:ascii="Arial" w:hAnsi="Arial" w:cs="Arial"/>
          <w:sz w:val="22"/>
          <w:szCs w:val="22"/>
        </w:rPr>
      </w:pPr>
    </w:p>
    <w:p w14:paraId="52181782" w14:textId="76520643" w:rsidR="007A23A6" w:rsidRPr="009B4460" w:rsidRDefault="007A23A6" w:rsidP="009B4460">
      <w:pPr>
        <w:pStyle w:val="Heading1"/>
        <w:numPr>
          <w:ilvl w:val="0"/>
          <w:numId w:val="2"/>
        </w:numPr>
        <w:spacing w:before="0"/>
        <w:rPr>
          <w:rFonts w:ascii="Arial" w:hAnsi="Arial" w:cs="Arial"/>
          <w:sz w:val="22"/>
          <w:szCs w:val="22"/>
        </w:rPr>
      </w:pPr>
      <w:bookmarkStart w:id="2" w:name="_Toc78025912"/>
      <w:r w:rsidRPr="009B4460">
        <w:rPr>
          <w:rFonts w:ascii="Arial" w:hAnsi="Arial" w:cs="Arial"/>
          <w:sz w:val="22"/>
          <w:szCs w:val="22"/>
        </w:rPr>
        <w:t>Beliefs at the workplace</w:t>
      </w:r>
      <w:bookmarkEnd w:id="2"/>
    </w:p>
    <w:p w14:paraId="3374C997" w14:textId="77777777" w:rsidR="007A23A6" w:rsidRPr="009B4460" w:rsidRDefault="007A23A6" w:rsidP="009B4460">
      <w:pPr>
        <w:rPr>
          <w:rFonts w:ascii="Arial" w:hAnsi="Arial" w:cs="Arial"/>
          <w:sz w:val="22"/>
          <w:szCs w:val="22"/>
        </w:rPr>
      </w:pPr>
    </w:p>
    <w:p w14:paraId="2C57A725" w14:textId="76804F72" w:rsidR="00E2226D" w:rsidRPr="009B4460" w:rsidRDefault="00E2226D" w:rsidP="009B4460">
      <w:pPr>
        <w:rPr>
          <w:rFonts w:ascii="Arial" w:hAnsi="Arial" w:cs="Arial"/>
          <w:sz w:val="22"/>
          <w:szCs w:val="22"/>
        </w:rPr>
      </w:pPr>
      <w:r w:rsidRPr="009B4460">
        <w:rPr>
          <w:rFonts w:ascii="Arial" w:hAnsi="Arial" w:cs="Arial"/>
          <w:sz w:val="22"/>
          <w:szCs w:val="22"/>
        </w:rPr>
        <w:t xml:space="preserve">One of the main beliefs that can exist at the workplace between employees is the division of marriage and its structure that comes with different roles and responsibilities (Becker, 1985). For example, some marriages still have the determinations that the gender is the factor that brings division within the labour part of a family, where the man needs to provide for his family by working and bringing money in the house while the woman can expect to take care of the children and do chores (Brown, 1970). Additionally, based </w:t>
      </w:r>
      <w:r w:rsidRPr="009B4460">
        <w:rPr>
          <w:rFonts w:ascii="Arial" w:hAnsi="Arial" w:cs="Arial"/>
          <w:sz w:val="22"/>
          <w:szCs w:val="22"/>
        </w:rPr>
        <w:lastRenderedPageBreak/>
        <w:t xml:space="preserve">on a research made by Bureau of Labour Statistics (2012), it was found out </w:t>
      </w:r>
      <w:r w:rsidR="00EE1D41" w:rsidRPr="009B4460">
        <w:rPr>
          <w:rFonts w:ascii="Arial" w:hAnsi="Arial" w:cs="Arial"/>
          <w:sz w:val="22"/>
          <w:szCs w:val="22"/>
        </w:rPr>
        <w:t>that over</w:t>
      </w:r>
      <w:r w:rsidRPr="009B4460">
        <w:rPr>
          <w:rFonts w:ascii="Arial" w:hAnsi="Arial" w:cs="Arial"/>
          <w:sz w:val="22"/>
          <w:szCs w:val="22"/>
        </w:rPr>
        <w:t xml:space="preserve"> 20% from traditional marriages follow up the example </w:t>
      </w:r>
      <w:r w:rsidR="009A050D" w:rsidRPr="009B4460">
        <w:rPr>
          <w:rFonts w:ascii="Arial" w:hAnsi="Arial" w:cs="Arial"/>
          <w:sz w:val="22"/>
          <w:szCs w:val="22"/>
        </w:rPr>
        <w:t>where</w:t>
      </w:r>
      <w:r w:rsidRPr="009B4460">
        <w:rPr>
          <w:rFonts w:ascii="Arial" w:hAnsi="Arial" w:cs="Arial"/>
          <w:sz w:val="22"/>
          <w:szCs w:val="22"/>
        </w:rPr>
        <w:t xml:space="preserve"> m</w:t>
      </w:r>
      <w:r w:rsidR="009A050D" w:rsidRPr="009B4460">
        <w:rPr>
          <w:rFonts w:ascii="Arial" w:hAnsi="Arial" w:cs="Arial"/>
          <w:sz w:val="22"/>
          <w:szCs w:val="22"/>
        </w:rPr>
        <w:t>e</w:t>
      </w:r>
      <w:r w:rsidRPr="009B4460">
        <w:rPr>
          <w:rFonts w:ascii="Arial" w:hAnsi="Arial" w:cs="Arial"/>
          <w:sz w:val="22"/>
          <w:szCs w:val="22"/>
        </w:rPr>
        <w:t xml:space="preserve">n are seen as the primary source of financial support while wives deal more with family-orientated </w:t>
      </w:r>
      <w:r w:rsidR="00EE1D41" w:rsidRPr="009B4460">
        <w:rPr>
          <w:rFonts w:ascii="Arial" w:hAnsi="Arial" w:cs="Arial"/>
          <w:sz w:val="22"/>
          <w:szCs w:val="22"/>
        </w:rPr>
        <w:t>tasks (</w:t>
      </w:r>
      <w:r w:rsidRPr="009B4460">
        <w:rPr>
          <w:rFonts w:ascii="Arial" w:hAnsi="Arial" w:cs="Arial"/>
          <w:sz w:val="22"/>
          <w:szCs w:val="22"/>
        </w:rPr>
        <w:t xml:space="preserve">Bureau </w:t>
      </w:r>
      <w:r w:rsidR="007A23A6" w:rsidRPr="009B4460">
        <w:rPr>
          <w:rFonts w:ascii="Arial" w:hAnsi="Arial" w:cs="Arial"/>
          <w:sz w:val="22"/>
          <w:szCs w:val="22"/>
        </w:rPr>
        <w:t>of</w:t>
      </w:r>
      <w:r w:rsidRPr="009B4460">
        <w:rPr>
          <w:rFonts w:ascii="Arial" w:hAnsi="Arial" w:cs="Arial"/>
          <w:sz w:val="22"/>
          <w:szCs w:val="22"/>
        </w:rPr>
        <w:t xml:space="preserve"> Labour, 2012). On the other side, society has developed </w:t>
      </w:r>
      <w:r w:rsidR="00EE1D41" w:rsidRPr="009B4460">
        <w:rPr>
          <w:rFonts w:ascii="Arial" w:hAnsi="Arial" w:cs="Arial"/>
          <w:sz w:val="22"/>
          <w:szCs w:val="22"/>
        </w:rPr>
        <w:t>and the</w:t>
      </w:r>
      <w:r w:rsidRPr="009B4460">
        <w:rPr>
          <w:rFonts w:ascii="Arial" w:hAnsi="Arial" w:cs="Arial"/>
          <w:sz w:val="22"/>
          <w:szCs w:val="22"/>
        </w:rPr>
        <w:t xml:space="preserve"> level of participation of woman into the labour industry has increased in the USA from early 1960’s as women became more independent and educated in following their career aspirations and provide from themselves or for their families (Maloney, Schumer, 2010). A s a conclusion to the change into the society views and attitudes, men are most likely to work with a woman or even be under the supervision of a female with higher position than them (</w:t>
      </w:r>
      <w:r w:rsidR="009A050D" w:rsidRPr="009B4460">
        <w:rPr>
          <w:rFonts w:ascii="Arial" w:hAnsi="Arial" w:cs="Arial"/>
          <w:sz w:val="22"/>
          <w:szCs w:val="22"/>
        </w:rPr>
        <w:t>Elsasser</w:t>
      </w:r>
      <w:r w:rsidR="00EE1D41" w:rsidRPr="009B4460">
        <w:rPr>
          <w:rFonts w:ascii="Arial" w:hAnsi="Arial" w:cs="Arial"/>
          <w:sz w:val="22"/>
          <w:szCs w:val="22"/>
        </w:rPr>
        <w:t>, Lever, 2011).</w:t>
      </w:r>
      <w:r w:rsidR="00691797" w:rsidRPr="009B4460">
        <w:rPr>
          <w:rFonts w:ascii="Arial" w:hAnsi="Arial" w:cs="Arial"/>
          <w:sz w:val="22"/>
          <w:szCs w:val="22"/>
        </w:rPr>
        <w:t xml:space="preserve"> Another belief that can have an impact on the workplace employees are the dispute that take place over the moral conflict in regard to the LGBTQ rights employees such as lesbians, bisexuals or transsexual employees (Brown, Scott, 2019). Nowadays, organizations are exposing specific beliefs, </w:t>
      </w:r>
      <w:r w:rsidR="00960E80" w:rsidRPr="009B4460">
        <w:rPr>
          <w:rFonts w:ascii="Arial" w:hAnsi="Arial" w:cs="Arial"/>
          <w:sz w:val="22"/>
          <w:szCs w:val="22"/>
        </w:rPr>
        <w:t>attitudes,</w:t>
      </w:r>
      <w:r w:rsidR="00691797" w:rsidRPr="009B4460">
        <w:rPr>
          <w:rFonts w:ascii="Arial" w:hAnsi="Arial" w:cs="Arial"/>
          <w:sz w:val="22"/>
          <w:szCs w:val="22"/>
        </w:rPr>
        <w:t xml:space="preserve"> and values while some corporations adopt the religious beliefs. Both attitudes towards their employees can give birth to conflict between religious </w:t>
      </w:r>
      <w:r w:rsidR="00FF0E69" w:rsidRPr="009B4460">
        <w:rPr>
          <w:rFonts w:ascii="Arial" w:hAnsi="Arial" w:cs="Arial"/>
          <w:sz w:val="22"/>
          <w:szCs w:val="22"/>
        </w:rPr>
        <w:t>arguments which</w:t>
      </w:r>
      <w:r w:rsidR="00691797" w:rsidRPr="009B4460">
        <w:rPr>
          <w:rFonts w:ascii="Arial" w:hAnsi="Arial" w:cs="Arial"/>
          <w:sz w:val="22"/>
          <w:szCs w:val="22"/>
        </w:rPr>
        <w:t xml:space="preserve"> can be a fuel to discriminations as they do not respect other people freedom of expression and liberty to behave (Brown, Scott, 2019).</w:t>
      </w:r>
      <w:r w:rsidR="00FF0E69" w:rsidRPr="009B4460">
        <w:rPr>
          <w:rFonts w:ascii="Arial" w:hAnsi="Arial" w:cs="Arial"/>
          <w:sz w:val="22"/>
          <w:szCs w:val="22"/>
        </w:rPr>
        <w:t xml:space="preserve"> Legal protection is the key element when it comes to religious corporation beliefs against human rights and their freedom of choice. For example, at the potential birth of a conflict between religious beliefs of the corporation and the religious belief of the employee </w:t>
      </w:r>
      <w:r w:rsidR="00960E80" w:rsidRPr="009B4460">
        <w:rPr>
          <w:rFonts w:ascii="Arial" w:hAnsi="Arial" w:cs="Arial"/>
          <w:sz w:val="22"/>
          <w:szCs w:val="22"/>
        </w:rPr>
        <w:t>itself there</w:t>
      </w:r>
      <w:r w:rsidR="00FF0E69" w:rsidRPr="009B4460">
        <w:rPr>
          <w:rFonts w:ascii="Arial" w:hAnsi="Arial" w:cs="Arial"/>
          <w:sz w:val="22"/>
          <w:szCs w:val="22"/>
        </w:rPr>
        <w:t xml:space="preserve"> are rights to freedom of expression. Nowadays, we tend to meet more women, more colour people working in different industries. </w:t>
      </w:r>
      <w:r w:rsidR="00960E80" w:rsidRPr="009B4460">
        <w:rPr>
          <w:rFonts w:ascii="Arial" w:hAnsi="Arial" w:cs="Arial"/>
          <w:sz w:val="22"/>
          <w:szCs w:val="22"/>
        </w:rPr>
        <w:t>British</w:t>
      </w:r>
      <w:r w:rsidR="00FF0E69" w:rsidRPr="009B4460">
        <w:rPr>
          <w:rFonts w:ascii="Arial" w:hAnsi="Arial" w:cs="Arial"/>
          <w:sz w:val="22"/>
          <w:szCs w:val="22"/>
        </w:rPr>
        <w:t xml:space="preserve"> Government tries really </w:t>
      </w:r>
      <w:r w:rsidR="00960E80" w:rsidRPr="009B4460">
        <w:rPr>
          <w:rFonts w:ascii="Arial" w:hAnsi="Arial" w:cs="Arial"/>
          <w:sz w:val="22"/>
          <w:szCs w:val="22"/>
        </w:rPr>
        <w:t>hard to</w:t>
      </w:r>
      <w:r w:rsidR="00FF0E69" w:rsidRPr="009B4460">
        <w:rPr>
          <w:rFonts w:ascii="Arial" w:hAnsi="Arial" w:cs="Arial"/>
          <w:sz w:val="22"/>
          <w:szCs w:val="22"/>
        </w:rPr>
        <w:t xml:space="preserve"> use their power into changing the way people react and think over other people decision. The support from the regulatory bodies can have a huge impact on the way that employees </w:t>
      </w:r>
      <w:r w:rsidR="00960E80" w:rsidRPr="009B4460">
        <w:rPr>
          <w:rFonts w:ascii="Arial" w:hAnsi="Arial" w:cs="Arial"/>
          <w:sz w:val="22"/>
          <w:szCs w:val="22"/>
        </w:rPr>
        <w:t>feel</w:t>
      </w:r>
      <w:r w:rsidR="00FF0E69" w:rsidRPr="009B4460">
        <w:rPr>
          <w:rFonts w:ascii="Arial" w:hAnsi="Arial" w:cs="Arial"/>
          <w:sz w:val="22"/>
          <w:szCs w:val="22"/>
        </w:rPr>
        <w:t xml:space="preserve"> in a business organization and can minimize the level of </w:t>
      </w:r>
      <w:r w:rsidR="00960E80" w:rsidRPr="009B4460">
        <w:rPr>
          <w:rFonts w:ascii="Arial" w:hAnsi="Arial" w:cs="Arial"/>
          <w:sz w:val="22"/>
          <w:szCs w:val="22"/>
        </w:rPr>
        <w:t>anxiety</w:t>
      </w:r>
      <w:r w:rsidR="00FF0E69" w:rsidRPr="009B4460">
        <w:rPr>
          <w:rFonts w:ascii="Arial" w:hAnsi="Arial" w:cs="Arial"/>
          <w:sz w:val="22"/>
          <w:szCs w:val="22"/>
        </w:rPr>
        <w:t xml:space="preserve">, fear, stress </w:t>
      </w:r>
      <w:r w:rsidR="00CF1145" w:rsidRPr="009B4460">
        <w:rPr>
          <w:rFonts w:ascii="Arial" w:hAnsi="Arial" w:cs="Arial"/>
          <w:sz w:val="22"/>
          <w:szCs w:val="22"/>
        </w:rPr>
        <w:t xml:space="preserve">that they can face within the workplace (Freeland, 2020). Therefore, leaders and management within an organization are directly responsible </w:t>
      </w:r>
      <w:r w:rsidR="00960E80" w:rsidRPr="009B4460">
        <w:rPr>
          <w:rFonts w:ascii="Arial" w:hAnsi="Arial" w:cs="Arial"/>
          <w:sz w:val="22"/>
          <w:szCs w:val="22"/>
        </w:rPr>
        <w:t>to make</w:t>
      </w:r>
      <w:r w:rsidR="00CF1145" w:rsidRPr="009B4460">
        <w:rPr>
          <w:rFonts w:ascii="Arial" w:hAnsi="Arial" w:cs="Arial"/>
          <w:sz w:val="22"/>
          <w:szCs w:val="22"/>
        </w:rPr>
        <w:t xml:space="preserve"> all employees aware of the </w:t>
      </w:r>
      <w:r w:rsidR="00960E80" w:rsidRPr="009B4460">
        <w:rPr>
          <w:rFonts w:ascii="Arial" w:hAnsi="Arial" w:cs="Arial"/>
          <w:sz w:val="22"/>
          <w:szCs w:val="22"/>
        </w:rPr>
        <w:t>situation</w:t>
      </w:r>
      <w:r w:rsidR="00CF1145" w:rsidRPr="009B4460">
        <w:rPr>
          <w:rFonts w:ascii="Arial" w:hAnsi="Arial" w:cs="Arial"/>
          <w:sz w:val="22"/>
          <w:szCs w:val="22"/>
        </w:rPr>
        <w:t xml:space="preserve"> and make them accept that other people are different, obey to the law and learn of how not to judge people for their own decisions and views upon life (Freeland, 2020). </w:t>
      </w:r>
      <w:r w:rsidR="00960E80" w:rsidRPr="009B4460">
        <w:rPr>
          <w:rFonts w:ascii="Arial" w:hAnsi="Arial" w:cs="Arial"/>
          <w:sz w:val="22"/>
          <w:szCs w:val="22"/>
        </w:rPr>
        <w:t>Furthermore</w:t>
      </w:r>
      <w:r w:rsidR="00CF1145" w:rsidRPr="009B4460">
        <w:rPr>
          <w:rFonts w:ascii="Arial" w:hAnsi="Arial" w:cs="Arial"/>
          <w:sz w:val="22"/>
          <w:szCs w:val="22"/>
        </w:rPr>
        <w:t xml:space="preserve">, Freelan (2020) </w:t>
      </w:r>
      <w:r w:rsidR="00960E80" w:rsidRPr="009B4460">
        <w:rPr>
          <w:rFonts w:ascii="Arial" w:hAnsi="Arial" w:cs="Arial"/>
          <w:sz w:val="22"/>
          <w:szCs w:val="22"/>
        </w:rPr>
        <w:t>suggest</w:t>
      </w:r>
      <w:r w:rsidR="00CF1145" w:rsidRPr="009B4460">
        <w:rPr>
          <w:rFonts w:ascii="Arial" w:hAnsi="Arial" w:cs="Arial"/>
          <w:sz w:val="22"/>
          <w:szCs w:val="22"/>
        </w:rPr>
        <w:t xml:space="preserve"> that before the pandemic there was a 4.5% US </w:t>
      </w:r>
      <w:r w:rsidR="009A050D" w:rsidRPr="009B4460">
        <w:rPr>
          <w:rFonts w:ascii="Arial" w:hAnsi="Arial" w:cs="Arial"/>
          <w:sz w:val="22"/>
          <w:szCs w:val="22"/>
        </w:rPr>
        <w:t>population that</w:t>
      </w:r>
      <w:r w:rsidR="00CF1145" w:rsidRPr="009B4460">
        <w:rPr>
          <w:rFonts w:ascii="Arial" w:hAnsi="Arial" w:cs="Arial"/>
          <w:sz w:val="22"/>
          <w:szCs w:val="22"/>
        </w:rPr>
        <w:t xml:space="preserve"> identified themselves as lesbians, guys, </w:t>
      </w:r>
      <w:r w:rsidR="009A050D" w:rsidRPr="009B4460">
        <w:rPr>
          <w:rFonts w:ascii="Arial" w:hAnsi="Arial" w:cs="Arial"/>
          <w:sz w:val="22"/>
          <w:szCs w:val="22"/>
        </w:rPr>
        <w:t>bisexual,</w:t>
      </w:r>
      <w:r w:rsidR="00CF1145" w:rsidRPr="009B4460">
        <w:rPr>
          <w:rFonts w:ascii="Arial" w:hAnsi="Arial" w:cs="Arial"/>
          <w:sz w:val="22"/>
          <w:szCs w:val="22"/>
        </w:rPr>
        <w:t xml:space="preserve"> or transgender (Freeland, 2020)</w:t>
      </w:r>
      <w:r w:rsidR="00960E80" w:rsidRPr="009B4460">
        <w:rPr>
          <w:rFonts w:ascii="Arial" w:hAnsi="Arial" w:cs="Arial"/>
          <w:sz w:val="22"/>
          <w:szCs w:val="22"/>
        </w:rPr>
        <w:t xml:space="preserve">. </w:t>
      </w:r>
      <w:r w:rsidR="009A050D" w:rsidRPr="009B4460">
        <w:rPr>
          <w:rFonts w:ascii="Arial" w:hAnsi="Arial" w:cs="Arial"/>
          <w:sz w:val="22"/>
          <w:szCs w:val="22"/>
        </w:rPr>
        <w:t>Thirdly, personal</w:t>
      </w:r>
      <w:r w:rsidR="00960E80" w:rsidRPr="009B4460">
        <w:rPr>
          <w:rFonts w:ascii="Arial" w:hAnsi="Arial" w:cs="Arial"/>
          <w:sz w:val="22"/>
          <w:szCs w:val="22"/>
        </w:rPr>
        <w:t xml:space="preserve"> religious beliefs are another </w:t>
      </w:r>
      <w:r w:rsidR="009A050D" w:rsidRPr="009B4460">
        <w:rPr>
          <w:rFonts w:ascii="Arial" w:hAnsi="Arial" w:cs="Arial"/>
          <w:sz w:val="22"/>
          <w:szCs w:val="22"/>
        </w:rPr>
        <w:t>factor</w:t>
      </w:r>
      <w:r w:rsidR="00960E80" w:rsidRPr="009B4460">
        <w:rPr>
          <w:rFonts w:ascii="Arial" w:hAnsi="Arial" w:cs="Arial"/>
          <w:sz w:val="22"/>
          <w:szCs w:val="22"/>
        </w:rPr>
        <w:t xml:space="preserve"> that can impact on the workplace atmosphere and can bring a small temptation of discrimination among employees if </w:t>
      </w:r>
      <w:r w:rsidR="009A050D" w:rsidRPr="009B4460">
        <w:rPr>
          <w:rFonts w:ascii="Arial" w:hAnsi="Arial" w:cs="Arial"/>
          <w:sz w:val="22"/>
          <w:szCs w:val="22"/>
        </w:rPr>
        <w:t>not</w:t>
      </w:r>
      <w:r w:rsidR="00960E80" w:rsidRPr="009B4460">
        <w:rPr>
          <w:rFonts w:ascii="Arial" w:hAnsi="Arial" w:cs="Arial"/>
          <w:sz w:val="22"/>
          <w:szCs w:val="22"/>
        </w:rPr>
        <w:t xml:space="preserve"> handled correctly or fairly by the management team working along discrimination laws and providing fair treatment to </w:t>
      </w:r>
      <w:r w:rsidR="007A23A6" w:rsidRPr="009B4460">
        <w:rPr>
          <w:rFonts w:ascii="Arial" w:hAnsi="Arial" w:cs="Arial"/>
          <w:sz w:val="22"/>
          <w:szCs w:val="22"/>
        </w:rPr>
        <w:t>each</w:t>
      </w:r>
      <w:r w:rsidR="00960E80" w:rsidRPr="009B4460">
        <w:rPr>
          <w:rFonts w:ascii="Arial" w:hAnsi="Arial" w:cs="Arial"/>
          <w:sz w:val="22"/>
          <w:szCs w:val="22"/>
        </w:rPr>
        <w:t xml:space="preserve"> employee who works within the </w:t>
      </w:r>
      <w:r w:rsidR="009A050D" w:rsidRPr="009B4460">
        <w:rPr>
          <w:rFonts w:ascii="Arial" w:hAnsi="Arial" w:cs="Arial"/>
          <w:sz w:val="22"/>
          <w:szCs w:val="22"/>
        </w:rPr>
        <w:t>organization.</w:t>
      </w:r>
      <w:r w:rsidR="00960E80" w:rsidRPr="009B4460">
        <w:rPr>
          <w:rFonts w:ascii="Arial" w:hAnsi="Arial" w:cs="Arial"/>
          <w:sz w:val="22"/>
          <w:szCs w:val="22"/>
        </w:rPr>
        <w:t xml:space="preserve"> Even if religion is a factor of </w:t>
      </w:r>
      <w:r w:rsidR="009A050D" w:rsidRPr="009B4460">
        <w:rPr>
          <w:rFonts w:ascii="Arial" w:hAnsi="Arial" w:cs="Arial"/>
          <w:sz w:val="22"/>
          <w:szCs w:val="22"/>
        </w:rPr>
        <w:t>belief,</w:t>
      </w:r>
      <w:r w:rsidR="00E75FF4" w:rsidRPr="009B4460">
        <w:rPr>
          <w:rFonts w:ascii="Arial" w:hAnsi="Arial" w:cs="Arial"/>
          <w:sz w:val="22"/>
          <w:szCs w:val="22"/>
        </w:rPr>
        <w:t xml:space="preserve"> The British Court of Appeal states that personal religious </w:t>
      </w:r>
      <w:r w:rsidR="009A050D" w:rsidRPr="009B4460">
        <w:rPr>
          <w:rFonts w:ascii="Arial" w:hAnsi="Arial" w:cs="Arial"/>
          <w:sz w:val="22"/>
          <w:szCs w:val="22"/>
        </w:rPr>
        <w:t>beliefs are</w:t>
      </w:r>
      <w:r w:rsidR="00E75FF4" w:rsidRPr="009B4460">
        <w:rPr>
          <w:rFonts w:ascii="Arial" w:hAnsi="Arial" w:cs="Arial"/>
          <w:sz w:val="22"/>
          <w:szCs w:val="22"/>
        </w:rPr>
        <w:t xml:space="preserve"> not part of </w:t>
      </w:r>
      <w:r w:rsidR="009A050D" w:rsidRPr="009B4460">
        <w:rPr>
          <w:rFonts w:ascii="Arial" w:hAnsi="Arial" w:cs="Arial"/>
          <w:sz w:val="22"/>
          <w:szCs w:val="22"/>
        </w:rPr>
        <w:t>the religious</w:t>
      </w:r>
      <w:r w:rsidR="00E75FF4" w:rsidRPr="009B4460">
        <w:rPr>
          <w:rFonts w:ascii="Arial" w:hAnsi="Arial" w:cs="Arial"/>
          <w:sz w:val="22"/>
          <w:szCs w:val="22"/>
        </w:rPr>
        <w:t xml:space="preserve"> dogma </w:t>
      </w:r>
      <w:r w:rsidR="009A050D" w:rsidRPr="009B4460">
        <w:rPr>
          <w:rFonts w:ascii="Arial" w:hAnsi="Arial" w:cs="Arial"/>
          <w:sz w:val="22"/>
          <w:szCs w:val="22"/>
        </w:rPr>
        <w:t>therefore it</w:t>
      </w:r>
      <w:r w:rsidR="00E75FF4" w:rsidRPr="009B4460">
        <w:rPr>
          <w:rFonts w:ascii="Arial" w:hAnsi="Arial" w:cs="Arial"/>
          <w:sz w:val="22"/>
          <w:szCs w:val="22"/>
        </w:rPr>
        <w:t xml:space="preserve"> </w:t>
      </w:r>
      <w:r w:rsidR="009A050D" w:rsidRPr="009B4460">
        <w:rPr>
          <w:rFonts w:ascii="Arial" w:hAnsi="Arial" w:cs="Arial"/>
          <w:sz w:val="22"/>
          <w:szCs w:val="22"/>
        </w:rPr>
        <w:t>cannot</w:t>
      </w:r>
      <w:r w:rsidR="00E75FF4" w:rsidRPr="009B4460">
        <w:rPr>
          <w:rFonts w:ascii="Arial" w:hAnsi="Arial" w:cs="Arial"/>
          <w:sz w:val="22"/>
          <w:szCs w:val="22"/>
        </w:rPr>
        <w:t xml:space="preserve"> be seen as a claim of indirect discrimination </w:t>
      </w:r>
      <w:r w:rsidR="009A050D" w:rsidRPr="009B4460">
        <w:rPr>
          <w:rFonts w:ascii="Arial" w:hAnsi="Arial" w:cs="Arial"/>
          <w:sz w:val="22"/>
          <w:szCs w:val="22"/>
        </w:rPr>
        <w:t>(Hatzis</w:t>
      </w:r>
      <w:r w:rsidR="00E75FF4" w:rsidRPr="009B4460">
        <w:rPr>
          <w:rFonts w:ascii="Arial" w:hAnsi="Arial" w:cs="Arial"/>
          <w:sz w:val="22"/>
          <w:szCs w:val="22"/>
        </w:rPr>
        <w:t>, 2011).</w:t>
      </w:r>
      <w:r w:rsidR="00916460" w:rsidRPr="009B4460">
        <w:rPr>
          <w:rFonts w:ascii="Arial" w:hAnsi="Arial" w:cs="Arial"/>
          <w:sz w:val="22"/>
          <w:szCs w:val="22"/>
        </w:rPr>
        <w:t xml:space="preserve"> For example, British Airways one of the most important airlines in </w:t>
      </w:r>
      <w:r w:rsidR="009A050D" w:rsidRPr="009B4460">
        <w:rPr>
          <w:rFonts w:ascii="Arial" w:hAnsi="Arial" w:cs="Arial"/>
          <w:sz w:val="22"/>
          <w:szCs w:val="22"/>
        </w:rPr>
        <w:t>British</w:t>
      </w:r>
      <w:r w:rsidR="00916460" w:rsidRPr="009B4460">
        <w:rPr>
          <w:rFonts w:ascii="Arial" w:hAnsi="Arial" w:cs="Arial"/>
          <w:sz w:val="22"/>
          <w:szCs w:val="22"/>
        </w:rPr>
        <w:t xml:space="preserve"> history imposed a </w:t>
      </w:r>
      <w:r w:rsidR="009A050D" w:rsidRPr="009B4460">
        <w:rPr>
          <w:rFonts w:ascii="Arial" w:hAnsi="Arial" w:cs="Arial"/>
          <w:sz w:val="22"/>
          <w:szCs w:val="22"/>
        </w:rPr>
        <w:t>law that</w:t>
      </w:r>
      <w:r w:rsidR="00916460" w:rsidRPr="009B4460">
        <w:rPr>
          <w:rFonts w:ascii="Arial" w:hAnsi="Arial" w:cs="Arial"/>
          <w:sz w:val="22"/>
          <w:szCs w:val="22"/>
        </w:rPr>
        <w:t xml:space="preserve"> prohibits women wearing any symbols that can disclose their religious beliefs. As </w:t>
      </w:r>
      <w:r w:rsidR="009A050D" w:rsidRPr="009B4460">
        <w:rPr>
          <w:rFonts w:ascii="Arial" w:hAnsi="Arial" w:cs="Arial"/>
          <w:sz w:val="22"/>
          <w:szCs w:val="22"/>
        </w:rPr>
        <w:t>an</w:t>
      </w:r>
      <w:r w:rsidR="00916460" w:rsidRPr="009B4460">
        <w:rPr>
          <w:rFonts w:ascii="Arial" w:hAnsi="Arial" w:cs="Arial"/>
          <w:sz w:val="22"/>
          <w:szCs w:val="22"/>
        </w:rPr>
        <w:t xml:space="preserve"> outcome of this practice within the workplace most women working for the British airline felt discriminated </w:t>
      </w:r>
      <w:r w:rsidR="009A050D" w:rsidRPr="009B4460">
        <w:rPr>
          <w:rFonts w:ascii="Arial" w:hAnsi="Arial" w:cs="Arial"/>
          <w:sz w:val="22"/>
          <w:szCs w:val="22"/>
        </w:rPr>
        <w:t>and made</w:t>
      </w:r>
      <w:r w:rsidR="00916460" w:rsidRPr="009B4460">
        <w:rPr>
          <w:rFonts w:ascii="Arial" w:hAnsi="Arial" w:cs="Arial"/>
          <w:sz w:val="22"/>
          <w:szCs w:val="22"/>
        </w:rPr>
        <w:t xml:space="preserve"> her feel </w:t>
      </w:r>
      <w:r w:rsidR="009A050D" w:rsidRPr="009B4460">
        <w:rPr>
          <w:rFonts w:ascii="Arial" w:hAnsi="Arial" w:cs="Arial"/>
          <w:sz w:val="22"/>
          <w:szCs w:val="22"/>
        </w:rPr>
        <w:t>disadvantaged as</w:t>
      </w:r>
      <w:r w:rsidR="00916460" w:rsidRPr="009B4460">
        <w:rPr>
          <w:rFonts w:ascii="Arial" w:hAnsi="Arial" w:cs="Arial"/>
          <w:sz w:val="22"/>
          <w:szCs w:val="22"/>
        </w:rPr>
        <w:t xml:space="preserve"> she could not freely represent their religion (Hatzis, 2011). Therefore, the Government Law and regulations put in place a directive known under the name </w:t>
      </w:r>
      <w:r w:rsidR="009A050D" w:rsidRPr="009B4460">
        <w:rPr>
          <w:rFonts w:ascii="Arial" w:hAnsi="Arial" w:cs="Arial"/>
          <w:sz w:val="22"/>
          <w:szCs w:val="22"/>
        </w:rPr>
        <w:t>Directive 2000/78/EC that supports many regulations from 2003 against discrimination such as practices that can harm a person’s particular belief, different age or sexual orientation which can bring an individual to the point of being a disadvantaged individual in front of the other just because he or she is different (Hatzis, 2011). Anti-discrimination laws should prevent unfair treatment that employers or employees offer to employees that take account for certain beliefs such as religion.</w:t>
      </w:r>
      <w:r w:rsidR="008C3750" w:rsidRPr="009B4460">
        <w:rPr>
          <w:rFonts w:ascii="Arial" w:hAnsi="Arial" w:cs="Arial"/>
          <w:sz w:val="22"/>
          <w:szCs w:val="22"/>
        </w:rPr>
        <w:t xml:space="preserve"> Lastly, the working conditions at the workplace can be considered health beliefs concerning the physical and mental state of the individual therefore his behaviour as well. Sudholz and Salmon (2018) suggest that sedentary behaviour such as working in an uninterrupted sitting condition can represent a risk factor for the health conditions of the employee if not handled accordingly (Sudholz, Solmon, 2018). Most of these health beliefs come from employees who are normally working in a desk-based environment almost 5 days a week, up to eight hours in front of a computer. White et </w:t>
      </w:r>
      <w:r w:rsidR="007A23A6" w:rsidRPr="009B4460">
        <w:rPr>
          <w:rFonts w:ascii="Arial" w:hAnsi="Arial" w:cs="Arial"/>
          <w:sz w:val="22"/>
          <w:szCs w:val="22"/>
        </w:rPr>
        <w:t>al (</w:t>
      </w:r>
      <w:r w:rsidR="008C3750" w:rsidRPr="009B4460">
        <w:rPr>
          <w:rFonts w:ascii="Arial" w:hAnsi="Arial" w:cs="Arial"/>
          <w:sz w:val="22"/>
          <w:szCs w:val="22"/>
        </w:rPr>
        <w:t xml:space="preserve">2017) state </w:t>
      </w:r>
      <w:r w:rsidR="007A23A6" w:rsidRPr="009B4460">
        <w:rPr>
          <w:rFonts w:ascii="Arial" w:hAnsi="Arial" w:cs="Arial"/>
          <w:sz w:val="22"/>
          <w:szCs w:val="22"/>
        </w:rPr>
        <w:t>that people</w:t>
      </w:r>
      <w:r w:rsidR="008C3750" w:rsidRPr="009B4460">
        <w:rPr>
          <w:rFonts w:ascii="Arial" w:hAnsi="Arial" w:cs="Arial"/>
          <w:sz w:val="22"/>
          <w:szCs w:val="22"/>
        </w:rPr>
        <w:t xml:space="preserve"> who do not undertake enough physical activity can be at </w:t>
      </w:r>
      <w:r w:rsidR="007A23A6" w:rsidRPr="009B4460">
        <w:rPr>
          <w:rFonts w:ascii="Arial" w:hAnsi="Arial" w:cs="Arial"/>
          <w:sz w:val="22"/>
          <w:szCs w:val="22"/>
        </w:rPr>
        <w:t>risk of</w:t>
      </w:r>
      <w:r w:rsidR="008C3750" w:rsidRPr="009B4460">
        <w:rPr>
          <w:rFonts w:ascii="Arial" w:hAnsi="Arial" w:cs="Arial"/>
          <w:sz w:val="22"/>
          <w:szCs w:val="22"/>
        </w:rPr>
        <w:t xml:space="preserve"> creating chronic health </w:t>
      </w:r>
      <w:r w:rsidR="007A23A6" w:rsidRPr="009B4460">
        <w:rPr>
          <w:rFonts w:ascii="Arial" w:hAnsi="Arial" w:cs="Arial"/>
          <w:sz w:val="22"/>
          <w:szCs w:val="22"/>
        </w:rPr>
        <w:t>problems unless</w:t>
      </w:r>
      <w:r w:rsidR="008C3750" w:rsidRPr="009B4460">
        <w:rPr>
          <w:rFonts w:ascii="Arial" w:hAnsi="Arial" w:cs="Arial"/>
          <w:sz w:val="22"/>
          <w:szCs w:val="22"/>
        </w:rPr>
        <w:t xml:space="preserve"> their workplace can provide activities or enough breaks within their working structure schedule that can minimize their risk of spending their working time in front of a computer, at a desk (White et al, 2017). Additionally, Sudholz and Salmon (2018) agree that managers within the workplace are directly responsible in promoting the healthy change within the workplace environment  although their beliefs about the workplace  do not always meet the expectation of their employees  especially due to the fact that these changes from sedimentary working structure can be negative towards the outcome of cost-productivity relations  within the business outcomes confirmed to be equally distributed (Sudholz, Salmon, 2018).</w:t>
      </w:r>
    </w:p>
    <w:p w14:paraId="5C80C8EA" w14:textId="53A88FB3" w:rsidR="007231F9" w:rsidRPr="009B4460" w:rsidRDefault="007231F9" w:rsidP="009B4460">
      <w:pPr>
        <w:rPr>
          <w:rFonts w:ascii="Arial" w:hAnsi="Arial" w:cs="Arial"/>
          <w:sz w:val="22"/>
          <w:szCs w:val="22"/>
        </w:rPr>
      </w:pPr>
    </w:p>
    <w:p w14:paraId="049DA5F1" w14:textId="5FAAA91D" w:rsidR="007231F9" w:rsidRPr="009B4460" w:rsidRDefault="007231F9" w:rsidP="009B4460">
      <w:pPr>
        <w:pStyle w:val="Heading1"/>
        <w:numPr>
          <w:ilvl w:val="0"/>
          <w:numId w:val="2"/>
        </w:numPr>
        <w:spacing w:before="0"/>
        <w:rPr>
          <w:rFonts w:ascii="Arial" w:hAnsi="Arial" w:cs="Arial"/>
          <w:sz w:val="22"/>
          <w:szCs w:val="22"/>
        </w:rPr>
      </w:pPr>
      <w:bookmarkStart w:id="3" w:name="_Toc78025913"/>
      <w:r w:rsidRPr="009B4460">
        <w:rPr>
          <w:rFonts w:ascii="Arial" w:hAnsi="Arial" w:cs="Arial"/>
          <w:sz w:val="22"/>
          <w:szCs w:val="22"/>
        </w:rPr>
        <w:t>Recommendations</w:t>
      </w:r>
      <w:bookmarkEnd w:id="3"/>
    </w:p>
    <w:p w14:paraId="2D1745FB" w14:textId="70E47FA1" w:rsidR="007231F9" w:rsidRPr="009B4460" w:rsidRDefault="007231F9" w:rsidP="009B4460">
      <w:pPr>
        <w:rPr>
          <w:rFonts w:ascii="Arial" w:hAnsi="Arial" w:cs="Arial"/>
          <w:sz w:val="22"/>
          <w:szCs w:val="22"/>
        </w:rPr>
      </w:pPr>
    </w:p>
    <w:p w14:paraId="09012E57" w14:textId="119B74E7" w:rsidR="007231F9" w:rsidRPr="009B4460" w:rsidRDefault="007231F9" w:rsidP="009B4460">
      <w:pPr>
        <w:rPr>
          <w:rFonts w:ascii="Arial" w:hAnsi="Arial" w:cs="Arial"/>
          <w:sz w:val="22"/>
          <w:szCs w:val="22"/>
        </w:rPr>
      </w:pPr>
      <w:r w:rsidRPr="009B4460">
        <w:rPr>
          <w:rFonts w:ascii="Arial" w:hAnsi="Arial" w:cs="Arial"/>
          <w:sz w:val="22"/>
          <w:szCs w:val="22"/>
        </w:rPr>
        <w:t>-education should be the main factors that can minimize the belief of working husband and household wife as people need to be supported in equal rights and equal responsibilities across the household</w:t>
      </w:r>
    </w:p>
    <w:p w14:paraId="19682097" w14:textId="40E2AA04" w:rsidR="007231F9" w:rsidRPr="009B4460" w:rsidRDefault="007231F9" w:rsidP="009B4460">
      <w:pPr>
        <w:rPr>
          <w:rFonts w:ascii="Arial" w:hAnsi="Arial" w:cs="Arial"/>
          <w:sz w:val="22"/>
          <w:szCs w:val="22"/>
        </w:rPr>
      </w:pPr>
      <w:r w:rsidRPr="009B4460">
        <w:rPr>
          <w:rFonts w:ascii="Arial" w:hAnsi="Arial" w:cs="Arial"/>
          <w:sz w:val="22"/>
          <w:szCs w:val="22"/>
        </w:rPr>
        <w:lastRenderedPageBreak/>
        <w:t>-Gender pay gap should be the main change within the workplace gender belief as women continue to get pay less than man in different industries across the world</w:t>
      </w:r>
    </w:p>
    <w:p w14:paraId="52A13C1C" w14:textId="32476646" w:rsidR="007231F9" w:rsidRPr="009B4460" w:rsidRDefault="007231F9" w:rsidP="009B4460">
      <w:pPr>
        <w:rPr>
          <w:rFonts w:ascii="Arial" w:hAnsi="Arial" w:cs="Arial"/>
          <w:sz w:val="22"/>
          <w:szCs w:val="22"/>
        </w:rPr>
      </w:pPr>
      <w:r w:rsidRPr="009B4460">
        <w:rPr>
          <w:rFonts w:ascii="Arial" w:hAnsi="Arial" w:cs="Arial"/>
          <w:sz w:val="22"/>
          <w:szCs w:val="22"/>
        </w:rPr>
        <w:t>- organizations and government should implement practices and laws that can support women to leave maternity sooner and come back to the working industry by providing better benefits such as childcare between post maternity and kinder garden of the toddler</w:t>
      </w:r>
    </w:p>
    <w:p w14:paraId="782B60B2" w14:textId="61743203" w:rsidR="007231F9" w:rsidRPr="009B4460" w:rsidRDefault="007231F9" w:rsidP="009B4460">
      <w:pPr>
        <w:rPr>
          <w:rFonts w:ascii="Arial" w:hAnsi="Arial" w:cs="Arial"/>
          <w:sz w:val="22"/>
          <w:szCs w:val="22"/>
        </w:rPr>
      </w:pPr>
      <w:r w:rsidRPr="009B4460">
        <w:rPr>
          <w:rFonts w:ascii="Arial" w:hAnsi="Arial" w:cs="Arial"/>
          <w:sz w:val="22"/>
          <w:szCs w:val="22"/>
        </w:rPr>
        <w:t>-sexual harassment at work should be prosecuted to better punishments as women should not fear of coming back to the workplace or work ever again (CIPD, 2020).</w:t>
      </w:r>
    </w:p>
    <w:p w14:paraId="19280AF9" w14:textId="05B38EED" w:rsidR="007231F9" w:rsidRPr="009B4460" w:rsidRDefault="007231F9" w:rsidP="009B4460">
      <w:pPr>
        <w:rPr>
          <w:rFonts w:ascii="Arial" w:hAnsi="Arial" w:cs="Arial"/>
          <w:sz w:val="22"/>
          <w:szCs w:val="22"/>
        </w:rPr>
      </w:pPr>
      <w:r w:rsidRPr="009B4460">
        <w:rPr>
          <w:rFonts w:ascii="Arial" w:hAnsi="Arial" w:cs="Arial"/>
          <w:sz w:val="22"/>
          <w:szCs w:val="22"/>
        </w:rPr>
        <w:t xml:space="preserve">-management team must adhere to Equality and Human Rights Code of Practice and treat fairly </w:t>
      </w:r>
      <w:r w:rsidR="007A23A6" w:rsidRPr="009B4460">
        <w:rPr>
          <w:rFonts w:ascii="Arial" w:hAnsi="Arial" w:cs="Arial"/>
          <w:sz w:val="22"/>
          <w:szCs w:val="22"/>
        </w:rPr>
        <w:t>every</w:t>
      </w:r>
      <w:r w:rsidRPr="009B4460">
        <w:rPr>
          <w:rFonts w:ascii="Arial" w:hAnsi="Arial" w:cs="Arial"/>
          <w:sz w:val="22"/>
          <w:szCs w:val="22"/>
        </w:rPr>
        <w:t xml:space="preserve"> employee no matter their sexual orientation</w:t>
      </w:r>
    </w:p>
    <w:p w14:paraId="4E244BDA" w14:textId="46EEC3D2" w:rsidR="007231F9" w:rsidRPr="009B4460" w:rsidRDefault="00B402CC" w:rsidP="009B4460">
      <w:pPr>
        <w:rPr>
          <w:rFonts w:ascii="Arial" w:hAnsi="Arial" w:cs="Arial"/>
          <w:sz w:val="22"/>
          <w:szCs w:val="22"/>
        </w:rPr>
      </w:pPr>
      <w:r w:rsidRPr="009B4460">
        <w:rPr>
          <w:rFonts w:ascii="Arial" w:hAnsi="Arial" w:cs="Arial"/>
          <w:sz w:val="22"/>
          <w:szCs w:val="22"/>
        </w:rPr>
        <w:t>- ensure that training is provided to every individual with a. superior position that is aware of the organization’s equal opportunities policy</w:t>
      </w:r>
    </w:p>
    <w:p w14:paraId="1B3DC8F0" w14:textId="4D26FDF4" w:rsidR="007231F9" w:rsidRPr="009B4460" w:rsidRDefault="000B3D37" w:rsidP="009B4460">
      <w:pPr>
        <w:rPr>
          <w:rFonts w:ascii="Arial" w:hAnsi="Arial" w:cs="Arial"/>
          <w:sz w:val="22"/>
          <w:szCs w:val="22"/>
        </w:rPr>
      </w:pPr>
      <w:r w:rsidRPr="009B4460">
        <w:rPr>
          <w:rFonts w:ascii="Arial" w:hAnsi="Arial" w:cs="Arial"/>
          <w:sz w:val="22"/>
          <w:szCs w:val="22"/>
        </w:rPr>
        <w:t>- management must make sure there is no doubt of victimisation after a complaint has been raised by a victim</w:t>
      </w:r>
    </w:p>
    <w:p w14:paraId="13141C96" w14:textId="1D204EEB" w:rsidR="000B3D37" w:rsidRPr="009B4460" w:rsidRDefault="000B3D37" w:rsidP="009B4460">
      <w:pPr>
        <w:rPr>
          <w:rFonts w:ascii="Arial" w:hAnsi="Arial" w:cs="Arial"/>
          <w:sz w:val="22"/>
          <w:szCs w:val="22"/>
        </w:rPr>
      </w:pPr>
      <w:r w:rsidRPr="009B4460">
        <w:rPr>
          <w:rFonts w:ascii="Arial" w:hAnsi="Arial" w:cs="Arial"/>
          <w:sz w:val="22"/>
          <w:szCs w:val="22"/>
        </w:rPr>
        <w:t xml:space="preserve">-consider every option of positive outcomes and action are being taken care of as long as a guy </w:t>
      </w:r>
      <w:r w:rsidR="007A23A6" w:rsidRPr="009B4460">
        <w:rPr>
          <w:rFonts w:ascii="Arial" w:hAnsi="Arial" w:cs="Arial"/>
          <w:sz w:val="22"/>
          <w:szCs w:val="22"/>
        </w:rPr>
        <w:t>person have</w:t>
      </w:r>
      <w:r w:rsidRPr="009B4460">
        <w:rPr>
          <w:rFonts w:ascii="Arial" w:hAnsi="Arial" w:cs="Arial"/>
          <w:sz w:val="22"/>
          <w:szCs w:val="22"/>
        </w:rPr>
        <w:t xml:space="preserve"> experienced disadvantaged within the organization </w:t>
      </w:r>
    </w:p>
    <w:p w14:paraId="727C189C" w14:textId="6B7D0CB8" w:rsidR="000B3D37" w:rsidRPr="009B4460" w:rsidRDefault="000B3D37" w:rsidP="009B4460">
      <w:pPr>
        <w:rPr>
          <w:rFonts w:ascii="Arial" w:hAnsi="Arial" w:cs="Arial"/>
          <w:sz w:val="22"/>
          <w:szCs w:val="22"/>
        </w:rPr>
      </w:pPr>
      <w:r w:rsidRPr="009B4460">
        <w:rPr>
          <w:rFonts w:ascii="Arial" w:hAnsi="Arial" w:cs="Arial"/>
          <w:sz w:val="22"/>
          <w:szCs w:val="22"/>
        </w:rPr>
        <w:t xml:space="preserve"> Provide training towards equality issues in order to prevent staff from acting in a discriminatory way and </w:t>
      </w:r>
      <w:r w:rsidR="007A23A6" w:rsidRPr="009B4460">
        <w:rPr>
          <w:rFonts w:ascii="Arial" w:hAnsi="Arial" w:cs="Arial"/>
          <w:sz w:val="22"/>
          <w:szCs w:val="22"/>
        </w:rPr>
        <w:t>monitor all</w:t>
      </w:r>
      <w:r w:rsidRPr="009B4460">
        <w:rPr>
          <w:rFonts w:ascii="Arial" w:hAnsi="Arial" w:cs="Arial"/>
          <w:sz w:val="22"/>
          <w:szCs w:val="22"/>
        </w:rPr>
        <w:t xml:space="preserve"> the written consent from all parties </w:t>
      </w:r>
      <w:r w:rsidR="007A23A6" w:rsidRPr="009B4460">
        <w:rPr>
          <w:rFonts w:ascii="Arial" w:hAnsi="Arial" w:cs="Arial"/>
          <w:sz w:val="22"/>
          <w:szCs w:val="22"/>
        </w:rPr>
        <w:t>involved in</w:t>
      </w:r>
      <w:r w:rsidRPr="009B4460">
        <w:rPr>
          <w:rFonts w:ascii="Arial" w:hAnsi="Arial" w:cs="Arial"/>
          <w:sz w:val="22"/>
          <w:szCs w:val="22"/>
        </w:rPr>
        <w:t xml:space="preserve"> order for the business to be able to process that </w:t>
      </w:r>
      <w:r w:rsidR="007A23A6" w:rsidRPr="009B4460">
        <w:rPr>
          <w:rFonts w:ascii="Arial" w:hAnsi="Arial" w:cs="Arial"/>
          <w:sz w:val="22"/>
          <w:szCs w:val="22"/>
        </w:rPr>
        <w:t>data (</w:t>
      </w:r>
      <w:r w:rsidRPr="009B4460">
        <w:rPr>
          <w:rFonts w:ascii="Arial" w:hAnsi="Arial" w:cs="Arial"/>
          <w:sz w:val="22"/>
          <w:szCs w:val="22"/>
        </w:rPr>
        <w:t>Croner, 2020).</w:t>
      </w:r>
    </w:p>
    <w:p w14:paraId="61076199" w14:textId="3190D1D5" w:rsidR="000B3D37" w:rsidRPr="009B4460" w:rsidRDefault="000B3D37" w:rsidP="009B4460">
      <w:pPr>
        <w:rPr>
          <w:rFonts w:ascii="Arial" w:hAnsi="Arial" w:cs="Arial"/>
          <w:sz w:val="22"/>
          <w:szCs w:val="22"/>
        </w:rPr>
      </w:pPr>
      <w:r w:rsidRPr="009B4460">
        <w:rPr>
          <w:rFonts w:ascii="Arial" w:hAnsi="Arial" w:cs="Arial"/>
          <w:sz w:val="22"/>
          <w:szCs w:val="22"/>
        </w:rPr>
        <w:t>-</w:t>
      </w:r>
      <w:r w:rsidR="00CD6A55" w:rsidRPr="009B4460">
        <w:rPr>
          <w:rFonts w:ascii="Arial" w:hAnsi="Arial" w:cs="Arial"/>
          <w:sz w:val="22"/>
          <w:szCs w:val="22"/>
        </w:rPr>
        <w:t xml:space="preserve">new structure of recreation such as breaks should be considered </w:t>
      </w:r>
      <w:r w:rsidR="007A23A6" w:rsidRPr="009B4460">
        <w:rPr>
          <w:rFonts w:ascii="Arial" w:hAnsi="Arial" w:cs="Arial"/>
          <w:sz w:val="22"/>
          <w:szCs w:val="22"/>
        </w:rPr>
        <w:t>for</w:t>
      </w:r>
      <w:r w:rsidR="00CD6A55" w:rsidRPr="009B4460">
        <w:rPr>
          <w:rFonts w:ascii="Arial" w:hAnsi="Arial" w:cs="Arial"/>
          <w:sz w:val="22"/>
          <w:szCs w:val="22"/>
        </w:rPr>
        <w:t xml:space="preserve"> the individual to be able to make some physical activity away from the desk</w:t>
      </w:r>
    </w:p>
    <w:p w14:paraId="109EBD85" w14:textId="607EBCC2" w:rsidR="00CD6A55" w:rsidRPr="009B4460" w:rsidRDefault="00CD6A55" w:rsidP="009B4460">
      <w:pPr>
        <w:rPr>
          <w:rFonts w:ascii="Arial" w:hAnsi="Arial" w:cs="Arial"/>
          <w:sz w:val="22"/>
          <w:szCs w:val="22"/>
        </w:rPr>
      </w:pPr>
      <w:r w:rsidRPr="009B4460">
        <w:rPr>
          <w:rFonts w:ascii="Arial" w:hAnsi="Arial" w:cs="Arial"/>
          <w:sz w:val="22"/>
          <w:szCs w:val="22"/>
        </w:rPr>
        <w:t xml:space="preserve">-healthy </w:t>
      </w:r>
      <w:r w:rsidR="007A23A6" w:rsidRPr="009B4460">
        <w:rPr>
          <w:rFonts w:ascii="Arial" w:hAnsi="Arial" w:cs="Arial"/>
          <w:sz w:val="22"/>
          <w:szCs w:val="22"/>
        </w:rPr>
        <w:t>snacks</w:t>
      </w:r>
      <w:r w:rsidRPr="009B4460">
        <w:rPr>
          <w:rFonts w:ascii="Arial" w:hAnsi="Arial" w:cs="Arial"/>
          <w:sz w:val="22"/>
          <w:szCs w:val="22"/>
        </w:rPr>
        <w:t xml:space="preserve"> incentives should be provided at least one day per week in order to promote healthy lifestyle</w:t>
      </w:r>
    </w:p>
    <w:p w14:paraId="77EC1CCF" w14:textId="24758CE9" w:rsidR="00CD6A55" w:rsidRPr="009B4460" w:rsidRDefault="00CD6A55" w:rsidP="009B4460">
      <w:pPr>
        <w:rPr>
          <w:rFonts w:ascii="Arial" w:hAnsi="Arial" w:cs="Arial"/>
          <w:sz w:val="22"/>
          <w:szCs w:val="22"/>
        </w:rPr>
      </w:pPr>
      <w:r w:rsidRPr="009B4460">
        <w:rPr>
          <w:rFonts w:ascii="Arial" w:hAnsi="Arial" w:cs="Arial"/>
          <w:sz w:val="22"/>
          <w:szCs w:val="22"/>
        </w:rPr>
        <w:t xml:space="preserve">-the organizations should promote healthy lifestyle by being part of a charity running contest that could include their </w:t>
      </w:r>
      <w:r w:rsidR="007A23A6" w:rsidRPr="009B4460">
        <w:rPr>
          <w:rFonts w:ascii="Arial" w:hAnsi="Arial" w:cs="Arial"/>
          <w:sz w:val="22"/>
          <w:szCs w:val="22"/>
        </w:rPr>
        <w:t>employees such</w:t>
      </w:r>
      <w:r w:rsidRPr="009B4460">
        <w:rPr>
          <w:rFonts w:ascii="Arial" w:hAnsi="Arial" w:cs="Arial"/>
          <w:sz w:val="22"/>
          <w:szCs w:val="22"/>
        </w:rPr>
        <w:t xml:space="preserve"> as Race for </w:t>
      </w:r>
      <w:r w:rsidR="007A23A6" w:rsidRPr="009B4460">
        <w:rPr>
          <w:rFonts w:ascii="Arial" w:hAnsi="Arial" w:cs="Arial"/>
          <w:sz w:val="22"/>
          <w:szCs w:val="22"/>
        </w:rPr>
        <w:t>life.</w:t>
      </w:r>
    </w:p>
    <w:p w14:paraId="7AB23DA3" w14:textId="22F39B6F" w:rsidR="00CD6A55" w:rsidRPr="009B4460" w:rsidRDefault="00CD6A55" w:rsidP="009B4460">
      <w:pPr>
        <w:rPr>
          <w:rFonts w:ascii="Arial" w:hAnsi="Arial" w:cs="Arial"/>
          <w:sz w:val="22"/>
          <w:szCs w:val="22"/>
        </w:rPr>
      </w:pPr>
    </w:p>
    <w:p w14:paraId="769EB954" w14:textId="4238BAB6" w:rsidR="00CD6A55" w:rsidRPr="009B4460" w:rsidRDefault="00CD6A55" w:rsidP="009B4460">
      <w:pPr>
        <w:rPr>
          <w:rFonts w:ascii="Arial" w:hAnsi="Arial" w:cs="Arial"/>
          <w:sz w:val="22"/>
          <w:szCs w:val="22"/>
        </w:rPr>
      </w:pPr>
    </w:p>
    <w:p w14:paraId="155FA0E0" w14:textId="07C7EA56" w:rsidR="00CD6A55" w:rsidRPr="009B4460" w:rsidRDefault="00CD6A55" w:rsidP="009B4460">
      <w:pPr>
        <w:pStyle w:val="Heading1"/>
        <w:numPr>
          <w:ilvl w:val="0"/>
          <w:numId w:val="2"/>
        </w:numPr>
        <w:spacing w:before="0"/>
        <w:rPr>
          <w:rFonts w:ascii="Arial" w:hAnsi="Arial" w:cs="Arial"/>
          <w:sz w:val="22"/>
          <w:szCs w:val="22"/>
        </w:rPr>
      </w:pPr>
      <w:bookmarkStart w:id="4" w:name="_Toc78025914"/>
      <w:r w:rsidRPr="009B4460">
        <w:rPr>
          <w:rFonts w:ascii="Arial" w:hAnsi="Arial" w:cs="Arial"/>
          <w:sz w:val="22"/>
          <w:szCs w:val="22"/>
        </w:rPr>
        <w:t>Conclusion</w:t>
      </w:r>
      <w:bookmarkEnd w:id="4"/>
    </w:p>
    <w:p w14:paraId="6421CB76" w14:textId="7F876680" w:rsidR="00CD6A55" w:rsidRPr="009B4460" w:rsidRDefault="00CD6A55" w:rsidP="009B4460">
      <w:pPr>
        <w:rPr>
          <w:rFonts w:ascii="Arial" w:hAnsi="Arial" w:cs="Arial"/>
          <w:sz w:val="22"/>
          <w:szCs w:val="22"/>
        </w:rPr>
      </w:pPr>
    </w:p>
    <w:p w14:paraId="7CBAA845" w14:textId="4898AFE8" w:rsidR="00FA1B45" w:rsidRPr="009B4460" w:rsidRDefault="00CD6A55" w:rsidP="009B4460">
      <w:pPr>
        <w:rPr>
          <w:rFonts w:ascii="Arial" w:hAnsi="Arial" w:cs="Arial"/>
          <w:sz w:val="22"/>
          <w:szCs w:val="22"/>
        </w:rPr>
      </w:pPr>
      <w:r w:rsidRPr="009B4460">
        <w:rPr>
          <w:rFonts w:ascii="Arial" w:hAnsi="Arial" w:cs="Arial"/>
          <w:sz w:val="22"/>
          <w:szCs w:val="22"/>
        </w:rPr>
        <w:t xml:space="preserve">In conclusion, employee’s beliefs should be taken into consideration and handled by the management team in order for the organization to run </w:t>
      </w:r>
      <w:r w:rsidR="00FA1B45" w:rsidRPr="009B4460">
        <w:rPr>
          <w:rFonts w:ascii="Arial" w:hAnsi="Arial" w:cs="Arial"/>
          <w:sz w:val="22"/>
          <w:szCs w:val="22"/>
        </w:rPr>
        <w:t>smoothly</w:t>
      </w:r>
      <w:r w:rsidRPr="009B4460">
        <w:rPr>
          <w:rFonts w:ascii="Arial" w:hAnsi="Arial" w:cs="Arial"/>
          <w:sz w:val="22"/>
          <w:szCs w:val="22"/>
        </w:rPr>
        <w:t xml:space="preserve"> and retain them without having any </w:t>
      </w:r>
      <w:r w:rsidR="00FA1B45" w:rsidRPr="009B4460">
        <w:rPr>
          <w:rFonts w:ascii="Arial" w:hAnsi="Arial" w:cs="Arial"/>
          <w:sz w:val="22"/>
          <w:szCs w:val="22"/>
        </w:rPr>
        <w:t xml:space="preserve">to deal with cases of discrimination or misconception by making people feel unvalued or discriminated. Beliefs are the main source if potential as they are driven the behaviour. Employee’s beliefs are the actions behind every decision, thought or form of communication that the individual has in relation to any other individual who shares the same area of work, therefore management must make </w:t>
      </w:r>
      <w:r w:rsidR="007A23A6" w:rsidRPr="009B4460">
        <w:rPr>
          <w:rFonts w:ascii="Arial" w:hAnsi="Arial" w:cs="Arial"/>
          <w:sz w:val="22"/>
          <w:szCs w:val="22"/>
        </w:rPr>
        <w:t>sure that</w:t>
      </w:r>
      <w:r w:rsidR="00FA1B45" w:rsidRPr="009B4460">
        <w:rPr>
          <w:rFonts w:ascii="Arial" w:hAnsi="Arial" w:cs="Arial"/>
          <w:sz w:val="22"/>
          <w:szCs w:val="22"/>
        </w:rPr>
        <w:t xml:space="preserve"> everybody is treated fairly and without discrimination without making anyone feel disadvantaged or outside the team.</w:t>
      </w:r>
    </w:p>
    <w:p w14:paraId="7F5F1CCF" w14:textId="59024EDF" w:rsidR="00FA1B45" w:rsidRPr="009B4460" w:rsidRDefault="00FA1B45" w:rsidP="009B4460">
      <w:pPr>
        <w:pStyle w:val="Heading1"/>
        <w:numPr>
          <w:ilvl w:val="0"/>
          <w:numId w:val="2"/>
        </w:numPr>
        <w:spacing w:before="0"/>
        <w:rPr>
          <w:rFonts w:ascii="Arial" w:hAnsi="Arial" w:cs="Arial"/>
          <w:sz w:val="22"/>
          <w:szCs w:val="22"/>
        </w:rPr>
      </w:pPr>
      <w:bookmarkStart w:id="5" w:name="_Toc78025915"/>
      <w:r w:rsidRPr="009B4460">
        <w:rPr>
          <w:rFonts w:ascii="Arial" w:hAnsi="Arial" w:cs="Arial"/>
          <w:sz w:val="22"/>
          <w:szCs w:val="22"/>
        </w:rPr>
        <w:t>Reflection</w:t>
      </w:r>
      <w:bookmarkEnd w:id="5"/>
    </w:p>
    <w:p w14:paraId="01CF4A27" w14:textId="085C6422" w:rsidR="00FA1B45" w:rsidRPr="009B4460" w:rsidRDefault="00FA1B45" w:rsidP="009B4460">
      <w:pPr>
        <w:rPr>
          <w:rFonts w:ascii="Arial" w:hAnsi="Arial" w:cs="Arial"/>
          <w:sz w:val="22"/>
          <w:szCs w:val="22"/>
        </w:rPr>
      </w:pPr>
    </w:p>
    <w:p w14:paraId="7DDAE5A1" w14:textId="00F89E95" w:rsidR="007231F9" w:rsidRPr="009B4460" w:rsidRDefault="00AE0D5A" w:rsidP="009B4460">
      <w:pPr>
        <w:rPr>
          <w:rFonts w:ascii="Arial" w:hAnsi="Arial" w:cs="Arial"/>
          <w:sz w:val="22"/>
          <w:szCs w:val="22"/>
        </w:rPr>
      </w:pPr>
      <w:r w:rsidRPr="009B4460">
        <w:rPr>
          <w:rFonts w:ascii="Arial" w:hAnsi="Arial" w:cs="Arial"/>
          <w:sz w:val="22"/>
          <w:szCs w:val="22"/>
        </w:rPr>
        <w:t xml:space="preserve">David Kolb has presented his learning style back in 1984 as he developed his own learning style inventory (McLeod, 2017). The Kolb reflective cycle work on two main steps. The first one is composed of a </w:t>
      </w:r>
      <w:r w:rsidR="007A23A6" w:rsidRPr="009B4460">
        <w:rPr>
          <w:rFonts w:ascii="Arial" w:hAnsi="Arial" w:cs="Arial"/>
          <w:sz w:val="22"/>
          <w:szCs w:val="22"/>
        </w:rPr>
        <w:t>four-stage</w:t>
      </w:r>
      <w:r w:rsidRPr="009B4460">
        <w:rPr>
          <w:rFonts w:ascii="Arial" w:hAnsi="Arial" w:cs="Arial"/>
          <w:sz w:val="22"/>
          <w:szCs w:val="22"/>
        </w:rPr>
        <w:t xml:space="preserve"> cycle of leaning as it is based on the internal cognitive process of the individual. McLeod (2017) states that Kolb’s reflective cycle is based on the provided experiences </w:t>
      </w:r>
      <w:r w:rsidR="007A23A6" w:rsidRPr="009B4460">
        <w:rPr>
          <w:rFonts w:ascii="Arial" w:hAnsi="Arial" w:cs="Arial"/>
          <w:sz w:val="22"/>
          <w:szCs w:val="22"/>
        </w:rPr>
        <w:t>through</w:t>
      </w:r>
      <w:r w:rsidRPr="009B4460">
        <w:rPr>
          <w:rFonts w:ascii="Arial" w:hAnsi="Arial" w:cs="Arial"/>
          <w:sz w:val="22"/>
          <w:szCs w:val="22"/>
        </w:rPr>
        <w:t xml:space="preserve"> which the learner goes by (McLeod, 2017).</w:t>
      </w:r>
    </w:p>
    <w:p w14:paraId="52FA8EF3" w14:textId="714AF2B1" w:rsidR="00AE0D5A" w:rsidRPr="009B4460" w:rsidRDefault="00AE0D5A" w:rsidP="009B4460">
      <w:pPr>
        <w:rPr>
          <w:rFonts w:ascii="Arial" w:hAnsi="Arial" w:cs="Arial"/>
          <w:sz w:val="22"/>
          <w:szCs w:val="22"/>
        </w:rPr>
      </w:pPr>
    </w:p>
    <w:p w14:paraId="634D5826" w14:textId="0990C187" w:rsidR="00AE0D5A" w:rsidRPr="009B4460" w:rsidRDefault="00AE0D5A" w:rsidP="009B4460">
      <w:pPr>
        <w:rPr>
          <w:rFonts w:ascii="Arial" w:hAnsi="Arial" w:cs="Arial"/>
          <w:sz w:val="22"/>
          <w:szCs w:val="22"/>
        </w:rPr>
      </w:pPr>
      <w:r w:rsidRPr="009B4460">
        <w:rPr>
          <w:rFonts w:ascii="Arial" w:hAnsi="Arial" w:cs="Arial"/>
          <w:sz w:val="22"/>
          <w:szCs w:val="22"/>
        </w:rPr>
        <w:t xml:space="preserve">During </w:t>
      </w:r>
      <w:r w:rsidR="007A23A6" w:rsidRPr="009B4460">
        <w:rPr>
          <w:rFonts w:ascii="Arial" w:hAnsi="Arial" w:cs="Arial"/>
          <w:sz w:val="22"/>
          <w:szCs w:val="22"/>
        </w:rPr>
        <w:t>the Developing</w:t>
      </w:r>
      <w:r w:rsidRPr="009B4460">
        <w:rPr>
          <w:rFonts w:ascii="Arial" w:hAnsi="Arial" w:cs="Arial"/>
          <w:sz w:val="22"/>
          <w:szCs w:val="22"/>
        </w:rPr>
        <w:t xml:space="preserve"> workplace critical thinking </w:t>
      </w:r>
      <w:r w:rsidR="007A23A6" w:rsidRPr="009B4460">
        <w:rPr>
          <w:rFonts w:ascii="Arial" w:hAnsi="Arial" w:cs="Arial"/>
          <w:sz w:val="22"/>
          <w:szCs w:val="22"/>
        </w:rPr>
        <w:t>module,</w:t>
      </w:r>
      <w:r w:rsidRPr="009B4460">
        <w:rPr>
          <w:rFonts w:ascii="Arial" w:hAnsi="Arial" w:cs="Arial"/>
          <w:sz w:val="22"/>
          <w:szCs w:val="22"/>
        </w:rPr>
        <w:t xml:space="preserve"> I have learnt a lot of things and I have </w:t>
      </w:r>
      <w:r w:rsidR="007A23A6" w:rsidRPr="009B4460">
        <w:rPr>
          <w:rFonts w:ascii="Arial" w:hAnsi="Arial" w:cs="Arial"/>
          <w:sz w:val="22"/>
          <w:szCs w:val="22"/>
        </w:rPr>
        <w:t>answered</w:t>
      </w:r>
      <w:r w:rsidRPr="009B4460">
        <w:rPr>
          <w:rFonts w:ascii="Arial" w:hAnsi="Arial" w:cs="Arial"/>
          <w:sz w:val="22"/>
          <w:szCs w:val="22"/>
        </w:rPr>
        <w:t xml:space="preserve"> a lot of questions which I did not have an answer in the past before I undertook the module and started university. During the </w:t>
      </w:r>
      <w:r w:rsidR="002018C6" w:rsidRPr="009B4460">
        <w:rPr>
          <w:rFonts w:ascii="Arial" w:hAnsi="Arial" w:cs="Arial"/>
          <w:sz w:val="22"/>
          <w:szCs w:val="22"/>
        </w:rPr>
        <w:t>module,</w:t>
      </w:r>
      <w:r w:rsidRPr="009B4460">
        <w:rPr>
          <w:rFonts w:ascii="Arial" w:hAnsi="Arial" w:cs="Arial"/>
          <w:sz w:val="22"/>
          <w:szCs w:val="22"/>
        </w:rPr>
        <w:t xml:space="preserve"> the lecturer presented us with new terms such as logical reasoning and developing an </w:t>
      </w:r>
      <w:r w:rsidR="002018C6" w:rsidRPr="009B4460">
        <w:rPr>
          <w:rFonts w:ascii="Arial" w:hAnsi="Arial" w:cs="Arial"/>
          <w:sz w:val="22"/>
          <w:szCs w:val="22"/>
        </w:rPr>
        <w:t>argument</w:t>
      </w:r>
      <w:r w:rsidRPr="009B4460">
        <w:rPr>
          <w:rFonts w:ascii="Arial" w:hAnsi="Arial" w:cs="Arial"/>
          <w:sz w:val="22"/>
          <w:szCs w:val="22"/>
        </w:rPr>
        <w:t xml:space="preserve"> which at the beginning was really confusing. </w:t>
      </w:r>
      <w:r w:rsidR="002018C6" w:rsidRPr="009B4460">
        <w:rPr>
          <w:rFonts w:ascii="Arial" w:hAnsi="Arial" w:cs="Arial"/>
          <w:sz w:val="22"/>
          <w:szCs w:val="22"/>
        </w:rPr>
        <w:t>Later</w:t>
      </w:r>
      <w:r w:rsidRPr="009B4460">
        <w:rPr>
          <w:rFonts w:ascii="Arial" w:hAnsi="Arial" w:cs="Arial"/>
          <w:sz w:val="22"/>
          <w:szCs w:val="22"/>
        </w:rPr>
        <w:t xml:space="preserve">, by giving examples of situation in real life I understood what he </w:t>
      </w:r>
      <w:r w:rsidR="002018C6" w:rsidRPr="009B4460">
        <w:rPr>
          <w:rFonts w:ascii="Arial" w:hAnsi="Arial" w:cs="Arial"/>
          <w:sz w:val="22"/>
          <w:szCs w:val="22"/>
        </w:rPr>
        <w:t>meant</w:t>
      </w:r>
      <w:r w:rsidRPr="009B4460">
        <w:rPr>
          <w:rFonts w:ascii="Arial" w:hAnsi="Arial" w:cs="Arial"/>
          <w:sz w:val="22"/>
          <w:szCs w:val="22"/>
        </w:rPr>
        <w:t xml:space="preserve"> by this. </w:t>
      </w:r>
      <w:r w:rsidR="002018C6" w:rsidRPr="009B4460">
        <w:rPr>
          <w:rFonts w:ascii="Arial" w:hAnsi="Arial" w:cs="Arial"/>
          <w:sz w:val="22"/>
          <w:szCs w:val="22"/>
        </w:rPr>
        <w:t xml:space="preserve">During my professional career at the warehouse, I am working at I have met different people with different point of views. I saw different arguments and different opinion that sometimes were not comfortable even for myself even if I was not part of the conversation. I remember my manager dealing with this situation but only now I understand why he was acting the way he did.  It is important to be a logical individual who can listen to both sides of the story, take all the aspects into </w:t>
      </w:r>
      <w:r w:rsidR="007A23A6" w:rsidRPr="009B4460">
        <w:rPr>
          <w:rFonts w:ascii="Arial" w:hAnsi="Arial" w:cs="Arial"/>
          <w:sz w:val="22"/>
          <w:szCs w:val="22"/>
        </w:rPr>
        <w:t>consideration,</w:t>
      </w:r>
      <w:r w:rsidR="002018C6" w:rsidRPr="009B4460">
        <w:rPr>
          <w:rFonts w:ascii="Arial" w:hAnsi="Arial" w:cs="Arial"/>
          <w:sz w:val="22"/>
          <w:szCs w:val="22"/>
        </w:rPr>
        <w:t xml:space="preserve"> and follow up the evidence that is brought to your attention. Even if information is brought to a student’s attention, without proper experience or the situation or the individual is part of you cannot understand in full.  As I am using a reflective observation </w:t>
      </w:r>
      <w:r w:rsidR="007A23A6" w:rsidRPr="009B4460">
        <w:rPr>
          <w:rFonts w:ascii="Arial" w:hAnsi="Arial" w:cs="Arial"/>
          <w:sz w:val="22"/>
          <w:szCs w:val="22"/>
        </w:rPr>
        <w:t>now</w:t>
      </w:r>
      <w:r w:rsidR="002018C6" w:rsidRPr="009B4460">
        <w:rPr>
          <w:rFonts w:ascii="Arial" w:hAnsi="Arial" w:cs="Arial"/>
          <w:sz w:val="22"/>
          <w:szCs w:val="22"/>
        </w:rPr>
        <w:t>, I can reflect on the experience I was part of but only as an observer as I was not part of the conflict. Now I can understand how important if for a manager to be neutral and listen to both sides of a story without taking someone else’s part.</w:t>
      </w:r>
      <w:r w:rsidR="00A07F88" w:rsidRPr="009B4460">
        <w:rPr>
          <w:rFonts w:ascii="Arial" w:hAnsi="Arial" w:cs="Arial"/>
          <w:sz w:val="22"/>
          <w:szCs w:val="22"/>
        </w:rPr>
        <w:t xml:space="preserve"> I strongly believe that logical reasoning is essential for my critical thinking development </w:t>
      </w:r>
      <w:r w:rsidR="007A23A6" w:rsidRPr="009B4460">
        <w:rPr>
          <w:rFonts w:ascii="Arial" w:hAnsi="Arial" w:cs="Arial"/>
          <w:sz w:val="22"/>
          <w:szCs w:val="22"/>
        </w:rPr>
        <w:t>since</w:t>
      </w:r>
      <w:r w:rsidR="00A07F88" w:rsidRPr="009B4460">
        <w:rPr>
          <w:rFonts w:ascii="Arial" w:hAnsi="Arial" w:cs="Arial"/>
          <w:sz w:val="22"/>
          <w:szCs w:val="22"/>
        </w:rPr>
        <w:t xml:space="preserve"> it helps me in making connections, link the dots between actions and build understanding in order to come to an end resolution.  </w:t>
      </w:r>
      <w:r w:rsidR="00A07F88" w:rsidRPr="009B4460">
        <w:rPr>
          <w:rFonts w:ascii="Arial" w:hAnsi="Arial" w:cs="Arial"/>
          <w:sz w:val="22"/>
          <w:szCs w:val="22"/>
        </w:rPr>
        <w:lastRenderedPageBreak/>
        <w:t xml:space="preserve">When putting all connections together, tasks </w:t>
      </w:r>
      <w:r w:rsidR="0027772F" w:rsidRPr="009B4460">
        <w:rPr>
          <w:rFonts w:ascii="Arial" w:hAnsi="Arial" w:cs="Arial"/>
          <w:sz w:val="22"/>
          <w:szCs w:val="22"/>
        </w:rPr>
        <w:t>need</w:t>
      </w:r>
      <w:r w:rsidR="00A07F88" w:rsidRPr="009B4460">
        <w:rPr>
          <w:rFonts w:ascii="Arial" w:hAnsi="Arial" w:cs="Arial"/>
          <w:sz w:val="22"/>
          <w:szCs w:val="22"/>
        </w:rPr>
        <w:t xml:space="preserve"> to be planned as well by making deliberate decision in order for the final decision or verdict to be done in a impactful and consistent way. Argumentation can provide a strong and steady foundation for myself by making me understand the concept of the issue or the problem in full. </w:t>
      </w:r>
      <w:r w:rsidR="0027772F" w:rsidRPr="009B4460">
        <w:rPr>
          <w:rFonts w:ascii="Arial" w:hAnsi="Arial" w:cs="Arial"/>
          <w:sz w:val="22"/>
          <w:szCs w:val="22"/>
        </w:rPr>
        <w:t>Therefore</w:t>
      </w:r>
      <w:r w:rsidR="00A07F88" w:rsidRPr="009B4460">
        <w:rPr>
          <w:rFonts w:ascii="Arial" w:hAnsi="Arial" w:cs="Arial"/>
          <w:sz w:val="22"/>
          <w:szCs w:val="22"/>
        </w:rPr>
        <w:t xml:space="preserve">, by me making a </w:t>
      </w:r>
      <w:r w:rsidR="0027772F" w:rsidRPr="009B4460">
        <w:rPr>
          <w:rFonts w:ascii="Arial" w:hAnsi="Arial" w:cs="Arial"/>
          <w:sz w:val="22"/>
          <w:szCs w:val="22"/>
        </w:rPr>
        <w:t>strong argument</w:t>
      </w:r>
      <w:r w:rsidR="00A07F88" w:rsidRPr="009B4460">
        <w:rPr>
          <w:rFonts w:ascii="Arial" w:hAnsi="Arial" w:cs="Arial"/>
          <w:sz w:val="22"/>
          <w:szCs w:val="22"/>
        </w:rPr>
        <w:t xml:space="preserve"> </w:t>
      </w:r>
      <w:r w:rsidR="0027772F" w:rsidRPr="009B4460">
        <w:rPr>
          <w:rFonts w:ascii="Arial" w:hAnsi="Arial" w:cs="Arial"/>
          <w:sz w:val="22"/>
          <w:szCs w:val="22"/>
        </w:rPr>
        <w:t>demonstrates</w:t>
      </w:r>
      <w:r w:rsidR="00A07F88" w:rsidRPr="009B4460">
        <w:rPr>
          <w:rFonts w:ascii="Arial" w:hAnsi="Arial" w:cs="Arial"/>
          <w:sz w:val="22"/>
          <w:szCs w:val="22"/>
        </w:rPr>
        <w:t xml:space="preserve"> to myself that a can have a critical thinking ion regards to a topic or an issue at class or at workplace.</w:t>
      </w:r>
      <w:r w:rsidR="0027772F" w:rsidRPr="009B4460">
        <w:rPr>
          <w:rFonts w:ascii="Arial" w:hAnsi="Arial" w:cs="Arial"/>
          <w:sz w:val="22"/>
          <w:szCs w:val="22"/>
        </w:rPr>
        <w:t xml:space="preserve"> I also feel that my critical thinking can be developed if I use more often arguments by bringing in evidence of supporting my own opinion.  Furthermore, by learning and observing the theories of management I feel </w:t>
      </w:r>
      <w:r w:rsidR="007A23A6" w:rsidRPr="009B4460">
        <w:rPr>
          <w:rFonts w:ascii="Arial" w:hAnsi="Arial" w:cs="Arial"/>
          <w:sz w:val="22"/>
          <w:szCs w:val="22"/>
        </w:rPr>
        <w:t>that I</w:t>
      </w:r>
      <w:r w:rsidR="0027772F" w:rsidRPr="009B4460">
        <w:rPr>
          <w:rFonts w:ascii="Arial" w:hAnsi="Arial" w:cs="Arial"/>
          <w:sz w:val="22"/>
          <w:szCs w:val="22"/>
        </w:rPr>
        <w:t xml:space="preserve"> can expand my capacity of creating new results and outcomes that are favourable to myself in the future.  I strongly believe that is essential for students to have the right support and the right tools </w:t>
      </w:r>
      <w:r w:rsidR="007A23A6" w:rsidRPr="009B4460">
        <w:rPr>
          <w:rFonts w:ascii="Arial" w:hAnsi="Arial" w:cs="Arial"/>
          <w:sz w:val="22"/>
          <w:szCs w:val="22"/>
        </w:rPr>
        <w:t>for</w:t>
      </w:r>
      <w:r w:rsidR="0027772F" w:rsidRPr="009B4460">
        <w:rPr>
          <w:rFonts w:ascii="Arial" w:hAnsi="Arial" w:cs="Arial"/>
          <w:sz w:val="22"/>
          <w:szCs w:val="22"/>
        </w:rPr>
        <w:t xml:space="preserve"> them to be able to study and understand in full the concept of theories. If an individual like myself would not understand in full what exactly the theory entitles, my thinking would not be a rationale or critics one which can help me to make decision but rather an automatic one which learns word by word and forgets everything in a short period of time.</w:t>
      </w:r>
    </w:p>
    <w:p w14:paraId="65F6E19D" w14:textId="1E7985D9" w:rsidR="007231F9" w:rsidRPr="009B4460" w:rsidRDefault="0027772F" w:rsidP="009B4460">
      <w:pPr>
        <w:rPr>
          <w:rFonts w:ascii="Arial" w:hAnsi="Arial" w:cs="Arial"/>
          <w:sz w:val="22"/>
          <w:szCs w:val="22"/>
        </w:rPr>
      </w:pPr>
      <w:r w:rsidRPr="009B4460">
        <w:rPr>
          <w:rFonts w:ascii="Arial" w:hAnsi="Arial" w:cs="Arial"/>
          <w:sz w:val="22"/>
          <w:szCs w:val="22"/>
        </w:rPr>
        <w:t xml:space="preserve"> In conclusion, it is important for the individual to have an abstract conceptualisation </w:t>
      </w:r>
      <w:r w:rsidR="007A23A6" w:rsidRPr="009B4460">
        <w:rPr>
          <w:rFonts w:ascii="Arial" w:hAnsi="Arial" w:cs="Arial"/>
          <w:sz w:val="22"/>
          <w:szCs w:val="22"/>
        </w:rPr>
        <w:t>and leaner</w:t>
      </w:r>
      <w:r w:rsidRPr="009B4460">
        <w:rPr>
          <w:rFonts w:ascii="Arial" w:hAnsi="Arial" w:cs="Arial"/>
          <w:sz w:val="22"/>
          <w:szCs w:val="22"/>
        </w:rPr>
        <w:t xml:space="preserve"> from the experience and from all the examples that are brought to his or her attention. Lastly, all the information </w:t>
      </w:r>
      <w:r w:rsidR="007A23A6" w:rsidRPr="009B4460">
        <w:rPr>
          <w:rFonts w:ascii="Arial" w:hAnsi="Arial" w:cs="Arial"/>
          <w:sz w:val="22"/>
          <w:szCs w:val="22"/>
        </w:rPr>
        <w:t>that</w:t>
      </w:r>
      <w:r w:rsidRPr="009B4460">
        <w:rPr>
          <w:rFonts w:ascii="Arial" w:hAnsi="Arial" w:cs="Arial"/>
          <w:sz w:val="22"/>
          <w:szCs w:val="22"/>
        </w:rPr>
        <w:t xml:space="preserve"> has been brought to my attention during class I will be using </w:t>
      </w:r>
      <w:r w:rsidR="007A23A6" w:rsidRPr="009B4460">
        <w:rPr>
          <w:rFonts w:ascii="Arial" w:hAnsi="Arial" w:cs="Arial"/>
          <w:sz w:val="22"/>
          <w:szCs w:val="22"/>
        </w:rPr>
        <w:t>it for</w:t>
      </w:r>
      <w:r w:rsidRPr="009B4460">
        <w:rPr>
          <w:rFonts w:ascii="Arial" w:hAnsi="Arial" w:cs="Arial"/>
          <w:sz w:val="22"/>
          <w:szCs w:val="22"/>
        </w:rPr>
        <w:t xml:space="preserve"> my professional development in my career as a quality inspector or as a manager in my workplace. I believe that I am know aware of the benefits that critical thinking can bring to my development as a professional and how important factors such as: logical reason, building arguments, presenting supporting </w:t>
      </w:r>
      <w:r w:rsidR="007A23A6" w:rsidRPr="009B4460">
        <w:rPr>
          <w:rFonts w:ascii="Arial" w:hAnsi="Arial" w:cs="Arial"/>
          <w:sz w:val="22"/>
          <w:szCs w:val="22"/>
        </w:rPr>
        <w:t>evidence are</w:t>
      </w:r>
      <w:r w:rsidRPr="009B4460">
        <w:rPr>
          <w:rFonts w:ascii="Arial" w:hAnsi="Arial" w:cs="Arial"/>
          <w:sz w:val="22"/>
          <w:szCs w:val="22"/>
        </w:rPr>
        <w:t xml:space="preserve"> in building up your critical </w:t>
      </w:r>
      <w:r w:rsidR="007A23A6" w:rsidRPr="009B4460">
        <w:rPr>
          <w:rFonts w:ascii="Arial" w:hAnsi="Arial" w:cs="Arial"/>
          <w:sz w:val="22"/>
          <w:szCs w:val="22"/>
        </w:rPr>
        <w:t>reflection</w:t>
      </w:r>
      <w:r w:rsidRPr="009B4460">
        <w:rPr>
          <w:rFonts w:ascii="Arial" w:hAnsi="Arial" w:cs="Arial"/>
          <w:sz w:val="22"/>
          <w:szCs w:val="22"/>
        </w:rPr>
        <w:t xml:space="preserve"> upon yourself as an individual or </w:t>
      </w:r>
      <w:r w:rsidR="007A23A6" w:rsidRPr="009B4460">
        <w:rPr>
          <w:rFonts w:ascii="Arial" w:hAnsi="Arial" w:cs="Arial"/>
          <w:sz w:val="22"/>
          <w:szCs w:val="22"/>
        </w:rPr>
        <w:t>upon</w:t>
      </w:r>
      <w:r w:rsidRPr="009B4460">
        <w:rPr>
          <w:rFonts w:ascii="Arial" w:hAnsi="Arial" w:cs="Arial"/>
          <w:sz w:val="22"/>
          <w:szCs w:val="22"/>
        </w:rPr>
        <w:t xml:space="preserve"> a situation between two people where you have the power to resonate and handle it in a fair and objective way.</w:t>
      </w:r>
    </w:p>
    <w:p w14:paraId="3D5576FF" w14:textId="12C2F54C" w:rsidR="0027772F" w:rsidRPr="009B4460" w:rsidRDefault="0027772F" w:rsidP="009B4460">
      <w:pPr>
        <w:rPr>
          <w:rFonts w:ascii="Arial" w:hAnsi="Arial" w:cs="Arial"/>
          <w:sz w:val="22"/>
          <w:szCs w:val="22"/>
        </w:rPr>
      </w:pPr>
    </w:p>
    <w:p w14:paraId="5C492439" w14:textId="547F86C0" w:rsidR="0027772F" w:rsidRPr="009B4460" w:rsidRDefault="0027772F" w:rsidP="009B4460">
      <w:pPr>
        <w:pStyle w:val="Heading1"/>
        <w:numPr>
          <w:ilvl w:val="0"/>
          <w:numId w:val="2"/>
        </w:numPr>
        <w:spacing w:before="0"/>
        <w:rPr>
          <w:rFonts w:ascii="Arial" w:hAnsi="Arial" w:cs="Arial"/>
          <w:sz w:val="22"/>
          <w:szCs w:val="22"/>
        </w:rPr>
      </w:pPr>
      <w:bookmarkStart w:id="6" w:name="_Toc78025916"/>
      <w:r w:rsidRPr="009B4460">
        <w:rPr>
          <w:rFonts w:ascii="Arial" w:hAnsi="Arial" w:cs="Arial"/>
          <w:sz w:val="22"/>
          <w:szCs w:val="22"/>
        </w:rPr>
        <w:t>Reference</w:t>
      </w:r>
      <w:bookmarkEnd w:id="6"/>
    </w:p>
    <w:p w14:paraId="261A1DD8" w14:textId="52F79EB1" w:rsidR="0027772F" w:rsidRPr="009B4460" w:rsidRDefault="0027772F" w:rsidP="009B4460">
      <w:pPr>
        <w:rPr>
          <w:rFonts w:ascii="Arial" w:hAnsi="Arial" w:cs="Arial"/>
          <w:sz w:val="22"/>
          <w:szCs w:val="22"/>
        </w:rPr>
      </w:pPr>
    </w:p>
    <w:p w14:paraId="74E5CFC7" w14:textId="1D1756B3" w:rsidR="0027772F" w:rsidRPr="009B4460" w:rsidRDefault="0027772F" w:rsidP="009B4460">
      <w:pPr>
        <w:rPr>
          <w:rFonts w:ascii="Arial" w:hAnsi="Arial" w:cs="Arial"/>
          <w:sz w:val="22"/>
          <w:szCs w:val="22"/>
        </w:rPr>
      </w:pPr>
      <w:r w:rsidRPr="009B4460">
        <w:rPr>
          <w:rFonts w:ascii="Arial" w:hAnsi="Arial" w:cs="Arial"/>
          <w:sz w:val="22"/>
          <w:szCs w:val="22"/>
        </w:rPr>
        <w:t xml:space="preserve">Active social care (2021), </w:t>
      </w:r>
      <w:r w:rsidRPr="009B4460">
        <w:rPr>
          <w:rFonts w:ascii="Arial" w:hAnsi="Arial" w:cs="Arial"/>
          <w:i/>
          <w:iCs/>
          <w:sz w:val="22"/>
          <w:szCs w:val="22"/>
        </w:rPr>
        <w:t>Personal values, attitudes and beliefs</w:t>
      </w:r>
      <w:r w:rsidRPr="009B4460">
        <w:rPr>
          <w:rFonts w:ascii="Arial" w:hAnsi="Arial" w:cs="Arial"/>
          <w:sz w:val="22"/>
          <w:szCs w:val="22"/>
        </w:rPr>
        <w:t xml:space="preserve">, [online] available from:&lt; </w:t>
      </w:r>
      <w:hyperlink r:id="rId8" w:history="1">
        <w:r w:rsidRPr="009B4460">
          <w:rPr>
            <w:rStyle w:val="Hyperlink"/>
            <w:rFonts w:ascii="Arial" w:hAnsi="Arial" w:cs="Arial"/>
            <w:sz w:val="22"/>
            <w:szCs w:val="22"/>
          </w:rPr>
          <w:t>https://activesocialcare.com/handbook/understanding-your-role/personal-values-attitudes-and-beliefs</w:t>
        </w:r>
      </w:hyperlink>
      <w:r w:rsidRPr="009B4460">
        <w:rPr>
          <w:rFonts w:ascii="Arial" w:hAnsi="Arial" w:cs="Arial"/>
          <w:sz w:val="22"/>
          <w:szCs w:val="22"/>
        </w:rPr>
        <w:t>&gt;</w:t>
      </w:r>
    </w:p>
    <w:p w14:paraId="2365CE3F" w14:textId="13A609BA" w:rsidR="007A23A6" w:rsidRPr="009B4460" w:rsidRDefault="007A23A6" w:rsidP="009B4460">
      <w:pPr>
        <w:rPr>
          <w:rFonts w:ascii="Arial" w:hAnsi="Arial" w:cs="Arial"/>
          <w:sz w:val="22"/>
          <w:szCs w:val="22"/>
        </w:rPr>
      </w:pPr>
    </w:p>
    <w:p w14:paraId="37C2947B" w14:textId="77777777" w:rsidR="007A23A6" w:rsidRPr="009B4460" w:rsidRDefault="007A23A6" w:rsidP="009B4460">
      <w:pPr>
        <w:rPr>
          <w:rFonts w:ascii="Arial" w:hAnsi="Arial" w:cs="Arial"/>
          <w:i/>
          <w:iCs/>
          <w:sz w:val="22"/>
          <w:szCs w:val="22"/>
        </w:rPr>
      </w:pPr>
      <w:r w:rsidRPr="009B4460">
        <w:rPr>
          <w:rFonts w:ascii="Arial" w:hAnsi="Arial" w:cs="Arial"/>
          <w:sz w:val="22"/>
          <w:szCs w:val="22"/>
        </w:rPr>
        <w:t xml:space="preserve">Becker, G., (1985), ‘Human capital effort and the sexual division of labour’, </w:t>
      </w:r>
      <w:r w:rsidRPr="009B4460">
        <w:rPr>
          <w:rFonts w:ascii="Arial" w:hAnsi="Arial" w:cs="Arial"/>
          <w:i/>
          <w:iCs/>
          <w:sz w:val="22"/>
          <w:szCs w:val="22"/>
        </w:rPr>
        <w:t>Journal of labour economics, 3(1)</w:t>
      </w:r>
    </w:p>
    <w:p w14:paraId="3EC700FC" w14:textId="77777777" w:rsidR="007A23A6" w:rsidRPr="009B4460" w:rsidRDefault="007A23A6" w:rsidP="009B4460">
      <w:pPr>
        <w:rPr>
          <w:rFonts w:ascii="Arial" w:hAnsi="Arial" w:cs="Arial"/>
          <w:sz w:val="22"/>
          <w:szCs w:val="22"/>
        </w:rPr>
      </w:pPr>
    </w:p>
    <w:p w14:paraId="737D9644" w14:textId="3062EB11" w:rsidR="007A23A6" w:rsidRPr="009B4460" w:rsidRDefault="007A23A6" w:rsidP="009B4460">
      <w:pPr>
        <w:rPr>
          <w:rFonts w:ascii="Arial" w:hAnsi="Arial" w:cs="Arial"/>
          <w:i/>
          <w:iCs/>
          <w:sz w:val="22"/>
          <w:szCs w:val="22"/>
        </w:rPr>
      </w:pPr>
      <w:r w:rsidRPr="009B4460">
        <w:rPr>
          <w:rFonts w:ascii="Arial" w:hAnsi="Arial" w:cs="Arial"/>
          <w:sz w:val="22"/>
          <w:szCs w:val="22"/>
        </w:rPr>
        <w:t xml:space="preserve">Brown, J., (1970), ‘A note on the division of labour by sex’, </w:t>
      </w:r>
      <w:r w:rsidRPr="009B4460">
        <w:rPr>
          <w:rFonts w:ascii="Arial" w:hAnsi="Arial" w:cs="Arial"/>
          <w:i/>
          <w:iCs/>
          <w:sz w:val="22"/>
          <w:szCs w:val="22"/>
        </w:rPr>
        <w:t>Journal of American Anthropologist, 72</w:t>
      </w:r>
    </w:p>
    <w:p w14:paraId="5DE0C324" w14:textId="12AB1F5C" w:rsidR="007A23A6" w:rsidRPr="009B4460" w:rsidRDefault="007A23A6" w:rsidP="009B4460">
      <w:pPr>
        <w:rPr>
          <w:rFonts w:ascii="Arial" w:hAnsi="Arial" w:cs="Arial"/>
          <w:i/>
          <w:iCs/>
          <w:sz w:val="22"/>
          <w:szCs w:val="22"/>
        </w:rPr>
      </w:pPr>
    </w:p>
    <w:p w14:paraId="05545F9D" w14:textId="77777777" w:rsidR="007A23A6" w:rsidRPr="009B4460" w:rsidRDefault="007A23A6" w:rsidP="009B4460">
      <w:pPr>
        <w:rPr>
          <w:rFonts w:ascii="Arial" w:hAnsi="Arial" w:cs="Arial"/>
          <w:sz w:val="22"/>
          <w:szCs w:val="22"/>
        </w:rPr>
      </w:pPr>
      <w:r w:rsidRPr="009B4460">
        <w:rPr>
          <w:rFonts w:ascii="Arial" w:hAnsi="Arial" w:cs="Arial"/>
          <w:sz w:val="22"/>
          <w:szCs w:val="22"/>
        </w:rPr>
        <w:t xml:space="preserve">Bureau of Labour Statistics, (2012), </w:t>
      </w:r>
      <w:r w:rsidRPr="009B4460">
        <w:rPr>
          <w:rFonts w:ascii="Arial" w:hAnsi="Arial" w:cs="Arial"/>
          <w:i/>
          <w:iCs/>
          <w:sz w:val="22"/>
          <w:szCs w:val="22"/>
        </w:rPr>
        <w:t>Families by presence and relationships of employed members and family type</w:t>
      </w:r>
      <w:r w:rsidRPr="009B4460">
        <w:rPr>
          <w:rFonts w:ascii="Arial" w:hAnsi="Arial" w:cs="Arial"/>
          <w:sz w:val="22"/>
          <w:szCs w:val="22"/>
        </w:rPr>
        <w:t xml:space="preserve"> , [online] available from:&lt; </w:t>
      </w:r>
      <w:hyperlink r:id="rId9" w:history="1">
        <w:r w:rsidRPr="009B4460">
          <w:rPr>
            <w:rStyle w:val="Hyperlink"/>
            <w:rFonts w:ascii="Arial" w:hAnsi="Arial" w:cs="Arial"/>
            <w:sz w:val="22"/>
            <w:szCs w:val="22"/>
          </w:rPr>
          <w:t>http://www.bis.gov./news.release/famee.t02.htm</w:t>
        </w:r>
      </w:hyperlink>
      <w:r w:rsidRPr="009B4460">
        <w:rPr>
          <w:rFonts w:ascii="Arial" w:hAnsi="Arial" w:cs="Arial"/>
          <w:sz w:val="22"/>
          <w:szCs w:val="22"/>
        </w:rPr>
        <w:t>.&gt;</w:t>
      </w:r>
    </w:p>
    <w:p w14:paraId="49DED9BF" w14:textId="77777777" w:rsidR="007A23A6" w:rsidRPr="009B4460" w:rsidRDefault="007A23A6" w:rsidP="009B4460">
      <w:pPr>
        <w:rPr>
          <w:rFonts w:ascii="Arial" w:hAnsi="Arial" w:cs="Arial"/>
          <w:i/>
          <w:iCs/>
          <w:sz w:val="22"/>
          <w:szCs w:val="22"/>
        </w:rPr>
      </w:pPr>
    </w:p>
    <w:p w14:paraId="7CE6C1C5" w14:textId="77777777" w:rsidR="007A23A6" w:rsidRPr="009B4460" w:rsidRDefault="007A23A6" w:rsidP="009B4460">
      <w:pPr>
        <w:rPr>
          <w:rFonts w:ascii="Arial" w:hAnsi="Arial" w:cs="Arial"/>
          <w:i/>
          <w:iCs/>
          <w:sz w:val="22"/>
          <w:szCs w:val="22"/>
        </w:rPr>
      </w:pPr>
      <w:r w:rsidRPr="009B4460">
        <w:rPr>
          <w:rFonts w:ascii="Arial" w:hAnsi="Arial" w:cs="Arial"/>
          <w:sz w:val="22"/>
          <w:szCs w:val="22"/>
        </w:rPr>
        <w:t xml:space="preserve">Brown, E., Scott, I., (2019), Belief v Belief: resolving LGBTQ rights conflicts in the religious workplace, </w:t>
      </w:r>
      <w:r w:rsidRPr="009B4460">
        <w:rPr>
          <w:rFonts w:ascii="Arial" w:hAnsi="Arial" w:cs="Arial"/>
          <w:i/>
          <w:iCs/>
          <w:sz w:val="22"/>
          <w:szCs w:val="22"/>
        </w:rPr>
        <w:t>Journal of American Business Law, vol 56</w:t>
      </w:r>
    </w:p>
    <w:p w14:paraId="39B77833" w14:textId="77777777" w:rsidR="007A23A6" w:rsidRPr="009B4460" w:rsidRDefault="007A23A6" w:rsidP="009B4460">
      <w:pPr>
        <w:rPr>
          <w:rFonts w:ascii="Arial" w:hAnsi="Arial" w:cs="Arial"/>
          <w:sz w:val="22"/>
          <w:szCs w:val="22"/>
        </w:rPr>
      </w:pPr>
      <w:r w:rsidRPr="009B4460">
        <w:rPr>
          <w:rFonts w:ascii="Arial" w:hAnsi="Arial" w:cs="Arial"/>
          <w:sz w:val="22"/>
          <w:szCs w:val="22"/>
        </w:rPr>
        <w:t xml:space="preserve">CIPD, (2020), </w:t>
      </w:r>
      <w:r w:rsidRPr="009B4460">
        <w:rPr>
          <w:rFonts w:ascii="Arial" w:hAnsi="Arial" w:cs="Arial"/>
          <w:i/>
          <w:iCs/>
          <w:sz w:val="22"/>
          <w:szCs w:val="22"/>
        </w:rPr>
        <w:t>Gender equality at work</w:t>
      </w:r>
      <w:r w:rsidRPr="009B4460">
        <w:rPr>
          <w:rFonts w:ascii="Arial" w:hAnsi="Arial" w:cs="Arial"/>
          <w:sz w:val="22"/>
          <w:szCs w:val="22"/>
        </w:rPr>
        <w:t xml:space="preserve">, [online] available from:&lt; </w:t>
      </w:r>
      <w:hyperlink r:id="rId10" w:anchor="gref" w:history="1">
        <w:r w:rsidRPr="009B4460">
          <w:rPr>
            <w:rStyle w:val="Hyperlink"/>
            <w:rFonts w:ascii="Arial" w:hAnsi="Arial" w:cs="Arial"/>
            <w:sz w:val="22"/>
            <w:szCs w:val="22"/>
          </w:rPr>
          <w:t>https://www.cipd.co.uk/news-views/viewpoint/gender-equality-work#gref</w:t>
        </w:r>
      </w:hyperlink>
      <w:r w:rsidRPr="009B4460">
        <w:rPr>
          <w:rFonts w:ascii="Arial" w:hAnsi="Arial" w:cs="Arial"/>
          <w:sz w:val="22"/>
          <w:szCs w:val="22"/>
        </w:rPr>
        <w:t>&gt;</w:t>
      </w:r>
    </w:p>
    <w:p w14:paraId="4E8B1CA9" w14:textId="77777777" w:rsidR="007A23A6" w:rsidRPr="009B4460" w:rsidRDefault="007A23A6" w:rsidP="009B4460">
      <w:pPr>
        <w:rPr>
          <w:rFonts w:ascii="Arial" w:hAnsi="Arial" w:cs="Arial"/>
          <w:sz w:val="22"/>
          <w:szCs w:val="22"/>
        </w:rPr>
      </w:pPr>
    </w:p>
    <w:p w14:paraId="49D75AF5" w14:textId="77777777" w:rsidR="007A23A6" w:rsidRPr="009B4460" w:rsidRDefault="007A23A6" w:rsidP="009B4460">
      <w:pPr>
        <w:rPr>
          <w:rFonts w:ascii="Arial" w:hAnsi="Arial" w:cs="Arial"/>
          <w:sz w:val="22"/>
          <w:szCs w:val="22"/>
        </w:rPr>
      </w:pPr>
      <w:r w:rsidRPr="009B4460">
        <w:rPr>
          <w:rFonts w:ascii="Arial" w:hAnsi="Arial" w:cs="Arial"/>
          <w:sz w:val="22"/>
          <w:szCs w:val="22"/>
        </w:rPr>
        <w:t xml:space="preserve">Croner, (2020), </w:t>
      </w:r>
      <w:r w:rsidRPr="009B4460">
        <w:rPr>
          <w:rFonts w:ascii="Arial" w:hAnsi="Arial" w:cs="Arial"/>
          <w:i/>
          <w:iCs/>
          <w:sz w:val="22"/>
          <w:szCs w:val="22"/>
        </w:rPr>
        <w:t>How to prevent sexual orientation discrimination</w:t>
      </w:r>
      <w:r w:rsidRPr="009B4460">
        <w:rPr>
          <w:rFonts w:ascii="Arial" w:hAnsi="Arial" w:cs="Arial"/>
          <w:sz w:val="22"/>
          <w:szCs w:val="22"/>
        </w:rPr>
        <w:t xml:space="preserve">, [online] available from:&lt; </w:t>
      </w:r>
      <w:hyperlink r:id="rId11" w:history="1">
        <w:r w:rsidRPr="009B4460">
          <w:rPr>
            <w:rStyle w:val="Hyperlink"/>
            <w:rFonts w:ascii="Arial" w:hAnsi="Arial" w:cs="Arial"/>
            <w:sz w:val="22"/>
            <w:szCs w:val="22"/>
          </w:rPr>
          <w:t>https://app.croneri.co.uk/topics/discrimination-and-equality-sexual-orientation-discrimination/how-prevent-sexual-orientation</w:t>
        </w:r>
      </w:hyperlink>
      <w:r w:rsidRPr="009B4460">
        <w:rPr>
          <w:rFonts w:ascii="Arial" w:hAnsi="Arial" w:cs="Arial"/>
          <w:sz w:val="22"/>
          <w:szCs w:val="22"/>
        </w:rPr>
        <w:t>&gt;</w:t>
      </w:r>
    </w:p>
    <w:p w14:paraId="3BA4AFA8" w14:textId="77777777" w:rsidR="007A23A6" w:rsidRPr="009B4460" w:rsidRDefault="007A23A6" w:rsidP="009B4460">
      <w:pPr>
        <w:rPr>
          <w:rFonts w:ascii="Arial" w:hAnsi="Arial" w:cs="Arial"/>
          <w:sz w:val="22"/>
          <w:szCs w:val="22"/>
        </w:rPr>
      </w:pPr>
    </w:p>
    <w:p w14:paraId="63CFD8F1" w14:textId="77777777" w:rsidR="007A23A6" w:rsidRPr="009B4460" w:rsidRDefault="007A23A6" w:rsidP="009B4460">
      <w:pPr>
        <w:rPr>
          <w:rFonts w:ascii="Arial" w:hAnsi="Arial" w:cs="Arial"/>
          <w:sz w:val="22"/>
          <w:szCs w:val="22"/>
        </w:rPr>
      </w:pPr>
    </w:p>
    <w:p w14:paraId="371436C8" w14:textId="77777777" w:rsidR="0027772F" w:rsidRPr="009B4460" w:rsidRDefault="0027772F" w:rsidP="009B4460">
      <w:pPr>
        <w:rPr>
          <w:rFonts w:ascii="Arial" w:hAnsi="Arial" w:cs="Arial"/>
          <w:sz w:val="22"/>
          <w:szCs w:val="22"/>
        </w:rPr>
      </w:pPr>
      <w:r w:rsidRPr="009B4460">
        <w:rPr>
          <w:rFonts w:ascii="Arial" w:hAnsi="Arial" w:cs="Arial"/>
          <w:sz w:val="22"/>
          <w:szCs w:val="22"/>
        </w:rPr>
        <w:t xml:space="preserve">DiPaolo, J., Simpson, R., (2016), </w:t>
      </w:r>
      <w:r w:rsidRPr="009B4460">
        <w:rPr>
          <w:rFonts w:ascii="Arial" w:hAnsi="Arial" w:cs="Arial"/>
          <w:i/>
          <w:iCs/>
          <w:sz w:val="22"/>
          <w:szCs w:val="22"/>
        </w:rPr>
        <w:t>The origin of belief</w:t>
      </w:r>
      <w:r w:rsidRPr="009B4460">
        <w:rPr>
          <w:rFonts w:ascii="Arial" w:hAnsi="Arial" w:cs="Arial"/>
          <w:sz w:val="22"/>
          <w:szCs w:val="22"/>
        </w:rPr>
        <w:t xml:space="preserve">, [online] available from:&lt; </w:t>
      </w:r>
      <w:hyperlink r:id="rId12" w:history="1">
        <w:r w:rsidRPr="009B4460">
          <w:rPr>
            <w:rStyle w:val="Hyperlink"/>
            <w:rFonts w:ascii="Arial" w:hAnsi="Arial" w:cs="Arial"/>
            <w:sz w:val="22"/>
            <w:szCs w:val="22"/>
          </w:rPr>
          <w:t>https://blogs.lse.ac.uk/theforum/the-origin-of-belief/</w:t>
        </w:r>
      </w:hyperlink>
      <w:r w:rsidRPr="009B4460">
        <w:rPr>
          <w:rFonts w:ascii="Arial" w:hAnsi="Arial" w:cs="Arial"/>
          <w:sz w:val="22"/>
          <w:szCs w:val="22"/>
        </w:rPr>
        <w:t>&gt;</w:t>
      </w:r>
    </w:p>
    <w:p w14:paraId="1D867285" w14:textId="2D680E70" w:rsidR="0027772F" w:rsidRPr="009B4460" w:rsidRDefault="0027772F" w:rsidP="009B4460">
      <w:pPr>
        <w:rPr>
          <w:rFonts w:ascii="Arial" w:hAnsi="Arial" w:cs="Arial"/>
          <w:sz w:val="22"/>
          <w:szCs w:val="22"/>
        </w:rPr>
      </w:pPr>
    </w:p>
    <w:p w14:paraId="433C8445" w14:textId="77777777" w:rsidR="007A23A6" w:rsidRPr="009B4460" w:rsidRDefault="007A23A6" w:rsidP="009B4460">
      <w:pPr>
        <w:pStyle w:val="NormalWeb"/>
        <w:shd w:val="clear" w:color="auto" w:fill="FFFFFF"/>
        <w:spacing w:before="0" w:beforeAutospacing="0"/>
        <w:rPr>
          <w:rFonts w:ascii="Arial" w:hAnsi="Arial" w:cs="Arial"/>
          <w:i/>
          <w:iCs/>
          <w:sz w:val="22"/>
          <w:szCs w:val="22"/>
        </w:rPr>
      </w:pPr>
      <w:r w:rsidRPr="009B4460">
        <w:rPr>
          <w:rFonts w:ascii="Arial" w:hAnsi="Arial" w:cs="Arial"/>
          <w:sz w:val="22"/>
          <w:szCs w:val="22"/>
        </w:rPr>
        <w:t>Elsesser, K., Lever, J., (2011), ‘Does gender bias against female leader persist? Quantitative and qualitative data from a large-scale survey’</w:t>
      </w:r>
      <w:r w:rsidRPr="009B4460">
        <w:rPr>
          <w:rFonts w:ascii="Arial" w:hAnsi="Arial" w:cs="Arial"/>
          <w:i/>
          <w:iCs/>
          <w:sz w:val="22"/>
          <w:szCs w:val="22"/>
        </w:rPr>
        <w:t>, Journal of Human Relations, 64</w:t>
      </w:r>
    </w:p>
    <w:p w14:paraId="03AB2C8D" w14:textId="1299FFE1" w:rsidR="007A23A6" w:rsidRPr="009B4460" w:rsidRDefault="007A23A6" w:rsidP="009B4460">
      <w:pPr>
        <w:rPr>
          <w:rFonts w:ascii="Arial" w:hAnsi="Arial" w:cs="Arial"/>
          <w:sz w:val="22"/>
          <w:szCs w:val="22"/>
        </w:rPr>
      </w:pPr>
      <w:r w:rsidRPr="009B4460">
        <w:rPr>
          <w:rFonts w:ascii="Arial" w:hAnsi="Arial" w:cs="Arial"/>
          <w:sz w:val="22"/>
          <w:szCs w:val="22"/>
        </w:rPr>
        <w:t xml:space="preserve">Freeland, G., (2020), </w:t>
      </w:r>
      <w:r w:rsidRPr="009B4460">
        <w:rPr>
          <w:rFonts w:ascii="Arial" w:hAnsi="Arial" w:cs="Arial"/>
          <w:i/>
          <w:iCs/>
          <w:sz w:val="22"/>
          <w:szCs w:val="22"/>
        </w:rPr>
        <w:t>Culture change needed for LGBTQ employees to feel at home at work</w:t>
      </w:r>
      <w:r w:rsidRPr="009B4460">
        <w:rPr>
          <w:rFonts w:ascii="Arial" w:hAnsi="Arial" w:cs="Arial"/>
          <w:sz w:val="22"/>
          <w:szCs w:val="22"/>
        </w:rPr>
        <w:t xml:space="preserve">, [online] available from:&lt; </w:t>
      </w:r>
      <w:hyperlink r:id="rId13" w:history="1">
        <w:r w:rsidRPr="009B4460">
          <w:rPr>
            <w:rStyle w:val="Hyperlink"/>
            <w:rFonts w:ascii="Arial" w:hAnsi="Arial" w:cs="Arial"/>
            <w:sz w:val="22"/>
            <w:szCs w:val="22"/>
          </w:rPr>
          <w:t>https://www.forbes.com/sites/grantfreeland/2020/08/17/culture-change-needed-for-lgbtq-employees-to-feel-at-home-at-work/?sh=50d9c5d46f42</w:t>
        </w:r>
      </w:hyperlink>
      <w:r w:rsidRPr="009B4460">
        <w:rPr>
          <w:rFonts w:ascii="Arial" w:hAnsi="Arial" w:cs="Arial"/>
          <w:sz w:val="22"/>
          <w:szCs w:val="22"/>
        </w:rPr>
        <w:t>&gt;</w:t>
      </w:r>
    </w:p>
    <w:p w14:paraId="3B2E98F2" w14:textId="77777777" w:rsidR="007A23A6" w:rsidRPr="009B4460" w:rsidRDefault="007A23A6" w:rsidP="009B4460">
      <w:pPr>
        <w:rPr>
          <w:rFonts w:ascii="Arial" w:hAnsi="Arial" w:cs="Arial"/>
          <w:i/>
          <w:iCs/>
          <w:sz w:val="22"/>
          <w:szCs w:val="22"/>
        </w:rPr>
      </w:pPr>
      <w:r w:rsidRPr="009B4460">
        <w:rPr>
          <w:rFonts w:ascii="Arial" w:hAnsi="Arial" w:cs="Arial"/>
          <w:sz w:val="22"/>
          <w:szCs w:val="22"/>
        </w:rPr>
        <w:t xml:space="preserve">Hatzis, N., (2011), ‘Personal Religious Beliefs in the workplace, how not to define indirect discrimination,’ </w:t>
      </w:r>
      <w:r w:rsidRPr="009B4460">
        <w:rPr>
          <w:rFonts w:ascii="Arial" w:hAnsi="Arial" w:cs="Arial"/>
          <w:i/>
          <w:iCs/>
          <w:sz w:val="22"/>
          <w:szCs w:val="22"/>
        </w:rPr>
        <w:t>Journal of Modern Law Review Limited , 74 (2)</w:t>
      </w:r>
    </w:p>
    <w:p w14:paraId="05AE4CD7" w14:textId="77777777" w:rsidR="007A23A6" w:rsidRPr="009B4460" w:rsidRDefault="007A23A6" w:rsidP="009B4460">
      <w:pPr>
        <w:rPr>
          <w:rFonts w:ascii="Arial" w:hAnsi="Arial" w:cs="Arial"/>
          <w:i/>
          <w:iCs/>
          <w:sz w:val="22"/>
          <w:szCs w:val="22"/>
        </w:rPr>
      </w:pPr>
    </w:p>
    <w:p w14:paraId="3215FC7E" w14:textId="77777777" w:rsidR="007A23A6" w:rsidRPr="009B4460" w:rsidRDefault="007A23A6" w:rsidP="009B4460">
      <w:pPr>
        <w:rPr>
          <w:rFonts w:ascii="Arial" w:hAnsi="Arial" w:cs="Arial"/>
          <w:sz w:val="22"/>
          <w:szCs w:val="22"/>
        </w:rPr>
      </w:pPr>
    </w:p>
    <w:p w14:paraId="3A5DCA81" w14:textId="77777777" w:rsidR="007A23A6" w:rsidRPr="009B4460" w:rsidRDefault="007A23A6" w:rsidP="009B4460">
      <w:pPr>
        <w:rPr>
          <w:rFonts w:ascii="Arial" w:hAnsi="Arial" w:cs="Arial"/>
          <w:sz w:val="22"/>
          <w:szCs w:val="22"/>
        </w:rPr>
      </w:pPr>
    </w:p>
    <w:p w14:paraId="2C52B2A8" w14:textId="10843123" w:rsidR="007A23A6" w:rsidRPr="009B4460" w:rsidRDefault="007A23A6" w:rsidP="009B4460">
      <w:pPr>
        <w:rPr>
          <w:rFonts w:ascii="Arial" w:hAnsi="Arial" w:cs="Arial"/>
          <w:i/>
          <w:iCs/>
          <w:sz w:val="22"/>
          <w:szCs w:val="22"/>
        </w:rPr>
      </w:pPr>
      <w:r w:rsidRPr="009B4460">
        <w:rPr>
          <w:rFonts w:ascii="Arial" w:hAnsi="Arial" w:cs="Arial"/>
          <w:sz w:val="22"/>
          <w:szCs w:val="22"/>
        </w:rPr>
        <w:lastRenderedPageBreak/>
        <w:t xml:space="preserve">Hillingham, P., (2005), ‘Psychology- where belief is born,’ </w:t>
      </w:r>
      <w:r w:rsidRPr="009B4460">
        <w:rPr>
          <w:rFonts w:ascii="Arial" w:hAnsi="Arial" w:cs="Arial"/>
          <w:i/>
          <w:iCs/>
          <w:sz w:val="22"/>
          <w:szCs w:val="22"/>
        </w:rPr>
        <w:t>University of Cardiff</w:t>
      </w:r>
    </w:p>
    <w:p w14:paraId="38FA28D0" w14:textId="4856283E" w:rsidR="007A23A6" w:rsidRPr="009B4460" w:rsidRDefault="007A23A6" w:rsidP="009B4460">
      <w:pPr>
        <w:rPr>
          <w:rFonts w:ascii="Arial" w:hAnsi="Arial" w:cs="Arial"/>
          <w:sz w:val="22"/>
          <w:szCs w:val="22"/>
        </w:rPr>
      </w:pPr>
    </w:p>
    <w:p w14:paraId="7E49256B" w14:textId="0404DB6F" w:rsidR="007A23A6" w:rsidRPr="009B4460" w:rsidRDefault="007A23A6" w:rsidP="009B4460">
      <w:pPr>
        <w:rPr>
          <w:rFonts w:ascii="Arial" w:hAnsi="Arial" w:cs="Arial"/>
          <w:sz w:val="22"/>
          <w:szCs w:val="22"/>
        </w:rPr>
      </w:pPr>
      <w:r w:rsidRPr="009B4460">
        <w:rPr>
          <w:rFonts w:ascii="Arial" w:hAnsi="Arial" w:cs="Arial"/>
          <w:sz w:val="22"/>
          <w:szCs w:val="22"/>
        </w:rPr>
        <w:t>Jha, A., (2005</w:t>
      </w:r>
      <w:r w:rsidRPr="009B4460">
        <w:rPr>
          <w:rFonts w:ascii="Arial" w:hAnsi="Arial" w:cs="Arial"/>
          <w:i/>
          <w:iCs/>
          <w:sz w:val="22"/>
          <w:szCs w:val="22"/>
        </w:rPr>
        <w:t>), Where belief is born</w:t>
      </w:r>
      <w:r w:rsidRPr="009B4460">
        <w:rPr>
          <w:rFonts w:ascii="Arial" w:hAnsi="Arial" w:cs="Arial"/>
          <w:sz w:val="22"/>
          <w:szCs w:val="22"/>
        </w:rPr>
        <w:t xml:space="preserve">, [online] available from:&lt; </w:t>
      </w:r>
      <w:hyperlink r:id="rId14" w:history="1">
        <w:r w:rsidRPr="009B4460">
          <w:rPr>
            <w:rStyle w:val="Hyperlink"/>
            <w:rFonts w:ascii="Arial" w:hAnsi="Arial" w:cs="Arial"/>
            <w:sz w:val="22"/>
            <w:szCs w:val="22"/>
          </w:rPr>
          <w:t>https://www.theguardian.com/science/2005/jun/30/psychology.neuroscience</w:t>
        </w:r>
      </w:hyperlink>
      <w:r w:rsidRPr="009B4460">
        <w:rPr>
          <w:rFonts w:ascii="Arial" w:hAnsi="Arial" w:cs="Arial"/>
          <w:sz w:val="22"/>
          <w:szCs w:val="22"/>
        </w:rPr>
        <w:t>&gt;</w:t>
      </w:r>
    </w:p>
    <w:p w14:paraId="4962DAAF" w14:textId="706C4F9A" w:rsidR="007A23A6" w:rsidRPr="009B4460" w:rsidRDefault="007A23A6" w:rsidP="009B4460">
      <w:pPr>
        <w:rPr>
          <w:rFonts w:ascii="Arial" w:hAnsi="Arial" w:cs="Arial"/>
          <w:sz w:val="22"/>
          <w:szCs w:val="22"/>
        </w:rPr>
      </w:pPr>
    </w:p>
    <w:p w14:paraId="7B949061" w14:textId="098FFB90" w:rsidR="007A23A6" w:rsidRPr="009B4460" w:rsidRDefault="007A23A6" w:rsidP="009B4460">
      <w:pPr>
        <w:rPr>
          <w:rFonts w:ascii="Arial" w:hAnsi="Arial" w:cs="Arial"/>
          <w:sz w:val="22"/>
          <w:szCs w:val="22"/>
        </w:rPr>
      </w:pPr>
      <w:r w:rsidRPr="009B4460">
        <w:rPr>
          <w:rFonts w:ascii="Arial" w:hAnsi="Arial" w:cs="Arial"/>
          <w:sz w:val="22"/>
          <w:szCs w:val="22"/>
        </w:rPr>
        <w:t xml:space="preserve">Kolb, D. A., (1984), </w:t>
      </w:r>
      <w:r w:rsidRPr="009B4460">
        <w:rPr>
          <w:rFonts w:ascii="Arial" w:hAnsi="Arial" w:cs="Arial"/>
          <w:i/>
          <w:iCs/>
          <w:sz w:val="22"/>
          <w:szCs w:val="22"/>
        </w:rPr>
        <w:t>Experiential learning: experience as the source of learning and development</w:t>
      </w:r>
      <w:r w:rsidRPr="009B4460">
        <w:rPr>
          <w:rFonts w:ascii="Arial" w:hAnsi="Arial" w:cs="Arial"/>
          <w:sz w:val="22"/>
          <w:szCs w:val="22"/>
        </w:rPr>
        <w:t>, Englewood Cliffs, NJ: Prentice Hall</w:t>
      </w:r>
    </w:p>
    <w:p w14:paraId="73B2871F" w14:textId="22F698DD" w:rsidR="007A23A6" w:rsidRPr="009B4460" w:rsidRDefault="007A23A6" w:rsidP="009B4460">
      <w:pPr>
        <w:rPr>
          <w:rFonts w:ascii="Arial" w:hAnsi="Arial" w:cs="Arial"/>
          <w:sz w:val="22"/>
          <w:szCs w:val="22"/>
        </w:rPr>
      </w:pPr>
    </w:p>
    <w:p w14:paraId="34F1A9C0" w14:textId="77777777" w:rsidR="007A23A6" w:rsidRPr="009B4460" w:rsidRDefault="007A23A6" w:rsidP="009B4460">
      <w:pPr>
        <w:pStyle w:val="NormalWeb"/>
        <w:shd w:val="clear" w:color="auto" w:fill="FFFFFF"/>
        <w:spacing w:before="0" w:beforeAutospacing="0"/>
        <w:rPr>
          <w:rFonts w:ascii="Arial" w:hAnsi="Arial" w:cs="Arial"/>
          <w:sz w:val="22"/>
          <w:szCs w:val="22"/>
        </w:rPr>
      </w:pPr>
      <w:r w:rsidRPr="009B4460">
        <w:rPr>
          <w:rFonts w:ascii="Arial" w:hAnsi="Arial" w:cs="Arial"/>
          <w:sz w:val="22"/>
          <w:szCs w:val="22"/>
        </w:rPr>
        <w:t xml:space="preserve">Maloney, C., Schumer, C., (2010), </w:t>
      </w:r>
      <w:r w:rsidRPr="009B4460">
        <w:rPr>
          <w:rFonts w:ascii="Arial" w:hAnsi="Arial" w:cs="Arial"/>
          <w:i/>
          <w:iCs/>
          <w:sz w:val="22"/>
          <w:szCs w:val="22"/>
        </w:rPr>
        <w:t>Women and the economy2010:25 years of progress but challenges remain</w:t>
      </w:r>
      <w:r w:rsidRPr="009B4460">
        <w:rPr>
          <w:rFonts w:ascii="Arial" w:hAnsi="Arial" w:cs="Arial"/>
          <w:sz w:val="22"/>
          <w:szCs w:val="22"/>
        </w:rPr>
        <w:t>, [online] available from:&lt; http://www. jec. senate. gov/public/index.cfm?p=Reports1andContentRecord_id=</w:t>
      </w:r>
      <w:r w:rsidRPr="009B4460">
        <w:rPr>
          <w:rFonts w:ascii="Arial" w:hAnsi="Arial" w:cs="Arial"/>
          <w:sz w:val="22"/>
          <w:szCs w:val="22"/>
        </w:rPr>
        <w:br/>
        <w:t>f 5b62c08-227f-42b2-89d5-886a60f22 1 3 1 . &gt;</w:t>
      </w:r>
    </w:p>
    <w:p w14:paraId="3609F60E" w14:textId="77777777" w:rsidR="007A23A6" w:rsidRPr="009B4460" w:rsidRDefault="007A23A6" w:rsidP="009B4460">
      <w:pPr>
        <w:pStyle w:val="NormalWeb"/>
        <w:shd w:val="clear" w:color="auto" w:fill="FFFFFF"/>
        <w:spacing w:before="0" w:beforeAutospacing="0"/>
        <w:rPr>
          <w:rFonts w:ascii="Arial" w:hAnsi="Arial" w:cs="Arial"/>
          <w:sz w:val="22"/>
          <w:szCs w:val="22"/>
        </w:rPr>
      </w:pPr>
    </w:p>
    <w:p w14:paraId="63CE60CE" w14:textId="77777777" w:rsidR="007A23A6" w:rsidRPr="009B4460" w:rsidRDefault="007A23A6" w:rsidP="009B4460">
      <w:pPr>
        <w:rPr>
          <w:rFonts w:ascii="Arial" w:hAnsi="Arial" w:cs="Arial"/>
          <w:sz w:val="22"/>
          <w:szCs w:val="22"/>
        </w:rPr>
      </w:pPr>
      <w:r w:rsidRPr="009B4460">
        <w:rPr>
          <w:rFonts w:ascii="Arial" w:hAnsi="Arial" w:cs="Arial"/>
          <w:sz w:val="22"/>
          <w:szCs w:val="22"/>
        </w:rPr>
        <w:t xml:space="preserve">McLeod, S., (2017), </w:t>
      </w:r>
      <w:r w:rsidRPr="009B4460">
        <w:rPr>
          <w:rFonts w:ascii="Arial" w:hAnsi="Arial" w:cs="Arial"/>
          <w:i/>
          <w:iCs/>
          <w:sz w:val="22"/>
          <w:szCs w:val="22"/>
        </w:rPr>
        <w:t xml:space="preserve">Kolb’s reflective styles and experiential learning cycle, </w:t>
      </w:r>
      <w:r w:rsidRPr="009B4460">
        <w:rPr>
          <w:rFonts w:ascii="Arial" w:hAnsi="Arial" w:cs="Arial"/>
          <w:sz w:val="22"/>
          <w:szCs w:val="22"/>
        </w:rPr>
        <w:t xml:space="preserve">[online] available from:&lt; </w:t>
      </w:r>
      <w:hyperlink r:id="rId15" w:history="1">
        <w:r w:rsidRPr="009B4460">
          <w:rPr>
            <w:rStyle w:val="Hyperlink"/>
            <w:rFonts w:ascii="Arial" w:hAnsi="Arial" w:cs="Arial"/>
            <w:sz w:val="22"/>
            <w:szCs w:val="22"/>
          </w:rPr>
          <w:t>https://www.simplypsychology.org/learning-kolb.html</w:t>
        </w:r>
      </w:hyperlink>
      <w:r w:rsidRPr="009B4460">
        <w:rPr>
          <w:rFonts w:ascii="Arial" w:hAnsi="Arial" w:cs="Arial"/>
          <w:sz w:val="22"/>
          <w:szCs w:val="22"/>
        </w:rPr>
        <w:t>&gt;</w:t>
      </w:r>
    </w:p>
    <w:p w14:paraId="69531FA3" w14:textId="77777777" w:rsidR="007A23A6" w:rsidRPr="009B4460" w:rsidRDefault="007A23A6" w:rsidP="009B4460">
      <w:pPr>
        <w:rPr>
          <w:rFonts w:ascii="Arial" w:hAnsi="Arial" w:cs="Arial"/>
          <w:sz w:val="22"/>
          <w:szCs w:val="22"/>
        </w:rPr>
      </w:pPr>
    </w:p>
    <w:p w14:paraId="0636B398" w14:textId="77777777" w:rsidR="007A23A6" w:rsidRPr="009B4460" w:rsidRDefault="007A23A6" w:rsidP="009B4460">
      <w:pPr>
        <w:rPr>
          <w:rFonts w:ascii="Arial" w:hAnsi="Arial" w:cs="Arial"/>
          <w:sz w:val="22"/>
          <w:szCs w:val="22"/>
        </w:rPr>
      </w:pPr>
    </w:p>
    <w:p w14:paraId="0BFEA63F" w14:textId="77777777" w:rsidR="007A23A6" w:rsidRPr="009B4460" w:rsidRDefault="007A23A6" w:rsidP="009B4460">
      <w:pPr>
        <w:rPr>
          <w:rFonts w:ascii="Arial" w:hAnsi="Arial" w:cs="Arial"/>
          <w:sz w:val="22"/>
          <w:szCs w:val="22"/>
        </w:rPr>
      </w:pPr>
    </w:p>
    <w:p w14:paraId="49E42651" w14:textId="3710899C" w:rsidR="0027772F" w:rsidRPr="009B4460" w:rsidRDefault="0027772F" w:rsidP="009B4460">
      <w:pPr>
        <w:rPr>
          <w:rFonts w:ascii="Arial" w:hAnsi="Arial" w:cs="Arial"/>
          <w:sz w:val="22"/>
          <w:szCs w:val="22"/>
        </w:rPr>
      </w:pPr>
      <w:r w:rsidRPr="009B4460">
        <w:rPr>
          <w:rFonts w:ascii="Arial" w:hAnsi="Arial" w:cs="Arial"/>
          <w:sz w:val="22"/>
          <w:szCs w:val="22"/>
        </w:rPr>
        <w:t>Tirnay, H., (2019</w:t>
      </w:r>
      <w:r w:rsidRPr="009B4460">
        <w:rPr>
          <w:rFonts w:ascii="Arial" w:hAnsi="Arial" w:cs="Arial"/>
          <w:i/>
          <w:iCs/>
          <w:sz w:val="22"/>
          <w:szCs w:val="22"/>
        </w:rPr>
        <w:t>), When do beliefs attract legal protection at work</w:t>
      </w:r>
      <w:r w:rsidRPr="009B4460">
        <w:rPr>
          <w:rFonts w:ascii="Arial" w:hAnsi="Arial" w:cs="Arial"/>
          <w:sz w:val="22"/>
          <w:szCs w:val="22"/>
        </w:rPr>
        <w:t xml:space="preserve">?, [online] available from:&lt; </w:t>
      </w:r>
      <w:hyperlink r:id="rId16" w:history="1">
        <w:r w:rsidRPr="009B4460">
          <w:rPr>
            <w:rStyle w:val="Hyperlink"/>
            <w:rFonts w:ascii="Arial" w:hAnsi="Arial" w:cs="Arial"/>
            <w:sz w:val="22"/>
            <w:szCs w:val="22"/>
          </w:rPr>
          <w:t>https://www.employmentlawwatch.com/2019/10/articles/employment-uk/when-do-beliefs-attract-legal-protection-at-work/</w:t>
        </w:r>
      </w:hyperlink>
      <w:r w:rsidRPr="009B4460">
        <w:rPr>
          <w:rFonts w:ascii="Arial" w:hAnsi="Arial" w:cs="Arial"/>
          <w:sz w:val="22"/>
          <w:szCs w:val="22"/>
        </w:rPr>
        <w:t>&gt;</w:t>
      </w:r>
    </w:p>
    <w:p w14:paraId="509ECEA3" w14:textId="77777777" w:rsidR="0027772F" w:rsidRPr="009B4460" w:rsidRDefault="0027772F" w:rsidP="009B4460">
      <w:pPr>
        <w:rPr>
          <w:rFonts w:ascii="Arial" w:hAnsi="Arial" w:cs="Arial"/>
          <w:sz w:val="22"/>
          <w:szCs w:val="22"/>
        </w:rPr>
      </w:pPr>
    </w:p>
    <w:p w14:paraId="14958337" w14:textId="77777777" w:rsidR="007A23A6" w:rsidRPr="009B4460" w:rsidRDefault="007A23A6" w:rsidP="009B4460">
      <w:pPr>
        <w:rPr>
          <w:rFonts w:ascii="Arial" w:hAnsi="Arial" w:cs="Arial"/>
          <w:i/>
          <w:iCs/>
          <w:sz w:val="22"/>
          <w:szCs w:val="22"/>
        </w:rPr>
      </w:pPr>
      <w:r w:rsidRPr="009B4460">
        <w:rPr>
          <w:rFonts w:ascii="Arial" w:hAnsi="Arial" w:cs="Arial"/>
          <w:sz w:val="22"/>
          <w:szCs w:val="22"/>
        </w:rPr>
        <w:t>Sudholz, B., Salmon, J., (2018), ‘Workplace health beliefs concerning physical activity and sedentary behaviour,</w:t>
      </w:r>
      <w:r w:rsidRPr="009B4460">
        <w:rPr>
          <w:rFonts w:ascii="Arial" w:hAnsi="Arial" w:cs="Arial"/>
          <w:i/>
          <w:iCs/>
          <w:sz w:val="22"/>
          <w:szCs w:val="22"/>
        </w:rPr>
        <w:t>’ Journal of Occupational Medicine, 68</w:t>
      </w:r>
    </w:p>
    <w:p w14:paraId="46D7998A" w14:textId="56919959" w:rsidR="007A23A6" w:rsidRPr="009B4460" w:rsidRDefault="007A23A6" w:rsidP="009B4460">
      <w:pPr>
        <w:rPr>
          <w:rFonts w:ascii="Arial" w:hAnsi="Arial" w:cs="Arial"/>
          <w:sz w:val="22"/>
          <w:szCs w:val="22"/>
        </w:rPr>
      </w:pPr>
    </w:p>
    <w:p w14:paraId="75056EC1" w14:textId="77777777" w:rsidR="007A23A6" w:rsidRPr="009B4460" w:rsidRDefault="007A23A6" w:rsidP="009B4460">
      <w:pPr>
        <w:rPr>
          <w:rFonts w:ascii="Arial" w:hAnsi="Arial" w:cs="Arial"/>
          <w:i/>
          <w:iCs/>
          <w:sz w:val="22"/>
          <w:szCs w:val="22"/>
        </w:rPr>
      </w:pPr>
      <w:r w:rsidRPr="009B4460">
        <w:rPr>
          <w:rFonts w:ascii="Arial" w:hAnsi="Arial" w:cs="Arial"/>
          <w:sz w:val="22"/>
          <w:szCs w:val="22"/>
        </w:rPr>
        <w:t>White, R., Babic, M., Parker, P., (2017), ‘Domain -specific physical activity and mental health a meta-analysis,</w:t>
      </w:r>
      <w:r w:rsidRPr="009B4460">
        <w:rPr>
          <w:rFonts w:ascii="Arial" w:hAnsi="Arial" w:cs="Arial"/>
          <w:i/>
          <w:iCs/>
          <w:sz w:val="22"/>
          <w:szCs w:val="22"/>
        </w:rPr>
        <w:t>’ Journal of Medicine, 52, 653-666</w:t>
      </w:r>
    </w:p>
    <w:p w14:paraId="2AB4CC11" w14:textId="77777777" w:rsidR="007A23A6" w:rsidRPr="009B4460" w:rsidRDefault="007A23A6" w:rsidP="009B4460">
      <w:pPr>
        <w:rPr>
          <w:rFonts w:ascii="Arial" w:hAnsi="Arial" w:cs="Arial"/>
          <w:sz w:val="22"/>
          <w:szCs w:val="22"/>
        </w:rPr>
      </w:pPr>
    </w:p>
    <w:p w14:paraId="776A1B8D" w14:textId="77777777" w:rsidR="0027772F" w:rsidRPr="009B4460" w:rsidRDefault="0027772F" w:rsidP="009B4460">
      <w:pPr>
        <w:rPr>
          <w:rFonts w:ascii="Arial" w:hAnsi="Arial" w:cs="Arial"/>
          <w:sz w:val="22"/>
          <w:szCs w:val="22"/>
        </w:rPr>
      </w:pPr>
    </w:p>
    <w:p w14:paraId="458A6D34" w14:textId="77777777" w:rsidR="0027772F" w:rsidRPr="009B4460" w:rsidRDefault="0027772F" w:rsidP="009B4460">
      <w:pPr>
        <w:rPr>
          <w:rFonts w:ascii="Arial" w:hAnsi="Arial" w:cs="Arial"/>
          <w:sz w:val="22"/>
          <w:szCs w:val="22"/>
        </w:rPr>
      </w:pPr>
    </w:p>
    <w:p w14:paraId="2062A988" w14:textId="77777777" w:rsidR="0027772F" w:rsidRPr="009B4460" w:rsidRDefault="0027772F" w:rsidP="009B4460">
      <w:pPr>
        <w:rPr>
          <w:rFonts w:ascii="Arial" w:hAnsi="Arial" w:cs="Arial"/>
          <w:sz w:val="22"/>
          <w:szCs w:val="22"/>
        </w:rPr>
      </w:pPr>
    </w:p>
    <w:p w14:paraId="6B106694" w14:textId="77777777" w:rsidR="0027772F" w:rsidRPr="009B4460" w:rsidRDefault="0027772F" w:rsidP="009B4460">
      <w:pPr>
        <w:rPr>
          <w:rFonts w:ascii="Arial" w:hAnsi="Arial" w:cs="Arial"/>
          <w:sz w:val="22"/>
          <w:szCs w:val="22"/>
        </w:rPr>
      </w:pPr>
    </w:p>
    <w:p w14:paraId="73C4570C" w14:textId="77777777" w:rsidR="0027772F" w:rsidRPr="009B4460" w:rsidRDefault="0027772F" w:rsidP="009B4460">
      <w:pPr>
        <w:rPr>
          <w:rFonts w:ascii="Arial" w:hAnsi="Arial" w:cs="Arial"/>
          <w:sz w:val="22"/>
          <w:szCs w:val="22"/>
        </w:rPr>
      </w:pPr>
    </w:p>
    <w:p w14:paraId="10532B55" w14:textId="77777777" w:rsidR="0027772F" w:rsidRPr="009B4460" w:rsidRDefault="0027772F" w:rsidP="009B4460">
      <w:pPr>
        <w:rPr>
          <w:rFonts w:ascii="Arial" w:hAnsi="Arial" w:cs="Arial"/>
          <w:sz w:val="22"/>
          <w:szCs w:val="22"/>
        </w:rPr>
      </w:pPr>
    </w:p>
    <w:p w14:paraId="61B205FD" w14:textId="77777777" w:rsidR="0027772F" w:rsidRPr="009B4460" w:rsidRDefault="0027772F" w:rsidP="009B4460">
      <w:pPr>
        <w:rPr>
          <w:rFonts w:ascii="Arial" w:hAnsi="Arial" w:cs="Arial"/>
          <w:sz w:val="22"/>
          <w:szCs w:val="22"/>
        </w:rPr>
      </w:pPr>
    </w:p>
    <w:p w14:paraId="6B374BDD" w14:textId="77777777" w:rsidR="0027772F" w:rsidRPr="009B4460" w:rsidRDefault="0027772F" w:rsidP="009B4460">
      <w:pPr>
        <w:rPr>
          <w:rFonts w:ascii="Arial" w:hAnsi="Arial" w:cs="Arial"/>
          <w:sz w:val="22"/>
          <w:szCs w:val="22"/>
        </w:rPr>
      </w:pPr>
    </w:p>
    <w:p w14:paraId="008FC120" w14:textId="00D559C4" w:rsidR="0027772F" w:rsidRPr="009B4460" w:rsidRDefault="0027772F" w:rsidP="009B4460">
      <w:pPr>
        <w:rPr>
          <w:rFonts w:ascii="Arial" w:hAnsi="Arial" w:cs="Arial"/>
          <w:sz w:val="22"/>
          <w:szCs w:val="22"/>
        </w:rPr>
      </w:pPr>
    </w:p>
    <w:p w14:paraId="19B401AE" w14:textId="6F1B4820" w:rsidR="0027772F" w:rsidRPr="009B4460" w:rsidRDefault="0027772F" w:rsidP="009B4460">
      <w:pPr>
        <w:rPr>
          <w:rFonts w:ascii="Arial" w:hAnsi="Arial" w:cs="Arial"/>
          <w:sz w:val="22"/>
          <w:szCs w:val="22"/>
        </w:rPr>
      </w:pPr>
    </w:p>
    <w:p w14:paraId="04464D55" w14:textId="77777777" w:rsidR="007A23A6" w:rsidRPr="009B4460" w:rsidRDefault="007A23A6" w:rsidP="009B4460">
      <w:pPr>
        <w:rPr>
          <w:rFonts w:ascii="Arial" w:hAnsi="Arial" w:cs="Arial"/>
          <w:sz w:val="22"/>
          <w:szCs w:val="22"/>
        </w:rPr>
      </w:pPr>
    </w:p>
    <w:sectPr w:rsidR="007A23A6" w:rsidRPr="009B4460" w:rsidSect="009B4460">
      <w:footerReference w:type="even"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5C666" w14:textId="77777777" w:rsidR="000C4A69" w:rsidRDefault="000C4A69" w:rsidP="00232EB8">
      <w:r>
        <w:separator/>
      </w:r>
    </w:p>
  </w:endnote>
  <w:endnote w:type="continuationSeparator" w:id="0">
    <w:p w14:paraId="1FE01408" w14:textId="77777777" w:rsidR="000C4A69" w:rsidRDefault="000C4A69" w:rsidP="00232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3062010"/>
      <w:docPartObj>
        <w:docPartGallery w:val="Page Numbers (Bottom of Page)"/>
        <w:docPartUnique/>
      </w:docPartObj>
    </w:sdtPr>
    <w:sdtEndPr>
      <w:rPr>
        <w:rStyle w:val="PageNumber"/>
      </w:rPr>
    </w:sdtEndPr>
    <w:sdtContent>
      <w:p w14:paraId="2D8FA29F" w14:textId="156E48AD" w:rsidR="007A23A6" w:rsidRDefault="007A23A6" w:rsidP="001849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A95786" w14:textId="77777777" w:rsidR="007A23A6" w:rsidRDefault="007A23A6" w:rsidP="007A23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6482292"/>
      <w:docPartObj>
        <w:docPartGallery w:val="Page Numbers (Bottom of Page)"/>
        <w:docPartUnique/>
      </w:docPartObj>
    </w:sdtPr>
    <w:sdtEndPr>
      <w:rPr>
        <w:rStyle w:val="PageNumber"/>
      </w:rPr>
    </w:sdtEndPr>
    <w:sdtContent>
      <w:p w14:paraId="757708C4" w14:textId="4D04F320" w:rsidR="007A23A6" w:rsidRDefault="007A23A6" w:rsidP="001849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0FE953" w14:textId="77777777" w:rsidR="007A23A6" w:rsidRDefault="007A23A6" w:rsidP="007A23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9B02B" w14:textId="77777777" w:rsidR="000C4A69" w:rsidRDefault="000C4A69" w:rsidP="00232EB8">
      <w:r>
        <w:separator/>
      </w:r>
    </w:p>
  </w:footnote>
  <w:footnote w:type="continuationSeparator" w:id="0">
    <w:p w14:paraId="707E65C4" w14:textId="77777777" w:rsidR="000C4A69" w:rsidRDefault="000C4A69" w:rsidP="00232E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A10AC"/>
    <w:multiLevelType w:val="hybridMultilevel"/>
    <w:tmpl w:val="D2802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EB4950"/>
    <w:multiLevelType w:val="hybridMultilevel"/>
    <w:tmpl w:val="CF00C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9EB"/>
    <w:rsid w:val="00090127"/>
    <w:rsid w:val="000924F8"/>
    <w:rsid w:val="000B3D37"/>
    <w:rsid w:val="000C3687"/>
    <w:rsid w:val="000C4A69"/>
    <w:rsid w:val="001313BD"/>
    <w:rsid w:val="00182575"/>
    <w:rsid w:val="002018C6"/>
    <w:rsid w:val="00232EB8"/>
    <w:rsid w:val="00255B68"/>
    <w:rsid w:val="0027772F"/>
    <w:rsid w:val="002927EA"/>
    <w:rsid w:val="00380B63"/>
    <w:rsid w:val="00450BA9"/>
    <w:rsid w:val="004572A6"/>
    <w:rsid w:val="0048333F"/>
    <w:rsid w:val="005068C8"/>
    <w:rsid w:val="00521D55"/>
    <w:rsid w:val="005F2570"/>
    <w:rsid w:val="00626137"/>
    <w:rsid w:val="00691797"/>
    <w:rsid w:val="006939EB"/>
    <w:rsid w:val="007231F9"/>
    <w:rsid w:val="007A23A6"/>
    <w:rsid w:val="007D2692"/>
    <w:rsid w:val="00880351"/>
    <w:rsid w:val="008C3750"/>
    <w:rsid w:val="00916460"/>
    <w:rsid w:val="00960E80"/>
    <w:rsid w:val="009A050D"/>
    <w:rsid w:val="009B4460"/>
    <w:rsid w:val="009B5ED7"/>
    <w:rsid w:val="00A07F88"/>
    <w:rsid w:val="00A757E5"/>
    <w:rsid w:val="00AE0D5A"/>
    <w:rsid w:val="00AE556B"/>
    <w:rsid w:val="00B2549C"/>
    <w:rsid w:val="00B402CC"/>
    <w:rsid w:val="00BC64A8"/>
    <w:rsid w:val="00BD7011"/>
    <w:rsid w:val="00C86CD8"/>
    <w:rsid w:val="00CD6A55"/>
    <w:rsid w:val="00CE7FB8"/>
    <w:rsid w:val="00CF1145"/>
    <w:rsid w:val="00D40909"/>
    <w:rsid w:val="00DB46C9"/>
    <w:rsid w:val="00E2226D"/>
    <w:rsid w:val="00E3600E"/>
    <w:rsid w:val="00E75FF4"/>
    <w:rsid w:val="00EB2E93"/>
    <w:rsid w:val="00EE1D41"/>
    <w:rsid w:val="00F74D5B"/>
    <w:rsid w:val="00FA1B45"/>
    <w:rsid w:val="00FF0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9C9CA"/>
  <w15:chartTrackingRefBased/>
  <w15:docId w15:val="{E58CFAB6-944D-BF4F-959F-A938F3B51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3A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2EB8"/>
    <w:pPr>
      <w:tabs>
        <w:tab w:val="center" w:pos="4513"/>
        <w:tab w:val="right" w:pos="9026"/>
      </w:tabs>
    </w:pPr>
  </w:style>
  <w:style w:type="character" w:customStyle="1" w:styleId="HeaderChar">
    <w:name w:val="Header Char"/>
    <w:basedOn w:val="DefaultParagraphFont"/>
    <w:link w:val="Header"/>
    <w:uiPriority w:val="99"/>
    <w:rsid w:val="00232EB8"/>
  </w:style>
  <w:style w:type="paragraph" w:styleId="Footer">
    <w:name w:val="footer"/>
    <w:basedOn w:val="Normal"/>
    <w:link w:val="FooterChar"/>
    <w:uiPriority w:val="99"/>
    <w:unhideWhenUsed/>
    <w:rsid w:val="00232EB8"/>
    <w:pPr>
      <w:tabs>
        <w:tab w:val="center" w:pos="4513"/>
        <w:tab w:val="right" w:pos="9026"/>
      </w:tabs>
    </w:pPr>
  </w:style>
  <w:style w:type="character" w:customStyle="1" w:styleId="FooterChar">
    <w:name w:val="Footer Char"/>
    <w:basedOn w:val="DefaultParagraphFont"/>
    <w:link w:val="Footer"/>
    <w:uiPriority w:val="99"/>
    <w:rsid w:val="00232EB8"/>
  </w:style>
  <w:style w:type="character" w:styleId="Hyperlink">
    <w:name w:val="Hyperlink"/>
    <w:basedOn w:val="DefaultParagraphFont"/>
    <w:uiPriority w:val="99"/>
    <w:unhideWhenUsed/>
    <w:rsid w:val="007D2692"/>
    <w:rPr>
      <w:color w:val="0563C1" w:themeColor="hyperlink"/>
      <w:u w:val="single"/>
    </w:rPr>
  </w:style>
  <w:style w:type="character" w:styleId="UnresolvedMention">
    <w:name w:val="Unresolved Mention"/>
    <w:basedOn w:val="DefaultParagraphFont"/>
    <w:uiPriority w:val="99"/>
    <w:semiHidden/>
    <w:unhideWhenUsed/>
    <w:rsid w:val="007D2692"/>
    <w:rPr>
      <w:color w:val="605E5C"/>
      <w:shd w:val="clear" w:color="auto" w:fill="E1DFDD"/>
    </w:rPr>
  </w:style>
  <w:style w:type="paragraph" w:styleId="NormalWeb">
    <w:name w:val="Normal (Web)"/>
    <w:basedOn w:val="Normal"/>
    <w:uiPriority w:val="99"/>
    <w:unhideWhenUsed/>
    <w:rsid w:val="009B5ED7"/>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A23A6"/>
  </w:style>
  <w:style w:type="paragraph" w:styleId="ListParagraph">
    <w:name w:val="List Paragraph"/>
    <w:basedOn w:val="Normal"/>
    <w:uiPriority w:val="34"/>
    <w:qFormat/>
    <w:rsid w:val="007A23A6"/>
    <w:pPr>
      <w:ind w:left="720"/>
      <w:contextualSpacing/>
    </w:pPr>
  </w:style>
  <w:style w:type="character" w:customStyle="1" w:styleId="Heading1Char">
    <w:name w:val="Heading 1 Char"/>
    <w:basedOn w:val="DefaultParagraphFont"/>
    <w:link w:val="Heading1"/>
    <w:uiPriority w:val="9"/>
    <w:rsid w:val="007A23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446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B4460"/>
    <w:pPr>
      <w:spacing w:before="120"/>
    </w:pPr>
    <w:rPr>
      <w:rFonts w:cstheme="minorHAnsi"/>
      <w:b/>
      <w:bCs/>
      <w:i/>
      <w:iCs/>
    </w:rPr>
  </w:style>
  <w:style w:type="paragraph" w:styleId="TOC2">
    <w:name w:val="toc 2"/>
    <w:basedOn w:val="Normal"/>
    <w:next w:val="Normal"/>
    <w:autoRedefine/>
    <w:uiPriority w:val="39"/>
    <w:semiHidden/>
    <w:unhideWhenUsed/>
    <w:rsid w:val="009B446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B4460"/>
    <w:pPr>
      <w:ind w:left="480"/>
    </w:pPr>
    <w:rPr>
      <w:rFonts w:cstheme="minorHAnsi"/>
      <w:sz w:val="20"/>
      <w:szCs w:val="20"/>
    </w:rPr>
  </w:style>
  <w:style w:type="paragraph" w:styleId="TOC4">
    <w:name w:val="toc 4"/>
    <w:basedOn w:val="Normal"/>
    <w:next w:val="Normal"/>
    <w:autoRedefine/>
    <w:uiPriority w:val="39"/>
    <w:semiHidden/>
    <w:unhideWhenUsed/>
    <w:rsid w:val="009B4460"/>
    <w:pPr>
      <w:ind w:left="720"/>
    </w:pPr>
    <w:rPr>
      <w:rFonts w:cstheme="minorHAnsi"/>
      <w:sz w:val="20"/>
      <w:szCs w:val="20"/>
    </w:rPr>
  </w:style>
  <w:style w:type="paragraph" w:styleId="TOC5">
    <w:name w:val="toc 5"/>
    <w:basedOn w:val="Normal"/>
    <w:next w:val="Normal"/>
    <w:autoRedefine/>
    <w:uiPriority w:val="39"/>
    <w:semiHidden/>
    <w:unhideWhenUsed/>
    <w:rsid w:val="009B4460"/>
    <w:pPr>
      <w:ind w:left="960"/>
    </w:pPr>
    <w:rPr>
      <w:rFonts w:cstheme="minorHAnsi"/>
      <w:sz w:val="20"/>
      <w:szCs w:val="20"/>
    </w:rPr>
  </w:style>
  <w:style w:type="paragraph" w:styleId="TOC6">
    <w:name w:val="toc 6"/>
    <w:basedOn w:val="Normal"/>
    <w:next w:val="Normal"/>
    <w:autoRedefine/>
    <w:uiPriority w:val="39"/>
    <w:semiHidden/>
    <w:unhideWhenUsed/>
    <w:rsid w:val="009B4460"/>
    <w:pPr>
      <w:ind w:left="1200"/>
    </w:pPr>
    <w:rPr>
      <w:rFonts w:cstheme="minorHAnsi"/>
      <w:sz w:val="20"/>
      <w:szCs w:val="20"/>
    </w:rPr>
  </w:style>
  <w:style w:type="paragraph" w:styleId="TOC7">
    <w:name w:val="toc 7"/>
    <w:basedOn w:val="Normal"/>
    <w:next w:val="Normal"/>
    <w:autoRedefine/>
    <w:uiPriority w:val="39"/>
    <w:semiHidden/>
    <w:unhideWhenUsed/>
    <w:rsid w:val="009B4460"/>
    <w:pPr>
      <w:ind w:left="1440"/>
    </w:pPr>
    <w:rPr>
      <w:rFonts w:cstheme="minorHAnsi"/>
      <w:sz w:val="20"/>
      <w:szCs w:val="20"/>
    </w:rPr>
  </w:style>
  <w:style w:type="paragraph" w:styleId="TOC8">
    <w:name w:val="toc 8"/>
    <w:basedOn w:val="Normal"/>
    <w:next w:val="Normal"/>
    <w:autoRedefine/>
    <w:uiPriority w:val="39"/>
    <w:semiHidden/>
    <w:unhideWhenUsed/>
    <w:rsid w:val="009B4460"/>
    <w:pPr>
      <w:ind w:left="1680"/>
    </w:pPr>
    <w:rPr>
      <w:rFonts w:cstheme="minorHAnsi"/>
      <w:sz w:val="20"/>
      <w:szCs w:val="20"/>
    </w:rPr>
  </w:style>
  <w:style w:type="paragraph" w:styleId="TOC9">
    <w:name w:val="toc 9"/>
    <w:basedOn w:val="Normal"/>
    <w:next w:val="Normal"/>
    <w:autoRedefine/>
    <w:uiPriority w:val="39"/>
    <w:semiHidden/>
    <w:unhideWhenUsed/>
    <w:rsid w:val="009B4460"/>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3070535">
      <w:bodyDiv w:val="1"/>
      <w:marLeft w:val="0"/>
      <w:marRight w:val="0"/>
      <w:marTop w:val="0"/>
      <w:marBottom w:val="0"/>
      <w:divBdr>
        <w:top w:val="none" w:sz="0" w:space="0" w:color="auto"/>
        <w:left w:val="none" w:sz="0" w:space="0" w:color="auto"/>
        <w:bottom w:val="none" w:sz="0" w:space="0" w:color="auto"/>
        <w:right w:val="none" w:sz="0" w:space="0" w:color="auto"/>
      </w:divBdr>
      <w:divsChild>
        <w:div w:id="1832912559">
          <w:marLeft w:val="0"/>
          <w:marRight w:val="0"/>
          <w:marTop w:val="0"/>
          <w:marBottom w:val="0"/>
          <w:divBdr>
            <w:top w:val="none" w:sz="0" w:space="0" w:color="auto"/>
            <w:left w:val="none" w:sz="0" w:space="0" w:color="auto"/>
            <w:bottom w:val="none" w:sz="0" w:space="0" w:color="auto"/>
            <w:right w:val="none" w:sz="0" w:space="0" w:color="auto"/>
          </w:divBdr>
          <w:divsChild>
            <w:div w:id="650014287">
              <w:marLeft w:val="0"/>
              <w:marRight w:val="0"/>
              <w:marTop w:val="0"/>
              <w:marBottom w:val="0"/>
              <w:divBdr>
                <w:top w:val="none" w:sz="0" w:space="0" w:color="auto"/>
                <w:left w:val="none" w:sz="0" w:space="0" w:color="auto"/>
                <w:bottom w:val="none" w:sz="0" w:space="0" w:color="auto"/>
                <w:right w:val="none" w:sz="0" w:space="0" w:color="auto"/>
              </w:divBdr>
              <w:divsChild>
                <w:div w:id="1574200018">
                  <w:marLeft w:val="0"/>
                  <w:marRight w:val="0"/>
                  <w:marTop w:val="0"/>
                  <w:marBottom w:val="0"/>
                  <w:divBdr>
                    <w:top w:val="none" w:sz="0" w:space="0" w:color="auto"/>
                    <w:left w:val="none" w:sz="0" w:space="0" w:color="auto"/>
                    <w:bottom w:val="none" w:sz="0" w:space="0" w:color="auto"/>
                    <w:right w:val="none" w:sz="0" w:space="0" w:color="auto"/>
                  </w:divBdr>
                  <w:divsChild>
                    <w:div w:id="43406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tivesocialcare.com/handbook/understanding-your-role/personal-values-attitudes-and-beliefs" TargetMode="External"/><Relationship Id="rId13" Type="http://schemas.openxmlformats.org/officeDocument/2006/relationships/hyperlink" Target="https://www.forbes.com/sites/grantfreeland/2020/08/17/culture-change-needed-for-lgbtq-employees-to-feel-at-home-at-work/?sh=50d9c5d46f42"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s.lse.ac.uk/theforum/the-origin-of-belie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ploymentlawwatch.com/2019/10/articles/employment-uk/when-do-beliefs-attract-legal-protection-at-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p.croneri.co.uk/topics/discrimination-and-equality-sexual-orientation-discrimination/how-prevent-sexual-orientation" TargetMode="External"/><Relationship Id="rId5" Type="http://schemas.openxmlformats.org/officeDocument/2006/relationships/webSettings" Target="webSettings.xml"/><Relationship Id="rId15" Type="http://schemas.openxmlformats.org/officeDocument/2006/relationships/hyperlink" Target="https://www.simplypsychology.org/learning-kolb.html" TargetMode="External"/><Relationship Id="rId10" Type="http://schemas.openxmlformats.org/officeDocument/2006/relationships/hyperlink" Target="https://www.cipd.co.uk/news-views/viewpoint/gender-equality-wor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is.gov./news.release/famee.t02.htm" TargetMode="External"/><Relationship Id="rId14" Type="http://schemas.openxmlformats.org/officeDocument/2006/relationships/hyperlink" Target="https://www.theguardian.com/science/2005/jun/30/psychology.neuro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85267-471A-F642-BF28-C2640B906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3300</Words>
  <Characters>18814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Andrei Nastase</dc:creator>
  <cp:keywords/>
  <dc:description/>
  <cp:lastModifiedBy>gabriela nastase</cp:lastModifiedBy>
  <cp:revision>6</cp:revision>
  <dcterms:created xsi:type="dcterms:W3CDTF">2021-07-13T17:45:00Z</dcterms:created>
  <dcterms:modified xsi:type="dcterms:W3CDTF">2021-07-26T07:55:00Z</dcterms:modified>
</cp:coreProperties>
</file>