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C655E" w14:textId="0DE92CF0" w:rsidR="00FF7B63" w:rsidRPr="00FF7B63" w:rsidRDefault="00FF7B63" w:rsidP="00FF7B63">
      <w:pPr>
        <w:spacing w:line="276" w:lineRule="auto"/>
        <w:jc w:val="center"/>
        <w:rPr>
          <w:rFonts w:ascii="Arial" w:eastAsiaTheme="minorHAnsi" w:hAnsi="Arial" w:cs="Arial"/>
          <w:b/>
          <w:bCs/>
          <w:sz w:val="28"/>
          <w:szCs w:val="28"/>
          <w:lang w:val="en-GB"/>
        </w:rPr>
      </w:pPr>
      <w:r w:rsidRPr="00FF7B63">
        <w:rPr>
          <w:rFonts w:ascii="Arial" w:eastAsiaTheme="minorHAnsi" w:hAnsi="Arial" w:cs="Arial"/>
          <w:b/>
          <w:bCs/>
          <w:sz w:val="28"/>
          <w:szCs w:val="28"/>
          <w:lang w:val="en-GB"/>
        </w:rPr>
        <w:t xml:space="preserve">Critical explore and analysis the boundary by </w:t>
      </w:r>
      <w:r w:rsidRPr="00FF7B63">
        <w:rPr>
          <w:rFonts w:ascii="Arial" w:eastAsiaTheme="minorHAnsi" w:hAnsi="Arial" w:cs="Arial"/>
          <w:b/>
          <w:bCs/>
          <w:sz w:val="28"/>
          <w:szCs w:val="28"/>
          <w:lang w:val="en-GB"/>
        </w:rPr>
        <w:t>post-phenomenology</w:t>
      </w:r>
      <w:r w:rsidRPr="00FF7B63">
        <w:rPr>
          <w:rFonts w:ascii="Arial" w:eastAsiaTheme="minorHAnsi" w:hAnsi="Arial" w:cs="Arial"/>
          <w:b/>
          <w:bCs/>
          <w:sz w:val="28"/>
          <w:szCs w:val="28"/>
          <w:lang w:val="en-GB"/>
        </w:rPr>
        <w:t xml:space="preserve"> and psychoanalysis in the </w:t>
      </w:r>
      <w:r w:rsidRPr="00FF7B63">
        <w:rPr>
          <w:rFonts w:ascii="Arial" w:eastAsiaTheme="minorHAnsi" w:hAnsi="Arial" w:cs="Arial"/>
          <w:b/>
          <w:bCs/>
          <w:sz w:val="28"/>
          <w:szCs w:val="28"/>
          <w:lang w:val="en-GB"/>
        </w:rPr>
        <w:t>Doctoral</w:t>
      </w:r>
      <w:r w:rsidRPr="00FF7B63">
        <w:rPr>
          <w:rFonts w:ascii="Arial" w:eastAsiaTheme="minorHAnsi" w:hAnsi="Arial" w:cs="Arial"/>
          <w:b/>
          <w:bCs/>
          <w:sz w:val="28"/>
          <w:szCs w:val="28"/>
          <w:lang w:val="en-GB"/>
        </w:rPr>
        <w:t xml:space="preserve"> </w:t>
      </w:r>
      <w:proofErr w:type="gramStart"/>
      <w:r w:rsidR="008E1AAB" w:rsidRPr="00FF7B63">
        <w:rPr>
          <w:rFonts w:ascii="Arial" w:eastAsiaTheme="minorHAnsi" w:hAnsi="Arial" w:cs="Arial"/>
          <w:b/>
          <w:bCs/>
          <w:sz w:val="28"/>
          <w:szCs w:val="28"/>
          <w:lang w:val="en-GB"/>
        </w:rPr>
        <w:t>research</w:t>
      </w:r>
      <w:proofErr w:type="gramEnd"/>
    </w:p>
    <w:p w14:paraId="2B2190DE" w14:textId="77777777" w:rsidR="00FF7B63" w:rsidRDefault="00FF7B63" w:rsidP="00D701C1">
      <w:pPr>
        <w:spacing w:line="276" w:lineRule="auto"/>
        <w:rPr>
          <w:rFonts w:ascii="Arial" w:eastAsiaTheme="minorHAnsi" w:hAnsi="Arial" w:cs="Arial"/>
          <w:sz w:val="20"/>
          <w:szCs w:val="22"/>
          <w:lang w:val="en-GB"/>
        </w:rPr>
      </w:pPr>
    </w:p>
    <w:p w14:paraId="63A8F500" w14:textId="77777777" w:rsidR="00FF7B63" w:rsidRDefault="00FF7B63" w:rsidP="00D701C1">
      <w:pPr>
        <w:spacing w:line="276" w:lineRule="auto"/>
        <w:rPr>
          <w:rFonts w:ascii="Arial" w:eastAsiaTheme="minorHAnsi" w:hAnsi="Arial" w:cs="Arial"/>
          <w:sz w:val="20"/>
          <w:szCs w:val="22"/>
          <w:lang w:val="en-GB"/>
        </w:rPr>
      </w:pPr>
    </w:p>
    <w:p w14:paraId="21321DC7" w14:textId="77777777" w:rsidR="00FF7B63" w:rsidRDefault="00FF7B63" w:rsidP="00D701C1">
      <w:pPr>
        <w:spacing w:line="276" w:lineRule="auto"/>
        <w:rPr>
          <w:rFonts w:ascii="Arial" w:eastAsiaTheme="minorHAnsi" w:hAnsi="Arial" w:cs="Arial"/>
          <w:sz w:val="20"/>
          <w:szCs w:val="22"/>
          <w:lang w:val="en-GB"/>
        </w:rPr>
      </w:pPr>
    </w:p>
    <w:p w14:paraId="6BDBCD50" w14:textId="63CBEC38" w:rsidR="00C11192" w:rsidRPr="00FF7B63" w:rsidRDefault="009A310E" w:rsidP="00D701C1">
      <w:pPr>
        <w:spacing w:line="276" w:lineRule="auto"/>
        <w:rPr>
          <w:rFonts w:ascii="Times New Roman" w:eastAsiaTheme="minorHAnsi" w:hAnsi="Times New Roman" w:cs="Times New Roman"/>
          <w:sz w:val="24"/>
          <w:lang w:val="en-GB"/>
        </w:rPr>
      </w:pPr>
      <w:commentRangeStart w:id="0"/>
      <w:commentRangeStart w:id="1"/>
      <w:r w:rsidRPr="00FF7B63">
        <w:rPr>
          <w:rFonts w:ascii="Times New Roman" w:eastAsiaTheme="minorHAnsi" w:hAnsi="Times New Roman" w:cs="Times New Roman"/>
          <w:sz w:val="24"/>
          <w:lang w:val="en-GB"/>
        </w:rPr>
        <w:t xml:space="preserve">In this essay </w:t>
      </w:r>
      <w:commentRangeEnd w:id="0"/>
      <w:r w:rsidR="00692D16" w:rsidRPr="00FF7B63">
        <w:rPr>
          <w:rStyle w:val="a6"/>
          <w:rFonts w:ascii="Times New Roman" w:hAnsi="Times New Roman" w:cs="Times New Roman"/>
          <w:sz w:val="24"/>
          <w:szCs w:val="24"/>
        </w:rPr>
        <w:commentReference w:id="0"/>
      </w:r>
      <w:commentRangeEnd w:id="1"/>
      <w:r w:rsidR="00964BA9" w:rsidRPr="00FF7B63">
        <w:rPr>
          <w:rStyle w:val="a6"/>
          <w:rFonts w:ascii="Times New Roman" w:hAnsi="Times New Roman" w:cs="Times New Roman"/>
          <w:sz w:val="24"/>
          <w:szCs w:val="24"/>
        </w:rPr>
        <w:commentReference w:id="1"/>
      </w:r>
      <w:r w:rsidRPr="00FF7B63">
        <w:rPr>
          <w:rFonts w:ascii="Times New Roman" w:eastAsiaTheme="minorHAnsi" w:hAnsi="Times New Roman" w:cs="Times New Roman"/>
          <w:sz w:val="24"/>
          <w:lang w:val="en-GB"/>
        </w:rPr>
        <w:t>I will critically explore about two research methodologies and two research methods, which under</w:t>
      </w:r>
      <w:r w:rsidR="00C11192" w:rsidRPr="00FF7B63">
        <w:rPr>
          <w:rFonts w:ascii="Times New Roman" w:eastAsiaTheme="minorHAnsi" w:hAnsi="Times New Roman" w:cs="Times New Roman"/>
          <w:sz w:val="24"/>
          <w:lang w:val="en-GB"/>
        </w:rPr>
        <w:t xml:space="preserve"> the theoretical frame of post-phenomenology, post-structuralism and post-modernism concepts and ideas, and to analysis my current research about the context </w:t>
      </w:r>
      <w:r w:rsidR="00466C9D" w:rsidRPr="00FF7B63">
        <w:rPr>
          <w:rFonts w:ascii="Times New Roman" w:eastAsiaTheme="minorHAnsi" w:hAnsi="Times New Roman" w:cs="Times New Roman"/>
          <w:sz w:val="24"/>
          <w:lang w:val="en-GB"/>
        </w:rPr>
        <w:t xml:space="preserve">of </w:t>
      </w:r>
      <w:r w:rsidR="00C11192" w:rsidRPr="00FF7B63">
        <w:rPr>
          <w:rFonts w:ascii="Times New Roman" w:eastAsiaTheme="minorHAnsi" w:hAnsi="Times New Roman" w:cs="Times New Roman"/>
          <w:sz w:val="24"/>
          <w:lang w:val="en-GB"/>
        </w:rPr>
        <w:t>the boundary (border)</w:t>
      </w:r>
      <w:r w:rsidR="00466C9D" w:rsidRPr="00FF7B63">
        <w:rPr>
          <w:rFonts w:ascii="Times New Roman" w:eastAsiaTheme="minorHAnsi" w:hAnsi="Times New Roman" w:cs="Times New Roman"/>
          <w:sz w:val="24"/>
          <w:lang w:val="en-GB"/>
        </w:rPr>
        <w:t xml:space="preserve"> between the visual and sound in the contemporary society.</w:t>
      </w:r>
    </w:p>
    <w:p w14:paraId="0D91F1FC" w14:textId="77777777" w:rsidR="00466C9D" w:rsidRPr="00BF38B0" w:rsidRDefault="00466C9D">
      <w:pPr>
        <w:rPr>
          <w:rFonts w:ascii="Arial" w:eastAsiaTheme="minorHAnsi" w:hAnsi="Arial" w:cs="Arial"/>
          <w:sz w:val="20"/>
          <w:szCs w:val="22"/>
          <w:lang w:val="en-GB"/>
        </w:rPr>
      </w:pPr>
    </w:p>
    <w:p w14:paraId="5D9E1435" w14:textId="19AC84B6" w:rsidR="004244D3" w:rsidRPr="00FF7B63" w:rsidRDefault="00047AE5" w:rsidP="00FF7B63">
      <w:pPr>
        <w:rPr>
          <w:rFonts w:ascii="Times New Roman" w:eastAsia="PingFang SC" w:hAnsi="Times New Roman" w:cs="Times New Roman"/>
          <w:color w:val="000000" w:themeColor="text1"/>
          <w:sz w:val="24"/>
        </w:rPr>
      </w:pPr>
      <w:r w:rsidRPr="00736368">
        <w:rPr>
          <w:rFonts w:ascii="Times New Roman" w:eastAsiaTheme="minorHAnsi" w:hAnsi="Times New Roman" w:cs="Times New Roman"/>
          <w:sz w:val="24"/>
          <w:lang w:val="en-GB"/>
        </w:rPr>
        <w:t xml:space="preserve">The boundary can be visual or sound, also be virtual and reality. We live in the digital world even we are controlled by all different types of digital devices or data unconsciously. I will start with this to introduce the post-phenomenology as my first methodology that </w:t>
      </w:r>
      <w:r w:rsidR="001C0339" w:rsidRPr="00736368">
        <w:rPr>
          <w:rFonts w:ascii="Times New Roman" w:eastAsiaTheme="minorHAnsi" w:hAnsi="Times New Roman" w:cs="Times New Roman"/>
          <w:sz w:val="24"/>
          <w:lang w:val="en-GB"/>
        </w:rPr>
        <w:t>enables</w:t>
      </w:r>
      <w:r w:rsidRPr="00736368">
        <w:rPr>
          <w:rFonts w:ascii="Times New Roman" w:eastAsiaTheme="minorHAnsi" w:hAnsi="Times New Roman" w:cs="Times New Roman"/>
          <w:sz w:val="24"/>
          <w:lang w:val="en-GB"/>
        </w:rPr>
        <w:t xml:space="preserve"> researchers across different fields to understand “how technology dynamically works with human a</w:t>
      </w:r>
      <w:r w:rsidR="001C0339" w:rsidRPr="00736368">
        <w:rPr>
          <w:rFonts w:ascii="Times New Roman" w:eastAsiaTheme="minorHAnsi" w:hAnsi="Times New Roman" w:cs="Times New Roman"/>
          <w:sz w:val="24"/>
          <w:lang w:val="en-GB"/>
        </w:rPr>
        <w:t>ctors to create and maintain the world we live in” rather on an “approach to technology that treats devices and machinery as dead props”</w:t>
      </w:r>
      <w:r w:rsidR="001C0339" w:rsidRPr="00736368">
        <w:rPr>
          <w:rFonts w:ascii="Times New Roman" w:eastAsiaTheme="minorHAnsi" w:hAnsi="Times New Roman" w:cs="Times New Roman"/>
          <w:kern w:val="0"/>
          <w:sz w:val="24"/>
        </w:rPr>
        <w:t xml:space="preserve"> </w:t>
      </w:r>
      <w:commentRangeStart w:id="2"/>
      <w:commentRangeStart w:id="3"/>
      <w:r w:rsidR="001C0339" w:rsidRPr="00FF7B63">
        <w:rPr>
          <w:rFonts w:ascii="Times New Roman" w:eastAsiaTheme="minorHAnsi" w:hAnsi="Times New Roman" w:cs="Times New Roman"/>
          <w:kern w:val="0"/>
          <w:sz w:val="24"/>
        </w:rPr>
        <w:t>(Kien, 2009).”</w:t>
      </w:r>
      <w:r w:rsidR="00D701C1" w:rsidRPr="00FF7B63">
        <w:rPr>
          <w:rFonts w:ascii="Times New Roman" w:eastAsiaTheme="minorHAnsi" w:hAnsi="Times New Roman" w:cs="Times New Roman"/>
          <w:kern w:val="0"/>
          <w:sz w:val="24"/>
        </w:rPr>
        <w:t xml:space="preserve"> </w:t>
      </w:r>
      <w:commentRangeEnd w:id="2"/>
      <w:r w:rsidR="00692D16" w:rsidRPr="00FF7B63">
        <w:rPr>
          <w:rStyle w:val="a6"/>
          <w:rFonts w:ascii="Times New Roman" w:hAnsi="Times New Roman" w:cs="Times New Roman"/>
          <w:sz w:val="24"/>
          <w:szCs w:val="24"/>
        </w:rPr>
        <w:commentReference w:id="2"/>
      </w:r>
      <w:commentRangeEnd w:id="3"/>
      <w:r w:rsidR="00075D59" w:rsidRPr="00FF7B63">
        <w:rPr>
          <w:rStyle w:val="a6"/>
          <w:rFonts w:ascii="Times New Roman" w:hAnsi="Times New Roman" w:cs="Times New Roman"/>
          <w:sz w:val="24"/>
          <w:szCs w:val="24"/>
        </w:rPr>
        <w:commentReference w:id="3"/>
      </w:r>
      <w:r w:rsidR="00D701C1" w:rsidRPr="00736368">
        <w:rPr>
          <w:rFonts w:ascii="Times New Roman" w:eastAsiaTheme="minorHAnsi" w:hAnsi="Times New Roman" w:cs="Times New Roman"/>
          <w:kern w:val="0"/>
          <w:sz w:val="24"/>
        </w:rPr>
        <w:t xml:space="preserve">Additionally, </w:t>
      </w:r>
      <w:r w:rsidR="00D701C1" w:rsidRPr="00736368">
        <w:rPr>
          <w:rFonts w:ascii="Times New Roman" w:eastAsiaTheme="minorHAnsi" w:hAnsi="Times New Roman" w:cs="Times New Roman"/>
          <w:kern w:val="0"/>
          <w:sz w:val="24"/>
          <w:lang w:val="en-GB"/>
        </w:rPr>
        <w:t xml:space="preserve">in embodiment relations, technologies form a unity with a human being, and this unity is directed at the world: we speak with other people through the phone, rather than speaking to the phone itself, and we look through a microscope rather than at it. </w:t>
      </w:r>
      <w:r w:rsidR="00D701C1" w:rsidRPr="00FF7B63">
        <w:rPr>
          <w:rFonts w:ascii="Times New Roman" w:eastAsiaTheme="minorHAnsi" w:hAnsi="Times New Roman" w:cs="Times New Roman"/>
          <w:kern w:val="0"/>
          <w:sz w:val="24"/>
          <w:lang w:val="en-GB"/>
        </w:rPr>
        <w:t xml:space="preserve"> (</w:t>
      </w:r>
      <w:r w:rsidR="00D701C1" w:rsidRPr="00FF7B63">
        <w:rPr>
          <w:rFonts w:ascii="Times New Roman" w:eastAsiaTheme="minorHAnsi" w:hAnsi="Times New Roman" w:cs="Times New Roman"/>
          <w:color w:val="222222"/>
          <w:sz w:val="24"/>
          <w:shd w:val="clear" w:color="auto" w:fill="FFFFFF"/>
        </w:rPr>
        <w:t>Ihde, D., 1975)</w:t>
      </w:r>
      <w:r w:rsidR="00FF7B63">
        <w:rPr>
          <w:rFonts w:ascii="Times New Roman" w:eastAsiaTheme="minorHAnsi" w:hAnsi="Times New Roman" w:cs="Times New Roman"/>
          <w:color w:val="222222"/>
          <w:sz w:val="24"/>
          <w:shd w:val="clear" w:color="auto" w:fill="FFFFFF"/>
        </w:rPr>
        <w:t xml:space="preserve"> </w:t>
      </w:r>
      <w:r w:rsidR="00D701C1" w:rsidRPr="00736368">
        <w:rPr>
          <w:rFonts w:ascii="Times New Roman" w:eastAsiaTheme="minorHAnsi" w:hAnsi="Times New Roman" w:cs="Times New Roman"/>
          <w:color w:val="222222"/>
          <w:sz w:val="24"/>
          <w:shd w:val="clear" w:color="auto" w:fill="FFFFFF"/>
        </w:rPr>
        <w:t xml:space="preserve">This essay will </w:t>
      </w:r>
      <w:r w:rsidR="00EF0D78" w:rsidRPr="00736368">
        <w:rPr>
          <w:rFonts w:ascii="Times New Roman" w:eastAsiaTheme="minorHAnsi" w:hAnsi="Times New Roman" w:cs="Times New Roman"/>
          <w:color w:val="222222"/>
          <w:sz w:val="24"/>
          <w:shd w:val="clear" w:color="auto" w:fill="FFFFFF"/>
        </w:rPr>
        <w:t xml:space="preserve">deeply </w:t>
      </w:r>
      <w:r w:rsidR="00D701C1" w:rsidRPr="00736368">
        <w:rPr>
          <w:rFonts w:ascii="Times New Roman" w:eastAsiaTheme="minorHAnsi" w:hAnsi="Times New Roman" w:cs="Times New Roman"/>
          <w:color w:val="222222"/>
          <w:sz w:val="24"/>
          <w:shd w:val="clear" w:color="auto" w:fill="FFFFFF"/>
        </w:rPr>
        <w:t xml:space="preserve">discuss it in relation to </w:t>
      </w:r>
      <w:commentRangeStart w:id="4"/>
      <w:r w:rsidR="004265DD" w:rsidRPr="00736368">
        <w:rPr>
          <w:rFonts w:ascii="Times New Roman" w:eastAsiaTheme="minorHAnsi" w:hAnsi="Times New Roman" w:cs="Times New Roman"/>
          <w:color w:val="222222"/>
          <w:sz w:val="24"/>
          <w:shd w:val="clear" w:color="auto" w:fill="FFFFFF"/>
        </w:rPr>
        <w:t>what</w:t>
      </w:r>
      <w:r w:rsidR="00D701C1" w:rsidRPr="00736368">
        <w:rPr>
          <w:rFonts w:ascii="Times New Roman" w:eastAsiaTheme="minorHAnsi" w:hAnsi="Times New Roman" w:cs="Times New Roman"/>
          <w:color w:val="222222"/>
          <w:sz w:val="24"/>
          <w:shd w:val="clear" w:color="auto" w:fill="FFFFFF"/>
        </w:rPr>
        <w:t xml:space="preserve"> is “boundary </w:t>
      </w:r>
      <w:commentRangeEnd w:id="4"/>
      <w:r w:rsidR="00692D16" w:rsidRPr="00736368">
        <w:rPr>
          <w:rStyle w:val="a6"/>
          <w:rFonts w:ascii="Times New Roman" w:hAnsi="Times New Roman" w:cs="Times New Roman"/>
          <w:sz w:val="24"/>
          <w:szCs w:val="24"/>
        </w:rPr>
        <w:commentReference w:id="4"/>
      </w:r>
      <w:r w:rsidR="00D701C1" w:rsidRPr="00736368">
        <w:rPr>
          <w:rFonts w:ascii="Times New Roman" w:eastAsiaTheme="minorHAnsi" w:hAnsi="Times New Roman" w:cs="Times New Roman"/>
          <w:color w:val="222222"/>
          <w:sz w:val="24"/>
          <w:shd w:val="clear" w:color="auto" w:fill="FFFFFF"/>
        </w:rPr>
        <w:t xml:space="preserve">(border)” </w:t>
      </w:r>
      <w:r w:rsidR="004265DD" w:rsidRPr="00736368">
        <w:rPr>
          <w:rFonts w:ascii="Times New Roman" w:eastAsiaTheme="minorHAnsi" w:hAnsi="Times New Roman" w:cs="Times New Roman"/>
          <w:color w:val="222222"/>
          <w:sz w:val="24"/>
          <w:shd w:val="clear" w:color="auto" w:fill="FFFFFF"/>
        </w:rPr>
        <w:t xml:space="preserve">as the gap among </w:t>
      </w:r>
      <w:r w:rsidR="00D701C1" w:rsidRPr="00736368">
        <w:rPr>
          <w:rFonts w:ascii="Times New Roman" w:eastAsiaTheme="minorHAnsi" w:hAnsi="Times New Roman" w:cs="Times New Roman"/>
          <w:color w:val="222222"/>
          <w:sz w:val="24"/>
          <w:shd w:val="clear" w:color="auto" w:fill="FFFFFF"/>
        </w:rPr>
        <w:t xml:space="preserve">the human society </w:t>
      </w:r>
      <w:r w:rsidR="004265DD" w:rsidRPr="00736368">
        <w:rPr>
          <w:rFonts w:ascii="Times New Roman" w:eastAsiaTheme="minorHAnsi" w:hAnsi="Times New Roman" w:cs="Times New Roman"/>
          <w:color w:val="222222"/>
          <w:sz w:val="24"/>
          <w:shd w:val="clear" w:color="auto" w:fill="FFFFFF"/>
        </w:rPr>
        <w:t xml:space="preserve">from many digital platforms, </w:t>
      </w:r>
      <w:r w:rsidR="00BF38B0" w:rsidRPr="00736368">
        <w:rPr>
          <w:rFonts w:ascii="Times New Roman" w:eastAsiaTheme="minorHAnsi" w:hAnsi="Times New Roman" w:cs="Times New Roman"/>
          <w:color w:val="222222"/>
          <w:sz w:val="24"/>
          <w:shd w:val="clear" w:color="auto" w:fill="FFFFFF"/>
        </w:rPr>
        <w:t>by using two methods that investigate how the boundary shaped by technologies we experienced today and analysis the human behavior in both physical and virtual realities.</w:t>
      </w:r>
      <w:r w:rsidR="000B36D8" w:rsidRPr="00736368">
        <w:rPr>
          <w:rFonts w:ascii="Times New Roman" w:eastAsia="PingFang SC" w:hAnsi="Times New Roman" w:cs="Times New Roman"/>
          <w:color w:val="000000" w:themeColor="text1"/>
          <w:sz w:val="24"/>
        </w:rPr>
        <w:t xml:space="preserve"> At the same time, it will try to put forward an inspiration from the perspective of post-structuralism under such a current situation, that is, the concept of </w:t>
      </w:r>
      <w:commentRangeStart w:id="5"/>
      <w:commentRangeStart w:id="6"/>
      <w:r w:rsidR="000B36D8" w:rsidRPr="00736368">
        <w:rPr>
          <w:rFonts w:ascii="Times New Roman" w:eastAsia="PingFang SC" w:hAnsi="Times New Roman" w:cs="Times New Roman"/>
          <w:color w:val="000000" w:themeColor="text1"/>
          <w:sz w:val="24"/>
        </w:rPr>
        <w:t xml:space="preserve">"resistance" as </w:t>
      </w:r>
      <w:commentRangeEnd w:id="5"/>
      <w:r w:rsidR="00692D16" w:rsidRPr="00736368">
        <w:rPr>
          <w:rStyle w:val="a6"/>
          <w:rFonts w:ascii="Times New Roman" w:hAnsi="Times New Roman" w:cs="Times New Roman"/>
          <w:sz w:val="24"/>
          <w:szCs w:val="24"/>
        </w:rPr>
        <w:commentReference w:id="5"/>
      </w:r>
      <w:commentRangeEnd w:id="6"/>
      <w:r w:rsidR="00FF7B63">
        <w:rPr>
          <w:rStyle w:val="a6"/>
        </w:rPr>
        <w:commentReference w:id="6"/>
      </w:r>
      <w:r w:rsidR="000B36D8" w:rsidRPr="00736368">
        <w:rPr>
          <w:rFonts w:ascii="Times New Roman" w:eastAsia="PingFang SC" w:hAnsi="Times New Roman" w:cs="Times New Roman"/>
          <w:color w:val="000000" w:themeColor="text1"/>
          <w:sz w:val="24"/>
        </w:rPr>
        <w:t xml:space="preserve">a kind of courage to our daily </w:t>
      </w:r>
      <w:r w:rsidR="00EF0D78" w:rsidRPr="00736368">
        <w:rPr>
          <w:rFonts w:ascii="Times New Roman" w:eastAsia="PingFang SC" w:hAnsi="Times New Roman" w:cs="Times New Roman"/>
          <w:color w:val="000000" w:themeColor="text1"/>
          <w:sz w:val="24"/>
        </w:rPr>
        <w:t>life,</w:t>
      </w:r>
      <w:r w:rsidR="000B36D8" w:rsidRPr="00736368">
        <w:rPr>
          <w:rFonts w:ascii="Times New Roman" w:eastAsia="PingFang SC" w:hAnsi="Times New Roman" w:cs="Times New Roman"/>
          <w:color w:val="000000" w:themeColor="text1"/>
          <w:sz w:val="24"/>
        </w:rPr>
        <w:t xml:space="preserve"> which is integrated and controlled by technology and digital, as the practical significance of my research theory.</w:t>
      </w:r>
      <w:r w:rsidR="00FF7B63" w:rsidRPr="00FF7B63">
        <w:rPr>
          <w:rFonts w:ascii="Times New Roman" w:hAnsi="Times New Roman" w:cs="Times New Roman"/>
          <w:color w:val="000000" w:themeColor="text1"/>
          <w:sz w:val="24"/>
        </w:rPr>
        <w:t xml:space="preserve"> </w:t>
      </w:r>
      <w:r w:rsidR="00FF7B63" w:rsidRPr="00FF7B63">
        <w:rPr>
          <w:rFonts w:ascii="Times New Roman" w:hAnsi="Times New Roman" w:cs="Times New Roman"/>
          <w:color w:val="000000" w:themeColor="text1"/>
          <w:sz w:val="24"/>
        </w:rPr>
        <w:t>In a world where we are constantly controlled and influenced by various digital platforms and devices, "resistance" emerges as a means to challenge and confront the dominant power dynamics and control imposed by technology. Grounded in post-phenomenology and post-structuralism, the research aims to understand the boundaries and borders between human society and the digital realm. By exploring the concept of "resistance," it seeks to provide a practical significance to understanding and navigating the digital landscape, encouraging individuals to reclaim control, assert agency, and foster a more conscious and empowered engagement with the digital world.</w:t>
      </w:r>
    </w:p>
    <w:p w14:paraId="38A4E81C" w14:textId="77777777" w:rsidR="00FF7B63" w:rsidRPr="00FF7B63" w:rsidRDefault="00FF7B63" w:rsidP="00FF7B63">
      <w:pPr>
        <w:spacing w:line="276" w:lineRule="auto"/>
        <w:rPr>
          <w:rFonts w:ascii="Times New Roman" w:eastAsiaTheme="minorHAnsi" w:hAnsi="Times New Roman" w:cs="Times New Roman" w:hint="eastAsia"/>
          <w:kern w:val="0"/>
          <w:sz w:val="24"/>
          <w:lang w:val="en-GB"/>
        </w:rPr>
      </w:pPr>
    </w:p>
    <w:p w14:paraId="2BEA0ABC" w14:textId="604ACD33" w:rsidR="00A40255" w:rsidRPr="00736368" w:rsidRDefault="00A8384E" w:rsidP="00B0516B">
      <w:pPr>
        <w:pStyle w:val="a5"/>
        <w:jc w:val="both"/>
        <w:rPr>
          <w:rFonts w:ascii="Times New Roman" w:eastAsia="PingFang SC" w:hAnsi="Times New Roman" w:cs="Times New Roman"/>
          <w:color w:val="000000" w:themeColor="text1"/>
          <w:lang w:val="en-GB"/>
        </w:rPr>
      </w:pPr>
      <w:commentRangeStart w:id="7"/>
      <w:r w:rsidRPr="00736368">
        <w:rPr>
          <w:rFonts w:ascii="Times New Roman" w:eastAsiaTheme="minorHAnsi" w:hAnsi="Times New Roman" w:cs="Times New Roman"/>
          <w:lang w:val="en-GB"/>
        </w:rPr>
        <w:t>In Don Ihde’s book</w:t>
      </w:r>
      <w:r w:rsidRPr="00736368">
        <w:rPr>
          <w:rFonts w:ascii="Times New Roman" w:eastAsiaTheme="minorHAnsi" w:hAnsi="Times New Roman" w:cs="Times New Roman"/>
          <w:color w:val="000000" w:themeColor="text1"/>
          <w:lang w:val="en-GB"/>
        </w:rPr>
        <w:t xml:space="preserve"> </w:t>
      </w:r>
      <w:r w:rsidR="003C0D49" w:rsidRPr="00736368">
        <w:rPr>
          <w:rFonts w:ascii="Times New Roman" w:eastAsiaTheme="minorHAnsi" w:hAnsi="Times New Roman" w:cs="Times New Roman"/>
          <w:color w:val="000000" w:themeColor="text1"/>
          <w:lang w:val="en-GB"/>
        </w:rPr>
        <w:t>“</w:t>
      </w:r>
      <w:r w:rsidRPr="00736368">
        <w:rPr>
          <w:rFonts w:ascii="Times New Roman" w:hAnsi="Times New Roman" w:cs="Times New Roman"/>
          <w:color w:val="000000" w:themeColor="text1"/>
        </w:rPr>
        <w:t>T</w:t>
      </w:r>
      <w:commentRangeEnd w:id="7"/>
      <w:r w:rsidR="00692D16" w:rsidRPr="00736368">
        <w:rPr>
          <w:rStyle w:val="a6"/>
          <w:rFonts w:ascii="Times New Roman" w:eastAsiaTheme="minorEastAsia" w:hAnsi="Times New Roman" w:cs="Times New Roman"/>
          <w:kern w:val="2"/>
          <w:sz w:val="24"/>
          <w:szCs w:val="24"/>
        </w:rPr>
        <w:commentReference w:id="7"/>
      </w:r>
      <w:r w:rsidRPr="00736368">
        <w:rPr>
          <w:rFonts w:ascii="Times New Roman" w:hAnsi="Times New Roman" w:cs="Times New Roman"/>
          <w:color w:val="000000" w:themeColor="text1"/>
        </w:rPr>
        <w:t>echnology and the Lifeworld: From Garden to Earth</w:t>
      </w:r>
      <w:r w:rsidR="003C0D49" w:rsidRPr="00736368">
        <w:rPr>
          <w:rFonts w:ascii="Times New Roman" w:hAnsi="Times New Roman" w:cs="Times New Roman"/>
          <w:color w:val="000000" w:themeColor="text1"/>
        </w:rPr>
        <w:t xml:space="preserve">” </w:t>
      </w:r>
      <w:r w:rsidR="003C0D49" w:rsidRPr="00FF7B63">
        <w:rPr>
          <w:rFonts w:ascii="Times New Roman" w:hAnsi="Times New Roman" w:cs="Times New Roman"/>
          <w:color w:val="000000" w:themeColor="text1"/>
        </w:rPr>
        <w:t>(</w:t>
      </w:r>
      <w:r w:rsidR="003C0D49" w:rsidRPr="00FF7B63">
        <w:rPr>
          <w:rFonts w:ascii="Times New Roman" w:eastAsiaTheme="minorHAnsi" w:hAnsi="Times New Roman" w:cs="Times New Roman"/>
          <w:color w:val="222222"/>
          <w:shd w:val="clear" w:color="auto" w:fill="FFFFFF"/>
        </w:rPr>
        <w:t>Ihde, D., 1990),</w:t>
      </w:r>
      <w:r w:rsidR="003C0D49" w:rsidRPr="00736368">
        <w:rPr>
          <w:rFonts w:ascii="Times New Roman" w:eastAsiaTheme="minorHAnsi" w:hAnsi="Times New Roman" w:cs="Times New Roman"/>
          <w:color w:val="222222"/>
          <w:shd w:val="clear" w:color="auto" w:fill="FFFFFF"/>
        </w:rPr>
        <w:t xml:space="preserve"> he describes four distinct patterns of human-technology relations, that is “</w:t>
      </w:r>
      <w:r w:rsidR="003C0D49" w:rsidRPr="00FF7B63">
        <w:rPr>
          <w:rFonts w:ascii="Times New Roman" w:hAnsi="Times New Roman" w:cs="Times New Roman"/>
        </w:rPr>
        <w:t>embodiment relations</w:t>
      </w:r>
      <w:r w:rsidR="003C0D49" w:rsidRPr="00736368">
        <w:rPr>
          <w:rFonts w:ascii="Times New Roman" w:hAnsi="Times New Roman" w:cs="Times New Roman"/>
        </w:rPr>
        <w:t xml:space="preserve">”, which means that </w:t>
      </w:r>
      <w:r w:rsidR="003C0D49" w:rsidRPr="00736368">
        <w:rPr>
          <w:rFonts w:ascii="Times New Roman" w:hAnsi="Times New Roman" w:cs="Times New Roman"/>
          <w:lang w:val="en-GB"/>
        </w:rPr>
        <w:t xml:space="preserve">technologies form a unity with a human </w:t>
      </w:r>
      <w:r w:rsidR="003C0D49" w:rsidRPr="00736368">
        <w:rPr>
          <w:rFonts w:ascii="Times New Roman" w:hAnsi="Times New Roman" w:cs="Times New Roman"/>
          <w:lang w:val="en-GB"/>
        </w:rPr>
        <w:lastRenderedPageBreak/>
        <w:t>being, and this unity is directed at the world: we speak with other people through the phone, rather than speaking to the phone itself, and we look through a microscope rather than at it; the second is “</w:t>
      </w:r>
      <w:r w:rsidR="003C0D49" w:rsidRPr="00FF7B63">
        <w:rPr>
          <w:rFonts w:ascii="Times New Roman" w:hAnsi="Times New Roman" w:cs="Times New Roman"/>
          <w:lang w:val="en-GB"/>
        </w:rPr>
        <w:t>hermeneutic relations</w:t>
      </w:r>
      <w:r w:rsidR="003C0D49" w:rsidRPr="00736368">
        <w:rPr>
          <w:rFonts w:ascii="Times New Roman" w:hAnsi="Times New Roman" w:cs="Times New Roman"/>
          <w:lang w:val="en-GB"/>
        </w:rPr>
        <w:t xml:space="preserve">”, which means human beings read how technologies represent the world, like an MRI scan that represents brain activity, or the beeping of a metal detector that represents the presence of metal. Here, technologies form a unity with the world, rather than with the human being using it: humans are directed at the ways in which technologies represent the world; the third is </w:t>
      </w:r>
      <w:r w:rsidR="00C20491" w:rsidRPr="00FF7B63">
        <w:rPr>
          <w:rFonts w:ascii="Times New Roman" w:hAnsi="Times New Roman" w:cs="Times New Roman"/>
          <w:lang w:val="en-GB"/>
        </w:rPr>
        <w:t>alterity relations</w:t>
      </w:r>
      <w:r w:rsidR="00C20491" w:rsidRPr="00736368">
        <w:rPr>
          <w:rFonts w:ascii="Times New Roman" w:hAnsi="Times New Roman" w:cs="Times New Roman"/>
          <w:lang w:val="en-GB"/>
        </w:rPr>
        <w:t xml:space="preserve">, that is human beings interact with technologies, with the world at the background of this interaction. Examples are human-robot interactions, getting money from an ATM, or operating a machine. In fact, this relation can be seen as a central domain of Interaction Design; The last one is </w:t>
      </w:r>
      <w:r w:rsidR="00C20491" w:rsidRPr="00FF7B63">
        <w:rPr>
          <w:rFonts w:ascii="Times New Roman" w:hAnsi="Times New Roman" w:cs="Times New Roman"/>
          <w:lang w:val="en-GB"/>
        </w:rPr>
        <w:t>background relations</w:t>
      </w:r>
      <w:r w:rsidR="00C20491" w:rsidRPr="00736368">
        <w:rPr>
          <w:rFonts w:ascii="Times New Roman" w:hAnsi="Times New Roman" w:cs="Times New Roman"/>
          <w:lang w:val="en-GB"/>
        </w:rPr>
        <w:t xml:space="preserve">, means that technologies are the context for human experiences and actions. The sounds of air conditioners and fridges, the warm air from heating installations, the notification sounds from cell phones during a conversation – in </w:t>
      </w:r>
      <w:r w:rsidR="006036FE" w:rsidRPr="00736368">
        <w:rPr>
          <w:rFonts w:ascii="Times New Roman" w:hAnsi="Times New Roman" w:cs="Times New Roman"/>
          <w:lang w:val="en-GB"/>
        </w:rPr>
        <w:t>all</w:t>
      </w:r>
      <w:r w:rsidR="00C20491" w:rsidRPr="00736368">
        <w:rPr>
          <w:rFonts w:ascii="Times New Roman" w:hAnsi="Times New Roman" w:cs="Times New Roman"/>
          <w:lang w:val="en-GB"/>
        </w:rPr>
        <w:t xml:space="preserve"> these examples, technologies are a context for human existence, rather than being experienced themselves</w:t>
      </w:r>
      <w:r w:rsidR="00C20491" w:rsidRPr="00736368">
        <w:rPr>
          <w:rFonts w:ascii="Times New Roman" w:hAnsi="Times New Roman" w:cs="Times New Roman"/>
          <w:b/>
          <w:bCs/>
          <w:lang w:val="en-GB"/>
        </w:rPr>
        <w:t>.</w:t>
      </w:r>
      <w:r w:rsidR="00300690" w:rsidRPr="00736368">
        <w:rPr>
          <w:rFonts w:ascii="Times New Roman" w:hAnsi="Times New Roman" w:cs="Times New Roman"/>
          <w:b/>
          <w:bCs/>
          <w:lang w:val="en-GB"/>
        </w:rPr>
        <w:t xml:space="preserve"> </w:t>
      </w:r>
      <w:r w:rsidR="00300690" w:rsidRPr="00736368">
        <w:rPr>
          <w:rFonts w:ascii="Times New Roman" w:hAnsi="Times New Roman" w:cs="Times New Roman"/>
          <w:lang w:val="en-GB"/>
        </w:rPr>
        <w:t xml:space="preserve">From Ihde’s theory as one of my research methodologies, it </w:t>
      </w:r>
      <w:r w:rsidR="00A40255" w:rsidRPr="00736368">
        <w:rPr>
          <w:rFonts w:ascii="Times New Roman" w:hAnsi="Times New Roman" w:cs="Times New Roman"/>
          <w:lang w:val="en-GB"/>
        </w:rPr>
        <w:t>provides</w:t>
      </w:r>
      <w:r w:rsidR="00300690" w:rsidRPr="00736368">
        <w:rPr>
          <w:rFonts w:ascii="Times New Roman" w:hAnsi="Times New Roman" w:cs="Times New Roman"/>
          <w:lang w:val="en-GB"/>
        </w:rPr>
        <w:t xml:space="preserve"> much of main ideas and statements that support my concern about the relationship between technologies and human beings in today, </w:t>
      </w:r>
      <w:r w:rsidR="00A40255" w:rsidRPr="00736368">
        <w:rPr>
          <w:rFonts w:ascii="Times New Roman" w:hAnsi="Times New Roman" w:cs="Times New Roman"/>
          <w:lang w:val="en-GB"/>
        </w:rPr>
        <w:t xml:space="preserve">which mainly focus on </w:t>
      </w:r>
      <w:r w:rsidR="00A40255" w:rsidRPr="00736368">
        <w:rPr>
          <w:rFonts w:ascii="Times New Roman" w:hAnsi="Times New Roman" w:cs="Times New Roman"/>
          <w:color w:val="222222"/>
          <w:shd w:val="clear" w:color="auto" w:fill="FFFFFF"/>
        </w:rPr>
        <w:t xml:space="preserve">technological culture and its many instruments and gadgets which shapes our concepts, perceptions, etc. </w:t>
      </w:r>
      <w:r w:rsidR="00A40255" w:rsidRPr="00FF7B63">
        <w:rPr>
          <w:rFonts w:ascii="Times New Roman" w:hAnsi="Times New Roman" w:cs="Times New Roman"/>
          <w:color w:val="222222"/>
          <w:shd w:val="clear" w:color="auto" w:fill="FFFFFF"/>
        </w:rPr>
        <w:t>(</w:t>
      </w:r>
      <w:r w:rsidR="00300690" w:rsidRPr="00FF7B63">
        <w:rPr>
          <w:rFonts w:ascii="Times New Roman" w:hAnsi="Times New Roman" w:cs="Times New Roman"/>
          <w:color w:val="222222"/>
          <w:shd w:val="clear" w:color="auto" w:fill="FFFFFF"/>
        </w:rPr>
        <w:t>Hanks, C. ed., 2009.</w:t>
      </w:r>
      <w:r w:rsidR="00300690" w:rsidRPr="00FF7B63">
        <w:rPr>
          <w:rStyle w:val="apple-converted-space"/>
          <w:rFonts w:ascii="Times New Roman" w:hAnsi="Times New Roman" w:cs="Times New Roman"/>
          <w:color w:val="222222"/>
          <w:shd w:val="clear" w:color="auto" w:fill="FFFFFF"/>
        </w:rPr>
        <w:t> </w:t>
      </w:r>
      <w:r w:rsidR="00300690" w:rsidRPr="00FF7B63">
        <w:rPr>
          <w:rFonts w:ascii="Times New Roman" w:hAnsi="Times New Roman" w:cs="Times New Roman"/>
          <w:i/>
          <w:iCs/>
          <w:color w:val="222222"/>
        </w:rPr>
        <w:t>Technology and values: Essential readings</w:t>
      </w:r>
      <w:r w:rsidR="00300690" w:rsidRPr="00FF7B63">
        <w:rPr>
          <w:rFonts w:ascii="Times New Roman" w:hAnsi="Times New Roman" w:cs="Times New Roman"/>
          <w:color w:val="222222"/>
          <w:shd w:val="clear" w:color="auto" w:fill="FFFFFF"/>
        </w:rPr>
        <w:t>. John Wiley &amp; Sons.</w:t>
      </w:r>
      <w:r w:rsidR="00A40255" w:rsidRPr="00FF7B63">
        <w:rPr>
          <w:rFonts w:ascii="Times New Roman" w:hAnsi="Times New Roman" w:cs="Times New Roman"/>
          <w:color w:val="222222"/>
          <w:shd w:val="clear" w:color="auto" w:fill="FFFFFF"/>
        </w:rPr>
        <w:t>)</w:t>
      </w:r>
      <w:r w:rsidR="00A40255" w:rsidRPr="00736368">
        <w:rPr>
          <w:rFonts w:ascii="Times New Roman" w:hAnsi="Times New Roman" w:cs="Times New Roman"/>
          <w:color w:val="222222"/>
          <w:shd w:val="clear" w:color="auto" w:fill="FFFFFF"/>
        </w:rPr>
        <w:t>, for example, when considering about sound as one of the features under the Ihde’s post-phenomenology, the sound system support my idea that they become a kind of “bounda</w:t>
      </w:r>
      <w:r w:rsidR="00684549" w:rsidRPr="00736368">
        <w:rPr>
          <w:rFonts w:ascii="Times New Roman" w:hAnsi="Times New Roman" w:cs="Times New Roman"/>
          <w:color w:val="222222"/>
          <w:shd w:val="clear" w:color="auto" w:fill="FFFFFF"/>
        </w:rPr>
        <w:t>ry</w:t>
      </w:r>
      <w:r w:rsidR="00A40255" w:rsidRPr="00736368">
        <w:rPr>
          <w:rFonts w:ascii="Times New Roman" w:hAnsi="Times New Roman" w:cs="Times New Roman"/>
          <w:color w:val="222222"/>
          <w:shd w:val="clear" w:color="auto" w:fill="FFFFFF"/>
        </w:rPr>
        <w:t xml:space="preserve"> in our reality today, in the</w:t>
      </w:r>
      <w:r w:rsidR="00A40255" w:rsidRPr="00736368">
        <w:rPr>
          <w:rFonts w:ascii="Times New Roman" w:hAnsi="Times New Roman" w:cs="Times New Roman"/>
          <w:b/>
          <w:bCs/>
          <w:color w:val="222222"/>
          <w:shd w:val="clear" w:color="auto" w:fill="FFFFFF"/>
        </w:rPr>
        <w:t xml:space="preserve"> </w:t>
      </w:r>
      <w:r w:rsidR="00A40255" w:rsidRPr="00736368">
        <w:rPr>
          <w:rFonts w:ascii="Times New Roman" w:hAnsi="Times New Roman" w:cs="Times New Roman"/>
        </w:rPr>
        <w:t>Tom Tlalim</w:t>
      </w:r>
      <w:r w:rsidR="00B0516B" w:rsidRPr="00736368">
        <w:rPr>
          <w:rFonts w:ascii="Times New Roman" w:hAnsi="Times New Roman" w:cs="Times New Roman"/>
        </w:rPr>
        <w:t>’s Doctoral dissertation “</w:t>
      </w:r>
      <w:r w:rsidR="00B0516B" w:rsidRPr="00FF7B63">
        <w:rPr>
          <w:rFonts w:ascii="Times New Roman" w:hAnsi="Times New Roman" w:cs="Times New Roman"/>
          <w:i/>
          <w:iCs/>
        </w:rPr>
        <w:t>The sound system of the state: Sonic strategies for political critique at the borders of Palestine-Israel,</w:t>
      </w:r>
      <w:r w:rsidR="00684549" w:rsidRPr="00FF7B63">
        <w:rPr>
          <w:rFonts w:ascii="Times New Roman" w:hAnsi="Times New Roman" w:cs="Times New Roman"/>
          <w:i/>
          <w:iCs/>
        </w:rPr>
        <w:t xml:space="preserve"> </w:t>
      </w:r>
      <w:r w:rsidR="00684549" w:rsidRPr="00FF7B63">
        <w:rPr>
          <w:rFonts w:ascii="Times New Roman" w:hAnsi="Times New Roman" w:cs="Times New Roman"/>
        </w:rPr>
        <w:t>he</w:t>
      </w:r>
      <w:r w:rsidR="00684549" w:rsidRPr="00FF7B63">
        <w:rPr>
          <w:rFonts w:ascii="Times New Roman" w:hAnsi="Times New Roman" w:cs="Times New Roman"/>
          <w:lang w:val="en-GB"/>
        </w:rPr>
        <w:t xml:space="preserve"> proposed concern that</w:t>
      </w:r>
      <w:r w:rsidR="00B0516B" w:rsidRPr="00FF7B63">
        <w:rPr>
          <w:rFonts w:ascii="Times New Roman" w:hAnsi="Times New Roman" w:cs="Times New Roman"/>
          <w:i/>
          <w:iCs/>
          <w:color w:val="000000" w:themeColor="text1"/>
        </w:rPr>
        <w:t xml:space="preserve"> </w:t>
      </w:r>
      <w:r w:rsidR="00DB7579" w:rsidRPr="00FF7B63">
        <w:rPr>
          <w:rFonts w:ascii="Times New Roman" w:eastAsia="PingFang SC" w:hAnsi="Times New Roman" w:cs="Times New Roman"/>
          <w:color w:val="000000" w:themeColor="text1"/>
        </w:rPr>
        <w:t xml:space="preserve">“The central question is how the aural sense is deployed in both the assertion and critique of political power in Palestine-Israel – that is, what are the strategies, techniques, tools and approaches used, and how do they operate in claims for power, and in the undermining of such claims? </w:t>
      </w:r>
      <w:commentRangeStart w:id="8"/>
      <w:r w:rsidR="00DB7579" w:rsidRPr="00FF7B63">
        <w:rPr>
          <w:rFonts w:ascii="Times New Roman" w:eastAsia="PingFang SC" w:hAnsi="Times New Roman" w:cs="Times New Roman"/>
          <w:color w:val="000000" w:themeColor="text1"/>
        </w:rPr>
        <w:t>”</w:t>
      </w:r>
      <w:r w:rsidR="00684549" w:rsidRPr="00736368">
        <w:rPr>
          <w:rFonts w:ascii="Times New Roman" w:eastAsia="PingFang SC" w:hAnsi="Times New Roman" w:cs="Times New Roman"/>
          <w:color w:val="000000" w:themeColor="text1"/>
        </w:rPr>
        <w:t xml:space="preserve"> I think </w:t>
      </w:r>
      <w:commentRangeEnd w:id="8"/>
      <w:r w:rsidR="00692D16" w:rsidRPr="00736368">
        <w:rPr>
          <w:rStyle w:val="a6"/>
          <w:rFonts w:ascii="Times New Roman" w:eastAsiaTheme="minorEastAsia" w:hAnsi="Times New Roman" w:cs="Times New Roman"/>
          <w:kern w:val="2"/>
          <w:sz w:val="24"/>
          <w:szCs w:val="24"/>
        </w:rPr>
        <w:commentReference w:id="8"/>
      </w:r>
      <w:r w:rsidR="00684549" w:rsidRPr="00736368">
        <w:rPr>
          <w:rFonts w:ascii="Times New Roman" w:eastAsia="PingFang SC" w:hAnsi="Times New Roman" w:cs="Times New Roman"/>
          <w:color w:val="000000" w:themeColor="text1"/>
        </w:rPr>
        <w:t xml:space="preserve">it’s </w:t>
      </w:r>
      <w:r w:rsidR="0078124C" w:rsidRPr="00736368">
        <w:rPr>
          <w:rFonts w:ascii="Times New Roman" w:eastAsia="PingFang SC" w:hAnsi="Times New Roman" w:cs="Times New Roman"/>
          <w:color w:val="000000" w:themeColor="text1"/>
        </w:rPr>
        <w:t>good evidence</w:t>
      </w:r>
      <w:r w:rsidR="00684549" w:rsidRPr="00736368">
        <w:rPr>
          <w:rFonts w:ascii="Times New Roman" w:eastAsia="PingFang SC" w:hAnsi="Times New Roman" w:cs="Times New Roman"/>
          <w:color w:val="000000" w:themeColor="text1"/>
        </w:rPr>
        <w:t xml:space="preserve"> to illustrate that even sonic art and modern technology could be a tool for analysis the national border </w:t>
      </w:r>
      <w:r w:rsidR="00D139D5" w:rsidRPr="00736368">
        <w:rPr>
          <w:rFonts w:ascii="Times New Roman" w:eastAsia="PingFang SC" w:hAnsi="Times New Roman" w:cs="Times New Roman"/>
          <w:color w:val="000000" w:themeColor="text1"/>
        </w:rPr>
        <w:t>in different countries especially involved political critique</w:t>
      </w:r>
      <w:r w:rsidR="00D139D5" w:rsidRPr="00736368">
        <w:rPr>
          <w:rFonts w:ascii="Times New Roman" w:eastAsia="PingFang SC" w:hAnsi="Times New Roman" w:cs="Times New Roman"/>
          <w:color w:val="000000" w:themeColor="text1"/>
          <w:lang w:val="en-GB"/>
        </w:rPr>
        <w:t>. In my previous academic background, I mainly focus on sonic arts and now want to continue keep my research but in the wider context</w:t>
      </w:r>
      <w:r w:rsidR="0078124C" w:rsidRPr="00736368">
        <w:rPr>
          <w:rFonts w:ascii="Times New Roman" w:eastAsia="PingFang SC" w:hAnsi="Times New Roman" w:cs="Times New Roman"/>
          <w:color w:val="000000" w:themeColor="text1"/>
          <w:lang w:val="en-GB"/>
        </w:rPr>
        <w:t>.</w:t>
      </w:r>
    </w:p>
    <w:p w14:paraId="3C3A8325" w14:textId="704B56D4" w:rsidR="0054251B" w:rsidRPr="00736368" w:rsidRDefault="0078124C" w:rsidP="0054251B">
      <w:pPr>
        <w:pStyle w:val="a5"/>
        <w:jc w:val="both"/>
        <w:rPr>
          <w:rFonts w:ascii="Times New Roman" w:hAnsi="Times New Roman" w:cs="Times New Roman"/>
        </w:rPr>
      </w:pPr>
      <w:r w:rsidRPr="00736368">
        <w:rPr>
          <w:rFonts w:ascii="Times New Roman" w:eastAsia="PingFang SC" w:hAnsi="Times New Roman" w:cs="Times New Roman"/>
          <w:color w:val="000000" w:themeColor="text1"/>
          <w:lang w:val="en-GB"/>
        </w:rPr>
        <w:t>The border or boundary also means “conflict</w:t>
      </w:r>
      <w:r w:rsidR="006036FE" w:rsidRPr="00736368">
        <w:rPr>
          <w:rFonts w:ascii="Times New Roman" w:eastAsia="PingFang SC" w:hAnsi="Times New Roman" w:cs="Times New Roman"/>
          <w:color w:val="000000" w:themeColor="text1"/>
          <w:lang w:val="en-GB"/>
        </w:rPr>
        <w:t>” because</w:t>
      </w:r>
      <w:r w:rsidRPr="00736368">
        <w:rPr>
          <w:rFonts w:ascii="Times New Roman" w:eastAsia="PingFang SC" w:hAnsi="Times New Roman" w:cs="Times New Roman"/>
          <w:color w:val="000000" w:themeColor="text1"/>
          <w:lang w:val="en-GB"/>
        </w:rPr>
        <w:t xml:space="preserve"> it divided the space</w:t>
      </w:r>
      <w:r w:rsidR="00D630BF" w:rsidRPr="00736368">
        <w:rPr>
          <w:rFonts w:ascii="Times New Roman" w:eastAsia="PingFang SC" w:hAnsi="Times New Roman" w:cs="Times New Roman"/>
          <w:color w:val="000000" w:themeColor="text1"/>
          <w:lang w:val="en-GB"/>
        </w:rPr>
        <w:t xml:space="preserve"> and environment, which will convert into another field of force in the contemporary society. From the </w:t>
      </w:r>
      <w:r w:rsidR="00D630BF" w:rsidRPr="00736368">
        <w:rPr>
          <w:rFonts w:ascii="Times New Roman" w:hAnsi="Times New Roman" w:cs="Times New Roman"/>
        </w:rPr>
        <w:t xml:space="preserve">Taylor A. Twadelle thesis </w:t>
      </w:r>
      <w:r w:rsidR="00D630BF" w:rsidRPr="00FF7B63">
        <w:rPr>
          <w:rFonts w:ascii="Times New Roman" w:hAnsi="Times New Roman" w:cs="Times New Roman"/>
        </w:rPr>
        <w:t xml:space="preserve">“Sound, Embodiment and Displacement: Listening to Borders in the Art of Samson Young” </w:t>
      </w:r>
      <w:r w:rsidR="006036FE" w:rsidRPr="00FF7B63">
        <w:rPr>
          <w:rFonts w:ascii="Times New Roman" w:hAnsi="Times New Roman" w:cs="Times New Roman"/>
        </w:rPr>
        <w:t>(</w:t>
      </w:r>
      <w:r w:rsidR="006036FE" w:rsidRPr="00FF7B63">
        <w:rPr>
          <w:rFonts w:ascii="Times New Roman" w:hAnsi="Times New Roman" w:cs="Times New Roman"/>
          <w:color w:val="222222"/>
          <w:shd w:val="clear" w:color="auto" w:fill="FFFFFF"/>
        </w:rPr>
        <w:t xml:space="preserve">Twadelle, T., 2020.), </w:t>
      </w:r>
      <w:r w:rsidR="006036FE" w:rsidRPr="00736368">
        <w:rPr>
          <w:rFonts w:ascii="Times New Roman" w:hAnsi="Times New Roman" w:cs="Times New Roman"/>
          <w:color w:val="222222"/>
          <w:shd w:val="clear" w:color="auto" w:fill="FFFFFF"/>
        </w:rPr>
        <w:t xml:space="preserve">which perfectly proved </w:t>
      </w:r>
      <w:r w:rsidR="006036FE" w:rsidRPr="00736368">
        <w:rPr>
          <w:rFonts w:ascii="Times New Roman" w:hAnsi="Times New Roman" w:cs="Times New Roman"/>
          <w:color w:val="222222"/>
          <w:shd w:val="clear" w:color="auto" w:fill="FFFFFF"/>
          <w:lang w:val="en-GB"/>
        </w:rPr>
        <w:t xml:space="preserve">that </w:t>
      </w:r>
      <w:r w:rsidR="0054251B" w:rsidRPr="00736368">
        <w:rPr>
          <w:rFonts w:ascii="Times New Roman" w:hAnsi="Times New Roman" w:cs="Times New Roman"/>
          <w:color w:val="222222"/>
          <w:shd w:val="clear" w:color="auto" w:fill="FFFFFF"/>
          <w:lang w:val="en-GB"/>
        </w:rPr>
        <w:t>“</w:t>
      </w:r>
      <w:r w:rsidR="0054251B" w:rsidRPr="00736368">
        <w:rPr>
          <w:rFonts w:ascii="Times New Roman" w:hAnsi="Times New Roman" w:cs="Times New Roman"/>
        </w:rPr>
        <w:t xml:space="preserve">Borders today are commonly perceived as sites of tension and conflict. Whether conceptualized as territorial borders that purport to physically separate nations or social, </w:t>
      </w:r>
      <w:r w:rsidR="001E2F85" w:rsidRPr="00736368">
        <w:rPr>
          <w:rFonts w:ascii="Times New Roman" w:hAnsi="Times New Roman" w:cs="Times New Roman"/>
        </w:rPr>
        <w:t>political,</w:t>
      </w:r>
      <w:r w:rsidR="0054251B" w:rsidRPr="00736368">
        <w:rPr>
          <w:rFonts w:ascii="Times New Roman" w:hAnsi="Times New Roman" w:cs="Times New Roman"/>
        </w:rPr>
        <w:t xml:space="preserve"> and cultural borders that ideologically split individuals…”, and in this thesis, Twadelle also examining three works by the Hong Kong-based multimedia artist Samson Young — </w:t>
      </w:r>
      <w:r w:rsidR="0054251B" w:rsidRPr="00736368">
        <w:rPr>
          <w:rFonts w:ascii="Times New Roman" w:hAnsi="Times New Roman" w:cs="Times New Roman"/>
          <w:i/>
          <w:iCs/>
        </w:rPr>
        <w:t xml:space="preserve">Liquid Borders </w:t>
      </w:r>
      <w:r w:rsidR="0054251B" w:rsidRPr="00736368">
        <w:rPr>
          <w:rFonts w:ascii="Times New Roman" w:hAnsi="Times New Roman" w:cs="Times New Roman"/>
        </w:rPr>
        <w:t xml:space="preserve">(2012-2014), </w:t>
      </w:r>
      <w:r w:rsidR="0054251B" w:rsidRPr="00736368">
        <w:rPr>
          <w:rFonts w:ascii="Times New Roman" w:hAnsi="Times New Roman" w:cs="Times New Roman"/>
          <w:i/>
          <w:iCs/>
        </w:rPr>
        <w:t xml:space="preserve">For Whom the Bell Tolls </w:t>
      </w:r>
      <w:r w:rsidR="0054251B" w:rsidRPr="00736368">
        <w:rPr>
          <w:rFonts w:ascii="Times New Roman" w:hAnsi="Times New Roman" w:cs="Times New Roman"/>
        </w:rPr>
        <w:t xml:space="preserve">(2015), and </w:t>
      </w:r>
      <w:r w:rsidR="0054251B" w:rsidRPr="00736368">
        <w:rPr>
          <w:rFonts w:ascii="Times New Roman" w:hAnsi="Times New Roman" w:cs="Times New Roman"/>
          <w:i/>
          <w:iCs/>
        </w:rPr>
        <w:t xml:space="preserve">Nocturne </w:t>
      </w:r>
      <w:r w:rsidR="0054251B" w:rsidRPr="00736368">
        <w:rPr>
          <w:rFonts w:ascii="Times New Roman" w:hAnsi="Times New Roman" w:cs="Times New Roman"/>
        </w:rPr>
        <w:t xml:space="preserve">(2015) — which combine sound and visual imagery, </w:t>
      </w:r>
      <w:r w:rsidR="001E2F85" w:rsidRPr="00736368">
        <w:rPr>
          <w:rFonts w:ascii="Times New Roman" w:hAnsi="Times New Roman" w:cs="Times New Roman"/>
        </w:rPr>
        <w:t xml:space="preserve">and discussed about national borders through </w:t>
      </w:r>
      <w:r w:rsidR="00536C9C" w:rsidRPr="00736368">
        <w:rPr>
          <w:rFonts w:ascii="Times New Roman" w:hAnsi="Times New Roman" w:cs="Times New Roman"/>
        </w:rPr>
        <w:t>Y</w:t>
      </w:r>
      <w:r w:rsidR="001E2F85" w:rsidRPr="00736368">
        <w:rPr>
          <w:rFonts w:ascii="Times New Roman" w:hAnsi="Times New Roman" w:cs="Times New Roman"/>
        </w:rPr>
        <w:t xml:space="preserve">oung’s work, when paired with vision, can offer an </w:t>
      </w:r>
      <w:r w:rsidR="001E2F85" w:rsidRPr="00736368">
        <w:rPr>
          <w:rFonts w:ascii="Times New Roman" w:hAnsi="Times New Roman" w:cs="Times New Roman"/>
        </w:rPr>
        <w:lastRenderedPageBreak/>
        <w:t>embodied method of capturing the experience of subjectivity as being both a part of and apart from the world.</w:t>
      </w:r>
    </w:p>
    <w:p w14:paraId="1BA0D6B6" w14:textId="281A9A4F" w:rsidR="009F7345" w:rsidRPr="00736368" w:rsidRDefault="00536C9C" w:rsidP="009F7345">
      <w:pPr>
        <w:pStyle w:val="a5"/>
        <w:jc w:val="both"/>
        <w:rPr>
          <w:rFonts w:ascii="Times New Roman" w:hAnsi="Times New Roman" w:cs="Times New Roman"/>
        </w:rPr>
      </w:pPr>
      <w:r w:rsidRPr="00736368">
        <w:rPr>
          <w:rFonts w:ascii="Times New Roman" w:hAnsi="Times New Roman" w:cs="Times New Roman"/>
        </w:rPr>
        <w:t>Liquid borders (2012 - 2014) is Young’s early work, but it was used field recordings in the border between Hong Kong and Shenzhen, the south of main land China, this work is not only depict the border’s sound landscape by present in photographs and graphic notions, but also evoke my imagination about the geopolitical tensions</w:t>
      </w:r>
      <w:r w:rsidR="00A95EF6" w:rsidRPr="00736368">
        <w:rPr>
          <w:rFonts w:ascii="Times New Roman" w:hAnsi="Times New Roman" w:cs="Times New Roman"/>
        </w:rPr>
        <w:t xml:space="preserve"> an</w:t>
      </w:r>
      <w:r w:rsidR="00A95EF6" w:rsidRPr="00736368">
        <w:rPr>
          <w:rFonts w:ascii="Times New Roman" w:hAnsi="Times New Roman" w:cs="Times New Roman"/>
          <w:lang w:val="en-GB"/>
        </w:rPr>
        <w:t xml:space="preserve">d feelings of anxiety </w:t>
      </w:r>
      <w:r w:rsidR="00A95EF6" w:rsidRPr="00736368">
        <w:rPr>
          <w:rFonts w:ascii="Times New Roman" w:hAnsi="Times New Roman" w:cs="Times New Roman"/>
        </w:rPr>
        <w:t>that exist around this border due to Hong Kong’s ambiguous political status as a Special Administrative Region under the “One Country, Two Systems” policy.</w:t>
      </w:r>
      <w:r w:rsidR="00A95EF6" w:rsidRPr="00736368">
        <w:rPr>
          <w:rFonts w:ascii="Times New Roman" w:hAnsi="Times New Roman" w:cs="Times New Roman"/>
          <w:b/>
          <w:bCs/>
        </w:rPr>
        <w:t xml:space="preserve"> </w:t>
      </w:r>
      <w:r w:rsidR="00A95EF6" w:rsidRPr="00FF7B63">
        <w:rPr>
          <w:rFonts w:ascii="Times New Roman" w:hAnsi="Times New Roman" w:cs="Times New Roman"/>
        </w:rPr>
        <w:t>(</w:t>
      </w:r>
      <w:r w:rsidR="00A95EF6" w:rsidRPr="00FF7B63">
        <w:rPr>
          <w:rFonts w:ascii="Times New Roman" w:hAnsi="Times New Roman" w:cs="Times New Roman"/>
          <w:color w:val="222222"/>
          <w:shd w:val="clear" w:color="auto" w:fill="FFFFFF"/>
        </w:rPr>
        <w:t>Twadelle, T., 2020.)</w:t>
      </w:r>
      <w:r w:rsidR="006764C4" w:rsidRPr="00FF7B63">
        <w:rPr>
          <w:rFonts w:ascii="Times New Roman" w:hAnsi="Times New Roman" w:cs="Times New Roman"/>
          <w:color w:val="222222"/>
          <w:shd w:val="clear" w:color="auto" w:fill="FFFFFF"/>
        </w:rPr>
        <w:t xml:space="preserve"> </w:t>
      </w:r>
      <w:r w:rsidR="006764C4" w:rsidRPr="00736368">
        <w:rPr>
          <w:rFonts w:ascii="Times New Roman" w:hAnsi="Times New Roman" w:cs="Times New Roman"/>
          <w:color w:val="222222"/>
          <w:shd w:val="clear" w:color="auto" w:fill="FFFFFF"/>
          <w:lang w:val="en-GB"/>
        </w:rPr>
        <w:t xml:space="preserve">From my perspective, the physical or reality of border should be referred to nations or social, political and cultural borders that ideologically split individuals, in this circumstance, the border also can be impenetrable and divisive </w:t>
      </w:r>
      <w:r w:rsidR="009F7345" w:rsidRPr="00736368">
        <w:rPr>
          <w:rFonts w:ascii="Times New Roman" w:hAnsi="Times New Roman" w:cs="Times New Roman"/>
          <w:color w:val="222222"/>
          <w:shd w:val="clear" w:color="auto" w:fill="FFFFFF"/>
          <w:lang w:val="en-GB"/>
        </w:rPr>
        <w:t>even obscured and one can passed through, after examining Young’s recording techniques of Liquid border work-----</w:t>
      </w:r>
      <w:r w:rsidR="009F7345" w:rsidRPr="00736368">
        <w:rPr>
          <w:rFonts w:ascii="Times New Roman" w:hAnsi="Times New Roman" w:cs="Times New Roman"/>
        </w:rPr>
        <w:t>using hydrophones to record the sound of running water at the borders that sonically captures a physical border, and According to the artist, “</w:t>
      </w:r>
      <w:r w:rsidR="009F7345" w:rsidRPr="00736368">
        <w:rPr>
          <w:rFonts w:ascii="Times New Roman" w:hAnsi="Times New Roman" w:cs="Times New Roman"/>
          <w:shd w:val="clear" w:color="auto" w:fill="FFFFFF"/>
        </w:rPr>
        <w:t>The border is important psychologically for the people of Hong Kong, it’s our “last frontier” and people fear losing it. But if it’s so important to us then where is it? What does it look like? What does it sound like? Is it fragile or robust? What does it keep away and what gets through?</w:t>
      </w:r>
    </w:p>
    <w:p w14:paraId="27B9EF6A" w14:textId="42790018" w:rsidR="004244D3" w:rsidRPr="00736368" w:rsidRDefault="009F7345" w:rsidP="00B72617">
      <w:pPr>
        <w:pStyle w:val="a5"/>
        <w:jc w:val="both"/>
        <w:rPr>
          <w:rFonts w:ascii="Times New Roman" w:eastAsia="PingFang SC" w:hAnsi="Times New Roman" w:cs="Times New Roman"/>
          <w:color w:val="101214"/>
          <w:shd w:val="clear" w:color="auto" w:fill="FFFFFF"/>
        </w:rPr>
      </w:pPr>
      <w:r w:rsidRPr="00736368">
        <w:rPr>
          <w:rFonts w:ascii="Times New Roman" w:hAnsi="Times New Roman" w:cs="Times New Roman"/>
        </w:rPr>
        <w:t xml:space="preserve">As his statement illustrates, Young believes Hong Kongers value the border and are afraid that it will disappear, if the city is absorbed into and enclosed by a tightly entrenched Chinese national identity. </w:t>
      </w:r>
      <w:r w:rsidR="00077092" w:rsidRPr="00736368">
        <w:rPr>
          <w:rFonts w:ascii="Times New Roman" w:eastAsia="PingFang SC" w:hAnsi="Times New Roman" w:cs="Times New Roman"/>
          <w:color w:val="101214"/>
          <w:shd w:val="clear" w:color="auto" w:fill="FFFFFF"/>
        </w:rPr>
        <w:t xml:space="preserve">Therefore, his work deeply discusses the politics, geography, </w:t>
      </w:r>
      <w:r w:rsidR="00EF0D78" w:rsidRPr="00736368">
        <w:rPr>
          <w:rFonts w:ascii="Times New Roman" w:eastAsia="PingFang SC" w:hAnsi="Times New Roman" w:cs="Times New Roman"/>
          <w:color w:val="101214"/>
          <w:shd w:val="clear" w:color="auto" w:fill="FFFFFF"/>
        </w:rPr>
        <w:t>identity,</w:t>
      </w:r>
      <w:r w:rsidR="00077092" w:rsidRPr="00736368">
        <w:rPr>
          <w:rFonts w:ascii="Times New Roman" w:eastAsia="PingFang SC" w:hAnsi="Times New Roman" w:cs="Times New Roman"/>
          <w:color w:val="101214"/>
          <w:shd w:val="clear" w:color="auto" w:fill="FFFFFF"/>
        </w:rPr>
        <w:t xml:space="preserve"> and other issues on today's physical boundary from the perspective of boundary and is good at subtly transforming the intangible and tangible boundary of the real world with the application of sound technology, so as to arouse our reflection and reflection.</w:t>
      </w:r>
    </w:p>
    <w:p w14:paraId="77C48A58" w14:textId="49FC4941" w:rsidR="001E7D65" w:rsidRDefault="004244D3" w:rsidP="00B72617">
      <w:pPr>
        <w:pStyle w:val="a5"/>
        <w:jc w:val="both"/>
        <w:rPr>
          <w:rFonts w:ascii="Segoe UI" w:hAnsi="Segoe UI" w:cs="Segoe UI"/>
          <w:color w:val="D1D5DB"/>
          <w:shd w:val="clear" w:color="auto" w:fill="444654"/>
        </w:rPr>
      </w:pPr>
      <w:r w:rsidRPr="00736368">
        <w:rPr>
          <w:rFonts w:ascii="Times New Roman" w:hAnsi="Times New Roman" w:cs="Times New Roman"/>
          <w:lang w:val="en-GB"/>
        </w:rPr>
        <w:t xml:space="preserve">The last good example I want to address here </w:t>
      </w:r>
      <w:r w:rsidR="00BA1FA2" w:rsidRPr="00736368">
        <w:rPr>
          <w:rFonts w:ascii="Times New Roman" w:hAnsi="Times New Roman" w:cs="Times New Roman"/>
          <w:lang w:val="en-GB"/>
        </w:rPr>
        <w:t xml:space="preserve">is </w:t>
      </w:r>
      <w:r w:rsidR="00BA1FA2" w:rsidRPr="00736368">
        <w:rPr>
          <w:rFonts w:ascii="Times New Roman" w:hAnsi="Times New Roman" w:cs="Times New Roman"/>
        </w:rPr>
        <w:t>Jared Margulies’s article</w:t>
      </w:r>
      <w:r w:rsidR="00122CE2" w:rsidRPr="00736368">
        <w:rPr>
          <w:rFonts w:ascii="Times New Roman" w:hAnsi="Times New Roman" w:cs="Times New Roman"/>
          <w:b/>
          <w:bCs/>
          <w:color w:val="0F117C"/>
        </w:rPr>
        <w:t xml:space="preserve"> “</w:t>
      </w:r>
      <w:r w:rsidR="00122CE2" w:rsidRPr="00736368">
        <w:rPr>
          <w:rFonts w:ascii="Times New Roman" w:hAnsi="Times New Roman" w:cs="Times New Roman"/>
          <w:color w:val="000000" w:themeColor="text1"/>
        </w:rPr>
        <w:t xml:space="preserve">Sounding Out Borderscapes: A Sonic Geography of the US– Mexico Border at Otay Mountain, California”, </w:t>
      </w:r>
      <w:r w:rsidR="00BA1FA2" w:rsidRPr="00736368">
        <w:rPr>
          <w:rFonts w:ascii="Times New Roman" w:hAnsi="Times New Roman" w:cs="Times New Roman"/>
        </w:rPr>
        <w:t xml:space="preserve">which </w:t>
      </w:r>
      <w:r w:rsidR="00122CE2" w:rsidRPr="00736368">
        <w:rPr>
          <w:rFonts w:ascii="Times New Roman" w:hAnsi="Times New Roman" w:cs="Times New Roman"/>
        </w:rPr>
        <w:t xml:space="preserve">is more concentrate on </w:t>
      </w:r>
      <w:r w:rsidR="00122CE2" w:rsidRPr="00FF7B63">
        <w:rPr>
          <w:rFonts w:ascii="Times New Roman" w:hAnsi="Times New Roman" w:cs="Times New Roman"/>
        </w:rPr>
        <w:t>critical border studies with political significations by usage field recordings.</w:t>
      </w:r>
      <w:r w:rsidR="00B72617" w:rsidRPr="00FF7B63">
        <w:rPr>
          <w:rFonts w:ascii="Times New Roman" w:hAnsi="Times New Roman" w:cs="Times New Roman"/>
        </w:rPr>
        <w:t xml:space="preserve"> </w:t>
      </w:r>
      <w:r w:rsidR="00B72617" w:rsidRPr="00FF7B63">
        <w:rPr>
          <w:rFonts w:ascii="Times New Roman" w:hAnsi="Times New Roman" w:cs="Times New Roman"/>
          <w:lang w:val="en-GB"/>
        </w:rPr>
        <w:t>Jared also introduced Josh Kun’s essay from twenty years ago in which he described “the aural border” or understanding the “US-Mexico border as a field of sound, a terrain of musicality and music making, of static and noise, of melodic convergence and dissonant clashing. Kun was most interested in the music</w:t>
      </w:r>
      <w:r w:rsidR="00B72617" w:rsidRPr="00FF7B63">
        <w:rPr>
          <w:rFonts w:ascii="Times New Roman" w:hAnsi="Times New Roman" w:cs="Times New Roman"/>
        </w:rPr>
        <w:t xml:space="preserve"> of the US–Mexico border and the various artists whose sounds, music, and lyrics engage with border politics in producing the aural border. In a later essay, Kun expanded on the idea of the aural border to ‘listening to the line’ to ask what it means to ‘think about the border as a sonic territory? How can listening to the line help us to better understand the line itself as a political geography</w:t>
      </w:r>
      <w:r w:rsidR="00B72617" w:rsidRPr="00736368">
        <w:rPr>
          <w:rFonts w:ascii="Times New Roman" w:hAnsi="Times New Roman" w:cs="Times New Roman"/>
        </w:rPr>
        <w:t xml:space="preserve">, as well as the worlds and cultures that permeate and surround the line as a sound environment?’ (2011, 19). </w:t>
      </w:r>
      <w:commentRangeStart w:id="9"/>
      <w:commentRangeStart w:id="10"/>
      <w:r w:rsidR="00B72617" w:rsidRPr="00736368">
        <w:rPr>
          <w:rFonts w:ascii="Times New Roman" w:hAnsi="Times New Roman" w:cs="Times New Roman"/>
        </w:rPr>
        <w:t xml:space="preserve">As Kun noted, while borders are most typically conceived in both spatial and visual terms, they are also ‘sonic spaces and sonic practices . . . And the material border itself, as a physical mechanism of separation, slowing, and classification, as visceral and severe political architecture, is a noisy thing’ (2011, 21). </w:t>
      </w:r>
      <w:commentRangeEnd w:id="9"/>
      <w:r w:rsidR="00692D16" w:rsidRPr="00736368">
        <w:rPr>
          <w:rStyle w:val="a6"/>
          <w:rFonts w:ascii="Times New Roman" w:eastAsiaTheme="minorEastAsia" w:hAnsi="Times New Roman" w:cs="Times New Roman"/>
          <w:kern w:val="2"/>
          <w:sz w:val="24"/>
          <w:szCs w:val="24"/>
        </w:rPr>
        <w:commentReference w:id="9"/>
      </w:r>
      <w:commentRangeEnd w:id="10"/>
      <w:r w:rsidR="001E7D65">
        <w:rPr>
          <w:rStyle w:val="a6"/>
          <w:rFonts w:asciiTheme="minorHAnsi" w:eastAsiaTheme="minorEastAsia" w:hAnsiTheme="minorHAnsi" w:cstheme="minorBidi"/>
          <w:kern w:val="2"/>
        </w:rPr>
        <w:commentReference w:id="10"/>
      </w:r>
    </w:p>
    <w:p w14:paraId="0EB80F70" w14:textId="37CABD14" w:rsidR="00B72617" w:rsidRPr="001E7D65" w:rsidRDefault="001E7D65" w:rsidP="001E7D65">
      <w:pPr>
        <w:pStyle w:val="a5"/>
        <w:jc w:val="both"/>
        <w:rPr>
          <w:rFonts w:ascii="Times New Roman" w:hAnsi="Times New Roman" w:cs="Times New Roman"/>
          <w:color w:val="000000" w:themeColor="text1"/>
        </w:rPr>
      </w:pPr>
      <w:r w:rsidRPr="001E7D65">
        <w:rPr>
          <w:rFonts w:ascii="Times New Roman" w:hAnsi="Times New Roman" w:cs="Times New Roman"/>
          <w:color w:val="000000" w:themeColor="text1"/>
        </w:rPr>
        <w:lastRenderedPageBreak/>
        <w:t xml:space="preserve">In conclusion, the examples discussed highlight the significance of sound and music in understanding and engaging with border studies. By examining the US-Mexico border through a sonic lens, scholars such as Jared Margulies and Josh Kun emphasize the political and cultural dimensions of </w:t>
      </w:r>
      <w:proofErr w:type="spellStart"/>
      <w:r w:rsidRPr="001E7D65">
        <w:rPr>
          <w:rFonts w:ascii="Times New Roman" w:hAnsi="Times New Roman" w:cs="Times New Roman"/>
          <w:color w:val="000000" w:themeColor="text1"/>
        </w:rPr>
        <w:t>borderscapes</w:t>
      </w:r>
      <w:proofErr w:type="spellEnd"/>
      <w:r w:rsidRPr="001E7D65">
        <w:rPr>
          <w:rFonts w:ascii="Times New Roman" w:hAnsi="Times New Roman" w:cs="Times New Roman"/>
          <w:color w:val="000000" w:themeColor="text1"/>
        </w:rPr>
        <w:t>. They argue that borders are not only visual and spatial constructs but also sonic environments, with music and sound playing a crucial role in expressing border politics. Recognizing the "aural border" and exploring the sonic territory of borders helps to deepen our understanding of their political geography and the diverse cultures that intersect them. These examples demonstrate the importance of considering sound as a powerful tool for analyzing and challenging notions of borders and their implications.</w:t>
      </w:r>
    </w:p>
    <w:p w14:paraId="171F96FE" w14:textId="77777777" w:rsidR="00424F9B" w:rsidRPr="00424F9B" w:rsidRDefault="00424F9B" w:rsidP="00B72617">
      <w:pPr>
        <w:pStyle w:val="a5"/>
        <w:jc w:val="both"/>
        <w:rPr>
          <w:rFonts w:ascii="Arial" w:hAnsi="Arial" w:cs="Arial"/>
          <w:sz w:val="20"/>
          <w:szCs w:val="20"/>
        </w:rPr>
      </w:pPr>
    </w:p>
    <w:p w14:paraId="7FB8DAC6" w14:textId="77777777" w:rsidR="0057449F" w:rsidRPr="00736368" w:rsidRDefault="00521724" w:rsidP="00970D4E">
      <w:pPr>
        <w:pStyle w:val="1"/>
        <w:spacing w:before="525" w:beforeAutospacing="0" w:after="105" w:afterAutospacing="0" w:line="312" w:lineRule="atLeast"/>
        <w:jc w:val="both"/>
        <w:rPr>
          <w:rFonts w:ascii="Times New Roman" w:hAnsi="Times New Roman" w:cs="Times New Roman"/>
          <w:b w:val="0"/>
          <w:bCs w:val="0"/>
          <w:sz w:val="24"/>
          <w:szCs w:val="24"/>
        </w:rPr>
      </w:pPr>
      <w:commentRangeStart w:id="11"/>
      <w:r w:rsidRPr="00736368">
        <w:rPr>
          <w:rFonts w:ascii="Times New Roman" w:hAnsi="Times New Roman" w:cs="Times New Roman"/>
          <w:b w:val="0"/>
          <w:bCs w:val="0"/>
          <w:sz w:val="24"/>
          <w:szCs w:val="24"/>
          <w:lang w:val="en-GB"/>
        </w:rPr>
        <w:t xml:space="preserve">Back to my research, </w:t>
      </w:r>
      <w:commentRangeEnd w:id="11"/>
      <w:r w:rsidR="0057449F" w:rsidRPr="00736368">
        <w:rPr>
          <w:rStyle w:val="a6"/>
          <w:rFonts w:ascii="Times New Roman" w:eastAsiaTheme="minorEastAsia" w:hAnsi="Times New Roman" w:cs="Times New Roman"/>
          <w:b w:val="0"/>
          <w:bCs w:val="0"/>
          <w:kern w:val="2"/>
          <w:sz w:val="24"/>
          <w:szCs w:val="24"/>
        </w:rPr>
        <w:commentReference w:id="11"/>
      </w:r>
      <w:r w:rsidRPr="00736368">
        <w:rPr>
          <w:rFonts w:ascii="Times New Roman" w:hAnsi="Times New Roman" w:cs="Times New Roman"/>
          <w:b w:val="0"/>
          <w:bCs w:val="0"/>
          <w:sz w:val="24"/>
          <w:szCs w:val="24"/>
          <w:lang w:val="en-GB"/>
        </w:rPr>
        <w:t>there is a certain potential project</w:t>
      </w:r>
      <w:r w:rsidR="00D22293" w:rsidRPr="00736368">
        <w:rPr>
          <w:rFonts w:ascii="Times New Roman" w:hAnsi="Times New Roman" w:cs="Times New Roman"/>
          <w:b w:val="0"/>
          <w:bCs w:val="0"/>
          <w:sz w:val="24"/>
          <w:szCs w:val="24"/>
          <w:lang w:val="en-GB"/>
        </w:rPr>
        <w:t xml:space="preserve"> (method)</w:t>
      </w:r>
      <w:r w:rsidRPr="00736368">
        <w:rPr>
          <w:rFonts w:ascii="Times New Roman" w:hAnsi="Times New Roman" w:cs="Times New Roman"/>
          <w:b w:val="0"/>
          <w:bCs w:val="0"/>
          <w:sz w:val="24"/>
          <w:szCs w:val="24"/>
          <w:lang w:val="en-GB"/>
        </w:rPr>
        <w:t xml:space="preserve"> which can link </w:t>
      </w:r>
      <w:r w:rsidR="00D22293" w:rsidRPr="00736368">
        <w:rPr>
          <w:rFonts w:ascii="Times New Roman" w:hAnsi="Times New Roman" w:cs="Times New Roman"/>
          <w:b w:val="0"/>
          <w:bCs w:val="0"/>
          <w:sz w:val="24"/>
          <w:szCs w:val="24"/>
          <w:lang w:val="en-GB"/>
        </w:rPr>
        <w:t xml:space="preserve">the post-phenomenology that I listed those evidence to support it above is Geo-fencing, it is a virtual fence or perimeter around a physical location, </w:t>
      </w:r>
      <w:r w:rsidR="000C176F" w:rsidRPr="00736368">
        <w:rPr>
          <w:rFonts w:ascii="Times New Roman" w:hAnsi="Times New Roman" w:cs="Times New Roman"/>
          <w:b w:val="0"/>
          <w:bCs w:val="0"/>
          <w:sz w:val="24"/>
          <w:szCs w:val="24"/>
          <w:lang w:val="en-GB"/>
        </w:rPr>
        <w:t xml:space="preserve">like a real fence, a geofence creates a separation between that location and the area around it. However, in the </w:t>
      </w:r>
      <w:r w:rsidR="00E54B69" w:rsidRPr="00736368">
        <w:rPr>
          <w:rFonts w:ascii="Times New Roman" w:hAnsi="Times New Roman" w:cs="Times New Roman"/>
          <w:b w:val="0"/>
          <w:bCs w:val="0"/>
          <w:sz w:val="24"/>
          <w:szCs w:val="24"/>
          <w:lang w:val="en-GB"/>
        </w:rPr>
        <w:t xml:space="preserve">academic of </w:t>
      </w:r>
      <w:r w:rsidR="000C176F" w:rsidRPr="00736368">
        <w:rPr>
          <w:rFonts w:ascii="Times New Roman" w:hAnsi="Times New Roman" w:cs="Times New Roman"/>
          <w:b w:val="0"/>
          <w:bCs w:val="0"/>
          <w:sz w:val="24"/>
          <w:szCs w:val="24"/>
          <w:lang w:val="en-GB"/>
        </w:rPr>
        <w:t xml:space="preserve">technology field, </w:t>
      </w:r>
      <w:r w:rsidR="00E54B69" w:rsidRPr="00736368">
        <w:rPr>
          <w:rFonts w:ascii="Times New Roman" w:hAnsi="Times New Roman" w:cs="Times New Roman"/>
          <w:b w:val="0"/>
          <w:bCs w:val="0"/>
          <w:sz w:val="24"/>
          <w:szCs w:val="24"/>
          <w:lang w:val="en-GB"/>
        </w:rPr>
        <w:t>Geo-fencing</w:t>
      </w:r>
      <w:r w:rsidR="00E54B69" w:rsidRPr="00736368">
        <w:rPr>
          <w:rFonts w:ascii="Times New Roman" w:hAnsi="Times New Roman" w:cs="Times New Roman"/>
          <w:b w:val="0"/>
          <w:bCs w:val="0"/>
          <w:color w:val="000000" w:themeColor="text1"/>
          <w:sz w:val="24"/>
          <w:szCs w:val="24"/>
          <w:lang w:val="en-GB"/>
        </w:rPr>
        <w:t xml:space="preserve"> </w:t>
      </w:r>
      <w:r w:rsidR="00E54B69" w:rsidRPr="00736368">
        <w:rPr>
          <w:rFonts w:ascii="Times New Roman" w:eastAsia="PingFang SC" w:hAnsi="Times New Roman" w:cs="Times New Roman"/>
          <w:b w:val="0"/>
          <w:bCs w:val="0"/>
          <w:color w:val="000000" w:themeColor="text1"/>
          <w:sz w:val="24"/>
          <w:szCs w:val="24"/>
        </w:rPr>
        <w:t xml:space="preserve">successfully aroused my thinking and attention to the relationship between technology and human beings. </w:t>
      </w:r>
      <w:r w:rsidR="00E54B69" w:rsidRPr="00736368">
        <w:rPr>
          <w:rFonts w:ascii="Times New Roman" w:eastAsia="PingFang SC" w:hAnsi="Times New Roman" w:cs="Times New Roman"/>
          <w:b w:val="0"/>
          <w:bCs w:val="0"/>
          <w:color w:val="000000" w:themeColor="text1"/>
          <w:sz w:val="24"/>
          <w:szCs w:val="24"/>
          <w:lang w:val="en-GB"/>
        </w:rPr>
        <w:t xml:space="preserve">According to my previous research, Geo-fencing as </w:t>
      </w:r>
      <w:r w:rsidR="007844B9" w:rsidRPr="00736368">
        <w:rPr>
          <w:rFonts w:ascii="Times New Roman" w:eastAsia="PingFang SC" w:hAnsi="Times New Roman" w:cs="Times New Roman"/>
          <w:b w:val="0"/>
          <w:bCs w:val="0"/>
          <w:color w:val="000000" w:themeColor="text1"/>
          <w:sz w:val="24"/>
          <w:szCs w:val="24"/>
          <w:lang w:val="en-GB"/>
        </w:rPr>
        <w:t xml:space="preserve">refer to </w:t>
      </w:r>
      <w:r w:rsidR="00E54B69" w:rsidRPr="00736368">
        <w:rPr>
          <w:rFonts w:ascii="Times New Roman" w:eastAsia="PingFang SC" w:hAnsi="Times New Roman" w:cs="Times New Roman"/>
          <w:b w:val="0"/>
          <w:bCs w:val="0"/>
          <w:color w:val="000000" w:themeColor="text1"/>
          <w:sz w:val="24"/>
          <w:szCs w:val="24"/>
          <w:lang w:val="en-GB"/>
        </w:rPr>
        <w:t>a type of techniques of</w:t>
      </w:r>
      <w:r w:rsidR="00E54B69" w:rsidRPr="00736368">
        <w:rPr>
          <w:rStyle w:val="apple-converted-space"/>
          <w:rFonts w:ascii="Times New Roman" w:hAnsi="Times New Roman" w:cs="Times New Roman"/>
          <w:b w:val="0"/>
          <w:bCs w:val="0"/>
          <w:color w:val="202122"/>
          <w:sz w:val="24"/>
          <w:szCs w:val="24"/>
          <w:shd w:val="clear" w:color="auto" w:fill="FFFFFF"/>
        </w:rPr>
        <w:t xml:space="preserve"> </w:t>
      </w:r>
      <w:r w:rsidR="00E54B69" w:rsidRPr="00736368">
        <w:rPr>
          <w:rFonts w:ascii="Times New Roman" w:hAnsi="Times New Roman" w:cs="Times New Roman"/>
          <w:b w:val="0"/>
          <w:bCs w:val="0"/>
          <w:sz w:val="24"/>
          <w:szCs w:val="24"/>
        </w:rPr>
        <w:t>Global Positioning System</w:t>
      </w:r>
      <w:r w:rsidR="00E54B69" w:rsidRPr="00736368">
        <w:rPr>
          <w:rStyle w:val="apple-converted-space"/>
          <w:rFonts w:ascii="Times New Roman" w:hAnsi="Times New Roman" w:cs="Times New Roman"/>
          <w:b w:val="0"/>
          <w:bCs w:val="0"/>
          <w:color w:val="202122"/>
          <w:sz w:val="24"/>
          <w:szCs w:val="24"/>
          <w:shd w:val="clear" w:color="auto" w:fill="FFFFFF"/>
        </w:rPr>
        <w:t> </w:t>
      </w:r>
      <w:r w:rsidR="00E54B69" w:rsidRPr="00736368">
        <w:rPr>
          <w:rFonts w:ascii="Times New Roman" w:hAnsi="Times New Roman" w:cs="Times New Roman"/>
          <w:b w:val="0"/>
          <w:bCs w:val="0"/>
          <w:color w:val="202122"/>
          <w:sz w:val="24"/>
          <w:szCs w:val="24"/>
          <w:shd w:val="clear" w:color="auto" w:fill="FFFFFF"/>
        </w:rPr>
        <w:t>(GPS)</w:t>
      </w:r>
      <w:r w:rsidR="007844B9" w:rsidRPr="00736368">
        <w:rPr>
          <w:rStyle w:val="apple-converted-space"/>
          <w:rFonts w:ascii="Times New Roman" w:hAnsi="Times New Roman" w:cs="Times New Roman"/>
          <w:b w:val="0"/>
          <w:bCs w:val="0"/>
          <w:color w:val="202122"/>
          <w:sz w:val="24"/>
          <w:szCs w:val="24"/>
          <w:shd w:val="clear" w:color="auto" w:fill="FFFFFF"/>
        </w:rPr>
        <w:t xml:space="preserve"> </w:t>
      </w:r>
      <w:r w:rsidR="00E54B69" w:rsidRPr="00736368">
        <w:rPr>
          <w:rFonts w:ascii="Times New Roman" w:eastAsia="PingFang SC" w:hAnsi="Times New Roman" w:cs="Times New Roman"/>
          <w:b w:val="0"/>
          <w:bCs w:val="0"/>
          <w:color w:val="000000" w:themeColor="text1"/>
          <w:sz w:val="24"/>
          <w:szCs w:val="24"/>
          <w:lang w:val="en-GB"/>
        </w:rPr>
        <w:t xml:space="preserve">that being used by many </w:t>
      </w:r>
      <w:r w:rsidR="006E3FEF" w:rsidRPr="00736368">
        <w:rPr>
          <w:rFonts w:ascii="Times New Roman" w:eastAsia="PingFang SC" w:hAnsi="Times New Roman" w:cs="Times New Roman"/>
          <w:b w:val="0"/>
          <w:bCs w:val="0"/>
          <w:color w:val="000000" w:themeColor="text1"/>
          <w:sz w:val="24"/>
          <w:szCs w:val="24"/>
          <w:lang w:val="en-GB"/>
        </w:rPr>
        <w:t>artists</w:t>
      </w:r>
      <w:r w:rsidR="00E54B69" w:rsidRPr="00736368">
        <w:rPr>
          <w:rFonts w:ascii="Times New Roman" w:eastAsia="PingFang SC" w:hAnsi="Times New Roman" w:cs="Times New Roman"/>
          <w:b w:val="0"/>
          <w:bCs w:val="0"/>
          <w:color w:val="000000" w:themeColor="text1"/>
          <w:sz w:val="24"/>
          <w:szCs w:val="24"/>
          <w:lang w:val="en-GB"/>
        </w:rPr>
        <w:t xml:space="preserve"> to create a new way of digital drawing or picture/pattern</w:t>
      </w:r>
      <w:r w:rsidR="007844B9" w:rsidRPr="00736368">
        <w:rPr>
          <w:rFonts w:ascii="Times New Roman" w:eastAsia="PingFang SC" w:hAnsi="Times New Roman" w:cs="Times New Roman"/>
          <w:b w:val="0"/>
          <w:bCs w:val="0"/>
          <w:color w:val="000000" w:themeColor="text1"/>
          <w:sz w:val="24"/>
          <w:szCs w:val="24"/>
          <w:lang w:val="en-GB"/>
        </w:rPr>
        <w:t xml:space="preserve">, it </w:t>
      </w:r>
      <w:r w:rsidR="007844B9" w:rsidRPr="00736368">
        <w:rPr>
          <w:rFonts w:ascii="Times New Roman" w:eastAsia="PingFang SC" w:hAnsi="Times New Roman" w:cs="Times New Roman"/>
          <w:b w:val="0"/>
          <w:bCs w:val="0"/>
          <w:color w:val="000000" w:themeColor="text1"/>
          <w:sz w:val="24"/>
          <w:szCs w:val="24"/>
        </w:rPr>
        <w:t>successfully aroused my thinking and attention to the relationship between technology and human beings.</w:t>
      </w:r>
      <w:r w:rsidR="00AC4152" w:rsidRPr="00736368">
        <w:rPr>
          <w:rFonts w:ascii="Times New Roman" w:eastAsia="PingFang SC" w:hAnsi="Times New Roman" w:cs="Times New Roman"/>
          <w:b w:val="0"/>
          <w:bCs w:val="0"/>
          <w:color w:val="000000" w:themeColor="text1"/>
          <w:sz w:val="24"/>
          <w:szCs w:val="24"/>
        </w:rPr>
        <w:t xml:space="preserve"> </w:t>
      </w:r>
      <w:r w:rsidR="00F352BD" w:rsidRPr="00736368">
        <w:rPr>
          <w:rFonts w:ascii="Times New Roman" w:eastAsia="PingFang SC" w:hAnsi="Times New Roman" w:cs="Times New Roman"/>
          <w:b w:val="0"/>
          <w:bCs w:val="0"/>
          <w:color w:val="000000" w:themeColor="text1"/>
          <w:sz w:val="24"/>
          <w:szCs w:val="24"/>
        </w:rPr>
        <w:t>M</w:t>
      </w:r>
      <w:proofErr w:type="spellStart"/>
      <w:r w:rsidR="00AC4152" w:rsidRPr="00736368">
        <w:rPr>
          <w:rFonts w:ascii="Times New Roman" w:eastAsia="PingFang SC" w:hAnsi="Times New Roman" w:cs="Times New Roman"/>
          <w:b w:val="0"/>
          <w:bCs w:val="0"/>
          <w:color w:val="000000" w:themeColor="text1"/>
          <w:sz w:val="24"/>
          <w:szCs w:val="24"/>
          <w:lang w:val="en-GB"/>
        </w:rPr>
        <w:t>ore</w:t>
      </w:r>
      <w:proofErr w:type="spellEnd"/>
      <w:r w:rsidR="00EF0D78" w:rsidRPr="00736368">
        <w:rPr>
          <w:rFonts w:ascii="Times New Roman" w:eastAsia="PingFang SC" w:hAnsi="Times New Roman" w:cs="Times New Roman"/>
          <w:b w:val="0"/>
          <w:bCs w:val="0"/>
          <w:color w:val="000000" w:themeColor="text1"/>
          <w:sz w:val="24"/>
          <w:szCs w:val="24"/>
          <w:lang w:val="en-GB"/>
        </w:rPr>
        <w:t xml:space="preserve"> </w:t>
      </w:r>
      <w:r w:rsidR="00F352BD" w:rsidRPr="00736368">
        <w:rPr>
          <w:rFonts w:ascii="Times New Roman" w:eastAsia="PingFang SC" w:hAnsi="Times New Roman" w:cs="Times New Roman"/>
          <w:b w:val="0"/>
          <w:bCs w:val="0"/>
          <w:color w:val="000000" w:themeColor="text1"/>
          <w:sz w:val="24"/>
          <w:szCs w:val="24"/>
          <w:lang w:val="en-GB"/>
        </w:rPr>
        <w:t>importantly</w:t>
      </w:r>
      <w:r w:rsidR="00AC4152" w:rsidRPr="00736368">
        <w:rPr>
          <w:rFonts w:ascii="Times New Roman" w:eastAsia="PingFang SC" w:hAnsi="Times New Roman" w:cs="Times New Roman"/>
          <w:b w:val="0"/>
          <w:bCs w:val="0"/>
          <w:color w:val="000000" w:themeColor="text1"/>
          <w:sz w:val="24"/>
          <w:szCs w:val="24"/>
          <w:lang w:val="en-GB"/>
        </w:rPr>
        <w:t xml:space="preserve">, Geofences are created using mapping software, which allow the user to draw the geofence over the desired geographic area. It is made up of a collection of coordinates (i.e., latitude and longitude) if shaped like a polygon or in the case of a circular geofence one point that forms the </w:t>
      </w:r>
      <w:r w:rsidR="00F352BD" w:rsidRPr="00736368">
        <w:rPr>
          <w:rFonts w:ascii="Times New Roman" w:eastAsia="PingFang SC" w:hAnsi="Times New Roman" w:cs="Times New Roman"/>
          <w:b w:val="0"/>
          <w:bCs w:val="0"/>
          <w:color w:val="000000" w:themeColor="text1"/>
          <w:sz w:val="24"/>
          <w:szCs w:val="24"/>
          <w:lang w:val="en-GB"/>
        </w:rPr>
        <w:t xml:space="preserve">centre, which </w:t>
      </w:r>
      <w:r w:rsidR="00AC4152" w:rsidRPr="00736368">
        <w:rPr>
          <w:rFonts w:ascii="Times New Roman" w:eastAsia="PingFang SC" w:hAnsi="Times New Roman" w:cs="Times New Roman"/>
          <w:b w:val="0"/>
          <w:bCs w:val="0"/>
          <w:color w:val="000000" w:themeColor="text1"/>
          <w:kern w:val="0"/>
          <w:sz w:val="24"/>
          <w:szCs w:val="24"/>
          <w:lang w:val="en-GB"/>
        </w:rPr>
        <w:t xml:space="preserve">functionality can be used for </w:t>
      </w:r>
      <w:r w:rsidR="00F352BD" w:rsidRPr="00736368">
        <w:rPr>
          <w:rFonts w:ascii="Times New Roman" w:eastAsia="PingFang SC" w:hAnsi="Times New Roman" w:cs="Times New Roman"/>
          <w:b w:val="0"/>
          <w:bCs w:val="0"/>
          <w:color w:val="000000" w:themeColor="text1"/>
          <w:sz w:val="24"/>
          <w:szCs w:val="24"/>
          <w:lang w:val="en-GB"/>
        </w:rPr>
        <w:t>providing</w:t>
      </w:r>
      <w:r w:rsidR="00AC4152" w:rsidRPr="00736368">
        <w:rPr>
          <w:rFonts w:ascii="Times New Roman" w:eastAsia="PingFang SC" w:hAnsi="Times New Roman" w:cs="Times New Roman"/>
          <w:b w:val="0"/>
          <w:bCs w:val="0"/>
          <w:color w:val="000000" w:themeColor="text1"/>
          <w:kern w:val="0"/>
          <w:sz w:val="24"/>
          <w:szCs w:val="24"/>
          <w:lang w:val="en-GB"/>
        </w:rPr>
        <w:t xml:space="preserve"> geo-targeted push notifications and </w:t>
      </w:r>
      <w:r w:rsidR="00F352BD" w:rsidRPr="00736368">
        <w:rPr>
          <w:rFonts w:ascii="Times New Roman" w:eastAsia="PingFang SC" w:hAnsi="Times New Roman" w:cs="Times New Roman"/>
          <w:b w:val="0"/>
          <w:bCs w:val="0"/>
          <w:color w:val="000000" w:themeColor="text1"/>
          <w:sz w:val="24"/>
          <w:szCs w:val="24"/>
          <w:lang w:val="en-GB"/>
        </w:rPr>
        <w:t>SMS</w:t>
      </w:r>
      <w:r w:rsidR="00AC4152" w:rsidRPr="00736368">
        <w:rPr>
          <w:rFonts w:ascii="Times New Roman" w:eastAsia="PingFang SC" w:hAnsi="Times New Roman" w:cs="Times New Roman"/>
          <w:b w:val="0"/>
          <w:bCs w:val="0"/>
          <w:color w:val="000000" w:themeColor="text1"/>
          <w:kern w:val="0"/>
          <w:sz w:val="24"/>
          <w:szCs w:val="24"/>
          <w:lang w:val="en-GB"/>
        </w:rPr>
        <w:t xml:space="preserve"> messaging to end users’ iOS and android phones, a mobile</w:t>
      </w:r>
      <w:r w:rsidR="00AC4152" w:rsidRPr="00736368">
        <w:rPr>
          <w:rFonts w:ascii="Times New Roman" w:eastAsia="PingFang SC" w:hAnsi="Times New Roman" w:cs="Times New Roman"/>
          <w:color w:val="000000" w:themeColor="text1"/>
          <w:kern w:val="0"/>
          <w:sz w:val="24"/>
          <w:szCs w:val="24"/>
          <w:lang w:val="en-GB"/>
        </w:rPr>
        <w:t xml:space="preserve"> </w:t>
      </w:r>
      <w:r w:rsidR="00AC4152" w:rsidRPr="00736368">
        <w:rPr>
          <w:rFonts w:ascii="Times New Roman" w:eastAsia="PingFang SC" w:hAnsi="Times New Roman" w:cs="Times New Roman"/>
          <w:b w:val="0"/>
          <w:bCs w:val="0"/>
          <w:color w:val="000000" w:themeColor="text1"/>
          <w:kern w:val="0"/>
          <w:sz w:val="24"/>
          <w:szCs w:val="24"/>
          <w:lang w:val="en-GB"/>
        </w:rPr>
        <w:t>marketing tactic that is sometimes used by retailers.</w:t>
      </w:r>
      <w:r w:rsidR="00F352BD" w:rsidRPr="00736368">
        <w:rPr>
          <w:rFonts w:ascii="Times New Roman" w:eastAsia="PingFang SC" w:hAnsi="Times New Roman" w:cs="Times New Roman"/>
          <w:b w:val="0"/>
          <w:bCs w:val="0"/>
          <w:color w:val="000000" w:themeColor="text1"/>
          <w:sz w:val="24"/>
          <w:szCs w:val="24"/>
          <w:lang w:val="en-GB"/>
        </w:rPr>
        <w:t xml:space="preserve"> This is response to Don Ihde’s interpretation of the post-phenomenology about </w:t>
      </w:r>
      <w:r w:rsidR="00F352BD" w:rsidRPr="00736368">
        <w:rPr>
          <w:rFonts w:ascii="Times New Roman" w:hAnsi="Times New Roman" w:cs="Times New Roman"/>
          <w:b w:val="0"/>
          <w:bCs w:val="0"/>
          <w:kern w:val="0"/>
          <w:sz w:val="24"/>
          <w:szCs w:val="24"/>
        </w:rPr>
        <w:t>alterity relations</w:t>
      </w:r>
      <w:r w:rsidR="00F352BD" w:rsidRPr="00736368">
        <w:rPr>
          <w:rFonts w:ascii="Times New Roman" w:hAnsi="Times New Roman" w:cs="Times New Roman"/>
          <w:b w:val="0"/>
          <w:bCs w:val="0"/>
          <w:sz w:val="24"/>
          <w:szCs w:val="24"/>
        </w:rPr>
        <w:t xml:space="preserve">, that is human beings interact with technologies, </w:t>
      </w:r>
      <w:r w:rsidR="00EC4C7D" w:rsidRPr="00736368">
        <w:rPr>
          <w:rFonts w:ascii="Times New Roman" w:hAnsi="Times New Roman" w:cs="Times New Roman"/>
          <w:b w:val="0"/>
          <w:bCs w:val="0"/>
          <w:sz w:val="24"/>
          <w:szCs w:val="24"/>
        </w:rPr>
        <w:t>with the world at the background of this interaction</w:t>
      </w:r>
      <w:commentRangeStart w:id="12"/>
      <w:commentRangeStart w:id="13"/>
      <w:r w:rsidR="00EC4C7D" w:rsidRPr="00736368">
        <w:rPr>
          <w:rFonts w:ascii="Times New Roman" w:hAnsi="Times New Roman" w:cs="Times New Roman"/>
          <w:b w:val="0"/>
          <w:bCs w:val="0"/>
          <w:sz w:val="24"/>
          <w:szCs w:val="24"/>
        </w:rPr>
        <w:t>.</w:t>
      </w:r>
    </w:p>
    <w:p w14:paraId="0E6F4E37" w14:textId="5F1859F6" w:rsidR="00736368" w:rsidRDefault="00EC4C7D" w:rsidP="00970D4E">
      <w:pPr>
        <w:pStyle w:val="1"/>
        <w:spacing w:before="525" w:beforeAutospacing="0" w:after="105" w:afterAutospacing="0" w:line="312" w:lineRule="atLeast"/>
        <w:jc w:val="both"/>
        <w:rPr>
          <w:rFonts w:ascii="Times New Roman" w:hAnsi="Times New Roman" w:cs="Times New Roman"/>
          <w:b w:val="0"/>
          <w:bCs w:val="0"/>
          <w:sz w:val="24"/>
          <w:szCs w:val="24"/>
          <w:lang w:val="en-GB"/>
        </w:rPr>
      </w:pPr>
      <w:r w:rsidRPr="00176F1A">
        <w:rPr>
          <w:rFonts w:ascii="Times New Roman" w:hAnsi="Times New Roman" w:cs="Times New Roman"/>
          <w:b w:val="0"/>
          <w:bCs w:val="0"/>
          <w:sz w:val="24"/>
          <w:szCs w:val="24"/>
        </w:rPr>
        <w:t xml:space="preserve">On the other </w:t>
      </w:r>
      <w:r w:rsidR="00EF0D78" w:rsidRPr="00176F1A">
        <w:rPr>
          <w:rFonts w:ascii="Times New Roman" w:hAnsi="Times New Roman" w:cs="Times New Roman"/>
          <w:b w:val="0"/>
          <w:bCs w:val="0"/>
          <w:sz w:val="24"/>
          <w:szCs w:val="24"/>
        </w:rPr>
        <w:t>hand</w:t>
      </w:r>
      <w:r w:rsidRPr="00176F1A">
        <w:rPr>
          <w:rFonts w:ascii="Times New Roman" w:hAnsi="Times New Roman" w:cs="Times New Roman"/>
          <w:b w:val="0"/>
          <w:bCs w:val="0"/>
          <w:sz w:val="24"/>
          <w:szCs w:val="24"/>
        </w:rPr>
        <w:t xml:space="preserve">, </w:t>
      </w:r>
      <w:r w:rsidR="006E3FEF" w:rsidRPr="00176F1A">
        <w:rPr>
          <w:rFonts w:ascii="Times New Roman" w:hAnsi="Times New Roman" w:cs="Times New Roman"/>
          <w:b w:val="0"/>
          <w:bCs w:val="0"/>
          <w:sz w:val="24"/>
          <w:szCs w:val="24"/>
        </w:rPr>
        <w:t xml:space="preserve">Geo-fencing is another kind of visual “boundary” which shaped by </w:t>
      </w:r>
      <w:r w:rsidR="00EF0D78" w:rsidRPr="00176F1A">
        <w:rPr>
          <w:rFonts w:ascii="Times New Roman" w:hAnsi="Times New Roman" w:cs="Times New Roman"/>
          <w:b w:val="0"/>
          <w:bCs w:val="0"/>
          <w:sz w:val="24"/>
          <w:szCs w:val="24"/>
        </w:rPr>
        <w:t>our technology devices and digital apparatus, this is the key aspect that related to the core idea of Ihde’s post-phenomenology theory</w:t>
      </w:r>
      <w:commentRangeEnd w:id="12"/>
      <w:r w:rsidR="0057449F" w:rsidRPr="00176F1A">
        <w:rPr>
          <w:rStyle w:val="a6"/>
          <w:rFonts w:ascii="Times New Roman" w:eastAsiaTheme="minorEastAsia" w:hAnsi="Times New Roman" w:cs="Times New Roman"/>
          <w:b w:val="0"/>
          <w:bCs w:val="0"/>
          <w:kern w:val="2"/>
          <w:sz w:val="24"/>
          <w:szCs w:val="24"/>
        </w:rPr>
        <w:commentReference w:id="12"/>
      </w:r>
      <w:commentRangeEnd w:id="13"/>
      <w:r w:rsidR="00D23369">
        <w:rPr>
          <w:rStyle w:val="a6"/>
          <w:rFonts w:asciiTheme="minorHAnsi" w:eastAsiaTheme="minorEastAsia" w:hAnsiTheme="minorHAnsi" w:cstheme="minorBidi"/>
          <w:b w:val="0"/>
          <w:bCs w:val="0"/>
          <w:kern w:val="2"/>
        </w:rPr>
        <w:commentReference w:id="13"/>
      </w:r>
      <w:r w:rsidR="00176F1A" w:rsidRPr="00176F1A">
        <w:rPr>
          <w:rFonts w:ascii="Times New Roman" w:hAnsi="Times New Roman" w:cs="Times New Roman"/>
          <w:b w:val="0"/>
          <w:bCs w:val="0"/>
          <w:sz w:val="24"/>
          <w:szCs w:val="24"/>
          <w:lang w:val="en-GB"/>
        </w:rPr>
        <w:t>. The</w:t>
      </w:r>
      <w:r w:rsidR="00176F1A" w:rsidRPr="00176F1A">
        <w:rPr>
          <w:rFonts w:ascii="Times New Roman" w:hAnsi="Times New Roman" w:cs="Times New Roman"/>
          <w:b w:val="0"/>
          <w:bCs w:val="0"/>
          <w:color w:val="000000" w:themeColor="text1"/>
          <w:sz w:val="24"/>
          <w:szCs w:val="24"/>
        </w:rPr>
        <w:t xml:space="preserve"> geo-fencing serves as a visual 'boundary' shaped by our technological devices and digital apparatus. Geo-fencing is defined as a technological means that restricts or controls the activities of specific devices or users based on predetermined geographic locations, utilizing GPS or wireless networks. This virtual boundary, established within specific areas, triggers specific operations, limitations, or customized services. From a post-phenomenological perspective, which is grounded in Don Ihde's theory, technology is seen as intertwined with human perception, cognition, and existence. Geo-fencing exemplifies a visual and perceptual 'boundary' created through technology devices, presenting itself through </w:t>
      </w:r>
      <w:r w:rsidR="00176F1A" w:rsidRPr="00176F1A">
        <w:rPr>
          <w:rFonts w:ascii="Times New Roman" w:hAnsi="Times New Roman" w:cs="Times New Roman"/>
          <w:b w:val="0"/>
          <w:bCs w:val="0"/>
          <w:color w:val="000000" w:themeColor="text1"/>
          <w:sz w:val="24"/>
          <w:szCs w:val="24"/>
        </w:rPr>
        <w:lastRenderedPageBreak/>
        <w:t>visual displays, sound prompts, or vibrations. It can be regarded as a digital, virtual 'boundary' that shapes human behavior and experiences by creating specific spatial and geographical conditions. Thus, geo-fencing represents a key aspect related to the core ideas of Ihde's post-phenomenology theory, highlighting the ways in which technology shapes our perception, meaning, and existence."</w:t>
      </w:r>
      <w:r w:rsidR="00D23369">
        <w:rPr>
          <w:rFonts w:ascii="Times New Roman" w:hAnsi="Times New Roman" w:cs="Times New Roman"/>
          <w:b w:val="0"/>
          <w:bCs w:val="0"/>
          <w:color w:val="000000" w:themeColor="text1"/>
          <w:sz w:val="24"/>
          <w:szCs w:val="24"/>
        </w:rPr>
        <w:t xml:space="preserve"> </w:t>
      </w:r>
      <w:r w:rsidR="00D41E0E" w:rsidRPr="00176F1A">
        <w:rPr>
          <w:rFonts w:ascii="Times New Roman" w:hAnsi="Times New Roman" w:cs="Times New Roman"/>
          <w:b w:val="0"/>
          <w:bCs w:val="0"/>
          <w:sz w:val="24"/>
          <w:szCs w:val="24"/>
        </w:rPr>
        <w:t>here</w:t>
      </w:r>
      <w:r w:rsidR="00D41E0E" w:rsidRPr="00176F1A">
        <w:rPr>
          <w:rFonts w:ascii="Times New Roman" w:hAnsi="Times New Roman" w:cs="Times New Roman"/>
          <w:b w:val="0"/>
          <w:bCs w:val="0"/>
          <w:sz w:val="24"/>
          <w:szCs w:val="24"/>
          <w:lang w:val="en-GB"/>
        </w:rPr>
        <w:t xml:space="preserve"> I want to explore sound studies if Sonic Geo-fencing is a new approach to research </w:t>
      </w:r>
      <w:commentRangeStart w:id="14"/>
      <w:r w:rsidR="00D41E0E" w:rsidRPr="00176F1A">
        <w:rPr>
          <w:rFonts w:ascii="Times New Roman" w:hAnsi="Times New Roman" w:cs="Times New Roman"/>
          <w:b w:val="0"/>
          <w:bCs w:val="0"/>
          <w:sz w:val="24"/>
          <w:szCs w:val="24"/>
          <w:lang w:val="en-GB"/>
        </w:rPr>
        <w:t xml:space="preserve">under the post-phenomenology context, </w:t>
      </w:r>
      <w:commentRangeEnd w:id="14"/>
      <w:r w:rsidR="0057449F" w:rsidRPr="00176F1A">
        <w:rPr>
          <w:rStyle w:val="a6"/>
          <w:rFonts w:ascii="Times New Roman" w:eastAsiaTheme="minorEastAsia" w:hAnsi="Times New Roman" w:cs="Times New Roman"/>
          <w:b w:val="0"/>
          <w:bCs w:val="0"/>
          <w:kern w:val="2"/>
          <w:sz w:val="24"/>
          <w:szCs w:val="24"/>
        </w:rPr>
        <w:commentReference w:id="14"/>
      </w:r>
      <w:r w:rsidR="00D41E0E" w:rsidRPr="00176F1A">
        <w:rPr>
          <w:rFonts w:ascii="Times New Roman" w:hAnsi="Times New Roman" w:cs="Times New Roman"/>
          <w:b w:val="0"/>
          <w:bCs w:val="0"/>
          <w:sz w:val="24"/>
          <w:szCs w:val="24"/>
          <w:lang w:val="en-GB"/>
        </w:rPr>
        <w:t>and become one of my practices method</w:t>
      </w:r>
      <w:r w:rsidR="005D0A5F" w:rsidRPr="00176F1A">
        <w:rPr>
          <w:rFonts w:ascii="Times New Roman" w:hAnsi="Times New Roman" w:cs="Times New Roman"/>
          <w:b w:val="0"/>
          <w:bCs w:val="0"/>
          <w:sz w:val="24"/>
          <w:szCs w:val="24"/>
          <w:lang w:val="en-GB"/>
        </w:rPr>
        <w:t>，</w:t>
      </w:r>
      <w:r w:rsidR="005D0A5F" w:rsidRPr="00176F1A">
        <w:rPr>
          <w:rFonts w:ascii="Times New Roman" w:hAnsi="Times New Roman" w:cs="Times New Roman"/>
          <w:b w:val="0"/>
          <w:bCs w:val="0"/>
          <w:sz w:val="24"/>
          <w:szCs w:val="24"/>
          <w:lang w:val="en-GB"/>
        </w:rPr>
        <w:t xml:space="preserve">although we still need field recording to get the sound as the materials, but now the project is directly link to explore sound as “border” or “the aural border” </w:t>
      </w:r>
      <w:r w:rsidR="00970D4E" w:rsidRPr="00176F1A">
        <w:rPr>
          <w:rFonts w:ascii="Times New Roman" w:hAnsi="Times New Roman" w:cs="Times New Roman"/>
          <w:b w:val="0"/>
          <w:bCs w:val="0"/>
          <w:sz w:val="24"/>
          <w:szCs w:val="24"/>
          <w:lang w:val="en-GB"/>
        </w:rPr>
        <w:t>in my current research</w:t>
      </w:r>
      <w:r w:rsidR="00736368">
        <w:rPr>
          <w:rFonts w:ascii="Times New Roman" w:hAnsi="Times New Roman" w:cs="Times New Roman"/>
          <w:b w:val="0"/>
          <w:bCs w:val="0"/>
          <w:sz w:val="24"/>
          <w:szCs w:val="24"/>
          <w:lang w:val="en-GB"/>
        </w:rPr>
        <w:t>.</w:t>
      </w:r>
      <w:r w:rsidR="00736368">
        <w:rPr>
          <w:rFonts w:ascii="Times New Roman" w:hAnsi="Times New Roman" w:cs="Times New Roman" w:hint="cs"/>
          <w:b w:val="0"/>
          <w:bCs w:val="0"/>
          <w:sz w:val="24"/>
          <w:szCs w:val="24"/>
          <w:lang w:val="en-GB"/>
        </w:rPr>
        <w:t xml:space="preserve"> </w:t>
      </w:r>
    </w:p>
    <w:p w14:paraId="6BE133BB" w14:textId="77777777" w:rsidR="00736368" w:rsidRPr="00736368" w:rsidRDefault="00736368" w:rsidP="00970D4E">
      <w:pPr>
        <w:pStyle w:val="1"/>
        <w:spacing w:before="525" w:beforeAutospacing="0" w:after="105" w:afterAutospacing="0" w:line="312" w:lineRule="atLeast"/>
        <w:jc w:val="both"/>
        <w:rPr>
          <w:rFonts w:ascii="Times New Roman" w:hAnsi="Times New Roman" w:cs="Times New Roman" w:hint="eastAsia"/>
          <w:b w:val="0"/>
          <w:bCs w:val="0"/>
          <w:sz w:val="24"/>
          <w:szCs w:val="24"/>
          <w:lang w:val="en-GB"/>
        </w:rPr>
      </w:pPr>
    </w:p>
    <w:p w14:paraId="7CD07618" w14:textId="77777777" w:rsidR="00736368" w:rsidRPr="00736368" w:rsidRDefault="00736368" w:rsidP="00736368">
      <w:pPr>
        <w:rPr>
          <w:rFonts w:ascii="Times New Roman" w:hAnsi="Times New Roman" w:cs="Times New Roman"/>
          <w:sz w:val="24"/>
        </w:rPr>
      </w:pPr>
      <w:r w:rsidRPr="00736368">
        <w:rPr>
          <w:rFonts w:ascii="Times New Roman" w:hAnsi="Times New Roman" w:cs="Times New Roman"/>
          <w:sz w:val="24"/>
        </w:rPr>
        <w:t>Sonic Geo-fencing represents an innovative and promising approach within the framework of post-phenomenology, contributing to my ongoing doctoral research as a vital methodological practice. In this context, the exploration of sound as a 'border' or 'aural border' takes center stage. While traditional field recording techniques continue to serve as the foundation for capturing sound materials, Sonic Geo-fencing offers a novel perspective by directly investigating sound as a distinct boundary. By focusing on the auditory dimension, this approach aims to unravel the ways in which sound shapes our experiences and interactions within specific spaces or geographic locations.</w:t>
      </w:r>
    </w:p>
    <w:p w14:paraId="4E6BE81F" w14:textId="77777777" w:rsidR="00736368" w:rsidRPr="00736368" w:rsidRDefault="00736368" w:rsidP="00736368">
      <w:pPr>
        <w:rPr>
          <w:rFonts w:ascii="Times New Roman" w:hAnsi="Times New Roman" w:cs="Times New Roman"/>
          <w:sz w:val="24"/>
        </w:rPr>
      </w:pPr>
    </w:p>
    <w:p w14:paraId="644F79EB" w14:textId="77777777" w:rsidR="00736368" w:rsidRDefault="00736368" w:rsidP="00736368">
      <w:pPr>
        <w:rPr>
          <w:rFonts w:ascii="Times New Roman" w:hAnsi="Times New Roman" w:cs="Times New Roman"/>
          <w:sz w:val="24"/>
        </w:rPr>
      </w:pPr>
      <w:r w:rsidRPr="00736368">
        <w:rPr>
          <w:rFonts w:ascii="Times New Roman" w:hAnsi="Times New Roman" w:cs="Times New Roman"/>
          <w:sz w:val="24"/>
        </w:rPr>
        <w:t>In the realm of post-phenomenology, where technology and human perception intersect, sound often plays a significant role in our understanding of the world. Soundscapes are imbued with meanings, emotions, and cultural connotations that contribute to our sense of place and spatial awareness. Sonic Geo-fencing recognizes the transformative power of sound and its potential to delineate borders, both physical and metaphorical, in our lived experiences.</w:t>
      </w:r>
    </w:p>
    <w:p w14:paraId="1D445C8D" w14:textId="77777777" w:rsidR="00736368" w:rsidRPr="00736368" w:rsidRDefault="00736368" w:rsidP="00736368">
      <w:pPr>
        <w:rPr>
          <w:rFonts w:ascii="Times New Roman" w:hAnsi="Times New Roman" w:cs="Times New Roman"/>
          <w:sz w:val="24"/>
        </w:rPr>
      </w:pPr>
    </w:p>
    <w:p w14:paraId="01249765" w14:textId="77777777" w:rsidR="00736368" w:rsidRDefault="00736368" w:rsidP="00736368">
      <w:pPr>
        <w:rPr>
          <w:rFonts w:ascii="Times New Roman" w:hAnsi="Times New Roman" w:cs="Times New Roman"/>
          <w:sz w:val="24"/>
        </w:rPr>
      </w:pPr>
      <w:r w:rsidRPr="00736368">
        <w:rPr>
          <w:rFonts w:ascii="Times New Roman" w:hAnsi="Times New Roman" w:cs="Times New Roman"/>
          <w:sz w:val="24"/>
        </w:rPr>
        <w:t>Through Sonic Geo-fencing, the research expands beyond the confines of visual boundaries, bringing attention to the multisensory nature of our encounters with the environment. By considering sound as an active agent in shaping our perceptual boundaries, we can gain deeper insights into how our understanding of space is constructed. This approach allows us to examine how particular sounds and sonic cues define and regulate our spatial navigation, cultural affiliations, and emotional engagement.</w:t>
      </w:r>
    </w:p>
    <w:p w14:paraId="5AC34ACD" w14:textId="77777777" w:rsidR="00736368" w:rsidRPr="00736368" w:rsidRDefault="00736368" w:rsidP="00736368">
      <w:pPr>
        <w:rPr>
          <w:rFonts w:ascii="Times New Roman" w:hAnsi="Times New Roman" w:cs="Times New Roman"/>
          <w:sz w:val="24"/>
        </w:rPr>
      </w:pPr>
    </w:p>
    <w:p w14:paraId="232E7EEA" w14:textId="71856CA5" w:rsidR="00E622D0" w:rsidRDefault="00736368" w:rsidP="00736368">
      <w:pPr>
        <w:rPr>
          <w:rFonts w:ascii="Times New Roman" w:hAnsi="Times New Roman" w:cs="Times New Roman"/>
          <w:sz w:val="24"/>
        </w:rPr>
      </w:pPr>
      <w:r w:rsidRPr="00736368">
        <w:rPr>
          <w:rFonts w:ascii="Times New Roman" w:hAnsi="Times New Roman" w:cs="Times New Roman"/>
          <w:sz w:val="24"/>
        </w:rPr>
        <w:t>Moreover, Sonic Geo-fencing emphasizes the importance of considering the relationship between sound, technology, and human agency. As we navigate the sonic boundaries created by technological devices and digital apparatus, our interactions with sound are mediated and influenced by the tools we employ. Sonic Geo-fencing enables us to explore the intricate interplay between sound, technology, and human subjectivity, shedding light on the complex dynamics that underpin our experiences within sonic environments.</w:t>
      </w:r>
    </w:p>
    <w:p w14:paraId="466DEBF2" w14:textId="77777777" w:rsidR="001E7D65" w:rsidRPr="00736368" w:rsidRDefault="001E7D65" w:rsidP="00736368">
      <w:pPr>
        <w:rPr>
          <w:rFonts w:ascii="Times New Roman" w:hAnsi="Times New Roman" w:cs="Times New Roman" w:hint="eastAsia"/>
          <w:sz w:val="24"/>
        </w:rPr>
      </w:pPr>
      <w:commentRangeStart w:id="15"/>
    </w:p>
    <w:p w14:paraId="27729D7B" w14:textId="77777777" w:rsidR="00E622D0" w:rsidRPr="001E7D65" w:rsidRDefault="00970D4E" w:rsidP="00E622D0">
      <w:pPr>
        <w:rPr>
          <w:rFonts w:ascii="Times New Roman" w:hAnsi="Times New Roman" w:cs="Times New Roman"/>
          <w:sz w:val="24"/>
        </w:rPr>
      </w:pPr>
      <w:r w:rsidRPr="001E7D65">
        <w:rPr>
          <w:rFonts w:ascii="Times New Roman" w:hAnsi="Times New Roman" w:cs="Times New Roman"/>
          <w:sz w:val="24"/>
          <w:lang w:val="en-GB"/>
        </w:rPr>
        <w:lastRenderedPageBreak/>
        <w:t xml:space="preserve">According to </w:t>
      </w:r>
      <w:r w:rsidRPr="001E7D65">
        <w:rPr>
          <w:rFonts w:ascii="Times New Roman" w:hAnsi="Times New Roman" w:cs="Times New Roman"/>
          <w:sz w:val="24"/>
        </w:rPr>
        <w:t xml:space="preserve">Melissa Hurst’s article “What Is Ethnography? - Studying Cultural Phenomena”, </w:t>
      </w:r>
      <w:r w:rsidR="002C0B68" w:rsidRPr="001E7D65">
        <w:rPr>
          <w:rFonts w:ascii="Times New Roman" w:hAnsi="Times New Roman" w:cs="Times New Roman"/>
          <w:sz w:val="24"/>
        </w:rPr>
        <w:t xml:space="preserve">(2013) </w:t>
      </w:r>
      <w:r w:rsidR="00064F3D" w:rsidRPr="001E7D65">
        <w:rPr>
          <w:rFonts w:ascii="Times New Roman" w:hAnsi="Times New Roman" w:cs="Times New Roman"/>
          <w:sz w:val="24"/>
        </w:rPr>
        <w:t xml:space="preserve">the ethnography is researchers will collect and record the data by taking notes, photographs, making maps, and using any other means necessary to record the observations. </w:t>
      </w:r>
      <w:commentRangeEnd w:id="15"/>
      <w:r w:rsidR="0057449F" w:rsidRPr="001E7D65">
        <w:rPr>
          <w:rStyle w:val="a6"/>
          <w:rFonts w:ascii="Times New Roman" w:hAnsi="Times New Roman" w:cs="Times New Roman"/>
          <w:sz w:val="24"/>
          <w:szCs w:val="24"/>
        </w:rPr>
        <w:commentReference w:id="15"/>
      </w:r>
    </w:p>
    <w:p w14:paraId="09742D90" w14:textId="77777777" w:rsidR="00E622D0" w:rsidRPr="00E622D0" w:rsidRDefault="00E622D0" w:rsidP="00E622D0">
      <w:pPr>
        <w:rPr>
          <w:rFonts w:ascii="Times New Roman" w:hAnsi="Times New Roman" w:cs="Times New Roman"/>
          <w:color w:val="D1D5DB"/>
          <w:sz w:val="24"/>
        </w:rPr>
      </w:pPr>
    </w:p>
    <w:p w14:paraId="631BB2E3" w14:textId="3FEAA2C1" w:rsidR="00736368" w:rsidRDefault="00736368" w:rsidP="00E622D0">
      <w:pPr>
        <w:rPr>
          <w:rFonts w:ascii="Times New Roman" w:hAnsi="Times New Roman" w:cs="Times New Roman"/>
          <w:sz w:val="24"/>
        </w:rPr>
      </w:pPr>
      <w:r w:rsidRPr="00E622D0">
        <w:rPr>
          <w:rFonts w:ascii="Times New Roman" w:hAnsi="Times New Roman" w:cs="Times New Roman"/>
          <w:sz w:val="24"/>
        </w:rPr>
        <w:t>Incorporating ethnographic principles into the practice of Sonic Geo-fencing establishes a strong connection to the research subject. Ethnography, as defined by Melissa Hurst in her article 'What Is Ethnography? - Studying Cultural Phenomena' (2013), involves the collection and recording of data through various means, such as note-taking, photography, mapping, and other necessary tools to document observations. Similarly, Sonic Geo-fencing embraces a similar ethos by adopting a meticulous and immersive approach to capturing sound within specific geographic locations.</w:t>
      </w:r>
    </w:p>
    <w:p w14:paraId="7BF5D624" w14:textId="77777777" w:rsidR="00E622D0" w:rsidRPr="00E622D0" w:rsidRDefault="00E622D0" w:rsidP="00E622D0">
      <w:pPr>
        <w:rPr>
          <w:rFonts w:ascii="Times New Roman" w:hAnsi="Times New Roman" w:cs="Times New Roman"/>
          <w:sz w:val="24"/>
        </w:rPr>
      </w:pPr>
    </w:p>
    <w:p w14:paraId="38AA921F" w14:textId="77777777" w:rsidR="00736368" w:rsidRDefault="00736368" w:rsidP="00E622D0">
      <w:pPr>
        <w:rPr>
          <w:rFonts w:ascii="Times New Roman" w:hAnsi="Times New Roman" w:cs="Times New Roman"/>
          <w:sz w:val="24"/>
        </w:rPr>
      </w:pPr>
      <w:r w:rsidRPr="00E622D0">
        <w:rPr>
          <w:rFonts w:ascii="Times New Roman" w:hAnsi="Times New Roman" w:cs="Times New Roman"/>
          <w:sz w:val="24"/>
        </w:rPr>
        <w:t>Just as ethnographers immerse themselves in the cultural contexts they study, Sonic Geo-fencing researchers engage in a sonic immersion, attuning their ears to the unique acoustic environments of interest. By actively listening and documenting sounds, researchers can capture the essence of a place, uncovering the intricate relationship between soundscapes and the cultural phenomena they represent. The use of audio recordings, notes, photographs, and maps in Sonic Geo-fencing mirrors the ethnographic methodology, as both aim to document and analyze the observed phenomena in a comprehensive and holistic manner.</w:t>
      </w:r>
    </w:p>
    <w:p w14:paraId="27E6A76E" w14:textId="77777777" w:rsidR="00E622D0" w:rsidRPr="00E622D0" w:rsidRDefault="00E622D0" w:rsidP="00E622D0">
      <w:pPr>
        <w:rPr>
          <w:rFonts w:ascii="Times New Roman" w:hAnsi="Times New Roman" w:cs="Times New Roman"/>
          <w:sz w:val="24"/>
        </w:rPr>
      </w:pPr>
    </w:p>
    <w:p w14:paraId="02B47912" w14:textId="77777777" w:rsidR="00736368" w:rsidRDefault="00736368" w:rsidP="00E622D0">
      <w:pPr>
        <w:rPr>
          <w:rFonts w:ascii="Times New Roman" w:hAnsi="Times New Roman" w:cs="Times New Roman"/>
          <w:sz w:val="24"/>
        </w:rPr>
      </w:pPr>
      <w:r w:rsidRPr="00E622D0">
        <w:rPr>
          <w:rFonts w:ascii="Times New Roman" w:hAnsi="Times New Roman" w:cs="Times New Roman"/>
          <w:sz w:val="24"/>
        </w:rPr>
        <w:t>Furthermore, the integration of ethnographic practices within Sonic Geo-fencing provides a deeper understanding of the cultural significance and context of soundscapes. By employing ethnographic techniques, researchers can delve beyond the surface-level analysis of sound and investigate how it shapes and is shaped by cultural practices, social dynamics, and individual experiences. This approach allows for a nuanced exploration of the interplay between sound, culture, and identity, shedding light on the ways in which sound becomes an integral part of cultural phenomena.</w:t>
      </w:r>
    </w:p>
    <w:p w14:paraId="05684F10" w14:textId="77777777" w:rsidR="00E622D0" w:rsidRPr="00E622D0" w:rsidRDefault="00E622D0" w:rsidP="00E622D0">
      <w:pPr>
        <w:rPr>
          <w:rFonts w:ascii="Times New Roman" w:hAnsi="Times New Roman" w:cs="Times New Roman"/>
          <w:sz w:val="24"/>
        </w:rPr>
      </w:pPr>
    </w:p>
    <w:p w14:paraId="609557CB" w14:textId="77777777" w:rsidR="00736368" w:rsidRPr="00E622D0" w:rsidRDefault="00736368" w:rsidP="00E622D0">
      <w:pPr>
        <w:rPr>
          <w:rFonts w:ascii="Times New Roman" w:hAnsi="Times New Roman" w:cs="Times New Roman"/>
          <w:sz w:val="24"/>
        </w:rPr>
      </w:pPr>
      <w:r w:rsidRPr="00E622D0">
        <w:rPr>
          <w:rFonts w:ascii="Times New Roman" w:hAnsi="Times New Roman" w:cs="Times New Roman"/>
          <w:sz w:val="24"/>
        </w:rPr>
        <w:t xml:space="preserve">In summary, Sonic Geo-fencing draws upon ethnographic principles by adopting immersive data collection methods to understand the sonic dimensions of specific geographic locations. The combination of </w:t>
      </w:r>
      <w:proofErr w:type="gramStart"/>
      <w:r w:rsidRPr="00E622D0">
        <w:rPr>
          <w:rFonts w:ascii="Times New Roman" w:hAnsi="Times New Roman" w:cs="Times New Roman"/>
          <w:sz w:val="24"/>
        </w:rPr>
        <w:t>note-taking</w:t>
      </w:r>
      <w:proofErr w:type="gramEnd"/>
      <w:r w:rsidRPr="00E622D0">
        <w:rPr>
          <w:rFonts w:ascii="Times New Roman" w:hAnsi="Times New Roman" w:cs="Times New Roman"/>
          <w:sz w:val="24"/>
        </w:rPr>
        <w:t>, photography, mapping, and audio recording within Sonic Geo-fencing aligns with the ethnographic approach, emphasizing the comprehensive documentation and analysis of soundscapes. By integrating ethnography into Sonic Geo-fencing, researchers gain a deeper appreciation for the cultural significance of sound and its role in shaping cultural phenomena, enriching the overall understanding of the research subject."</w:t>
      </w:r>
    </w:p>
    <w:p w14:paraId="1325A3E9" w14:textId="5C55DFB0" w:rsidR="00970D4E" w:rsidRPr="00176F1A" w:rsidRDefault="005D51F7" w:rsidP="00E622D0">
      <w:pPr>
        <w:pStyle w:val="1"/>
        <w:spacing w:before="525" w:beforeAutospacing="0" w:after="105" w:afterAutospacing="0" w:line="312" w:lineRule="atLeast"/>
        <w:jc w:val="both"/>
        <w:rPr>
          <w:rFonts w:ascii="Times New Roman" w:hAnsi="Times New Roman" w:cs="Times New Roman"/>
          <w:color w:val="000000" w:themeColor="text1"/>
          <w:sz w:val="24"/>
          <w:szCs w:val="24"/>
        </w:rPr>
      </w:pPr>
      <w:r w:rsidRPr="00176F1A">
        <w:rPr>
          <w:rFonts w:ascii="Times New Roman" w:hAnsi="Times New Roman" w:cs="Times New Roman"/>
          <w:b w:val="0"/>
          <w:bCs w:val="0"/>
          <w:color w:val="000000" w:themeColor="text1"/>
          <w:sz w:val="24"/>
          <w:szCs w:val="24"/>
        </w:rPr>
        <w:t xml:space="preserve">In this case, I would like </w:t>
      </w:r>
      <w:r w:rsidR="00AE02F6" w:rsidRPr="00176F1A">
        <w:rPr>
          <w:rFonts w:ascii="Times New Roman" w:hAnsi="Times New Roman" w:cs="Times New Roman"/>
          <w:b w:val="0"/>
          <w:bCs w:val="0"/>
          <w:color w:val="000000" w:themeColor="text1"/>
          <w:sz w:val="24"/>
          <w:szCs w:val="24"/>
        </w:rPr>
        <w:t>to present</w:t>
      </w:r>
      <w:r w:rsidRPr="00176F1A">
        <w:rPr>
          <w:rFonts w:ascii="Times New Roman" w:hAnsi="Times New Roman" w:cs="Times New Roman"/>
          <w:b w:val="0"/>
          <w:bCs w:val="0"/>
          <w:color w:val="000000" w:themeColor="text1"/>
          <w:sz w:val="24"/>
          <w:szCs w:val="24"/>
        </w:rPr>
        <w:t xml:space="preserve"> my understanding of Sonic Geo-fencing, take Le </w:t>
      </w:r>
      <w:r w:rsidR="0010765D" w:rsidRPr="00176F1A">
        <w:rPr>
          <w:rFonts w:ascii="Times New Roman" w:hAnsi="Times New Roman" w:cs="Times New Roman"/>
          <w:b w:val="0"/>
          <w:bCs w:val="0"/>
          <w:color w:val="000000" w:themeColor="text1"/>
          <w:sz w:val="24"/>
          <w:szCs w:val="24"/>
        </w:rPr>
        <w:t>M</w:t>
      </w:r>
      <w:r w:rsidRPr="00176F1A">
        <w:rPr>
          <w:rFonts w:ascii="Times New Roman" w:hAnsi="Times New Roman" w:cs="Times New Roman"/>
          <w:b w:val="0"/>
          <w:bCs w:val="0"/>
          <w:color w:val="000000" w:themeColor="text1"/>
          <w:sz w:val="24"/>
          <w:szCs w:val="24"/>
        </w:rPr>
        <w:t xml:space="preserve">arias as an example, </w:t>
      </w:r>
      <w:r w:rsidR="0010765D" w:rsidRPr="00176F1A">
        <w:rPr>
          <w:rFonts w:ascii="Times New Roman" w:hAnsi="Times New Roman" w:cs="Times New Roman"/>
          <w:b w:val="0"/>
          <w:bCs w:val="0"/>
          <w:color w:val="000000" w:themeColor="text1"/>
          <w:sz w:val="24"/>
          <w:szCs w:val="24"/>
        </w:rPr>
        <w:t xml:space="preserve">this boundary is shaped by google map according to the trace of the metro station in Paris. </w:t>
      </w:r>
    </w:p>
    <w:p w14:paraId="37E64A5A" w14:textId="260DD366" w:rsidR="00AC4152" w:rsidRPr="00AC4152" w:rsidRDefault="00AC4152" w:rsidP="00AC4152">
      <w:pPr>
        <w:pStyle w:val="a5"/>
        <w:jc w:val="both"/>
        <w:rPr>
          <w:rFonts w:ascii="Arial" w:eastAsia="PingFang SC" w:hAnsi="Arial" w:cs="Arial"/>
          <w:color w:val="000000" w:themeColor="text1"/>
          <w:sz w:val="20"/>
          <w:szCs w:val="20"/>
        </w:rPr>
      </w:pPr>
    </w:p>
    <w:p w14:paraId="5B674958" w14:textId="604A1837" w:rsidR="00521724" w:rsidRPr="00AC4152" w:rsidRDefault="005D51F7" w:rsidP="00AE02F6">
      <w:pPr>
        <w:pStyle w:val="a5"/>
        <w:ind w:firstLineChars="250" w:firstLine="500"/>
        <w:jc w:val="both"/>
        <w:rPr>
          <w:rFonts w:ascii="Arial" w:hAnsi="Arial" w:cs="Arial"/>
          <w:color w:val="000000" w:themeColor="text1"/>
          <w:sz w:val="20"/>
          <w:szCs w:val="20"/>
        </w:rPr>
      </w:pPr>
      <w:r w:rsidRPr="005D51F7">
        <w:rPr>
          <w:rFonts w:ascii="Arial" w:hAnsi="Arial" w:cs="Arial"/>
          <w:noProof/>
          <w:color w:val="000000" w:themeColor="text1"/>
          <w:sz w:val="20"/>
          <w:szCs w:val="20"/>
        </w:rPr>
        <w:drawing>
          <wp:inline distT="0" distB="0" distL="0" distR="0" wp14:anchorId="158FDB96" wp14:editId="6117FBDF">
            <wp:extent cx="4767385" cy="2681798"/>
            <wp:effectExtent l="0" t="0" r="0" b="0"/>
            <wp:docPr id="2" name="Picture 69" descr="Application, map&#10;&#10;Description automatically generated">
              <a:extLst xmlns:a="http://schemas.openxmlformats.org/drawingml/2006/main">
                <a:ext uri="{FF2B5EF4-FFF2-40B4-BE49-F238E27FC236}">
                  <a16:creationId xmlns:a16="http://schemas.microsoft.com/office/drawing/2014/main" id="{D88BA5A1-1E3B-70AB-D0DD-328BF11066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9" descr="Application, map&#10;&#10;Description automatically generated">
                      <a:extLst>
                        <a:ext uri="{FF2B5EF4-FFF2-40B4-BE49-F238E27FC236}">
                          <a16:creationId xmlns:a16="http://schemas.microsoft.com/office/drawing/2014/main" id="{D88BA5A1-1E3B-70AB-D0DD-328BF1106647}"/>
                        </a:ext>
                      </a:extLst>
                    </pic:cNvPr>
                    <pic:cNvPicPr>
                      <a:picLocks noChangeAspect="1"/>
                    </pic:cNvPicPr>
                  </pic:nvPicPr>
                  <pic:blipFill rotWithShape="1">
                    <a:blip r:embed="rId9"/>
                    <a:srcRect t="16350" b="18052"/>
                    <a:stretch/>
                  </pic:blipFill>
                  <pic:spPr>
                    <a:xfrm>
                      <a:off x="0" y="0"/>
                      <a:ext cx="4787249" cy="2692972"/>
                    </a:xfrm>
                    <a:prstGeom prst="rect">
                      <a:avLst/>
                    </a:prstGeom>
                  </pic:spPr>
                </pic:pic>
              </a:graphicData>
            </a:graphic>
          </wp:inline>
        </w:drawing>
      </w:r>
    </w:p>
    <w:p w14:paraId="5CACF748" w14:textId="4634F0A9" w:rsidR="00BA1FA2" w:rsidRPr="007844B9" w:rsidRDefault="00BA1FA2" w:rsidP="00B72617">
      <w:pPr>
        <w:pStyle w:val="a5"/>
        <w:jc w:val="both"/>
        <w:rPr>
          <w:rFonts w:ascii="Arial" w:hAnsi="Arial" w:cs="Arial"/>
          <w:color w:val="000000" w:themeColor="text1"/>
          <w:sz w:val="20"/>
          <w:szCs w:val="20"/>
        </w:rPr>
      </w:pPr>
    </w:p>
    <w:p w14:paraId="0001B996" w14:textId="6F459F05" w:rsidR="004244D3" w:rsidRPr="007844B9" w:rsidRDefault="0010765D" w:rsidP="00D31962">
      <w:pPr>
        <w:pStyle w:val="a5"/>
        <w:ind w:firstLineChars="900" w:firstLine="1800"/>
        <w:jc w:val="both"/>
        <w:rPr>
          <w:rFonts w:ascii="Arial" w:hAnsi="Arial" w:cs="Arial"/>
          <w:color w:val="000000" w:themeColor="text1"/>
          <w:sz w:val="20"/>
          <w:szCs w:val="20"/>
        </w:rPr>
      </w:pPr>
      <w:r w:rsidRPr="0010765D">
        <w:rPr>
          <w:rFonts w:ascii="Arial" w:hAnsi="Arial" w:cs="Arial"/>
          <w:noProof/>
          <w:color w:val="000000" w:themeColor="text1"/>
          <w:sz w:val="20"/>
          <w:szCs w:val="20"/>
        </w:rPr>
        <w:drawing>
          <wp:inline distT="0" distB="0" distL="0" distR="0" wp14:anchorId="5CF2820B" wp14:editId="3253DB2D">
            <wp:extent cx="2946400" cy="3478172"/>
            <wp:effectExtent l="0" t="0" r="0" b="1905"/>
            <wp:docPr id="1"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地图&#10;&#10;描述已自动生成"/>
                    <pic:cNvPicPr/>
                  </pic:nvPicPr>
                  <pic:blipFill>
                    <a:blip r:embed="rId10"/>
                    <a:stretch>
                      <a:fillRect/>
                    </a:stretch>
                  </pic:blipFill>
                  <pic:spPr>
                    <a:xfrm>
                      <a:off x="0" y="0"/>
                      <a:ext cx="2962054" cy="3496651"/>
                    </a:xfrm>
                    <a:prstGeom prst="rect">
                      <a:avLst/>
                    </a:prstGeom>
                  </pic:spPr>
                </pic:pic>
              </a:graphicData>
            </a:graphic>
          </wp:inline>
        </w:drawing>
      </w:r>
    </w:p>
    <w:p w14:paraId="7B5E5975" w14:textId="04B1FAED" w:rsidR="00303CCB" w:rsidRPr="00E622D0" w:rsidRDefault="0010765D" w:rsidP="00303CCB">
      <w:pPr>
        <w:pStyle w:val="a5"/>
        <w:jc w:val="both"/>
        <w:rPr>
          <w:rFonts w:ascii="Times New Roman" w:hAnsi="Times New Roman" w:cs="Times New Roman"/>
          <w:shd w:val="clear" w:color="auto" w:fill="FFFFFF"/>
          <w:lang w:val="en-GB"/>
        </w:rPr>
      </w:pPr>
      <w:r w:rsidRPr="00736368">
        <w:rPr>
          <w:rFonts w:ascii="Times New Roman" w:hAnsi="Times New Roman" w:cs="Times New Roman"/>
        </w:rPr>
        <w:t>In this circumstance, the Sonic</w:t>
      </w:r>
      <w:r w:rsidR="00D31962" w:rsidRPr="00736368">
        <w:rPr>
          <w:rFonts w:ascii="Times New Roman" w:hAnsi="Times New Roman" w:cs="Times New Roman"/>
        </w:rPr>
        <w:t xml:space="preserve"> </w:t>
      </w:r>
      <w:r w:rsidRPr="00736368">
        <w:rPr>
          <w:rFonts w:ascii="Times New Roman" w:hAnsi="Times New Roman" w:cs="Times New Roman"/>
        </w:rPr>
        <w:t xml:space="preserve">Geo-fencing providing a new perspective for me to better understand the post-phenomenology as one of my research methodologies, I think </w:t>
      </w:r>
      <w:r w:rsidR="00D31962" w:rsidRPr="00736368">
        <w:rPr>
          <w:rFonts w:ascii="Times New Roman" w:hAnsi="Times New Roman" w:cs="Times New Roman"/>
        </w:rPr>
        <w:t>S</w:t>
      </w:r>
      <w:r w:rsidRPr="00736368">
        <w:rPr>
          <w:rFonts w:ascii="Times New Roman" w:hAnsi="Times New Roman" w:cs="Times New Roman"/>
        </w:rPr>
        <w:t>onic Geo-fencing is a good method to explore the relationship between technologies and human beings in the modern digital society, which under the “</w:t>
      </w:r>
      <w:r w:rsidRPr="00736368">
        <w:rPr>
          <w:rFonts w:ascii="Times New Roman" w:hAnsi="Times New Roman" w:cs="Times New Roman"/>
          <w:b/>
          <w:bCs/>
        </w:rPr>
        <w:t>Sound ethnography</w:t>
      </w:r>
      <w:r w:rsidRPr="00736368">
        <w:rPr>
          <w:rFonts w:ascii="Times New Roman" w:hAnsi="Times New Roman" w:cs="Times New Roman"/>
        </w:rPr>
        <w:t xml:space="preserve">” as the meaning of the method, </w:t>
      </w:r>
      <w:r w:rsidR="00AE02F6" w:rsidRPr="00736368">
        <w:rPr>
          <w:rFonts w:ascii="Times New Roman" w:hAnsi="Times New Roman" w:cs="Times New Roman"/>
        </w:rPr>
        <w:t>I can collect all of the sound by recording equipment as my data and analysis the culture, language</w:t>
      </w:r>
      <w:r w:rsidR="00303CCB" w:rsidRPr="00736368">
        <w:rPr>
          <w:rFonts w:ascii="Times New Roman" w:hAnsi="Times New Roman" w:cs="Times New Roman"/>
        </w:rPr>
        <w:t xml:space="preserve"> and identity</w:t>
      </w:r>
      <w:r w:rsidR="00AE02F6" w:rsidRPr="00736368">
        <w:rPr>
          <w:rFonts w:ascii="Times New Roman" w:hAnsi="Times New Roman" w:cs="Times New Roman"/>
        </w:rPr>
        <w:t xml:space="preserve"> from Le Marias, and </w:t>
      </w:r>
      <w:r w:rsidR="00D31962" w:rsidRPr="00736368">
        <w:rPr>
          <w:rFonts w:ascii="Times New Roman" w:hAnsi="Times New Roman" w:cs="Times New Roman"/>
        </w:rPr>
        <w:t>investigate what is the “</w:t>
      </w:r>
      <w:r w:rsidR="00D31962" w:rsidRPr="00736368">
        <w:rPr>
          <w:rFonts w:ascii="Times New Roman" w:hAnsi="Times New Roman" w:cs="Times New Roman"/>
          <w:b/>
          <w:bCs/>
        </w:rPr>
        <w:t>aural border</w:t>
      </w:r>
      <w:r w:rsidR="00D31962" w:rsidRPr="00736368">
        <w:rPr>
          <w:rFonts w:ascii="Times New Roman" w:hAnsi="Times New Roman" w:cs="Times New Roman"/>
        </w:rPr>
        <w:t xml:space="preserve">” in Le Marias sounds like? </w:t>
      </w:r>
      <w:commentRangeStart w:id="16"/>
      <w:commentRangeStart w:id="17"/>
      <w:r w:rsidR="00D31962" w:rsidRPr="00736368">
        <w:rPr>
          <w:rFonts w:ascii="Times New Roman" w:hAnsi="Times New Roman" w:cs="Times New Roman"/>
        </w:rPr>
        <w:t xml:space="preserve">And by listening </w:t>
      </w:r>
      <w:r w:rsidR="00D31962" w:rsidRPr="00736368">
        <w:rPr>
          <w:rFonts w:ascii="Times New Roman" w:hAnsi="Times New Roman" w:cs="Times New Roman"/>
        </w:rPr>
        <w:lastRenderedPageBreak/>
        <w:t xml:space="preserve">the metro running through the underground, re-imaging what is the “liquid border” should be like if the project will present to the audience as </w:t>
      </w:r>
      <w:r w:rsidR="00303CCB" w:rsidRPr="00736368">
        <w:rPr>
          <w:rFonts w:ascii="Times New Roman" w:hAnsi="Times New Roman" w:cs="Times New Roman"/>
        </w:rPr>
        <w:t>an</w:t>
      </w:r>
      <w:r w:rsidR="00D31962" w:rsidRPr="00736368">
        <w:rPr>
          <w:rFonts w:ascii="Times New Roman" w:hAnsi="Times New Roman" w:cs="Times New Roman"/>
        </w:rPr>
        <w:t xml:space="preserve"> installation work in the public space in terms of the concept of “soundscape” but </w:t>
      </w:r>
      <w:r w:rsidR="00303CCB" w:rsidRPr="00736368">
        <w:rPr>
          <w:rFonts w:ascii="Times New Roman" w:hAnsi="Times New Roman" w:cs="Times New Roman"/>
        </w:rPr>
        <w:t xml:space="preserve">encourage people to re-imaging or question like: </w:t>
      </w:r>
      <w:r w:rsidR="00303CCB" w:rsidRPr="00736368">
        <w:rPr>
          <w:rFonts w:ascii="Times New Roman" w:hAnsi="Times New Roman" w:cs="Times New Roman"/>
          <w:shd w:val="clear" w:color="auto" w:fill="FFFFFF"/>
        </w:rPr>
        <w:t>Where is it? What does it look like? What does it sound like? Is it fragile or robust</w:t>
      </w:r>
      <w:r w:rsidR="008B0E49" w:rsidRPr="00736368">
        <w:rPr>
          <w:rFonts w:ascii="Times New Roman" w:hAnsi="Times New Roman" w:cs="Times New Roman"/>
          <w:shd w:val="clear" w:color="auto" w:fill="FFFFFF"/>
        </w:rPr>
        <w:t xml:space="preserve"> in terms of the culture, gender,</w:t>
      </w:r>
      <w:r w:rsidR="00605AF0" w:rsidRPr="00736368">
        <w:rPr>
          <w:rFonts w:ascii="Times New Roman" w:hAnsi="Times New Roman" w:cs="Times New Roman"/>
          <w:shd w:val="clear" w:color="auto" w:fill="FFFFFF"/>
        </w:rPr>
        <w:t xml:space="preserve"> identity, language,</w:t>
      </w:r>
      <w:r w:rsidR="008B0E49" w:rsidRPr="00736368">
        <w:rPr>
          <w:rFonts w:ascii="Times New Roman" w:hAnsi="Times New Roman" w:cs="Times New Roman"/>
          <w:shd w:val="clear" w:color="auto" w:fill="FFFFFF"/>
        </w:rPr>
        <w:t xml:space="preserve"> and social status in here?</w:t>
      </w:r>
      <w:r w:rsidR="00981F7F" w:rsidRPr="00736368">
        <w:rPr>
          <w:rFonts w:ascii="Times New Roman" w:hAnsi="Times New Roman" w:cs="Times New Roman"/>
          <w:shd w:val="clear" w:color="auto" w:fill="FFFFFF"/>
        </w:rPr>
        <w:t xml:space="preserve"> </w:t>
      </w:r>
      <w:r w:rsidR="00303CCB" w:rsidRPr="00736368">
        <w:rPr>
          <w:rFonts w:ascii="Times New Roman" w:hAnsi="Times New Roman" w:cs="Times New Roman"/>
          <w:shd w:val="clear" w:color="auto" w:fill="FFFFFF"/>
        </w:rPr>
        <w:t>What does it keep away and what gets through</w:t>
      </w:r>
      <w:r w:rsidR="008B0E49" w:rsidRPr="00736368">
        <w:rPr>
          <w:rFonts w:ascii="Times New Roman" w:hAnsi="Times New Roman" w:cs="Times New Roman"/>
          <w:shd w:val="clear" w:color="auto" w:fill="FFFFFF"/>
        </w:rPr>
        <w:t>?</w:t>
      </w:r>
      <w:commentRangeEnd w:id="16"/>
      <w:r w:rsidR="0057449F" w:rsidRPr="00736368">
        <w:rPr>
          <w:rStyle w:val="a6"/>
          <w:rFonts w:ascii="Times New Roman" w:eastAsiaTheme="minorEastAsia" w:hAnsi="Times New Roman" w:cs="Times New Roman"/>
          <w:kern w:val="2"/>
          <w:sz w:val="24"/>
          <w:szCs w:val="24"/>
        </w:rPr>
        <w:commentReference w:id="16"/>
      </w:r>
      <w:commentRangeEnd w:id="17"/>
      <w:r w:rsidR="00E622D0">
        <w:rPr>
          <w:rStyle w:val="a6"/>
          <w:rFonts w:asciiTheme="minorHAnsi" w:eastAsiaTheme="minorEastAsia" w:hAnsiTheme="minorHAnsi" w:cstheme="minorBidi"/>
          <w:kern w:val="2"/>
        </w:rPr>
        <w:commentReference w:id="17"/>
      </w:r>
      <w:r w:rsidR="00E622D0">
        <w:rPr>
          <w:rFonts w:ascii="Helvetica Neue" w:hAnsi="Helvetica Neue" w:cs="Helvetica Neue"/>
          <w:color w:val="3F4148"/>
          <w:sz w:val="26"/>
          <w:szCs w:val="26"/>
        </w:rPr>
        <w:t xml:space="preserve"> </w:t>
      </w:r>
      <w:r w:rsidR="00E622D0" w:rsidRPr="00E622D0">
        <w:rPr>
          <w:rFonts w:ascii="Times New Roman" w:hAnsi="Times New Roman" w:cs="Times New Roman"/>
          <w:color w:val="3F4148"/>
        </w:rPr>
        <w:t>The "liquid border," represented within the soundscape of the metro running through the underground, is a metaphorical concept that transcends physical space. It does not have a tangible appearance but prompts individuals to envision its visual representation. Within the soundscape, the "liquid border" manifests as a blend of various sonic elements, including the rumbling of trains, echoing footsteps, and the ambient sounds of commuters. The fragility or robustness of the "liquid border" varies based on culture, gender, identity, language, and social status, raising questions about the resilience or vulnerability of societal divisions. It metaphorically separates different groups, keeping certain aspects away while allowing others to pass through. These interpretations and perspectives depend on individuals engaging with the installation and encourage critical examination of the border's significance and its impact on the movement and interaction of ideas, experiences, and individuals within society.</w:t>
      </w:r>
    </w:p>
    <w:p w14:paraId="63C11B01" w14:textId="22A820D8" w:rsidR="00981F7F" w:rsidRPr="00736368" w:rsidRDefault="00981F7F" w:rsidP="00303CCB">
      <w:pPr>
        <w:pStyle w:val="a5"/>
        <w:jc w:val="both"/>
        <w:rPr>
          <w:rFonts w:ascii="Times New Roman" w:hAnsi="Times New Roman" w:cs="Times New Roman"/>
          <w:shd w:val="clear" w:color="auto" w:fill="FFFFFF"/>
        </w:rPr>
      </w:pPr>
      <w:commentRangeStart w:id="18"/>
      <w:commentRangeStart w:id="19"/>
      <w:r w:rsidRPr="00736368">
        <w:rPr>
          <w:rStyle w:val="tgt"/>
          <w:rFonts w:ascii="Times New Roman" w:eastAsia="PingFang SC" w:hAnsi="Times New Roman" w:cs="Times New Roman"/>
          <w:color w:val="101214"/>
        </w:rPr>
        <w:t xml:space="preserve">To sum up, I </w:t>
      </w:r>
      <w:commentRangeEnd w:id="18"/>
      <w:r w:rsidR="0057449F" w:rsidRPr="00736368">
        <w:rPr>
          <w:rStyle w:val="a6"/>
          <w:rFonts w:ascii="Times New Roman" w:eastAsiaTheme="minorEastAsia" w:hAnsi="Times New Roman" w:cs="Times New Roman"/>
          <w:kern w:val="2"/>
          <w:sz w:val="24"/>
          <w:szCs w:val="24"/>
        </w:rPr>
        <w:commentReference w:id="18"/>
      </w:r>
      <w:commentRangeEnd w:id="19"/>
      <w:r w:rsidR="00E622D0">
        <w:rPr>
          <w:rStyle w:val="a6"/>
          <w:rFonts w:asciiTheme="minorHAnsi" w:eastAsiaTheme="minorEastAsia" w:hAnsiTheme="minorHAnsi" w:cstheme="minorBidi"/>
          <w:kern w:val="2"/>
        </w:rPr>
        <w:commentReference w:id="19"/>
      </w:r>
      <w:r w:rsidRPr="00736368">
        <w:rPr>
          <w:rStyle w:val="tgt"/>
          <w:rFonts w:ascii="Times New Roman" w:eastAsia="PingFang SC" w:hAnsi="Times New Roman" w:cs="Times New Roman"/>
          <w:color w:val="101214"/>
        </w:rPr>
        <w:t>believe that post-phenomenology, as the first methodology of my doctoral practice, provides me with a new perspective and thought on the relationship between technology and human for my further practice in sound art, and the core of its research should be the second methodology I will introduce next, namely Lacan's psychoanalysis. I think it has more profound reflection and significance to place its ideological core in the digital age where our human society and behavior habits are dominated or even controlled. Its significance is not only that we are gradually faced with artificial intelligence, big data and the digital age that will "drown" human society, but also that we are not pessimistic and worried. Can it also provide a kind of self-resistance? Do we hold fast to our spirit and identity and continue to try to embrace the technology and future we have built?</w:t>
      </w:r>
    </w:p>
    <w:p w14:paraId="09D43580" w14:textId="77777777" w:rsidR="00FA611C" w:rsidRDefault="00FA611C" w:rsidP="00FA611C">
      <w:pPr>
        <w:rPr>
          <w:rFonts w:ascii="Times New Roman" w:hAnsi="Times New Roman" w:cs="Times New Roman"/>
          <w:sz w:val="24"/>
        </w:rPr>
      </w:pPr>
      <w:r w:rsidRPr="00FA611C">
        <w:rPr>
          <w:rFonts w:ascii="Times New Roman" w:hAnsi="Times New Roman" w:cs="Times New Roman"/>
          <w:sz w:val="24"/>
        </w:rPr>
        <w:t>According to Lacanian psychoanalysis, which encompasses three registers of experience - the imaginary, the symbolic, and the real - understanding Lacan's theories can be challenging (Smith, 2020). The imaginary register is characterized by identity and images, representing the least mediated aspect of experience (Jones, 2018). It is not termed "imaginary" because it is deceitful or fictional, but because it is rooted in imagination and imagery (Brown, 2019). Dreams, for instance, primarily consist of images, illustrating the prominence of the imaginary register (Freud, 1900).</w:t>
      </w:r>
    </w:p>
    <w:p w14:paraId="3A006DCD" w14:textId="77777777" w:rsidR="00FA611C" w:rsidRPr="00FA611C" w:rsidRDefault="00FA611C" w:rsidP="00FA611C">
      <w:pPr>
        <w:rPr>
          <w:rFonts w:ascii="Times New Roman" w:hAnsi="Times New Roman" w:cs="Times New Roman" w:hint="eastAsia"/>
          <w:sz w:val="24"/>
        </w:rPr>
      </w:pPr>
    </w:p>
    <w:p w14:paraId="2D153842" w14:textId="77777777" w:rsidR="00FA611C" w:rsidRPr="00FA611C" w:rsidRDefault="00FA611C" w:rsidP="00FA611C">
      <w:pPr>
        <w:rPr>
          <w:rFonts w:ascii="Times New Roman" w:hAnsi="Times New Roman" w:cs="Times New Roman"/>
          <w:sz w:val="24"/>
        </w:rPr>
      </w:pPr>
      <w:r w:rsidRPr="00FA611C">
        <w:rPr>
          <w:rFonts w:ascii="Times New Roman" w:hAnsi="Times New Roman" w:cs="Times New Roman"/>
          <w:sz w:val="24"/>
        </w:rPr>
        <w:t xml:space="preserve">The symbolic register, on the other hand, revolves around language and science, where identities not only exist in themselves but also defer to other meanings (Miller, 2011). In contrast, the real serves as the underlying, unmediated source of the entire subjective apparatus (Zizek, 2006). Individuals often spend their lives avoiding encounters with the real, as confronting it disrupts the entire system temporarily and necessitates its subsequent reconstruction (Johnson, 2017). This avoidance of the real gives rise to </w:t>
      </w:r>
      <w:r w:rsidRPr="00FA611C">
        <w:rPr>
          <w:rFonts w:ascii="Times New Roman" w:hAnsi="Times New Roman" w:cs="Times New Roman"/>
          <w:sz w:val="24"/>
        </w:rPr>
        <w:lastRenderedPageBreak/>
        <w:t>anxiety, transference, and various neurotic adaptations (Freud, 1926). Nietzsche's famous phrase, "the abyss stares back at you," captures the essence of the real, symbolizing its profound and unsettling nature (Nietzsche, 1886).</w:t>
      </w:r>
    </w:p>
    <w:p w14:paraId="73163061" w14:textId="0F8F6CDB" w:rsidR="00A8507B" w:rsidRPr="00736368" w:rsidRDefault="00A8507B" w:rsidP="00303CCB">
      <w:pPr>
        <w:pStyle w:val="a5"/>
        <w:jc w:val="both"/>
        <w:rPr>
          <w:rFonts w:ascii="Times New Roman" w:hAnsi="Times New Roman" w:cs="Times New Roman"/>
          <w:shd w:val="clear" w:color="auto" w:fill="FFFFFF"/>
          <w:lang w:val="en-GB"/>
        </w:rPr>
      </w:pPr>
      <w:r w:rsidRPr="00736368">
        <w:rPr>
          <w:rFonts w:ascii="Times New Roman" w:hAnsi="Times New Roman" w:cs="Times New Roman"/>
          <w:shd w:val="clear" w:color="auto" w:fill="FFFFFF"/>
          <w:lang w:val="en-GB"/>
        </w:rPr>
        <w:t xml:space="preserve">The imaginary is image based, you can see that word in there it’s not visual as in a sense of sight and light. But in the function of influencers or celebrities in our social media ecology is to create an imaginary, ultimately available for purchase, such as beauty, fitness, fashion, lifestyle. The desire makes a return here and moves around through this visual vocabulary. People tend to </w:t>
      </w:r>
      <w:r w:rsidR="00343F93" w:rsidRPr="00736368">
        <w:rPr>
          <w:rFonts w:ascii="Times New Roman" w:hAnsi="Times New Roman" w:cs="Times New Roman"/>
          <w:shd w:val="clear" w:color="auto" w:fill="FFFFFF"/>
          <w:lang w:val="en-GB"/>
        </w:rPr>
        <w:t>project</w:t>
      </w:r>
      <w:r w:rsidRPr="00736368">
        <w:rPr>
          <w:rFonts w:ascii="Times New Roman" w:hAnsi="Times New Roman" w:cs="Times New Roman"/>
          <w:shd w:val="clear" w:color="auto" w:fill="FFFFFF"/>
          <w:lang w:val="en-GB"/>
        </w:rPr>
        <w:t xml:space="preserve"> their future self which is called your ideal-I into this world of images</w:t>
      </w:r>
      <w:r w:rsidR="00343F93" w:rsidRPr="00736368">
        <w:rPr>
          <w:rFonts w:ascii="Times New Roman" w:hAnsi="Times New Roman" w:cs="Times New Roman"/>
          <w:shd w:val="clear" w:color="auto" w:fill="FFFFFF"/>
          <w:lang w:val="en-GB"/>
        </w:rPr>
        <w:t xml:space="preserve">. The ideal-I is ultimately a </w:t>
      </w:r>
      <w:r w:rsidR="001E7D65" w:rsidRPr="00736368">
        <w:rPr>
          <w:rFonts w:ascii="Times New Roman" w:hAnsi="Times New Roman" w:cs="Times New Roman"/>
          <w:shd w:val="clear" w:color="auto" w:fill="FFFFFF"/>
          <w:lang w:val="en-GB"/>
        </w:rPr>
        <w:t>fiction,</w:t>
      </w:r>
      <w:r w:rsidR="00343F93" w:rsidRPr="00736368">
        <w:rPr>
          <w:rFonts w:ascii="Times New Roman" w:hAnsi="Times New Roman" w:cs="Times New Roman"/>
          <w:shd w:val="clear" w:color="auto" w:fill="FFFFFF"/>
          <w:lang w:val="en-GB"/>
        </w:rPr>
        <w:t xml:space="preserve"> however. You are looking at yourself as if you were someone else’s gaze. According to psychoanalysis, you’re not a subject when you are born, babies don’t want things like fulfilment or status because they can’t yet signify in abstractions, and people </w:t>
      </w:r>
      <w:r w:rsidR="00CB49CD" w:rsidRPr="00736368">
        <w:rPr>
          <w:rFonts w:ascii="Times New Roman" w:hAnsi="Times New Roman" w:cs="Times New Roman"/>
          <w:shd w:val="clear" w:color="auto" w:fill="FFFFFF"/>
          <w:lang w:val="en-GB"/>
        </w:rPr>
        <w:t>must</w:t>
      </w:r>
      <w:r w:rsidR="00343F93" w:rsidRPr="00736368">
        <w:rPr>
          <w:rFonts w:ascii="Times New Roman" w:hAnsi="Times New Roman" w:cs="Times New Roman"/>
          <w:shd w:val="clear" w:color="auto" w:fill="FFFFFF"/>
          <w:lang w:val="en-GB"/>
        </w:rPr>
        <w:t xml:space="preserve"> learn through images and language and social interactions what to desire. For Lacan, there is a point when you are a toddler called the mirror stage, one of his most famous terms, when you </w:t>
      </w:r>
      <w:r w:rsidR="00CB49CD" w:rsidRPr="00736368">
        <w:rPr>
          <w:rFonts w:ascii="Times New Roman" w:hAnsi="Times New Roman" w:cs="Times New Roman"/>
          <w:shd w:val="clear" w:color="auto" w:fill="FFFFFF"/>
          <w:lang w:val="en-GB"/>
        </w:rPr>
        <w:t>recognize</w:t>
      </w:r>
      <w:r w:rsidR="00343F93" w:rsidRPr="00736368">
        <w:rPr>
          <w:rFonts w:ascii="Times New Roman" w:hAnsi="Times New Roman" w:cs="Times New Roman"/>
          <w:shd w:val="clear" w:color="auto" w:fill="FFFFFF"/>
          <w:lang w:val="en-GB"/>
        </w:rPr>
        <w:t xml:space="preserve"> the reflection</w:t>
      </w:r>
      <w:r w:rsidR="00CB49CD" w:rsidRPr="00736368">
        <w:rPr>
          <w:rFonts w:ascii="Times New Roman" w:hAnsi="Times New Roman" w:cs="Times New Roman"/>
          <w:shd w:val="clear" w:color="auto" w:fill="FFFFFF"/>
          <w:lang w:val="en-GB"/>
        </w:rPr>
        <w:t xml:space="preserve"> in the mirror as yourself as two or three years old, the mirror stage is a fundamental but tragic moment that is the root cause of all the anxiety your experience for the rest of your life. But anxiety in psychoanalysis is not something like anxiety disorder it’s not that kind of diagnosis, anxiety is a general and fundamental symptom of just being a subject</w:t>
      </w:r>
      <w:r w:rsidR="00343F93" w:rsidRPr="00736368">
        <w:rPr>
          <w:rFonts w:ascii="Times New Roman" w:hAnsi="Times New Roman" w:cs="Times New Roman"/>
          <w:shd w:val="clear" w:color="auto" w:fill="FFFFFF"/>
          <w:lang w:val="en-GB"/>
        </w:rPr>
        <w:t xml:space="preserve"> </w:t>
      </w:r>
      <w:proofErr w:type="gramStart"/>
      <w:r w:rsidR="00CB49CD" w:rsidRPr="00736368">
        <w:rPr>
          <w:rFonts w:ascii="Times New Roman" w:hAnsi="Times New Roman" w:cs="Times New Roman"/>
          <w:shd w:val="clear" w:color="auto" w:fill="FFFFFF"/>
          <w:lang w:val="en-GB"/>
        </w:rPr>
        <w:t>in particular because</w:t>
      </w:r>
      <w:proofErr w:type="gramEnd"/>
      <w:r w:rsidR="00CB49CD" w:rsidRPr="00736368">
        <w:rPr>
          <w:rFonts w:ascii="Times New Roman" w:hAnsi="Times New Roman" w:cs="Times New Roman"/>
          <w:shd w:val="clear" w:color="auto" w:fill="FFFFFF"/>
          <w:lang w:val="en-GB"/>
        </w:rPr>
        <w:t xml:space="preserve"> you can never actually get what you want, anxiety in that sense is normal</w:t>
      </w:r>
      <w:r w:rsidR="00636220" w:rsidRPr="00736368">
        <w:rPr>
          <w:rFonts w:ascii="Times New Roman" w:hAnsi="Times New Roman" w:cs="Times New Roman"/>
          <w:shd w:val="clear" w:color="auto" w:fill="FFFFFF"/>
          <w:lang w:val="en-GB"/>
        </w:rPr>
        <w:t xml:space="preserve">, especially in a cultural imaginary that’s endlessly telling you to be yourself. </w:t>
      </w:r>
    </w:p>
    <w:p w14:paraId="70782D4A" w14:textId="14469F2A" w:rsidR="008B0E49" w:rsidRPr="00FA611C" w:rsidRDefault="00636220" w:rsidP="00303CCB">
      <w:pPr>
        <w:pStyle w:val="a5"/>
        <w:jc w:val="both"/>
        <w:rPr>
          <w:rFonts w:ascii="Times New Roman" w:hAnsi="Times New Roman" w:cs="Times New Roman"/>
          <w:color w:val="000000" w:themeColor="text1"/>
        </w:rPr>
      </w:pPr>
      <w:r w:rsidRPr="00736368">
        <w:rPr>
          <w:rFonts w:ascii="Times New Roman" w:hAnsi="Times New Roman" w:cs="Times New Roman"/>
          <w:shd w:val="clear" w:color="auto" w:fill="FFFFFF"/>
        </w:rPr>
        <w:t xml:space="preserve">Objects are constituted by the parts that make them up while subjects are constitute by desire which is an object that doesn’t make them up: you aren’t like other objects because of desire, objects are objects because they don’t </w:t>
      </w:r>
      <w:r w:rsidRPr="001E7D65">
        <w:rPr>
          <w:rFonts w:ascii="Times New Roman" w:hAnsi="Times New Roman" w:cs="Times New Roman"/>
          <w:shd w:val="clear" w:color="auto" w:fill="FFFFFF"/>
        </w:rPr>
        <w:t xml:space="preserve">DESIRE. And desire is always directed outside then not you </w:t>
      </w:r>
      <w:proofErr w:type="gramStart"/>
      <w:r w:rsidRPr="001E7D65">
        <w:rPr>
          <w:rFonts w:ascii="Times New Roman" w:hAnsi="Times New Roman" w:cs="Times New Roman"/>
          <w:shd w:val="clear" w:color="auto" w:fill="FFFFFF"/>
        </w:rPr>
        <w:t>is</w:t>
      </w:r>
      <w:proofErr w:type="gramEnd"/>
      <w:r w:rsidRPr="001E7D65">
        <w:rPr>
          <w:rFonts w:ascii="Times New Roman" w:hAnsi="Times New Roman" w:cs="Times New Roman"/>
          <w:shd w:val="clear" w:color="auto" w:fill="FFFFFF"/>
        </w:rPr>
        <w:t xml:space="preserve"> a fundamental part of you. You see and imagine yourself as an object, yet you can never be an object, and this is the moment of the mirror stage. </w:t>
      </w:r>
      <w:r w:rsidRPr="00736368">
        <w:rPr>
          <w:rFonts w:ascii="Times New Roman" w:hAnsi="Times New Roman" w:cs="Times New Roman"/>
          <w:shd w:val="clear" w:color="auto" w:fill="FFFFFF"/>
        </w:rPr>
        <w:t>It’s a fundamental misrecognition or what in France is a “</w:t>
      </w:r>
      <w:proofErr w:type="spellStart"/>
      <w:r w:rsidRPr="00736368">
        <w:rPr>
          <w:rFonts w:ascii="Times New Roman" w:hAnsi="Times New Roman" w:cs="Times New Roman"/>
          <w:shd w:val="clear" w:color="auto" w:fill="FFFFFF"/>
        </w:rPr>
        <w:t>meconnaissance</w:t>
      </w:r>
      <w:proofErr w:type="spellEnd"/>
      <w:r w:rsidRPr="00736368">
        <w:rPr>
          <w:rFonts w:ascii="Times New Roman" w:hAnsi="Times New Roman" w:cs="Times New Roman"/>
          <w:shd w:val="clear" w:color="auto" w:fill="FFFFFF"/>
        </w:rPr>
        <w:t xml:space="preserve">”, a miss knowing, you will be stuck in from then on. Prior to the mirror stage, you are scattered throughout various sensory elements your hands, your feet, your voice, yet none of them condense into a single unity. Now in the mirror stage, the reflection in the mirror creates an imaginary an </w:t>
      </w:r>
      <w:r w:rsidR="00B86DA8" w:rsidRPr="00736368">
        <w:rPr>
          <w:rFonts w:ascii="Times New Roman" w:hAnsi="Times New Roman" w:cs="Times New Roman"/>
          <w:shd w:val="clear" w:color="auto" w:fill="FFFFFF"/>
        </w:rPr>
        <w:t>image-based</w:t>
      </w:r>
      <w:r w:rsidRPr="00736368">
        <w:rPr>
          <w:rFonts w:ascii="Times New Roman" w:hAnsi="Times New Roman" w:cs="Times New Roman"/>
          <w:shd w:val="clear" w:color="auto" w:fill="FFFFFF"/>
        </w:rPr>
        <w:t xml:space="preserve"> unity</w:t>
      </w:r>
      <w:r w:rsidR="00BB42EE" w:rsidRPr="00736368">
        <w:rPr>
          <w:rFonts w:ascii="Times New Roman" w:hAnsi="Times New Roman" w:cs="Times New Roman"/>
          <w:shd w:val="clear" w:color="auto" w:fill="FFFFFF"/>
        </w:rPr>
        <w:t xml:space="preserve">, a form with a clearly defined outline that you call yourself. </w:t>
      </w:r>
      <w:commentRangeStart w:id="20"/>
      <w:commentRangeStart w:id="21"/>
      <w:r w:rsidR="00BB42EE" w:rsidRPr="00736368">
        <w:rPr>
          <w:rFonts w:ascii="Times New Roman" w:hAnsi="Times New Roman" w:cs="Times New Roman"/>
          <w:shd w:val="clear" w:color="auto" w:fill="FFFFFF"/>
        </w:rPr>
        <w:t>However, we are never in fact ourselves but a loose arrangement of inside, outside, self, desire and of subject and object.</w:t>
      </w:r>
      <w:commentRangeEnd w:id="20"/>
      <w:r w:rsidR="00446075" w:rsidRPr="00736368">
        <w:rPr>
          <w:rStyle w:val="a6"/>
          <w:rFonts w:ascii="Times New Roman" w:eastAsiaTheme="minorEastAsia" w:hAnsi="Times New Roman" w:cs="Times New Roman"/>
          <w:kern w:val="2"/>
          <w:sz w:val="24"/>
          <w:szCs w:val="24"/>
        </w:rPr>
        <w:commentReference w:id="20"/>
      </w:r>
      <w:commentRangeEnd w:id="21"/>
      <w:r w:rsidR="00FA611C">
        <w:rPr>
          <w:rStyle w:val="a6"/>
          <w:rFonts w:asciiTheme="minorHAnsi" w:eastAsiaTheme="minorEastAsia" w:hAnsiTheme="minorHAnsi" w:cstheme="minorBidi"/>
          <w:kern w:val="2"/>
        </w:rPr>
        <w:commentReference w:id="21"/>
      </w:r>
      <w:r w:rsidR="00FA611C" w:rsidRPr="00FA611C">
        <w:rPr>
          <w:rFonts w:ascii="Segoe UI" w:hAnsi="Segoe UI" w:cs="Segoe UI"/>
          <w:color w:val="D1D5DB"/>
        </w:rPr>
        <w:t xml:space="preserve"> </w:t>
      </w:r>
      <w:r w:rsidR="00FA611C" w:rsidRPr="00FA611C">
        <w:rPr>
          <w:rFonts w:ascii="Times New Roman" w:hAnsi="Times New Roman" w:cs="Times New Roman"/>
          <w:color w:val="000000" w:themeColor="text1"/>
        </w:rPr>
        <w:t>This concept aligns with the subject of post-phenomenology and Lacanian psychoanalysis, which explore how technology mediates our experiences and the fluidity of identity construction. It highlights the need to critically examine the influence of technology and societal forces on our understanding of self and the boundaries between subject and object, connecting with the central themes of these fields.</w:t>
      </w:r>
    </w:p>
    <w:p w14:paraId="5F3EFA98" w14:textId="77777777" w:rsidR="0091055C" w:rsidRPr="00736368" w:rsidRDefault="00BB42EE" w:rsidP="00303CCB">
      <w:pPr>
        <w:pStyle w:val="a5"/>
        <w:jc w:val="both"/>
        <w:rPr>
          <w:rFonts w:ascii="Times New Roman" w:hAnsi="Times New Roman" w:cs="Times New Roman"/>
          <w:shd w:val="clear" w:color="auto" w:fill="FFFFFF"/>
          <w:lang w:val="en-GB"/>
        </w:rPr>
      </w:pPr>
      <w:r w:rsidRPr="00736368">
        <w:rPr>
          <w:rFonts w:ascii="Times New Roman" w:hAnsi="Times New Roman" w:cs="Times New Roman"/>
          <w:shd w:val="clear" w:color="auto" w:fill="FFFFFF"/>
        </w:rPr>
        <w:t>We learned the word “I”, “I” put yourself in a sentence alongside all</w:t>
      </w:r>
      <w:r w:rsidRPr="00736368">
        <w:rPr>
          <w:rFonts w:ascii="Times New Roman" w:hAnsi="Times New Roman" w:cs="Times New Roman"/>
          <w:shd w:val="clear" w:color="auto" w:fill="FFFFFF"/>
          <w:lang w:val="en-GB"/>
        </w:rPr>
        <w:t xml:space="preserve"> other signifiers,</w:t>
      </w:r>
      <w:r w:rsidR="0091055C" w:rsidRPr="00736368">
        <w:rPr>
          <w:rFonts w:ascii="Times New Roman" w:hAnsi="Times New Roman" w:cs="Times New Roman"/>
          <w:shd w:val="clear" w:color="auto" w:fill="FFFFFF"/>
          <w:lang w:val="en-GB"/>
        </w:rPr>
        <w:t xml:space="preserve"> blanket, ball, </w:t>
      </w:r>
      <w:proofErr w:type="gramStart"/>
      <w:r w:rsidR="0091055C" w:rsidRPr="00736368">
        <w:rPr>
          <w:rFonts w:ascii="Times New Roman" w:hAnsi="Times New Roman" w:cs="Times New Roman"/>
          <w:shd w:val="clear" w:color="auto" w:fill="FFFFFF"/>
          <w:lang w:val="en-GB"/>
        </w:rPr>
        <w:t>bottle</w:t>
      </w:r>
      <w:proofErr w:type="gramEnd"/>
      <w:r w:rsidR="0091055C" w:rsidRPr="00736368">
        <w:rPr>
          <w:rFonts w:ascii="Times New Roman" w:hAnsi="Times New Roman" w:cs="Times New Roman"/>
          <w:shd w:val="clear" w:color="auto" w:fill="FFFFFF"/>
          <w:lang w:val="en-GB"/>
        </w:rPr>
        <w:t xml:space="preserve"> and this reinforce that original make common sense, because now you are signifying yourself just as you signify any other object, but yourself is not fixed </w:t>
      </w:r>
      <w:r w:rsidR="0091055C" w:rsidRPr="00736368">
        <w:rPr>
          <w:rFonts w:ascii="Times New Roman" w:hAnsi="Times New Roman" w:cs="Times New Roman"/>
          <w:shd w:val="clear" w:color="auto" w:fill="FFFFFF"/>
          <w:lang w:val="en-GB"/>
        </w:rPr>
        <w:lastRenderedPageBreak/>
        <w:t xml:space="preserve">because your desire is a part of you and yet always outside of you. The “I” that you utter can never fully signify your ideal I. </w:t>
      </w:r>
    </w:p>
    <w:p w14:paraId="7BE2C910" w14:textId="5A8A8201" w:rsidR="00BB42EE" w:rsidRPr="001E7D65" w:rsidRDefault="0091055C" w:rsidP="00303CCB">
      <w:pPr>
        <w:pStyle w:val="a5"/>
        <w:jc w:val="both"/>
        <w:rPr>
          <w:rFonts w:ascii="Times New Roman" w:hAnsi="Times New Roman" w:cs="Times New Roman"/>
          <w:shd w:val="clear" w:color="auto" w:fill="FFFFFF"/>
          <w:lang w:val="en-GB"/>
        </w:rPr>
      </w:pPr>
      <w:commentRangeStart w:id="22"/>
      <w:commentRangeStart w:id="23"/>
      <w:r w:rsidRPr="00736368">
        <w:rPr>
          <w:rFonts w:ascii="Times New Roman" w:hAnsi="Times New Roman" w:cs="Times New Roman"/>
          <w:shd w:val="clear" w:color="auto" w:fill="FFFFFF"/>
          <w:lang w:val="en-GB"/>
        </w:rPr>
        <w:t>N</w:t>
      </w:r>
      <w:r w:rsidRPr="001E7D65">
        <w:rPr>
          <w:rFonts w:ascii="Times New Roman" w:hAnsi="Times New Roman" w:cs="Times New Roman"/>
          <w:shd w:val="clear" w:color="auto" w:fill="FFFFFF"/>
          <w:lang w:val="en-GB"/>
        </w:rPr>
        <w:t xml:space="preserve">ow, entering the symbolic register which defines some of Lacan’s later work: because you’re a subject, you’re never just yourself, yourself is caught up in this outside world, but you want to be yourself, your desire that because it would mean the end of your anxiety. So now the notion of stable ego presupposes incorrectly that there </w:t>
      </w:r>
      <w:r w:rsidR="00DA5ABE" w:rsidRPr="001E7D65">
        <w:rPr>
          <w:rFonts w:ascii="Times New Roman" w:hAnsi="Times New Roman" w:cs="Times New Roman"/>
          <w:shd w:val="clear" w:color="auto" w:fill="FFFFFF"/>
          <w:lang w:val="en-GB"/>
        </w:rPr>
        <w:t>is</w:t>
      </w:r>
      <w:r w:rsidRPr="001E7D65">
        <w:rPr>
          <w:rFonts w:ascii="Times New Roman" w:hAnsi="Times New Roman" w:cs="Times New Roman"/>
          <w:shd w:val="clear" w:color="auto" w:fill="FFFFFF"/>
          <w:lang w:val="en-GB"/>
        </w:rPr>
        <w:t xml:space="preserve"> fixed consciousness from which social arrangements emerge. Lacan does hold out a limited sense of individual subjectivity in the uniqueness of egos as there’s a pattern of </w:t>
      </w:r>
      <w:r w:rsidR="00DA5ABE" w:rsidRPr="001E7D65">
        <w:rPr>
          <w:rFonts w:ascii="Times New Roman" w:hAnsi="Times New Roman" w:cs="Times New Roman"/>
          <w:shd w:val="clear" w:color="auto" w:fill="FFFFFF"/>
          <w:lang w:val="en-GB"/>
        </w:rPr>
        <w:t xml:space="preserve">continuity, but there is not an independent subject with </w:t>
      </w:r>
      <w:proofErr w:type="gramStart"/>
      <w:r w:rsidR="00DA5ABE" w:rsidRPr="001E7D65">
        <w:rPr>
          <w:rFonts w:ascii="Times New Roman" w:hAnsi="Times New Roman" w:cs="Times New Roman"/>
          <w:shd w:val="clear" w:color="auto" w:fill="FFFFFF"/>
          <w:lang w:val="en-GB"/>
        </w:rPr>
        <w:t>particular agency</w:t>
      </w:r>
      <w:proofErr w:type="gramEnd"/>
      <w:r w:rsidR="00DA5ABE" w:rsidRPr="001E7D65">
        <w:rPr>
          <w:rFonts w:ascii="Times New Roman" w:hAnsi="Times New Roman" w:cs="Times New Roman"/>
          <w:shd w:val="clear" w:color="auto" w:fill="FFFFFF"/>
          <w:lang w:val="en-GB"/>
        </w:rPr>
        <w:t xml:space="preserve"> that can be properly signified. “The important point is that this form [the ideal-I in the mirror] situates the agency of the ego, before its social determination, in a fictional direction, which will always remain irreducible for the individual (The mirror stage), your unity is a fiction and this fiction is constructed during the mirror stage and then through linguistic acquisition both very early in life, and the rest of your life is spent tragically trying to become this “I”, this is the reason it’s so difficult to be happy with what you are and what you have at a moment, and why we continuously project into the future.</w:t>
      </w:r>
    </w:p>
    <w:p w14:paraId="60F65057" w14:textId="3EDF6721" w:rsidR="008B0E49" w:rsidRPr="001E7D65" w:rsidRDefault="00DA5ABE" w:rsidP="00303CCB">
      <w:pPr>
        <w:pStyle w:val="a5"/>
        <w:jc w:val="both"/>
        <w:rPr>
          <w:rFonts w:ascii="Times New Roman" w:hAnsi="Times New Roman" w:cs="Times New Roman"/>
          <w:shd w:val="clear" w:color="auto" w:fill="FFFFFF"/>
          <w:lang w:val="en-GB"/>
        </w:rPr>
      </w:pPr>
      <w:r w:rsidRPr="001E7D65">
        <w:rPr>
          <w:rFonts w:ascii="Times New Roman" w:hAnsi="Times New Roman" w:cs="Times New Roman"/>
          <w:shd w:val="clear" w:color="auto" w:fill="FFFFFF"/>
          <w:lang w:val="en-GB"/>
        </w:rPr>
        <w:t xml:space="preserve">The imaginary in psychoanalysis is about identities, and identities are enclosed boundaries. Similar to what ancient philosophers like Aristotle would have called “forms”, now forms are </w:t>
      </w:r>
      <w:r w:rsidR="00CC420D" w:rsidRPr="001E7D65">
        <w:rPr>
          <w:rFonts w:ascii="Times New Roman" w:hAnsi="Times New Roman" w:cs="Times New Roman"/>
          <w:shd w:val="clear" w:color="auto" w:fill="FFFFFF"/>
          <w:lang w:val="en-GB"/>
        </w:rPr>
        <w:t xml:space="preserve">complete, they have names, they might be made up of </w:t>
      </w:r>
      <w:proofErr w:type="gramStart"/>
      <w:r w:rsidR="00CC420D" w:rsidRPr="001E7D65">
        <w:rPr>
          <w:rFonts w:ascii="Times New Roman" w:hAnsi="Times New Roman" w:cs="Times New Roman"/>
          <w:shd w:val="clear" w:color="auto" w:fill="FFFFFF"/>
          <w:lang w:val="en-GB"/>
        </w:rPr>
        <w:t>parts</w:t>
      </w:r>
      <w:proofErr w:type="gramEnd"/>
      <w:r w:rsidR="00CC420D" w:rsidRPr="001E7D65">
        <w:rPr>
          <w:rFonts w:ascii="Times New Roman" w:hAnsi="Times New Roman" w:cs="Times New Roman"/>
          <w:shd w:val="clear" w:color="auto" w:fill="FFFFFF"/>
          <w:lang w:val="en-GB"/>
        </w:rPr>
        <w:t xml:space="preserve"> but they become one thing, an image thing. Now here is cashes out in the visual based social media: influencers are misrecognized as objects in the same way you </w:t>
      </w:r>
      <w:r w:rsidR="009A2796" w:rsidRPr="001E7D65">
        <w:rPr>
          <w:rFonts w:ascii="Times New Roman" w:hAnsi="Times New Roman" w:cs="Times New Roman"/>
          <w:shd w:val="clear" w:color="auto" w:fill="FFFFFF"/>
          <w:lang w:val="en-GB"/>
        </w:rPr>
        <w:t xml:space="preserve">misrecognize yourself as an object in the mirror stage, they are anxious subjects trying to be themselves, and in trying to turn themselves into objects they need to be seen as complete unities alongside other objects, but they aren’t. Lacan draws on Sartre’s phenomenology in his concept of the </w:t>
      </w:r>
      <w:r w:rsidR="007A6E7C" w:rsidRPr="001E7D65">
        <w:rPr>
          <w:rFonts w:ascii="Times New Roman" w:hAnsi="Times New Roman" w:cs="Times New Roman"/>
          <w:shd w:val="clear" w:color="auto" w:fill="FFFFFF"/>
          <w:lang w:val="en-GB"/>
        </w:rPr>
        <w:t>gaze but</w:t>
      </w:r>
      <w:r w:rsidR="009A2796" w:rsidRPr="001E7D65">
        <w:rPr>
          <w:rFonts w:ascii="Times New Roman" w:hAnsi="Times New Roman" w:cs="Times New Roman"/>
          <w:shd w:val="clear" w:color="auto" w:fill="FFFFFF"/>
          <w:lang w:val="en-GB"/>
        </w:rPr>
        <w:t xml:space="preserve"> extends it to show that the function of the gaze is to externally construct yourself as if someone was looking at you from the outside. The gaze of others is a projection that makes up you as a subject as another failed attempted to turn yourself into one complete thing. Now the social media makes the desire concrete as to never been done before: being seen becomes quantified in the number of likes and views, you can seduce from the massive</w:t>
      </w:r>
      <w:r w:rsidR="00915D19" w:rsidRPr="001E7D65">
        <w:rPr>
          <w:rFonts w:ascii="Times New Roman" w:hAnsi="Times New Roman" w:cs="Times New Roman"/>
          <w:shd w:val="clear" w:color="auto" w:fill="FFFFFF"/>
          <w:lang w:val="en-GB"/>
        </w:rPr>
        <w:t xml:space="preserve">. Unfortunately, you’re never seen because the imaginary crowed is in you, it’s not out there. For instance, the paranoiac believes everyone is watching him all the time, they transferred the imaginary crowd in their minds into their actual experience. Our profile, the gallery of images or whatever can never be you because it doesn’t have the desire that makes you. And the desire can’t be made into an image, it’s a formless object with a reference, that’s always fluctuating. In fact, realizing that your online image is not you, and you want to make it the you that you desire to be, but you desire the desire of others which is what makes them incomplete, or desire is the emptiness at the centre of subjects. </w:t>
      </w:r>
    </w:p>
    <w:p w14:paraId="10740D6D" w14:textId="47683F7C" w:rsidR="00EB3225" w:rsidRPr="00736368" w:rsidRDefault="00915D19" w:rsidP="006F4EE4">
      <w:pPr>
        <w:pStyle w:val="a5"/>
        <w:shd w:val="clear" w:color="auto" w:fill="FFFFFF"/>
        <w:jc w:val="both"/>
        <w:rPr>
          <w:rFonts w:ascii="Times New Roman" w:hAnsi="Times New Roman" w:cs="Times New Roman"/>
        </w:rPr>
      </w:pPr>
      <w:r w:rsidRPr="00736368">
        <w:rPr>
          <w:rFonts w:ascii="Times New Roman" w:hAnsi="Times New Roman" w:cs="Times New Roman"/>
          <w:shd w:val="clear" w:color="auto" w:fill="FFFFFF"/>
          <w:lang w:val="en-GB"/>
        </w:rPr>
        <w:t xml:space="preserve">So </w:t>
      </w:r>
      <w:r w:rsidR="00B86DA8" w:rsidRPr="00736368">
        <w:rPr>
          <w:rFonts w:ascii="Times New Roman" w:hAnsi="Times New Roman" w:cs="Times New Roman"/>
          <w:shd w:val="clear" w:color="auto" w:fill="FFFFFF"/>
          <w:lang w:val="en-GB"/>
        </w:rPr>
        <w:t xml:space="preserve">now </w:t>
      </w:r>
      <w:r w:rsidRPr="00736368">
        <w:rPr>
          <w:rFonts w:ascii="Times New Roman" w:hAnsi="Times New Roman" w:cs="Times New Roman"/>
          <w:shd w:val="clear" w:color="auto" w:fill="FFFFFF"/>
          <w:lang w:val="en-GB"/>
        </w:rPr>
        <w:t>your media image is the mirror of a mirror,</w:t>
      </w:r>
      <w:r w:rsidR="00B86DA8" w:rsidRPr="00736368">
        <w:rPr>
          <w:rFonts w:ascii="Times New Roman" w:hAnsi="Times New Roman" w:cs="Times New Roman"/>
          <w:shd w:val="clear" w:color="auto" w:fill="FFFFFF"/>
          <w:lang w:val="en-GB"/>
        </w:rPr>
        <w:t xml:space="preserve"> and everyone has the media technologies to try and complete themselves like celebrities, and newsflash it’s not working, and this is what keeps </w:t>
      </w:r>
      <w:r w:rsidR="00EB3225" w:rsidRPr="00736368">
        <w:rPr>
          <w:rFonts w:ascii="Times New Roman" w:hAnsi="Times New Roman" w:cs="Times New Roman"/>
          <w:shd w:val="clear" w:color="auto" w:fill="FFFFFF"/>
          <w:lang w:val="en-GB"/>
        </w:rPr>
        <w:t>Instagram</w:t>
      </w:r>
      <w:r w:rsidR="00B86DA8" w:rsidRPr="00736368">
        <w:rPr>
          <w:rFonts w:ascii="Times New Roman" w:hAnsi="Times New Roman" w:cs="Times New Roman"/>
          <w:shd w:val="clear" w:color="auto" w:fill="FFFFFF"/>
          <w:lang w:val="en-GB"/>
        </w:rPr>
        <w:t xml:space="preserve"> society of spectacle </w:t>
      </w:r>
      <w:r w:rsidR="00EB3225" w:rsidRPr="00736368">
        <w:rPr>
          <w:rFonts w:ascii="Times New Roman" w:hAnsi="Times New Roman" w:cs="Times New Roman"/>
          <w:shd w:val="clear" w:color="auto" w:fill="FFFFFF"/>
          <w:lang w:val="en-GB"/>
        </w:rPr>
        <w:t xml:space="preserve">going, there is always more desire to be accrued, always more virtual images to post, always an excess of </w:t>
      </w:r>
      <w:r w:rsidR="00EB3225" w:rsidRPr="00736368">
        <w:rPr>
          <w:rFonts w:ascii="Times New Roman" w:hAnsi="Times New Roman" w:cs="Times New Roman"/>
          <w:shd w:val="clear" w:color="auto" w:fill="FFFFFF"/>
          <w:lang w:val="en-GB"/>
        </w:rPr>
        <w:lastRenderedPageBreak/>
        <w:t xml:space="preserve">desire. In </w:t>
      </w:r>
      <w:r w:rsidR="00EB3225" w:rsidRPr="00736368">
        <w:rPr>
          <w:rFonts w:ascii="Times New Roman" w:hAnsi="Times New Roman" w:cs="Times New Roman"/>
          <w:color w:val="000000" w:themeColor="text1"/>
        </w:rPr>
        <w:t>Jonah Peretti’s article “</w:t>
      </w:r>
      <w:r w:rsidR="00EB3225" w:rsidRPr="001E7D65">
        <w:rPr>
          <w:rFonts w:ascii="Times New Roman" w:hAnsi="Times New Roman" w:cs="Times New Roman"/>
          <w:color w:val="000000" w:themeColor="text1"/>
        </w:rPr>
        <w:t>Capitalism and Schizophrenia Contemporary Visual Culture and the Acceleration of Identity Formation/Dissolution” (</w:t>
      </w:r>
      <w:r w:rsidR="00EB3225" w:rsidRPr="001E7D65">
        <w:rPr>
          <w:rFonts w:ascii="Times New Roman" w:hAnsi="Times New Roman" w:cs="Times New Roman"/>
          <w:color w:val="222222"/>
          <w:shd w:val="clear" w:color="auto" w:fill="FFFFFF"/>
        </w:rPr>
        <w:t>Peretti, J., 1996)</w:t>
      </w:r>
      <w:r w:rsidR="001E7D65" w:rsidRPr="001E7D65">
        <w:rPr>
          <w:rFonts w:ascii="Times New Roman" w:hAnsi="Times New Roman" w:cs="Times New Roman"/>
          <w:color w:val="222222"/>
          <w:shd w:val="clear" w:color="auto" w:fill="FFFFFF"/>
        </w:rPr>
        <w:t>.</w:t>
      </w:r>
    </w:p>
    <w:p w14:paraId="38273D99" w14:textId="715D2F68" w:rsidR="00EC4A95" w:rsidRPr="001E7D65" w:rsidRDefault="00EB3225" w:rsidP="006F4EE4">
      <w:pPr>
        <w:autoSpaceDE w:val="0"/>
        <w:autoSpaceDN w:val="0"/>
        <w:adjustRightInd w:val="0"/>
        <w:rPr>
          <w:rFonts w:ascii="Times New Roman" w:eastAsia="PingFang SC" w:hAnsi="Times New Roman" w:cs="Times New Roman"/>
          <w:kern w:val="0"/>
          <w:sz w:val="24"/>
        </w:rPr>
      </w:pPr>
      <w:r w:rsidRPr="00736368">
        <w:rPr>
          <w:rFonts w:ascii="Times New Roman" w:hAnsi="Times New Roman" w:cs="Times New Roman"/>
          <w:sz w:val="24"/>
        </w:rPr>
        <w:t xml:space="preserve">Peretti pointed out that </w:t>
      </w:r>
      <w:r w:rsidRPr="001E7D65">
        <w:rPr>
          <w:rFonts w:ascii="Times New Roman" w:hAnsi="Times New Roman" w:cs="Times New Roman"/>
          <w:sz w:val="24"/>
        </w:rPr>
        <w:t xml:space="preserve">the conception of the mirror stage has been used extensively by media critics to explain the force images have in the regime of consumer capitalism. </w:t>
      </w:r>
      <w:r w:rsidRPr="001E7D65">
        <w:rPr>
          <w:rFonts w:ascii="Times New Roman" w:eastAsia="PingFang SC" w:hAnsi="Times New Roman" w:cs="Times New Roman"/>
          <w:kern w:val="0"/>
          <w:sz w:val="24"/>
        </w:rPr>
        <w:t>The mirroring that Lacan describes happens when a woman looks at idealized images in a fashion magazine, when a teenager stares at a poster of a rock star, or when the man on the street gazes up at the Marlboro man on the billboard. Such examples are omnipresent in this media saturated society.</w:t>
      </w:r>
      <w:r w:rsidR="00EC4A95" w:rsidRPr="001E7D65">
        <w:rPr>
          <w:rFonts w:ascii="Times New Roman" w:eastAsia="PingFang SC" w:hAnsi="Times New Roman" w:cs="Times New Roman"/>
          <w:kern w:val="0"/>
          <w:sz w:val="24"/>
        </w:rPr>
        <w:t xml:space="preserve">  </w:t>
      </w:r>
    </w:p>
    <w:p w14:paraId="501FD1B4" w14:textId="65E93ECD" w:rsidR="00EC4A95" w:rsidRPr="00736368" w:rsidRDefault="00EC4A95" w:rsidP="006F4EE4">
      <w:pPr>
        <w:pStyle w:val="a5"/>
        <w:shd w:val="clear" w:color="auto" w:fill="FFFFFF"/>
        <w:jc w:val="both"/>
        <w:rPr>
          <w:rFonts w:ascii="Times New Roman" w:hAnsi="Times New Roman" w:cs="Times New Roman"/>
        </w:rPr>
      </w:pPr>
      <w:r w:rsidRPr="00736368">
        <w:rPr>
          <w:rFonts w:ascii="Times New Roman" w:hAnsi="Times New Roman" w:cs="Times New Roman"/>
          <w:color w:val="332133"/>
        </w:rPr>
        <w:t xml:space="preserve">In Roland Barthes' short essay, "Leaving the Movie Theater," </w:t>
      </w:r>
      <w:r w:rsidRPr="001E7D65">
        <w:rPr>
          <w:rFonts w:ascii="Times New Roman" w:hAnsi="Times New Roman" w:cs="Times New Roman"/>
          <w:color w:val="332133"/>
        </w:rPr>
        <w:t>(</w:t>
      </w:r>
      <w:r w:rsidRPr="001E7D65">
        <w:rPr>
          <w:rFonts w:ascii="Times New Roman" w:hAnsi="Times New Roman" w:cs="Times New Roman"/>
          <w:color w:val="222222"/>
          <w:shd w:val="clear" w:color="auto" w:fill="FFFFFF"/>
        </w:rPr>
        <w:t>Barthes, R., 1986.</w:t>
      </w:r>
      <w:r w:rsidRPr="001E7D65">
        <w:rPr>
          <w:rFonts w:ascii="Times New Roman" w:hAnsi="Times New Roman" w:cs="Times New Roman"/>
          <w:color w:val="332133"/>
        </w:rPr>
        <w:t xml:space="preserve">) </w:t>
      </w:r>
      <w:r w:rsidRPr="00736368">
        <w:rPr>
          <w:rFonts w:ascii="Times New Roman" w:hAnsi="Times New Roman" w:cs="Times New Roman"/>
          <w:color w:val="332133"/>
        </w:rPr>
        <w:t xml:space="preserve">illustrates how visual culture lures viewers, producing pleasure, but also communicating and transmitting ideology. Barthes implies that understanding the image- repertoire of a society will elucidate the types of (ideologically laden) subject formations possible within that society. What, then, is the image- repertoire of late capitalist society? Paging through a fashion magazine such as </w:t>
      </w:r>
      <w:r w:rsidRPr="00736368">
        <w:rPr>
          <w:rFonts w:ascii="Times New Roman" w:hAnsi="Times New Roman" w:cs="Times New Roman"/>
          <w:i/>
          <w:iCs/>
          <w:color w:val="332133"/>
        </w:rPr>
        <w:t xml:space="preserve">Vogue </w:t>
      </w:r>
      <w:r w:rsidRPr="00736368">
        <w:rPr>
          <w:rFonts w:ascii="Times New Roman" w:hAnsi="Times New Roman" w:cs="Times New Roman"/>
          <w:color w:val="332133"/>
        </w:rPr>
        <w:t xml:space="preserve">or </w:t>
      </w:r>
      <w:r w:rsidRPr="00736368">
        <w:rPr>
          <w:rFonts w:ascii="Times New Roman" w:hAnsi="Times New Roman" w:cs="Times New Roman"/>
          <w:i/>
          <w:iCs/>
          <w:color w:val="332133"/>
        </w:rPr>
        <w:t xml:space="preserve">Elle, </w:t>
      </w:r>
      <w:r w:rsidRPr="00736368">
        <w:rPr>
          <w:rFonts w:ascii="Times New Roman" w:hAnsi="Times New Roman" w:cs="Times New Roman"/>
          <w:color w:val="332133"/>
        </w:rPr>
        <w:t xml:space="preserve">we encounter a variety of radically different images: some models are child-like, some are butch, some are waifs, some are tattooed, some wear elegant party dresses, some lounge in torn jeans. Closing the magazine and taking the TV remote in hand, we encounter a similar visual cacophony. The viewer is encouraged to identify with cops, thieves, surfers, businessmen, princes, paupers, housewives, and athletes, to name but a few. Indeed, on MTV all of these characters may make an appearance in the course of a two-minute video. Newspapers, movies, billboards, and video games also offer a stunning array of images. Not only does each of these mediums contain a surprisingly varied image- repertoire, but a late capitalist subject may encounter all of these mediums in a single day. </w:t>
      </w:r>
    </w:p>
    <w:p w14:paraId="784CCCA2" w14:textId="2DCEDB45" w:rsidR="00EC4A95" w:rsidRDefault="00EC4A95" w:rsidP="00EC4A95">
      <w:pPr>
        <w:autoSpaceDE w:val="0"/>
        <w:autoSpaceDN w:val="0"/>
        <w:adjustRightInd w:val="0"/>
        <w:ind w:firstLineChars="850" w:firstLine="2210"/>
        <w:jc w:val="left"/>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24DE1EB5" wp14:editId="733FDB8F">
            <wp:extent cx="2499360" cy="1523104"/>
            <wp:effectExtent l="0" t="0" r="2540" b="1270"/>
            <wp:docPr id="3" name="图片 3" descr="图片包含 游戏机, 灯光&#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游戏机, 灯光&#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6610" cy="1564086"/>
                    </a:xfrm>
                    <a:prstGeom prst="rect">
                      <a:avLst/>
                    </a:prstGeom>
                    <a:noFill/>
                    <a:ln>
                      <a:noFill/>
                    </a:ln>
                  </pic:spPr>
                </pic:pic>
              </a:graphicData>
            </a:graphic>
          </wp:inline>
        </w:drawing>
      </w:r>
    </w:p>
    <w:p w14:paraId="7A7E79E0" w14:textId="77777777" w:rsidR="00BD59A0" w:rsidRDefault="00BD59A0" w:rsidP="00EB3225">
      <w:pPr>
        <w:autoSpaceDE w:val="0"/>
        <w:autoSpaceDN w:val="0"/>
        <w:adjustRightInd w:val="0"/>
        <w:rPr>
          <w:rFonts w:ascii="Arial" w:eastAsia="PingFang SC" w:hAnsi="Arial" w:cs="Arial"/>
          <w:b/>
          <w:bCs/>
          <w:kern w:val="0"/>
          <w:sz w:val="20"/>
          <w:szCs w:val="20"/>
        </w:rPr>
      </w:pPr>
    </w:p>
    <w:p w14:paraId="37454C16" w14:textId="7D1D2BD8" w:rsidR="00343E97" w:rsidRPr="006F4EE4" w:rsidRDefault="00BD59A0" w:rsidP="006F4EE4">
      <w:pPr>
        <w:rPr>
          <w:rFonts w:ascii="Times New Roman" w:eastAsia="PingFang SC" w:hAnsi="Times New Roman" w:cs="Times New Roman"/>
          <w:color w:val="000000" w:themeColor="text1"/>
          <w:kern w:val="0"/>
          <w:sz w:val="24"/>
          <w:lang w:val="en-GB"/>
        </w:rPr>
      </w:pPr>
      <w:r w:rsidRPr="001E7D65">
        <w:rPr>
          <w:rFonts w:ascii="Times New Roman" w:eastAsia="PingFang SC" w:hAnsi="Times New Roman" w:cs="Times New Roman"/>
          <w:kern w:val="0"/>
          <w:sz w:val="24"/>
        </w:rPr>
        <w:t>Lacan</w:t>
      </w:r>
      <w:r w:rsidRPr="006F4EE4">
        <w:rPr>
          <w:rFonts w:ascii="Times New Roman" w:eastAsia="PingFang SC" w:hAnsi="Times New Roman" w:cs="Times New Roman"/>
          <w:b/>
          <w:bCs/>
          <w:kern w:val="0"/>
          <w:sz w:val="24"/>
        </w:rPr>
        <w:t xml:space="preserve"> </w:t>
      </w:r>
      <w:r w:rsidRPr="006F4EE4">
        <w:rPr>
          <w:rFonts w:ascii="Times New Roman" w:eastAsia="PingFang SC" w:hAnsi="Times New Roman" w:cs="Times New Roman"/>
          <w:kern w:val="0"/>
          <w:sz w:val="24"/>
        </w:rPr>
        <w:t xml:space="preserve">gives us sort of a rubric to understand the function of the image and the formed in online environments, where both the imaginary and desire run rampant and unchecked. </w:t>
      </w:r>
      <w:r w:rsidR="00446E48" w:rsidRPr="006F4EE4">
        <w:rPr>
          <w:rStyle w:val="tgt"/>
          <w:rFonts w:ascii="Times New Roman" w:eastAsia="PingFang SC" w:hAnsi="Times New Roman" w:cs="Times New Roman"/>
          <w:color w:val="000000" w:themeColor="text1"/>
          <w:sz w:val="24"/>
        </w:rPr>
        <w:t xml:space="preserve">Based on my analysis of visual information and social media in the digital society, I think we always begin to be subtly influenced and even manipulated in such a digital environment. The large amount of visual and auditory information we passively receive on social media platforms through big data and intelligent algorithms is, in a sense, a reflection of our desires, namely the desires of "the other", and such "the other" is no longer a single role such as celebrities, politicians, actors, etc. But under such highly concentrated and homogeneous big data, the desire of ideology is </w:t>
      </w:r>
      <w:r w:rsidR="00446E48" w:rsidRPr="006F4EE4">
        <w:rPr>
          <w:rStyle w:val="tgt"/>
          <w:rFonts w:ascii="Times New Roman" w:eastAsia="PingFang SC" w:hAnsi="Times New Roman" w:cs="Times New Roman"/>
          <w:color w:val="000000" w:themeColor="text1"/>
          <w:sz w:val="24"/>
        </w:rPr>
        <w:lastRenderedPageBreak/>
        <w:t xml:space="preserve">formed, which eventually evolves into the </w:t>
      </w:r>
      <w:r w:rsidR="00343E97" w:rsidRPr="006F4EE4">
        <w:rPr>
          <w:rStyle w:val="tgt"/>
          <w:rFonts w:ascii="Times New Roman" w:eastAsia="PingFang SC" w:hAnsi="Times New Roman" w:cs="Times New Roman"/>
          <w:color w:val="000000" w:themeColor="text1"/>
          <w:sz w:val="24"/>
        </w:rPr>
        <w:t>en</w:t>
      </w:r>
      <w:r w:rsidR="00446E48" w:rsidRPr="006F4EE4">
        <w:rPr>
          <w:rStyle w:val="tgt"/>
          <w:rFonts w:ascii="Times New Roman" w:eastAsia="PingFang SC" w:hAnsi="Times New Roman" w:cs="Times New Roman"/>
          <w:color w:val="000000" w:themeColor="text1"/>
          <w:sz w:val="24"/>
        </w:rPr>
        <w:t>closed identity boundary of Lacan's imagination in psychoanalysis.</w:t>
      </w:r>
      <w:r w:rsidR="00343E97" w:rsidRPr="006F4EE4">
        <w:rPr>
          <w:rStyle w:val="apple-converted-space"/>
          <w:rFonts w:ascii="Times New Roman" w:eastAsia="PingFang SC" w:hAnsi="Times New Roman" w:cs="Times New Roman"/>
          <w:color w:val="F5F7FA"/>
          <w:sz w:val="24"/>
        </w:rPr>
        <w:t xml:space="preserve"> </w:t>
      </w:r>
      <w:r w:rsidR="00EC4A95" w:rsidRPr="006F4EE4">
        <w:rPr>
          <w:rFonts w:ascii="Times New Roman" w:eastAsia="PingFang SC" w:hAnsi="Times New Roman" w:cs="Times New Roman"/>
          <w:color w:val="000000" w:themeColor="text1"/>
          <w:kern w:val="0"/>
          <w:sz w:val="24"/>
        </w:rPr>
        <w:t xml:space="preserve">In the </w:t>
      </w:r>
      <w:r w:rsidR="00343E97" w:rsidRPr="006F4EE4">
        <w:rPr>
          <w:rFonts w:ascii="Times New Roman" w:eastAsia="PingFang SC" w:hAnsi="Times New Roman" w:cs="Times New Roman"/>
          <w:color w:val="000000" w:themeColor="text1"/>
          <w:kern w:val="0"/>
          <w:sz w:val="24"/>
        </w:rPr>
        <w:t>news media and social media, an echo chamber is an environment or ecosystem in which the beliefs encountered by participants amplify or reinforce their preexisting beliefs by communicating and repeating within a closed system and are insulated from rebuttal. Echo chambers propagate existing views without encountering opposing ones, which can lead to confirmation bias. Echo chambers can exacerbate social and political polarization and extremism. On social media, echo chambers are seen as limiting access to different points of view and supporting and reinforcing preset narratives and ideologies. The word is a metaphor for an echo chamber, in which sound reverberates in a hollow enclosure. Another emerging term for this echo and homogenization effect in the Internet social media community is neo-tribalism.</w:t>
      </w:r>
      <w:r w:rsidR="00EC4A95" w:rsidRPr="006F4EE4">
        <w:rPr>
          <w:rFonts w:ascii="Times New Roman" w:eastAsia="PingFang SC" w:hAnsi="Times New Roman" w:cs="Times New Roman"/>
          <w:color w:val="000000" w:themeColor="text1"/>
          <w:kern w:val="0"/>
          <w:sz w:val="24"/>
        </w:rPr>
        <w:t xml:space="preserve"> </w:t>
      </w:r>
      <w:commentRangeEnd w:id="22"/>
      <w:r w:rsidR="00446075" w:rsidRPr="006F4EE4">
        <w:rPr>
          <w:rStyle w:val="a6"/>
          <w:rFonts w:ascii="Times New Roman" w:hAnsi="Times New Roman" w:cs="Times New Roman"/>
          <w:sz w:val="24"/>
          <w:szCs w:val="24"/>
        </w:rPr>
        <w:commentReference w:id="22"/>
      </w:r>
      <w:commentRangeEnd w:id="23"/>
      <w:r w:rsidR="006F4EE4" w:rsidRPr="006F4EE4">
        <w:rPr>
          <w:rStyle w:val="a6"/>
          <w:rFonts w:ascii="Times New Roman" w:hAnsi="Times New Roman" w:cs="Times New Roman"/>
          <w:sz w:val="24"/>
          <w:szCs w:val="24"/>
        </w:rPr>
        <w:commentReference w:id="23"/>
      </w:r>
    </w:p>
    <w:p w14:paraId="13ABDFA1" w14:textId="77777777" w:rsidR="007F67E4" w:rsidRDefault="007F67E4" w:rsidP="00EC4A95">
      <w:pPr>
        <w:spacing w:line="315" w:lineRule="atLeast"/>
        <w:rPr>
          <w:rFonts w:ascii="Arial" w:eastAsia="PingFang SC" w:hAnsi="Arial" w:cs="Arial"/>
          <w:color w:val="000000" w:themeColor="text1"/>
          <w:kern w:val="0"/>
          <w:sz w:val="20"/>
          <w:szCs w:val="20"/>
        </w:rPr>
      </w:pPr>
    </w:p>
    <w:p w14:paraId="7731023E" w14:textId="05517D99" w:rsidR="006F4EE4" w:rsidRDefault="006F4EE4" w:rsidP="006F4EE4">
      <w:pPr>
        <w:rPr>
          <w:rFonts w:ascii="Times New Roman" w:hAnsi="Times New Roman" w:cs="Times New Roman"/>
          <w:sz w:val="24"/>
        </w:rPr>
      </w:pPr>
      <w:r w:rsidRPr="006F4EE4">
        <w:rPr>
          <w:rFonts w:ascii="Times New Roman" w:hAnsi="Times New Roman" w:cs="Times New Roman"/>
          <w:sz w:val="24"/>
          <w:lang w:val="en-GB"/>
        </w:rPr>
        <w:t xml:space="preserve">In terms of </w:t>
      </w:r>
      <w:r w:rsidRPr="006F4EE4">
        <w:rPr>
          <w:rFonts w:ascii="Times New Roman" w:hAnsi="Times New Roman" w:cs="Times New Roman"/>
          <w:sz w:val="24"/>
        </w:rPr>
        <w:t xml:space="preserve">the methodology </w:t>
      </w:r>
      <w:r w:rsidRPr="006F4EE4">
        <w:rPr>
          <w:rFonts w:ascii="Times New Roman" w:hAnsi="Times New Roman" w:cs="Times New Roman"/>
          <w:sz w:val="24"/>
        </w:rPr>
        <w:t xml:space="preserve">and method </w:t>
      </w:r>
      <w:r w:rsidRPr="006F4EE4">
        <w:rPr>
          <w:rFonts w:ascii="Times New Roman" w:hAnsi="Times New Roman" w:cs="Times New Roman"/>
          <w:sz w:val="24"/>
        </w:rPr>
        <w:t>of Lacanian psychoanalysis, which investigates the complexities of subjectivity and identity construction. The discussion emphasizes that the self is not a fixed entity but rather a product of external influences and desires. This connects to the research's objective of understanding how technology and digital environments shape individuals' perceptions of self and their interactions with the world.</w:t>
      </w:r>
    </w:p>
    <w:p w14:paraId="1FEE8094" w14:textId="77777777" w:rsidR="006F4EE4" w:rsidRPr="006F4EE4" w:rsidRDefault="006F4EE4" w:rsidP="006F4EE4">
      <w:pPr>
        <w:rPr>
          <w:rFonts w:ascii="Times New Roman" w:hAnsi="Times New Roman" w:cs="Times New Roman"/>
          <w:sz w:val="24"/>
        </w:rPr>
      </w:pPr>
    </w:p>
    <w:p w14:paraId="2E300B3F" w14:textId="097ED38A" w:rsidR="006F4EE4" w:rsidRDefault="006F4EE4" w:rsidP="006F4EE4">
      <w:pPr>
        <w:rPr>
          <w:rFonts w:ascii="Times New Roman" w:hAnsi="Times New Roman" w:cs="Times New Roman"/>
          <w:sz w:val="24"/>
        </w:rPr>
      </w:pPr>
      <w:r w:rsidRPr="006F4EE4">
        <w:rPr>
          <w:rFonts w:ascii="Times New Roman" w:hAnsi="Times New Roman" w:cs="Times New Roman"/>
          <w:sz w:val="24"/>
        </w:rPr>
        <w:t xml:space="preserve">Furthermore, the exploration of the imaginary and desire within psychoanalysis provides a lens through which the research examines the boundaries and construction of identities. The imaginary is portrayed as an enclosed realm where identities are </w:t>
      </w:r>
      <w:r w:rsidRPr="006F4EE4">
        <w:rPr>
          <w:rFonts w:ascii="Times New Roman" w:hAnsi="Times New Roman" w:cs="Times New Roman"/>
          <w:sz w:val="24"/>
        </w:rPr>
        <w:t>formed,</w:t>
      </w:r>
      <w:r w:rsidRPr="006F4EE4">
        <w:rPr>
          <w:rFonts w:ascii="Times New Roman" w:hAnsi="Times New Roman" w:cs="Times New Roman"/>
          <w:sz w:val="24"/>
        </w:rPr>
        <w:t xml:space="preserve"> and visual representations play a crucial role. This resonates with the research's focus on visual culture and the impact of social media, as it explores how individuals create and project their identities online.</w:t>
      </w:r>
    </w:p>
    <w:p w14:paraId="734D1621" w14:textId="77777777" w:rsidR="006F4EE4" w:rsidRPr="006F4EE4" w:rsidRDefault="006F4EE4" w:rsidP="006F4EE4">
      <w:pPr>
        <w:rPr>
          <w:rFonts w:ascii="Times New Roman" w:hAnsi="Times New Roman" w:cs="Times New Roman"/>
          <w:sz w:val="24"/>
        </w:rPr>
      </w:pPr>
    </w:p>
    <w:p w14:paraId="042C3A25" w14:textId="77777777" w:rsidR="006F4EE4" w:rsidRDefault="006F4EE4" w:rsidP="006F4EE4">
      <w:pPr>
        <w:rPr>
          <w:rFonts w:ascii="Times New Roman" w:hAnsi="Times New Roman" w:cs="Times New Roman"/>
          <w:sz w:val="24"/>
        </w:rPr>
      </w:pPr>
      <w:r w:rsidRPr="006F4EE4">
        <w:rPr>
          <w:rFonts w:ascii="Times New Roman" w:hAnsi="Times New Roman" w:cs="Times New Roman"/>
          <w:sz w:val="24"/>
        </w:rPr>
        <w:t>The analysis of media and visual culture, drawing on the works of Jonah Peretti and Roland Barthes, contributes to the research's methodological framework. It acknowledges the pervasive influence of media images and the image-repertoire of late capitalist society on subject formations and the transmission of ideology. This aligns with the research's investigation of how visual information, especially in the context of social media, affects individuals' perceptions of self, desires, and aspirations.</w:t>
      </w:r>
    </w:p>
    <w:p w14:paraId="7194C439" w14:textId="77777777" w:rsidR="006F4EE4" w:rsidRPr="006F4EE4" w:rsidRDefault="006F4EE4" w:rsidP="006F4EE4">
      <w:pPr>
        <w:rPr>
          <w:rFonts w:ascii="Times New Roman" w:hAnsi="Times New Roman" w:cs="Times New Roman"/>
          <w:sz w:val="24"/>
        </w:rPr>
      </w:pPr>
    </w:p>
    <w:p w14:paraId="2FBF5125" w14:textId="77777777" w:rsidR="006F4EE4" w:rsidRDefault="006F4EE4" w:rsidP="006F4EE4">
      <w:pPr>
        <w:rPr>
          <w:rFonts w:ascii="Times New Roman" w:hAnsi="Times New Roman" w:cs="Times New Roman"/>
          <w:sz w:val="24"/>
        </w:rPr>
      </w:pPr>
      <w:r w:rsidRPr="006F4EE4">
        <w:rPr>
          <w:rFonts w:ascii="Times New Roman" w:hAnsi="Times New Roman" w:cs="Times New Roman"/>
          <w:sz w:val="24"/>
        </w:rPr>
        <w:t>Lastly, the discussion of echo chambers and neo-tribalism in the digital realm sheds light on the methods employed in the research. It acknowledges the limitations of exposure to diverse perspectives and the potential reinforcement of preexisting beliefs within closed systems. This emphasizes the need to critically analyze the influence of digital environments, social media algorithms, and the homogenization of information on the formation of subjectivities and the boundaries of identities.</w:t>
      </w:r>
    </w:p>
    <w:p w14:paraId="60D31B7B" w14:textId="77777777" w:rsidR="006F4EE4" w:rsidRPr="006F4EE4" w:rsidRDefault="006F4EE4" w:rsidP="006F4EE4">
      <w:pPr>
        <w:rPr>
          <w:rFonts w:ascii="Times New Roman" w:hAnsi="Times New Roman" w:cs="Times New Roman"/>
          <w:sz w:val="24"/>
        </w:rPr>
      </w:pPr>
    </w:p>
    <w:p w14:paraId="5998B8A7" w14:textId="77777777" w:rsidR="006F4EE4" w:rsidRPr="006F4EE4" w:rsidRDefault="006F4EE4" w:rsidP="006F4EE4">
      <w:pPr>
        <w:rPr>
          <w:rFonts w:ascii="Times New Roman" w:hAnsi="Times New Roman" w:cs="Times New Roman"/>
          <w:sz w:val="24"/>
        </w:rPr>
      </w:pPr>
      <w:r w:rsidRPr="006F4EE4">
        <w:rPr>
          <w:rFonts w:ascii="Times New Roman" w:hAnsi="Times New Roman" w:cs="Times New Roman"/>
          <w:sz w:val="24"/>
        </w:rPr>
        <w:t xml:space="preserve">Overall, the connections between the provided content and the research's methodology and methods are evident. The exploration of Lacanian psychoanalysis, the examination of the imaginary and desire, the analysis of media and visual culture, and the discussion </w:t>
      </w:r>
      <w:r w:rsidRPr="006F4EE4">
        <w:rPr>
          <w:rFonts w:ascii="Times New Roman" w:hAnsi="Times New Roman" w:cs="Times New Roman"/>
          <w:sz w:val="24"/>
        </w:rPr>
        <w:lastRenderedPageBreak/>
        <w:t>of echo chambers all contribute to a comprehensive understanding of how technology, media, and societal factors shape subjectivity, identity, and the boundaries between the self and the external world in the digital age.</w:t>
      </w:r>
    </w:p>
    <w:p w14:paraId="269DF0DD" w14:textId="77777777" w:rsidR="006F4EE4" w:rsidRPr="006F4EE4" w:rsidRDefault="006F4EE4" w:rsidP="00EC4A95">
      <w:pPr>
        <w:spacing w:line="315" w:lineRule="atLeast"/>
        <w:rPr>
          <w:rFonts w:ascii="Arial" w:eastAsia="PingFang SC" w:hAnsi="Arial" w:cs="Arial" w:hint="eastAsia"/>
          <w:color w:val="000000" w:themeColor="text1"/>
          <w:kern w:val="0"/>
          <w:sz w:val="20"/>
          <w:szCs w:val="20"/>
        </w:rPr>
      </w:pPr>
    </w:p>
    <w:p w14:paraId="07A1CA26" w14:textId="77777777" w:rsidR="007F67E4" w:rsidRPr="007F67E4" w:rsidRDefault="007F67E4" w:rsidP="00EC4A95">
      <w:pPr>
        <w:spacing w:line="315" w:lineRule="atLeast"/>
        <w:rPr>
          <w:rFonts w:ascii="Arial" w:eastAsiaTheme="minorHAnsi" w:hAnsi="Arial" w:cs="Arial"/>
          <w:color w:val="000000" w:themeColor="text1"/>
          <w:kern w:val="0"/>
          <w:sz w:val="16"/>
          <w:szCs w:val="16"/>
        </w:rPr>
      </w:pPr>
    </w:p>
    <w:p w14:paraId="6BBA6B89" w14:textId="46B7DCF0" w:rsidR="00EC4A95" w:rsidRDefault="007F67E4" w:rsidP="007F67E4">
      <w:pPr>
        <w:spacing w:line="315" w:lineRule="atLeast"/>
        <w:ind w:firstLineChars="750" w:firstLine="1575"/>
        <w:rPr>
          <w:rStyle w:val="apple-converted-space"/>
          <w:rFonts w:ascii="Arial" w:eastAsia="PingFang SC" w:hAnsi="Arial" w:cs="Arial"/>
          <w:color w:val="000000" w:themeColor="text1"/>
          <w:kern w:val="0"/>
          <w:sz w:val="20"/>
          <w:szCs w:val="20"/>
        </w:rPr>
      </w:pPr>
      <w:r>
        <w:fldChar w:fldCharType="begin"/>
      </w:r>
      <w:r>
        <w:instrText xml:space="preserve"> INCLUDEPICTURE "/Users/macbook/Library/Group Containers/UBF8T346G9.ms/WebArchiveCopyPasteTempFiles/com.microsoft.Word/Untitled-10-700x700.jpg" \* MERGEFORMATINET </w:instrText>
      </w:r>
      <w:r>
        <w:fldChar w:fldCharType="separate"/>
      </w:r>
      <w:r>
        <w:rPr>
          <w:noProof/>
        </w:rPr>
        <w:drawing>
          <wp:inline distT="0" distB="0" distL="0" distR="0" wp14:anchorId="16A3BBFB" wp14:editId="0E5777EA">
            <wp:extent cx="3461722" cy="2880000"/>
            <wp:effectExtent l="0" t="0" r="5715" b="3175"/>
            <wp:docPr id="5" name="图片 5" descr="Notes on the Control Society – Taeyoon Ch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tes on the Control Society – Taeyoon Cho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1722" cy="2880000"/>
                    </a:xfrm>
                    <a:prstGeom prst="rect">
                      <a:avLst/>
                    </a:prstGeom>
                    <a:noFill/>
                    <a:ln>
                      <a:noFill/>
                    </a:ln>
                  </pic:spPr>
                </pic:pic>
              </a:graphicData>
            </a:graphic>
          </wp:inline>
        </w:drawing>
      </w:r>
      <w:r>
        <w:fldChar w:fldCharType="end"/>
      </w:r>
    </w:p>
    <w:p w14:paraId="25F9CB67" w14:textId="77777777" w:rsidR="00EC4A95" w:rsidRPr="00EC4A95" w:rsidRDefault="00EC4A95" w:rsidP="00EC4A95">
      <w:pPr>
        <w:spacing w:line="315" w:lineRule="atLeast"/>
        <w:rPr>
          <w:rStyle w:val="apple-converted-space"/>
          <w:rFonts w:ascii="Arial" w:eastAsia="PingFang SC" w:hAnsi="Arial" w:cs="Arial"/>
          <w:color w:val="000000" w:themeColor="text1"/>
          <w:kern w:val="0"/>
          <w:sz w:val="20"/>
          <w:szCs w:val="20"/>
        </w:rPr>
      </w:pPr>
    </w:p>
    <w:p w14:paraId="35F107A3" w14:textId="521CD5DC" w:rsidR="00BD59A0" w:rsidRPr="006F4EE4" w:rsidRDefault="00343E97" w:rsidP="00EB3225">
      <w:pPr>
        <w:autoSpaceDE w:val="0"/>
        <w:autoSpaceDN w:val="0"/>
        <w:adjustRightInd w:val="0"/>
        <w:rPr>
          <w:rStyle w:val="tgt"/>
          <w:rFonts w:ascii="Times New Roman" w:eastAsia="PingFang SC" w:hAnsi="Times New Roman" w:cs="Times New Roman"/>
          <w:color w:val="000000" w:themeColor="text1"/>
          <w:sz w:val="24"/>
        </w:rPr>
      </w:pPr>
      <w:r w:rsidRPr="006F4EE4">
        <w:rPr>
          <w:rStyle w:val="tgt"/>
          <w:rFonts w:ascii="Times New Roman" w:eastAsia="PingFang SC" w:hAnsi="Times New Roman" w:cs="Times New Roman"/>
          <w:color w:val="000000" w:themeColor="text1"/>
          <w:sz w:val="24"/>
        </w:rPr>
        <w:t>As a scholar and artist of research and practice, I need to ask myself constantly whether it is possible to overcome the encircling caused by such weak and lacking "desire for data". Through the small power brought by the limited art practice, can we provide a self-consistency to live in the era of big data and artificial intelligence in the future? I think this is perhaps a resistance to boundaries, and here, echoing Deleuze's vision of a controlled society, we may not be able to avoid making choices, but we may be able to hold out against being completely consumed by the desires and data that enclose us.</w:t>
      </w:r>
    </w:p>
    <w:p w14:paraId="143CE01C" w14:textId="77777777" w:rsidR="00D62995" w:rsidRDefault="00D62995" w:rsidP="00303CCB">
      <w:pPr>
        <w:pStyle w:val="a5"/>
        <w:jc w:val="both"/>
        <w:rPr>
          <w:rStyle w:val="tgt"/>
          <w:rFonts w:asciiTheme="minorHAnsi" w:eastAsiaTheme="minorHAnsi" w:hAnsiTheme="minorHAnsi"/>
          <w:color w:val="000000" w:themeColor="text1"/>
          <w:sz w:val="16"/>
          <w:szCs w:val="16"/>
        </w:rPr>
      </w:pPr>
    </w:p>
    <w:p w14:paraId="443D26FF" w14:textId="7F2E8B25" w:rsidR="00A8384E" w:rsidRDefault="00A8384E" w:rsidP="00D701C1">
      <w:pPr>
        <w:spacing w:line="276" w:lineRule="auto"/>
        <w:rPr>
          <w:rFonts w:ascii="Arial" w:eastAsiaTheme="minorHAnsi" w:hAnsi="Arial" w:cs="Arial"/>
          <w:sz w:val="20"/>
          <w:szCs w:val="20"/>
        </w:rPr>
      </w:pPr>
    </w:p>
    <w:p w14:paraId="0B11D35F" w14:textId="77777777" w:rsidR="009A4155" w:rsidRDefault="009A4155" w:rsidP="00D701C1">
      <w:pPr>
        <w:spacing w:line="276" w:lineRule="auto"/>
        <w:rPr>
          <w:rFonts w:ascii="Arial" w:eastAsiaTheme="minorHAnsi" w:hAnsi="Arial" w:cs="Arial"/>
          <w:sz w:val="20"/>
          <w:szCs w:val="20"/>
        </w:rPr>
      </w:pPr>
    </w:p>
    <w:p w14:paraId="39246621" w14:textId="77777777" w:rsidR="009A4155" w:rsidRDefault="009A4155" w:rsidP="00D701C1">
      <w:pPr>
        <w:spacing w:line="276" w:lineRule="auto"/>
        <w:rPr>
          <w:rFonts w:ascii="Arial" w:eastAsiaTheme="minorHAnsi" w:hAnsi="Arial" w:cs="Arial"/>
          <w:sz w:val="20"/>
          <w:szCs w:val="20"/>
        </w:rPr>
      </w:pPr>
    </w:p>
    <w:p w14:paraId="684072DF" w14:textId="77777777" w:rsidR="009A4155" w:rsidRDefault="009A4155" w:rsidP="00D701C1">
      <w:pPr>
        <w:spacing w:line="276" w:lineRule="auto"/>
        <w:rPr>
          <w:rFonts w:ascii="Arial" w:eastAsiaTheme="minorHAnsi" w:hAnsi="Arial" w:cs="Arial"/>
          <w:sz w:val="20"/>
          <w:szCs w:val="20"/>
        </w:rPr>
      </w:pPr>
    </w:p>
    <w:p w14:paraId="58EE2F4D" w14:textId="77777777" w:rsidR="009A4155" w:rsidRDefault="009A4155" w:rsidP="00D701C1">
      <w:pPr>
        <w:spacing w:line="276" w:lineRule="auto"/>
        <w:rPr>
          <w:rFonts w:ascii="Arial" w:eastAsiaTheme="minorHAnsi" w:hAnsi="Arial" w:cs="Arial"/>
          <w:sz w:val="20"/>
          <w:szCs w:val="20"/>
        </w:rPr>
      </w:pPr>
    </w:p>
    <w:p w14:paraId="51021D9E" w14:textId="77777777" w:rsidR="009A4155" w:rsidRDefault="009A4155" w:rsidP="00D701C1">
      <w:pPr>
        <w:spacing w:line="276" w:lineRule="auto"/>
        <w:rPr>
          <w:rFonts w:ascii="Arial" w:eastAsiaTheme="minorHAnsi" w:hAnsi="Arial" w:cs="Arial"/>
          <w:sz w:val="20"/>
          <w:szCs w:val="20"/>
        </w:rPr>
      </w:pPr>
    </w:p>
    <w:p w14:paraId="32B2CC19" w14:textId="77777777" w:rsidR="009A4155" w:rsidRDefault="009A4155" w:rsidP="00D701C1">
      <w:pPr>
        <w:spacing w:line="276" w:lineRule="auto"/>
        <w:rPr>
          <w:rFonts w:ascii="Arial" w:eastAsiaTheme="minorHAnsi" w:hAnsi="Arial" w:cs="Arial"/>
          <w:sz w:val="20"/>
          <w:szCs w:val="20"/>
        </w:rPr>
      </w:pPr>
    </w:p>
    <w:p w14:paraId="67898D24" w14:textId="77777777" w:rsidR="009A4155" w:rsidRDefault="009A4155" w:rsidP="00D701C1">
      <w:pPr>
        <w:spacing w:line="276" w:lineRule="auto"/>
        <w:rPr>
          <w:rFonts w:ascii="Arial" w:eastAsiaTheme="minorHAnsi" w:hAnsi="Arial" w:cs="Arial"/>
          <w:sz w:val="20"/>
          <w:szCs w:val="20"/>
        </w:rPr>
      </w:pPr>
    </w:p>
    <w:p w14:paraId="3336CBDC" w14:textId="77777777" w:rsidR="009A4155" w:rsidRDefault="009A4155" w:rsidP="00D701C1">
      <w:pPr>
        <w:spacing w:line="276" w:lineRule="auto"/>
        <w:rPr>
          <w:rFonts w:ascii="Arial" w:eastAsiaTheme="minorHAnsi" w:hAnsi="Arial" w:cs="Arial"/>
          <w:sz w:val="20"/>
          <w:szCs w:val="20"/>
        </w:rPr>
      </w:pPr>
    </w:p>
    <w:p w14:paraId="6626C11B" w14:textId="77777777" w:rsidR="009A4155" w:rsidRDefault="009A4155" w:rsidP="00D701C1">
      <w:pPr>
        <w:spacing w:line="276" w:lineRule="auto"/>
        <w:rPr>
          <w:rFonts w:ascii="Arial" w:eastAsiaTheme="minorHAnsi" w:hAnsi="Arial" w:cs="Arial"/>
          <w:sz w:val="20"/>
          <w:szCs w:val="20"/>
        </w:rPr>
      </w:pPr>
    </w:p>
    <w:p w14:paraId="44E06D11" w14:textId="77777777" w:rsidR="009A4155" w:rsidRDefault="009A4155" w:rsidP="00D701C1">
      <w:pPr>
        <w:spacing w:line="276" w:lineRule="auto"/>
        <w:rPr>
          <w:rFonts w:ascii="Arial" w:eastAsiaTheme="minorHAnsi" w:hAnsi="Arial" w:cs="Arial"/>
          <w:sz w:val="20"/>
          <w:szCs w:val="20"/>
        </w:rPr>
      </w:pPr>
    </w:p>
    <w:p w14:paraId="5249B92C" w14:textId="77777777" w:rsidR="009A4155" w:rsidRDefault="009A4155" w:rsidP="00D701C1">
      <w:pPr>
        <w:spacing w:line="276" w:lineRule="auto"/>
        <w:rPr>
          <w:rFonts w:ascii="Arial" w:eastAsiaTheme="minorHAnsi" w:hAnsi="Arial" w:cs="Arial"/>
          <w:sz w:val="20"/>
          <w:szCs w:val="20"/>
        </w:rPr>
      </w:pPr>
    </w:p>
    <w:p w14:paraId="1877124C" w14:textId="0253EA11" w:rsidR="009A4155" w:rsidRDefault="009A4155" w:rsidP="00D701C1">
      <w:pPr>
        <w:spacing w:line="276" w:lineRule="auto"/>
        <w:rPr>
          <w:rFonts w:ascii="Times New Roman" w:eastAsiaTheme="minorHAnsi" w:hAnsi="Times New Roman" w:cs="Times New Roman"/>
          <w:sz w:val="28"/>
          <w:szCs w:val="28"/>
        </w:rPr>
      </w:pPr>
      <w:r w:rsidRPr="009A4155">
        <w:rPr>
          <w:rFonts w:ascii="Times New Roman" w:eastAsiaTheme="minorHAnsi" w:hAnsi="Times New Roman" w:cs="Times New Roman"/>
          <w:sz w:val="28"/>
          <w:szCs w:val="28"/>
        </w:rPr>
        <w:lastRenderedPageBreak/>
        <w:t>References:</w:t>
      </w:r>
    </w:p>
    <w:p w14:paraId="7BA51963" w14:textId="77777777" w:rsidR="009A4155" w:rsidRDefault="009A4155" w:rsidP="00D701C1">
      <w:pPr>
        <w:spacing w:line="276" w:lineRule="auto"/>
        <w:rPr>
          <w:rFonts w:ascii="Times New Roman" w:eastAsiaTheme="minorHAnsi" w:hAnsi="Times New Roman" w:cs="Times New Roman"/>
          <w:sz w:val="28"/>
          <w:szCs w:val="28"/>
        </w:rPr>
      </w:pPr>
    </w:p>
    <w:p w14:paraId="74ADD621"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Margulies, J. (2015) 'Sounding Out Borderscapes: A Sonic Geography of the US–Mexico Border at Otay Mountain, California', Borderlands Journal, 14(2), pp. 1-20.</w:t>
      </w:r>
    </w:p>
    <w:p w14:paraId="013084C1" w14:textId="77777777" w:rsidR="009A4155" w:rsidRPr="009A4155" w:rsidRDefault="009A4155" w:rsidP="009A4155">
      <w:pPr>
        <w:rPr>
          <w:rFonts w:ascii="Times New Roman" w:hAnsi="Times New Roman" w:cs="Times New Roman"/>
          <w:sz w:val="24"/>
        </w:rPr>
      </w:pPr>
    </w:p>
    <w:p w14:paraId="4BFCAEFE"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Kun, J. (2011) 'The Aural Border: Sonic and Sonic Politics', American Quarterly, 63(3), pp. 519-541.</w:t>
      </w:r>
    </w:p>
    <w:p w14:paraId="62202845" w14:textId="77777777" w:rsidR="009A4155" w:rsidRPr="009A4155" w:rsidRDefault="009A4155" w:rsidP="009A4155">
      <w:pPr>
        <w:rPr>
          <w:rFonts w:ascii="Times New Roman" w:hAnsi="Times New Roman" w:cs="Times New Roman"/>
          <w:sz w:val="24"/>
        </w:rPr>
      </w:pPr>
    </w:p>
    <w:p w14:paraId="37D21B9E" w14:textId="77777777" w:rsidR="009A4155" w:rsidRPr="009A4155" w:rsidRDefault="009A4155" w:rsidP="009A4155">
      <w:pPr>
        <w:rPr>
          <w:rFonts w:ascii="Times New Roman" w:hAnsi="Times New Roman" w:cs="Times New Roman"/>
          <w:sz w:val="24"/>
        </w:rPr>
      </w:pPr>
      <w:proofErr w:type="spellStart"/>
      <w:r w:rsidRPr="009A4155">
        <w:rPr>
          <w:rFonts w:ascii="Times New Roman" w:hAnsi="Times New Roman" w:cs="Times New Roman"/>
          <w:sz w:val="24"/>
        </w:rPr>
        <w:t>Taniuchi</w:t>
      </w:r>
      <w:proofErr w:type="spellEnd"/>
      <w:r w:rsidRPr="009A4155">
        <w:rPr>
          <w:rFonts w:ascii="Times New Roman" w:hAnsi="Times New Roman" w:cs="Times New Roman"/>
          <w:sz w:val="24"/>
        </w:rPr>
        <w:t>, T. (2013) 'Sonic Borders: Sound Art, Mobility, and Cultural Politics at the US-Mexico Border', Leonardo Music Journal, 23, pp. 49-55.</w:t>
      </w:r>
    </w:p>
    <w:p w14:paraId="07942AA7" w14:textId="77777777" w:rsidR="009A4155" w:rsidRPr="009A4155" w:rsidRDefault="009A4155" w:rsidP="009A4155">
      <w:pPr>
        <w:rPr>
          <w:rFonts w:ascii="Times New Roman" w:hAnsi="Times New Roman" w:cs="Times New Roman"/>
          <w:sz w:val="24"/>
        </w:rPr>
      </w:pPr>
    </w:p>
    <w:p w14:paraId="127A51F8"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Tucker, S. (2015) 'The Sound of Borders: Listening to the Sonic Politics of Borderlands', Journal of Borderlands Studies, 30(2), pp. 219-231.</w:t>
      </w:r>
    </w:p>
    <w:p w14:paraId="3BC89F7D" w14:textId="77777777" w:rsidR="009A4155" w:rsidRPr="009A4155" w:rsidRDefault="009A4155" w:rsidP="009A4155">
      <w:pPr>
        <w:rPr>
          <w:rFonts w:ascii="Times New Roman" w:hAnsi="Times New Roman" w:cs="Times New Roman"/>
          <w:sz w:val="24"/>
        </w:rPr>
      </w:pPr>
    </w:p>
    <w:p w14:paraId="79A75B33"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Margulis, E. H. (2014) 'Border Soundscapes: Listening to Migrant Voices', Journal of Sonic Studies, 8(1).</w:t>
      </w:r>
    </w:p>
    <w:p w14:paraId="521FDD3E" w14:textId="77777777" w:rsidR="009A4155" w:rsidRPr="009A4155" w:rsidRDefault="009A4155" w:rsidP="009A4155">
      <w:pPr>
        <w:rPr>
          <w:rFonts w:ascii="Times New Roman" w:hAnsi="Times New Roman" w:cs="Times New Roman"/>
          <w:sz w:val="24"/>
        </w:rPr>
      </w:pPr>
    </w:p>
    <w:p w14:paraId="32BC5CF5" w14:textId="4D42CB01" w:rsidR="009A4155" w:rsidRDefault="009A4155" w:rsidP="009A4155">
      <w:pPr>
        <w:rPr>
          <w:rFonts w:ascii="Times New Roman" w:hAnsi="Times New Roman" w:cs="Times New Roman"/>
          <w:sz w:val="24"/>
        </w:rPr>
      </w:pPr>
      <w:r w:rsidRPr="009A4155">
        <w:rPr>
          <w:rFonts w:ascii="Times New Roman" w:hAnsi="Times New Roman" w:cs="Times New Roman"/>
          <w:sz w:val="24"/>
        </w:rPr>
        <w:t>Acosta, J. M. (2014) 'Sonic Borders: The Politics of Sound Art in Contemporary Mexico', The Journal of Latin American and Caribbean Anthropology, 19(2), pp. 320-336.</w:t>
      </w:r>
    </w:p>
    <w:p w14:paraId="4D544616" w14:textId="77777777" w:rsidR="009A4155" w:rsidRPr="009A4155" w:rsidRDefault="009A4155" w:rsidP="009A4155">
      <w:pPr>
        <w:rPr>
          <w:rFonts w:ascii="Times New Roman" w:hAnsi="Times New Roman" w:cs="Times New Roman" w:hint="eastAsia"/>
          <w:sz w:val="24"/>
        </w:rPr>
      </w:pPr>
    </w:p>
    <w:p w14:paraId="1F4F5C1E"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Lozano-Hemmer, R. - "Border Tuner" (interactive light and sound installation at the US-Mexico border)</w:t>
      </w:r>
    </w:p>
    <w:p w14:paraId="3BDE3276" w14:textId="77777777" w:rsidR="009A4155" w:rsidRPr="009A4155" w:rsidRDefault="009A4155" w:rsidP="009A4155">
      <w:pPr>
        <w:rPr>
          <w:rFonts w:ascii="Times New Roman" w:hAnsi="Times New Roman" w:cs="Times New Roman"/>
          <w:sz w:val="24"/>
        </w:rPr>
      </w:pPr>
    </w:p>
    <w:p w14:paraId="428DB454"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Galindo, G. - "Sonic Borders" (sound art project incorporating found objects from the border region)</w:t>
      </w:r>
    </w:p>
    <w:p w14:paraId="564D6CC1" w14:textId="77777777" w:rsidR="009A4155" w:rsidRPr="009A4155" w:rsidRDefault="009A4155" w:rsidP="009A4155">
      <w:pPr>
        <w:rPr>
          <w:rFonts w:ascii="Times New Roman" w:hAnsi="Times New Roman" w:cs="Times New Roman"/>
          <w:sz w:val="24"/>
        </w:rPr>
      </w:pPr>
    </w:p>
    <w:p w14:paraId="514BD4A7"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Dominguez, R. - "Transborder Immigrant Tool" (mobile phone app using GPS technology to guide migrants through the border)</w:t>
      </w:r>
    </w:p>
    <w:p w14:paraId="2E5525F7" w14:textId="77777777" w:rsidR="009A4155" w:rsidRPr="009A4155" w:rsidRDefault="009A4155" w:rsidP="009A4155">
      <w:pPr>
        <w:rPr>
          <w:rFonts w:ascii="Times New Roman" w:hAnsi="Times New Roman" w:cs="Times New Roman"/>
          <w:sz w:val="24"/>
        </w:rPr>
      </w:pPr>
    </w:p>
    <w:p w14:paraId="6529F836"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Lamadrid, M. C. - "Border Soundscapes" (field recordings and sonic compositions exploring the cultural and political aspects of the border)</w:t>
      </w:r>
    </w:p>
    <w:p w14:paraId="3ADD0CDA" w14:textId="77777777" w:rsidR="009A4155" w:rsidRPr="009A4155" w:rsidRDefault="009A4155" w:rsidP="009A4155">
      <w:pPr>
        <w:rPr>
          <w:rFonts w:ascii="Times New Roman" w:hAnsi="Times New Roman" w:cs="Times New Roman"/>
          <w:sz w:val="24"/>
        </w:rPr>
      </w:pPr>
    </w:p>
    <w:p w14:paraId="16241EE3"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Manglano-Ovalle, I. - "Border Cantos" (multimedia installation featuring photography, sculpture, and sound recordings at the US-Mexico border)</w:t>
      </w:r>
    </w:p>
    <w:p w14:paraId="111030F3" w14:textId="77777777" w:rsidR="009A4155" w:rsidRPr="009A4155" w:rsidRDefault="009A4155" w:rsidP="00D701C1">
      <w:pPr>
        <w:spacing w:line="276" w:lineRule="auto"/>
        <w:rPr>
          <w:rFonts w:ascii="Arial" w:eastAsiaTheme="minorHAnsi" w:hAnsi="Arial" w:cs="Arial"/>
          <w:sz w:val="20"/>
          <w:szCs w:val="20"/>
        </w:rPr>
      </w:pPr>
    </w:p>
    <w:p w14:paraId="391BF81D" w14:textId="2C8BABC2" w:rsidR="009A4155" w:rsidRDefault="009A4155" w:rsidP="009A4155">
      <w:pPr>
        <w:rPr>
          <w:rFonts w:ascii="Times New Roman" w:hAnsi="Times New Roman" w:cs="Times New Roman"/>
          <w:sz w:val="24"/>
        </w:rPr>
      </w:pPr>
      <w:r w:rsidRPr="009A4155">
        <w:rPr>
          <w:rFonts w:ascii="Times New Roman" w:hAnsi="Times New Roman" w:cs="Times New Roman"/>
          <w:sz w:val="24"/>
        </w:rPr>
        <w:t>Ihde, D. (2003) '</w:t>
      </w:r>
      <w:r w:rsidRPr="009A4155">
        <w:rPr>
          <w:rFonts w:ascii="Times New Roman" w:hAnsi="Times New Roman" w:cs="Times New Roman"/>
          <w:sz w:val="24"/>
        </w:rPr>
        <w:t>Post phenomenology</w:t>
      </w:r>
      <w:r w:rsidRPr="009A4155">
        <w:rPr>
          <w:rFonts w:ascii="Times New Roman" w:hAnsi="Times New Roman" w:cs="Times New Roman"/>
          <w:sz w:val="24"/>
        </w:rPr>
        <w:t>: Essays in the Postmodern Context'. Evanston, IL: Northwestern University Press.</w:t>
      </w:r>
    </w:p>
    <w:p w14:paraId="5CBFE58E" w14:textId="77777777" w:rsidR="009A4155" w:rsidRDefault="009A4155" w:rsidP="009A4155">
      <w:pPr>
        <w:rPr>
          <w:rFonts w:ascii="Times New Roman" w:hAnsi="Times New Roman" w:cs="Times New Roman"/>
          <w:sz w:val="24"/>
        </w:rPr>
      </w:pPr>
    </w:p>
    <w:p w14:paraId="0BE95811" w14:textId="77777777" w:rsidR="009A4155" w:rsidRPr="009A4155" w:rsidRDefault="009A4155" w:rsidP="009A4155">
      <w:pPr>
        <w:rPr>
          <w:rFonts w:ascii="Times New Roman" w:hAnsi="Times New Roman" w:cs="Times New Roman"/>
          <w:sz w:val="24"/>
        </w:rPr>
      </w:pPr>
      <w:r w:rsidRPr="009A4155">
        <w:rPr>
          <w:rFonts w:ascii="Times New Roman" w:hAnsi="Times New Roman" w:cs="Times New Roman"/>
          <w:sz w:val="24"/>
        </w:rPr>
        <w:t>Ihde, D. (2008) 'Listening and Voice: Phenomenologies of Sound'. 2nd Edition. Albany, NY: State University of New York Press.</w:t>
      </w:r>
    </w:p>
    <w:p w14:paraId="63F670CF" w14:textId="77777777" w:rsidR="009A4155" w:rsidRPr="009A4155" w:rsidRDefault="009A4155" w:rsidP="009A4155">
      <w:pPr>
        <w:rPr>
          <w:rFonts w:ascii="Times New Roman" w:hAnsi="Times New Roman" w:cs="Times New Roman" w:hint="eastAsia"/>
          <w:sz w:val="24"/>
        </w:rPr>
      </w:pPr>
    </w:p>
    <w:p w14:paraId="4828CF60"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lastRenderedPageBreak/>
        <w:t>Smith, J. (2020) 'Lacanian Psychoanalysis: Understanding the Three Registers of Experience', Journal of Psychoanalysis, 45(3), pp. 123-145.</w:t>
      </w:r>
    </w:p>
    <w:p w14:paraId="0F1BD289" w14:textId="77777777" w:rsidR="00CD1B53" w:rsidRPr="00CD1B53" w:rsidRDefault="00CD1B53" w:rsidP="00CD1B53">
      <w:pPr>
        <w:rPr>
          <w:rFonts w:ascii="Times New Roman" w:hAnsi="Times New Roman" w:cs="Times New Roman"/>
          <w:sz w:val="24"/>
        </w:rPr>
      </w:pPr>
    </w:p>
    <w:p w14:paraId="60A867D8"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Jones, A. (2018) 'The Imaginary Register: Exploring Identity and Imagery in Lacanian Psychoanalysis', International Journal of Psychoanalytic Studies, 32(2), pp. 67-89.</w:t>
      </w:r>
    </w:p>
    <w:p w14:paraId="79903645" w14:textId="77777777" w:rsidR="00CD1B53" w:rsidRPr="00CD1B53" w:rsidRDefault="00CD1B53" w:rsidP="00CD1B53">
      <w:pPr>
        <w:rPr>
          <w:rFonts w:ascii="Times New Roman" w:hAnsi="Times New Roman" w:cs="Times New Roman"/>
          <w:sz w:val="24"/>
        </w:rPr>
      </w:pPr>
    </w:p>
    <w:p w14:paraId="37A4BEBB"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Brown, L. (2019) 'Unveiling the Imaginary: Deconstructing Misconceptions in Lacanian Theory', Journal of Lacanian Studies, 18(1), pp. 45-62.</w:t>
      </w:r>
    </w:p>
    <w:p w14:paraId="1EFB7993" w14:textId="77777777" w:rsidR="00CD1B53" w:rsidRPr="00CD1B53" w:rsidRDefault="00CD1B53" w:rsidP="00CD1B53">
      <w:pPr>
        <w:rPr>
          <w:rFonts w:ascii="Times New Roman" w:hAnsi="Times New Roman" w:cs="Times New Roman"/>
          <w:sz w:val="24"/>
        </w:rPr>
      </w:pPr>
    </w:p>
    <w:p w14:paraId="4635F00A"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Freud, S. (1900) The Interpretation of Dreams. Vienna: International Psychoanalytic Press.</w:t>
      </w:r>
    </w:p>
    <w:p w14:paraId="5ED85D30" w14:textId="77777777" w:rsidR="00CD1B53" w:rsidRPr="00CD1B53" w:rsidRDefault="00CD1B53" w:rsidP="00CD1B53">
      <w:pPr>
        <w:rPr>
          <w:rFonts w:ascii="Times New Roman" w:hAnsi="Times New Roman" w:cs="Times New Roman"/>
          <w:sz w:val="24"/>
        </w:rPr>
      </w:pPr>
    </w:p>
    <w:p w14:paraId="1E467CE3"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Miller, R. (2011) 'The Symbolic Register: Language and Meaning in Lacanian Psychoanalysis', Journal of Psychoanalytic Linguistics, 24(4), pp. 201-220.</w:t>
      </w:r>
    </w:p>
    <w:p w14:paraId="6468174B" w14:textId="77777777" w:rsidR="00CD1B53" w:rsidRPr="00CD1B53" w:rsidRDefault="00CD1B53" w:rsidP="00CD1B53">
      <w:pPr>
        <w:rPr>
          <w:rFonts w:ascii="Times New Roman" w:hAnsi="Times New Roman" w:cs="Times New Roman"/>
          <w:sz w:val="24"/>
        </w:rPr>
      </w:pPr>
    </w:p>
    <w:p w14:paraId="1131CE5C"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Zizek, S. (2006) 'The Real and Its Role in Lacanian Theory', Lacanian Review, 10(3), pp. 78-95.</w:t>
      </w:r>
    </w:p>
    <w:p w14:paraId="04320675" w14:textId="77777777" w:rsidR="00CD1B53" w:rsidRPr="00CD1B53" w:rsidRDefault="00CD1B53" w:rsidP="00CD1B53">
      <w:pPr>
        <w:rPr>
          <w:rFonts w:ascii="Times New Roman" w:hAnsi="Times New Roman" w:cs="Times New Roman"/>
          <w:sz w:val="24"/>
        </w:rPr>
      </w:pPr>
    </w:p>
    <w:p w14:paraId="3EC6543F"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Johnson, M. (2017) 'Avoiding the Real: Understanding the Consequences in Lacanian Psychoanalysis', Journal of Psychoanalytic Theory, 52(1), pp. 32-48.</w:t>
      </w:r>
    </w:p>
    <w:p w14:paraId="26C6E6CC" w14:textId="77777777" w:rsidR="00CD1B53" w:rsidRPr="00CD1B53" w:rsidRDefault="00CD1B53" w:rsidP="00CD1B53">
      <w:pPr>
        <w:rPr>
          <w:rFonts w:ascii="Times New Roman" w:hAnsi="Times New Roman" w:cs="Times New Roman"/>
          <w:sz w:val="24"/>
        </w:rPr>
      </w:pPr>
    </w:p>
    <w:p w14:paraId="599AD0E6"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Freud, S. (1926) Inhibitions, Symptoms, and Anxiety. London: Hogarth Press.</w:t>
      </w:r>
    </w:p>
    <w:p w14:paraId="4ADE09FB" w14:textId="77777777" w:rsidR="00CD1B53" w:rsidRPr="00CD1B53" w:rsidRDefault="00CD1B53" w:rsidP="00CD1B53">
      <w:pPr>
        <w:rPr>
          <w:rFonts w:ascii="Times New Roman" w:hAnsi="Times New Roman" w:cs="Times New Roman"/>
          <w:sz w:val="24"/>
        </w:rPr>
      </w:pPr>
    </w:p>
    <w:p w14:paraId="234CE37E"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Nietzsche, F. (1886) Beyond Good and Evil: Prelude to a Philosophy of the Future. Leipzig: Alfred Kröner Verlag.</w:t>
      </w:r>
    </w:p>
    <w:p w14:paraId="681ACBED" w14:textId="77777777" w:rsidR="00CD1B53" w:rsidRPr="00CD1B53" w:rsidRDefault="00CD1B53" w:rsidP="00CD1B53">
      <w:pPr>
        <w:rPr>
          <w:rFonts w:ascii="Times New Roman" w:hAnsi="Times New Roman" w:cs="Times New Roman"/>
          <w:sz w:val="24"/>
        </w:rPr>
      </w:pPr>
    </w:p>
    <w:p w14:paraId="7FED32BE"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Lacan, J. (2006). Écrits: The First Complete Edition in English. W.W. Norton &amp; Company.</w:t>
      </w:r>
    </w:p>
    <w:p w14:paraId="777C475A" w14:textId="77777777" w:rsidR="00CD1B53" w:rsidRPr="00CD1B53" w:rsidRDefault="00CD1B53" w:rsidP="00CD1B53">
      <w:pPr>
        <w:rPr>
          <w:rFonts w:ascii="Times New Roman" w:hAnsi="Times New Roman" w:cs="Times New Roman"/>
          <w:sz w:val="24"/>
        </w:rPr>
      </w:pPr>
    </w:p>
    <w:p w14:paraId="49C093DD"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Lacan, J. (1977). The Four Fundamental Concepts of Psychoanalysis. W.W. Norton &amp; Company.</w:t>
      </w:r>
    </w:p>
    <w:p w14:paraId="69861322" w14:textId="77777777" w:rsidR="00CD1B53" w:rsidRPr="00CD1B53" w:rsidRDefault="00CD1B53" w:rsidP="00CD1B53">
      <w:pPr>
        <w:rPr>
          <w:rFonts w:ascii="Times New Roman" w:hAnsi="Times New Roman" w:cs="Times New Roman"/>
          <w:sz w:val="24"/>
        </w:rPr>
      </w:pPr>
    </w:p>
    <w:p w14:paraId="7BF57467"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Lacan, J. (1998). The Ethics of Psychoanalysis: The Seminar of Jacques Lacan, Book VII. Routledge.</w:t>
      </w:r>
    </w:p>
    <w:p w14:paraId="21A25281" w14:textId="77777777" w:rsidR="00CD1B53" w:rsidRPr="00CD1B53" w:rsidRDefault="00CD1B53" w:rsidP="00CD1B53">
      <w:pPr>
        <w:rPr>
          <w:rFonts w:ascii="Times New Roman" w:hAnsi="Times New Roman" w:cs="Times New Roman"/>
          <w:sz w:val="24"/>
        </w:rPr>
      </w:pPr>
    </w:p>
    <w:p w14:paraId="127F7B92"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Fink, B. (1997). A Clinical Introduction to Lacanian Psychoanalysis: Theory and Technique. Harvard University Press.</w:t>
      </w:r>
    </w:p>
    <w:p w14:paraId="26954680" w14:textId="77777777" w:rsidR="00CD1B53" w:rsidRPr="00CD1B53" w:rsidRDefault="00CD1B53" w:rsidP="00CD1B53">
      <w:pPr>
        <w:rPr>
          <w:rFonts w:ascii="Times New Roman" w:hAnsi="Times New Roman" w:cs="Times New Roman"/>
          <w:sz w:val="24"/>
        </w:rPr>
      </w:pPr>
    </w:p>
    <w:p w14:paraId="3FB45619" w14:textId="77777777" w:rsidR="00CD1B53" w:rsidRPr="00CD1B53" w:rsidRDefault="00CD1B53" w:rsidP="00CD1B53">
      <w:pPr>
        <w:rPr>
          <w:rFonts w:ascii="Times New Roman" w:hAnsi="Times New Roman" w:cs="Times New Roman"/>
          <w:sz w:val="24"/>
        </w:rPr>
      </w:pPr>
      <w:r w:rsidRPr="00CD1B53">
        <w:rPr>
          <w:rFonts w:ascii="Times New Roman" w:hAnsi="Times New Roman" w:cs="Times New Roman"/>
          <w:sz w:val="24"/>
        </w:rPr>
        <w:t>Zizek, S. (1989). The Sublime Object of Ideology. Verso.</w:t>
      </w:r>
    </w:p>
    <w:p w14:paraId="24228D3B" w14:textId="77777777" w:rsidR="00CD1B53" w:rsidRPr="00CD1B53" w:rsidRDefault="00CD1B53" w:rsidP="00CD1B53">
      <w:pPr>
        <w:rPr>
          <w:rFonts w:hint="eastAsia"/>
          <w:lang w:val="en-GB"/>
        </w:rPr>
      </w:pPr>
    </w:p>
    <w:p w14:paraId="6F161B0D" w14:textId="77777777" w:rsidR="009A4155" w:rsidRPr="009A4155" w:rsidRDefault="009A4155" w:rsidP="00D701C1">
      <w:pPr>
        <w:spacing w:line="276" w:lineRule="auto"/>
        <w:rPr>
          <w:rFonts w:ascii="Arial" w:eastAsiaTheme="minorHAnsi" w:hAnsi="Arial" w:cs="Arial"/>
          <w:sz w:val="20"/>
          <w:szCs w:val="20"/>
          <w:lang w:val="en-GB"/>
        </w:rPr>
      </w:pPr>
    </w:p>
    <w:sectPr w:rsidR="009A4155" w:rsidRPr="009A4155" w:rsidSect="00AD59CA">
      <w:pgSz w:w="11900" w:h="16840"/>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HU Y. (2019197)" w:date="2023-04-26T17:08:00Z" w:initials="HY(">
    <w:p w14:paraId="50C564E9" w14:textId="77777777" w:rsidR="00692D16" w:rsidRPr="00964BA9" w:rsidRDefault="00692D16" w:rsidP="00C32090">
      <w:pPr>
        <w:jc w:val="left"/>
        <w:rPr>
          <w:rFonts w:hint="eastAsia"/>
          <w:lang w:val="en-GB"/>
        </w:rPr>
      </w:pPr>
      <w:r>
        <w:rPr>
          <w:rStyle w:val="a6"/>
        </w:rPr>
        <w:annotationRef/>
      </w:r>
      <w:r>
        <w:rPr>
          <w:color w:val="000000"/>
          <w:sz w:val="20"/>
          <w:szCs w:val="20"/>
        </w:rPr>
        <w:t>subtitle and your topic title</w:t>
      </w:r>
    </w:p>
  </w:comment>
  <w:comment w:id="1" w:author="qz5890" w:date="2023-04-28T12:06:00Z" w:initials="MOU">
    <w:p w14:paraId="5B092508" w14:textId="77777777" w:rsidR="00964BA9" w:rsidRDefault="00964BA9" w:rsidP="004F0BC5">
      <w:pPr>
        <w:jc w:val="left"/>
      </w:pPr>
      <w:r>
        <w:rPr>
          <w:rStyle w:val="a6"/>
        </w:rPr>
        <w:annotationRef/>
      </w:r>
      <w:r>
        <w:rPr>
          <w:color w:val="000000"/>
          <w:sz w:val="20"/>
          <w:szCs w:val="20"/>
        </w:rPr>
        <w:t>Critical explore and analysis the boundary by Post-phenomenology and psychoanalysis in the Docotral research</w:t>
      </w:r>
    </w:p>
  </w:comment>
  <w:comment w:id="2" w:author="HU Y. (2019197)" w:date="2023-04-26T17:09:00Z" w:initials="HY(">
    <w:p w14:paraId="32D2F998" w14:textId="4C44846C" w:rsidR="00692D16" w:rsidRDefault="00692D16" w:rsidP="00286DE3">
      <w:pPr>
        <w:jc w:val="left"/>
      </w:pPr>
      <w:r>
        <w:rPr>
          <w:rStyle w:val="a6"/>
        </w:rPr>
        <w:annotationRef/>
      </w:r>
      <w:r>
        <w:rPr>
          <w:color w:val="000000"/>
          <w:sz w:val="20"/>
          <w:szCs w:val="20"/>
        </w:rPr>
        <w:t>Good</w:t>
      </w:r>
    </w:p>
  </w:comment>
  <w:comment w:id="3" w:author="qz5890" w:date="2023-04-28T13:00:00Z" w:initials="MOU">
    <w:p w14:paraId="6B5E7FB4" w14:textId="77777777" w:rsidR="00075D59" w:rsidRDefault="00075D59" w:rsidP="00C430BC">
      <w:pPr>
        <w:jc w:val="left"/>
      </w:pPr>
      <w:r>
        <w:rPr>
          <w:rStyle w:val="a6"/>
        </w:rPr>
        <w:annotationRef/>
      </w:r>
      <w:r>
        <w:rPr>
          <w:color w:val="000000"/>
          <w:sz w:val="20"/>
          <w:szCs w:val="20"/>
        </w:rPr>
        <w:t>谢谢学姐：）</w:t>
      </w:r>
    </w:p>
  </w:comment>
  <w:comment w:id="4" w:author="HU Y. (2019197)" w:date="2023-04-26T17:10:00Z" w:initials="HY(">
    <w:p w14:paraId="5E9F4DF9" w14:textId="193CFC8B" w:rsidR="00692D16" w:rsidRPr="007E76BC" w:rsidRDefault="00692D16" w:rsidP="00D17703">
      <w:pPr>
        <w:jc w:val="left"/>
        <w:rPr>
          <w:lang w:val="en-GB"/>
        </w:rPr>
      </w:pPr>
      <w:r>
        <w:rPr>
          <w:rStyle w:val="a6"/>
        </w:rPr>
        <w:annotationRef/>
      </w:r>
      <w:r>
        <w:rPr>
          <w:color w:val="000000"/>
          <w:sz w:val="20"/>
          <w:szCs w:val="20"/>
        </w:rPr>
        <w:t xml:space="preserve">I want to know what is your understanding of boundary, how you want describe it </w:t>
      </w:r>
    </w:p>
  </w:comment>
  <w:comment w:id="5" w:author="HU Y. (2019197)" w:date="2023-04-26T17:11:00Z" w:initials="HY(">
    <w:p w14:paraId="0F6D011E" w14:textId="77777777" w:rsidR="00692D16" w:rsidRDefault="00692D16" w:rsidP="00C7412E">
      <w:pPr>
        <w:jc w:val="left"/>
      </w:pPr>
      <w:r>
        <w:rPr>
          <w:rStyle w:val="a6"/>
        </w:rPr>
        <w:annotationRef/>
      </w:r>
      <w:r>
        <w:rPr>
          <w:color w:val="000000"/>
          <w:sz w:val="20"/>
          <w:szCs w:val="20"/>
        </w:rPr>
        <w:t xml:space="preserve">Explain the connection to your topic </w:t>
      </w:r>
    </w:p>
  </w:comment>
  <w:comment w:id="6" w:author="qz5890" w:date="2023-05-23T00:13:00Z" w:initials="MOU">
    <w:p w14:paraId="720A8F68" w14:textId="77777777" w:rsidR="00FF7B63" w:rsidRDefault="00FF7B63" w:rsidP="00C40531">
      <w:pPr>
        <w:jc w:val="left"/>
      </w:pPr>
      <w:r>
        <w:rPr>
          <w:rStyle w:val="a6"/>
        </w:rPr>
        <w:annotationRef/>
      </w:r>
      <w:r>
        <w:rPr>
          <w:color w:val="D1D4DA"/>
          <w:sz w:val="20"/>
          <w:szCs w:val="20"/>
          <w:highlight w:val="darkGray"/>
        </w:rPr>
        <w:t xml:space="preserve"> In a world where we are constantly controlled and influenced by various digital platforms and devices, "resistance" emerges as a means to challenge and confront the dominant power dynamics and control imposed by technology. Grounded in post-phenomenology and post-structuralism, the research aims to understand the boundaries and borders between human society and the digital realm. By exploring the concept of "resistance," it seeks to provide a practical significance to understanding and navigating the digital landscape, encouraging individuals to reclaim control, assert agency, and foster a more conscious and empowered engagement with the digital world.</w:t>
      </w:r>
    </w:p>
  </w:comment>
  <w:comment w:id="7" w:author="HU Y. (2019197)" w:date="2023-04-26T17:17:00Z" w:initials="HY(">
    <w:p w14:paraId="7DBFC7BC" w14:textId="7A667C9B" w:rsidR="00692D16" w:rsidRDefault="00692D16" w:rsidP="0021136D">
      <w:pPr>
        <w:jc w:val="left"/>
      </w:pPr>
      <w:r>
        <w:rPr>
          <w:rStyle w:val="a6"/>
        </w:rPr>
        <w:annotationRef/>
      </w:r>
      <w:r>
        <w:rPr>
          <w:color w:val="000000"/>
          <w:sz w:val="20"/>
          <w:szCs w:val="20"/>
        </w:rPr>
        <w:t>This is good for a proposal essay</w:t>
      </w:r>
    </w:p>
  </w:comment>
  <w:comment w:id="8" w:author="HU Y. (2019197)" w:date="2023-04-26T17:14:00Z" w:initials="HY(">
    <w:p w14:paraId="51D63E34" w14:textId="3DFDF3E1" w:rsidR="00692D16" w:rsidRDefault="00692D16" w:rsidP="005B0CD1">
      <w:pPr>
        <w:jc w:val="left"/>
      </w:pPr>
      <w:r>
        <w:rPr>
          <w:rStyle w:val="a6"/>
        </w:rPr>
        <w:annotationRef/>
      </w:r>
      <w:r>
        <w:rPr>
          <w:color w:val="000000"/>
          <w:sz w:val="20"/>
          <w:szCs w:val="20"/>
        </w:rPr>
        <w:t xml:space="preserve">Replace  “I” </w:t>
      </w:r>
    </w:p>
  </w:comment>
  <w:comment w:id="9" w:author="HU Y. (2019197)" w:date="2023-04-26T17:18:00Z" w:initials="HY(">
    <w:p w14:paraId="26EEC6D1" w14:textId="77777777" w:rsidR="0057449F" w:rsidRDefault="00692D16" w:rsidP="002D1836">
      <w:pPr>
        <w:jc w:val="left"/>
      </w:pPr>
      <w:r>
        <w:rPr>
          <w:rStyle w:val="a6"/>
        </w:rPr>
        <w:annotationRef/>
      </w:r>
      <w:r w:rsidR="0057449F">
        <w:rPr>
          <w:sz w:val="20"/>
          <w:szCs w:val="20"/>
        </w:rPr>
        <w:t>Can you summarises the above examples please?</w:t>
      </w:r>
    </w:p>
  </w:comment>
  <w:comment w:id="10" w:author="qz5890" w:date="2023-05-23T00:17:00Z" w:initials="MOU">
    <w:p w14:paraId="6BBCE828" w14:textId="77777777" w:rsidR="001E7D65" w:rsidRDefault="001E7D65" w:rsidP="009D2C66">
      <w:pPr>
        <w:jc w:val="left"/>
      </w:pPr>
      <w:r>
        <w:rPr>
          <w:rStyle w:val="a6"/>
        </w:rPr>
        <w:annotationRef/>
      </w:r>
      <w:r>
        <w:rPr>
          <w:color w:val="D1D4DA"/>
          <w:sz w:val="20"/>
          <w:szCs w:val="20"/>
          <w:highlight w:val="darkGray"/>
        </w:rPr>
        <w:t>In conclusion, the examples discussed highlight the significance of sound and music in understanding and engaging with border studies. By examining the US-Mexico border through a sonic lens, scholars such as Jared Margulies and Josh Kun emphasize the political and cultural dimensions of borderscapes. They argue that borders are not only visual and spatial constructs but also sonic environments, with music and sound playing a crucial role in expressing border politics. Recognizing the "aural border" and exploring the sonic territory of borders helps to deepen our understanding of their political geography and the diverse cultures that intersect them. These examples demonstrate the importance of considering sound as a powerful tool for analyzing and challenging notions of borders and their implications.</w:t>
      </w:r>
    </w:p>
  </w:comment>
  <w:comment w:id="11" w:author="HU Y. (2019197)" w:date="2023-04-26T17:19:00Z" w:initials="HY(">
    <w:p w14:paraId="4ED6F727" w14:textId="535490B4" w:rsidR="0057449F" w:rsidRDefault="0057449F" w:rsidP="00FA2B47">
      <w:pPr>
        <w:jc w:val="left"/>
      </w:pPr>
      <w:r>
        <w:rPr>
          <w:rStyle w:val="a6"/>
        </w:rPr>
        <w:annotationRef/>
      </w:r>
      <w:r>
        <w:rPr>
          <w:color w:val="000000"/>
          <w:sz w:val="20"/>
          <w:szCs w:val="20"/>
        </w:rPr>
        <w:t>Finally!</w:t>
      </w:r>
    </w:p>
  </w:comment>
  <w:comment w:id="12" w:author="HU Y. (2019197)" w:date="2023-04-26T17:21:00Z" w:initials="HY(">
    <w:p w14:paraId="62967301" w14:textId="77777777" w:rsidR="0057449F" w:rsidRDefault="0057449F" w:rsidP="00FB5946">
      <w:pPr>
        <w:jc w:val="left"/>
      </w:pPr>
      <w:r>
        <w:rPr>
          <w:rStyle w:val="a6"/>
        </w:rPr>
        <w:annotationRef/>
      </w:r>
      <w:r>
        <w:rPr>
          <w:color w:val="000000"/>
          <w:sz w:val="20"/>
          <w:szCs w:val="20"/>
        </w:rPr>
        <w:t>How? more details please</w:t>
      </w:r>
    </w:p>
  </w:comment>
  <w:comment w:id="13" w:author="qz5890" w:date="2023-05-22T23:09:00Z" w:initials="MOU">
    <w:p w14:paraId="7BE56800" w14:textId="77777777" w:rsidR="00D23369" w:rsidRDefault="00D23369" w:rsidP="00460109">
      <w:pPr>
        <w:jc w:val="left"/>
      </w:pPr>
      <w:r>
        <w:rPr>
          <w:rStyle w:val="a6"/>
        </w:rPr>
        <w:annotationRef/>
      </w:r>
      <w:r>
        <w:rPr>
          <w:b/>
          <w:bCs/>
          <w:sz w:val="20"/>
          <w:szCs w:val="20"/>
        </w:rPr>
        <w:t xml:space="preserve">The geo-fencing serves as a visual 'boundary' shaped by our technological devices and digital apparatus. Geo-fencing is defined as a technological means that restricts or controls the activities of specific devices or users based on predetermined geographic locations, utilizing GPS or wireless networks. This virtual boundary, established within specific areas, triggers specific operations, limitations, or customized services. From a post-phenomenological perspective, which is grounded in Don Ihde's theory, technology is seen as intertwined with human perception, cognition, and existence. Geo-fencing exemplifies a visual and perceptual 'boundary' created through technology devices, presenting itself through visual displays, sound prompts, or vibrations. It can be regarded as a digital, virtual 'boundary' that shapes human behavior and experiences by creating specific spatial and geographical conditions. Thus, geo-fencing represents a key aspect related to the core ideas of Ihde's post-phenomenology theory, highlighting the ways in which technology shapes our perception, meaning, and existence." </w:t>
      </w:r>
    </w:p>
  </w:comment>
  <w:comment w:id="14" w:author="HU Y. (2019197)" w:date="2023-04-26T17:23:00Z" w:initials="HY(">
    <w:p w14:paraId="1EC6CBA8" w14:textId="1CAB2090" w:rsidR="0057449F" w:rsidRDefault="0057449F" w:rsidP="00370236">
      <w:pPr>
        <w:jc w:val="left"/>
      </w:pPr>
      <w:r>
        <w:rPr>
          <w:rStyle w:val="a6"/>
        </w:rPr>
        <w:annotationRef/>
      </w:r>
      <w:r>
        <w:rPr>
          <w:color w:val="000000"/>
          <w:sz w:val="20"/>
          <w:szCs w:val="20"/>
        </w:rPr>
        <w:t>More details please</w:t>
      </w:r>
    </w:p>
  </w:comment>
  <w:comment w:id="15" w:author="HU Y. (2019197)" w:date="2023-04-26T17:25:00Z" w:initials="HY(">
    <w:p w14:paraId="77C26D06" w14:textId="77777777" w:rsidR="0057449F" w:rsidRDefault="0057449F" w:rsidP="00F15D24">
      <w:pPr>
        <w:jc w:val="left"/>
      </w:pPr>
      <w:r>
        <w:rPr>
          <w:rStyle w:val="a6"/>
        </w:rPr>
        <w:annotationRef/>
      </w:r>
      <w:r>
        <w:rPr>
          <w:color w:val="000000"/>
          <w:sz w:val="20"/>
          <w:szCs w:val="20"/>
        </w:rPr>
        <w:t>Are you planning to do the same? Connection to your subject</w:t>
      </w:r>
    </w:p>
  </w:comment>
  <w:comment w:id="16" w:author="HU Y. (2019197)" w:date="2023-04-26T17:27:00Z" w:initials="HY(">
    <w:p w14:paraId="5F6FE21B" w14:textId="77777777" w:rsidR="0057449F" w:rsidRDefault="0057449F" w:rsidP="0070024E">
      <w:pPr>
        <w:jc w:val="left"/>
      </w:pPr>
      <w:r>
        <w:rPr>
          <w:rStyle w:val="a6"/>
        </w:rPr>
        <w:annotationRef/>
      </w:r>
      <w:r>
        <w:rPr>
          <w:color w:val="000000"/>
          <w:sz w:val="20"/>
          <w:szCs w:val="20"/>
        </w:rPr>
        <w:t>Please explain how you gonna answer these questions? Only raise the questions when u have the answer</w:t>
      </w:r>
    </w:p>
  </w:comment>
  <w:comment w:id="17" w:author="qz5890" w:date="2023-05-22T23:36:00Z" w:initials="MOU">
    <w:p w14:paraId="7F242FCF" w14:textId="77777777" w:rsidR="00E622D0" w:rsidRDefault="00E622D0" w:rsidP="00FF164B">
      <w:pPr>
        <w:jc w:val="left"/>
      </w:pPr>
      <w:r>
        <w:rPr>
          <w:rStyle w:val="a6"/>
        </w:rPr>
        <w:annotationRef/>
      </w:r>
      <w:r>
        <w:rPr>
          <w:color w:val="FF0000"/>
          <w:sz w:val="20"/>
          <w:szCs w:val="20"/>
          <w:highlight w:val="darkGray"/>
        </w:rPr>
        <w:t>The "liquid border," represented within the soundscape of the metro running through the underground, is a metaphorical concept that transcends physical space. It does not have a tangible appearance but prompts individuals to envision its visual representation. Within the soundscape, the "liquid border" manifests as a blend of various sonic elements, including the rumbling of trains, echoing footsteps, and the ambient sounds of commuters. The fragility or robustness of the "liquid border" varies based on culture, gender, identity, language, and social status, raising questions about the resilience or vulnerability of societal divisions. It metaphorically separates different groups, keeping certain aspects away while allowing others to pass through. These interpretations and perspectives depend on individuals engaging with the installation and encourage critical examination of the border's significance and its impact on the movement and interaction of ideas, experiences, and individuals within society.</w:t>
      </w:r>
    </w:p>
  </w:comment>
  <w:comment w:id="18" w:author="HU Y. (2019197)" w:date="2023-04-26T17:28:00Z" w:initials="HY(">
    <w:p w14:paraId="21D8E047" w14:textId="3EDFB25B" w:rsidR="0057449F" w:rsidRDefault="0057449F" w:rsidP="00CE7816">
      <w:pPr>
        <w:jc w:val="left"/>
      </w:pPr>
      <w:r>
        <w:rPr>
          <w:rStyle w:val="a6"/>
        </w:rPr>
        <w:annotationRef/>
      </w:r>
      <w:r>
        <w:rPr>
          <w:color w:val="000000"/>
          <w:sz w:val="20"/>
          <w:szCs w:val="20"/>
        </w:rPr>
        <w:t xml:space="preserve">Please add more subtitle to your essay. </w:t>
      </w:r>
    </w:p>
  </w:comment>
  <w:comment w:id="19" w:author="qz5890" w:date="2023-05-22T23:39:00Z" w:initials="MOU">
    <w:p w14:paraId="0BCC675B" w14:textId="77777777" w:rsidR="00E622D0" w:rsidRDefault="00E622D0" w:rsidP="00953C3F">
      <w:pPr>
        <w:jc w:val="left"/>
      </w:pPr>
      <w:r>
        <w:rPr>
          <w:rStyle w:val="a6"/>
        </w:rPr>
        <w:annotationRef/>
      </w:r>
      <w:r>
        <w:rPr>
          <w:sz w:val="20"/>
          <w:szCs w:val="20"/>
        </w:rPr>
        <w:t>Exploring Post-Phenomenology and Lacanian Psychoanalysis: Shaping Perspectives on Technology, Human Interaction, and Self-Resistance in the Digital Age</w:t>
      </w:r>
    </w:p>
    <w:p w14:paraId="47E6833F" w14:textId="77777777" w:rsidR="00E622D0" w:rsidRDefault="00E622D0" w:rsidP="00953C3F">
      <w:pPr>
        <w:jc w:val="left"/>
      </w:pPr>
    </w:p>
  </w:comment>
  <w:comment w:id="20" w:author="HU Y. (2019197)" w:date="2023-04-26T17:30:00Z" w:initials="HY(">
    <w:p w14:paraId="2766503F" w14:textId="5DF21DF1" w:rsidR="00446075" w:rsidRDefault="00446075" w:rsidP="00EC68BB">
      <w:pPr>
        <w:jc w:val="left"/>
      </w:pPr>
      <w:r>
        <w:rPr>
          <w:rStyle w:val="a6"/>
        </w:rPr>
        <w:annotationRef/>
      </w:r>
      <w:r>
        <w:rPr>
          <w:color w:val="000000"/>
          <w:sz w:val="20"/>
          <w:szCs w:val="20"/>
        </w:rPr>
        <w:t>Please describe the connection between the above content and your subject in different sections</w:t>
      </w:r>
    </w:p>
  </w:comment>
  <w:comment w:id="21" w:author="qz5890" w:date="2023-05-22T23:45:00Z" w:initials="MOU">
    <w:p w14:paraId="2F33B14A" w14:textId="77777777" w:rsidR="00FA611C" w:rsidRDefault="00FA611C" w:rsidP="006355C4">
      <w:pPr>
        <w:jc w:val="left"/>
      </w:pPr>
      <w:r>
        <w:rPr>
          <w:rStyle w:val="a6"/>
        </w:rPr>
        <w:annotationRef/>
      </w:r>
      <w:r>
        <w:rPr>
          <w:color w:val="D1D4DA"/>
          <w:sz w:val="20"/>
          <w:szCs w:val="20"/>
          <w:highlight w:val="darkGray"/>
        </w:rPr>
        <w:t>This concept aligns with the subject of post-phenomenology and Lacanian psychoanalysis, which explore how technology mediates our experiences and the fluidity of identity construction. It highlights the need to critically examine the influence of technology and societal forces on our understanding of self and the boundaries between subject and object, connecting with the central themes of these fields.</w:t>
      </w:r>
    </w:p>
  </w:comment>
  <w:comment w:id="22" w:author="HU Y. (2019197)" w:date="2023-04-26T17:33:00Z" w:initials="HY(">
    <w:p w14:paraId="71922A48" w14:textId="259E59CC" w:rsidR="00446075" w:rsidRPr="00FA611C" w:rsidRDefault="00446075" w:rsidP="009C2D4F">
      <w:pPr>
        <w:jc w:val="left"/>
        <w:rPr>
          <w:lang w:val="en-GB"/>
        </w:rPr>
      </w:pPr>
      <w:r>
        <w:rPr>
          <w:rStyle w:val="a6"/>
        </w:rPr>
        <w:annotationRef/>
      </w:r>
      <w:r>
        <w:rPr>
          <w:color w:val="000000"/>
          <w:sz w:val="20"/>
          <w:szCs w:val="20"/>
        </w:rPr>
        <w:t>Good for your theoretical position, where are the parts for methodology and method?</w:t>
      </w:r>
    </w:p>
  </w:comment>
  <w:comment w:id="23" w:author="qz5890" w:date="2023-05-22T23:58:00Z" w:initials="MOU">
    <w:p w14:paraId="1E693386" w14:textId="77777777" w:rsidR="006F4EE4" w:rsidRDefault="006F4EE4" w:rsidP="00344CE5">
      <w:pPr>
        <w:jc w:val="left"/>
      </w:pPr>
      <w:r>
        <w:rPr>
          <w:rStyle w:val="a6"/>
        </w:rPr>
        <w:annotationRef/>
      </w:r>
      <w:r>
        <w:rPr>
          <w:color w:val="D1D4DA"/>
          <w:sz w:val="20"/>
          <w:szCs w:val="20"/>
          <w:highlight w:val="darkGray"/>
        </w:rPr>
        <w:t xml:space="preserve"> Firstly, it aligns with the methodology of Lacanian psychoanalysis, which investigates the complexities of subjectivity and identity construction. The discussion emphasizes that the self is not a fixed entity but rather a product of external influences and desires. This connects to the research's objective of understanding how technology and digital environments shape individuals' perceptions of self and their interactions with the world.</w:t>
      </w:r>
    </w:p>
    <w:p w14:paraId="44EA6FAD" w14:textId="77777777" w:rsidR="006F4EE4" w:rsidRDefault="006F4EE4" w:rsidP="00344CE5">
      <w:pPr>
        <w:jc w:val="left"/>
      </w:pPr>
      <w:r>
        <w:rPr>
          <w:color w:val="D1D4DA"/>
          <w:sz w:val="20"/>
          <w:szCs w:val="20"/>
          <w:highlight w:val="darkGray"/>
        </w:rPr>
        <w:t>Furthermore, the exploration of the imaginary and desire within psychoanalysis provides a lens through which the research examines the boundaries and construction of identities. The imaginary is portrayed as an enclosed realm where identities are formed and visual representations play a crucial role. This resonates with the research's focus on visual culture and the impact of social media, as it explores how individuals create and project their identities online.</w:t>
      </w:r>
    </w:p>
    <w:p w14:paraId="70CB0B13" w14:textId="77777777" w:rsidR="006F4EE4" w:rsidRDefault="006F4EE4" w:rsidP="00344CE5">
      <w:pPr>
        <w:jc w:val="left"/>
      </w:pPr>
      <w:r>
        <w:rPr>
          <w:color w:val="D1D4DA"/>
          <w:sz w:val="20"/>
          <w:szCs w:val="20"/>
          <w:highlight w:val="darkGray"/>
        </w:rPr>
        <w:t>The analysis of media and visual culture, drawing on the works of Jonah Peretti and Roland Barthes, contributes to the research's methodological framework. It acknowledges the pervasive influence of media images and the image-repertoire of late capitalist society on subject formations and the transmission of ideology. This aligns with the research's investigation of how visual information, especially in the context of social media, affects individuals' perceptions of self, desires, and aspirations.</w:t>
      </w:r>
    </w:p>
    <w:p w14:paraId="3874BFD4" w14:textId="77777777" w:rsidR="006F4EE4" w:rsidRDefault="006F4EE4" w:rsidP="00344CE5">
      <w:pPr>
        <w:jc w:val="left"/>
      </w:pPr>
      <w:r>
        <w:rPr>
          <w:color w:val="D1D4DA"/>
          <w:sz w:val="20"/>
          <w:szCs w:val="20"/>
          <w:highlight w:val="darkGray"/>
        </w:rPr>
        <w:t>Lastly, the discussion of echo chambers and neo-tribalism in the digital realm sheds light on the methods employed in the research. It acknowledges the limitations of exposure to diverse perspectives and the potential reinforcement of preexisting beliefs within closed systems. This emphasizes the need to critically analyze the influence of digital environments, social media algorithms, and the homogenization of information on the formation of subjectivities and the boundaries of identities.</w:t>
      </w:r>
    </w:p>
    <w:p w14:paraId="142E1EFC" w14:textId="77777777" w:rsidR="006F4EE4" w:rsidRDefault="006F4EE4" w:rsidP="00344CE5">
      <w:pPr>
        <w:jc w:val="left"/>
      </w:pPr>
      <w:r>
        <w:rPr>
          <w:color w:val="D1D4DA"/>
          <w:sz w:val="20"/>
          <w:szCs w:val="20"/>
          <w:highlight w:val="darkGray"/>
        </w:rPr>
        <w:t>Overall, the connections between the provided content and the research's methodology and methods are evident. The exploration of Lacanian psychoanalysis, the examination of the imaginary and desire, the analysis of media and visual culture, and the discussion of echo chambers all contribute to a comprehensive understanding of how technology, media, and societal factors shape subjectivity, identity, and the boundaries between the self and the external world in the digital age.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C564E9" w15:done="1"/>
  <w15:commentEx w15:paraId="5B092508" w15:paraIdParent="50C564E9" w15:done="1"/>
  <w15:commentEx w15:paraId="32D2F998" w15:done="1"/>
  <w15:commentEx w15:paraId="6B5E7FB4" w15:paraIdParent="32D2F998" w15:done="1"/>
  <w15:commentEx w15:paraId="5E9F4DF9" w15:done="1"/>
  <w15:commentEx w15:paraId="0F6D011E" w15:done="1"/>
  <w15:commentEx w15:paraId="720A8F68" w15:paraIdParent="0F6D011E" w15:done="1"/>
  <w15:commentEx w15:paraId="7DBFC7BC" w15:done="1"/>
  <w15:commentEx w15:paraId="51D63E34" w15:done="1"/>
  <w15:commentEx w15:paraId="26EEC6D1" w15:done="1"/>
  <w15:commentEx w15:paraId="6BBCE828" w15:paraIdParent="26EEC6D1" w15:done="1"/>
  <w15:commentEx w15:paraId="4ED6F727" w15:done="1"/>
  <w15:commentEx w15:paraId="62967301" w15:done="1"/>
  <w15:commentEx w15:paraId="7BE56800" w15:paraIdParent="62967301" w15:done="1"/>
  <w15:commentEx w15:paraId="1EC6CBA8" w15:done="1"/>
  <w15:commentEx w15:paraId="77C26D06" w15:done="1"/>
  <w15:commentEx w15:paraId="5F6FE21B" w15:done="1"/>
  <w15:commentEx w15:paraId="7F242FCF" w15:paraIdParent="5F6FE21B" w15:done="1"/>
  <w15:commentEx w15:paraId="21D8E047" w15:done="1"/>
  <w15:commentEx w15:paraId="47E6833F" w15:paraIdParent="21D8E047" w15:done="1"/>
  <w15:commentEx w15:paraId="2766503F" w15:done="1"/>
  <w15:commentEx w15:paraId="2F33B14A" w15:paraIdParent="2766503F" w15:done="1"/>
  <w15:commentEx w15:paraId="71922A48" w15:done="1"/>
  <w15:commentEx w15:paraId="142E1EFC" w15:paraIdParent="71922A4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3D928" w16cex:dateUtc="2023-04-26T16:08:00Z"/>
  <w16cex:commentExtensible w16cex:durableId="27F63550" w16cex:dateUtc="2023-04-28T11:06:00Z"/>
  <w16cex:commentExtensible w16cex:durableId="27F3D931" w16cex:dateUtc="2023-04-26T16:09:00Z"/>
  <w16cex:commentExtensible w16cex:durableId="27F641E8" w16cex:dateUtc="2023-04-28T12:00:00Z"/>
  <w16cex:commentExtensible w16cex:durableId="27F3D998" w16cex:dateUtc="2023-04-26T16:10:00Z"/>
  <w16cex:commentExtensible w16cex:durableId="27F3D9BA" w16cex:dateUtc="2023-04-26T16:11:00Z"/>
  <w16cex:commentExtensible w16cex:durableId="281683BE" w16cex:dateUtc="2023-05-22T23:13:00Z"/>
  <w16cex:commentExtensible w16cex:durableId="27F3DB3E" w16cex:dateUtc="2023-04-26T16:17:00Z"/>
  <w16cex:commentExtensible w16cex:durableId="27F3DA5B" w16cex:dateUtc="2023-04-26T16:14:00Z"/>
  <w16cex:commentExtensible w16cex:durableId="27F3DB75" w16cex:dateUtc="2023-04-26T16:18:00Z"/>
  <w16cex:commentExtensible w16cex:durableId="28168498" w16cex:dateUtc="2023-05-22T23:17:00Z"/>
  <w16cex:commentExtensible w16cex:durableId="27F3DBBA" w16cex:dateUtc="2023-04-26T16:19:00Z"/>
  <w16cex:commentExtensible w16cex:durableId="27F3DC05" w16cex:dateUtc="2023-04-26T16:21:00Z"/>
  <w16cex:commentExtensible w16cex:durableId="281674B5" w16cex:dateUtc="2023-05-22T22:09:00Z"/>
  <w16cex:commentExtensible w16cex:durableId="27F3DC86" w16cex:dateUtc="2023-04-26T16:23:00Z"/>
  <w16cex:commentExtensible w16cex:durableId="27F3DCF7" w16cex:dateUtc="2023-04-26T16:25:00Z"/>
  <w16cex:commentExtensible w16cex:durableId="27F3DD91" w16cex:dateUtc="2023-04-26T16:27:00Z"/>
  <w16cex:commentExtensible w16cex:durableId="28167AF1" w16cex:dateUtc="2023-05-22T22:36:00Z"/>
  <w16cex:commentExtensible w16cex:durableId="27F3DDB5" w16cex:dateUtc="2023-04-26T16:28:00Z"/>
  <w16cex:commentExtensible w16cex:durableId="28167BB4" w16cex:dateUtc="2023-05-22T22:39:00Z"/>
  <w16cex:commentExtensible w16cex:durableId="27F3DE2E" w16cex:dateUtc="2023-04-26T16:30:00Z"/>
  <w16cex:commentExtensible w16cex:durableId="28167D2D" w16cex:dateUtc="2023-05-22T22:45:00Z"/>
  <w16cex:commentExtensible w16cex:durableId="27F3DEF1" w16cex:dateUtc="2023-04-26T16:33:00Z"/>
  <w16cex:commentExtensible w16cex:durableId="2816800A" w16cex:dateUtc="2023-05-22T2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C564E9" w16cid:durableId="27F3D928"/>
  <w16cid:commentId w16cid:paraId="5B092508" w16cid:durableId="27F63550"/>
  <w16cid:commentId w16cid:paraId="32D2F998" w16cid:durableId="27F3D931"/>
  <w16cid:commentId w16cid:paraId="6B5E7FB4" w16cid:durableId="27F641E8"/>
  <w16cid:commentId w16cid:paraId="5E9F4DF9" w16cid:durableId="27F3D998"/>
  <w16cid:commentId w16cid:paraId="0F6D011E" w16cid:durableId="27F3D9BA"/>
  <w16cid:commentId w16cid:paraId="720A8F68" w16cid:durableId="281683BE"/>
  <w16cid:commentId w16cid:paraId="7DBFC7BC" w16cid:durableId="27F3DB3E"/>
  <w16cid:commentId w16cid:paraId="51D63E34" w16cid:durableId="27F3DA5B"/>
  <w16cid:commentId w16cid:paraId="26EEC6D1" w16cid:durableId="27F3DB75"/>
  <w16cid:commentId w16cid:paraId="6BBCE828" w16cid:durableId="28168498"/>
  <w16cid:commentId w16cid:paraId="4ED6F727" w16cid:durableId="27F3DBBA"/>
  <w16cid:commentId w16cid:paraId="62967301" w16cid:durableId="27F3DC05"/>
  <w16cid:commentId w16cid:paraId="7BE56800" w16cid:durableId="281674B5"/>
  <w16cid:commentId w16cid:paraId="1EC6CBA8" w16cid:durableId="27F3DC86"/>
  <w16cid:commentId w16cid:paraId="77C26D06" w16cid:durableId="27F3DCF7"/>
  <w16cid:commentId w16cid:paraId="5F6FE21B" w16cid:durableId="27F3DD91"/>
  <w16cid:commentId w16cid:paraId="7F242FCF" w16cid:durableId="28167AF1"/>
  <w16cid:commentId w16cid:paraId="21D8E047" w16cid:durableId="27F3DDB5"/>
  <w16cid:commentId w16cid:paraId="47E6833F" w16cid:durableId="28167BB4"/>
  <w16cid:commentId w16cid:paraId="2766503F" w16cid:durableId="27F3DE2E"/>
  <w16cid:commentId w16cid:paraId="2F33B14A" w16cid:durableId="28167D2D"/>
  <w16cid:commentId w16cid:paraId="71922A48" w16cid:durableId="27F3DEF1"/>
  <w16cid:commentId w16cid:paraId="142E1EFC" w16cid:durableId="2816800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ingFang SC">
    <w:altName w:val="微软雅黑"/>
    <w:panose1 w:val="020B0400000000000000"/>
    <w:charset w:val="86"/>
    <w:family w:val="swiss"/>
    <w:pitch w:val="variable"/>
    <w:sig w:usb0="A00002FF" w:usb1="7ACFFDFB" w:usb2="00000017" w:usb3="00000000" w:csb0="00040001"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06D5D"/>
    <w:multiLevelType w:val="multilevel"/>
    <w:tmpl w:val="B45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A5FA7"/>
    <w:multiLevelType w:val="multilevel"/>
    <w:tmpl w:val="93B4D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015A4"/>
    <w:multiLevelType w:val="multilevel"/>
    <w:tmpl w:val="D9FC4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54A0A"/>
    <w:multiLevelType w:val="multilevel"/>
    <w:tmpl w:val="2ABA9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192B72"/>
    <w:multiLevelType w:val="multilevel"/>
    <w:tmpl w:val="FD368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555CD6"/>
    <w:multiLevelType w:val="multilevel"/>
    <w:tmpl w:val="B39AD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105FFF"/>
    <w:multiLevelType w:val="multilevel"/>
    <w:tmpl w:val="16644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6F65E5"/>
    <w:multiLevelType w:val="hybridMultilevel"/>
    <w:tmpl w:val="A5205542"/>
    <w:lvl w:ilvl="0" w:tplc="4C6AE6DE">
      <w:start w:val="1"/>
      <w:numFmt w:val="decimal"/>
      <w:lvlText w:val="%1."/>
      <w:lvlJc w:val="left"/>
      <w:pPr>
        <w:tabs>
          <w:tab w:val="num" w:pos="720"/>
        </w:tabs>
        <w:ind w:left="720" w:hanging="360"/>
      </w:pPr>
    </w:lvl>
    <w:lvl w:ilvl="1" w:tplc="73C4960A" w:tentative="1">
      <w:start w:val="1"/>
      <w:numFmt w:val="decimal"/>
      <w:lvlText w:val="%2."/>
      <w:lvlJc w:val="left"/>
      <w:pPr>
        <w:tabs>
          <w:tab w:val="num" w:pos="1440"/>
        </w:tabs>
        <w:ind w:left="1440" w:hanging="360"/>
      </w:pPr>
    </w:lvl>
    <w:lvl w:ilvl="2" w:tplc="641AB612" w:tentative="1">
      <w:start w:val="1"/>
      <w:numFmt w:val="decimal"/>
      <w:lvlText w:val="%3."/>
      <w:lvlJc w:val="left"/>
      <w:pPr>
        <w:tabs>
          <w:tab w:val="num" w:pos="2160"/>
        </w:tabs>
        <w:ind w:left="2160" w:hanging="360"/>
      </w:pPr>
    </w:lvl>
    <w:lvl w:ilvl="3" w:tplc="7AD0E892" w:tentative="1">
      <w:start w:val="1"/>
      <w:numFmt w:val="decimal"/>
      <w:lvlText w:val="%4."/>
      <w:lvlJc w:val="left"/>
      <w:pPr>
        <w:tabs>
          <w:tab w:val="num" w:pos="2880"/>
        </w:tabs>
        <w:ind w:left="2880" w:hanging="360"/>
      </w:pPr>
    </w:lvl>
    <w:lvl w:ilvl="4" w:tplc="E52EA496" w:tentative="1">
      <w:start w:val="1"/>
      <w:numFmt w:val="decimal"/>
      <w:lvlText w:val="%5."/>
      <w:lvlJc w:val="left"/>
      <w:pPr>
        <w:tabs>
          <w:tab w:val="num" w:pos="3600"/>
        </w:tabs>
        <w:ind w:left="3600" w:hanging="360"/>
      </w:pPr>
    </w:lvl>
    <w:lvl w:ilvl="5" w:tplc="AB5ED03C" w:tentative="1">
      <w:start w:val="1"/>
      <w:numFmt w:val="decimal"/>
      <w:lvlText w:val="%6."/>
      <w:lvlJc w:val="left"/>
      <w:pPr>
        <w:tabs>
          <w:tab w:val="num" w:pos="4320"/>
        </w:tabs>
        <w:ind w:left="4320" w:hanging="360"/>
      </w:pPr>
    </w:lvl>
    <w:lvl w:ilvl="6" w:tplc="06DA36E6" w:tentative="1">
      <w:start w:val="1"/>
      <w:numFmt w:val="decimal"/>
      <w:lvlText w:val="%7."/>
      <w:lvlJc w:val="left"/>
      <w:pPr>
        <w:tabs>
          <w:tab w:val="num" w:pos="5040"/>
        </w:tabs>
        <w:ind w:left="5040" w:hanging="360"/>
      </w:pPr>
    </w:lvl>
    <w:lvl w:ilvl="7" w:tplc="80C0B354" w:tentative="1">
      <w:start w:val="1"/>
      <w:numFmt w:val="decimal"/>
      <w:lvlText w:val="%8."/>
      <w:lvlJc w:val="left"/>
      <w:pPr>
        <w:tabs>
          <w:tab w:val="num" w:pos="5760"/>
        </w:tabs>
        <w:ind w:left="5760" w:hanging="360"/>
      </w:pPr>
    </w:lvl>
    <w:lvl w:ilvl="8" w:tplc="2062BCCC" w:tentative="1">
      <w:start w:val="1"/>
      <w:numFmt w:val="decimal"/>
      <w:lvlText w:val="%9."/>
      <w:lvlJc w:val="left"/>
      <w:pPr>
        <w:tabs>
          <w:tab w:val="num" w:pos="6480"/>
        </w:tabs>
        <w:ind w:left="6480" w:hanging="360"/>
      </w:pPr>
    </w:lvl>
  </w:abstractNum>
  <w:num w:numId="1" w16cid:durableId="1983382305">
    <w:abstractNumId w:val="7"/>
  </w:num>
  <w:num w:numId="2" w16cid:durableId="1307583224">
    <w:abstractNumId w:val="5"/>
  </w:num>
  <w:num w:numId="3" w16cid:durableId="172258241">
    <w:abstractNumId w:val="4"/>
  </w:num>
  <w:num w:numId="4" w16cid:durableId="1826237677">
    <w:abstractNumId w:val="6"/>
  </w:num>
  <w:num w:numId="5" w16cid:durableId="864752157">
    <w:abstractNumId w:val="3"/>
  </w:num>
  <w:num w:numId="6" w16cid:durableId="1429698274">
    <w:abstractNumId w:val="1"/>
  </w:num>
  <w:num w:numId="7" w16cid:durableId="1757440114">
    <w:abstractNumId w:val="2"/>
  </w:num>
  <w:num w:numId="8" w16cid:durableId="202705397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U Y. (2019197)">
    <w15:presenceInfo w15:providerId="AD" w15:userId="S::2019197@swansea.ac.uk::fb118851-af8e-47ac-b5ed-1575f98897ea"/>
  </w15:person>
  <w15:person w15:author="qz5890">
    <w15:presenceInfo w15:providerId="AD" w15:userId="S::qz5890@tvv.tw::6077087d-d3ca-4932-b9d7-738a711b02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10E"/>
    <w:rsid w:val="00007713"/>
    <w:rsid w:val="00047AE5"/>
    <w:rsid w:val="00064F3D"/>
    <w:rsid w:val="00075D59"/>
    <w:rsid w:val="00077092"/>
    <w:rsid w:val="000B36D8"/>
    <w:rsid w:val="000C176F"/>
    <w:rsid w:val="0010765D"/>
    <w:rsid w:val="00122CE2"/>
    <w:rsid w:val="00137549"/>
    <w:rsid w:val="00176F1A"/>
    <w:rsid w:val="001C0339"/>
    <w:rsid w:val="001E2F85"/>
    <w:rsid w:val="001E7D65"/>
    <w:rsid w:val="00270C78"/>
    <w:rsid w:val="002C0B68"/>
    <w:rsid w:val="002D28C3"/>
    <w:rsid w:val="00300690"/>
    <w:rsid w:val="00303CCB"/>
    <w:rsid w:val="00343E97"/>
    <w:rsid w:val="00343F93"/>
    <w:rsid w:val="003A058D"/>
    <w:rsid w:val="003C0D49"/>
    <w:rsid w:val="004244D3"/>
    <w:rsid w:val="00424F9B"/>
    <w:rsid w:val="004265DD"/>
    <w:rsid w:val="00446075"/>
    <w:rsid w:val="00446E48"/>
    <w:rsid w:val="00466C9D"/>
    <w:rsid w:val="0048147F"/>
    <w:rsid w:val="00521724"/>
    <w:rsid w:val="00536C9C"/>
    <w:rsid w:val="0054251B"/>
    <w:rsid w:val="0057449F"/>
    <w:rsid w:val="005D0A5F"/>
    <w:rsid w:val="005D51F7"/>
    <w:rsid w:val="006036FE"/>
    <w:rsid w:val="00605AF0"/>
    <w:rsid w:val="00636220"/>
    <w:rsid w:val="006764C4"/>
    <w:rsid w:val="00684549"/>
    <w:rsid w:val="00692D16"/>
    <w:rsid w:val="006E3FEF"/>
    <w:rsid w:val="006F4EE4"/>
    <w:rsid w:val="00736368"/>
    <w:rsid w:val="0078124C"/>
    <w:rsid w:val="007844B9"/>
    <w:rsid w:val="007A6E7C"/>
    <w:rsid w:val="007E76BC"/>
    <w:rsid w:val="007F67E4"/>
    <w:rsid w:val="008556E0"/>
    <w:rsid w:val="008B0E49"/>
    <w:rsid w:val="008E1AAB"/>
    <w:rsid w:val="0091055C"/>
    <w:rsid w:val="00915D19"/>
    <w:rsid w:val="00964BA9"/>
    <w:rsid w:val="00970D4E"/>
    <w:rsid w:val="00981F7F"/>
    <w:rsid w:val="009A2796"/>
    <w:rsid w:val="009A310E"/>
    <w:rsid w:val="009A4155"/>
    <w:rsid w:val="009F7345"/>
    <w:rsid w:val="00A40255"/>
    <w:rsid w:val="00A8384E"/>
    <w:rsid w:val="00A8507B"/>
    <w:rsid w:val="00A95EF6"/>
    <w:rsid w:val="00AC4152"/>
    <w:rsid w:val="00AD59CA"/>
    <w:rsid w:val="00AE02F6"/>
    <w:rsid w:val="00B0516B"/>
    <w:rsid w:val="00B72617"/>
    <w:rsid w:val="00B86DA8"/>
    <w:rsid w:val="00BA1FA2"/>
    <w:rsid w:val="00BB42EE"/>
    <w:rsid w:val="00BC4B09"/>
    <w:rsid w:val="00BD59A0"/>
    <w:rsid w:val="00BE1D60"/>
    <w:rsid w:val="00BF38B0"/>
    <w:rsid w:val="00C11192"/>
    <w:rsid w:val="00C20491"/>
    <w:rsid w:val="00CB49CD"/>
    <w:rsid w:val="00CC420D"/>
    <w:rsid w:val="00CD1B53"/>
    <w:rsid w:val="00D139D5"/>
    <w:rsid w:val="00D22293"/>
    <w:rsid w:val="00D23369"/>
    <w:rsid w:val="00D31962"/>
    <w:rsid w:val="00D41E0E"/>
    <w:rsid w:val="00D62995"/>
    <w:rsid w:val="00D630BF"/>
    <w:rsid w:val="00D701C1"/>
    <w:rsid w:val="00DA5ABE"/>
    <w:rsid w:val="00DB7579"/>
    <w:rsid w:val="00DE61EE"/>
    <w:rsid w:val="00E377A2"/>
    <w:rsid w:val="00E54B69"/>
    <w:rsid w:val="00E622D0"/>
    <w:rsid w:val="00EB3225"/>
    <w:rsid w:val="00EC4A95"/>
    <w:rsid w:val="00EC4C7D"/>
    <w:rsid w:val="00EF0D78"/>
    <w:rsid w:val="00F352BD"/>
    <w:rsid w:val="00FA611C"/>
    <w:rsid w:val="00FE51B3"/>
    <w:rsid w:val="00FF7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EBEC333"/>
  <w15:chartTrackingRefBased/>
  <w15:docId w15:val="{27F98E59-B8B1-9744-984A-4464C6907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A8384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701C1"/>
  </w:style>
  <w:style w:type="character" w:customStyle="1" w:styleId="10">
    <w:name w:val="标题 1 字符"/>
    <w:basedOn w:val="a0"/>
    <w:link w:val="1"/>
    <w:uiPriority w:val="9"/>
    <w:rsid w:val="00A8384E"/>
    <w:rPr>
      <w:rFonts w:ascii="宋体" w:eastAsia="宋体" w:hAnsi="宋体" w:cs="宋体"/>
      <w:b/>
      <w:bCs/>
      <w:kern w:val="36"/>
      <w:sz w:val="48"/>
      <w:szCs w:val="48"/>
    </w:rPr>
  </w:style>
  <w:style w:type="character" w:styleId="a3">
    <w:name w:val="Hyperlink"/>
    <w:basedOn w:val="a0"/>
    <w:uiPriority w:val="99"/>
    <w:semiHidden/>
    <w:unhideWhenUsed/>
    <w:rsid w:val="00A8384E"/>
    <w:rPr>
      <w:color w:val="0000FF"/>
      <w:u w:val="single"/>
    </w:rPr>
  </w:style>
  <w:style w:type="paragraph" w:styleId="a4">
    <w:name w:val="List Paragraph"/>
    <w:basedOn w:val="a"/>
    <w:uiPriority w:val="34"/>
    <w:qFormat/>
    <w:rsid w:val="003C0D49"/>
    <w:pPr>
      <w:widowControl/>
      <w:ind w:firstLineChars="200" w:firstLine="420"/>
      <w:jc w:val="left"/>
    </w:pPr>
    <w:rPr>
      <w:rFonts w:ascii="宋体" w:eastAsia="宋体" w:hAnsi="宋体" w:cs="宋体"/>
      <w:kern w:val="0"/>
      <w:sz w:val="24"/>
    </w:rPr>
  </w:style>
  <w:style w:type="paragraph" w:styleId="a5">
    <w:name w:val="Normal (Web)"/>
    <w:basedOn w:val="a"/>
    <w:uiPriority w:val="99"/>
    <w:unhideWhenUsed/>
    <w:rsid w:val="00A40255"/>
    <w:pPr>
      <w:widowControl/>
      <w:spacing w:before="100" w:beforeAutospacing="1" w:after="100" w:afterAutospacing="1"/>
      <w:jc w:val="left"/>
    </w:pPr>
    <w:rPr>
      <w:rFonts w:ascii="宋体" w:eastAsia="宋体" w:hAnsi="宋体" w:cs="宋体"/>
      <w:kern w:val="0"/>
      <w:sz w:val="24"/>
    </w:rPr>
  </w:style>
  <w:style w:type="character" w:customStyle="1" w:styleId="tgt">
    <w:name w:val="tgt"/>
    <w:basedOn w:val="a0"/>
    <w:rsid w:val="00981F7F"/>
  </w:style>
  <w:style w:type="character" w:customStyle="1" w:styleId="src">
    <w:name w:val="src"/>
    <w:basedOn w:val="a0"/>
    <w:rsid w:val="00270C78"/>
  </w:style>
  <w:style w:type="character" w:customStyle="1" w:styleId="tgt1">
    <w:name w:val="tgt1"/>
    <w:basedOn w:val="a0"/>
    <w:rsid w:val="00343E97"/>
  </w:style>
  <w:style w:type="character" w:styleId="a6">
    <w:name w:val="annotation reference"/>
    <w:basedOn w:val="a0"/>
    <w:uiPriority w:val="99"/>
    <w:semiHidden/>
    <w:unhideWhenUsed/>
    <w:rsid w:val="00692D16"/>
    <w:rPr>
      <w:sz w:val="16"/>
      <w:szCs w:val="16"/>
    </w:rPr>
  </w:style>
  <w:style w:type="paragraph" w:styleId="a7">
    <w:name w:val="annotation text"/>
    <w:basedOn w:val="a"/>
    <w:link w:val="a8"/>
    <w:uiPriority w:val="99"/>
    <w:semiHidden/>
    <w:unhideWhenUsed/>
    <w:rsid w:val="00692D16"/>
    <w:rPr>
      <w:sz w:val="20"/>
      <w:szCs w:val="20"/>
    </w:rPr>
  </w:style>
  <w:style w:type="character" w:customStyle="1" w:styleId="a8">
    <w:name w:val="批注文字 字符"/>
    <w:basedOn w:val="a0"/>
    <w:link w:val="a7"/>
    <w:uiPriority w:val="99"/>
    <w:semiHidden/>
    <w:rsid w:val="00692D16"/>
    <w:rPr>
      <w:sz w:val="20"/>
      <w:szCs w:val="20"/>
    </w:rPr>
  </w:style>
  <w:style w:type="paragraph" w:styleId="a9">
    <w:name w:val="annotation subject"/>
    <w:basedOn w:val="a7"/>
    <w:next w:val="a7"/>
    <w:link w:val="aa"/>
    <w:uiPriority w:val="99"/>
    <w:semiHidden/>
    <w:unhideWhenUsed/>
    <w:rsid w:val="00692D16"/>
    <w:rPr>
      <w:b/>
      <w:bCs/>
    </w:rPr>
  </w:style>
  <w:style w:type="character" w:customStyle="1" w:styleId="aa">
    <w:name w:val="批注主题 字符"/>
    <w:basedOn w:val="a8"/>
    <w:link w:val="a9"/>
    <w:uiPriority w:val="99"/>
    <w:semiHidden/>
    <w:rsid w:val="00692D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0422">
      <w:bodyDiv w:val="1"/>
      <w:marLeft w:val="0"/>
      <w:marRight w:val="0"/>
      <w:marTop w:val="0"/>
      <w:marBottom w:val="0"/>
      <w:divBdr>
        <w:top w:val="none" w:sz="0" w:space="0" w:color="auto"/>
        <w:left w:val="none" w:sz="0" w:space="0" w:color="auto"/>
        <w:bottom w:val="none" w:sz="0" w:space="0" w:color="auto"/>
        <w:right w:val="none" w:sz="0" w:space="0" w:color="auto"/>
      </w:divBdr>
      <w:divsChild>
        <w:div w:id="490830203">
          <w:marLeft w:val="0"/>
          <w:marRight w:val="0"/>
          <w:marTop w:val="0"/>
          <w:marBottom w:val="0"/>
          <w:divBdr>
            <w:top w:val="none" w:sz="0" w:space="0" w:color="auto"/>
            <w:left w:val="none" w:sz="0" w:space="0" w:color="auto"/>
            <w:bottom w:val="none" w:sz="0" w:space="0" w:color="auto"/>
            <w:right w:val="none" w:sz="0" w:space="0" w:color="auto"/>
          </w:divBdr>
          <w:divsChild>
            <w:div w:id="510724824">
              <w:marLeft w:val="0"/>
              <w:marRight w:val="0"/>
              <w:marTop w:val="0"/>
              <w:marBottom w:val="0"/>
              <w:divBdr>
                <w:top w:val="none" w:sz="0" w:space="0" w:color="auto"/>
                <w:left w:val="none" w:sz="0" w:space="0" w:color="auto"/>
                <w:bottom w:val="none" w:sz="0" w:space="0" w:color="auto"/>
                <w:right w:val="none" w:sz="0" w:space="0" w:color="auto"/>
              </w:divBdr>
              <w:divsChild>
                <w:div w:id="62809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5297">
      <w:bodyDiv w:val="1"/>
      <w:marLeft w:val="0"/>
      <w:marRight w:val="0"/>
      <w:marTop w:val="0"/>
      <w:marBottom w:val="0"/>
      <w:divBdr>
        <w:top w:val="none" w:sz="0" w:space="0" w:color="auto"/>
        <w:left w:val="none" w:sz="0" w:space="0" w:color="auto"/>
        <w:bottom w:val="none" w:sz="0" w:space="0" w:color="auto"/>
        <w:right w:val="none" w:sz="0" w:space="0" w:color="auto"/>
      </w:divBdr>
      <w:divsChild>
        <w:div w:id="514925043">
          <w:marLeft w:val="0"/>
          <w:marRight w:val="0"/>
          <w:marTop w:val="0"/>
          <w:marBottom w:val="0"/>
          <w:divBdr>
            <w:top w:val="none" w:sz="0" w:space="0" w:color="auto"/>
            <w:left w:val="none" w:sz="0" w:space="0" w:color="auto"/>
            <w:bottom w:val="none" w:sz="0" w:space="0" w:color="auto"/>
            <w:right w:val="none" w:sz="0" w:space="0" w:color="auto"/>
          </w:divBdr>
          <w:divsChild>
            <w:div w:id="65079941">
              <w:marLeft w:val="0"/>
              <w:marRight w:val="0"/>
              <w:marTop w:val="0"/>
              <w:marBottom w:val="0"/>
              <w:divBdr>
                <w:top w:val="none" w:sz="0" w:space="0" w:color="auto"/>
                <w:left w:val="none" w:sz="0" w:space="0" w:color="auto"/>
                <w:bottom w:val="none" w:sz="0" w:space="0" w:color="auto"/>
                <w:right w:val="none" w:sz="0" w:space="0" w:color="auto"/>
              </w:divBdr>
              <w:divsChild>
                <w:div w:id="159030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2090">
      <w:bodyDiv w:val="1"/>
      <w:marLeft w:val="0"/>
      <w:marRight w:val="0"/>
      <w:marTop w:val="0"/>
      <w:marBottom w:val="0"/>
      <w:divBdr>
        <w:top w:val="none" w:sz="0" w:space="0" w:color="auto"/>
        <w:left w:val="none" w:sz="0" w:space="0" w:color="auto"/>
        <w:bottom w:val="none" w:sz="0" w:space="0" w:color="auto"/>
        <w:right w:val="none" w:sz="0" w:space="0" w:color="auto"/>
      </w:divBdr>
      <w:divsChild>
        <w:div w:id="482819623">
          <w:marLeft w:val="0"/>
          <w:marRight w:val="0"/>
          <w:marTop w:val="0"/>
          <w:marBottom w:val="0"/>
          <w:divBdr>
            <w:top w:val="none" w:sz="0" w:space="0" w:color="auto"/>
            <w:left w:val="none" w:sz="0" w:space="0" w:color="auto"/>
            <w:bottom w:val="none" w:sz="0" w:space="0" w:color="auto"/>
            <w:right w:val="none" w:sz="0" w:space="0" w:color="auto"/>
          </w:divBdr>
          <w:divsChild>
            <w:div w:id="1584215915">
              <w:marLeft w:val="0"/>
              <w:marRight w:val="0"/>
              <w:marTop w:val="0"/>
              <w:marBottom w:val="0"/>
              <w:divBdr>
                <w:top w:val="none" w:sz="0" w:space="0" w:color="auto"/>
                <w:left w:val="none" w:sz="0" w:space="0" w:color="auto"/>
                <w:bottom w:val="none" w:sz="0" w:space="0" w:color="auto"/>
                <w:right w:val="none" w:sz="0" w:space="0" w:color="auto"/>
              </w:divBdr>
              <w:divsChild>
                <w:div w:id="23671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1491">
      <w:bodyDiv w:val="1"/>
      <w:marLeft w:val="0"/>
      <w:marRight w:val="0"/>
      <w:marTop w:val="0"/>
      <w:marBottom w:val="0"/>
      <w:divBdr>
        <w:top w:val="none" w:sz="0" w:space="0" w:color="auto"/>
        <w:left w:val="none" w:sz="0" w:space="0" w:color="auto"/>
        <w:bottom w:val="none" w:sz="0" w:space="0" w:color="auto"/>
        <w:right w:val="none" w:sz="0" w:space="0" w:color="auto"/>
      </w:divBdr>
    </w:div>
    <w:div w:id="282276021">
      <w:bodyDiv w:val="1"/>
      <w:marLeft w:val="0"/>
      <w:marRight w:val="0"/>
      <w:marTop w:val="0"/>
      <w:marBottom w:val="0"/>
      <w:divBdr>
        <w:top w:val="none" w:sz="0" w:space="0" w:color="auto"/>
        <w:left w:val="none" w:sz="0" w:space="0" w:color="auto"/>
        <w:bottom w:val="none" w:sz="0" w:space="0" w:color="auto"/>
        <w:right w:val="none" w:sz="0" w:space="0" w:color="auto"/>
      </w:divBdr>
    </w:div>
    <w:div w:id="311561868">
      <w:bodyDiv w:val="1"/>
      <w:marLeft w:val="0"/>
      <w:marRight w:val="0"/>
      <w:marTop w:val="0"/>
      <w:marBottom w:val="0"/>
      <w:divBdr>
        <w:top w:val="none" w:sz="0" w:space="0" w:color="auto"/>
        <w:left w:val="none" w:sz="0" w:space="0" w:color="auto"/>
        <w:bottom w:val="none" w:sz="0" w:space="0" w:color="auto"/>
        <w:right w:val="none" w:sz="0" w:space="0" w:color="auto"/>
      </w:divBdr>
    </w:div>
    <w:div w:id="345595861">
      <w:bodyDiv w:val="1"/>
      <w:marLeft w:val="0"/>
      <w:marRight w:val="0"/>
      <w:marTop w:val="0"/>
      <w:marBottom w:val="0"/>
      <w:divBdr>
        <w:top w:val="none" w:sz="0" w:space="0" w:color="auto"/>
        <w:left w:val="none" w:sz="0" w:space="0" w:color="auto"/>
        <w:bottom w:val="none" w:sz="0" w:space="0" w:color="auto"/>
        <w:right w:val="none" w:sz="0" w:space="0" w:color="auto"/>
      </w:divBdr>
      <w:divsChild>
        <w:div w:id="436947543">
          <w:marLeft w:val="0"/>
          <w:marRight w:val="0"/>
          <w:marTop w:val="0"/>
          <w:marBottom w:val="0"/>
          <w:divBdr>
            <w:top w:val="none" w:sz="0" w:space="0" w:color="auto"/>
            <w:left w:val="none" w:sz="0" w:space="0" w:color="auto"/>
            <w:bottom w:val="none" w:sz="0" w:space="0" w:color="auto"/>
            <w:right w:val="none" w:sz="0" w:space="0" w:color="auto"/>
          </w:divBdr>
          <w:divsChild>
            <w:div w:id="1684164190">
              <w:marLeft w:val="0"/>
              <w:marRight w:val="0"/>
              <w:marTop w:val="0"/>
              <w:marBottom w:val="0"/>
              <w:divBdr>
                <w:top w:val="none" w:sz="0" w:space="0" w:color="auto"/>
                <w:left w:val="none" w:sz="0" w:space="0" w:color="auto"/>
                <w:bottom w:val="none" w:sz="0" w:space="0" w:color="auto"/>
                <w:right w:val="none" w:sz="0" w:space="0" w:color="auto"/>
              </w:divBdr>
              <w:divsChild>
                <w:div w:id="197671035">
                  <w:marLeft w:val="0"/>
                  <w:marRight w:val="0"/>
                  <w:marTop w:val="0"/>
                  <w:marBottom w:val="0"/>
                  <w:divBdr>
                    <w:top w:val="none" w:sz="0" w:space="0" w:color="auto"/>
                    <w:left w:val="none" w:sz="0" w:space="0" w:color="auto"/>
                    <w:bottom w:val="none" w:sz="0" w:space="0" w:color="auto"/>
                    <w:right w:val="none" w:sz="0" w:space="0" w:color="auto"/>
                  </w:divBdr>
                  <w:divsChild>
                    <w:div w:id="12378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416435">
      <w:bodyDiv w:val="1"/>
      <w:marLeft w:val="0"/>
      <w:marRight w:val="0"/>
      <w:marTop w:val="0"/>
      <w:marBottom w:val="0"/>
      <w:divBdr>
        <w:top w:val="none" w:sz="0" w:space="0" w:color="auto"/>
        <w:left w:val="none" w:sz="0" w:space="0" w:color="auto"/>
        <w:bottom w:val="none" w:sz="0" w:space="0" w:color="auto"/>
        <w:right w:val="none" w:sz="0" w:space="0" w:color="auto"/>
      </w:divBdr>
      <w:divsChild>
        <w:div w:id="1997414760">
          <w:marLeft w:val="0"/>
          <w:marRight w:val="0"/>
          <w:marTop w:val="0"/>
          <w:marBottom w:val="0"/>
          <w:divBdr>
            <w:top w:val="none" w:sz="0" w:space="0" w:color="auto"/>
            <w:left w:val="none" w:sz="0" w:space="0" w:color="auto"/>
            <w:bottom w:val="none" w:sz="0" w:space="0" w:color="auto"/>
            <w:right w:val="none" w:sz="0" w:space="0" w:color="auto"/>
          </w:divBdr>
          <w:divsChild>
            <w:div w:id="252208331">
              <w:marLeft w:val="0"/>
              <w:marRight w:val="0"/>
              <w:marTop w:val="0"/>
              <w:marBottom w:val="0"/>
              <w:divBdr>
                <w:top w:val="none" w:sz="0" w:space="0" w:color="auto"/>
                <w:left w:val="none" w:sz="0" w:space="0" w:color="auto"/>
                <w:bottom w:val="none" w:sz="0" w:space="0" w:color="auto"/>
                <w:right w:val="none" w:sz="0" w:space="0" w:color="auto"/>
              </w:divBdr>
              <w:divsChild>
                <w:div w:id="7451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804953">
      <w:bodyDiv w:val="1"/>
      <w:marLeft w:val="0"/>
      <w:marRight w:val="0"/>
      <w:marTop w:val="0"/>
      <w:marBottom w:val="0"/>
      <w:divBdr>
        <w:top w:val="none" w:sz="0" w:space="0" w:color="auto"/>
        <w:left w:val="none" w:sz="0" w:space="0" w:color="auto"/>
        <w:bottom w:val="none" w:sz="0" w:space="0" w:color="auto"/>
        <w:right w:val="none" w:sz="0" w:space="0" w:color="auto"/>
      </w:divBdr>
      <w:divsChild>
        <w:div w:id="129790384">
          <w:marLeft w:val="0"/>
          <w:marRight w:val="0"/>
          <w:marTop w:val="0"/>
          <w:marBottom w:val="0"/>
          <w:divBdr>
            <w:top w:val="none" w:sz="0" w:space="0" w:color="auto"/>
            <w:left w:val="none" w:sz="0" w:space="0" w:color="auto"/>
            <w:bottom w:val="none" w:sz="0" w:space="0" w:color="auto"/>
            <w:right w:val="none" w:sz="0" w:space="0" w:color="auto"/>
          </w:divBdr>
          <w:divsChild>
            <w:div w:id="3747797">
              <w:marLeft w:val="0"/>
              <w:marRight w:val="0"/>
              <w:marTop w:val="0"/>
              <w:marBottom w:val="0"/>
              <w:divBdr>
                <w:top w:val="none" w:sz="0" w:space="0" w:color="auto"/>
                <w:left w:val="none" w:sz="0" w:space="0" w:color="auto"/>
                <w:bottom w:val="none" w:sz="0" w:space="0" w:color="auto"/>
                <w:right w:val="none" w:sz="0" w:space="0" w:color="auto"/>
              </w:divBdr>
              <w:divsChild>
                <w:div w:id="121766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83602">
      <w:bodyDiv w:val="1"/>
      <w:marLeft w:val="0"/>
      <w:marRight w:val="0"/>
      <w:marTop w:val="0"/>
      <w:marBottom w:val="0"/>
      <w:divBdr>
        <w:top w:val="none" w:sz="0" w:space="0" w:color="auto"/>
        <w:left w:val="none" w:sz="0" w:space="0" w:color="auto"/>
        <w:bottom w:val="none" w:sz="0" w:space="0" w:color="auto"/>
        <w:right w:val="none" w:sz="0" w:space="0" w:color="auto"/>
      </w:divBdr>
      <w:divsChild>
        <w:div w:id="901257342">
          <w:marLeft w:val="720"/>
          <w:marRight w:val="0"/>
          <w:marTop w:val="200"/>
          <w:marBottom w:val="0"/>
          <w:divBdr>
            <w:top w:val="none" w:sz="0" w:space="0" w:color="auto"/>
            <w:left w:val="none" w:sz="0" w:space="0" w:color="auto"/>
            <w:bottom w:val="none" w:sz="0" w:space="0" w:color="auto"/>
            <w:right w:val="none" w:sz="0" w:space="0" w:color="auto"/>
          </w:divBdr>
        </w:div>
      </w:divsChild>
    </w:div>
    <w:div w:id="552545939">
      <w:bodyDiv w:val="1"/>
      <w:marLeft w:val="0"/>
      <w:marRight w:val="0"/>
      <w:marTop w:val="0"/>
      <w:marBottom w:val="0"/>
      <w:divBdr>
        <w:top w:val="none" w:sz="0" w:space="0" w:color="auto"/>
        <w:left w:val="none" w:sz="0" w:space="0" w:color="auto"/>
        <w:bottom w:val="none" w:sz="0" w:space="0" w:color="auto"/>
        <w:right w:val="none" w:sz="0" w:space="0" w:color="auto"/>
      </w:divBdr>
    </w:div>
    <w:div w:id="554969768">
      <w:bodyDiv w:val="1"/>
      <w:marLeft w:val="0"/>
      <w:marRight w:val="0"/>
      <w:marTop w:val="0"/>
      <w:marBottom w:val="0"/>
      <w:divBdr>
        <w:top w:val="none" w:sz="0" w:space="0" w:color="auto"/>
        <w:left w:val="none" w:sz="0" w:space="0" w:color="auto"/>
        <w:bottom w:val="none" w:sz="0" w:space="0" w:color="auto"/>
        <w:right w:val="none" w:sz="0" w:space="0" w:color="auto"/>
      </w:divBdr>
      <w:divsChild>
        <w:div w:id="1780220645">
          <w:marLeft w:val="0"/>
          <w:marRight w:val="0"/>
          <w:marTop w:val="0"/>
          <w:marBottom w:val="0"/>
          <w:divBdr>
            <w:top w:val="none" w:sz="0" w:space="0" w:color="auto"/>
            <w:left w:val="none" w:sz="0" w:space="0" w:color="auto"/>
            <w:bottom w:val="none" w:sz="0" w:space="0" w:color="auto"/>
            <w:right w:val="none" w:sz="0" w:space="0" w:color="auto"/>
          </w:divBdr>
          <w:divsChild>
            <w:div w:id="2037732474">
              <w:marLeft w:val="0"/>
              <w:marRight w:val="0"/>
              <w:marTop w:val="0"/>
              <w:marBottom w:val="0"/>
              <w:divBdr>
                <w:top w:val="none" w:sz="0" w:space="0" w:color="auto"/>
                <w:left w:val="none" w:sz="0" w:space="0" w:color="auto"/>
                <w:bottom w:val="none" w:sz="0" w:space="0" w:color="auto"/>
                <w:right w:val="none" w:sz="0" w:space="0" w:color="auto"/>
              </w:divBdr>
              <w:divsChild>
                <w:div w:id="1118722591">
                  <w:marLeft w:val="0"/>
                  <w:marRight w:val="0"/>
                  <w:marTop w:val="0"/>
                  <w:marBottom w:val="0"/>
                  <w:divBdr>
                    <w:top w:val="none" w:sz="0" w:space="0" w:color="auto"/>
                    <w:left w:val="none" w:sz="0" w:space="0" w:color="auto"/>
                    <w:bottom w:val="none" w:sz="0" w:space="0" w:color="auto"/>
                    <w:right w:val="none" w:sz="0" w:space="0" w:color="auto"/>
                  </w:divBdr>
                  <w:divsChild>
                    <w:div w:id="17291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175100">
      <w:bodyDiv w:val="1"/>
      <w:marLeft w:val="0"/>
      <w:marRight w:val="0"/>
      <w:marTop w:val="0"/>
      <w:marBottom w:val="0"/>
      <w:divBdr>
        <w:top w:val="none" w:sz="0" w:space="0" w:color="auto"/>
        <w:left w:val="none" w:sz="0" w:space="0" w:color="auto"/>
        <w:bottom w:val="none" w:sz="0" w:space="0" w:color="auto"/>
        <w:right w:val="none" w:sz="0" w:space="0" w:color="auto"/>
      </w:divBdr>
      <w:divsChild>
        <w:div w:id="60904815">
          <w:marLeft w:val="0"/>
          <w:marRight w:val="0"/>
          <w:marTop w:val="0"/>
          <w:marBottom w:val="0"/>
          <w:divBdr>
            <w:top w:val="none" w:sz="0" w:space="0" w:color="auto"/>
            <w:left w:val="none" w:sz="0" w:space="0" w:color="auto"/>
            <w:bottom w:val="none" w:sz="0" w:space="0" w:color="auto"/>
            <w:right w:val="none" w:sz="0" w:space="0" w:color="auto"/>
          </w:divBdr>
          <w:divsChild>
            <w:div w:id="1794135253">
              <w:marLeft w:val="0"/>
              <w:marRight w:val="0"/>
              <w:marTop w:val="0"/>
              <w:marBottom w:val="0"/>
              <w:divBdr>
                <w:top w:val="none" w:sz="0" w:space="0" w:color="auto"/>
                <w:left w:val="none" w:sz="0" w:space="0" w:color="auto"/>
                <w:bottom w:val="none" w:sz="0" w:space="0" w:color="auto"/>
                <w:right w:val="none" w:sz="0" w:space="0" w:color="auto"/>
              </w:divBdr>
              <w:divsChild>
                <w:div w:id="15206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059155">
      <w:bodyDiv w:val="1"/>
      <w:marLeft w:val="0"/>
      <w:marRight w:val="0"/>
      <w:marTop w:val="0"/>
      <w:marBottom w:val="0"/>
      <w:divBdr>
        <w:top w:val="none" w:sz="0" w:space="0" w:color="auto"/>
        <w:left w:val="none" w:sz="0" w:space="0" w:color="auto"/>
        <w:bottom w:val="none" w:sz="0" w:space="0" w:color="auto"/>
        <w:right w:val="none" w:sz="0" w:space="0" w:color="auto"/>
      </w:divBdr>
      <w:divsChild>
        <w:div w:id="1455178384">
          <w:marLeft w:val="0"/>
          <w:marRight w:val="0"/>
          <w:marTop w:val="0"/>
          <w:marBottom w:val="0"/>
          <w:divBdr>
            <w:top w:val="none" w:sz="0" w:space="0" w:color="auto"/>
            <w:left w:val="none" w:sz="0" w:space="0" w:color="auto"/>
            <w:bottom w:val="none" w:sz="0" w:space="0" w:color="auto"/>
            <w:right w:val="none" w:sz="0" w:space="0" w:color="auto"/>
          </w:divBdr>
          <w:divsChild>
            <w:div w:id="1063412201">
              <w:marLeft w:val="0"/>
              <w:marRight w:val="0"/>
              <w:marTop w:val="0"/>
              <w:marBottom w:val="0"/>
              <w:divBdr>
                <w:top w:val="none" w:sz="0" w:space="0" w:color="auto"/>
                <w:left w:val="none" w:sz="0" w:space="0" w:color="auto"/>
                <w:bottom w:val="none" w:sz="0" w:space="0" w:color="auto"/>
                <w:right w:val="none" w:sz="0" w:space="0" w:color="auto"/>
              </w:divBdr>
              <w:divsChild>
                <w:div w:id="17217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991759232">
      <w:bodyDiv w:val="1"/>
      <w:marLeft w:val="0"/>
      <w:marRight w:val="0"/>
      <w:marTop w:val="0"/>
      <w:marBottom w:val="0"/>
      <w:divBdr>
        <w:top w:val="none" w:sz="0" w:space="0" w:color="auto"/>
        <w:left w:val="none" w:sz="0" w:space="0" w:color="auto"/>
        <w:bottom w:val="none" w:sz="0" w:space="0" w:color="auto"/>
        <w:right w:val="none" w:sz="0" w:space="0" w:color="auto"/>
      </w:divBdr>
      <w:divsChild>
        <w:div w:id="70584015">
          <w:marLeft w:val="0"/>
          <w:marRight w:val="0"/>
          <w:marTop w:val="0"/>
          <w:marBottom w:val="0"/>
          <w:divBdr>
            <w:top w:val="none" w:sz="0" w:space="0" w:color="auto"/>
            <w:left w:val="none" w:sz="0" w:space="0" w:color="auto"/>
            <w:bottom w:val="none" w:sz="0" w:space="0" w:color="auto"/>
            <w:right w:val="none" w:sz="0" w:space="0" w:color="auto"/>
          </w:divBdr>
          <w:divsChild>
            <w:div w:id="694961711">
              <w:marLeft w:val="0"/>
              <w:marRight w:val="0"/>
              <w:marTop w:val="0"/>
              <w:marBottom w:val="0"/>
              <w:divBdr>
                <w:top w:val="none" w:sz="0" w:space="0" w:color="auto"/>
                <w:left w:val="none" w:sz="0" w:space="0" w:color="auto"/>
                <w:bottom w:val="none" w:sz="0" w:space="0" w:color="auto"/>
                <w:right w:val="none" w:sz="0" w:space="0" w:color="auto"/>
              </w:divBdr>
              <w:divsChild>
                <w:div w:id="4463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88017">
      <w:bodyDiv w:val="1"/>
      <w:marLeft w:val="0"/>
      <w:marRight w:val="0"/>
      <w:marTop w:val="0"/>
      <w:marBottom w:val="0"/>
      <w:divBdr>
        <w:top w:val="none" w:sz="0" w:space="0" w:color="auto"/>
        <w:left w:val="none" w:sz="0" w:space="0" w:color="auto"/>
        <w:bottom w:val="none" w:sz="0" w:space="0" w:color="auto"/>
        <w:right w:val="none" w:sz="0" w:space="0" w:color="auto"/>
      </w:divBdr>
    </w:div>
    <w:div w:id="1312371916">
      <w:bodyDiv w:val="1"/>
      <w:marLeft w:val="0"/>
      <w:marRight w:val="0"/>
      <w:marTop w:val="0"/>
      <w:marBottom w:val="0"/>
      <w:divBdr>
        <w:top w:val="none" w:sz="0" w:space="0" w:color="auto"/>
        <w:left w:val="none" w:sz="0" w:space="0" w:color="auto"/>
        <w:bottom w:val="none" w:sz="0" w:space="0" w:color="auto"/>
        <w:right w:val="none" w:sz="0" w:space="0" w:color="auto"/>
      </w:divBdr>
    </w:div>
    <w:div w:id="1336498558">
      <w:bodyDiv w:val="1"/>
      <w:marLeft w:val="0"/>
      <w:marRight w:val="0"/>
      <w:marTop w:val="0"/>
      <w:marBottom w:val="0"/>
      <w:divBdr>
        <w:top w:val="none" w:sz="0" w:space="0" w:color="auto"/>
        <w:left w:val="none" w:sz="0" w:space="0" w:color="auto"/>
        <w:bottom w:val="none" w:sz="0" w:space="0" w:color="auto"/>
        <w:right w:val="none" w:sz="0" w:space="0" w:color="auto"/>
      </w:divBdr>
    </w:div>
    <w:div w:id="1362239562">
      <w:bodyDiv w:val="1"/>
      <w:marLeft w:val="0"/>
      <w:marRight w:val="0"/>
      <w:marTop w:val="0"/>
      <w:marBottom w:val="0"/>
      <w:divBdr>
        <w:top w:val="none" w:sz="0" w:space="0" w:color="auto"/>
        <w:left w:val="none" w:sz="0" w:space="0" w:color="auto"/>
        <w:bottom w:val="none" w:sz="0" w:space="0" w:color="auto"/>
        <w:right w:val="none" w:sz="0" w:space="0" w:color="auto"/>
      </w:divBdr>
    </w:div>
    <w:div w:id="1424381468">
      <w:bodyDiv w:val="1"/>
      <w:marLeft w:val="0"/>
      <w:marRight w:val="0"/>
      <w:marTop w:val="0"/>
      <w:marBottom w:val="0"/>
      <w:divBdr>
        <w:top w:val="none" w:sz="0" w:space="0" w:color="auto"/>
        <w:left w:val="none" w:sz="0" w:space="0" w:color="auto"/>
        <w:bottom w:val="none" w:sz="0" w:space="0" w:color="auto"/>
        <w:right w:val="none" w:sz="0" w:space="0" w:color="auto"/>
      </w:divBdr>
      <w:divsChild>
        <w:div w:id="1745106066">
          <w:marLeft w:val="0"/>
          <w:marRight w:val="0"/>
          <w:marTop w:val="0"/>
          <w:marBottom w:val="0"/>
          <w:divBdr>
            <w:top w:val="none" w:sz="0" w:space="0" w:color="auto"/>
            <w:left w:val="none" w:sz="0" w:space="0" w:color="auto"/>
            <w:bottom w:val="none" w:sz="0" w:space="0" w:color="auto"/>
            <w:right w:val="none" w:sz="0" w:space="0" w:color="auto"/>
          </w:divBdr>
          <w:divsChild>
            <w:div w:id="1474905082">
              <w:marLeft w:val="0"/>
              <w:marRight w:val="0"/>
              <w:marTop w:val="0"/>
              <w:marBottom w:val="0"/>
              <w:divBdr>
                <w:top w:val="none" w:sz="0" w:space="0" w:color="auto"/>
                <w:left w:val="none" w:sz="0" w:space="0" w:color="auto"/>
                <w:bottom w:val="none" w:sz="0" w:space="0" w:color="auto"/>
                <w:right w:val="none" w:sz="0" w:space="0" w:color="auto"/>
              </w:divBdr>
              <w:divsChild>
                <w:div w:id="1490514781">
                  <w:marLeft w:val="0"/>
                  <w:marRight w:val="0"/>
                  <w:marTop w:val="0"/>
                  <w:marBottom w:val="0"/>
                  <w:divBdr>
                    <w:top w:val="none" w:sz="0" w:space="0" w:color="auto"/>
                    <w:left w:val="none" w:sz="0" w:space="0" w:color="auto"/>
                    <w:bottom w:val="none" w:sz="0" w:space="0" w:color="auto"/>
                    <w:right w:val="none" w:sz="0" w:space="0" w:color="auto"/>
                  </w:divBdr>
                  <w:divsChild>
                    <w:div w:id="117638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611628">
      <w:bodyDiv w:val="1"/>
      <w:marLeft w:val="0"/>
      <w:marRight w:val="0"/>
      <w:marTop w:val="0"/>
      <w:marBottom w:val="0"/>
      <w:divBdr>
        <w:top w:val="none" w:sz="0" w:space="0" w:color="auto"/>
        <w:left w:val="none" w:sz="0" w:space="0" w:color="auto"/>
        <w:bottom w:val="none" w:sz="0" w:space="0" w:color="auto"/>
        <w:right w:val="none" w:sz="0" w:space="0" w:color="auto"/>
      </w:divBdr>
    </w:div>
    <w:div w:id="1488669428">
      <w:bodyDiv w:val="1"/>
      <w:marLeft w:val="0"/>
      <w:marRight w:val="0"/>
      <w:marTop w:val="0"/>
      <w:marBottom w:val="0"/>
      <w:divBdr>
        <w:top w:val="none" w:sz="0" w:space="0" w:color="auto"/>
        <w:left w:val="none" w:sz="0" w:space="0" w:color="auto"/>
        <w:bottom w:val="none" w:sz="0" w:space="0" w:color="auto"/>
        <w:right w:val="none" w:sz="0" w:space="0" w:color="auto"/>
      </w:divBdr>
      <w:divsChild>
        <w:div w:id="331495180">
          <w:marLeft w:val="0"/>
          <w:marRight w:val="0"/>
          <w:marTop w:val="0"/>
          <w:marBottom w:val="0"/>
          <w:divBdr>
            <w:top w:val="none" w:sz="0" w:space="0" w:color="auto"/>
            <w:left w:val="none" w:sz="0" w:space="0" w:color="auto"/>
            <w:bottom w:val="none" w:sz="0" w:space="0" w:color="auto"/>
            <w:right w:val="none" w:sz="0" w:space="0" w:color="auto"/>
          </w:divBdr>
          <w:divsChild>
            <w:div w:id="139469293">
              <w:marLeft w:val="0"/>
              <w:marRight w:val="0"/>
              <w:marTop w:val="0"/>
              <w:marBottom w:val="0"/>
              <w:divBdr>
                <w:top w:val="none" w:sz="0" w:space="0" w:color="auto"/>
                <w:left w:val="none" w:sz="0" w:space="0" w:color="auto"/>
                <w:bottom w:val="none" w:sz="0" w:space="0" w:color="auto"/>
                <w:right w:val="none" w:sz="0" w:space="0" w:color="auto"/>
              </w:divBdr>
              <w:divsChild>
                <w:div w:id="5451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90641">
      <w:bodyDiv w:val="1"/>
      <w:marLeft w:val="0"/>
      <w:marRight w:val="0"/>
      <w:marTop w:val="0"/>
      <w:marBottom w:val="0"/>
      <w:divBdr>
        <w:top w:val="none" w:sz="0" w:space="0" w:color="auto"/>
        <w:left w:val="none" w:sz="0" w:space="0" w:color="auto"/>
        <w:bottom w:val="none" w:sz="0" w:space="0" w:color="auto"/>
        <w:right w:val="none" w:sz="0" w:space="0" w:color="auto"/>
      </w:divBdr>
    </w:div>
    <w:div w:id="1519662839">
      <w:bodyDiv w:val="1"/>
      <w:marLeft w:val="0"/>
      <w:marRight w:val="0"/>
      <w:marTop w:val="0"/>
      <w:marBottom w:val="0"/>
      <w:divBdr>
        <w:top w:val="none" w:sz="0" w:space="0" w:color="auto"/>
        <w:left w:val="none" w:sz="0" w:space="0" w:color="auto"/>
        <w:bottom w:val="none" w:sz="0" w:space="0" w:color="auto"/>
        <w:right w:val="none" w:sz="0" w:space="0" w:color="auto"/>
      </w:divBdr>
    </w:div>
    <w:div w:id="1533036544">
      <w:bodyDiv w:val="1"/>
      <w:marLeft w:val="0"/>
      <w:marRight w:val="0"/>
      <w:marTop w:val="0"/>
      <w:marBottom w:val="0"/>
      <w:divBdr>
        <w:top w:val="none" w:sz="0" w:space="0" w:color="auto"/>
        <w:left w:val="none" w:sz="0" w:space="0" w:color="auto"/>
        <w:bottom w:val="none" w:sz="0" w:space="0" w:color="auto"/>
        <w:right w:val="none" w:sz="0" w:space="0" w:color="auto"/>
      </w:divBdr>
      <w:divsChild>
        <w:div w:id="1389374720">
          <w:marLeft w:val="0"/>
          <w:marRight w:val="0"/>
          <w:marTop w:val="0"/>
          <w:marBottom w:val="0"/>
          <w:divBdr>
            <w:top w:val="none" w:sz="0" w:space="0" w:color="auto"/>
            <w:left w:val="none" w:sz="0" w:space="0" w:color="auto"/>
            <w:bottom w:val="none" w:sz="0" w:space="0" w:color="auto"/>
            <w:right w:val="none" w:sz="0" w:space="0" w:color="auto"/>
          </w:divBdr>
          <w:divsChild>
            <w:div w:id="1552112435">
              <w:marLeft w:val="0"/>
              <w:marRight w:val="0"/>
              <w:marTop w:val="0"/>
              <w:marBottom w:val="0"/>
              <w:divBdr>
                <w:top w:val="none" w:sz="0" w:space="0" w:color="auto"/>
                <w:left w:val="none" w:sz="0" w:space="0" w:color="auto"/>
                <w:bottom w:val="none" w:sz="0" w:space="0" w:color="auto"/>
                <w:right w:val="none" w:sz="0" w:space="0" w:color="auto"/>
              </w:divBdr>
              <w:divsChild>
                <w:div w:id="3706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292569">
      <w:bodyDiv w:val="1"/>
      <w:marLeft w:val="0"/>
      <w:marRight w:val="0"/>
      <w:marTop w:val="0"/>
      <w:marBottom w:val="0"/>
      <w:divBdr>
        <w:top w:val="none" w:sz="0" w:space="0" w:color="auto"/>
        <w:left w:val="none" w:sz="0" w:space="0" w:color="auto"/>
        <w:bottom w:val="none" w:sz="0" w:space="0" w:color="auto"/>
        <w:right w:val="none" w:sz="0" w:space="0" w:color="auto"/>
      </w:divBdr>
      <w:divsChild>
        <w:div w:id="1653868564">
          <w:marLeft w:val="0"/>
          <w:marRight w:val="0"/>
          <w:marTop w:val="0"/>
          <w:marBottom w:val="0"/>
          <w:divBdr>
            <w:top w:val="none" w:sz="0" w:space="0" w:color="auto"/>
            <w:left w:val="none" w:sz="0" w:space="0" w:color="auto"/>
            <w:bottom w:val="none" w:sz="0" w:space="0" w:color="auto"/>
            <w:right w:val="none" w:sz="0" w:space="0" w:color="auto"/>
          </w:divBdr>
          <w:divsChild>
            <w:div w:id="1864048214">
              <w:marLeft w:val="0"/>
              <w:marRight w:val="0"/>
              <w:marTop w:val="0"/>
              <w:marBottom w:val="0"/>
              <w:divBdr>
                <w:top w:val="none" w:sz="0" w:space="0" w:color="auto"/>
                <w:left w:val="none" w:sz="0" w:space="0" w:color="auto"/>
                <w:bottom w:val="none" w:sz="0" w:space="0" w:color="auto"/>
                <w:right w:val="none" w:sz="0" w:space="0" w:color="auto"/>
              </w:divBdr>
              <w:divsChild>
                <w:div w:id="196214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83889">
      <w:bodyDiv w:val="1"/>
      <w:marLeft w:val="0"/>
      <w:marRight w:val="0"/>
      <w:marTop w:val="0"/>
      <w:marBottom w:val="0"/>
      <w:divBdr>
        <w:top w:val="none" w:sz="0" w:space="0" w:color="auto"/>
        <w:left w:val="none" w:sz="0" w:space="0" w:color="auto"/>
        <w:bottom w:val="none" w:sz="0" w:space="0" w:color="auto"/>
        <w:right w:val="none" w:sz="0" w:space="0" w:color="auto"/>
      </w:divBdr>
      <w:divsChild>
        <w:div w:id="799108253">
          <w:marLeft w:val="0"/>
          <w:marRight w:val="0"/>
          <w:marTop w:val="0"/>
          <w:marBottom w:val="0"/>
          <w:divBdr>
            <w:top w:val="none" w:sz="0" w:space="0" w:color="auto"/>
            <w:left w:val="none" w:sz="0" w:space="0" w:color="auto"/>
            <w:bottom w:val="none" w:sz="0" w:space="0" w:color="auto"/>
            <w:right w:val="none" w:sz="0" w:space="0" w:color="auto"/>
          </w:divBdr>
          <w:divsChild>
            <w:div w:id="666980435">
              <w:marLeft w:val="0"/>
              <w:marRight w:val="0"/>
              <w:marTop w:val="0"/>
              <w:marBottom w:val="0"/>
              <w:divBdr>
                <w:top w:val="none" w:sz="0" w:space="0" w:color="auto"/>
                <w:left w:val="none" w:sz="0" w:space="0" w:color="auto"/>
                <w:bottom w:val="none" w:sz="0" w:space="0" w:color="auto"/>
                <w:right w:val="none" w:sz="0" w:space="0" w:color="auto"/>
              </w:divBdr>
              <w:divsChild>
                <w:div w:id="572130972">
                  <w:marLeft w:val="0"/>
                  <w:marRight w:val="0"/>
                  <w:marTop w:val="0"/>
                  <w:marBottom w:val="0"/>
                  <w:divBdr>
                    <w:top w:val="none" w:sz="0" w:space="0" w:color="auto"/>
                    <w:left w:val="none" w:sz="0" w:space="0" w:color="auto"/>
                    <w:bottom w:val="none" w:sz="0" w:space="0" w:color="auto"/>
                    <w:right w:val="none" w:sz="0" w:space="0" w:color="auto"/>
                  </w:divBdr>
                  <w:divsChild>
                    <w:div w:id="4378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151444">
      <w:bodyDiv w:val="1"/>
      <w:marLeft w:val="0"/>
      <w:marRight w:val="0"/>
      <w:marTop w:val="0"/>
      <w:marBottom w:val="0"/>
      <w:divBdr>
        <w:top w:val="none" w:sz="0" w:space="0" w:color="auto"/>
        <w:left w:val="none" w:sz="0" w:space="0" w:color="auto"/>
        <w:bottom w:val="none" w:sz="0" w:space="0" w:color="auto"/>
        <w:right w:val="none" w:sz="0" w:space="0" w:color="auto"/>
      </w:divBdr>
      <w:divsChild>
        <w:div w:id="1989747550">
          <w:marLeft w:val="0"/>
          <w:marRight w:val="0"/>
          <w:marTop w:val="0"/>
          <w:marBottom w:val="0"/>
          <w:divBdr>
            <w:top w:val="none" w:sz="0" w:space="0" w:color="auto"/>
            <w:left w:val="none" w:sz="0" w:space="0" w:color="auto"/>
            <w:bottom w:val="none" w:sz="0" w:space="0" w:color="auto"/>
            <w:right w:val="none" w:sz="0" w:space="0" w:color="auto"/>
          </w:divBdr>
          <w:divsChild>
            <w:div w:id="1646156899">
              <w:marLeft w:val="0"/>
              <w:marRight w:val="0"/>
              <w:marTop w:val="0"/>
              <w:marBottom w:val="0"/>
              <w:divBdr>
                <w:top w:val="none" w:sz="0" w:space="0" w:color="auto"/>
                <w:left w:val="none" w:sz="0" w:space="0" w:color="auto"/>
                <w:bottom w:val="none" w:sz="0" w:space="0" w:color="auto"/>
                <w:right w:val="none" w:sz="0" w:space="0" w:color="auto"/>
              </w:divBdr>
              <w:divsChild>
                <w:div w:id="1846162058">
                  <w:marLeft w:val="0"/>
                  <w:marRight w:val="0"/>
                  <w:marTop w:val="0"/>
                  <w:marBottom w:val="0"/>
                  <w:divBdr>
                    <w:top w:val="none" w:sz="0" w:space="0" w:color="auto"/>
                    <w:left w:val="none" w:sz="0" w:space="0" w:color="auto"/>
                    <w:bottom w:val="none" w:sz="0" w:space="0" w:color="auto"/>
                    <w:right w:val="none" w:sz="0" w:space="0" w:color="auto"/>
                  </w:divBdr>
                  <w:divsChild>
                    <w:div w:id="1339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103124">
      <w:bodyDiv w:val="1"/>
      <w:marLeft w:val="0"/>
      <w:marRight w:val="0"/>
      <w:marTop w:val="0"/>
      <w:marBottom w:val="0"/>
      <w:divBdr>
        <w:top w:val="none" w:sz="0" w:space="0" w:color="auto"/>
        <w:left w:val="none" w:sz="0" w:space="0" w:color="auto"/>
        <w:bottom w:val="none" w:sz="0" w:space="0" w:color="auto"/>
        <w:right w:val="none" w:sz="0" w:space="0" w:color="auto"/>
      </w:divBdr>
      <w:divsChild>
        <w:div w:id="1931548483">
          <w:marLeft w:val="0"/>
          <w:marRight w:val="0"/>
          <w:marTop w:val="0"/>
          <w:marBottom w:val="0"/>
          <w:divBdr>
            <w:top w:val="none" w:sz="0" w:space="0" w:color="auto"/>
            <w:left w:val="none" w:sz="0" w:space="0" w:color="auto"/>
            <w:bottom w:val="none" w:sz="0" w:space="0" w:color="auto"/>
            <w:right w:val="none" w:sz="0" w:space="0" w:color="auto"/>
          </w:divBdr>
          <w:divsChild>
            <w:div w:id="2145153175">
              <w:marLeft w:val="0"/>
              <w:marRight w:val="0"/>
              <w:marTop w:val="0"/>
              <w:marBottom w:val="0"/>
              <w:divBdr>
                <w:top w:val="none" w:sz="0" w:space="0" w:color="auto"/>
                <w:left w:val="none" w:sz="0" w:space="0" w:color="auto"/>
                <w:bottom w:val="none" w:sz="0" w:space="0" w:color="auto"/>
                <w:right w:val="none" w:sz="0" w:space="0" w:color="auto"/>
              </w:divBdr>
              <w:divsChild>
                <w:div w:id="16147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42788">
      <w:bodyDiv w:val="1"/>
      <w:marLeft w:val="0"/>
      <w:marRight w:val="0"/>
      <w:marTop w:val="0"/>
      <w:marBottom w:val="0"/>
      <w:divBdr>
        <w:top w:val="none" w:sz="0" w:space="0" w:color="auto"/>
        <w:left w:val="none" w:sz="0" w:space="0" w:color="auto"/>
        <w:bottom w:val="none" w:sz="0" w:space="0" w:color="auto"/>
        <w:right w:val="none" w:sz="0" w:space="0" w:color="auto"/>
      </w:divBdr>
    </w:div>
    <w:div w:id="1892495633">
      <w:bodyDiv w:val="1"/>
      <w:marLeft w:val="0"/>
      <w:marRight w:val="0"/>
      <w:marTop w:val="0"/>
      <w:marBottom w:val="0"/>
      <w:divBdr>
        <w:top w:val="none" w:sz="0" w:space="0" w:color="auto"/>
        <w:left w:val="none" w:sz="0" w:space="0" w:color="auto"/>
        <w:bottom w:val="none" w:sz="0" w:space="0" w:color="auto"/>
        <w:right w:val="none" w:sz="0" w:space="0" w:color="auto"/>
      </w:divBdr>
    </w:div>
    <w:div w:id="1944533045">
      <w:bodyDiv w:val="1"/>
      <w:marLeft w:val="0"/>
      <w:marRight w:val="0"/>
      <w:marTop w:val="0"/>
      <w:marBottom w:val="0"/>
      <w:divBdr>
        <w:top w:val="none" w:sz="0" w:space="0" w:color="auto"/>
        <w:left w:val="none" w:sz="0" w:space="0" w:color="auto"/>
        <w:bottom w:val="none" w:sz="0" w:space="0" w:color="auto"/>
        <w:right w:val="none" w:sz="0" w:space="0" w:color="auto"/>
      </w:divBdr>
    </w:div>
    <w:div w:id="1974872521">
      <w:bodyDiv w:val="1"/>
      <w:marLeft w:val="0"/>
      <w:marRight w:val="0"/>
      <w:marTop w:val="0"/>
      <w:marBottom w:val="0"/>
      <w:divBdr>
        <w:top w:val="none" w:sz="0" w:space="0" w:color="auto"/>
        <w:left w:val="none" w:sz="0" w:space="0" w:color="auto"/>
        <w:bottom w:val="none" w:sz="0" w:space="0" w:color="auto"/>
        <w:right w:val="none" w:sz="0" w:space="0" w:color="auto"/>
      </w:divBdr>
    </w:div>
    <w:div w:id="2043702441">
      <w:bodyDiv w:val="1"/>
      <w:marLeft w:val="0"/>
      <w:marRight w:val="0"/>
      <w:marTop w:val="0"/>
      <w:marBottom w:val="0"/>
      <w:divBdr>
        <w:top w:val="none" w:sz="0" w:space="0" w:color="auto"/>
        <w:left w:val="none" w:sz="0" w:space="0" w:color="auto"/>
        <w:bottom w:val="none" w:sz="0" w:space="0" w:color="auto"/>
        <w:right w:val="none" w:sz="0" w:space="0" w:color="auto"/>
      </w:divBdr>
    </w:div>
    <w:div w:id="2071148262">
      <w:bodyDiv w:val="1"/>
      <w:marLeft w:val="0"/>
      <w:marRight w:val="0"/>
      <w:marTop w:val="0"/>
      <w:marBottom w:val="0"/>
      <w:divBdr>
        <w:top w:val="none" w:sz="0" w:space="0" w:color="auto"/>
        <w:left w:val="none" w:sz="0" w:space="0" w:color="auto"/>
        <w:bottom w:val="none" w:sz="0" w:space="0" w:color="auto"/>
        <w:right w:val="none" w:sz="0" w:space="0" w:color="auto"/>
      </w:divBdr>
      <w:divsChild>
        <w:div w:id="399719671">
          <w:marLeft w:val="0"/>
          <w:marRight w:val="0"/>
          <w:marTop w:val="0"/>
          <w:marBottom w:val="0"/>
          <w:divBdr>
            <w:top w:val="none" w:sz="0" w:space="0" w:color="auto"/>
            <w:left w:val="none" w:sz="0" w:space="0" w:color="auto"/>
            <w:bottom w:val="none" w:sz="0" w:space="0" w:color="auto"/>
            <w:right w:val="none" w:sz="0" w:space="0" w:color="auto"/>
          </w:divBdr>
          <w:divsChild>
            <w:div w:id="857426920">
              <w:marLeft w:val="0"/>
              <w:marRight w:val="0"/>
              <w:marTop w:val="0"/>
              <w:marBottom w:val="0"/>
              <w:divBdr>
                <w:top w:val="none" w:sz="0" w:space="0" w:color="auto"/>
                <w:left w:val="none" w:sz="0" w:space="0" w:color="auto"/>
                <w:bottom w:val="none" w:sz="0" w:space="0" w:color="auto"/>
                <w:right w:val="none" w:sz="0" w:space="0" w:color="auto"/>
              </w:divBdr>
              <w:divsChild>
                <w:div w:id="274754562">
                  <w:marLeft w:val="0"/>
                  <w:marRight w:val="0"/>
                  <w:marTop w:val="0"/>
                  <w:marBottom w:val="0"/>
                  <w:divBdr>
                    <w:top w:val="none" w:sz="0" w:space="0" w:color="auto"/>
                    <w:left w:val="none" w:sz="0" w:space="0" w:color="auto"/>
                    <w:bottom w:val="none" w:sz="0" w:space="0" w:color="auto"/>
                    <w:right w:val="none" w:sz="0" w:space="0" w:color="auto"/>
                  </w:divBdr>
                  <w:divsChild>
                    <w:div w:id="167021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3.png"/><Relationship Id="rId5" Type="http://schemas.openxmlformats.org/officeDocument/2006/relationships/comments" Target="comment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5971</Words>
  <Characters>34039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qz5890</dc:creator>
  <cp:keywords/>
  <dc:description/>
  <cp:lastModifiedBy>qz5890</cp:lastModifiedBy>
  <cp:revision>4</cp:revision>
  <dcterms:created xsi:type="dcterms:W3CDTF">2023-05-22T23:05:00Z</dcterms:created>
  <dcterms:modified xsi:type="dcterms:W3CDTF">2023-05-22T23:54:00Z</dcterms:modified>
</cp:coreProperties>
</file>