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52353" w14:textId="5CF68279" w:rsidR="00A562A1" w:rsidRDefault="00A562A1" w:rsidP="00DE0B5C">
      <w:pPr>
        <w:pStyle w:val="Title"/>
        <w:jc w:val="center"/>
      </w:pPr>
      <w:r w:rsidRPr="00A562A1">
        <w:t>Academic skills and employability</w:t>
      </w:r>
    </w:p>
    <w:p w14:paraId="77F85018" w14:textId="0C259764" w:rsidR="00DE0B5C" w:rsidRDefault="00DE0B5C" w:rsidP="00DE0B5C">
      <w:pPr>
        <w:pStyle w:val="Title"/>
        <w:jc w:val="center"/>
      </w:pPr>
    </w:p>
    <w:p w14:paraId="192D95BF" w14:textId="081936CD" w:rsidR="00DE0B5C" w:rsidRPr="00DE0B5C" w:rsidRDefault="00DE0B5C" w:rsidP="00DE0B5C">
      <w:pPr>
        <w:pStyle w:val="Title"/>
        <w:jc w:val="center"/>
        <w:rPr>
          <w:sz w:val="32"/>
          <w:szCs w:val="32"/>
        </w:rPr>
      </w:pPr>
      <w:r w:rsidRPr="00DE0B5C">
        <w:rPr>
          <w:sz w:val="32"/>
          <w:szCs w:val="32"/>
        </w:rPr>
        <w:t>ANNIE MPONGO PUNAL</w:t>
      </w:r>
    </w:p>
    <w:p w14:paraId="1C2F4903" w14:textId="77777777" w:rsidR="00A562A1" w:rsidRDefault="00A562A1" w:rsidP="00A562A1">
      <w:pPr>
        <w:rPr>
          <w:rFonts w:ascii="Arial" w:hAnsi="Arial" w:cs="Arial"/>
          <w:sz w:val="24"/>
          <w:szCs w:val="24"/>
        </w:rPr>
      </w:pPr>
    </w:p>
    <w:p w14:paraId="677AFE57" w14:textId="77777777" w:rsidR="00A562A1" w:rsidRDefault="00A562A1" w:rsidP="00A562A1">
      <w:pPr>
        <w:rPr>
          <w:rFonts w:ascii="Arial" w:hAnsi="Arial" w:cs="Arial"/>
          <w:sz w:val="24"/>
          <w:szCs w:val="24"/>
        </w:rPr>
      </w:pPr>
    </w:p>
    <w:p w14:paraId="5DC9E3FE" w14:textId="77777777" w:rsidR="00A562A1" w:rsidRDefault="00A562A1" w:rsidP="00A562A1">
      <w:pPr>
        <w:rPr>
          <w:rFonts w:ascii="Arial" w:hAnsi="Arial" w:cs="Arial"/>
          <w:sz w:val="24"/>
          <w:szCs w:val="24"/>
        </w:rPr>
      </w:pPr>
    </w:p>
    <w:p w14:paraId="1C5A39B0" w14:textId="77777777" w:rsidR="00A562A1" w:rsidRDefault="00A562A1" w:rsidP="00A562A1">
      <w:pPr>
        <w:rPr>
          <w:rFonts w:ascii="Arial" w:hAnsi="Arial" w:cs="Arial"/>
          <w:sz w:val="24"/>
          <w:szCs w:val="24"/>
        </w:rPr>
      </w:pPr>
    </w:p>
    <w:p w14:paraId="2C0F108B" w14:textId="77777777" w:rsidR="00A562A1" w:rsidRDefault="00A562A1" w:rsidP="00A562A1">
      <w:pPr>
        <w:rPr>
          <w:rFonts w:ascii="Arial" w:hAnsi="Arial" w:cs="Arial"/>
          <w:sz w:val="24"/>
          <w:szCs w:val="24"/>
        </w:rPr>
      </w:pPr>
    </w:p>
    <w:p w14:paraId="18E527EC" w14:textId="77777777" w:rsidR="00A562A1" w:rsidRDefault="00A562A1" w:rsidP="00A562A1">
      <w:pPr>
        <w:rPr>
          <w:rFonts w:ascii="Arial" w:hAnsi="Arial" w:cs="Arial"/>
          <w:sz w:val="24"/>
          <w:szCs w:val="24"/>
        </w:rPr>
      </w:pPr>
    </w:p>
    <w:p w14:paraId="72E9DCB7" w14:textId="77777777" w:rsidR="00A562A1" w:rsidRDefault="00A562A1" w:rsidP="00A562A1">
      <w:pPr>
        <w:rPr>
          <w:rFonts w:ascii="Arial" w:hAnsi="Arial" w:cs="Arial"/>
          <w:sz w:val="24"/>
          <w:szCs w:val="24"/>
        </w:rPr>
      </w:pPr>
    </w:p>
    <w:p w14:paraId="7B7B1F41" w14:textId="77777777" w:rsidR="00A562A1" w:rsidRDefault="00A562A1" w:rsidP="00A562A1">
      <w:pPr>
        <w:rPr>
          <w:rFonts w:ascii="Arial" w:hAnsi="Arial" w:cs="Arial"/>
          <w:sz w:val="24"/>
          <w:szCs w:val="24"/>
        </w:rPr>
      </w:pPr>
    </w:p>
    <w:p w14:paraId="49706D43" w14:textId="77777777" w:rsidR="00A562A1" w:rsidRDefault="00A562A1" w:rsidP="00A562A1">
      <w:pPr>
        <w:rPr>
          <w:rFonts w:ascii="Arial" w:hAnsi="Arial" w:cs="Arial"/>
          <w:sz w:val="24"/>
          <w:szCs w:val="24"/>
        </w:rPr>
      </w:pPr>
    </w:p>
    <w:p w14:paraId="5406CA60" w14:textId="77777777" w:rsidR="00A562A1" w:rsidRDefault="00A562A1" w:rsidP="00A562A1">
      <w:pPr>
        <w:rPr>
          <w:rFonts w:ascii="Arial" w:hAnsi="Arial" w:cs="Arial"/>
          <w:sz w:val="24"/>
          <w:szCs w:val="24"/>
        </w:rPr>
      </w:pPr>
    </w:p>
    <w:p w14:paraId="321DDC23" w14:textId="77777777" w:rsidR="00A562A1" w:rsidRDefault="00A562A1" w:rsidP="00A562A1">
      <w:pPr>
        <w:rPr>
          <w:rFonts w:ascii="Arial" w:hAnsi="Arial" w:cs="Arial"/>
          <w:sz w:val="24"/>
          <w:szCs w:val="24"/>
        </w:rPr>
      </w:pPr>
    </w:p>
    <w:p w14:paraId="2545B9BF" w14:textId="77777777" w:rsidR="00A562A1" w:rsidRDefault="00A562A1" w:rsidP="00A562A1">
      <w:pPr>
        <w:rPr>
          <w:rFonts w:ascii="Arial" w:hAnsi="Arial" w:cs="Arial"/>
          <w:sz w:val="24"/>
          <w:szCs w:val="24"/>
        </w:rPr>
      </w:pPr>
    </w:p>
    <w:p w14:paraId="65197C9F" w14:textId="77777777" w:rsidR="00A562A1" w:rsidRDefault="00A562A1" w:rsidP="00A562A1">
      <w:pPr>
        <w:rPr>
          <w:rFonts w:ascii="Arial" w:hAnsi="Arial" w:cs="Arial"/>
          <w:sz w:val="24"/>
          <w:szCs w:val="24"/>
        </w:rPr>
      </w:pPr>
    </w:p>
    <w:p w14:paraId="1FE98CA7" w14:textId="77777777" w:rsidR="00A562A1" w:rsidRDefault="00A562A1" w:rsidP="00A562A1">
      <w:pPr>
        <w:rPr>
          <w:rFonts w:ascii="Arial" w:hAnsi="Arial" w:cs="Arial"/>
          <w:sz w:val="24"/>
          <w:szCs w:val="24"/>
        </w:rPr>
      </w:pPr>
    </w:p>
    <w:p w14:paraId="02570183" w14:textId="77777777" w:rsidR="00A562A1" w:rsidRDefault="00A562A1" w:rsidP="00A562A1">
      <w:pPr>
        <w:rPr>
          <w:rFonts w:ascii="Arial" w:hAnsi="Arial" w:cs="Arial"/>
          <w:sz w:val="24"/>
          <w:szCs w:val="24"/>
        </w:rPr>
      </w:pPr>
    </w:p>
    <w:p w14:paraId="11DB1A7A" w14:textId="77777777" w:rsidR="00A562A1" w:rsidRDefault="00A562A1" w:rsidP="00A562A1">
      <w:pPr>
        <w:rPr>
          <w:rFonts w:ascii="Arial" w:hAnsi="Arial" w:cs="Arial"/>
          <w:sz w:val="24"/>
          <w:szCs w:val="24"/>
        </w:rPr>
      </w:pPr>
    </w:p>
    <w:p w14:paraId="3C3B5908" w14:textId="77777777" w:rsidR="00A562A1" w:rsidRDefault="00A562A1" w:rsidP="00A562A1">
      <w:pPr>
        <w:rPr>
          <w:rFonts w:ascii="Arial" w:hAnsi="Arial" w:cs="Arial"/>
          <w:sz w:val="24"/>
          <w:szCs w:val="24"/>
        </w:rPr>
      </w:pPr>
    </w:p>
    <w:p w14:paraId="069ED678" w14:textId="77777777" w:rsidR="00A562A1" w:rsidRDefault="00A562A1" w:rsidP="00A562A1">
      <w:pPr>
        <w:rPr>
          <w:rFonts w:ascii="Arial" w:hAnsi="Arial" w:cs="Arial"/>
          <w:sz w:val="24"/>
          <w:szCs w:val="24"/>
        </w:rPr>
      </w:pPr>
    </w:p>
    <w:p w14:paraId="23B7FF27" w14:textId="77777777" w:rsidR="00A562A1" w:rsidRDefault="00A562A1" w:rsidP="00A562A1">
      <w:pPr>
        <w:rPr>
          <w:rFonts w:ascii="Arial" w:hAnsi="Arial" w:cs="Arial"/>
          <w:sz w:val="24"/>
          <w:szCs w:val="24"/>
        </w:rPr>
      </w:pPr>
    </w:p>
    <w:p w14:paraId="58B0B9E9" w14:textId="77777777" w:rsidR="00A562A1" w:rsidRDefault="00A562A1" w:rsidP="00A562A1">
      <w:pPr>
        <w:rPr>
          <w:rFonts w:ascii="Arial" w:hAnsi="Arial" w:cs="Arial"/>
          <w:sz w:val="24"/>
          <w:szCs w:val="24"/>
        </w:rPr>
      </w:pPr>
    </w:p>
    <w:p w14:paraId="34F63B13" w14:textId="77777777" w:rsidR="00A562A1" w:rsidRDefault="00A562A1" w:rsidP="00A562A1">
      <w:pPr>
        <w:rPr>
          <w:rFonts w:ascii="Arial" w:hAnsi="Arial" w:cs="Arial"/>
          <w:sz w:val="24"/>
          <w:szCs w:val="24"/>
        </w:rPr>
      </w:pPr>
    </w:p>
    <w:p w14:paraId="25048C0A" w14:textId="77777777" w:rsidR="00A562A1" w:rsidRDefault="00A562A1" w:rsidP="00A562A1">
      <w:pPr>
        <w:rPr>
          <w:rFonts w:ascii="Arial" w:hAnsi="Arial" w:cs="Arial"/>
          <w:sz w:val="24"/>
          <w:szCs w:val="24"/>
        </w:rPr>
      </w:pPr>
    </w:p>
    <w:p w14:paraId="6BB94B55" w14:textId="77777777" w:rsidR="00A562A1" w:rsidRDefault="00A562A1" w:rsidP="00A562A1">
      <w:pPr>
        <w:rPr>
          <w:rFonts w:ascii="Arial" w:hAnsi="Arial" w:cs="Arial"/>
          <w:sz w:val="24"/>
          <w:szCs w:val="24"/>
        </w:rPr>
      </w:pPr>
    </w:p>
    <w:p w14:paraId="18084959" w14:textId="77777777" w:rsidR="00A562A1" w:rsidRDefault="00A562A1" w:rsidP="00A562A1">
      <w:pPr>
        <w:rPr>
          <w:rFonts w:ascii="Arial" w:hAnsi="Arial" w:cs="Arial"/>
          <w:sz w:val="24"/>
          <w:szCs w:val="24"/>
        </w:rPr>
      </w:pPr>
    </w:p>
    <w:p w14:paraId="435D9862" w14:textId="77777777" w:rsidR="00A562A1" w:rsidRDefault="00A562A1" w:rsidP="00A562A1">
      <w:pPr>
        <w:rPr>
          <w:rFonts w:ascii="Arial" w:hAnsi="Arial" w:cs="Arial"/>
          <w:sz w:val="24"/>
          <w:szCs w:val="24"/>
        </w:rPr>
      </w:pPr>
    </w:p>
    <w:p w14:paraId="6D90DB98" w14:textId="77777777" w:rsidR="00A562A1" w:rsidRDefault="00A562A1" w:rsidP="00A562A1">
      <w:pPr>
        <w:rPr>
          <w:rFonts w:ascii="Arial" w:hAnsi="Arial" w:cs="Arial"/>
          <w:sz w:val="24"/>
          <w:szCs w:val="24"/>
        </w:rPr>
      </w:pPr>
    </w:p>
    <w:p w14:paraId="020FC472" w14:textId="77777777" w:rsidR="00DE0B5C" w:rsidRDefault="00DE0B5C" w:rsidP="00A562A1">
      <w:pPr>
        <w:spacing w:line="360" w:lineRule="auto"/>
        <w:rPr>
          <w:rFonts w:ascii="Arial" w:hAnsi="Arial" w:cs="Arial"/>
          <w:sz w:val="24"/>
          <w:szCs w:val="24"/>
        </w:rPr>
      </w:pPr>
    </w:p>
    <w:p w14:paraId="5F98EA23" w14:textId="5C784303" w:rsidR="00A562A1" w:rsidRPr="00A562A1" w:rsidRDefault="00DE0B5C" w:rsidP="00A562A1">
      <w:pPr>
        <w:spacing w:line="360" w:lineRule="auto"/>
        <w:rPr>
          <w:rFonts w:ascii="Arial" w:hAnsi="Arial" w:cs="Arial"/>
          <w:sz w:val="24"/>
          <w:szCs w:val="24"/>
        </w:rPr>
      </w:pPr>
      <w:r>
        <w:rPr>
          <w:rFonts w:ascii="Arial" w:hAnsi="Arial" w:cs="Arial"/>
          <w:sz w:val="24"/>
          <w:szCs w:val="24"/>
        </w:rPr>
        <w:lastRenderedPageBreak/>
        <w:t>I</w:t>
      </w:r>
      <w:r w:rsidR="00A562A1" w:rsidRPr="00A562A1">
        <w:rPr>
          <w:rFonts w:ascii="Arial" w:hAnsi="Arial" w:cs="Arial"/>
          <w:sz w:val="24"/>
          <w:szCs w:val="24"/>
        </w:rPr>
        <w:t>ntroduction</w:t>
      </w:r>
    </w:p>
    <w:p w14:paraId="65CFD0B3" w14:textId="6151130D" w:rsidR="00870EAF" w:rsidRDefault="00A562A1" w:rsidP="00A562A1">
      <w:pPr>
        <w:spacing w:line="360" w:lineRule="auto"/>
        <w:rPr>
          <w:rFonts w:ascii="Arial" w:hAnsi="Arial" w:cs="Arial"/>
          <w:sz w:val="24"/>
          <w:szCs w:val="24"/>
        </w:rPr>
      </w:pPr>
      <w:r w:rsidRPr="00A562A1">
        <w:rPr>
          <w:rFonts w:ascii="Arial" w:hAnsi="Arial" w:cs="Arial"/>
          <w:sz w:val="24"/>
          <w:szCs w:val="24"/>
        </w:rPr>
        <w:t xml:space="preserve">The aim of this academic essay is to provide a </w:t>
      </w:r>
      <w:r w:rsidRPr="00A562A1">
        <w:rPr>
          <w:rFonts w:ascii="Arial" w:hAnsi="Arial" w:cs="Arial"/>
          <w:sz w:val="24"/>
          <w:szCs w:val="24"/>
        </w:rPr>
        <w:t>high-level</w:t>
      </w:r>
      <w:r w:rsidRPr="00A562A1">
        <w:rPr>
          <w:rFonts w:ascii="Arial" w:hAnsi="Arial" w:cs="Arial"/>
          <w:sz w:val="24"/>
          <w:szCs w:val="24"/>
        </w:rPr>
        <w:t xml:space="preserve"> overview of the module's influence on our training. While this is true for all students, it is especially true for someone in my age group since I am a young person in my twenties who can benefit from an analysis of my academic and professional abilities. It is beneficial to consider </w:t>
      </w:r>
      <w:r w:rsidRPr="00A562A1">
        <w:rPr>
          <w:rFonts w:ascii="Arial" w:hAnsi="Arial" w:cs="Arial"/>
          <w:sz w:val="24"/>
          <w:szCs w:val="24"/>
        </w:rPr>
        <w:t>how</w:t>
      </w:r>
      <w:r w:rsidRPr="00A562A1">
        <w:rPr>
          <w:rFonts w:ascii="Arial" w:hAnsi="Arial" w:cs="Arial"/>
          <w:sz w:val="24"/>
          <w:szCs w:val="24"/>
        </w:rPr>
        <w:t xml:space="preserve"> we might gain meaning in our educational, </w:t>
      </w:r>
      <w:r w:rsidRPr="00A562A1">
        <w:rPr>
          <w:rFonts w:ascii="Arial" w:hAnsi="Arial" w:cs="Arial"/>
          <w:sz w:val="24"/>
          <w:szCs w:val="24"/>
        </w:rPr>
        <w:t>professional,</w:t>
      </w:r>
      <w:r w:rsidRPr="00A562A1">
        <w:rPr>
          <w:rFonts w:ascii="Arial" w:hAnsi="Arial" w:cs="Arial"/>
          <w:sz w:val="24"/>
          <w:szCs w:val="24"/>
        </w:rPr>
        <w:t xml:space="preserve"> and personal activities, as well as in our future personal lives. This part will summarize my current professional abilities and how I have applied them. Additionally, I want to explain how these qualities have influenced my present and future actions and choices in education, career, and general well-being, as well as all three. The project schedule is three months behind schedule.</w:t>
      </w:r>
    </w:p>
    <w:p w14:paraId="7E54B1D6" w14:textId="77777777" w:rsidR="00A562A1" w:rsidRDefault="00A562A1" w:rsidP="00A562A1">
      <w:pPr>
        <w:spacing w:line="360" w:lineRule="auto"/>
        <w:rPr>
          <w:rFonts w:ascii="Arial" w:hAnsi="Arial" w:cs="Arial"/>
          <w:sz w:val="24"/>
          <w:szCs w:val="24"/>
        </w:rPr>
      </w:pPr>
    </w:p>
    <w:p w14:paraId="23A5FE7D" w14:textId="77777777" w:rsidR="00A562A1" w:rsidRDefault="00A562A1" w:rsidP="00A562A1">
      <w:pPr>
        <w:spacing w:line="360" w:lineRule="auto"/>
        <w:rPr>
          <w:rFonts w:ascii="Arial" w:hAnsi="Arial" w:cs="Arial"/>
          <w:sz w:val="24"/>
          <w:szCs w:val="24"/>
        </w:rPr>
      </w:pPr>
      <w:r w:rsidRPr="00A562A1">
        <w:rPr>
          <w:rFonts w:ascii="Arial" w:hAnsi="Arial" w:cs="Arial"/>
          <w:sz w:val="24"/>
          <w:szCs w:val="24"/>
        </w:rPr>
        <w:t xml:space="preserve">The most crucial part will go through a lot of detail through academic writing, time management, and meditation methods. The Gibbs Reflective Model is more accurate than other accessible models to reflect my ideas and views on what I have witnessed, and it can be used in a more realistic atmosphere than others. I will use this information to inspire me and better understand how I learned in relation to my growth. The term "professional skills" refers to a person's experiences and abilities that can be used to maintain their individuality while being useful in a variety of situations. </w:t>
      </w:r>
    </w:p>
    <w:p w14:paraId="214FB2E3" w14:textId="63288AC7" w:rsidR="00A562A1" w:rsidRDefault="00A562A1" w:rsidP="00A562A1">
      <w:pPr>
        <w:spacing w:line="360" w:lineRule="auto"/>
        <w:rPr>
          <w:rFonts w:ascii="Arial" w:hAnsi="Arial" w:cs="Arial"/>
          <w:sz w:val="24"/>
          <w:szCs w:val="24"/>
        </w:rPr>
      </w:pPr>
      <w:r w:rsidRPr="00A562A1">
        <w:rPr>
          <w:rFonts w:ascii="Arial" w:hAnsi="Arial" w:cs="Arial"/>
          <w:sz w:val="24"/>
          <w:szCs w:val="24"/>
        </w:rPr>
        <w:t xml:space="preserve">A person's professional skills can be used in many situations. Talents are personal and intellectual qualities that allow us to interact more effectively with our superiors and, therefore, to </w:t>
      </w:r>
      <w:r w:rsidRPr="00A562A1">
        <w:rPr>
          <w:rFonts w:ascii="Arial" w:hAnsi="Arial" w:cs="Arial"/>
          <w:sz w:val="24"/>
          <w:szCs w:val="24"/>
        </w:rPr>
        <w:t>fulfil</w:t>
      </w:r>
      <w:r w:rsidRPr="00A562A1">
        <w:rPr>
          <w:rFonts w:ascii="Arial" w:hAnsi="Arial" w:cs="Arial"/>
          <w:sz w:val="24"/>
          <w:szCs w:val="24"/>
        </w:rPr>
        <w:t xml:space="preserve"> our responsibilities more effectively. In his 1988 book Learning by Doing: A Guide to Teaching and Learning Practices, Graham Gibbs, professor at the University of Oxford, articulated his cycle of contemplation for the first time. In terms of the type of work resulting from reflective thinking and learning, the practitioner will understand how the </w:t>
      </w:r>
      <w:r w:rsidRPr="00A562A1">
        <w:rPr>
          <w:rFonts w:ascii="Arial" w:hAnsi="Arial" w:cs="Arial"/>
          <w:sz w:val="24"/>
          <w:szCs w:val="24"/>
        </w:rPr>
        <w:t>system,</w:t>
      </w:r>
      <w:r w:rsidRPr="00A562A1">
        <w:rPr>
          <w:rFonts w:ascii="Arial" w:hAnsi="Arial" w:cs="Arial"/>
          <w:sz w:val="24"/>
          <w:szCs w:val="24"/>
        </w:rPr>
        <w:t xml:space="preserve"> or its </w:t>
      </w:r>
      <w:r w:rsidRPr="00A562A1">
        <w:rPr>
          <w:rFonts w:ascii="Arial" w:hAnsi="Arial" w:cs="Arial"/>
          <w:sz w:val="24"/>
          <w:szCs w:val="24"/>
        </w:rPr>
        <w:t>behaviour</w:t>
      </w:r>
      <w:r w:rsidRPr="00A562A1">
        <w:rPr>
          <w:rFonts w:ascii="Arial" w:hAnsi="Arial" w:cs="Arial"/>
          <w:sz w:val="24"/>
          <w:szCs w:val="24"/>
        </w:rPr>
        <w:t xml:space="preserve"> can be strengthened in such a situation. a summary of the events that happened After the accident, my emotions were everywhere.</w:t>
      </w:r>
    </w:p>
    <w:p w14:paraId="3F5C5D55" w14:textId="77777777"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I'll do the review below:</w:t>
      </w:r>
    </w:p>
    <w:p w14:paraId="044F325D" w14:textId="77777777" w:rsidR="00A562A1" w:rsidRDefault="00A562A1" w:rsidP="00A562A1">
      <w:pPr>
        <w:pStyle w:val="ListParagraph"/>
        <w:numPr>
          <w:ilvl w:val="0"/>
          <w:numId w:val="1"/>
        </w:numPr>
        <w:spacing w:line="360" w:lineRule="auto"/>
        <w:rPr>
          <w:rFonts w:ascii="Arial" w:hAnsi="Arial" w:cs="Arial"/>
          <w:sz w:val="24"/>
          <w:szCs w:val="24"/>
        </w:rPr>
      </w:pPr>
      <w:r w:rsidRPr="00A562A1">
        <w:rPr>
          <w:rFonts w:ascii="Arial" w:hAnsi="Arial" w:cs="Arial"/>
          <w:sz w:val="24"/>
          <w:szCs w:val="24"/>
        </w:rPr>
        <w:t>Description of the event and felt during the event.</w:t>
      </w:r>
    </w:p>
    <w:p w14:paraId="2AC4C7A2" w14:textId="77777777" w:rsidR="00A562A1" w:rsidRDefault="00A562A1" w:rsidP="00A562A1">
      <w:pPr>
        <w:pStyle w:val="ListParagraph"/>
        <w:numPr>
          <w:ilvl w:val="0"/>
          <w:numId w:val="1"/>
        </w:numPr>
        <w:spacing w:line="360" w:lineRule="auto"/>
        <w:rPr>
          <w:rFonts w:ascii="Arial" w:hAnsi="Arial" w:cs="Arial"/>
          <w:sz w:val="24"/>
          <w:szCs w:val="24"/>
        </w:rPr>
      </w:pPr>
      <w:r w:rsidRPr="00A562A1">
        <w:rPr>
          <w:rFonts w:ascii="Arial" w:hAnsi="Arial" w:cs="Arial"/>
          <w:sz w:val="24"/>
          <w:szCs w:val="24"/>
        </w:rPr>
        <w:lastRenderedPageBreak/>
        <w:t>Evaluate your case analysis and overall, personal conclusion.</w:t>
      </w:r>
    </w:p>
    <w:p w14:paraId="24971EF1" w14:textId="7DC28712" w:rsidR="00A562A1" w:rsidRPr="00A562A1" w:rsidRDefault="00A562A1" w:rsidP="00A562A1">
      <w:pPr>
        <w:pStyle w:val="ListParagraph"/>
        <w:numPr>
          <w:ilvl w:val="0"/>
          <w:numId w:val="1"/>
        </w:numPr>
        <w:spacing w:line="360" w:lineRule="auto"/>
        <w:rPr>
          <w:rFonts w:ascii="Arial" w:hAnsi="Arial" w:cs="Arial"/>
          <w:sz w:val="24"/>
          <w:szCs w:val="24"/>
        </w:rPr>
      </w:pPr>
      <w:r w:rsidRPr="00A562A1">
        <w:rPr>
          <w:rFonts w:ascii="Arial" w:hAnsi="Arial" w:cs="Arial"/>
          <w:sz w:val="24"/>
          <w:szCs w:val="24"/>
        </w:rPr>
        <w:t>Action plan.</w:t>
      </w:r>
    </w:p>
    <w:p w14:paraId="548ACBA2" w14:textId="77777777"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Reflection</w:t>
      </w:r>
    </w:p>
    <w:p w14:paraId="6BB2D5A6" w14:textId="77777777"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 xml:space="preserve">I will discuss my personal experience of developing academic skills and how Gibbs' paradigm of thinking reflects how this experience influenced my vision and future practice. I strengthened my writing skills and developed my academic style by publishing critical articles, </w:t>
      </w:r>
      <w:proofErr w:type="gramStart"/>
      <w:r w:rsidRPr="00A562A1">
        <w:rPr>
          <w:rFonts w:ascii="Arial" w:hAnsi="Arial" w:cs="Arial"/>
          <w:sz w:val="24"/>
          <w:szCs w:val="24"/>
        </w:rPr>
        <w:t>essays</w:t>
      </w:r>
      <w:proofErr w:type="gramEnd"/>
      <w:r w:rsidRPr="00A562A1">
        <w:rPr>
          <w:rFonts w:ascii="Arial" w:hAnsi="Arial" w:cs="Arial"/>
          <w:sz w:val="24"/>
          <w:szCs w:val="24"/>
        </w:rPr>
        <w:t xml:space="preserve"> and other academic media. Now that I'm a student, I have the freedom to do my research and write articles whenever I want. This is one of the most beneficial seminars I have ever run to refine my whole voice for writing and public speaking.</w:t>
      </w:r>
    </w:p>
    <w:p w14:paraId="46BB2C4D" w14:textId="77777777"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Description and evaluation of the reflection</w:t>
      </w:r>
    </w:p>
    <w:p w14:paraId="159F6E80" w14:textId="3BF1AAF5"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 xml:space="preserve">Students have mastered one of the most critical employability skills this semester: the ability to reflect on one's work. We are constantly debating and discussing the same issues: What went well? I don't know what went wrong. Anything that hasn't happened yet is a </w:t>
      </w:r>
      <w:r w:rsidR="007A0845" w:rsidRPr="00A562A1">
        <w:rPr>
          <w:rFonts w:ascii="Arial" w:hAnsi="Arial" w:cs="Arial"/>
          <w:sz w:val="24"/>
          <w:szCs w:val="24"/>
        </w:rPr>
        <w:t>problem</w:t>
      </w:r>
      <w:r w:rsidRPr="00A562A1">
        <w:rPr>
          <w:rFonts w:ascii="Arial" w:hAnsi="Arial" w:cs="Arial"/>
          <w:sz w:val="24"/>
          <w:szCs w:val="24"/>
        </w:rPr>
        <w:t xml:space="preserve">. Who or what is causing the problem, and how can it be fixed? What am I talking about in this case, and how do I know it? Giving ourselves room and time to dwell on a particularly difficult incident or day can allow us to work on our emotions and thoughts about it. For Anne, constructivist metacognitive education is linked to Piaget's idea of ​​youthful egocentricity in the context of logical thinking. </w:t>
      </w:r>
      <w:r w:rsidR="007A0845" w:rsidRPr="00A562A1">
        <w:rPr>
          <w:rFonts w:ascii="Arial" w:hAnsi="Arial" w:cs="Arial"/>
          <w:sz w:val="24"/>
          <w:szCs w:val="24"/>
        </w:rPr>
        <w:t>These objective references</w:t>
      </w:r>
      <w:r w:rsidRPr="00A562A1">
        <w:rPr>
          <w:rFonts w:ascii="Arial" w:hAnsi="Arial" w:cs="Arial"/>
          <w:sz w:val="24"/>
          <w:szCs w:val="24"/>
        </w:rPr>
        <w:t xml:space="preserve"> Brown's work and asks the reader to engage in random mental activity. When faced with a difficult or frightening situation, the ability to think clearly and logically has come in handy.</w:t>
      </w:r>
    </w:p>
    <w:p w14:paraId="205EE6E4" w14:textId="77777777" w:rsidR="00A562A1" w:rsidRPr="00A562A1" w:rsidRDefault="00A562A1" w:rsidP="00A562A1">
      <w:pPr>
        <w:spacing w:line="360" w:lineRule="auto"/>
        <w:rPr>
          <w:rFonts w:ascii="Arial" w:hAnsi="Arial" w:cs="Arial"/>
          <w:sz w:val="24"/>
          <w:szCs w:val="24"/>
        </w:rPr>
      </w:pPr>
      <w:r w:rsidRPr="00A562A1">
        <w:rPr>
          <w:rFonts w:ascii="Arial" w:hAnsi="Arial" w:cs="Arial"/>
          <w:sz w:val="24"/>
          <w:szCs w:val="24"/>
        </w:rPr>
        <w:t>Reflection analysis</w:t>
      </w:r>
    </w:p>
    <w:p w14:paraId="2560DA93" w14:textId="474F6C9A" w:rsidR="00A562A1" w:rsidRDefault="00A562A1" w:rsidP="00A562A1">
      <w:pPr>
        <w:spacing w:line="360" w:lineRule="auto"/>
        <w:rPr>
          <w:rFonts w:ascii="Arial" w:hAnsi="Arial" w:cs="Arial"/>
          <w:sz w:val="24"/>
          <w:szCs w:val="24"/>
        </w:rPr>
      </w:pPr>
      <w:r w:rsidRPr="00A562A1">
        <w:rPr>
          <w:rFonts w:ascii="Arial" w:hAnsi="Arial" w:cs="Arial"/>
          <w:sz w:val="24"/>
          <w:szCs w:val="24"/>
        </w:rPr>
        <w:t>Critical thinking and clear writing are two of the most valuable skills I have developed throughout my life and in my profession. When I learn about the systems and environment in which</w:t>
      </w:r>
    </w:p>
    <w:p w14:paraId="0F3F85ED"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I operate, it goes a long way on the implications for my work and the results I create. I must quickly acquire the qualities of a critical and reflective spirit that are essential for the success of my future job.</w:t>
      </w:r>
    </w:p>
    <w:p w14:paraId="130192FE"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lastRenderedPageBreak/>
        <w:t>According to psychological and educational research and educational practice, children's critical thinking skills should be an important component of current education. However, there are several reasons to maintain this approach, including the development of logical reasoning, the promotion of growth and intellectual abilities, and the development of critical thinking skills.</w:t>
      </w:r>
    </w:p>
    <w:p w14:paraId="3E70CF19"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These are articles which, despite appearances, are difficult to complete. You don't have to be a literary genius to write a thought-provoking essay if you follow a few simple criteria. Essays and thought journals have a lot in common in that they both need a high degree of consistency and a strong structure that is understandable to all readers. As a result, a retrospective trial is </w:t>
      </w:r>
      <w:proofErr w:type="gramStart"/>
      <w:r w:rsidRPr="007A0845">
        <w:rPr>
          <w:rFonts w:ascii="Arial" w:hAnsi="Arial" w:cs="Arial"/>
          <w:sz w:val="24"/>
          <w:szCs w:val="24"/>
        </w:rPr>
        <w:t>similar to</w:t>
      </w:r>
      <w:proofErr w:type="gramEnd"/>
      <w:r w:rsidRPr="007A0845">
        <w:rPr>
          <w:rFonts w:ascii="Arial" w:hAnsi="Arial" w:cs="Arial"/>
          <w:sz w:val="24"/>
          <w:szCs w:val="24"/>
        </w:rPr>
        <w:t xml:space="preserve"> any other trial.</w:t>
      </w:r>
    </w:p>
    <w:p w14:paraId="08C5CE19" w14:textId="6E7DDD7E"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The word "reflective" has been used to describe an essay in which the author focuses primarily on personal experiences. As stated earlier, Written Reflections allow the author to relate a particular life experience while simultaneously engaging in critical reflection on how they developed and grew </w:t>
      </w:r>
      <w:r w:rsidRPr="007A0845">
        <w:rPr>
          <w:rFonts w:ascii="Arial" w:hAnsi="Arial" w:cs="Arial"/>
          <w:sz w:val="24"/>
          <w:szCs w:val="24"/>
        </w:rPr>
        <w:t>because of</w:t>
      </w:r>
      <w:r w:rsidRPr="007A0845">
        <w:rPr>
          <w:rFonts w:ascii="Arial" w:hAnsi="Arial" w:cs="Arial"/>
          <w:sz w:val="24"/>
          <w:szCs w:val="24"/>
        </w:rPr>
        <w:t xml:space="preserve"> connection. Reflective writing can take many forms, but it is </w:t>
      </w:r>
      <w:r w:rsidRPr="007A0845">
        <w:rPr>
          <w:rFonts w:ascii="Arial" w:hAnsi="Arial" w:cs="Arial"/>
          <w:sz w:val="24"/>
          <w:szCs w:val="24"/>
        </w:rPr>
        <w:t>most seen</w:t>
      </w:r>
      <w:r w:rsidRPr="007A0845">
        <w:rPr>
          <w:rFonts w:ascii="Arial" w:hAnsi="Arial" w:cs="Arial"/>
          <w:sz w:val="24"/>
          <w:szCs w:val="24"/>
        </w:rPr>
        <w:t xml:space="preserve"> in a study notebook or daily activity journal. Journals are used to show how a poet's feelings have changed over time </w:t>
      </w:r>
      <w:r w:rsidRPr="007A0845">
        <w:rPr>
          <w:rFonts w:ascii="Arial" w:hAnsi="Arial" w:cs="Arial"/>
          <w:sz w:val="24"/>
          <w:szCs w:val="24"/>
        </w:rPr>
        <w:t>because of</w:t>
      </w:r>
      <w:r w:rsidRPr="007A0845">
        <w:rPr>
          <w:rFonts w:ascii="Arial" w:hAnsi="Arial" w:cs="Arial"/>
          <w:sz w:val="24"/>
          <w:szCs w:val="24"/>
        </w:rPr>
        <w:t xml:space="preserve"> his poetry.</w:t>
      </w:r>
    </w:p>
    <w:p w14:paraId="27804AA8"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General and Specific Conclusions and Personal Reflection Action Plans</w:t>
      </w:r>
    </w:p>
    <w:p w14:paraId="7FBCE3FF" w14:textId="77777777" w:rsidR="007A0845" w:rsidRPr="007A0845" w:rsidRDefault="007A0845" w:rsidP="007A0845">
      <w:pPr>
        <w:spacing w:line="360" w:lineRule="auto"/>
        <w:rPr>
          <w:rFonts w:ascii="Arial" w:hAnsi="Arial" w:cs="Arial"/>
          <w:sz w:val="24"/>
          <w:szCs w:val="24"/>
        </w:rPr>
      </w:pPr>
    </w:p>
    <w:p w14:paraId="4D063360" w14:textId="42A57CC1" w:rsidR="007A0845" w:rsidRDefault="007A0845" w:rsidP="007A0845">
      <w:pPr>
        <w:spacing w:line="360" w:lineRule="auto"/>
        <w:rPr>
          <w:rFonts w:ascii="Arial" w:hAnsi="Arial" w:cs="Arial"/>
          <w:sz w:val="24"/>
          <w:szCs w:val="24"/>
        </w:rPr>
      </w:pPr>
      <w:r w:rsidRPr="007A0845">
        <w:rPr>
          <w:rFonts w:ascii="Arial" w:hAnsi="Arial" w:cs="Arial"/>
          <w:sz w:val="24"/>
          <w:szCs w:val="24"/>
        </w:rPr>
        <w:t>While I was in class and listened to lectures on professional skills, I understood how to take the big picture and come up with more innovative ideas. Eventually, I learned that focused thinking tends to clear the mind of internal clutter and distraction, allowing it to function at its maximum capacity. To generate new ideas and progress on the project, I needed to broaden my creative horizons.</w:t>
      </w:r>
    </w:p>
    <w:p w14:paraId="6BD0B381"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Public speaking and presentations</w:t>
      </w:r>
    </w:p>
    <w:p w14:paraId="40834643"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Presenting to colleagues is an essential part of connecting with colleagues and building professional bonds in the workplace. When you meet with clients or colleagues, you will likely inform them of the latest accomplishments of the company or introduce them to a new product or service.</w:t>
      </w:r>
    </w:p>
    <w:p w14:paraId="072B4F7C"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Description and assessment of public speaking and presentations</w:t>
      </w:r>
    </w:p>
    <w:p w14:paraId="2395050A"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lastRenderedPageBreak/>
        <w:t>A speaker can function as a source of information and express the beliefs and character of the business. Workers will face significant obstacles in their attempts to overcome their anxiety due to their fear of public speaking. According to the World Health Organization, anxiety about public appearance affects 75% of the world's population (Lucas &amp; Stob, 2020). Self-aware employees who lack confidence in their public speaking skills will have low morale and will not advance in their profession.</w:t>
      </w:r>
    </w:p>
    <w:p w14:paraId="26EF24EE"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Public speaking analysis and presentations</w:t>
      </w:r>
    </w:p>
    <w:p w14:paraId="3F687F33" w14:textId="348DF2A2"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It is natural for people to have anxiety before giving a presentation. Under pressure, my breathing becomes faster and more intense, and I lose control over my words. By focusing on my breathing, I would like to solve this problem. For </w:t>
      </w:r>
      <w:r w:rsidRPr="007A0845">
        <w:rPr>
          <w:rFonts w:ascii="Arial" w:hAnsi="Arial" w:cs="Arial"/>
          <w:sz w:val="24"/>
          <w:szCs w:val="24"/>
        </w:rPr>
        <w:t>many</w:t>
      </w:r>
      <w:r w:rsidRPr="007A0845">
        <w:rPr>
          <w:rFonts w:ascii="Arial" w:hAnsi="Arial" w:cs="Arial"/>
          <w:sz w:val="24"/>
          <w:szCs w:val="24"/>
        </w:rPr>
        <w:t xml:space="preserve"> public presenters, changing the speed of a presentation is a challenge. I am interested in your opinions on the best course of action </w:t>
      </w:r>
      <w:r w:rsidRPr="007A0845">
        <w:rPr>
          <w:rFonts w:ascii="Arial" w:hAnsi="Arial" w:cs="Arial"/>
          <w:sz w:val="24"/>
          <w:szCs w:val="24"/>
        </w:rPr>
        <w:t>considering</w:t>
      </w:r>
      <w:r w:rsidRPr="007A0845">
        <w:rPr>
          <w:rFonts w:ascii="Arial" w:hAnsi="Arial" w:cs="Arial"/>
          <w:sz w:val="24"/>
          <w:szCs w:val="24"/>
        </w:rPr>
        <w:t xml:space="preserve"> this situation. When I'm stressed, I tend not to take deep breaths, which results in rushing to speak up. When a speaker's facial expressions and body posture are acceptable, the audience is more receptive to their point of view. Also, I have a lot of unreasonable expectations about how to deliver a presentation, which I am just starting to do. To grow professionally and personally, I must view my presentations as a combination of good and bad experiences (Billingham, 2003).</w:t>
      </w:r>
    </w:p>
    <w:p w14:paraId="61AFC9B5" w14:textId="6E18703A" w:rsidR="007A0845" w:rsidRDefault="007A0845" w:rsidP="007A0845">
      <w:pPr>
        <w:spacing w:line="360" w:lineRule="auto"/>
        <w:rPr>
          <w:rFonts w:ascii="Arial" w:hAnsi="Arial" w:cs="Arial"/>
          <w:sz w:val="24"/>
          <w:szCs w:val="24"/>
        </w:rPr>
      </w:pPr>
      <w:r w:rsidRPr="007A0845">
        <w:rPr>
          <w:rFonts w:ascii="Arial" w:hAnsi="Arial" w:cs="Arial"/>
          <w:sz w:val="24"/>
          <w:szCs w:val="24"/>
        </w:rPr>
        <w:t>If I follow these guidelines, I will increase my public speaking skills. As my academic and professional career progresses, I want to get involved in projects that allow me to put these talents at the service of</w:t>
      </w:r>
    </w:p>
    <w:p w14:paraId="1CD3B435"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work, engage an audience, and answer tough questions. Additional presentation ideas and tips on how to organize PowerPoint slides can be beneficial in the future. I would like to improve my understanding of the language and communication skills needed to develop my opinions, explain current </w:t>
      </w:r>
      <w:proofErr w:type="gramStart"/>
      <w:r w:rsidRPr="007A0845">
        <w:rPr>
          <w:rFonts w:ascii="Arial" w:hAnsi="Arial" w:cs="Arial"/>
          <w:sz w:val="24"/>
          <w:szCs w:val="24"/>
        </w:rPr>
        <w:t>events</w:t>
      </w:r>
      <w:proofErr w:type="gramEnd"/>
      <w:r w:rsidRPr="007A0845">
        <w:rPr>
          <w:rFonts w:ascii="Arial" w:hAnsi="Arial" w:cs="Arial"/>
          <w:sz w:val="24"/>
          <w:szCs w:val="24"/>
        </w:rPr>
        <w:t xml:space="preserve"> and sketch complicated patterns.</w:t>
      </w:r>
    </w:p>
    <w:p w14:paraId="00B5262E"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General and specific conclusions and personal action plans for public speaking and presentations</w:t>
      </w:r>
    </w:p>
    <w:p w14:paraId="40866CC8"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Speaking in front of a large group takes a lot of practice and commitment. In addition, a high degree of devotion is required. Even the most naturally composed speakers should practice and prepare for a conference or public speaking. No matter </w:t>
      </w:r>
      <w:r w:rsidRPr="007A0845">
        <w:rPr>
          <w:rFonts w:ascii="Arial" w:hAnsi="Arial" w:cs="Arial"/>
          <w:sz w:val="24"/>
          <w:szCs w:val="24"/>
        </w:rPr>
        <w:lastRenderedPageBreak/>
        <w:t>how many times I rehearse, my anxiety about performance increases, increasing the possibility of disappointment. I will no longer be asked to submit other work in the weeks leading up to my presentation to ensure its success. Until I am sure I can speak up without fear of being evaluated, I will create as many duplicates of my words and actions as necessary. As a result of this experience, you will develop an aversion to reading anything that is printed on paper or recorded electronically. It is possible to use keyword support cards to supplement my writing.</w:t>
      </w:r>
    </w:p>
    <w:p w14:paraId="000805BC"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Analytical and critical thinking skills</w:t>
      </w:r>
    </w:p>
    <w:p w14:paraId="4ED0AA67"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I and others use "logic" and "reasoning" interchangeably to denote logical and analytical reasoning. If so, the term "creative thinking" has undoubtedly been used a lot lately. These two words are often used interchangeably in a sentence. Although they share specific characteristics, they also exhibit substantial differences.</w:t>
      </w:r>
    </w:p>
    <w:p w14:paraId="36261899"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Description and assessment of analytical and critical thinking skills</w:t>
      </w:r>
    </w:p>
    <w:p w14:paraId="6E8A6B43"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According to some, analytical thinking is a necessary skill for all employees, regardless of their level or position within a company. There is a significant concern </w:t>
      </w:r>
      <w:proofErr w:type="gramStart"/>
      <w:r w:rsidRPr="007A0845">
        <w:rPr>
          <w:rFonts w:ascii="Arial" w:hAnsi="Arial" w:cs="Arial"/>
          <w:sz w:val="24"/>
          <w:szCs w:val="24"/>
        </w:rPr>
        <w:t>due to the fact that</w:t>
      </w:r>
      <w:proofErr w:type="gramEnd"/>
      <w:r w:rsidRPr="007A0845">
        <w:rPr>
          <w:rFonts w:ascii="Arial" w:hAnsi="Arial" w:cs="Arial"/>
          <w:sz w:val="24"/>
          <w:szCs w:val="24"/>
        </w:rPr>
        <w:t xml:space="preserve"> some people do not understand or understand the concept. As with new concepts, the success of every business depends on having an incredibly imaginative person on its staff in its approach. Once again, “creative thinking” can be misinterpreted, but it is doable.</w:t>
      </w:r>
    </w:p>
    <w:p w14:paraId="4F41E6B2"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When we discuss critical thinking, we are referring to the ability to reason clearly and rationally while discovering connections between seemingly different concepts. Logical thinking was born with Plato and Socrates and has given rise to considerable debate and conflict. As evidenced by the ability to differentiate between news items and fakes, this remains a controversial topic. In any environment, the willingness to engage in independent, analytical reasoning to solve problems is called critical thinking.</w:t>
      </w:r>
    </w:p>
    <w:p w14:paraId="2E3C1029"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Analysis of analytical skills and critical thinking</w:t>
      </w:r>
    </w:p>
    <w:p w14:paraId="5144B209" w14:textId="17247D73"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 xml:space="preserve">Deconstruction is a phrase used in analytical thinking to refer to the process of distilling huge volumes of data into more understandable notions. It is necessary to systematically suppress information </w:t>
      </w:r>
      <w:r w:rsidRPr="007A0845">
        <w:rPr>
          <w:rFonts w:ascii="Arial" w:hAnsi="Arial" w:cs="Arial"/>
          <w:sz w:val="24"/>
          <w:szCs w:val="24"/>
        </w:rPr>
        <w:t>to</w:t>
      </w:r>
      <w:r w:rsidRPr="007A0845">
        <w:rPr>
          <w:rFonts w:ascii="Arial" w:hAnsi="Arial" w:cs="Arial"/>
          <w:sz w:val="24"/>
          <w:szCs w:val="24"/>
        </w:rPr>
        <w:t xml:space="preserve"> draw conclusions or build evidence-based theories. Independent judgments are only possible after a full analysis of all relevant </w:t>
      </w:r>
      <w:r w:rsidRPr="007A0845">
        <w:rPr>
          <w:rFonts w:ascii="Arial" w:hAnsi="Arial" w:cs="Arial"/>
          <w:sz w:val="24"/>
          <w:szCs w:val="24"/>
        </w:rPr>
        <w:lastRenderedPageBreak/>
        <w:t xml:space="preserve">data and perspectives. Reasoning processes achieve these results. It's circular, which means that </w:t>
      </w:r>
      <w:proofErr w:type="gramStart"/>
      <w:r w:rsidRPr="007A0845">
        <w:rPr>
          <w:rFonts w:ascii="Arial" w:hAnsi="Arial" w:cs="Arial"/>
          <w:sz w:val="24"/>
          <w:szCs w:val="24"/>
        </w:rPr>
        <w:t>in order to</w:t>
      </w:r>
      <w:proofErr w:type="gramEnd"/>
      <w:r w:rsidRPr="007A0845">
        <w:rPr>
          <w:rFonts w:ascii="Arial" w:hAnsi="Arial" w:cs="Arial"/>
          <w:sz w:val="24"/>
          <w:szCs w:val="24"/>
        </w:rPr>
        <w:t xml:space="preserve"> form an opinion, strengthen one's faith, or determine whether something is factual or logical, you have to </w:t>
      </w:r>
      <w:r w:rsidRPr="007A0845">
        <w:rPr>
          <w:rFonts w:ascii="Arial" w:hAnsi="Arial" w:cs="Arial"/>
          <w:sz w:val="24"/>
          <w:szCs w:val="24"/>
        </w:rPr>
        <w:t>analyse</w:t>
      </w:r>
      <w:r w:rsidRPr="007A0845">
        <w:rPr>
          <w:rFonts w:ascii="Arial" w:hAnsi="Arial" w:cs="Arial"/>
          <w:sz w:val="24"/>
          <w:szCs w:val="24"/>
        </w:rPr>
        <w:t xml:space="preserve"> the evidence. A new approach to problem solving is to consider incorporating something new into your life. It is necessary to have sensory information and impressions and the ability to extrapolate and critically assess what is not happening.</w:t>
      </w:r>
    </w:p>
    <w:p w14:paraId="536EE580" w14:textId="77777777" w:rsidR="007A0845" w:rsidRPr="007A0845" w:rsidRDefault="007A0845" w:rsidP="007A0845">
      <w:pPr>
        <w:spacing w:line="360" w:lineRule="auto"/>
        <w:rPr>
          <w:rFonts w:ascii="Arial" w:hAnsi="Arial" w:cs="Arial"/>
          <w:sz w:val="24"/>
          <w:szCs w:val="24"/>
        </w:rPr>
      </w:pPr>
      <w:r w:rsidRPr="007A0845">
        <w:rPr>
          <w:rFonts w:ascii="Arial" w:hAnsi="Arial" w:cs="Arial"/>
          <w:sz w:val="24"/>
          <w:szCs w:val="24"/>
        </w:rPr>
        <w:t>General and specific conclusions and personal action plans of Analytical and Critical Competencies</w:t>
      </w:r>
    </w:p>
    <w:p w14:paraId="3A964480" w14:textId="18EA785F" w:rsidR="007A0845" w:rsidRDefault="007A0845" w:rsidP="007A0845">
      <w:pPr>
        <w:spacing w:line="360" w:lineRule="auto"/>
        <w:rPr>
          <w:rFonts w:ascii="Arial" w:hAnsi="Arial" w:cs="Arial"/>
          <w:sz w:val="24"/>
          <w:szCs w:val="24"/>
        </w:rPr>
      </w:pPr>
      <w:r w:rsidRPr="007A0845">
        <w:rPr>
          <w:rFonts w:ascii="Arial" w:hAnsi="Arial" w:cs="Arial"/>
          <w:sz w:val="24"/>
          <w:szCs w:val="24"/>
        </w:rPr>
        <w:t xml:space="preserve">Remember: students use their memories to develop, regurgitate or reconstruct the meaning of documents, </w:t>
      </w:r>
      <w:r w:rsidRPr="007A0845">
        <w:rPr>
          <w:rFonts w:ascii="Arial" w:hAnsi="Arial" w:cs="Arial"/>
          <w:sz w:val="24"/>
          <w:szCs w:val="24"/>
        </w:rPr>
        <w:t>facts,</w:t>
      </w:r>
      <w:r w:rsidRPr="007A0845">
        <w:rPr>
          <w:rFonts w:ascii="Arial" w:hAnsi="Arial" w:cs="Arial"/>
          <w:sz w:val="24"/>
          <w:szCs w:val="24"/>
        </w:rPr>
        <w:t xml:space="preserve"> or lists; When students use their memories to recall information or receive information Whenever students use their memories to obtain, recall or receive information from their memories.</w:t>
      </w:r>
    </w:p>
    <w:p w14:paraId="50883531" w14:textId="77777777" w:rsidR="00DE0B5C" w:rsidRDefault="00DE0B5C" w:rsidP="00DE0B5C">
      <w:pPr>
        <w:spacing w:line="360" w:lineRule="auto"/>
        <w:rPr>
          <w:rFonts w:ascii="Arial" w:hAnsi="Arial" w:cs="Arial"/>
          <w:sz w:val="24"/>
          <w:szCs w:val="24"/>
        </w:rPr>
      </w:pPr>
    </w:p>
    <w:p w14:paraId="04AD59C5" w14:textId="0022C264" w:rsidR="00DE0B5C" w:rsidRPr="00DE0B5C" w:rsidRDefault="00DE0B5C" w:rsidP="00DE0B5C">
      <w:pPr>
        <w:spacing w:line="360" w:lineRule="auto"/>
        <w:rPr>
          <w:rFonts w:ascii="Arial" w:hAnsi="Arial" w:cs="Arial"/>
          <w:sz w:val="24"/>
          <w:szCs w:val="24"/>
        </w:rPr>
      </w:pPr>
      <w:r w:rsidRPr="00DE0B5C">
        <w:rPr>
          <w:rFonts w:ascii="Arial" w:hAnsi="Arial" w:cs="Arial"/>
          <w:sz w:val="24"/>
          <w:szCs w:val="24"/>
        </w:rPr>
        <w:t>Conclusion</w:t>
      </w:r>
    </w:p>
    <w:p w14:paraId="095983A1" w14:textId="3119C28D" w:rsidR="00DE0B5C" w:rsidRPr="00DE0B5C" w:rsidRDefault="00DE0B5C" w:rsidP="00DE0B5C">
      <w:pPr>
        <w:spacing w:line="360" w:lineRule="auto"/>
        <w:rPr>
          <w:rFonts w:ascii="Arial" w:hAnsi="Arial" w:cs="Arial"/>
          <w:sz w:val="24"/>
          <w:szCs w:val="24"/>
        </w:rPr>
      </w:pPr>
      <w:r w:rsidRPr="00DE0B5C">
        <w:rPr>
          <w:rFonts w:ascii="Arial" w:hAnsi="Arial" w:cs="Arial"/>
          <w:sz w:val="24"/>
          <w:szCs w:val="24"/>
        </w:rPr>
        <w:t xml:space="preserve">This </w:t>
      </w:r>
      <w:r>
        <w:rPr>
          <w:rFonts w:ascii="Arial" w:hAnsi="Arial" w:cs="Arial"/>
          <w:sz w:val="24"/>
          <w:szCs w:val="24"/>
        </w:rPr>
        <w:t>report</w:t>
      </w:r>
      <w:r w:rsidRPr="00DE0B5C">
        <w:rPr>
          <w:rFonts w:ascii="Arial" w:hAnsi="Arial" w:cs="Arial"/>
          <w:sz w:val="24"/>
          <w:szCs w:val="24"/>
        </w:rPr>
        <w:t xml:space="preserve"> will emphasize the importance of academic writing, effective time management, and mindfulness meditation. The purpose of this academic article is to provide an overview of how our training affects the module under discussion. This project will provide an overview of the many professional skills I have acquired and my interpretation of those abilities during the current term. Graham Gibbs, professor at the University of Oxford, described this cycle of contemplation in 1988 in his book Learning by Practice: A Guide to Teaching and Learning in the Workplace: A Handbook for Teachers. Another of his books is Learning by Practice: A Guide to Teaching and Learning in the Workplace. Gibbs' cycle of thought and reflection is well known.</w:t>
      </w:r>
    </w:p>
    <w:p w14:paraId="7618867C" w14:textId="44495C09" w:rsidR="00DE0B5C" w:rsidRDefault="00DE0B5C" w:rsidP="00DE0B5C">
      <w:pPr>
        <w:spacing w:line="360" w:lineRule="auto"/>
        <w:rPr>
          <w:rFonts w:ascii="Arial" w:hAnsi="Arial" w:cs="Arial"/>
          <w:sz w:val="24"/>
          <w:szCs w:val="24"/>
        </w:rPr>
      </w:pPr>
      <w:r w:rsidRPr="00DE0B5C">
        <w:rPr>
          <w:rFonts w:ascii="Arial" w:hAnsi="Arial" w:cs="Arial"/>
          <w:sz w:val="24"/>
          <w:szCs w:val="24"/>
        </w:rPr>
        <w:t xml:space="preserve">Reflective writing can take many forms, but it is </w:t>
      </w:r>
      <w:r w:rsidRPr="00DE0B5C">
        <w:rPr>
          <w:rFonts w:ascii="Arial" w:hAnsi="Arial" w:cs="Arial"/>
          <w:sz w:val="24"/>
          <w:szCs w:val="24"/>
        </w:rPr>
        <w:t>most seen</w:t>
      </w:r>
      <w:r w:rsidRPr="00DE0B5C">
        <w:rPr>
          <w:rFonts w:ascii="Arial" w:hAnsi="Arial" w:cs="Arial"/>
          <w:sz w:val="24"/>
          <w:szCs w:val="24"/>
        </w:rPr>
        <w:t xml:space="preserve"> in a study notebook or daily activity journal. I have acquired the ability to see the whole and think critically in various contexts through academic and professional training. Learning to think more clearly has taught me that it frees the mind of internal clutter and distraction, allowing it to function at its optimum capacity. It is natural for people to have anxiety before giving a presentation. When faced with an emotionally charged situation, one of the </w:t>
      </w:r>
      <w:r w:rsidRPr="00DE0B5C">
        <w:rPr>
          <w:rFonts w:ascii="Arial" w:hAnsi="Arial" w:cs="Arial"/>
          <w:sz w:val="24"/>
          <w:szCs w:val="24"/>
        </w:rPr>
        <w:lastRenderedPageBreak/>
        <w:t>first things is that my breathing becomes relatively rapid. As a temporary solution, I would like to focus only on my breathing.</w:t>
      </w:r>
    </w:p>
    <w:p w14:paraId="4D3FC254" w14:textId="77777777" w:rsidR="00DE0B5C" w:rsidRDefault="00DE0B5C" w:rsidP="00DE0B5C">
      <w:pPr>
        <w:spacing w:line="360" w:lineRule="auto"/>
        <w:rPr>
          <w:rFonts w:ascii="Arial" w:hAnsi="Arial" w:cs="Arial"/>
          <w:sz w:val="24"/>
          <w:szCs w:val="24"/>
        </w:rPr>
      </w:pPr>
    </w:p>
    <w:p w14:paraId="4D5CA3AE" w14:textId="24DCFF6D" w:rsidR="00DE0B5C" w:rsidRPr="00A562A1" w:rsidRDefault="00DE0B5C" w:rsidP="00DE0B5C">
      <w:pPr>
        <w:spacing w:line="360" w:lineRule="auto"/>
        <w:rPr>
          <w:rFonts w:ascii="Arial" w:hAnsi="Arial" w:cs="Arial"/>
          <w:sz w:val="24"/>
          <w:szCs w:val="24"/>
        </w:rPr>
      </w:pPr>
      <w:r>
        <w:rPr>
          <w:rFonts w:ascii="Arial" w:hAnsi="Arial" w:cs="Arial"/>
          <w:sz w:val="24"/>
          <w:szCs w:val="24"/>
        </w:rPr>
        <w:t>References</w:t>
      </w:r>
    </w:p>
    <w:sectPr w:rsidR="00DE0B5C" w:rsidRPr="00A562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66264"/>
    <w:multiLevelType w:val="hybridMultilevel"/>
    <w:tmpl w:val="B626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2A1"/>
    <w:rsid w:val="00481FFF"/>
    <w:rsid w:val="00777125"/>
    <w:rsid w:val="007A0845"/>
    <w:rsid w:val="00870EAF"/>
    <w:rsid w:val="00A562A1"/>
    <w:rsid w:val="00DE0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BF931"/>
  <w15:chartTrackingRefBased/>
  <w15:docId w15:val="{7613F3A7-F94E-49FE-9A4C-157C5723B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2A1"/>
    <w:pPr>
      <w:ind w:left="720"/>
      <w:contextualSpacing/>
    </w:pPr>
  </w:style>
  <w:style w:type="paragraph" w:styleId="Title">
    <w:name w:val="Title"/>
    <w:basedOn w:val="Normal"/>
    <w:next w:val="Normal"/>
    <w:link w:val="TitleChar"/>
    <w:uiPriority w:val="10"/>
    <w:qFormat/>
    <w:rsid w:val="00DE0B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B5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BULOBA MUKWAKANI BULOBA MUKWAKANI</dc:creator>
  <cp:keywords/>
  <dc:description/>
  <cp:lastModifiedBy>BULOBA MUKWAKANI BULOBA MUKWAKANI</cp:lastModifiedBy>
  <cp:revision>1</cp:revision>
  <dcterms:created xsi:type="dcterms:W3CDTF">2022-01-04T21:46:00Z</dcterms:created>
  <dcterms:modified xsi:type="dcterms:W3CDTF">2022-01-04T22:02:00Z</dcterms:modified>
</cp:coreProperties>
</file>