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7918D" w14:textId="77777777" w:rsidR="008026C8" w:rsidRDefault="008026C8" w:rsidP="008026C8">
      <w:pPr>
        <w:spacing w:line="360" w:lineRule="auto"/>
        <w:jc w:val="center"/>
        <w:rPr>
          <w:rFonts w:ascii="Arial" w:hAnsi="Arial" w:cs="Arial"/>
          <w:sz w:val="48"/>
          <w:szCs w:val="48"/>
        </w:rPr>
      </w:pPr>
    </w:p>
    <w:p w14:paraId="34F24297" w14:textId="77777777" w:rsidR="008026C8" w:rsidRDefault="008026C8" w:rsidP="008C1A01">
      <w:pPr>
        <w:spacing w:line="360" w:lineRule="auto"/>
        <w:ind w:left="-270"/>
        <w:jc w:val="center"/>
        <w:rPr>
          <w:rFonts w:ascii="Arial" w:hAnsi="Arial" w:cs="Arial"/>
          <w:sz w:val="48"/>
          <w:szCs w:val="48"/>
        </w:rPr>
      </w:pPr>
    </w:p>
    <w:p w14:paraId="6F16ABD6" w14:textId="77777777" w:rsidR="00D90749" w:rsidRDefault="00D90749" w:rsidP="008C1A01">
      <w:pPr>
        <w:spacing w:line="360" w:lineRule="auto"/>
        <w:ind w:left="-270"/>
        <w:jc w:val="center"/>
        <w:rPr>
          <w:rFonts w:ascii="Arial" w:hAnsi="Arial" w:cs="Arial"/>
          <w:sz w:val="48"/>
          <w:szCs w:val="48"/>
        </w:rPr>
      </w:pPr>
    </w:p>
    <w:p w14:paraId="4B36CA72" w14:textId="77777777" w:rsidR="007B29CA" w:rsidRPr="00031CDE" w:rsidRDefault="00C3505A" w:rsidP="007B29CA">
      <w:pPr>
        <w:spacing w:line="360" w:lineRule="auto"/>
        <w:jc w:val="center"/>
        <w:rPr>
          <w:rFonts w:ascii="Arial" w:hAnsi="Arial" w:cs="Arial"/>
          <w:sz w:val="52"/>
          <w:szCs w:val="52"/>
        </w:rPr>
      </w:pPr>
      <w:r w:rsidRPr="00031CDE">
        <w:rPr>
          <w:rFonts w:ascii="Arial" w:hAnsi="Arial" w:cs="Arial"/>
          <w:sz w:val="52"/>
          <w:szCs w:val="52"/>
        </w:rPr>
        <w:t>Is the external challenge a good or bad?</w:t>
      </w:r>
    </w:p>
    <w:p w14:paraId="70DDBFB3" w14:textId="5B191A81" w:rsidR="00D90749" w:rsidRPr="00031CDE" w:rsidRDefault="00C3505A" w:rsidP="00031CDE">
      <w:pPr>
        <w:spacing w:line="360" w:lineRule="auto"/>
        <w:ind w:left="-450" w:right="-450"/>
        <w:jc w:val="center"/>
        <w:rPr>
          <w:rFonts w:ascii="Arial" w:hAnsi="Arial" w:cs="Arial"/>
          <w:sz w:val="52"/>
          <w:szCs w:val="52"/>
        </w:rPr>
      </w:pPr>
      <w:proofErr w:type="spellStart"/>
      <w:r w:rsidRPr="00031CDE">
        <w:rPr>
          <w:rFonts w:ascii="Arial" w:hAnsi="Arial" w:cs="Arial"/>
          <w:sz w:val="52"/>
          <w:szCs w:val="52"/>
        </w:rPr>
        <w:t>Analyse</w:t>
      </w:r>
      <w:proofErr w:type="spellEnd"/>
      <w:r w:rsidRPr="00031CDE">
        <w:rPr>
          <w:rFonts w:ascii="Arial" w:hAnsi="Arial" w:cs="Arial"/>
          <w:sz w:val="52"/>
          <w:szCs w:val="52"/>
        </w:rPr>
        <w:t xml:space="preserve"> the impacts of external</w:t>
      </w:r>
      <w:r w:rsidR="00031CDE">
        <w:rPr>
          <w:rFonts w:ascii="Arial" w:hAnsi="Arial" w:cs="Arial"/>
          <w:sz w:val="52"/>
          <w:szCs w:val="52"/>
        </w:rPr>
        <w:t xml:space="preserve"> </w:t>
      </w:r>
      <w:r w:rsidRPr="00031CDE">
        <w:rPr>
          <w:rFonts w:ascii="Arial" w:hAnsi="Arial" w:cs="Arial"/>
          <w:sz w:val="52"/>
          <w:szCs w:val="52"/>
        </w:rPr>
        <w:t>environment on employee recruitment and retention</w:t>
      </w:r>
    </w:p>
    <w:p w14:paraId="566126B9" w14:textId="34ABAB0A" w:rsidR="00D90749" w:rsidRDefault="00D90749" w:rsidP="00B0536D">
      <w:pPr>
        <w:spacing w:line="360" w:lineRule="auto"/>
        <w:rPr>
          <w:rFonts w:ascii="Arial" w:hAnsi="Arial" w:cs="Arial"/>
          <w:sz w:val="24"/>
          <w:szCs w:val="24"/>
        </w:rPr>
      </w:pPr>
    </w:p>
    <w:p w14:paraId="67375565" w14:textId="4500BB64" w:rsidR="00D90749" w:rsidRDefault="00031CDE" w:rsidP="00B0536D">
      <w:pPr>
        <w:spacing w:line="360" w:lineRule="auto"/>
        <w:rPr>
          <w:rFonts w:ascii="Arial" w:hAnsi="Arial" w:cs="Arial"/>
          <w:sz w:val="24"/>
          <w:szCs w:val="24"/>
        </w:rPr>
      </w:pPr>
      <w:r>
        <w:rPr>
          <w:rFonts w:ascii="Arial" w:hAnsi="Arial" w:cs="Arial"/>
          <w:sz w:val="24"/>
          <w:szCs w:val="24"/>
        </w:rPr>
        <w:t xml:space="preserve"> </w:t>
      </w:r>
    </w:p>
    <w:p w14:paraId="527ED554" w14:textId="77777777" w:rsidR="00031CDE" w:rsidRDefault="00031CDE" w:rsidP="00B0536D">
      <w:pPr>
        <w:spacing w:line="360" w:lineRule="auto"/>
        <w:rPr>
          <w:rFonts w:ascii="Arial" w:hAnsi="Arial" w:cs="Arial"/>
          <w:sz w:val="24"/>
          <w:szCs w:val="24"/>
        </w:rPr>
      </w:pPr>
    </w:p>
    <w:p w14:paraId="0CEE2BD2" w14:textId="77777777" w:rsidR="00031CDE" w:rsidRDefault="00031CDE" w:rsidP="00B0536D">
      <w:pPr>
        <w:spacing w:line="360" w:lineRule="auto"/>
        <w:rPr>
          <w:rFonts w:ascii="Arial" w:hAnsi="Arial" w:cs="Arial"/>
          <w:sz w:val="24"/>
          <w:szCs w:val="24"/>
        </w:rPr>
      </w:pPr>
    </w:p>
    <w:p w14:paraId="495A582F" w14:textId="77777777" w:rsidR="00B0536D" w:rsidRPr="008C1A01" w:rsidRDefault="00B0536D" w:rsidP="008C2052">
      <w:pPr>
        <w:spacing w:line="360" w:lineRule="auto"/>
        <w:ind w:left="-180" w:right="-630"/>
        <w:rPr>
          <w:rFonts w:ascii="Arial" w:hAnsi="Arial" w:cs="Arial"/>
          <w:sz w:val="28"/>
          <w:szCs w:val="28"/>
        </w:rPr>
      </w:pPr>
    </w:p>
    <w:p w14:paraId="5ABB1110" w14:textId="029C0089" w:rsidR="00B0536D" w:rsidRPr="008C1A01" w:rsidRDefault="00464606" w:rsidP="007A5824">
      <w:pPr>
        <w:spacing w:line="360" w:lineRule="auto"/>
        <w:ind w:left="-180" w:right="-630"/>
        <w:jc w:val="right"/>
        <w:rPr>
          <w:rFonts w:ascii="Arial" w:hAnsi="Arial" w:cs="Arial"/>
          <w:sz w:val="32"/>
          <w:szCs w:val="32"/>
        </w:rPr>
      </w:pPr>
      <w:r w:rsidRPr="008C1A01">
        <w:rPr>
          <w:rFonts w:ascii="Arial" w:hAnsi="Arial" w:cs="Arial"/>
          <w:sz w:val="32"/>
          <w:szCs w:val="32"/>
        </w:rPr>
        <w:t xml:space="preserve">STUDENT NAME/ </w:t>
      </w:r>
      <w:r w:rsidR="00CB1646" w:rsidRPr="008C1A01">
        <w:rPr>
          <w:rFonts w:ascii="Arial" w:hAnsi="Arial" w:cs="Arial"/>
          <w:sz w:val="32"/>
          <w:szCs w:val="32"/>
        </w:rPr>
        <w:t>ID NUMBER: CATALINA TRASC/ 2018162</w:t>
      </w:r>
    </w:p>
    <w:p w14:paraId="1FB1172E" w14:textId="7F4F9429" w:rsidR="00CB1646" w:rsidRDefault="00CB1646" w:rsidP="007A5824">
      <w:pPr>
        <w:spacing w:line="360" w:lineRule="auto"/>
        <w:ind w:left="-180" w:right="-630"/>
        <w:jc w:val="right"/>
        <w:rPr>
          <w:rFonts w:ascii="Arial" w:hAnsi="Arial" w:cs="Arial"/>
          <w:sz w:val="32"/>
          <w:szCs w:val="32"/>
        </w:rPr>
      </w:pPr>
      <w:r w:rsidRPr="008C1A01">
        <w:rPr>
          <w:rFonts w:ascii="Arial" w:hAnsi="Arial" w:cs="Arial"/>
          <w:sz w:val="32"/>
          <w:szCs w:val="32"/>
        </w:rPr>
        <w:t xml:space="preserve">MODULE TITLE/CODE: </w:t>
      </w:r>
      <w:r w:rsidR="00371896" w:rsidRPr="008C1A01">
        <w:rPr>
          <w:rFonts w:ascii="Arial" w:hAnsi="Arial" w:cs="Arial"/>
          <w:sz w:val="32"/>
          <w:szCs w:val="32"/>
        </w:rPr>
        <w:t xml:space="preserve">PERSONNEL RESOURCING AND DEVELOPMENT </w:t>
      </w:r>
      <w:r w:rsidR="008C1A01" w:rsidRPr="008C1A01">
        <w:rPr>
          <w:rFonts w:ascii="Arial" w:hAnsi="Arial" w:cs="Arial"/>
          <w:sz w:val="32"/>
          <w:szCs w:val="32"/>
        </w:rPr>
        <w:t>/ BMIH5005</w:t>
      </w:r>
    </w:p>
    <w:p w14:paraId="67B2C8F5" w14:textId="0FBBF88A" w:rsidR="008C1A01" w:rsidRDefault="00F21E06" w:rsidP="007A5824">
      <w:pPr>
        <w:spacing w:line="360" w:lineRule="auto"/>
        <w:ind w:left="-180" w:right="-630"/>
        <w:jc w:val="right"/>
        <w:rPr>
          <w:rFonts w:ascii="Arial" w:hAnsi="Arial" w:cs="Arial"/>
          <w:sz w:val="32"/>
          <w:szCs w:val="32"/>
        </w:rPr>
      </w:pPr>
      <w:r>
        <w:rPr>
          <w:rFonts w:ascii="Arial" w:hAnsi="Arial" w:cs="Arial"/>
          <w:sz w:val="32"/>
          <w:szCs w:val="32"/>
        </w:rPr>
        <w:t xml:space="preserve">LECTURER NAME: </w:t>
      </w:r>
      <w:r w:rsidR="00D90749">
        <w:rPr>
          <w:rFonts w:ascii="Arial" w:hAnsi="Arial" w:cs="Arial"/>
          <w:sz w:val="32"/>
          <w:szCs w:val="32"/>
        </w:rPr>
        <w:t>HELEN LEE</w:t>
      </w:r>
    </w:p>
    <w:p w14:paraId="104BF8CB" w14:textId="1D287E50" w:rsidR="007B29CA" w:rsidRDefault="00556A4D" w:rsidP="00031CDE">
      <w:pPr>
        <w:spacing w:line="360" w:lineRule="auto"/>
        <w:ind w:left="-180" w:right="-630"/>
        <w:jc w:val="right"/>
        <w:rPr>
          <w:rFonts w:ascii="Arial" w:hAnsi="Arial" w:cs="Arial"/>
          <w:sz w:val="32"/>
          <w:szCs w:val="32"/>
        </w:rPr>
      </w:pPr>
      <w:r>
        <w:rPr>
          <w:rFonts w:ascii="Arial" w:hAnsi="Arial" w:cs="Arial"/>
          <w:sz w:val="32"/>
          <w:szCs w:val="32"/>
        </w:rPr>
        <w:t xml:space="preserve">Word count: </w:t>
      </w:r>
      <w:r w:rsidR="00592EC6">
        <w:rPr>
          <w:rFonts w:ascii="Arial" w:hAnsi="Arial" w:cs="Arial"/>
          <w:sz w:val="32"/>
          <w:szCs w:val="32"/>
        </w:rPr>
        <w:t>1</w:t>
      </w:r>
      <w:r w:rsidR="00651151">
        <w:rPr>
          <w:rFonts w:ascii="Arial" w:hAnsi="Arial" w:cs="Arial"/>
          <w:sz w:val="32"/>
          <w:szCs w:val="32"/>
        </w:rPr>
        <w:t>928</w:t>
      </w:r>
    </w:p>
    <w:p w14:paraId="3E457396" w14:textId="77777777" w:rsidR="00A664FB" w:rsidRDefault="00A664FB" w:rsidP="00031CDE">
      <w:pPr>
        <w:spacing w:line="360" w:lineRule="auto"/>
        <w:ind w:left="-180" w:right="-630"/>
        <w:jc w:val="right"/>
        <w:rPr>
          <w:rFonts w:ascii="Arial" w:hAnsi="Arial" w:cs="Arial"/>
          <w:sz w:val="32"/>
          <w:szCs w:val="32"/>
        </w:rPr>
      </w:pPr>
    </w:p>
    <w:p w14:paraId="2990B48B" w14:textId="77777777" w:rsidR="006D06FB" w:rsidRDefault="006D06FB" w:rsidP="00144120">
      <w:pPr>
        <w:pStyle w:val="TOCHeading"/>
        <w:spacing w:line="360" w:lineRule="auto"/>
        <w:ind w:left="1260" w:right="-90"/>
        <w:rPr>
          <w:rFonts w:ascii="Arial" w:hAnsi="Arial" w:cs="Arial"/>
          <w:sz w:val="24"/>
          <w:szCs w:val="24"/>
        </w:rPr>
      </w:pPr>
    </w:p>
    <w:p w14:paraId="33D301EC" w14:textId="77777777" w:rsidR="008F0482" w:rsidRDefault="008F0482" w:rsidP="005E5395">
      <w:pPr>
        <w:pStyle w:val="TOCHeading"/>
        <w:spacing w:line="360" w:lineRule="auto"/>
        <w:ind w:right="-90"/>
        <w:jc w:val="both"/>
        <w:rPr>
          <w:rFonts w:ascii="Arial" w:eastAsiaTheme="minorHAnsi" w:hAnsi="Arial" w:cs="Arial"/>
          <w:color w:val="auto"/>
          <w:kern w:val="2"/>
          <w:sz w:val="24"/>
          <w:szCs w:val="24"/>
          <w14:ligatures w14:val="standardContextual"/>
        </w:rPr>
      </w:pPr>
      <w:r>
        <w:rPr>
          <w:rFonts w:ascii="Arial" w:eastAsiaTheme="minorHAnsi" w:hAnsi="Arial" w:cs="Arial"/>
          <w:color w:val="auto"/>
          <w:kern w:val="2"/>
          <w:sz w:val="24"/>
          <w:szCs w:val="24"/>
          <w14:ligatures w14:val="standardContextual"/>
        </w:rPr>
        <w:t>Executive Summary:</w:t>
      </w:r>
    </w:p>
    <w:p w14:paraId="34FF74B7" w14:textId="5A1D09E0" w:rsidR="006D06FB" w:rsidRPr="008F0482" w:rsidRDefault="008F0482" w:rsidP="005E5395">
      <w:pPr>
        <w:pStyle w:val="TOCHeading"/>
        <w:spacing w:line="360" w:lineRule="auto"/>
        <w:jc w:val="both"/>
        <w:rPr>
          <w:rFonts w:ascii="Arial" w:eastAsiaTheme="minorHAnsi" w:hAnsi="Arial" w:cs="Arial"/>
          <w:color w:val="auto"/>
          <w:kern w:val="2"/>
          <w:sz w:val="24"/>
          <w:szCs w:val="24"/>
          <w14:ligatures w14:val="standardContextual"/>
        </w:rPr>
      </w:pPr>
      <w:r w:rsidRPr="008F0482">
        <w:rPr>
          <w:rFonts w:ascii="Arial" w:eastAsiaTheme="minorHAnsi" w:hAnsi="Arial" w:cs="Arial"/>
          <w:color w:val="auto"/>
          <w:kern w:val="2"/>
          <w:sz w:val="24"/>
          <w:szCs w:val="24"/>
          <w14:ligatures w14:val="standardContextual"/>
        </w:rPr>
        <w:t xml:space="preserve">This report aims to </w:t>
      </w:r>
      <w:r>
        <w:rPr>
          <w:rFonts w:ascii="Arial" w:eastAsiaTheme="minorHAnsi" w:hAnsi="Arial" w:cs="Arial"/>
          <w:color w:val="auto"/>
          <w:kern w:val="2"/>
          <w:sz w:val="24"/>
          <w:szCs w:val="24"/>
          <w14:ligatures w14:val="standardContextual"/>
        </w:rPr>
        <w:t>a</w:t>
      </w:r>
      <w:r w:rsidR="006D06FB" w:rsidRPr="008F0482">
        <w:rPr>
          <w:rFonts w:ascii="Arial" w:eastAsiaTheme="minorHAnsi" w:hAnsi="Arial" w:cs="Arial"/>
          <w:color w:val="auto"/>
          <w:kern w:val="2"/>
          <w:sz w:val="24"/>
          <w:szCs w:val="24"/>
          <w14:ligatures w14:val="standardContextual"/>
        </w:rPr>
        <w:t>ddressing contemporary external challenges, such as the rise of Artificial Intelligence (AI), the impending retirement wave, and similar issues, that impact the hotel and hospitality sector, and examining how these challenges influence the recruitment and retention of employees.</w:t>
      </w:r>
    </w:p>
    <w:p w14:paraId="33DC9605" w14:textId="2F6AF32B" w:rsidR="00144120" w:rsidRDefault="00144120" w:rsidP="000E44C8">
      <w:pPr>
        <w:pStyle w:val="TOCHeading"/>
        <w:spacing w:line="360" w:lineRule="auto"/>
        <w:ind w:right="-90"/>
        <w:rPr>
          <w:rFonts w:ascii="Arial" w:hAnsi="Arial" w:cs="Arial"/>
          <w:sz w:val="24"/>
          <w:szCs w:val="24"/>
        </w:rPr>
      </w:pPr>
      <w:r w:rsidRPr="00494BB8">
        <w:rPr>
          <w:rFonts w:ascii="Arial" w:hAnsi="Arial" w:cs="Arial"/>
          <w:sz w:val="24"/>
          <w:szCs w:val="24"/>
        </w:rPr>
        <w:t>Table of Contents</w:t>
      </w:r>
    </w:p>
    <w:p w14:paraId="415AD443" w14:textId="0FB8E452" w:rsidR="003A0850" w:rsidRPr="003A0850" w:rsidRDefault="003A0850" w:rsidP="00687239">
      <w:pPr>
        <w:spacing w:line="360" w:lineRule="auto"/>
        <w:ind w:right="-90"/>
        <w:jc w:val="both"/>
      </w:pPr>
      <w:r w:rsidRPr="00FA3426">
        <w:rPr>
          <w:rFonts w:ascii="Arial" w:hAnsi="Arial" w:cs="Arial"/>
          <w:sz w:val="24"/>
          <w:szCs w:val="24"/>
        </w:rPr>
        <w:t>Executive Summary</w:t>
      </w:r>
      <w:r>
        <w:rPr>
          <w:rFonts w:ascii="Arial" w:hAnsi="Arial" w:cs="Arial"/>
          <w:sz w:val="24"/>
          <w:szCs w:val="24"/>
        </w:rPr>
        <w:t>………………………</w:t>
      </w:r>
      <w:r w:rsidR="000608D2">
        <w:rPr>
          <w:rFonts w:ascii="Arial" w:hAnsi="Arial" w:cs="Arial"/>
          <w:sz w:val="24"/>
          <w:szCs w:val="24"/>
        </w:rPr>
        <w:t>……….</w:t>
      </w:r>
      <w:r>
        <w:rPr>
          <w:rFonts w:ascii="Arial" w:hAnsi="Arial" w:cs="Arial"/>
          <w:sz w:val="24"/>
          <w:szCs w:val="24"/>
        </w:rPr>
        <w:t>……………………………………………</w:t>
      </w:r>
      <w:r w:rsidR="006242B4">
        <w:rPr>
          <w:rFonts w:ascii="Arial" w:hAnsi="Arial" w:cs="Arial"/>
          <w:sz w:val="24"/>
          <w:szCs w:val="24"/>
        </w:rPr>
        <w:t>2</w:t>
      </w:r>
    </w:p>
    <w:p w14:paraId="429697EA" w14:textId="49C97BEB" w:rsidR="003B4A51" w:rsidRPr="00117C99" w:rsidRDefault="003B4A51" w:rsidP="00385D65">
      <w:pPr>
        <w:pStyle w:val="ListParagraph"/>
        <w:numPr>
          <w:ilvl w:val="0"/>
          <w:numId w:val="2"/>
        </w:numPr>
        <w:tabs>
          <w:tab w:val="left" w:pos="270"/>
        </w:tabs>
        <w:spacing w:line="360" w:lineRule="auto"/>
        <w:ind w:left="720" w:right="-90" w:hanging="720"/>
        <w:jc w:val="both"/>
        <w:rPr>
          <w:rFonts w:ascii="Arial" w:hAnsi="Arial" w:cs="Arial"/>
          <w:sz w:val="24"/>
          <w:szCs w:val="24"/>
        </w:rPr>
      </w:pPr>
      <w:r w:rsidRPr="00117C99">
        <w:rPr>
          <w:rFonts w:ascii="Arial" w:hAnsi="Arial" w:cs="Arial"/>
          <w:sz w:val="24"/>
          <w:szCs w:val="24"/>
        </w:rPr>
        <w:t>Introduction</w:t>
      </w:r>
      <w:r w:rsidR="00117C99">
        <w:rPr>
          <w:rFonts w:ascii="Arial" w:hAnsi="Arial" w:cs="Arial"/>
          <w:sz w:val="24"/>
          <w:szCs w:val="24"/>
        </w:rPr>
        <w:t>…………………………………………………………………………………...</w:t>
      </w:r>
      <w:r w:rsidR="006242B4">
        <w:rPr>
          <w:rFonts w:ascii="Arial" w:hAnsi="Arial" w:cs="Arial"/>
          <w:sz w:val="24"/>
          <w:szCs w:val="24"/>
        </w:rPr>
        <w:t>3</w:t>
      </w:r>
    </w:p>
    <w:p w14:paraId="572DE46F" w14:textId="1FBEB247" w:rsidR="009E4D15" w:rsidRDefault="009E4D15" w:rsidP="00385D65">
      <w:pPr>
        <w:pStyle w:val="ListParagraph"/>
        <w:numPr>
          <w:ilvl w:val="1"/>
          <w:numId w:val="2"/>
        </w:numPr>
        <w:spacing w:line="360" w:lineRule="auto"/>
        <w:ind w:right="-90"/>
        <w:jc w:val="both"/>
        <w:rPr>
          <w:rFonts w:ascii="Arial" w:hAnsi="Arial" w:cs="Arial"/>
          <w:sz w:val="24"/>
          <w:szCs w:val="24"/>
        </w:rPr>
      </w:pPr>
      <w:r>
        <w:rPr>
          <w:rFonts w:ascii="Arial" w:hAnsi="Arial" w:cs="Arial"/>
          <w:sz w:val="24"/>
          <w:szCs w:val="24"/>
        </w:rPr>
        <w:t xml:space="preserve">Actual challenges relating to employment and </w:t>
      </w:r>
      <w:r w:rsidR="00F240D2">
        <w:rPr>
          <w:rFonts w:ascii="Arial" w:hAnsi="Arial" w:cs="Arial"/>
          <w:sz w:val="24"/>
          <w:szCs w:val="24"/>
        </w:rPr>
        <w:t>employee’s</w:t>
      </w:r>
      <w:r>
        <w:rPr>
          <w:rFonts w:ascii="Arial" w:hAnsi="Arial" w:cs="Arial"/>
          <w:sz w:val="24"/>
          <w:szCs w:val="24"/>
        </w:rPr>
        <w:t xml:space="preserve"> retention</w:t>
      </w:r>
      <w:r w:rsidR="00F240D2">
        <w:rPr>
          <w:rFonts w:ascii="Arial" w:hAnsi="Arial" w:cs="Arial"/>
          <w:sz w:val="24"/>
          <w:szCs w:val="24"/>
        </w:rPr>
        <w:t>.</w:t>
      </w:r>
      <w:r>
        <w:rPr>
          <w:rFonts w:ascii="Arial" w:hAnsi="Arial" w:cs="Arial"/>
          <w:sz w:val="24"/>
          <w:szCs w:val="24"/>
        </w:rPr>
        <w:t>….</w:t>
      </w:r>
      <w:r w:rsidR="006242B4">
        <w:rPr>
          <w:rFonts w:ascii="Arial" w:hAnsi="Arial" w:cs="Arial"/>
          <w:sz w:val="24"/>
          <w:szCs w:val="24"/>
        </w:rPr>
        <w:t>3</w:t>
      </w:r>
    </w:p>
    <w:p w14:paraId="14F53049" w14:textId="7253EF8C" w:rsidR="003B4A51" w:rsidRDefault="003B4A51" w:rsidP="00385D65">
      <w:pPr>
        <w:pStyle w:val="ListParagraph"/>
        <w:numPr>
          <w:ilvl w:val="1"/>
          <w:numId w:val="2"/>
        </w:numPr>
        <w:spacing w:line="360" w:lineRule="auto"/>
        <w:ind w:right="-90"/>
        <w:jc w:val="both"/>
        <w:rPr>
          <w:rFonts w:ascii="Arial" w:hAnsi="Arial" w:cs="Arial"/>
          <w:sz w:val="24"/>
          <w:szCs w:val="24"/>
        </w:rPr>
      </w:pPr>
      <w:r>
        <w:rPr>
          <w:rFonts w:ascii="Arial" w:hAnsi="Arial" w:cs="Arial"/>
          <w:sz w:val="24"/>
          <w:szCs w:val="24"/>
        </w:rPr>
        <w:t xml:space="preserve">About Marriot </w:t>
      </w:r>
      <w:r w:rsidR="006026CB">
        <w:rPr>
          <w:rFonts w:ascii="Arial" w:hAnsi="Arial" w:cs="Arial"/>
          <w:sz w:val="24"/>
          <w:szCs w:val="24"/>
        </w:rPr>
        <w:t>…………………………………………………………………</w:t>
      </w:r>
      <w:r w:rsidR="006242B4">
        <w:rPr>
          <w:rFonts w:ascii="Arial" w:hAnsi="Arial" w:cs="Arial"/>
          <w:sz w:val="24"/>
          <w:szCs w:val="24"/>
        </w:rPr>
        <w:t>3</w:t>
      </w:r>
    </w:p>
    <w:p w14:paraId="225F796B" w14:textId="0C2C51D1" w:rsidR="001D28E7" w:rsidRPr="00141DA7" w:rsidRDefault="004A059F" w:rsidP="00385D65">
      <w:pPr>
        <w:pStyle w:val="ListParagraph"/>
        <w:numPr>
          <w:ilvl w:val="1"/>
          <w:numId w:val="2"/>
        </w:numPr>
        <w:spacing w:line="360" w:lineRule="auto"/>
        <w:ind w:right="-90"/>
        <w:jc w:val="both"/>
        <w:rPr>
          <w:rFonts w:ascii="Arial" w:hAnsi="Arial" w:cs="Arial"/>
          <w:sz w:val="24"/>
          <w:szCs w:val="24"/>
        </w:rPr>
      </w:pPr>
      <w:r>
        <w:rPr>
          <w:rFonts w:ascii="Arial" w:hAnsi="Arial" w:cs="Arial"/>
          <w:sz w:val="24"/>
          <w:szCs w:val="24"/>
        </w:rPr>
        <w:t xml:space="preserve">Marriot </w:t>
      </w:r>
      <w:r w:rsidR="000A20AF">
        <w:rPr>
          <w:rFonts w:ascii="Arial" w:hAnsi="Arial" w:cs="Arial"/>
          <w:sz w:val="24"/>
          <w:szCs w:val="24"/>
        </w:rPr>
        <w:t>SWOT analysis</w:t>
      </w:r>
      <w:r w:rsidR="006026CB">
        <w:rPr>
          <w:rFonts w:ascii="Arial" w:hAnsi="Arial" w:cs="Arial"/>
          <w:sz w:val="24"/>
          <w:szCs w:val="24"/>
        </w:rPr>
        <w:t>……………………………………………………</w:t>
      </w:r>
      <w:r w:rsidR="006242B4">
        <w:rPr>
          <w:rFonts w:ascii="Arial" w:hAnsi="Arial" w:cs="Arial"/>
          <w:sz w:val="24"/>
          <w:szCs w:val="24"/>
        </w:rPr>
        <w:t>….3</w:t>
      </w:r>
    </w:p>
    <w:p w14:paraId="05269CA4" w14:textId="56503A4F" w:rsidR="00751EEC" w:rsidRPr="00117C99" w:rsidRDefault="00117C99" w:rsidP="00385D65">
      <w:pPr>
        <w:spacing w:line="360" w:lineRule="auto"/>
        <w:ind w:right="-90"/>
        <w:jc w:val="both"/>
        <w:rPr>
          <w:rFonts w:ascii="Arial" w:hAnsi="Arial" w:cs="Arial"/>
          <w:sz w:val="24"/>
          <w:szCs w:val="24"/>
        </w:rPr>
      </w:pPr>
      <w:r>
        <w:rPr>
          <w:rFonts w:ascii="Arial" w:hAnsi="Arial" w:cs="Arial"/>
          <w:sz w:val="24"/>
          <w:szCs w:val="24"/>
        </w:rPr>
        <w:t xml:space="preserve">2. </w:t>
      </w:r>
      <w:r w:rsidR="00144120" w:rsidRPr="00117C99">
        <w:rPr>
          <w:rFonts w:ascii="Arial" w:hAnsi="Arial" w:cs="Arial"/>
          <w:sz w:val="24"/>
          <w:szCs w:val="24"/>
        </w:rPr>
        <w:t>Main body</w:t>
      </w:r>
      <w:r w:rsidR="00141DA7" w:rsidRPr="00117C99">
        <w:rPr>
          <w:rFonts w:ascii="Arial" w:hAnsi="Arial" w:cs="Arial"/>
          <w:sz w:val="24"/>
          <w:szCs w:val="24"/>
        </w:rPr>
        <w:t>…………………………………</w:t>
      </w:r>
      <w:r w:rsidR="00A21121" w:rsidRPr="00117C99">
        <w:rPr>
          <w:rFonts w:ascii="Arial" w:hAnsi="Arial" w:cs="Arial"/>
          <w:sz w:val="24"/>
          <w:szCs w:val="24"/>
        </w:rPr>
        <w:t>………</w:t>
      </w:r>
      <w:r>
        <w:rPr>
          <w:rFonts w:ascii="Arial" w:hAnsi="Arial" w:cs="Arial"/>
          <w:sz w:val="24"/>
          <w:szCs w:val="24"/>
        </w:rPr>
        <w:t>………….</w:t>
      </w:r>
      <w:r w:rsidR="00141DA7" w:rsidRPr="00117C99">
        <w:rPr>
          <w:rFonts w:ascii="Arial" w:hAnsi="Arial" w:cs="Arial"/>
          <w:sz w:val="24"/>
          <w:szCs w:val="24"/>
        </w:rPr>
        <w:t>……………………………</w:t>
      </w:r>
      <w:r w:rsidR="00A21121" w:rsidRPr="00117C99">
        <w:rPr>
          <w:rFonts w:ascii="Arial" w:hAnsi="Arial" w:cs="Arial"/>
          <w:sz w:val="24"/>
          <w:szCs w:val="24"/>
        </w:rPr>
        <w:t>…</w:t>
      </w:r>
      <w:r w:rsidR="00141DA7" w:rsidRPr="00117C99">
        <w:rPr>
          <w:rFonts w:ascii="Arial" w:hAnsi="Arial" w:cs="Arial"/>
          <w:sz w:val="24"/>
          <w:szCs w:val="24"/>
        </w:rPr>
        <w:t>.</w:t>
      </w:r>
      <w:r w:rsidR="006242B4">
        <w:rPr>
          <w:rFonts w:ascii="Arial" w:hAnsi="Arial" w:cs="Arial"/>
          <w:sz w:val="24"/>
          <w:szCs w:val="24"/>
        </w:rPr>
        <w:t>5</w:t>
      </w:r>
    </w:p>
    <w:p w14:paraId="7A7E628E" w14:textId="63A712B1" w:rsidR="00F336D5" w:rsidRDefault="00910178" w:rsidP="00385D65">
      <w:pPr>
        <w:spacing w:line="360" w:lineRule="auto"/>
        <w:jc w:val="both"/>
        <w:rPr>
          <w:rFonts w:ascii="Arial" w:hAnsi="Arial" w:cs="Arial"/>
          <w:sz w:val="24"/>
          <w:szCs w:val="24"/>
        </w:rPr>
      </w:pPr>
      <w:r>
        <w:rPr>
          <w:rFonts w:ascii="Arial" w:hAnsi="Arial" w:cs="Arial"/>
          <w:sz w:val="24"/>
          <w:szCs w:val="24"/>
        </w:rPr>
        <w:t xml:space="preserve">                  </w:t>
      </w:r>
      <w:r w:rsidR="00974A8D" w:rsidRPr="00F336D5">
        <w:rPr>
          <w:rFonts w:ascii="Arial" w:hAnsi="Arial" w:cs="Arial"/>
          <w:sz w:val="24"/>
          <w:szCs w:val="24"/>
        </w:rPr>
        <w:t>2.1</w:t>
      </w:r>
      <w:r w:rsidR="00BA0F24" w:rsidRPr="00F336D5">
        <w:rPr>
          <w:rFonts w:ascii="Arial" w:hAnsi="Arial" w:cs="Arial"/>
          <w:sz w:val="24"/>
          <w:szCs w:val="24"/>
        </w:rPr>
        <w:t xml:space="preserve"> </w:t>
      </w:r>
      <w:r w:rsidR="00F336D5" w:rsidRPr="00F336D5">
        <w:rPr>
          <w:rFonts w:ascii="Arial" w:hAnsi="Arial" w:cs="Arial"/>
          <w:sz w:val="24"/>
          <w:szCs w:val="24"/>
        </w:rPr>
        <w:t>Impact retention at Marriot International</w:t>
      </w:r>
      <w:r>
        <w:rPr>
          <w:rFonts w:ascii="Arial" w:hAnsi="Arial" w:cs="Arial"/>
          <w:sz w:val="24"/>
          <w:szCs w:val="24"/>
        </w:rPr>
        <w:t>…</w:t>
      </w:r>
      <w:r w:rsidR="00C92A3C">
        <w:rPr>
          <w:rFonts w:ascii="Arial" w:hAnsi="Arial" w:cs="Arial"/>
          <w:sz w:val="24"/>
          <w:szCs w:val="24"/>
        </w:rPr>
        <w:t>…………………</w:t>
      </w:r>
      <w:r w:rsidR="000E44C8">
        <w:rPr>
          <w:rFonts w:ascii="Arial" w:hAnsi="Arial" w:cs="Arial"/>
          <w:sz w:val="24"/>
          <w:szCs w:val="24"/>
        </w:rPr>
        <w:t>…………</w:t>
      </w:r>
      <w:r w:rsidR="00C92A3C">
        <w:rPr>
          <w:rFonts w:ascii="Arial" w:hAnsi="Arial" w:cs="Arial"/>
          <w:sz w:val="24"/>
          <w:szCs w:val="24"/>
        </w:rPr>
        <w:t>……</w:t>
      </w:r>
      <w:r w:rsidR="006242B4">
        <w:rPr>
          <w:rFonts w:ascii="Arial" w:hAnsi="Arial" w:cs="Arial"/>
          <w:sz w:val="24"/>
          <w:szCs w:val="24"/>
        </w:rPr>
        <w:t>5</w:t>
      </w:r>
      <w:r w:rsidR="00F336D5" w:rsidRPr="00F336D5">
        <w:rPr>
          <w:rFonts w:ascii="Arial" w:hAnsi="Arial" w:cs="Arial"/>
          <w:sz w:val="24"/>
          <w:szCs w:val="24"/>
        </w:rPr>
        <w:t xml:space="preserve">  </w:t>
      </w:r>
    </w:p>
    <w:p w14:paraId="1116F3F1" w14:textId="558D1372" w:rsidR="00F336D5" w:rsidRPr="00F336D5" w:rsidRDefault="00117C99" w:rsidP="00385D65">
      <w:pPr>
        <w:spacing w:line="360" w:lineRule="auto"/>
        <w:ind w:right="-90" w:firstLine="1080"/>
        <w:jc w:val="both"/>
        <w:rPr>
          <w:rFonts w:ascii="Arial" w:hAnsi="Arial" w:cs="Arial"/>
          <w:sz w:val="24"/>
          <w:szCs w:val="24"/>
        </w:rPr>
      </w:pPr>
      <w:r>
        <w:rPr>
          <w:rFonts w:ascii="Arial" w:hAnsi="Arial" w:cs="Arial"/>
          <w:sz w:val="24"/>
          <w:szCs w:val="24"/>
        </w:rPr>
        <w:t xml:space="preserve"> </w:t>
      </w:r>
      <w:r w:rsidR="00910178">
        <w:rPr>
          <w:rFonts w:ascii="Arial" w:hAnsi="Arial" w:cs="Arial"/>
          <w:sz w:val="24"/>
          <w:szCs w:val="24"/>
        </w:rPr>
        <w:t xml:space="preserve"> </w:t>
      </w:r>
      <w:r w:rsidR="00F336D5">
        <w:rPr>
          <w:rFonts w:ascii="Arial" w:hAnsi="Arial" w:cs="Arial"/>
          <w:sz w:val="24"/>
          <w:szCs w:val="24"/>
        </w:rPr>
        <w:t xml:space="preserve">2.2 </w:t>
      </w:r>
      <w:r w:rsidR="00F336D5" w:rsidRPr="00F336D5">
        <w:rPr>
          <w:rFonts w:ascii="Arial" w:hAnsi="Arial" w:cs="Arial"/>
          <w:sz w:val="24"/>
          <w:szCs w:val="24"/>
        </w:rPr>
        <w:t xml:space="preserve">What Marriott have done to deal with the external challenges </w:t>
      </w:r>
      <w:r w:rsidR="00910178">
        <w:rPr>
          <w:rFonts w:ascii="Arial" w:hAnsi="Arial" w:cs="Arial"/>
          <w:sz w:val="24"/>
          <w:szCs w:val="24"/>
        </w:rPr>
        <w:t>.</w:t>
      </w:r>
      <w:r w:rsidR="000E44C8">
        <w:rPr>
          <w:rFonts w:ascii="Arial" w:hAnsi="Arial" w:cs="Arial"/>
          <w:sz w:val="24"/>
          <w:szCs w:val="24"/>
        </w:rPr>
        <w:t>.</w:t>
      </w:r>
      <w:r w:rsidR="00C92A3C">
        <w:rPr>
          <w:rFonts w:ascii="Arial" w:hAnsi="Arial" w:cs="Arial"/>
          <w:sz w:val="24"/>
          <w:szCs w:val="24"/>
        </w:rPr>
        <w:t>………</w:t>
      </w:r>
      <w:r w:rsidR="00A21121">
        <w:rPr>
          <w:rFonts w:ascii="Arial" w:hAnsi="Arial" w:cs="Arial"/>
          <w:sz w:val="24"/>
          <w:szCs w:val="24"/>
        </w:rPr>
        <w:t>..</w:t>
      </w:r>
      <w:r w:rsidR="006242B4">
        <w:rPr>
          <w:rFonts w:ascii="Arial" w:hAnsi="Arial" w:cs="Arial"/>
          <w:sz w:val="24"/>
          <w:szCs w:val="24"/>
        </w:rPr>
        <w:t>6</w:t>
      </w:r>
    </w:p>
    <w:p w14:paraId="78D1289C" w14:textId="5433DF7F" w:rsidR="00D014B5" w:rsidRPr="00F336D5" w:rsidRDefault="00117C99" w:rsidP="00385D65">
      <w:pPr>
        <w:spacing w:line="360" w:lineRule="auto"/>
        <w:ind w:right="-90" w:firstLine="990"/>
        <w:jc w:val="both"/>
        <w:rPr>
          <w:rFonts w:ascii="Arial" w:hAnsi="Arial" w:cs="Arial"/>
          <w:sz w:val="24"/>
          <w:szCs w:val="24"/>
        </w:rPr>
      </w:pPr>
      <w:r>
        <w:rPr>
          <w:rFonts w:ascii="Arial" w:hAnsi="Arial" w:cs="Arial"/>
          <w:sz w:val="24"/>
          <w:szCs w:val="24"/>
        </w:rPr>
        <w:t xml:space="preserve">    </w:t>
      </w:r>
      <w:r w:rsidR="00F336D5">
        <w:rPr>
          <w:rFonts w:ascii="Arial" w:hAnsi="Arial" w:cs="Arial"/>
          <w:sz w:val="24"/>
          <w:szCs w:val="24"/>
        </w:rPr>
        <w:t xml:space="preserve">2.3 </w:t>
      </w:r>
      <w:r w:rsidR="00450B51">
        <w:rPr>
          <w:rFonts w:ascii="Arial" w:hAnsi="Arial" w:cs="Arial"/>
          <w:sz w:val="24"/>
          <w:szCs w:val="24"/>
        </w:rPr>
        <w:t>How</w:t>
      </w:r>
      <w:r w:rsidR="00FE32B3">
        <w:rPr>
          <w:rFonts w:ascii="Arial" w:hAnsi="Arial" w:cs="Arial"/>
          <w:sz w:val="24"/>
          <w:szCs w:val="24"/>
        </w:rPr>
        <w:t xml:space="preserve"> global retirement tide affecti</w:t>
      </w:r>
      <w:r w:rsidR="00ED3513">
        <w:rPr>
          <w:rFonts w:ascii="Arial" w:hAnsi="Arial" w:cs="Arial"/>
          <w:sz w:val="24"/>
          <w:szCs w:val="24"/>
        </w:rPr>
        <w:t>ng employee retention</w:t>
      </w:r>
      <w:r w:rsidR="000E44C8">
        <w:rPr>
          <w:rFonts w:ascii="Arial" w:hAnsi="Arial" w:cs="Arial"/>
          <w:sz w:val="24"/>
          <w:szCs w:val="24"/>
        </w:rPr>
        <w:t>………</w:t>
      </w:r>
      <w:r w:rsidR="00ED3513">
        <w:rPr>
          <w:rFonts w:ascii="Arial" w:hAnsi="Arial" w:cs="Arial"/>
          <w:sz w:val="24"/>
          <w:szCs w:val="24"/>
        </w:rPr>
        <w:t>…</w:t>
      </w:r>
      <w:r w:rsidR="00C92A3C">
        <w:rPr>
          <w:rFonts w:ascii="Arial" w:hAnsi="Arial" w:cs="Arial"/>
          <w:sz w:val="24"/>
          <w:szCs w:val="24"/>
        </w:rPr>
        <w:t>……</w:t>
      </w:r>
      <w:r w:rsidR="00A21121">
        <w:rPr>
          <w:rFonts w:ascii="Arial" w:hAnsi="Arial" w:cs="Arial"/>
          <w:sz w:val="24"/>
          <w:szCs w:val="24"/>
        </w:rPr>
        <w:t>..</w:t>
      </w:r>
      <w:r w:rsidR="00C92A3C">
        <w:rPr>
          <w:rFonts w:ascii="Arial" w:hAnsi="Arial" w:cs="Arial"/>
          <w:sz w:val="24"/>
          <w:szCs w:val="24"/>
        </w:rPr>
        <w:t>.</w:t>
      </w:r>
      <w:r w:rsidR="006242B4">
        <w:rPr>
          <w:rFonts w:ascii="Arial" w:hAnsi="Arial" w:cs="Arial"/>
          <w:sz w:val="24"/>
          <w:szCs w:val="24"/>
        </w:rPr>
        <w:t>7</w:t>
      </w:r>
    </w:p>
    <w:p w14:paraId="7E54708E" w14:textId="7B9B3034" w:rsidR="009879A3" w:rsidRDefault="00117C99" w:rsidP="00385D65">
      <w:pPr>
        <w:pStyle w:val="ListParagraph"/>
        <w:spacing w:line="360" w:lineRule="auto"/>
        <w:ind w:left="0" w:right="-90" w:firstLine="900"/>
        <w:jc w:val="both"/>
        <w:rPr>
          <w:rFonts w:ascii="Arial" w:hAnsi="Arial" w:cs="Arial"/>
          <w:sz w:val="24"/>
          <w:szCs w:val="24"/>
        </w:rPr>
      </w:pPr>
      <w:r>
        <w:rPr>
          <w:rFonts w:ascii="Arial" w:hAnsi="Arial" w:cs="Arial"/>
          <w:sz w:val="24"/>
          <w:szCs w:val="24"/>
        </w:rPr>
        <w:t xml:space="preserve">     </w:t>
      </w:r>
      <w:r w:rsidR="00974A8D">
        <w:rPr>
          <w:rFonts w:ascii="Arial" w:hAnsi="Arial" w:cs="Arial"/>
          <w:sz w:val="24"/>
          <w:szCs w:val="24"/>
        </w:rPr>
        <w:t>2.</w:t>
      </w:r>
      <w:r w:rsidR="00F336D5">
        <w:rPr>
          <w:rFonts w:ascii="Arial" w:hAnsi="Arial" w:cs="Arial"/>
          <w:sz w:val="24"/>
          <w:szCs w:val="24"/>
        </w:rPr>
        <w:t>4</w:t>
      </w:r>
      <w:r w:rsidR="004B3D21">
        <w:rPr>
          <w:rFonts w:ascii="Arial" w:hAnsi="Arial" w:cs="Arial"/>
          <w:sz w:val="24"/>
          <w:szCs w:val="24"/>
        </w:rPr>
        <w:t xml:space="preserve"> How Brexit </w:t>
      </w:r>
      <w:r w:rsidR="004B3D21" w:rsidRPr="00355F91">
        <w:rPr>
          <w:rFonts w:ascii="Arial" w:hAnsi="Arial" w:cs="Arial"/>
          <w:sz w:val="24"/>
          <w:szCs w:val="24"/>
        </w:rPr>
        <w:t>affecting retention</w:t>
      </w:r>
      <w:r w:rsidR="00C92A3C">
        <w:rPr>
          <w:rFonts w:ascii="Arial" w:hAnsi="Arial" w:cs="Arial"/>
          <w:sz w:val="24"/>
          <w:szCs w:val="24"/>
        </w:rPr>
        <w:t>…………………………………</w:t>
      </w:r>
      <w:r w:rsidR="000E44C8">
        <w:rPr>
          <w:rFonts w:ascii="Arial" w:hAnsi="Arial" w:cs="Arial"/>
          <w:sz w:val="24"/>
          <w:szCs w:val="24"/>
        </w:rPr>
        <w:t>………</w:t>
      </w:r>
      <w:r w:rsidR="00910178">
        <w:rPr>
          <w:rFonts w:ascii="Arial" w:hAnsi="Arial" w:cs="Arial"/>
          <w:sz w:val="24"/>
          <w:szCs w:val="24"/>
        </w:rPr>
        <w:t>…</w:t>
      </w:r>
      <w:r w:rsidR="00C92A3C">
        <w:rPr>
          <w:rFonts w:ascii="Arial" w:hAnsi="Arial" w:cs="Arial"/>
          <w:sz w:val="24"/>
          <w:szCs w:val="24"/>
        </w:rPr>
        <w:t>….</w:t>
      </w:r>
      <w:r w:rsidR="006242B4">
        <w:rPr>
          <w:rFonts w:ascii="Arial" w:hAnsi="Arial" w:cs="Arial"/>
          <w:sz w:val="24"/>
          <w:szCs w:val="24"/>
        </w:rPr>
        <w:t>7</w:t>
      </w:r>
    </w:p>
    <w:p w14:paraId="589B306F" w14:textId="0178889B" w:rsidR="00974A8D" w:rsidRDefault="00117C99" w:rsidP="00385D65">
      <w:pPr>
        <w:pStyle w:val="ListParagraph"/>
        <w:spacing w:line="360" w:lineRule="auto"/>
        <w:ind w:left="0" w:right="-90" w:firstLine="720"/>
        <w:jc w:val="both"/>
        <w:rPr>
          <w:rFonts w:ascii="Arial" w:hAnsi="Arial" w:cs="Arial"/>
          <w:sz w:val="24"/>
          <w:szCs w:val="24"/>
        </w:rPr>
      </w:pPr>
      <w:r>
        <w:rPr>
          <w:rFonts w:ascii="Arial" w:hAnsi="Arial" w:cs="Arial"/>
          <w:sz w:val="24"/>
          <w:szCs w:val="24"/>
        </w:rPr>
        <w:t xml:space="preserve">        </w:t>
      </w:r>
      <w:r w:rsidR="00974A8D" w:rsidRPr="009879A3">
        <w:rPr>
          <w:rFonts w:ascii="Arial" w:hAnsi="Arial" w:cs="Arial"/>
          <w:sz w:val="24"/>
          <w:szCs w:val="24"/>
        </w:rPr>
        <w:t>2.</w:t>
      </w:r>
      <w:r w:rsidR="00F336D5" w:rsidRPr="009879A3">
        <w:rPr>
          <w:rFonts w:ascii="Arial" w:hAnsi="Arial" w:cs="Arial"/>
          <w:sz w:val="24"/>
          <w:szCs w:val="24"/>
        </w:rPr>
        <w:t>5</w:t>
      </w:r>
      <w:r w:rsidR="00974A8D" w:rsidRPr="009879A3">
        <w:rPr>
          <w:rFonts w:ascii="Arial" w:hAnsi="Arial" w:cs="Arial"/>
          <w:sz w:val="24"/>
          <w:szCs w:val="24"/>
        </w:rPr>
        <w:t xml:space="preserve"> What are potential solutions?</w:t>
      </w:r>
      <w:r w:rsidR="00C92A3C">
        <w:rPr>
          <w:rFonts w:ascii="Arial" w:hAnsi="Arial" w:cs="Arial"/>
          <w:sz w:val="24"/>
          <w:szCs w:val="24"/>
        </w:rPr>
        <w:t>........................</w:t>
      </w:r>
      <w:r w:rsidR="00016405">
        <w:rPr>
          <w:rFonts w:ascii="Arial" w:hAnsi="Arial" w:cs="Arial"/>
          <w:sz w:val="24"/>
          <w:szCs w:val="24"/>
        </w:rPr>
        <w:t>..</w:t>
      </w:r>
      <w:r w:rsidR="000E44C8">
        <w:rPr>
          <w:rFonts w:ascii="Arial" w:hAnsi="Arial" w:cs="Arial"/>
          <w:sz w:val="24"/>
          <w:szCs w:val="24"/>
        </w:rPr>
        <w:t>................</w:t>
      </w:r>
      <w:r w:rsidR="00C92A3C">
        <w:rPr>
          <w:rFonts w:ascii="Arial" w:hAnsi="Arial" w:cs="Arial"/>
          <w:sz w:val="24"/>
          <w:szCs w:val="24"/>
        </w:rPr>
        <w:t>........................</w:t>
      </w:r>
      <w:r w:rsidR="00016405">
        <w:rPr>
          <w:rFonts w:ascii="Arial" w:hAnsi="Arial" w:cs="Arial"/>
          <w:sz w:val="24"/>
          <w:szCs w:val="24"/>
        </w:rPr>
        <w:t>8</w:t>
      </w:r>
    </w:p>
    <w:p w14:paraId="4736DBB8" w14:textId="7EF5CA44" w:rsidR="001C3540" w:rsidRDefault="001C3540" w:rsidP="00385D65">
      <w:pPr>
        <w:pStyle w:val="ListParagraph"/>
        <w:spacing w:line="360" w:lineRule="auto"/>
        <w:ind w:left="0" w:right="-90"/>
        <w:jc w:val="both"/>
        <w:rPr>
          <w:rFonts w:ascii="Arial" w:hAnsi="Arial" w:cs="Arial"/>
          <w:sz w:val="24"/>
          <w:szCs w:val="24"/>
        </w:rPr>
      </w:pPr>
      <w:r>
        <w:rPr>
          <w:rFonts w:ascii="Arial" w:hAnsi="Arial" w:cs="Arial"/>
          <w:sz w:val="24"/>
          <w:szCs w:val="24"/>
        </w:rPr>
        <w:t>3. Conclusion</w:t>
      </w:r>
      <w:r w:rsidR="00476E88">
        <w:rPr>
          <w:rFonts w:ascii="Arial" w:hAnsi="Arial" w:cs="Arial"/>
          <w:sz w:val="24"/>
          <w:szCs w:val="24"/>
        </w:rPr>
        <w:t>……………………………………………………</w:t>
      </w:r>
      <w:r w:rsidR="000E44C8">
        <w:rPr>
          <w:rFonts w:ascii="Arial" w:hAnsi="Arial" w:cs="Arial"/>
          <w:sz w:val="24"/>
          <w:szCs w:val="24"/>
        </w:rPr>
        <w:t>………………..</w:t>
      </w:r>
      <w:r w:rsidR="00476E88">
        <w:rPr>
          <w:rFonts w:ascii="Arial" w:hAnsi="Arial" w:cs="Arial"/>
          <w:sz w:val="24"/>
          <w:szCs w:val="24"/>
        </w:rPr>
        <w:t>……………..</w:t>
      </w:r>
      <w:r w:rsidR="00651151">
        <w:rPr>
          <w:rFonts w:ascii="Arial" w:hAnsi="Arial" w:cs="Arial"/>
          <w:sz w:val="24"/>
          <w:szCs w:val="24"/>
        </w:rPr>
        <w:t>9</w:t>
      </w:r>
    </w:p>
    <w:p w14:paraId="5833BFDB" w14:textId="3CDCD6FF" w:rsidR="00385D65" w:rsidRDefault="00385D65" w:rsidP="00385D65">
      <w:pPr>
        <w:pStyle w:val="ListParagraph"/>
        <w:spacing w:line="360" w:lineRule="auto"/>
        <w:ind w:left="0" w:right="-90"/>
        <w:jc w:val="both"/>
        <w:rPr>
          <w:rFonts w:ascii="Arial" w:hAnsi="Arial" w:cs="Arial"/>
          <w:sz w:val="24"/>
          <w:szCs w:val="24"/>
        </w:rPr>
      </w:pPr>
      <w:r>
        <w:rPr>
          <w:rFonts w:ascii="Arial" w:hAnsi="Arial" w:cs="Arial"/>
          <w:sz w:val="24"/>
          <w:szCs w:val="24"/>
        </w:rPr>
        <w:t>References………………………………………………………………………………………</w:t>
      </w:r>
      <w:r w:rsidR="00F10D77">
        <w:rPr>
          <w:rFonts w:ascii="Arial" w:hAnsi="Arial" w:cs="Arial"/>
          <w:sz w:val="24"/>
          <w:szCs w:val="24"/>
        </w:rPr>
        <w:t>1</w:t>
      </w:r>
      <w:r w:rsidR="00651151">
        <w:rPr>
          <w:rFonts w:ascii="Arial" w:hAnsi="Arial" w:cs="Arial"/>
          <w:sz w:val="24"/>
          <w:szCs w:val="24"/>
        </w:rPr>
        <w:t>1</w:t>
      </w:r>
    </w:p>
    <w:p w14:paraId="0365877A" w14:textId="77777777" w:rsidR="001C3540" w:rsidRPr="009879A3" w:rsidRDefault="001C3540" w:rsidP="00A21121">
      <w:pPr>
        <w:pStyle w:val="ListParagraph"/>
        <w:spacing w:line="360" w:lineRule="auto"/>
        <w:ind w:left="1644" w:right="-630" w:hanging="114"/>
        <w:jc w:val="both"/>
        <w:rPr>
          <w:rFonts w:ascii="Arial" w:hAnsi="Arial" w:cs="Arial"/>
          <w:sz w:val="24"/>
          <w:szCs w:val="24"/>
        </w:rPr>
      </w:pPr>
    </w:p>
    <w:p w14:paraId="6F3C0B36" w14:textId="77777777" w:rsidR="00974A8D" w:rsidRPr="00D014B5" w:rsidRDefault="00974A8D" w:rsidP="00974A8D">
      <w:pPr>
        <w:pStyle w:val="ListParagraph"/>
        <w:spacing w:line="360" w:lineRule="auto"/>
        <w:ind w:left="1260" w:right="-630"/>
        <w:jc w:val="both"/>
        <w:rPr>
          <w:rFonts w:ascii="Arial" w:hAnsi="Arial" w:cs="Arial"/>
          <w:sz w:val="24"/>
          <w:szCs w:val="24"/>
        </w:rPr>
      </w:pPr>
    </w:p>
    <w:p w14:paraId="7A7886BB" w14:textId="77777777" w:rsidR="003B4A51" w:rsidRDefault="003B4A51" w:rsidP="00FD521E">
      <w:pPr>
        <w:spacing w:line="360" w:lineRule="auto"/>
        <w:ind w:left="-180" w:right="-630" w:firstLine="1080"/>
        <w:jc w:val="both"/>
        <w:rPr>
          <w:rFonts w:ascii="Arial" w:hAnsi="Arial" w:cs="Arial"/>
          <w:sz w:val="24"/>
          <w:szCs w:val="24"/>
        </w:rPr>
      </w:pPr>
    </w:p>
    <w:p w14:paraId="246FED79" w14:textId="77777777" w:rsidR="004D12B4" w:rsidRDefault="004D12B4" w:rsidP="00FD521E">
      <w:pPr>
        <w:spacing w:line="360" w:lineRule="auto"/>
        <w:ind w:left="-180" w:right="-630" w:firstLine="1080"/>
        <w:jc w:val="both"/>
        <w:rPr>
          <w:rFonts w:ascii="Arial" w:hAnsi="Arial" w:cs="Arial"/>
          <w:sz w:val="24"/>
          <w:szCs w:val="24"/>
        </w:rPr>
      </w:pPr>
    </w:p>
    <w:p w14:paraId="4445F996" w14:textId="77777777" w:rsidR="00C92A3C" w:rsidRDefault="00C92A3C" w:rsidP="00C00278">
      <w:pPr>
        <w:spacing w:line="360" w:lineRule="auto"/>
        <w:ind w:right="-630"/>
        <w:jc w:val="both"/>
        <w:rPr>
          <w:rFonts w:ascii="Arial" w:hAnsi="Arial" w:cs="Arial"/>
          <w:sz w:val="24"/>
          <w:szCs w:val="24"/>
        </w:rPr>
      </w:pPr>
    </w:p>
    <w:p w14:paraId="5419CB8E" w14:textId="77777777" w:rsidR="00CF5DD2" w:rsidRDefault="00F240D2" w:rsidP="00F240D2">
      <w:pPr>
        <w:pStyle w:val="ListParagraph"/>
        <w:numPr>
          <w:ilvl w:val="1"/>
          <w:numId w:val="11"/>
        </w:numPr>
        <w:spacing w:line="360" w:lineRule="auto"/>
        <w:ind w:right="-180"/>
        <w:jc w:val="both"/>
        <w:rPr>
          <w:rFonts w:ascii="Arial" w:hAnsi="Arial" w:cs="Arial"/>
          <w:sz w:val="24"/>
          <w:szCs w:val="24"/>
        </w:rPr>
      </w:pPr>
      <w:r w:rsidRPr="00F240D2">
        <w:rPr>
          <w:rFonts w:ascii="Arial" w:hAnsi="Arial" w:cs="Arial"/>
          <w:sz w:val="24"/>
          <w:szCs w:val="24"/>
        </w:rPr>
        <w:lastRenderedPageBreak/>
        <w:t>Actual challenges relating to employment and employee’s retention</w:t>
      </w:r>
      <w:r w:rsidR="00CF5DD2">
        <w:rPr>
          <w:rFonts w:ascii="Arial" w:hAnsi="Arial" w:cs="Arial"/>
          <w:sz w:val="24"/>
          <w:szCs w:val="24"/>
        </w:rPr>
        <w:t>:</w:t>
      </w:r>
    </w:p>
    <w:p w14:paraId="18616102" w14:textId="609BBA55" w:rsidR="00B275E8" w:rsidRDefault="00B275E8" w:rsidP="006242B4">
      <w:pPr>
        <w:pStyle w:val="ListParagraph"/>
        <w:spacing w:line="360" w:lineRule="auto"/>
        <w:ind w:left="0" w:right="-180" w:firstLine="990"/>
        <w:jc w:val="both"/>
        <w:rPr>
          <w:rFonts w:ascii="Arial" w:hAnsi="Arial" w:cs="Arial"/>
          <w:sz w:val="24"/>
          <w:szCs w:val="24"/>
        </w:rPr>
      </w:pPr>
      <w:r>
        <w:rPr>
          <w:rFonts w:ascii="Arial" w:hAnsi="Arial" w:cs="Arial"/>
          <w:sz w:val="24"/>
          <w:szCs w:val="24"/>
        </w:rPr>
        <w:t>Employee retention can be defin</w:t>
      </w:r>
      <w:r w:rsidR="008D2592">
        <w:rPr>
          <w:rFonts w:ascii="Arial" w:hAnsi="Arial" w:cs="Arial"/>
          <w:sz w:val="24"/>
          <w:szCs w:val="24"/>
        </w:rPr>
        <w:t xml:space="preserve">ed as </w:t>
      </w:r>
      <w:r w:rsidR="008D2592" w:rsidRPr="00971710">
        <w:rPr>
          <w:rFonts w:ascii="Arial" w:hAnsi="Arial" w:cs="Arial"/>
          <w:sz w:val="24"/>
          <w:szCs w:val="24"/>
        </w:rPr>
        <w:t>actively engaging in work by willingly contributing intellectual effort, experiencing positive emotions, and forming meaningful connections with others.</w:t>
      </w:r>
      <w:r w:rsidR="00121FC4" w:rsidRPr="00971710">
        <w:rPr>
          <w:rFonts w:ascii="Arial" w:hAnsi="Arial" w:cs="Arial"/>
          <w:sz w:val="24"/>
          <w:szCs w:val="24"/>
        </w:rPr>
        <w:t xml:space="preserve"> Key components of employee retention include </w:t>
      </w:r>
      <w:r w:rsidR="001B5458" w:rsidRPr="00971710">
        <w:rPr>
          <w:rFonts w:ascii="Arial" w:hAnsi="Arial" w:cs="Arial"/>
          <w:sz w:val="24"/>
          <w:szCs w:val="24"/>
        </w:rPr>
        <w:t xml:space="preserve">job satisfaction, compensation and benefits, work-life balance, </w:t>
      </w:r>
      <w:r w:rsidR="00971710" w:rsidRPr="00971710">
        <w:rPr>
          <w:rFonts w:ascii="Arial" w:hAnsi="Arial" w:cs="Arial"/>
          <w:sz w:val="24"/>
          <w:szCs w:val="24"/>
        </w:rPr>
        <w:t>recognition and rewards and others.</w:t>
      </w:r>
      <w:r w:rsidR="00971710">
        <w:rPr>
          <w:rFonts w:ascii="Arial" w:hAnsi="Arial" w:cs="Arial"/>
          <w:sz w:val="24"/>
          <w:szCs w:val="24"/>
        </w:rPr>
        <w:t xml:space="preserve"> ( </w:t>
      </w:r>
      <w:r w:rsidR="00651151" w:rsidRPr="00037A58">
        <w:rPr>
          <w:rFonts w:ascii="Arial" w:hAnsi="Arial" w:cs="Arial"/>
          <w:sz w:val="24"/>
          <w:szCs w:val="24"/>
        </w:rPr>
        <w:t>Emma Bridger</w:t>
      </w:r>
      <w:r w:rsidR="00651151">
        <w:rPr>
          <w:rFonts w:ascii="Arial" w:hAnsi="Arial" w:cs="Arial"/>
          <w:sz w:val="24"/>
          <w:szCs w:val="24"/>
        </w:rPr>
        <w:t xml:space="preserve">, </w:t>
      </w:r>
      <w:r w:rsidR="00651151" w:rsidRPr="00037A58">
        <w:rPr>
          <w:rFonts w:ascii="Arial" w:hAnsi="Arial" w:cs="Arial"/>
          <w:sz w:val="24"/>
          <w:szCs w:val="24"/>
        </w:rPr>
        <w:t>2018</w:t>
      </w:r>
      <w:r w:rsidR="00651151">
        <w:rPr>
          <w:rFonts w:ascii="Arial" w:hAnsi="Arial" w:cs="Arial"/>
          <w:sz w:val="24"/>
          <w:szCs w:val="24"/>
        </w:rPr>
        <w:t>)</w:t>
      </w:r>
    </w:p>
    <w:p w14:paraId="70D94713" w14:textId="28BDE75B" w:rsidR="00F240D2" w:rsidRPr="00F240D2" w:rsidRDefault="00CF5DD2" w:rsidP="006242B4">
      <w:pPr>
        <w:pStyle w:val="ListParagraph"/>
        <w:spacing w:line="360" w:lineRule="auto"/>
        <w:ind w:left="0" w:right="-180" w:firstLine="990"/>
        <w:jc w:val="both"/>
        <w:rPr>
          <w:rFonts w:ascii="Arial" w:hAnsi="Arial" w:cs="Arial"/>
          <w:sz w:val="24"/>
          <w:szCs w:val="24"/>
        </w:rPr>
      </w:pPr>
      <w:r w:rsidRPr="00C22CBA">
        <w:rPr>
          <w:rFonts w:ascii="Arial" w:hAnsi="Arial" w:cs="Arial"/>
          <w:sz w:val="24"/>
          <w:szCs w:val="24"/>
        </w:rPr>
        <w:t>Various factors, including the COVID-19 pandemic and changes in immigration policies, led to a shortage of skilled and unskilled labor in the hospitality industry.</w:t>
      </w:r>
      <w:r w:rsidR="00F240D2" w:rsidRPr="00F240D2">
        <w:rPr>
          <w:rFonts w:ascii="Arial" w:hAnsi="Arial" w:cs="Arial"/>
          <w:sz w:val="24"/>
          <w:szCs w:val="24"/>
        </w:rPr>
        <w:t xml:space="preserve"> </w:t>
      </w:r>
      <w:r w:rsidR="0011182A" w:rsidRPr="00C22CBA">
        <w:rPr>
          <w:rFonts w:ascii="Arial" w:hAnsi="Arial" w:cs="Arial"/>
          <w:sz w:val="24"/>
          <w:szCs w:val="24"/>
        </w:rPr>
        <w:t xml:space="preserve">Increasing emphasis on </w:t>
      </w:r>
      <w:r w:rsidR="00C22CBA" w:rsidRPr="00C22CBA">
        <w:rPr>
          <w:rFonts w:ascii="Arial" w:hAnsi="Arial" w:cs="Arial"/>
          <w:sz w:val="24"/>
          <w:szCs w:val="24"/>
        </w:rPr>
        <w:t xml:space="preserve">Diversity, </w:t>
      </w:r>
      <w:r w:rsidR="007812CF">
        <w:rPr>
          <w:rFonts w:ascii="Arial" w:hAnsi="Arial" w:cs="Arial"/>
          <w:sz w:val="24"/>
          <w:szCs w:val="24"/>
        </w:rPr>
        <w:t>e</w:t>
      </w:r>
      <w:r w:rsidR="007812CF" w:rsidRPr="00C22CBA">
        <w:rPr>
          <w:rFonts w:ascii="Arial" w:hAnsi="Arial" w:cs="Arial"/>
          <w:sz w:val="24"/>
          <w:szCs w:val="24"/>
        </w:rPr>
        <w:t>quity</w:t>
      </w:r>
      <w:r w:rsidR="00C22CBA" w:rsidRPr="00C22CBA">
        <w:rPr>
          <w:rFonts w:ascii="Arial" w:hAnsi="Arial" w:cs="Arial"/>
          <w:sz w:val="24"/>
          <w:szCs w:val="24"/>
        </w:rPr>
        <w:t xml:space="preserve">, and </w:t>
      </w:r>
      <w:r w:rsidR="00C22CBA">
        <w:rPr>
          <w:rFonts w:ascii="Arial" w:hAnsi="Arial" w:cs="Arial"/>
          <w:sz w:val="24"/>
          <w:szCs w:val="24"/>
        </w:rPr>
        <w:t>i</w:t>
      </w:r>
      <w:r w:rsidR="00C22CBA" w:rsidRPr="00C22CBA">
        <w:rPr>
          <w:rFonts w:ascii="Arial" w:hAnsi="Arial" w:cs="Arial"/>
          <w:sz w:val="24"/>
          <w:szCs w:val="24"/>
        </w:rPr>
        <w:t>nclusion</w:t>
      </w:r>
      <w:r w:rsidR="0011182A" w:rsidRPr="00C22CBA">
        <w:rPr>
          <w:rFonts w:ascii="Arial" w:hAnsi="Arial" w:cs="Arial"/>
          <w:sz w:val="24"/>
          <w:szCs w:val="24"/>
        </w:rPr>
        <w:t xml:space="preserve"> in the workplace required hospitality businesses to reassess and enhance their inclusivity efforts.</w:t>
      </w:r>
      <w:r w:rsidR="007812CF">
        <w:rPr>
          <w:rFonts w:ascii="Arial" w:hAnsi="Arial" w:cs="Arial"/>
          <w:sz w:val="24"/>
          <w:szCs w:val="24"/>
        </w:rPr>
        <w:t xml:space="preserve"> </w:t>
      </w:r>
      <w:r w:rsidR="007812CF" w:rsidRPr="006242B4">
        <w:rPr>
          <w:rFonts w:ascii="Arial" w:hAnsi="Arial" w:cs="Arial"/>
          <w:sz w:val="24"/>
          <w:szCs w:val="24"/>
        </w:rPr>
        <w:t xml:space="preserve">The integration of technology for contactless services and improved customer experiences required employees to adapt to new tools and systems. </w:t>
      </w:r>
      <w:r w:rsidR="006242B4" w:rsidRPr="006242B4">
        <w:rPr>
          <w:rFonts w:ascii="Arial" w:hAnsi="Arial" w:cs="Arial"/>
          <w:sz w:val="24"/>
          <w:szCs w:val="24"/>
        </w:rPr>
        <w:t>Shifts in work preferences emerged during the pandemic, with some employees seeking more flexibility, remote work options, or improved safety measures.</w:t>
      </w:r>
    </w:p>
    <w:p w14:paraId="240C0BE4" w14:textId="767F38BD" w:rsidR="004E54D6" w:rsidRPr="00F240D2" w:rsidRDefault="0086620A" w:rsidP="00F240D2">
      <w:pPr>
        <w:pStyle w:val="ListParagraph"/>
        <w:numPr>
          <w:ilvl w:val="1"/>
          <w:numId w:val="11"/>
        </w:numPr>
        <w:spacing w:line="360" w:lineRule="auto"/>
        <w:ind w:right="-180"/>
        <w:jc w:val="both"/>
        <w:rPr>
          <w:rFonts w:ascii="Arial" w:hAnsi="Arial" w:cs="Arial"/>
          <w:sz w:val="24"/>
          <w:szCs w:val="24"/>
        </w:rPr>
      </w:pPr>
      <w:r w:rsidRPr="00F240D2">
        <w:rPr>
          <w:rFonts w:ascii="Arial" w:hAnsi="Arial" w:cs="Arial"/>
          <w:sz w:val="24"/>
          <w:szCs w:val="24"/>
        </w:rPr>
        <w:t>About</w:t>
      </w:r>
      <w:r w:rsidR="00400F85" w:rsidRPr="00F240D2">
        <w:rPr>
          <w:rFonts w:ascii="Arial" w:hAnsi="Arial" w:cs="Arial"/>
          <w:sz w:val="24"/>
          <w:szCs w:val="24"/>
        </w:rPr>
        <w:t xml:space="preserve"> </w:t>
      </w:r>
      <w:r w:rsidR="00E13E77" w:rsidRPr="00F240D2">
        <w:rPr>
          <w:rFonts w:ascii="Arial" w:hAnsi="Arial" w:cs="Arial"/>
          <w:sz w:val="24"/>
          <w:szCs w:val="24"/>
        </w:rPr>
        <w:t>Marriot</w:t>
      </w:r>
      <w:r w:rsidRPr="00F240D2">
        <w:rPr>
          <w:rFonts w:ascii="Arial" w:hAnsi="Arial" w:cs="Arial"/>
          <w:sz w:val="24"/>
          <w:szCs w:val="24"/>
        </w:rPr>
        <w:t xml:space="preserve"> International</w:t>
      </w:r>
    </w:p>
    <w:p w14:paraId="67A91B70" w14:textId="2E0B126C" w:rsidR="005F37AB" w:rsidRDefault="00A01808" w:rsidP="00C8127C">
      <w:pPr>
        <w:spacing w:line="360" w:lineRule="auto"/>
        <w:ind w:left="-180" w:right="-180" w:firstLine="1080"/>
        <w:jc w:val="both"/>
        <w:rPr>
          <w:rFonts w:ascii="Arial" w:hAnsi="Arial" w:cs="Arial"/>
          <w:sz w:val="24"/>
          <w:szCs w:val="24"/>
        </w:rPr>
      </w:pPr>
      <w:r>
        <w:rPr>
          <w:rFonts w:ascii="Arial" w:hAnsi="Arial" w:cs="Arial"/>
          <w:sz w:val="24"/>
          <w:szCs w:val="24"/>
        </w:rPr>
        <w:t xml:space="preserve">The company started in 1927 in Washington </w:t>
      </w:r>
      <w:r w:rsidR="005453A3">
        <w:rPr>
          <w:rFonts w:ascii="Arial" w:hAnsi="Arial" w:cs="Arial"/>
          <w:sz w:val="24"/>
          <w:szCs w:val="24"/>
        </w:rPr>
        <w:t xml:space="preserve">by </w:t>
      </w:r>
      <w:r w:rsidR="005453A3" w:rsidRPr="005F37AB">
        <w:rPr>
          <w:rFonts w:ascii="Arial" w:hAnsi="Arial" w:cs="Arial"/>
          <w:sz w:val="24"/>
          <w:szCs w:val="24"/>
        </w:rPr>
        <w:t xml:space="preserve"> J. Willard and Alice Sheets Marriott</w:t>
      </w:r>
      <w:r w:rsidR="005F37AB">
        <w:rPr>
          <w:rFonts w:ascii="Arial" w:hAnsi="Arial" w:cs="Arial"/>
          <w:sz w:val="24"/>
          <w:szCs w:val="24"/>
        </w:rPr>
        <w:t xml:space="preserve"> with a small bar with only 9 seats.</w:t>
      </w:r>
      <w:r w:rsidR="00DD020B">
        <w:rPr>
          <w:rFonts w:ascii="Arial" w:hAnsi="Arial" w:cs="Arial"/>
          <w:sz w:val="24"/>
          <w:szCs w:val="24"/>
        </w:rPr>
        <w:t xml:space="preserve"> In 1938 </w:t>
      </w:r>
      <w:r w:rsidR="00E158E7">
        <w:rPr>
          <w:rFonts w:ascii="Arial" w:hAnsi="Arial" w:cs="Arial"/>
          <w:sz w:val="24"/>
          <w:szCs w:val="24"/>
        </w:rPr>
        <w:t>the business expanded by delivering food to airlines.</w:t>
      </w:r>
      <w:r w:rsidR="00CB2100">
        <w:rPr>
          <w:rFonts w:ascii="Arial" w:hAnsi="Arial" w:cs="Arial"/>
          <w:sz w:val="24"/>
          <w:szCs w:val="24"/>
        </w:rPr>
        <w:t xml:space="preserve"> Then in 1957</w:t>
      </w:r>
      <w:r w:rsidR="00F32F3A">
        <w:rPr>
          <w:rFonts w:ascii="Arial" w:hAnsi="Arial" w:cs="Arial"/>
          <w:sz w:val="24"/>
          <w:szCs w:val="24"/>
        </w:rPr>
        <w:t xml:space="preserve"> opened their first hotel in Virginia</w:t>
      </w:r>
      <w:r w:rsidR="009C497E">
        <w:rPr>
          <w:rFonts w:ascii="Arial" w:hAnsi="Arial" w:cs="Arial"/>
          <w:sz w:val="24"/>
          <w:szCs w:val="24"/>
        </w:rPr>
        <w:t xml:space="preserve"> and in </w:t>
      </w:r>
      <w:r w:rsidR="004E7208">
        <w:rPr>
          <w:rFonts w:ascii="Arial" w:hAnsi="Arial" w:cs="Arial"/>
          <w:sz w:val="24"/>
          <w:szCs w:val="24"/>
        </w:rPr>
        <w:t>1975 opened first European hotel in Amsterdam</w:t>
      </w:r>
      <w:r w:rsidR="00D91151">
        <w:rPr>
          <w:rFonts w:ascii="Arial" w:hAnsi="Arial" w:cs="Arial"/>
          <w:sz w:val="24"/>
          <w:szCs w:val="24"/>
        </w:rPr>
        <w:t xml:space="preserve"> getting to 500 hotels until 19</w:t>
      </w:r>
      <w:r w:rsidR="007F50EA">
        <w:rPr>
          <w:rFonts w:ascii="Arial" w:hAnsi="Arial" w:cs="Arial"/>
          <w:sz w:val="24"/>
          <w:szCs w:val="24"/>
        </w:rPr>
        <w:t>89.</w:t>
      </w:r>
      <w:r w:rsidR="004E6AB4">
        <w:rPr>
          <w:rFonts w:ascii="Arial" w:hAnsi="Arial" w:cs="Arial"/>
          <w:sz w:val="24"/>
          <w:szCs w:val="24"/>
        </w:rPr>
        <w:t xml:space="preserve"> Th</w:t>
      </w:r>
      <w:r w:rsidR="00670349">
        <w:rPr>
          <w:rFonts w:ascii="Arial" w:hAnsi="Arial" w:cs="Arial"/>
          <w:sz w:val="24"/>
          <w:szCs w:val="24"/>
        </w:rPr>
        <w:t xml:space="preserve">e company developed and arrived </w:t>
      </w:r>
      <w:r w:rsidR="000C4EB8">
        <w:rPr>
          <w:rFonts w:ascii="Arial" w:hAnsi="Arial" w:cs="Arial"/>
          <w:sz w:val="24"/>
          <w:szCs w:val="24"/>
        </w:rPr>
        <w:t xml:space="preserve">with 11 new brands in 2016 and </w:t>
      </w:r>
      <w:r w:rsidR="003D6AD9">
        <w:rPr>
          <w:rFonts w:ascii="Arial" w:hAnsi="Arial" w:cs="Arial"/>
          <w:sz w:val="24"/>
          <w:szCs w:val="24"/>
        </w:rPr>
        <w:t>today ha</w:t>
      </w:r>
      <w:r w:rsidR="00002369">
        <w:rPr>
          <w:rFonts w:ascii="Arial" w:hAnsi="Arial" w:cs="Arial"/>
          <w:sz w:val="24"/>
          <w:szCs w:val="24"/>
        </w:rPr>
        <w:t>s 3</w:t>
      </w:r>
      <w:r w:rsidR="00632BD1">
        <w:rPr>
          <w:rFonts w:ascii="Arial" w:hAnsi="Arial" w:cs="Arial"/>
          <w:sz w:val="24"/>
          <w:szCs w:val="24"/>
        </w:rPr>
        <w:t>1</w:t>
      </w:r>
      <w:r w:rsidR="00002369">
        <w:rPr>
          <w:rFonts w:ascii="Arial" w:hAnsi="Arial" w:cs="Arial"/>
          <w:sz w:val="24"/>
          <w:szCs w:val="24"/>
        </w:rPr>
        <w:t xml:space="preserve"> different brands divided </w:t>
      </w:r>
      <w:r w:rsidR="00632BD1">
        <w:rPr>
          <w:rFonts w:ascii="Arial" w:hAnsi="Arial" w:cs="Arial"/>
          <w:sz w:val="24"/>
          <w:szCs w:val="24"/>
        </w:rPr>
        <w:t xml:space="preserve">by </w:t>
      </w:r>
      <w:r w:rsidR="00C73F71">
        <w:rPr>
          <w:rFonts w:ascii="Arial" w:hAnsi="Arial" w:cs="Arial"/>
          <w:sz w:val="24"/>
          <w:szCs w:val="24"/>
        </w:rPr>
        <w:t>Luxury, Premium, Select, Longer Stays and Collections.</w:t>
      </w:r>
      <w:r w:rsidR="00BC3E05">
        <w:rPr>
          <w:rFonts w:ascii="Arial" w:hAnsi="Arial" w:cs="Arial"/>
          <w:sz w:val="24"/>
          <w:szCs w:val="24"/>
        </w:rPr>
        <w:t xml:space="preserve"> </w:t>
      </w:r>
      <w:r w:rsidR="0057697F">
        <w:rPr>
          <w:rFonts w:ascii="Arial" w:hAnsi="Arial" w:cs="Arial"/>
          <w:sz w:val="24"/>
          <w:szCs w:val="24"/>
        </w:rPr>
        <w:t>(Marriot.com, 2023)</w:t>
      </w:r>
    </w:p>
    <w:p w14:paraId="22196369" w14:textId="4A414942" w:rsidR="0086620A" w:rsidRDefault="0086620A" w:rsidP="00C8127C">
      <w:pPr>
        <w:spacing w:line="360" w:lineRule="auto"/>
        <w:ind w:left="-180" w:right="-180" w:firstLine="1080"/>
        <w:jc w:val="both"/>
        <w:rPr>
          <w:rFonts w:ascii="Arial" w:hAnsi="Arial" w:cs="Arial"/>
          <w:sz w:val="24"/>
          <w:szCs w:val="24"/>
        </w:rPr>
      </w:pPr>
      <w:r>
        <w:rPr>
          <w:rFonts w:ascii="Arial" w:hAnsi="Arial" w:cs="Arial"/>
          <w:sz w:val="24"/>
          <w:szCs w:val="24"/>
        </w:rPr>
        <w:t>1.</w:t>
      </w:r>
      <w:r w:rsidR="006242B4">
        <w:rPr>
          <w:rFonts w:ascii="Arial" w:hAnsi="Arial" w:cs="Arial"/>
          <w:sz w:val="24"/>
          <w:szCs w:val="24"/>
        </w:rPr>
        <w:t>3</w:t>
      </w:r>
      <w:r>
        <w:rPr>
          <w:rFonts w:ascii="Arial" w:hAnsi="Arial" w:cs="Arial"/>
          <w:sz w:val="24"/>
          <w:szCs w:val="24"/>
        </w:rPr>
        <w:t xml:space="preserve"> Marriot SWOT analysis</w:t>
      </w:r>
    </w:p>
    <w:p w14:paraId="5DABE882" w14:textId="1406F201" w:rsidR="001C1346" w:rsidRDefault="001C1346" w:rsidP="001C1346">
      <w:pPr>
        <w:spacing w:line="360" w:lineRule="auto"/>
        <w:ind w:left="-180" w:right="-180" w:firstLine="1080"/>
        <w:jc w:val="both"/>
        <w:rPr>
          <w:rFonts w:ascii="Arial" w:hAnsi="Arial" w:cs="Arial"/>
          <w:sz w:val="24"/>
          <w:szCs w:val="24"/>
        </w:rPr>
      </w:pPr>
      <w:r w:rsidRPr="00C378DD">
        <w:rPr>
          <w:rFonts w:ascii="Arial" w:hAnsi="Arial" w:cs="Arial"/>
          <w:sz w:val="24"/>
          <w:szCs w:val="24"/>
        </w:rPr>
        <w:t>A SWOT analysis is essential to identify the internal and external factors that impact a company’s decisions and performance</w:t>
      </w:r>
      <w:r>
        <w:rPr>
          <w:rFonts w:ascii="Arial" w:hAnsi="Arial" w:cs="Arial"/>
          <w:sz w:val="24"/>
          <w:szCs w:val="24"/>
        </w:rPr>
        <w:t>.</w:t>
      </w:r>
      <w:r w:rsidR="007A7430">
        <w:rPr>
          <w:rFonts w:ascii="Arial" w:hAnsi="Arial" w:cs="Arial"/>
          <w:sz w:val="24"/>
          <w:szCs w:val="24"/>
        </w:rPr>
        <w:t xml:space="preserve"> </w:t>
      </w:r>
      <w:r w:rsidR="00BC19DC">
        <w:rPr>
          <w:rFonts w:ascii="Arial" w:hAnsi="Arial" w:cs="Arial"/>
          <w:sz w:val="24"/>
          <w:szCs w:val="24"/>
        </w:rPr>
        <w:t xml:space="preserve">Following are showed the </w:t>
      </w:r>
      <w:r w:rsidR="00DF0FC5">
        <w:rPr>
          <w:rFonts w:ascii="Arial" w:hAnsi="Arial" w:cs="Arial"/>
          <w:sz w:val="24"/>
          <w:szCs w:val="24"/>
        </w:rPr>
        <w:t>strengths</w:t>
      </w:r>
      <w:r w:rsidR="00BC19DC">
        <w:rPr>
          <w:rFonts w:ascii="Arial" w:hAnsi="Arial" w:cs="Arial"/>
          <w:sz w:val="24"/>
          <w:szCs w:val="24"/>
        </w:rPr>
        <w:t>,</w:t>
      </w:r>
      <w:r w:rsidR="00DF0FC5">
        <w:rPr>
          <w:rFonts w:ascii="Arial" w:hAnsi="Arial" w:cs="Arial"/>
          <w:sz w:val="24"/>
          <w:szCs w:val="24"/>
        </w:rPr>
        <w:t xml:space="preserve"> weaknesses, opportunities and threats regarding </w:t>
      </w:r>
      <w:r w:rsidR="007A7430" w:rsidRPr="007A7430">
        <w:rPr>
          <w:rFonts w:ascii="Arial" w:hAnsi="Arial" w:cs="Arial"/>
          <w:sz w:val="24"/>
          <w:szCs w:val="24"/>
        </w:rPr>
        <w:t>employee recruitment and retention</w:t>
      </w:r>
      <w:r w:rsidR="00DF0FC5">
        <w:rPr>
          <w:rFonts w:ascii="Arial" w:hAnsi="Arial" w:cs="Arial"/>
          <w:sz w:val="24"/>
          <w:szCs w:val="24"/>
        </w:rPr>
        <w:t>.</w:t>
      </w:r>
    </w:p>
    <w:p w14:paraId="22806DC2" w14:textId="69646432" w:rsidR="002E5F3A" w:rsidRPr="002E5F3A" w:rsidRDefault="002E5F3A" w:rsidP="001C1346">
      <w:pPr>
        <w:spacing w:line="360" w:lineRule="auto"/>
        <w:ind w:left="-180" w:right="-180" w:firstLine="1080"/>
        <w:jc w:val="both"/>
        <w:rPr>
          <w:rFonts w:ascii="Arial" w:hAnsi="Arial" w:cs="Arial"/>
          <w:b/>
          <w:bCs/>
          <w:i/>
          <w:iCs/>
          <w:sz w:val="24"/>
          <w:szCs w:val="24"/>
        </w:rPr>
      </w:pPr>
      <w:r w:rsidRPr="002E5F3A">
        <w:rPr>
          <w:rFonts w:ascii="Arial" w:hAnsi="Arial" w:cs="Arial"/>
          <w:b/>
          <w:bCs/>
          <w:i/>
          <w:iCs/>
          <w:sz w:val="24"/>
          <w:szCs w:val="24"/>
        </w:rPr>
        <w:t>Mariott International Strengths:</w:t>
      </w:r>
    </w:p>
    <w:p w14:paraId="024978E6" w14:textId="1BBD600E" w:rsidR="001A2749" w:rsidRPr="001A2749" w:rsidRDefault="001A2749" w:rsidP="00800811">
      <w:pPr>
        <w:pStyle w:val="ListParagraph"/>
        <w:numPr>
          <w:ilvl w:val="0"/>
          <w:numId w:val="7"/>
        </w:numPr>
        <w:spacing w:line="360" w:lineRule="auto"/>
        <w:ind w:left="360" w:right="-180" w:hanging="540"/>
        <w:jc w:val="both"/>
        <w:rPr>
          <w:rFonts w:ascii="Arial" w:hAnsi="Arial" w:cs="Arial"/>
          <w:sz w:val="24"/>
          <w:szCs w:val="24"/>
        </w:rPr>
      </w:pPr>
      <w:r w:rsidRPr="00800811">
        <w:rPr>
          <w:rFonts w:ascii="Arial" w:hAnsi="Arial" w:cs="Arial"/>
          <w:sz w:val="24"/>
          <w:szCs w:val="24"/>
        </w:rPr>
        <w:lastRenderedPageBreak/>
        <w:t>Employee Benefits and Well-Being Programs: Robust employee benefits and well-being initiatives contribute to a positive work environment, enhancing Marriott's appeal as an employer of choice</w:t>
      </w:r>
      <w:r w:rsidRPr="00EB732C">
        <w:rPr>
          <w:rFonts w:ascii="Arial" w:hAnsi="Arial" w:cs="Arial"/>
          <w:sz w:val="24"/>
          <w:szCs w:val="24"/>
        </w:rPr>
        <w:t xml:space="preserve"> </w:t>
      </w:r>
    </w:p>
    <w:p w14:paraId="7F562512" w14:textId="3C94624A" w:rsidR="003A096D" w:rsidRDefault="00BB373D" w:rsidP="00800811">
      <w:pPr>
        <w:pStyle w:val="ListParagraph"/>
        <w:numPr>
          <w:ilvl w:val="0"/>
          <w:numId w:val="7"/>
        </w:numPr>
        <w:spacing w:line="360" w:lineRule="auto"/>
        <w:ind w:left="360" w:right="-180" w:hanging="540"/>
        <w:jc w:val="both"/>
        <w:rPr>
          <w:rFonts w:ascii="Arial" w:hAnsi="Arial" w:cs="Arial"/>
          <w:sz w:val="24"/>
          <w:szCs w:val="24"/>
        </w:rPr>
      </w:pPr>
      <w:r w:rsidRPr="00EB732C">
        <w:rPr>
          <w:rFonts w:ascii="Arial" w:hAnsi="Arial" w:cs="Arial"/>
          <w:sz w:val="24"/>
          <w:szCs w:val="24"/>
        </w:rPr>
        <w:t>Good employee retention with a total workforce of 150,000</w:t>
      </w:r>
      <w:r w:rsidR="00C4547E">
        <w:rPr>
          <w:rFonts w:ascii="Arial" w:hAnsi="Arial" w:cs="Arial"/>
          <w:sz w:val="24"/>
          <w:szCs w:val="24"/>
        </w:rPr>
        <w:t>.</w:t>
      </w:r>
      <w:r w:rsidR="00774CD5">
        <w:rPr>
          <w:rFonts w:ascii="Arial" w:hAnsi="Arial" w:cs="Arial"/>
          <w:sz w:val="24"/>
          <w:szCs w:val="24"/>
        </w:rPr>
        <w:t xml:space="preserve"> ( Marriot.com, 2023)</w:t>
      </w:r>
    </w:p>
    <w:p w14:paraId="10A409EC" w14:textId="6673B4D2" w:rsidR="00800811" w:rsidRPr="00EB732C" w:rsidRDefault="00800811" w:rsidP="00800811">
      <w:pPr>
        <w:pStyle w:val="ListParagraph"/>
        <w:numPr>
          <w:ilvl w:val="0"/>
          <w:numId w:val="7"/>
        </w:numPr>
        <w:spacing w:line="360" w:lineRule="auto"/>
        <w:ind w:left="360" w:right="-180" w:hanging="540"/>
        <w:jc w:val="both"/>
        <w:rPr>
          <w:rFonts w:ascii="Arial" w:hAnsi="Arial" w:cs="Arial"/>
          <w:sz w:val="24"/>
          <w:szCs w:val="24"/>
        </w:rPr>
      </w:pPr>
      <w:r w:rsidRPr="00800811">
        <w:rPr>
          <w:rFonts w:ascii="Arial" w:hAnsi="Arial" w:cs="Arial"/>
          <w:sz w:val="24"/>
          <w:szCs w:val="24"/>
        </w:rPr>
        <w:t>Training and Development Programs: Marriott's commitment to continuous training and development opportunities fosters skill enhancement and career growth, contributing to higher employee satisfaction</w:t>
      </w:r>
      <w:r w:rsidR="00774CD5">
        <w:rPr>
          <w:rFonts w:ascii="Arial" w:hAnsi="Arial" w:cs="Arial"/>
          <w:sz w:val="24"/>
          <w:szCs w:val="24"/>
        </w:rPr>
        <w:t>. ( Marriot.com, 2023)</w:t>
      </w:r>
    </w:p>
    <w:p w14:paraId="48AFA327" w14:textId="3610078B" w:rsidR="00BB373D" w:rsidRPr="000B05E3" w:rsidRDefault="003A096D" w:rsidP="00800811">
      <w:pPr>
        <w:pStyle w:val="ListParagraph"/>
        <w:numPr>
          <w:ilvl w:val="0"/>
          <w:numId w:val="7"/>
        </w:numPr>
        <w:spacing w:line="360" w:lineRule="auto"/>
        <w:ind w:left="360" w:right="-180" w:hanging="540"/>
        <w:jc w:val="both"/>
        <w:rPr>
          <w:rFonts w:ascii="Arial" w:hAnsi="Arial" w:cs="Arial"/>
          <w:sz w:val="24"/>
          <w:szCs w:val="24"/>
        </w:rPr>
      </w:pPr>
      <w:r w:rsidRPr="000B05E3">
        <w:rPr>
          <w:rFonts w:ascii="Arial" w:hAnsi="Arial" w:cs="Arial"/>
          <w:sz w:val="24"/>
          <w:szCs w:val="24"/>
        </w:rPr>
        <w:t xml:space="preserve">Global Presence: </w:t>
      </w:r>
      <w:r w:rsidR="00A75257" w:rsidRPr="000B05E3">
        <w:rPr>
          <w:rFonts w:ascii="Arial" w:hAnsi="Arial" w:cs="Arial"/>
          <w:sz w:val="24"/>
          <w:szCs w:val="24"/>
        </w:rPr>
        <w:t>Marriott</w:t>
      </w:r>
      <w:r w:rsidR="006D4136" w:rsidRPr="000B05E3">
        <w:rPr>
          <w:rFonts w:ascii="Arial" w:hAnsi="Arial" w:cs="Arial"/>
          <w:sz w:val="24"/>
          <w:szCs w:val="24"/>
        </w:rPr>
        <w:t xml:space="preserve"> has over 3700 hotels and resorts and </w:t>
      </w:r>
      <w:r w:rsidR="00A75257" w:rsidRPr="000B05E3">
        <w:rPr>
          <w:rFonts w:ascii="Arial" w:hAnsi="Arial" w:cs="Arial"/>
          <w:sz w:val="24"/>
          <w:szCs w:val="24"/>
        </w:rPr>
        <w:t>operates across 139 countries and territories, which increases the scope of its reach. This allows it to increase revenues while spreading the risk. </w:t>
      </w:r>
    </w:p>
    <w:p w14:paraId="1512E304" w14:textId="31ED29F1" w:rsidR="00BB373D" w:rsidRDefault="0088061C" w:rsidP="00800811">
      <w:pPr>
        <w:pStyle w:val="ListParagraph"/>
        <w:numPr>
          <w:ilvl w:val="0"/>
          <w:numId w:val="7"/>
        </w:numPr>
        <w:spacing w:line="360" w:lineRule="auto"/>
        <w:ind w:left="360" w:right="-180" w:hanging="540"/>
        <w:jc w:val="both"/>
        <w:rPr>
          <w:rFonts w:ascii="Arial" w:hAnsi="Arial" w:cs="Arial"/>
          <w:sz w:val="24"/>
          <w:szCs w:val="24"/>
        </w:rPr>
      </w:pPr>
      <w:r w:rsidRPr="00800811">
        <w:rPr>
          <w:rFonts w:ascii="Arial" w:hAnsi="Arial" w:cs="Arial"/>
          <w:sz w:val="24"/>
          <w:szCs w:val="24"/>
        </w:rPr>
        <w:t>Brand Recognition: Marriott's widespread global presence and strong brand recognition provide a competitive advantage in attracting a diverse pool of talented individuals.</w:t>
      </w:r>
      <w:r w:rsidRPr="000B05E3">
        <w:rPr>
          <w:rFonts w:ascii="Arial" w:hAnsi="Arial" w:cs="Arial"/>
          <w:sz w:val="24"/>
          <w:szCs w:val="24"/>
        </w:rPr>
        <w:t xml:space="preserve"> </w:t>
      </w:r>
    </w:p>
    <w:p w14:paraId="53079991" w14:textId="7880A973" w:rsidR="002E5F3A" w:rsidRDefault="001A2749" w:rsidP="00800811">
      <w:pPr>
        <w:pStyle w:val="ListParagraph"/>
        <w:numPr>
          <w:ilvl w:val="0"/>
          <w:numId w:val="7"/>
        </w:numPr>
        <w:spacing w:line="360" w:lineRule="auto"/>
        <w:ind w:left="360" w:right="-180" w:hanging="540"/>
        <w:jc w:val="both"/>
        <w:rPr>
          <w:rFonts w:ascii="Arial" w:hAnsi="Arial" w:cs="Arial"/>
          <w:sz w:val="24"/>
          <w:szCs w:val="24"/>
        </w:rPr>
      </w:pPr>
      <w:r w:rsidRPr="00EB732C">
        <w:rPr>
          <w:rFonts w:ascii="Arial" w:hAnsi="Arial" w:cs="Arial"/>
          <w:sz w:val="24"/>
          <w:szCs w:val="24"/>
        </w:rPr>
        <w:t>Market Leader: High brand recognition and recall : Being a market leader provides great strength and position to companies in the market.</w:t>
      </w:r>
    </w:p>
    <w:p w14:paraId="23F8B795" w14:textId="77777777" w:rsidR="006242B4" w:rsidRPr="006242B4" w:rsidRDefault="006242B4" w:rsidP="006242B4">
      <w:pPr>
        <w:pStyle w:val="ListParagraph"/>
        <w:spacing w:line="360" w:lineRule="auto"/>
        <w:ind w:left="360" w:right="-180"/>
        <w:jc w:val="both"/>
        <w:rPr>
          <w:rFonts w:ascii="Arial" w:hAnsi="Arial" w:cs="Arial"/>
          <w:sz w:val="24"/>
          <w:szCs w:val="24"/>
        </w:rPr>
      </w:pPr>
    </w:p>
    <w:p w14:paraId="342512B9" w14:textId="4E84732B" w:rsidR="002E5F3A" w:rsidRPr="002E5F3A" w:rsidRDefault="002E5F3A" w:rsidP="004D5999">
      <w:pPr>
        <w:pStyle w:val="ListParagraph"/>
        <w:tabs>
          <w:tab w:val="left" w:pos="810"/>
          <w:tab w:val="left" w:pos="1080"/>
        </w:tabs>
        <w:spacing w:line="360" w:lineRule="auto"/>
        <w:ind w:left="1260" w:right="-180" w:hanging="720"/>
        <w:jc w:val="both"/>
        <w:rPr>
          <w:rFonts w:ascii="Arial" w:hAnsi="Arial" w:cs="Arial"/>
          <w:b/>
          <w:bCs/>
          <w:i/>
          <w:iCs/>
          <w:sz w:val="24"/>
          <w:szCs w:val="24"/>
        </w:rPr>
      </w:pPr>
      <w:r w:rsidRPr="002E5F3A">
        <w:rPr>
          <w:rFonts w:ascii="Arial" w:hAnsi="Arial" w:cs="Arial"/>
          <w:b/>
          <w:bCs/>
          <w:i/>
          <w:iCs/>
          <w:sz w:val="24"/>
          <w:szCs w:val="24"/>
        </w:rPr>
        <w:t xml:space="preserve">Mariott International </w:t>
      </w:r>
      <w:r>
        <w:rPr>
          <w:rFonts w:ascii="Arial" w:hAnsi="Arial" w:cs="Arial"/>
          <w:b/>
          <w:bCs/>
          <w:i/>
          <w:iCs/>
          <w:sz w:val="24"/>
          <w:szCs w:val="24"/>
        </w:rPr>
        <w:t>Weaknesses:</w:t>
      </w:r>
    </w:p>
    <w:p w14:paraId="17ED8441" w14:textId="3A22A399" w:rsidR="00664FEB" w:rsidRPr="00083F25" w:rsidRDefault="002F5939" w:rsidP="00C8127C">
      <w:pPr>
        <w:pStyle w:val="ListParagraph"/>
        <w:numPr>
          <w:ilvl w:val="0"/>
          <w:numId w:val="8"/>
        </w:numPr>
        <w:tabs>
          <w:tab w:val="left" w:pos="360"/>
        </w:tabs>
        <w:spacing w:line="360" w:lineRule="auto"/>
        <w:ind w:left="360" w:right="-180" w:hanging="540"/>
        <w:jc w:val="both"/>
        <w:rPr>
          <w:rFonts w:ascii="Arial" w:hAnsi="Arial" w:cs="Arial"/>
          <w:sz w:val="24"/>
          <w:szCs w:val="24"/>
        </w:rPr>
      </w:pPr>
      <w:r w:rsidRPr="00083F25">
        <w:rPr>
          <w:rFonts w:ascii="Arial" w:hAnsi="Arial" w:cs="Arial"/>
          <w:sz w:val="24"/>
          <w:szCs w:val="24"/>
        </w:rPr>
        <w:t>Competition from long established hotel chains means limited market share</w:t>
      </w:r>
    </w:p>
    <w:p w14:paraId="184B7E55" w14:textId="5E1C22B6" w:rsidR="009D7E12" w:rsidRDefault="00083F25" w:rsidP="00DA1EF5">
      <w:pPr>
        <w:pStyle w:val="ListParagraph"/>
        <w:numPr>
          <w:ilvl w:val="0"/>
          <w:numId w:val="8"/>
        </w:numPr>
        <w:tabs>
          <w:tab w:val="left" w:pos="360"/>
        </w:tabs>
        <w:spacing w:line="360" w:lineRule="auto"/>
        <w:ind w:left="360" w:right="-180" w:hanging="540"/>
        <w:jc w:val="both"/>
        <w:rPr>
          <w:rFonts w:ascii="Arial" w:hAnsi="Arial" w:cs="Arial"/>
          <w:sz w:val="24"/>
          <w:szCs w:val="24"/>
        </w:rPr>
      </w:pPr>
      <w:r w:rsidRPr="00083F25">
        <w:rPr>
          <w:rFonts w:ascii="Arial" w:hAnsi="Arial" w:cs="Arial"/>
          <w:sz w:val="24"/>
          <w:szCs w:val="24"/>
        </w:rPr>
        <w:t>A Code of conduct is a set of business practices that allow companies to remain ethical and successful. A strict code of conduct can result in employee dissatisfaction and high labor turnover. Marriott is famous for having a strict code of conduct. Employees of Marriott have complained about its suffocating environment from time to time.</w:t>
      </w:r>
    </w:p>
    <w:p w14:paraId="1DFFD762" w14:textId="69210973" w:rsidR="00DA1EF5" w:rsidRPr="00DA1EF5" w:rsidRDefault="009D7E12" w:rsidP="00DA1EF5">
      <w:pPr>
        <w:pStyle w:val="ListParagraph"/>
        <w:numPr>
          <w:ilvl w:val="0"/>
          <w:numId w:val="8"/>
        </w:numPr>
        <w:tabs>
          <w:tab w:val="left" w:pos="360"/>
        </w:tabs>
        <w:spacing w:line="360" w:lineRule="auto"/>
        <w:ind w:left="360" w:right="-180" w:hanging="540"/>
        <w:jc w:val="both"/>
        <w:rPr>
          <w:rFonts w:ascii="Arial" w:hAnsi="Arial" w:cs="Arial"/>
          <w:sz w:val="24"/>
          <w:szCs w:val="24"/>
        </w:rPr>
      </w:pPr>
      <w:r w:rsidRPr="00DA1EF5">
        <w:rPr>
          <w:rFonts w:ascii="Arial" w:hAnsi="Arial" w:cs="Arial"/>
          <w:sz w:val="24"/>
          <w:szCs w:val="24"/>
        </w:rPr>
        <w:t>The nature of the hospitality industry often leads to high turnover rates, posing a challenge for Marriott to retain skilled employees.</w:t>
      </w:r>
      <w:r w:rsidR="00774CD5">
        <w:rPr>
          <w:rFonts w:ascii="Arial" w:hAnsi="Arial" w:cs="Arial"/>
          <w:sz w:val="24"/>
          <w:szCs w:val="24"/>
        </w:rPr>
        <w:t xml:space="preserve"> ( Marriot.com, 2023)</w:t>
      </w:r>
    </w:p>
    <w:p w14:paraId="68ED0C6C" w14:textId="148EDA7D" w:rsidR="00DA1EF5" w:rsidRPr="00DA1EF5" w:rsidRDefault="00DA1EF5" w:rsidP="00DA1EF5">
      <w:pPr>
        <w:pStyle w:val="ListParagraph"/>
        <w:numPr>
          <w:ilvl w:val="0"/>
          <w:numId w:val="8"/>
        </w:numPr>
        <w:tabs>
          <w:tab w:val="left" w:pos="360"/>
        </w:tabs>
        <w:spacing w:line="360" w:lineRule="auto"/>
        <w:ind w:left="360" w:right="-180" w:hanging="540"/>
        <w:jc w:val="both"/>
        <w:rPr>
          <w:rFonts w:ascii="Arial" w:hAnsi="Arial" w:cs="Arial"/>
          <w:sz w:val="24"/>
          <w:szCs w:val="24"/>
        </w:rPr>
      </w:pPr>
      <w:r w:rsidRPr="00DA1EF5">
        <w:rPr>
          <w:rFonts w:ascii="Arial" w:hAnsi="Arial" w:cs="Arial"/>
          <w:sz w:val="24"/>
          <w:szCs w:val="24"/>
        </w:rPr>
        <w:t>Complex Organizational Structure: The size and complexity of Marriott's organizational structure may lead to communication challenges, impacting employee engagement and retention.</w:t>
      </w:r>
    </w:p>
    <w:p w14:paraId="62519D42" w14:textId="77777777" w:rsidR="00DA1EF5" w:rsidRPr="00DA1EF5" w:rsidRDefault="00DA1EF5" w:rsidP="00DA1EF5">
      <w:pPr>
        <w:pStyle w:val="ListParagraph"/>
        <w:tabs>
          <w:tab w:val="left" w:pos="360"/>
        </w:tabs>
        <w:spacing w:line="360" w:lineRule="auto"/>
        <w:ind w:left="360" w:right="-180"/>
        <w:jc w:val="both"/>
        <w:rPr>
          <w:rFonts w:ascii="Arial" w:hAnsi="Arial" w:cs="Arial"/>
          <w:sz w:val="24"/>
          <w:szCs w:val="24"/>
        </w:rPr>
      </w:pPr>
    </w:p>
    <w:p w14:paraId="0A41E961" w14:textId="67A41D2B" w:rsidR="002E5F3A" w:rsidRPr="009D7E12" w:rsidRDefault="002E5F3A" w:rsidP="00DA1EF5">
      <w:pPr>
        <w:pStyle w:val="ListParagraph"/>
        <w:tabs>
          <w:tab w:val="left" w:pos="360"/>
        </w:tabs>
        <w:spacing w:line="360" w:lineRule="auto"/>
        <w:ind w:left="360" w:right="-180"/>
        <w:jc w:val="both"/>
        <w:rPr>
          <w:rFonts w:ascii="Arial" w:hAnsi="Arial" w:cs="Arial"/>
          <w:sz w:val="24"/>
          <w:szCs w:val="24"/>
        </w:rPr>
      </w:pPr>
      <w:r w:rsidRPr="009D7E12">
        <w:rPr>
          <w:rFonts w:ascii="Arial" w:hAnsi="Arial" w:cs="Arial"/>
          <w:b/>
          <w:bCs/>
          <w:i/>
          <w:iCs/>
          <w:sz w:val="24"/>
          <w:szCs w:val="24"/>
        </w:rPr>
        <w:t>Mariott International Opportunities:</w:t>
      </w:r>
    </w:p>
    <w:p w14:paraId="5F76AAF7" w14:textId="266CE46F" w:rsidR="002F5939" w:rsidRPr="00666240" w:rsidRDefault="002F5939" w:rsidP="00096175">
      <w:pPr>
        <w:pStyle w:val="ListParagraph"/>
        <w:numPr>
          <w:ilvl w:val="0"/>
          <w:numId w:val="5"/>
        </w:numPr>
        <w:shd w:val="clear" w:color="auto" w:fill="FFFFFF"/>
        <w:tabs>
          <w:tab w:val="clear" w:pos="630"/>
          <w:tab w:val="num" w:pos="360"/>
        </w:tabs>
        <w:spacing w:before="100" w:beforeAutospacing="1" w:after="100" w:afterAutospacing="1" w:line="360" w:lineRule="auto"/>
        <w:ind w:right="-180" w:hanging="720"/>
        <w:rPr>
          <w:rFonts w:ascii="Arial" w:hAnsi="Arial" w:cs="Arial"/>
          <w:color w:val="000000"/>
          <w:sz w:val="28"/>
          <w:szCs w:val="28"/>
        </w:rPr>
      </w:pPr>
      <w:r w:rsidRPr="00666240">
        <w:rPr>
          <w:rFonts w:ascii="Arial" w:hAnsi="Arial" w:cs="Arial"/>
          <w:color w:val="000000"/>
          <w:sz w:val="24"/>
          <w:szCs w:val="24"/>
        </w:rPr>
        <w:t>High potential in emerging markets</w:t>
      </w:r>
      <w:r w:rsidR="00666240">
        <w:rPr>
          <w:rFonts w:ascii="Arial" w:hAnsi="Arial" w:cs="Arial"/>
          <w:color w:val="000000"/>
          <w:sz w:val="24"/>
          <w:szCs w:val="24"/>
        </w:rPr>
        <w:t>.</w:t>
      </w:r>
    </w:p>
    <w:p w14:paraId="66899BF9" w14:textId="5CDCA74B" w:rsidR="002F5939" w:rsidRPr="007B0D58" w:rsidRDefault="003B4A99" w:rsidP="00096175">
      <w:pPr>
        <w:numPr>
          <w:ilvl w:val="0"/>
          <w:numId w:val="5"/>
        </w:numPr>
        <w:shd w:val="clear" w:color="auto" w:fill="FFFFFF"/>
        <w:tabs>
          <w:tab w:val="clear" w:pos="630"/>
          <w:tab w:val="num" w:pos="360"/>
        </w:tabs>
        <w:spacing w:before="100" w:beforeAutospacing="1" w:after="100" w:afterAutospacing="1" w:line="360" w:lineRule="auto"/>
        <w:ind w:left="360" w:right="-180" w:hanging="450"/>
        <w:jc w:val="both"/>
        <w:rPr>
          <w:rFonts w:ascii="Arial" w:hAnsi="Arial" w:cs="Arial"/>
          <w:color w:val="000000"/>
          <w:sz w:val="24"/>
          <w:szCs w:val="24"/>
        </w:rPr>
      </w:pPr>
      <w:r w:rsidRPr="00B6739E">
        <w:rPr>
          <w:rFonts w:ascii="Arial" w:hAnsi="Arial" w:cs="Arial"/>
          <w:color w:val="000000"/>
          <w:sz w:val="24"/>
          <w:szCs w:val="24"/>
        </w:rPr>
        <w:lastRenderedPageBreak/>
        <w:t>Technological Advancements in Recruitment: Embracing innovative technologies for recruitment processes can enhance efficiency and help Marriott stay competitive in attracting top talent.</w:t>
      </w:r>
    </w:p>
    <w:p w14:paraId="48317BEB" w14:textId="43853A79" w:rsidR="002F5939" w:rsidRPr="007B0D58" w:rsidRDefault="00B6739E" w:rsidP="00B6739E">
      <w:pPr>
        <w:numPr>
          <w:ilvl w:val="0"/>
          <w:numId w:val="5"/>
        </w:numPr>
        <w:shd w:val="clear" w:color="auto" w:fill="FFFFFF"/>
        <w:tabs>
          <w:tab w:val="clear" w:pos="630"/>
          <w:tab w:val="num" w:pos="360"/>
        </w:tabs>
        <w:spacing w:before="100" w:beforeAutospacing="1" w:after="100" w:afterAutospacing="1" w:line="360" w:lineRule="auto"/>
        <w:ind w:left="360" w:right="-180" w:hanging="450"/>
        <w:jc w:val="both"/>
        <w:rPr>
          <w:rFonts w:ascii="Arial" w:hAnsi="Arial" w:cs="Arial"/>
          <w:color w:val="000000"/>
          <w:sz w:val="24"/>
          <w:szCs w:val="24"/>
        </w:rPr>
      </w:pPr>
      <w:r w:rsidRPr="00B6739E">
        <w:rPr>
          <w:rFonts w:ascii="Arial" w:hAnsi="Arial" w:cs="Arial"/>
          <w:color w:val="000000"/>
          <w:sz w:val="24"/>
          <w:szCs w:val="24"/>
        </w:rPr>
        <w:t>Expanding flexible work arrangements and remote work options can cater to evolving employee preferences and improve retention.</w:t>
      </w:r>
      <w:r w:rsidR="00774CD5">
        <w:rPr>
          <w:rFonts w:ascii="Arial" w:hAnsi="Arial" w:cs="Arial"/>
          <w:color w:val="000000"/>
          <w:sz w:val="24"/>
          <w:szCs w:val="24"/>
        </w:rPr>
        <w:t xml:space="preserve"> </w:t>
      </w:r>
      <w:r w:rsidR="00774CD5">
        <w:rPr>
          <w:rFonts w:ascii="Arial" w:hAnsi="Arial" w:cs="Arial"/>
          <w:sz w:val="24"/>
          <w:szCs w:val="24"/>
        </w:rPr>
        <w:t>( Marriot.com, 2023)</w:t>
      </w:r>
    </w:p>
    <w:p w14:paraId="105B8535" w14:textId="26A01492" w:rsidR="006242B4" w:rsidRPr="00B51DCB" w:rsidRDefault="002F5939" w:rsidP="00B51DCB">
      <w:pPr>
        <w:numPr>
          <w:ilvl w:val="0"/>
          <w:numId w:val="5"/>
        </w:numPr>
        <w:shd w:val="clear" w:color="auto" w:fill="FFFFFF"/>
        <w:tabs>
          <w:tab w:val="clear" w:pos="630"/>
          <w:tab w:val="num" w:pos="360"/>
        </w:tabs>
        <w:spacing w:before="100" w:beforeAutospacing="1" w:after="100" w:afterAutospacing="1" w:line="384" w:lineRule="atLeast"/>
        <w:ind w:right="-180" w:hanging="720"/>
        <w:rPr>
          <w:rFonts w:ascii="Arial" w:hAnsi="Arial" w:cs="Arial"/>
          <w:color w:val="000000"/>
          <w:sz w:val="24"/>
          <w:szCs w:val="24"/>
        </w:rPr>
      </w:pPr>
      <w:r w:rsidRPr="007B0D58">
        <w:rPr>
          <w:rFonts w:ascii="Arial" w:hAnsi="Arial" w:cs="Arial"/>
          <w:color w:val="000000"/>
          <w:sz w:val="24"/>
          <w:szCs w:val="24"/>
        </w:rPr>
        <w:t>Indian and as well as global hospitality sectors are looking at a boom</w:t>
      </w:r>
      <w:r w:rsidR="00666240">
        <w:rPr>
          <w:rFonts w:ascii="Arial" w:hAnsi="Arial" w:cs="Arial"/>
          <w:color w:val="000000"/>
          <w:sz w:val="24"/>
          <w:szCs w:val="24"/>
        </w:rPr>
        <w:t>.</w:t>
      </w:r>
    </w:p>
    <w:p w14:paraId="1331F41E" w14:textId="25732696" w:rsidR="00666240" w:rsidRPr="002E5F3A" w:rsidRDefault="00666240" w:rsidP="00666240">
      <w:pPr>
        <w:pStyle w:val="ListParagraph"/>
        <w:spacing w:line="360" w:lineRule="auto"/>
        <w:ind w:left="630" w:right="-180"/>
        <w:jc w:val="both"/>
        <w:rPr>
          <w:rFonts w:ascii="Arial" w:hAnsi="Arial" w:cs="Arial"/>
          <w:b/>
          <w:bCs/>
          <w:i/>
          <w:iCs/>
          <w:sz w:val="24"/>
          <w:szCs w:val="24"/>
        </w:rPr>
      </w:pPr>
      <w:r w:rsidRPr="002E5F3A">
        <w:rPr>
          <w:rFonts w:ascii="Arial" w:hAnsi="Arial" w:cs="Arial"/>
          <w:b/>
          <w:bCs/>
          <w:i/>
          <w:iCs/>
          <w:sz w:val="24"/>
          <w:szCs w:val="24"/>
        </w:rPr>
        <w:t xml:space="preserve">Mariott International </w:t>
      </w:r>
      <w:r>
        <w:rPr>
          <w:rFonts w:ascii="Arial" w:hAnsi="Arial" w:cs="Arial"/>
          <w:b/>
          <w:bCs/>
          <w:i/>
          <w:iCs/>
          <w:sz w:val="24"/>
          <w:szCs w:val="24"/>
        </w:rPr>
        <w:t>Threats:</w:t>
      </w:r>
    </w:p>
    <w:p w14:paraId="316D060E" w14:textId="1C3E8B26" w:rsidR="00CE4A4A" w:rsidRPr="00C13358" w:rsidRDefault="00CE4A4A" w:rsidP="00C13358">
      <w:pPr>
        <w:numPr>
          <w:ilvl w:val="0"/>
          <w:numId w:val="6"/>
        </w:numPr>
        <w:shd w:val="clear" w:color="auto" w:fill="FFFFFF"/>
        <w:tabs>
          <w:tab w:val="clear" w:pos="720"/>
          <w:tab w:val="num" w:pos="360"/>
        </w:tabs>
        <w:spacing w:before="100" w:beforeAutospacing="1" w:after="100" w:afterAutospacing="1" w:line="360" w:lineRule="auto"/>
        <w:ind w:left="360" w:right="-180" w:hanging="450"/>
        <w:jc w:val="both"/>
        <w:rPr>
          <w:rFonts w:ascii="Arial" w:hAnsi="Arial" w:cs="Arial"/>
          <w:color w:val="000000"/>
          <w:sz w:val="24"/>
          <w:szCs w:val="24"/>
        </w:rPr>
      </w:pPr>
      <w:r w:rsidRPr="007B0D58">
        <w:rPr>
          <w:rFonts w:ascii="Arial" w:hAnsi="Arial" w:cs="Arial"/>
          <w:color w:val="000000"/>
          <w:sz w:val="24"/>
          <w:szCs w:val="24"/>
        </w:rPr>
        <w:t>Entry of several international brands along with the strong hold of long standing, well established Indian brands</w:t>
      </w:r>
      <w:r w:rsidR="00666240">
        <w:rPr>
          <w:rFonts w:ascii="Arial" w:hAnsi="Arial" w:cs="Arial"/>
          <w:color w:val="000000"/>
          <w:sz w:val="24"/>
          <w:szCs w:val="24"/>
        </w:rPr>
        <w:t>.</w:t>
      </w:r>
    </w:p>
    <w:p w14:paraId="31F63230" w14:textId="59D54278" w:rsidR="005F015F" w:rsidRPr="00C13358" w:rsidRDefault="005F015F" w:rsidP="00C13358">
      <w:pPr>
        <w:numPr>
          <w:ilvl w:val="0"/>
          <w:numId w:val="6"/>
        </w:numPr>
        <w:shd w:val="clear" w:color="auto" w:fill="FFFFFF"/>
        <w:tabs>
          <w:tab w:val="clear" w:pos="720"/>
          <w:tab w:val="num" w:pos="360"/>
        </w:tabs>
        <w:spacing w:before="100" w:beforeAutospacing="1" w:after="100" w:afterAutospacing="1" w:line="360" w:lineRule="auto"/>
        <w:ind w:left="360" w:right="-180" w:hanging="450"/>
        <w:jc w:val="both"/>
        <w:rPr>
          <w:rFonts w:ascii="Arial" w:hAnsi="Arial" w:cs="Arial"/>
          <w:color w:val="000000"/>
          <w:sz w:val="24"/>
          <w:szCs w:val="24"/>
        </w:rPr>
      </w:pPr>
      <w:r w:rsidRPr="00C13358">
        <w:rPr>
          <w:rFonts w:ascii="Arial" w:hAnsi="Arial" w:cs="Arial"/>
          <w:color w:val="000000"/>
          <w:sz w:val="24"/>
          <w:szCs w:val="24"/>
        </w:rPr>
        <w:t>Economic downturns may lead to budget constraints, affecting recruitment efforts and making retention challenging.</w:t>
      </w:r>
    </w:p>
    <w:p w14:paraId="6E809689" w14:textId="06CDB31F" w:rsidR="00CE4A4A" w:rsidRPr="007B0D58" w:rsidRDefault="00542C28" w:rsidP="00C13358">
      <w:pPr>
        <w:numPr>
          <w:ilvl w:val="0"/>
          <w:numId w:val="6"/>
        </w:numPr>
        <w:shd w:val="clear" w:color="auto" w:fill="FFFFFF"/>
        <w:tabs>
          <w:tab w:val="clear" w:pos="720"/>
          <w:tab w:val="num" w:pos="360"/>
          <w:tab w:val="left" w:pos="540"/>
        </w:tabs>
        <w:spacing w:before="100" w:beforeAutospacing="1" w:after="100" w:afterAutospacing="1" w:line="360" w:lineRule="auto"/>
        <w:ind w:left="450" w:right="-180" w:hanging="540"/>
        <w:jc w:val="both"/>
        <w:rPr>
          <w:rFonts w:ascii="Arial" w:hAnsi="Arial" w:cs="Arial"/>
          <w:color w:val="000000"/>
          <w:sz w:val="24"/>
          <w:szCs w:val="24"/>
        </w:rPr>
      </w:pPr>
      <w:r w:rsidRPr="00C13358">
        <w:rPr>
          <w:rFonts w:ascii="Arial" w:hAnsi="Arial" w:cs="Arial"/>
          <w:color w:val="000000"/>
          <w:sz w:val="24"/>
          <w:szCs w:val="24"/>
        </w:rPr>
        <w:t>Intense Competition: The hospitality industry is highly competitive, and Marriott faces competition from both traditional players and emerging disruptors, making talent retention crucial.</w:t>
      </w:r>
      <w:r w:rsidR="00774CD5">
        <w:rPr>
          <w:rFonts w:ascii="Arial" w:hAnsi="Arial" w:cs="Arial"/>
          <w:color w:val="000000"/>
          <w:sz w:val="24"/>
          <w:szCs w:val="24"/>
        </w:rPr>
        <w:t xml:space="preserve"> </w:t>
      </w:r>
      <w:r w:rsidR="00774CD5">
        <w:rPr>
          <w:rFonts w:ascii="Arial" w:hAnsi="Arial" w:cs="Arial"/>
          <w:sz w:val="24"/>
          <w:szCs w:val="24"/>
        </w:rPr>
        <w:t>( Marriot.com, 2023)</w:t>
      </w:r>
    </w:p>
    <w:p w14:paraId="5417ABDF" w14:textId="016312E1" w:rsidR="0086620A" w:rsidRDefault="0086620A" w:rsidP="00C8127C">
      <w:pPr>
        <w:shd w:val="clear" w:color="auto" w:fill="FFFFFF"/>
        <w:spacing w:before="100" w:beforeAutospacing="1" w:after="100" w:afterAutospacing="1" w:line="384" w:lineRule="atLeast"/>
        <w:ind w:left="720" w:right="-180"/>
        <w:rPr>
          <w:rFonts w:ascii="Arial" w:hAnsi="Arial" w:cs="Arial"/>
          <w:sz w:val="24"/>
          <w:szCs w:val="24"/>
        </w:rPr>
      </w:pPr>
      <w:r>
        <w:rPr>
          <w:rFonts w:ascii="Arial" w:hAnsi="Arial" w:cs="Arial"/>
          <w:sz w:val="24"/>
          <w:szCs w:val="24"/>
        </w:rPr>
        <w:t xml:space="preserve">2.1 </w:t>
      </w:r>
      <w:r w:rsidRPr="00F336D5">
        <w:rPr>
          <w:rFonts w:ascii="Arial" w:hAnsi="Arial" w:cs="Arial"/>
          <w:sz w:val="24"/>
          <w:szCs w:val="24"/>
        </w:rPr>
        <w:t>Impact retention at Marriot International</w:t>
      </w:r>
      <w:r w:rsidR="00960029">
        <w:rPr>
          <w:rFonts w:ascii="Arial" w:hAnsi="Arial" w:cs="Arial"/>
          <w:sz w:val="24"/>
          <w:szCs w:val="24"/>
        </w:rPr>
        <w:t>:</w:t>
      </w:r>
    </w:p>
    <w:p w14:paraId="2EE0012E" w14:textId="287EC897" w:rsidR="009A24A9" w:rsidRDefault="009A24A9" w:rsidP="00A65974">
      <w:pPr>
        <w:shd w:val="clear" w:color="auto" w:fill="FFFFFF"/>
        <w:spacing w:before="100" w:beforeAutospacing="1" w:after="100" w:afterAutospacing="1" w:line="384" w:lineRule="atLeast"/>
        <w:ind w:right="-180" w:firstLine="720"/>
        <w:jc w:val="both"/>
        <w:rPr>
          <w:rFonts w:ascii="Arial" w:hAnsi="Arial" w:cs="Arial"/>
          <w:sz w:val="24"/>
          <w:szCs w:val="24"/>
        </w:rPr>
      </w:pPr>
      <w:r>
        <w:rPr>
          <w:rFonts w:ascii="Arial" w:hAnsi="Arial" w:cs="Arial"/>
          <w:sz w:val="24"/>
          <w:szCs w:val="24"/>
        </w:rPr>
        <w:t xml:space="preserve">Marriot International has </w:t>
      </w:r>
      <w:r w:rsidR="00CF07CA">
        <w:rPr>
          <w:rFonts w:ascii="Arial" w:hAnsi="Arial" w:cs="Arial"/>
          <w:sz w:val="24"/>
          <w:szCs w:val="24"/>
        </w:rPr>
        <w:t xml:space="preserve">a major strategy in any department and </w:t>
      </w:r>
      <w:r w:rsidR="00942D49">
        <w:rPr>
          <w:rFonts w:ascii="Arial" w:hAnsi="Arial" w:cs="Arial"/>
          <w:sz w:val="24"/>
          <w:szCs w:val="24"/>
        </w:rPr>
        <w:t>they commit to create positive and sustainable impact where</w:t>
      </w:r>
      <w:r w:rsidR="00A65974">
        <w:rPr>
          <w:rFonts w:ascii="Arial" w:hAnsi="Arial" w:cs="Arial"/>
          <w:sz w:val="24"/>
          <w:szCs w:val="24"/>
        </w:rPr>
        <w:t xml:space="preserve">ver they do business. </w:t>
      </w:r>
      <w:r w:rsidR="004C2080" w:rsidRPr="004C2080">
        <w:rPr>
          <w:rFonts w:ascii="Arial" w:hAnsi="Arial" w:cs="Arial"/>
          <w:sz w:val="24"/>
          <w:szCs w:val="24"/>
        </w:rPr>
        <w:t>Marriott International is committed to transparency and open dialog on diversity, equity and inclusion.</w:t>
      </w:r>
      <w:r w:rsidR="00CC500F">
        <w:rPr>
          <w:rFonts w:ascii="Arial" w:hAnsi="Arial" w:cs="Arial"/>
          <w:sz w:val="24"/>
          <w:szCs w:val="24"/>
        </w:rPr>
        <w:t xml:space="preserve"> </w:t>
      </w:r>
      <w:r w:rsidR="00270D22">
        <w:rPr>
          <w:rFonts w:ascii="Arial" w:hAnsi="Arial" w:cs="Arial"/>
          <w:sz w:val="24"/>
          <w:szCs w:val="24"/>
        </w:rPr>
        <w:t>( Marriot</w:t>
      </w:r>
      <w:r w:rsidR="0045608E">
        <w:rPr>
          <w:rFonts w:ascii="Arial" w:hAnsi="Arial" w:cs="Arial"/>
          <w:sz w:val="24"/>
          <w:szCs w:val="24"/>
        </w:rPr>
        <w:t>.com, 2023)</w:t>
      </w:r>
    </w:p>
    <w:p w14:paraId="742E5136" w14:textId="2075D9E3" w:rsidR="00260843" w:rsidRPr="008B06DA" w:rsidRDefault="00260843" w:rsidP="008B06DA">
      <w:pPr>
        <w:pStyle w:val="Heading3"/>
        <w:numPr>
          <w:ilvl w:val="0"/>
          <w:numId w:val="10"/>
        </w:numPr>
        <w:shd w:val="clear" w:color="auto" w:fill="FFFFFF"/>
        <w:spacing w:before="0" w:line="360" w:lineRule="auto"/>
        <w:rPr>
          <w:rFonts w:ascii="Arial" w:eastAsiaTheme="minorHAnsi" w:hAnsi="Arial" w:cs="Arial"/>
          <w:color w:val="auto"/>
        </w:rPr>
      </w:pPr>
      <w:r w:rsidRPr="008B06DA">
        <w:rPr>
          <w:rFonts w:ascii="Arial" w:eastAsiaTheme="minorHAnsi" w:hAnsi="Arial" w:cs="Arial"/>
          <w:color w:val="auto"/>
        </w:rPr>
        <w:t>Diversity, Equity, and Inclusion</w:t>
      </w:r>
    </w:p>
    <w:p w14:paraId="7DAE35AA" w14:textId="5A606F7D" w:rsidR="00436860" w:rsidRPr="008B06DA" w:rsidRDefault="00436860" w:rsidP="008B06DA">
      <w:pPr>
        <w:shd w:val="clear" w:color="auto" w:fill="FFFFFF"/>
        <w:spacing w:before="100" w:beforeAutospacing="1" w:after="100" w:afterAutospacing="1" w:line="360" w:lineRule="auto"/>
        <w:ind w:right="-180" w:firstLine="720"/>
        <w:jc w:val="both"/>
        <w:rPr>
          <w:rFonts w:ascii="Arial" w:hAnsi="Arial" w:cs="Arial"/>
          <w:sz w:val="24"/>
          <w:szCs w:val="24"/>
        </w:rPr>
      </w:pPr>
      <w:r w:rsidRPr="008B06DA">
        <w:rPr>
          <w:rFonts w:ascii="Arial" w:hAnsi="Arial" w:cs="Arial"/>
          <w:sz w:val="24"/>
          <w:szCs w:val="24"/>
        </w:rPr>
        <w:t>Marriot have ingrained a culture of inclusivity, where they celebrate diversity and prioritize people's well-being. A fundamental power stems from Marriot’s capacity to foster diversity, equity, and inclusion, offering opportunities for team members, guests, property owners, franchise partners, and suppliers.</w:t>
      </w:r>
    </w:p>
    <w:p w14:paraId="50EA15E2" w14:textId="757F71D2" w:rsidR="00260843" w:rsidRPr="008B06DA" w:rsidRDefault="008B06DA" w:rsidP="008B06DA">
      <w:pPr>
        <w:pStyle w:val="Heading3"/>
        <w:numPr>
          <w:ilvl w:val="0"/>
          <w:numId w:val="10"/>
        </w:numPr>
        <w:shd w:val="clear" w:color="auto" w:fill="FFFFFF"/>
        <w:spacing w:before="0" w:line="360" w:lineRule="auto"/>
        <w:rPr>
          <w:rFonts w:ascii="Arial" w:eastAsiaTheme="minorHAnsi" w:hAnsi="Arial" w:cs="Arial"/>
          <w:color w:val="auto"/>
        </w:rPr>
      </w:pPr>
      <w:r w:rsidRPr="008B06DA">
        <w:rPr>
          <w:rFonts w:ascii="Arial" w:eastAsiaTheme="minorHAnsi" w:hAnsi="Arial" w:cs="Arial"/>
          <w:color w:val="auto"/>
        </w:rPr>
        <w:lastRenderedPageBreak/>
        <w:t>Youth</w:t>
      </w:r>
    </w:p>
    <w:p w14:paraId="1A1943F1" w14:textId="5F6116C2" w:rsidR="006242B4" w:rsidRDefault="008D325B" w:rsidP="00016405">
      <w:pPr>
        <w:shd w:val="clear" w:color="auto" w:fill="FFFFFF"/>
        <w:spacing w:before="100" w:beforeAutospacing="1" w:after="100" w:afterAutospacing="1" w:line="360" w:lineRule="auto"/>
        <w:ind w:right="-180" w:firstLine="720"/>
        <w:jc w:val="both"/>
        <w:rPr>
          <w:rFonts w:ascii="Arial" w:hAnsi="Arial" w:cs="Arial"/>
          <w:sz w:val="24"/>
          <w:szCs w:val="24"/>
        </w:rPr>
      </w:pPr>
      <w:r w:rsidRPr="008B06DA">
        <w:rPr>
          <w:rFonts w:ascii="Arial" w:hAnsi="Arial" w:cs="Arial"/>
          <w:sz w:val="24"/>
          <w:szCs w:val="24"/>
        </w:rPr>
        <w:t>Marriott is committed to tackling the worldwide challenge of youth unemployment and securing a more promising future for young people globally. They collaborate with nonprofit organizations to identify, educate, and guide the youth toward fulfilling careers.</w:t>
      </w:r>
    </w:p>
    <w:p w14:paraId="6B73AF25" w14:textId="2608C4CF" w:rsidR="0086620A" w:rsidRDefault="0086620A" w:rsidP="00C8127C">
      <w:pPr>
        <w:shd w:val="clear" w:color="auto" w:fill="FFFFFF"/>
        <w:spacing w:before="100" w:beforeAutospacing="1" w:after="100" w:afterAutospacing="1" w:line="384" w:lineRule="atLeast"/>
        <w:ind w:left="720" w:right="-180"/>
        <w:rPr>
          <w:rFonts w:ascii="Arial" w:hAnsi="Arial" w:cs="Arial"/>
          <w:sz w:val="24"/>
          <w:szCs w:val="24"/>
        </w:rPr>
      </w:pPr>
      <w:r>
        <w:rPr>
          <w:rFonts w:ascii="Arial" w:hAnsi="Arial" w:cs="Arial"/>
          <w:sz w:val="24"/>
          <w:szCs w:val="24"/>
        </w:rPr>
        <w:t xml:space="preserve">2.2 </w:t>
      </w:r>
      <w:r w:rsidRPr="00F336D5">
        <w:rPr>
          <w:rFonts w:ascii="Arial" w:hAnsi="Arial" w:cs="Arial"/>
          <w:sz w:val="24"/>
          <w:szCs w:val="24"/>
        </w:rPr>
        <w:t xml:space="preserve">What Marriott have done to deal </w:t>
      </w:r>
      <w:r w:rsidRPr="007B0D58">
        <w:rPr>
          <w:rFonts w:ascii="Arial" w:hAnsi="Arial" w:cs="Arial"/>
          <w:sz w:val="24"/>
          <w:szCs w:val="24"/>
        </w:rPr>
        <w:t>with the</w:t>
      </w:r>
      <w:r w:rsidRPr="00F336D5">
        <w:rPr>
          <w:rFonts w:ascii="Arial" w:hAnsi="Arial" w:cs="Arial"/>
          <w:sz w:val="24"/>
          <w:szCs w:val="24"/>
        </w:rPr>
        <w:t xml:space="preserve"> external challenges</w:t>
      </w:r>
    </w:p>
    <w:p w14:paraId="0E803A61" w14:textId="2FF34504" w:rsidR="0086620A" w:rsidRDefault="007B0D58" w:rsidP="0077612D">
      <w:pPr>
        <w:shd w:val="clear" w:color="auto" w:fill="FFFFFF"/>
        <w:spacing w:before="100" w:beforeAutospacing="1" w:after="100" w:afterAutospacing="1" w:line="360" w:lineRule="auto"/>
        <w:ind w:right="-180" w:firstLine="720"/>
        <w:jc w:val="both"/>
        <w:rPr>
          <w:rFonts w:ascii="Arial" w:hAnsi="Arial" w:cs="Arial"/>
          <w:sz w:val="24"/>
          <w:szCs w:val="24"/>
        </w:rPr>
      </w:pPr>
      <w:r w:rsidRPr="007B0D58">
        <w:rPr>
          <w:rFonts w:ascii="Arial" w:hAnsi="Arial" w:cs="Arial"/>
          <w:sz w:val="24"/>
          <w:szCs w:val="24"/>
        </w:rPr>
        <w:t>Marriott International, like many other hospitality</w:t>
      </w:r>
      <w:r w:rsidR="00C8127C">
        <w:rPr>
          <w:rFonts w:ascii="Arial" w:hAnsi="Arial" w:cs="Arial"/>
          <w:sz w:val="24"/>
          <w:szCs w:val="24"/>
        </w:rPr>
        <w:t xml:space="preserve"> </w:t>
      </w:r>
      <w:r w:rsidRPr="007B0D58">
        <w:rPr>
          <w:rFonts w:ascii="Arial" w:hAnsi="Arial" w:cs="Arial"/>
          <w:sz w:val="24"/>
          <w:szCs w:val="24"/>
        </w:rPr>
        <w:t>companies, faced external challenges, particularly related to the COVID-19 pandemic. To address these challenges, Marriott implemented several strategies:</w:t>
      </w:r>
    </w:p>
    <w:p w14:paraId="097A9CEE" w14:textId="77777777" w:rsidR="006242B4" w:rsidRDefault="004B00C5" w:rsidP="002033F3">
      <w:pPr>
        <w:pStyle w:val="ListParagraph"/>
        <w:numPr>
          <w:ilvl w:val="0"/>
          <w:numId w:val="9"/>
        </w:numPr>
        <w:shd w:val="clear" w:color="auto" w:fill="FFFFFF"/>
        <w:tabs>
          <w:tab w:val="left" w:pos="360"/>
        </w:tabs>
        <w:spacing w:before="100" w:beforeAutospacing="1" w:after="100" w:afterAutospacing="1" w:line="360" w:lineRule="auto"/>
        <w:ind w:left="360" w:right="-180"/>
        <w:jc w:val="both"/>
        <w:rPr>
          <w:rFonts w:ascii="Arial" w:hAnsi="Arial" w:cs="Arial"/>
          <w:sz w:val="24"/>
          <w:szCs w:val="24"/>
        </w:rPr>
      </w:pPr>
      <w:r w:rsidRPr="00665A40">
        <w:rPr>
          <w:rFonts w:ascii="Arial" w:hAnsi="Arial" w:cs="Arial"/>
          <w:b/>
          <w:bCs/>
          <w:sz w:val="24"/>
          <w:szCs w:val="24"/>
        </w:rPr>
        <w:t>Enhanced Cleaning Protocols:</w:t>
      </w:r>
      <w:r w:rsidRPr="004B00C5">
        <w:rPr>
          <w:rFonts w:ascii="Arial" w:hAnsi="Arial" w:cs="Arial"/>
          <w:sz w:val="24"/>
          <w:szCs w:val="24"/>
        </w:rPr>
        <w:t xml:space="preserve"> Marriott introduced the Marriott Cleanliness Council to develop and implement enhanced cleaning standards. This included increased cleaning of public areas, guest rooms, and the use of hospital-grade disinfectants.</w:t>
      </w:r>
    </w:p>
    <w:p w14:paraId="2544ADDB" w14:textId="686F1B63" w:rsidR="00C8127C" w:rsidRDefault="001309DE" w:rsidP="006242B4">
      <w:pPr>
        <w:pStyle w:val="ListParagraph"/>
        <w:shd w:val="clear" w:color="auto" w:fill="FFFFFF"/>
        <w:tabs>
          <w:tab w:val="left" w:pos="360"/>
        </w:tabs>
        <w:spacing w:before="100" w:beforeAutospacing="1" w:after="100" w:afterAutospacing="1" w:line="360" w:lineRule="auto"/>
        <w:ind w:left="360" w:right="-180"/>
        <w:jc w:val="both"/>
        <w:rPr>
          <w:rFonts w:ascii="Arial" w:hAnsi="Arial" w:cs="Arial"/>
          <w:sz w:val="24"/>
          <w:szCs w:val="24"/>
        </w:rPr>
      </w:pPr>
      <w:r>
        <w:rPr>
          <w:rFonts w:ascii="Arial" w:hAnsi="Arial" w:cs="Arial"/>
          <w:sz w:val="24"/>
          <w:szCs w:val="24"/>
        </w:rPr>
        <w:t xml:space="preserve">( </w:t>
      </w:r>
      <w:r w:rsidRPr="00AE6181">
        <w:rPr>
          <w:rFonts w:ascii="Arial" w:hAnsi="Arial" w:cs="Arial"/>
          <w:sz w:val="24"/>
          <w:szCs w:val="24"/>
        </w:rPr>
        <w:t>Serve360.marriott.com</w:t>
      </w:r>
      <w:r w:rsidR="007F4970">
        <w:rPr>
          <w:rFonts w:ascii="Arial" w:hAnsi="Arial" w:cs="Arial"/>
          <w:sz w:val="24"/>
          <w:szCs w:val="24"/>
        </w:rPr>
        <w:t xml:space="preserve">, </w:t>
      </w:r>
      <w:r w:rsidRPr="00AE6181">
        <w:rPr>
          <w:rFonts w:ascii="Arial" w:hAnsi="Arial" w:cs="Arial"/>
          <w:sz w:val="24"/>
          <w:szCs w:val="24"/>
        </w:rPr>
        <w:t>2023)</w:t>
      </w:r>
    </w:p>
    <w:p w14:paraId="4AB558DA" w14:textId="22311F70" w:rsidR="004B00C5" w:rsidRDefault="009E4A24" w:rsidP="002033F3">
      <w:pPr>
        <w:pStyle w:val="ListParagraph"/>
        <w:numPr>
          <w:ilvl w:val="0"/>
          <w:numId w:val="9"/>
        </w:numPr>
        <w:shd w:val="clear" w:color="auto" w:fill="FFFFFF"/>
        <w:tabs>
          <w:tab w:val="left" w:pos="360"/>
        </w:tabs>
        <w:spacing w:before="100" w:beforeAutospacing="1" w:after="100" w:afterAutospacing="1" w:line="360" w:lineRule="auto"/>
        <w:ind w:left="360" w:right="-180"/>
        <w:jc w:val="both"/>
        <w:rPr>
          <w:rFonts w:ascii="Arial" w:hAnsi="Arial" w:cs="Arial"/>
          <w:sz w:val="24"/>
          <w:szCs w:val="24"/>
        </w:rPr>
      </w:pPr>
      <w:r w:rsidRPr="00665A40">
        <w:rPr>
          <w:rFonts w:ascii="Arial" w:hAnsi="Arial" w:cs="Arial"/>
          <w:b/>
          <w:bCs/>
          <w:sz w:val="24"/>
          <w:szCs w:val="24"/>
        </w:rPr>
        <w:t>Contactless Services:</w:t>
      </w:r>
      <w:r w:rsidRPr="009E4A24">
        <w:rPr>
          <w:rFonts w:ascii="Arial" w:hAnsi="Arial" w:cs="Arial"/>
          <w:sz w:val="24"/>
          <w:szCs w:val="24"/>
        </w:rPr>
        <w:t xml:space="preserve"> To minimize physical contact, Marriott offered contactless check-in and check-out options through their mobile app. They also encouraged mobile key access to rooms.</w:t>
      </w:r>
    </w:p>
    <w:p w14:paraId="2DF40B0D" w14:textId="73F867CD" w:rsidR="00665A40" w:rsidRDefault="00665A40" w:rsidP="002033F3">
      <w:pPr>
        <w:pStyle w:val="ListParagraph"/>
        <w:numPr>
          <w:ilvl w:val="0"/>
          <w:numId w:val="9"/>
        </w:numPr>
        <w:shd w:val="clear" w:color="auto" w:fill="FFFFFF"/>
        <w:tabs>
          <w:tab w:val="left" w:pos="360"/>
        </w:tabs>
        <w:spacing w:before="100" w:beforeAutospacing="1" w:after="100" w:afterAutospacing="1" w:line="360" w:lineRule="auto"/>
        <w:ind w:left="360" w:right="-180"/>
        <w:jc w:val="both"/>
        <w:rPr>
          <w:rFonts w:ascii="Arial" w:hAnsi="Arial" w:cs="Arial"/>
          <w:sz w:val="24"/>
          <w:szCs w:val="24"/>
        </w:rPr>
      </w:pPr>
      <w:r w:rsidRPr="00665A40">
        <w:rPr>
          <w:rFonts w:ascii="Arial" w:hAnsi="Arial" w:cs="Arial"/>
          <w:b/>
          <w:bCs/>
          <w:sz w:val="24"/>
          <w:szCs w:val="24"/>
        </w:rPr>
        <w:t>Health and Safety Measures:</w:t>
      </w:r>
      <w:r w:rsidRPr="00665A40">
        <w:rPr>
          <w:rFonts w:ascii="Arial" w:hAnsi="Arial" w:cs="Arial"/>
          <w:sz w:val="24"/>
          <w:szCs w:val="24"/>
        </w:rPr>
        <w:t xml:space="preserve"> Marriott promoted health and safety measures in line with local guidelines. This included mask requirements, social distancing, and other precautions.</w:t>
      </w:r>
      <w:r w:rsidR="00EA0A97">
        <w:rPr>
          <w:rFonts w:ascii="Arial" w:hAnsi="Arial" w:cs="Arial"/>
          <w:sz w:val="24"/>
          <w:szCs w:val="24"/>
        </w:rPr>
        <w:t xml:space="preserve"> ( </w:t>
      </w:r>
      <w:r w:rsidR="00EA0A97" w:rsidRPr="00EA0A97">
        <w:rPr>
          <w:rFonts w:ascii="Arial" w:hAnsi="Arial" w:cs="Arial"/>
          <w:sz w:val="24"/>
          <w:szCs w:val="24"/>
        </w:rPr>
        <w:t>Marriot.com</w:t>
      </w:r>
      <w:r w:rsidR="00EA0A97">
        <w:rPr>
          <w:rFonts w:ascii="Arial" w:hAnsi="Arial" w:cs="Arial"/>
          <w:sz w:val="24"/>
          <w:szCs w:val="24"/>
        </w:rPr>
        <w:t xml:space="preserve">, </w:t>
      </w:r>
      <w:r w:rsidR="00EA0A97" w:rsidRPr="00EA0A97">
        <w:rPr>
          <w:rFonts w:ascii="Arial" w:hAnsi="Arial" w:cs="Arial"/>
          <w:sz w:val="24"/>
          <w:szCs w:val="24"/>
        </w:rPr>
        <w:t>2023)</w:t>
      </w:r>
    </w:p>
    <w:p w14:paraId="5AEB5B18" w14:textId="4CB08D5F" w:rsidR="00370EBC" w:rsidRDefault="002033F3" w:rsidP="002033F3">
      <w:pPr>
        <w:pStyle w:val="ListParagraph"/>
        <w:numPr>
          <w:ilvl w:val="0"/>
          <w:numId w:val="9"/>
        </w:numPr>
        <w:shd w:val="clear" w:color="auto" w:fill="FFFFFF"/>
        <w:tabs>
          <w:tab w:val="left" w:pos="360"/>
        </w:tabs>
        <w:spacing w:before="100" w:beforeAutospacing="1" w:after="100" w:afterAutospacing="1" w:line="360" w:lineRule="auto"/>
        <w:ind w:left="360" w:right="-180"/>
        <w:jc w:val="both"/>
        <w:rPr>
          <w:rFonts w:ascii="Arial" w:hAnsi="Arial" w:cs="Arial"/>
          <w:sz w:val="24"/>
          <w:szCs w:val="24"/>
        </w:rPr>
      </w:pPr>
      <w:r w:rsidRPr="002033F3">
        <w:rPr>
          <w:rFonts w:ascii="Arial" w:hAnsi="Arial" w:cs="Arial"/>
          <w:b/>
          <w:bCs/>
          <w:sz w:val="24"/>
          <w:szCs w:val="24"/>
        </w:rPr>
        <w:t>Employee Support:</w:t>
      </w:r>
      <w:r w:rsidRPr="002033F3">
        <w:rPr>
          <w:rFonts w:ascii="Arial" w:hAnsi="Arial" w:cs="Arial"/>
          <w:sz w:val="24"/>
          <w:szCs w:val="24"/>
        </w:rPr>
        <w:t xml:space="preserve"> Marriott provided support for its employees, including furlough and work-from-home arrangements during lockdowns. They also initiated training programs to prepare employees for the new operating environment.</w:t>
      </w:r>
      <w:r w:rsidR="00EA0A97">
        <w:rPr>
          <w:rFonts w:ascii="Arial" w:hAnsi="Arial" w:cs="Arial"/>
          <w:sz w:val="24"/>
          <w:szCs w:val="24"/>
        </w:rPr>
        <w:t xml:space="preserve"> ( </w:t>
      </w:r>
      <w:r w:rsidR="00EA0A97" w:rsidRPr="00EA0A97">
        <w:rPr>
          <w:rFonts w:ascii="Arial" w:hAnsi="Arial" w:cs="Arial"/>
          <w:sz w:val="24"/>
          <w:szCs w:val="24"/>
        </w:rPr>
        <w:t>Marriot.com</w:t>
      </w:r>
      <w:r w:rsidR="00EA0A97">
        <w:rPr>
          <w:rFonts w:ascii="Arial" w:hAnsi="Arial" w:cs="Arial"/>
          <w:sz w:val="24"/>
          <w:szCs w:val="24"/>
        </w:rPr>
        <w:t xml:space="preserve">, </w:t>
      </w:r>
      <w:r w:rsidR="00EA0A97" w:rsidRPr="00EA0A97">
        <w:rPr>
          <w:rFonts w:ascii="Arial" w:hAnsi="Arial" w:cs="Arial"/>
          <w:sz w:val="24"/>
          <w:szCs w:val="24"/>
        </w:rPr>
        <w:t>2023)</w:t>
      </w:r>
    </w:p>
    <w:p w14:paraId="6C09D46C" w14:textId="19E6DAF2" w:rsidR="00CA1A65" w:rsidRDefault="00284ABE" w:rsidP="00284ABE">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r>
        <w:rPr>
          <w:rFonts w:ascii="Arial" w:hAnsi="Arial" w:cs="Arial"/>
          <w:sz w:val="24"/>
          <w:szCs w:val="24"/>
        </w:rPr>
        <w:tab/>
      </w:r>
      <w:r>
        <w:rPr>
          <w:rFonts w:ascii="Arial" w:hAnsi="Arial" w:cs="Arial"/>
          <w:sz w:val="24"/>
          <w:szCs w:val="24"/>
        </w:rPr>
        <w:tab/>
        <w:t xml:space="preserve">Marriot International </w:t>
      </w:r>
      <w:r w:rsidRPr="00284ABE">
        <w:rPr>
          <w:rFonts w:ascii="Arial" w:hAnsi="Arial" w:cs="Arial"/>
          <w:sz w:val="24"/>
          <w:szCs w:val="24"/>
        </w:rPr>
        <w:t xml:space="preserve">company is proud to maintain a highly diverse and inclusive workforce, viewing </w:t>
      </w:r>
      <w:r>
        <w:rPr>
          <w:rFonts w:ascii="Arial" w:hAnsi="Arial" w:cs="Arial"/>
          <w:sz w:val="24"/>
          <w:szCs w:val="24"/>
        </w:rPr>
        <w:t xml:space="preserve">their </w:t>
      </w:r>
      <w:r w:rsidRPr="00284ABE">
        <w:rPr>
          <w:rFonts w:ascii="Arial" w:hAnsi="Arial" w:cs="Arial"/>
          <w:sz w:val="24"/>
          <w:szCs w:val="24"/>
        </w:rPr>
        <w:t xml:space="preserve">associates' differences as a crucial strategic focus. As a testament </w:t>
      </w:r>
      <w:r>
        <w:rPr>
          <w:rFonts w:ascii="Arial" w:hAnsi="Arial" w:cs="Arial"/>
          <w:sz w:val="24"/>
          <w:szCs w:val="24"/>
        </w:rPr>
        <w:t>to their</w:t>
      </w:r>
      <w:r w:rsidRPr="00284ABE">
        <w:rPr>
          <w:rFonts w:ascii="Arial" w:hAnsi="Arial" w:cs="Arial"/>
          <w:sz w:val="24"/>
          <w:szCs w:val="24"/>
        </w:rPr>
        <w:t xml:space="preserve"> commitment, Marriott has earned recognition as one of the World's Best Multinational Workplaces by Great Place to Work.</w:t>
      </w:r>
    </w:p>
    <w:p w14:paraId="3051BE7F" w14:textId="77D835CF" w:rsidR="00284ABE" w:rsidRDefault="00284ABE" w:rsidP="00284ABE">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r>
        <w:rPr>
          <w:rFonts w:ascii="Arial" w:hAnsi="Arial" w:cs="Arial"/>
          <w:sz w:val="24"/>
          <w:szCs w:val="24"/>
        </w:rPr>
        <w:tab/>
      </w:r>
      <w:r>
        <w:rPr>
          <w:rFonts w:ascii="Arial" w:hAnsi="Arial" w:cs="Arial"/>
          <w:sz w:val="24"/>
          <w:szCs w:val="24"/>
        </w:rPr>
        <w:tab/>
      </w:r>
      <w:r w:rsidR="009F10A0">
        <w:rPr>
          <w:rFonts w:ascii="Arial" w:hAnsi="Arial" w:cs="Arial"/>
          <w:sz w:val="24"/>
          <w:szCs w:val="24"/>
        </w:rPr>
        <w:t xml:space="preserve">They </w:t>
      </w:r>
      <w:r w:rsidR="009F10A0" w:rsidRPr="009F10A0">
        <w:rPr>
          <w:rFonts w:ascii="Arial" w:hAnsi="Arial" w:cs="Arial"/>
          <w:sz w:val="24"/>
          <w:szCs w:val="24"/>
        </w:rPr>
        <w:t xml:space="preserve">empower </w:t>
      </w:r>
      <w:r w:rsidR="009F10A0">
        <w:rPr>
          <w:rFonts w:ascii="Arial" w:hAnsi="Arial" w:cs="Arial"/>
          <w:sz w:val="24"/>
          <w:szCs w:val="24"/>
        </w:rPr>
        <w:t>their</w:t>
      </w:r>
      <w:r w:rsidR="009F10A0" w:rsidRPr="009F10A0">
        <w:rPr>
          <w:rFonts w:ascii="Arial" w:hAnsi="Arial" w:cs="Arial"/>
          <w:sz w:val="24"/>
          <w:szCs w:val="24"/>
        </w:rPr>
        <w:t xml:space="preserve"> associates to take the lead in promoting diversity and fostering inclusion. </w:t>
      </w:r>
      <w:r w:rsidR="009F10A0">
        <w:rPr>
          <w:rFonts w:ascii="Arial" w:hAnsi="Arial" w:cs="Arial"/>
          <w:sz w:val="24"/>
          <w:szCs w:val="24"/>
        </w:rPr>
        <w:t>They</w:t>
      </w:r>
      <w:r w:rsidR="009F10A0" w:rsidRPr="009F10A0">
        <w:rPr>
          <w:rFonts w:ascii="Arial" w:hAnsi="Arial" w:cs="Arial"/>
          <w:sz w:val="24"/>
          <w:szCs w:val="24"/>
        </w:rPr>
        <w:t xml:space="preserve"> create multicultural tools and resources to assist managers in gaining a </w:t>
      </w:r>
      <w:r w:rsidR="009F10A0" w:rsidRPr="009F10A0">
        <w:rPr>
          <w:rFonts w:ascii="Arial" w:hAnsi="Arial" w:cs="Arial"/>
          <w:sz w:val="24"/>
          <w:szCs w:val="24"/>
        </w:rPr>
        <w:lastRenderedPageBreak/>
        <w:t xml:space="preserve">deeper understanding of cultural variances. </w:t>
      </w:r>
      <w:r w:rsidR="009F10A0">
        <w:rPr>
          <w:rFonts w:ascii="Arial" w:hAnsi="Arial" w:cs="Arial"/>
          <w:sz w:val="24"/>
          <w:szCs w:val="24"/>
        </w:rPr>
        <w:t>Marriot</w:t>
      </w:r>
      <w:r w:rsidR="009F10A0" w:rsidRPr="009F10A0">
        <w:rPr>
          <w:rFonts w:ascii="Arial" w:hAnsi="Arial" w:cs="Arial"/>
          <w:sz w:val="24"/>
          <w:szCs w:val="24"/>
        </w:rPr>
        <w:t xml:space="preserve"> actively collaborate with organizations dedicated to assisting veterans and individuals with disabilities, providing opportunities for these groups. Additionally, prioritize the development of a workforce that encompasses multiple generations.</w:t>
      </w:r>
    </w:p>
    <w:p w14:paraId="6996C69D" w14:textId="77777777" w:rsidR="006242B4" w:rsidRDefault="006242B4" w:rsidP="00284ABE">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5B5BD5B2" w14:textId="5EC724D5" w:rsidR="006E1275" w:rsidRDefault="006E1275" w:rsidP="006E1275">
      <w:pPr>
        <w:pStyle w:val="ListParagraph"/>
        <w:shd w:val="clear" w:color="auto" w:fill="FFFFFF"/>
        <w:tabs>
          <w:tab w:val="left" w:pos="90"/>
        </w:tabs>
        <w:spacing w:before="100" w:beforeAutospacing="1" w:after="100" w:afterAutospacing="1" w:line="360" w:lineRule="auto"/>
        <w:ind w:left="0" w:right="-180" w:firstLine="810"/>
        <w:jc w:val="both"/>
        <w:rPr>
          <w:rFonts w:ascii="Arial" w:hAnsi="Arial" w:cs="Arial"/>
          <w:sz w:val="24"/>
          <w:szCs w:val="24"/>
        </w:rPr>
      </w:pPr>
      <w:r>
        <w:rPr>
          <w:rFonts w:ascii="Arial" w:hAnsi="Arial" w:cs="Arial"/>
          <w:sz w:val="24"/>
          <w:szCs w:val="24"/>
        </w:rPr>
        <w:t>2.3 How global retirement tide affecting employee retention:</w:t>
      </w:r>
    </w:p>
    <w:p w14:paraId="45C88F6A" w14:textId="3046571E" w:rsidR="008D0885" w:rsidRPr="006A10E1" w:rsidRDefault="009728DD" w:rsidP="006A10E1">
      <w:pPr>
        <w:pStyle w:val="ListParagraph"/>
        <w:shd w:val="clear" w:color="auto" w:fill="FFFFFF"/>
        <w:tabs>
          <w:tab w:val="left" w:pos="90"/>
        </w:tabs>
        <w:spacing w:before="100" w:beforeAutospacing="1" w:after="100" w:afterAutospacing="1" w:line="360" w:lineRule="auto"/>
        <w:ind w:left="0" w:right="-180" w:firstLine="810"/>
        <w:jc w:val="both"/>
        <w:rPr>
          <w:rFonts w:ascii="Arial" w:hAnsi="Arial" w:cs="Arial"/>
          <w:sz w:val="24"/>
          <w:szCs w:val="24"/>
        </w:rPr>
      </w:pPr>
      <w:r w:rsidRPr="006A10E1">
        <w:rPr>
          <w:rFonts w:ascii="Arial" w:hAnsi="Arial" w:cs="Arial"/>
          <w:sz w:val="24"/>
          <w:szCs w:val="24"/>
        </w:rPr>
        <w:t>The hospitality industry often relies on experienced professionals to deliver high-quality services. The global retirement tide contributes to the aging of the workforce, leading to a potential skill drain as seasoned employees exit the industry (World Health Organization, 2021). Retaining this experienced talent becomes a critical aspect of maintaining service excellence.</w:t>
      </w:r>
    </w:p>
    <w:p w14:paraId="6C26503A" w14:textId="53D863BA" w:rsidR="008202CC" w:rsidRDefault="008202CC" w:rsidP="006A10E1">
      <w:pPr>
        <w:pStyle w:val="ListParagraph"/>
        <w:shd w:val="clear" w:color="auto" w:fill="FFFFFF"/>
        <w:tabs>
          <w:tab w:val="left" w:pos="90"/>
        </w:tabs>
        <w:spacing w:before="100" w:beforeAutospacing="1" w:after="100" w:afterAutospacing="1" w:line="360" w:lineRule="auto"/>
        <w:ind w:left="0" w:right="-180" w:firstLine="810"/>
        <w:jc w:val="both"/>
        <w:rPr>
          <w:rFonts w:ascii="Arial" w:hAnsi="Arial" w:cs="Arial"/>
          <w:sz w:val="24"/>
          <w:szCs w:val="24"/>
        </w:rPr>
      </w:pPr>
      <w:r w:rsidRPr="006A10E1">
        <w:rPr>
          <w:rFonts w:ascii="Arial" w:hAnsi="Arial" w:cs="Arial"/>
          <w:sz w:val="24"/>
          <w:szCs w:val="24"/>
        </w:rPr>
        <w:t>The retirement tide can create challenges in attracting young talent to the hospitality industry. The perception of hospitality as a transient or physically demanding career may deter younger individuals from considering it as a long-term profession (Deloitte, 2021). HR professionals in hospitality must adapt recruitment strategies to showcase the industry's potential for career growth and stability.</w:t>
      </w:r>
    </w:p>
    <w:p w14:paraId="4B030646" w14:textId="2CA90A31" w:rsidR="008202CC" w:rsidRPr="009412E0" w:rsidRDefault="009412E0" w:rsidP="009412E0">
      <w:pPr>
        <w:pStyle w:val="ListParagraph"/>
        <w:shd w:val="clear" w:color="auto" w:fill="FFFFFF"/>
        <w:tabs>
          <w:tab w:val="left" w:pos="90"/>
        </w:tabs>
        <w:spacing w:before="100" w:beforeAutospacing="1" w:after="100" w:afterAutospacing="1" w:line="360" w:lineRule="auto"/>
        <w:ind w:left="0" w:right="-180" w:firstLine="810"/>
        <w:jc w:val="both"/>
        <w:rPr>
          <w:rFonts w:ascii="Arial" w:hAnsi="Arial" w:cs="Arial"/>
          <w:sz w:val="24"/>
          <w:szCs w:val="24"/>
        </w:rPr>
      </w:pPr>
      <w:r w:rsidRPr="009412E0">
        <w:rPr>
          <w:rFonts w:ascii="Arial" w:hAnsi="Arial" w:cs="Arial"/>
          <w:sz w:val="24"/>
          <w:szCs w:val="24"/>
        </w:rPr>
        <w:t>To address the effects of the global retirement tide, hospitality organizations need robust workforce planning strategies. This includes evaluating staffing needs, identifying critical roles, and implementing flexibility in work arrangements to accommodate the evolving demographics of the workforce (SHRM, 2021).</w:t>
      </w:r>
    </w:p>
    <w:p w14:paraId="25C58AD3" w14:textId="77777777" w:rsidR="007F266B" w:rsidRDefault="007F266B" w:rsidP="00284ABE">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41DFEA7B" w14:textId="366A934C" w:rsidR="00954FAE" w:rsidRDefault="007F266B" w:rsidP="00954FAE">
      <w:pPr>
        <w:pStyle w:val="ListParagraph"/>
        <w:shd w:val="clear" w:color="auto" w:fill="FFFFFF"/>
        <w:tabs>
          <w:tab w:val="left" w:pos="90"/>
        </w:tabs>
        <w:spacing w:before="100" w:beforeAutospacing="1" w:after="100" w:afterAutospacing="1" w:line="360" w:lineRule="auto"/>
        <w:ind w:left="0" w:right="-180" w:firstLine="810"/>
        <w:jc w:val="both"/>
        <w:rPr>
          <w:rFonts w:ascii="Arial" w:hAnsi="Arial" w:cs="Arial"/>
          <w:sz w:val="24"/>
          <w:szCs w:val="24"/>
        </w:rPr>
      </w:pPr>
      <w:r>
        <w:rPr>
          <w:rFonts w:ascii="Arial" w:hAnsi="Arial" w:cs="Arial"/>
          <w:sz w:val="24"/>
          <w:szCs w:val="24"/>
        </w:rPr>
        <w:t xml:space="preserve">2.4 </w:t>
      </w:r>
      <w:r w:rsidR="00954FAE">
        <w:rPr>
          <w:rFonts w:ascii="Arial" w:hAnsi="Arial" w:cs="Arial"/>
          <w:sz w:val="24"/>
          <w:szCs w:val="24"/>
        </w:rPr>
        <w:t xml:space="preserve">How Brexit </w:t>
      </w:r>
      <w:r w:rsidR="00954FAE" w:rsidRPr="00355F91">
        <w:rPr>
          <w:rFonts w:ascii="Arial" w:hAnsi="Arial" w:cs="Arial"/>
          <w:sz w:val="24"/>
          <w:szCs w:val="24"/>
        </w:rPr>
        <w:t>affecting retention</w:t>
      </w:r>
      <w:r w:rsidR="00954FAE">
        <w:rPr>
          <w:rFonts w:ascii="Arial" w:hAnsi="Arial" w:cs="Arial"/>
          <w:sz w:val="24"/>
          <w:szCs w:val="24"/>
        </w:rPr>
        <w:t>:</w:t>
      </w:r>
    </w:p>
    <w:p w14:paraId="1FC191E0" w14:textId="77777777" w:rsidR="00954FAE" w:rsidRDefault="00954FAE" w:rsidP="00284ABE">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78FA8951" w14:textId="3AB011FB" w:rsidR="000D15DC" w:rsidRPr="00BD3EF2" w:rsidRDefault="00954FAE" w:rsidP="00284ABE">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r>
        <w:rPr>
          <w:rFonts w:ascii="Arial" w:hAnsi="Arial" w:cs="Arial"/>
          <w:sz w:val="24"/>
          <w:szCs w:val="24"/>
        </w:rPr>
        <w:tab/>
      </w:r>
      <w:r>
        <w:rPr>
          <w:rFonts w:ascii="Arial" w:hAnsi="Arial" w:cs="Arial"/>
          <w:sz w:val="24"/>
          <w:szCs w:val="24"/>
        </w:rPr>
        <w:tab/>
      </w:r>
      <w:r w:rsidR="007F266B" w:rsidRPr="00E6573B">
        <w:rPr>
          <w:rFonts w:ascii="Arial" w:hAnsi="Arial" w:cs="Arial"/>
          <w:sz w:val="24"/>
          <w:szCs w:val="24"/>
        </w:rPr>
        <w:t xml:space="preserve">Brexit, the United Kingdom's withdrawal from the European Union, has triggered profound changes across various sectors. In the hospitality industry, the implications of Brexit have been multifaceted, affecting workforce dynamics, recruitment strategies, and most notably, employee retention. </w:t>
      </w:r>
      <w:r w:rsidR="00796AE9" w:rsidRPr="00E6573B">
        <w:rPr>
          <w:rFonts w:ascii="Arial" w:hAnsi="Arial" w:cs="Arial"/>
          <w:sz w:val="24"/>
          <w:szCs w:val="24"/>
        </w:rPr>
        <w:t>Following, there will be exposed</w:t>
      </w:r>
      <w:r w:rsidR="007F266B" w:rsidRPr="00E6573B">
        <w:rPr>
          <w:rFonts w:ascii="Arial" w:hAnsi="Arial" w:cs="Arial"/>
          <w:sz w:val="24"/>
          <w:szCs w:val="24"/>
        </w:rPr>
        <w:t xml:space="preserve"> the nuanced ways in which Brexit has influenced the retention of employees within the hospitality sector, drawing insights from recent studies and industry reports.  Prior to Brexit, the hospitality industry in the UK benefitted from a diverse workforce, with a substantial number of European Union </w:t>
      </w:r>
      <w:r w:rsidR="007F266B" w:rsidRPr="00E6573B">
        <w:rPr>
          <w:rFonts w:ascii="Arial" w:hAnsi="Arial" w:cs="Arial"/>
          <w:sz w:val="24"/>
          <w:szCs w:val="24"/>
        </w:rPr>
        <w:lastRenderedPageBreak/>
        <w:t>(EU) nationals</w:t>
      </w:r>
      <w:r w:rsidR="007F266B" w:rsidRPr="00BD3EF2">
        <w:rPr>
          <w:rFonts w:ascii="Arial" w:hAnsi="Arial" w:cs="Arial"/>
          <w:sz w:val="24"/>
          <w:szCs w:val="24"/>
        </w:rPr>
        <w:t xml:space="preserve"> contributing their skills and talents. However, with the introduction of new immigration policies post-Brexit, there has been a notable decline in the number of EU nationals working in the UK hospitality sector (Migration Observatory, 2021). The reduction in diversity and cultural exchange poses challenges in maintaining an inclusive work environment, potentially impacting employee satisfaction and retention.  </w:t>
      </w:r>
    </w:p>
    <w:p w14:paraId="59E9E326" w14:textId="7A45BC84" w:rsidR="00BF74C7" w:rsidRPr="00BD3EF2" w:rsidRDefault="00BD3EF2" w:rsidP="00284ABE">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r>
        <w:rPr>
          <w:rFonts w:ascii="Arial" w:hAnsi="Arial" w:cs="Arial"/>
          <w:sz w:val="24"/>
          <w:szCs w:val="24"/>
        </w:rPr>
        <w:tab/>
      </w:r>
      <w:r>
        <w:rPr>
          <w:rFonts w:ascii="Arial" w:hAnsi="Arial" w:cs="Arial"/>
          <w:sz w:val="24"/>
          <w:szCs w:val="24"/>
        </w:rPr>
        <w:tab/>
      </w:r>
      <w:r w:rsidR="007F266B" w:rsidRPr="00BD3EF2">
        <w:rPr>
          <w:rFonts w:ascii="Arial" w:hAnsi="Arial" w:cs="Arial"/>
          <w:sz w:val="24"/>
          <w:szCs w:val="24"/>
        </w:rPr>
        <w:t>Brexit has ushered in a new era of immigration policies that prioritize skills-based criteria over the freedom of movement within the EU. The increased bureaucratic hurdles and visa requirements may deter skilled workers from choosing the UK as their preferred work destination (Office for National Statistics, 2021). This shift in immigration dynamics can lead to a shortage of qualified personnel in the hospitality industry, intensifying competition for talent and impacting employee retention.</w:t>
      </w:r>
    </w:p>
    <w:p w14:paraId="28F23D2C" w14:textId="061407C9" w:rsidR="00BF74C7" w:rsidRPr="00BD3EF2" w:rsidRDefault="00BD3EF2" w:rsidP="00284ABE">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r>
        <w:rPr>
          <w:rFonts w:ascii="Arial" w:hAnsi="Arial" w:cs="Arial"/>
          <w:sz w:val="24"/>
          <w:szCs w:val="24"/>
        </w:rPr>
        <w:tab/>
      </w:r>
      <w:r>
        <w:rPr>
          <w:rFonts w:ascii="Arial" w:hAnsi="Arial" w:cs="Arial"/>
          <w:sz w:val="24"/>
          <w:szCs w:val="24"/>
        </w:rPr>
        <w:tab/>
      </w:r>
      <w:r w:rsidR="007F266B" w:rsidRPr="00BD3EF2">
        <w:rPr>
          <w:rFonts w:ascii="Arial" w:hAnsi="Arial" w:cs="Arial"/>
          <w:sz w:val="24"/>
          <w:szCs w:val="24"/>
        </w:rPr>
        <w:t>Impact on Employee Well-being and Job Security</w:t>
      </w:r>
      <w:r w:rsidR="00BF74C7" w:rsidRPr="00BD3EF2">
        <w:rPr>
          <w:rFonts w:ascii="Arial" w:hAnsi="Arial" w:cs="Arial"/>
          <w:sz w:val="24"/>
          <w:szCs w:val="24"/>
        </w:rPr>
        <w:t xml:space="preserve">: </w:t>
      </w:r>
      <w:r w:rsidR="007F266B" w:rsidRPr="00BD3EF2">
        <w:rPr>
          <w:rFonts w:ascii="Arial" w:hAnsi="Arial" w:cs="Arial"/>
          <w:sz w:val="24"/>
          <w:szCs w:val="24"/>
        </w:rPr>
        <w:t>The uncertainty surrounding Brexit and its aftermath has contributed to heightened anxiety among employees in the hospitality sector. Concerns about job security, changes in labor rights, and economic stability have been prominent (Smith et al., 2020). Such apprehensions can negatively influence morale and contribute to higher turnover rates as employees seek more stable work environments. Economic Impact and Wage Pressures</w:t>
      </w:r>
      <w:r w:rsidR="00BF74C7" w:rsidRPr="00BD3EF2">
        <w:rPr>
          <w:rFonts w:ascii="Arial" w:hAnsi="Arial" w:cs="Arial"/>
          <w:sz w:val="24"/>
          <w:szCs w:val="24"/>
        </w:rPr>
        <w:t>:</w:t>
      </w:r>
    </w:p>
    <w:p w14:paraId="5AD9CF97" w14:textId="1EBE4BCA" w:rsidR="00E6573B" w:rsidRDefault="00BD3EF2" w:rsidP="00284ABE">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r>
        <w:rPr>
          <w:rFonts w:ascii="Arial" w:hAnsi="Arial" w:cs="Arial"/>
          <w:sz w:val="24"/>
          <w:szCs w:val="24"/>
        </w:rPr>
        <w:tab/>
      </w:r>
      <w:r>
        <w:rPr>
          <w:rFonts w:ascii="Arial" w:hAnsi="Arial" w:cs="Arial"/>
          <w:sz w:val="24"/>
          <w:szCs w:val="24"/>
        </w:rPr>
        <w:tab/>
      </w:r>
      <w:r w:rsidR="007F266B" w:rsidRPr="00BD3EF2">
        <w:rPr>
          <w:rFonts w:ascii="Arial" w:hAnsi="Arial" w:cs="Arial"/>
          <w:sz w:val="24"/>
          <w:szCs w:val="24"/>
        </w:rPr>
        <w:t xml:space="preserve">Brexit-induced economic changes, including fluctuations in the value of the British pound and disruptions in supply chains, have had cascading effects on the hospitality industry. These economic uncertainties may lead to cost-cutting measures, potentially affecting wage structures and employee benefits (Scottish Government, 2021). Wage pressures and reduced job perks can contribute to decreased employee satisfaction and, consequently, impact retention rates. </w:t>
      </w:r>
    </w:p>
    <w:p w14:paraId="42D903BD" w14:textId="77777777" w:rsidR="0091501F" w:rsidRDefault="0091501F" w:rsidP="00284ABE">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067C5F89" w14:textId="4040205B" w:rsidR="0091501F" w:rsidRDefault="0091501F" w:rsidP="00284ABE">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r>
        <w:rPr>
          <w:rFonts w:ascii="Arial" w:hAnsi="Arial" w:cs="Arial"/>
          <w:sz w:val="24"/>
          <w:szCs w:val="24"/>
        </w:rPr>
        <w:t xml:space="preserve">2.5 </w:t>
      </w:r>
      <w:r w:rsidRPr="009879A3">
        <w:rPr>
          <w:rFonts w:ascii="Arial" w:hAnsi="Arial" w:cs="Arial"/>
          <w:sz w:val="24"/>
          <w:szCs w:val="24"/>
        </w:rPr>
        <w:t>What are potential solutions</w:t>
      </w:r>
      <w:r>
        <w:rPr>
          <w:rFonts w:ascii="Arial" w:hAnsi="Arial" w:cs="Arial"/>
          <w:sz w:val="24"/>
          <w:szCs w:val="24"/>
        </w:rPr>
        <w:t xml:space="preserve">? </w:t>
      </w:r>
    </w:p>
    <w:p w14:paraId="553A94E5" w14:textId="2B49E88D" w:rsidR="0091501F" w:rsidRPr="003E463B" w:rsidRDefault="0091501F" w:rsidP="00284ABE">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r w:rsidRPr="003E463B">
        <w:rPr>
          <w:rFonts w:ascii="Arial" w:hAnsi="Arial" w:cs="Arial"/>
          <w:sz w:val="24"/>
          <w:szCs w:val="24"/>
        </w:rPr>
        <w:tab/>
      </w:r>
      <w:r w:rsidRPr="003E463B">
        <w:rPr>
          <w:rFonts w:ascii="Arial" w:hAnsi="Arial" w:cs="Arial"/>
          <w:sz w:val="24"/>
          <w:szCs w:val="24"/>
        </w:rPr>
        <w:tab/>
        <w:t xml:space="preserve">Addressing employee retention challenges in the hospitality sector requires a multifaceted approach that considers the unique characteristics of the industry. </w:t>
      </w:r>
      <w:r w:rsidR="003965E1" w:rsidRPr="003E463B">
        <w:rPr>
          <w:rFonts w:ascii="Arial" w:hAnsi="Arial" w:cs="Arial"/>
          <w:sz w:val="24"/>
          <w:szCs w:val="24"/>
        </w:rPr>
        <w:t>P</w:t>
      </w:r>
      <w:r w:rsidRPr="003E463B">
        <w:rPr>
          <w:rFonts w:ascii="Arial" w:hAnsi="Arial" w:cs="Arial"/>
          <w:sz w:val="24"/>
          <w:szCs w:val="24"/>
        </w:rPr>
        <w:t>otential solutions to enhance employee retention</w:t>
      </w:r>
      <w:r w:rsidR="003965E1" w:rsidRPr="003E463B">
        <w:rPr>
          <w:rFonts w:ascii="Arial" w:hAnsi="Arial" w:cs="Arial"/>
          <w:sz w:val="24"/>
          <w:szCs w:val="24"/>
        </w:rPr>
        <w:t xml:space="preserve"> are presented below:</w:t>
      </w:r>
    </w:p>
    <w:p w14:paraId="24D38730" w14:textId="5852F21E" w:rsidR="003965E1" w:rsidRDefault="003E463B" w:rsidP="003E463B">
      <w:pPr>
        <w:pStyle w:val="ListParagraph"/>
        <w:numPr>
          <w:ilvl w:val="0"/>
          <w:numId w:val="12"/>
        </w:numPr>
        <w:shd w:val="clear" w:color="auto" w:fill="FFFFFF"/>
        <w:tabs>
          <w:tab w:val="left" w:pos="360"/>
        </w:tabs>
        <w:spacing w:before="100" w:beforeAutospacing="1" w:after="100" w:afterAutospacing="1" w:line="360" w:lineRule="auto"/>
        <w:ind w:left="90" w:right="-180" w:hanging="90"/>
        <w:jc w:val="both"/>
        <w:rPr>
          <w:rFonts w:ascii="Arial" w:hAnsi="Arial" w:cs="Arial"/>
          <w:sz w:val="24"/>
          <w:szCs w:val="24"/>
        </w:rPr>
      </w:pPr>
      <w:r>
        <w:rPr>
          <w:rFonts w:ascii="Arial" w:hAnsi="Arial" w:cs="Arial"/>
          <w:sz w:val="24"/>
          <w:szCs w:val="24"/>
        </w:rPr>
        <w:t xml:space="preserve">   </w:t>
      </w:r>
      <w:r w:rsidR="007D001D" w:rsidRPr="003E463B">
        <w:rPr>
          <w:rFonts w:ascii="Arial" w:hAnsi="Arial" w:cs="Arial"/>
          <w:sz w:val="24"/>
          <w:szCs w:val="24"/>
        </w:rPr>
        <w:t xml:space="preserve">Competitive Compensation and Benefits- Offering competitive salaries and benefits packages to attract and retain skilled employees and provide performance-based </w:t>
      </w:r>
      <w:r w:rsidR="007D001D" w:rsidRPr="003E463B">
        <w:rPr>
          <w:rFonts w:ascii="Arial" w:hAnsi="Arial" w:cs="Arial"/>
          <w:sz w:val="24"/>
          <w:szCs w:val="24"/>
        </w:rPr>
        <w:lastRenderedPageBreak/>
        <w:t>incentives and recognition programs to motivate staff</w:t>
      </w:r>
      <w:r w:rsidR="00C65143" w:rsidRPr="003E463B">
        <w:rPr>
          <w:rFonts w:ascii="Arial" w:hAnsi="Arial" w:cs="Arial"/>
          <w:sz w:val="24"/>
          <w:szCs w:val="24"/>
        </w:rPr>
        <w:t xml:space="preserve">, can help in </w:t>
      </w:r>
      <w:r w:rsidRPr="003E463B">
        <w:rPr>
          <w:rFonts w:ascii="Arial" w:hAnsi="Arial" w:cs="Arial"/>
          <w:sz w:val="24"/>
          <w:szCs w:val="24"/>
        </w:rPr>
        <w:t>maintaining</w:t>
      </w:r>
      <w:r w:rsidR="00C65143" w:rsidRPr="003E463B">
        <w:rPr>
          <w:rFonts w:ascii="Arial" w:hAnsi="Arial" w:cs="Arial"/>
          <w:sz w:val="24"/>
          <w:szCs w:val="24"/>
        </w:rPr>
        <w:t xml:space="preserve"> their interest with the organization and keep them </w:t>
      </w:r>
      <w:r w:rsidRPr="003E463B">
        <w:rPr>
          <w:rFonts w:ascii="Arial" w:hAnsi="Arial" w:cs="Arial"/>
          <w:sz w:val="24"/>
          <w:szCs w:val="24"/>
        </w:rPr>
        <w:t>loyal.</w:t>
      </w:r>
      <w:r w:rsidR="00AF59A7">
        <w:rPr>
          <w:rFonts w:ascii="Arial" w:hAnsi="Arial" w:cs="Arial"/>
          <w:sz w:val="24"/>
          <w:szCs w:val="24"/>
        </w:rPr>
        <w:t xml:space="preserve"> </w:t>
      </w:r>
      <w:r w:rsidR="00AF59A7" w:rsidRPr="00971710">
        <w:rPr>
          <w:rFonts w:ascii="Arial" w:hAnsi="Arial" w:cs="Arial"/>
          <w:sz w:val="24"/>
          <w:szCs w:val="24"/>
        </w:rPr>
        <w:t>Competitive salary structures and comprehensive benefits play a pivotal role in retaining talent (Mokaya, 2019)</w:t>
      </w:r>
    </w:p>
    <w:p w14:paraId="12C5CA6B" w14:textId="114BCE20" w:rsidR="003E463B" w:rsidRPr="005F03B0" w:rsidRDefault="005F03B0" w:rsidP="003E463B">
      <w:pPr>
        <w:pStyle w:val="ListParagraph"/>
        <w:numPr>
          <w:ilvl w:val="0"/>
          <w:numId w:val="12"/>
        </w:numPr>
        <w:shd w:val="clear" w:color="auto" w:fill="FFFFFF"/>
        <w:tabs>
          <w:tab w:val="left" w:pos="360"/>
        </w:tabs>
        <w:spacing w:before="100" w:beforeAutospacing="1" w:after="100" w:afterAutospacing="1" w:line="360" w:lineRule="auto"/>
        <w:ind w:left="90" w:right="-180" w:hanging="90"/>
        <w:jc w:val="both"/>
        <w:rPr>
          <w:rFonts w:ascii="Arial" w:hAnsi="Arial" w:cs="Arial"/>
          <w:sz w:val="24"/>
          <w:szCs w:val="24"/>
        </w:rPr>
      </w:pPr>
      <w:r w:rsidRPr="00971710">
        <w:rPr>
          <w:rFonts w:ascii="Arial" w:hAnsi="Arial" w:cs="Arial"/>
          <w:sz w:val="24"/>
          <w:szCs w:val="24"/>
        </w:rPr>
        <w:t>Incorporating flexible work arrangements, such as flexible scheduling and remote work options, can enhance work-life balance and cater to the evolving preferences of the workforce (Kelliher &amp; Anderson, 2010). This flexibility contributes to employee satisfaction and loyalty.</w:t>
      </w:r>
    </w:p>
    <w:p w14:paraId="3BCB4DBA" w14:textId="2E4BCB3C" w:rsidR="005F03B0" w:rsidRPr="00BD3EF2" w:rsidRDefault="00340882" w:rsidP="003E463B">
      <w:pPr>
        <w:pStyle w:val="ListParagraph"/>
        <w:numPr>
          <w:ilvl w:val="0"/>
          <w:numId w:val="12"/>
        </w:numPr>
        <w:shd w:val="clear" w:color="auto" w:fill="FFFFFF"/>
        <w:tabs>
          <w:tab w:val="left" w:pos="360"/>
        </w:tabs>
        <w:spacing w:before="100" w:beforeAutospacing="1" w:after="100" w:afterAutospacing="1" w:line="360" w:lineRule="auto"/>
        <w:ind w:left="90" w:right="-180" w:hanging="90"/>
        <w:jc w:val="both"/>
        <w:rPr>
          <w:rFonts w:ascii="Arial" w:hAnsi="Arial" w:cs="Arial"/>
          <w:sz w:val="24"/>
          <w:szCs w:val="24"/>
        </w:rPr>
      </w:pPr>
      <w:r w:rsidRPr="00971710">
        <w:rPr>
          <w:rFonts w:ascii="Arial" w:hAnsi="Arial" w:cs="Arial"/>
          <w:sz w:val="24"/>
          <w:szCs w:val="24"/>
        </w:rPr>
        <w:t>Recognition and Appreciation Programs -  Employee recognition programs contribute significantly to job satisfaction and retention (Torrington et al., 2017). Regular acknowledgment of achievements, milestones, and exemplary performance fosters a positive workplace culture and strengthens the emotional connection between employees and the organization.</w:t>
      </w:r>
    </w:p>
    <w:p w14:paraId="03F9A02A" w14:textId="259C6FD1" w:rsidR="007F266B" w:rsidRDefault="00BD3EF2" w:rsidP="00284ABE">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r>
        <w:rPr>
          <w:rFonts w:ascii="Arial" w:hAnsi="Arial" w:cs="Arial"/>
          <w:sz w:val="24"/>
          <w:szCs w:val="24"/>
        </w:rPr>
        <w:tab/>
      </w:r>
      <w:r>
        <w:rPr>
          <w:rFonts w:ascii="Arial" w:hAnsi="Arial" w:cs="Arial"/>
          <w:sz w:val="24"/>
          <w:szCs w:val="24"/>
        </w:rPr>
        <w:tab/>
      </w:r>
    </w:p>
    <w:p w14:paraId="12957E0E" w14:textId="5A148FC9" w:rsidR="008D0885" w:rsidRPr="0091501F" w:rsidRDefault="0091501F" w:rsidP="0091501F">
      <w:pPr>
        <w:pStyle w:val="ListParagraph"/>
        <w:shd w:val="clear" w:color="auto" w:fill="FFFFFF"/>
        <w:tabs>
          <w:tab w:val="left" w:pos="90"/>
        </w:tabs>
        <w:spacing w:before="100" w:beforeAutospacing="1" w:after="100" w:afterAutospacing="1" w:line="360" w:lineRule="auto"/>
        <w:ind w:right="-180"/>
        <w:jc w:val="both"/>
        <w:rPr>
          <w:rFonts w:ascii="Arial" w:hAnsi="Arial" w:cs="Arial"/>
          <w:sz w:val="24"/>
          <w:szCs w:val="24"/>
        </w:rPr>
      </w:pPr>
      <w:r>
        <w:rPr>
          <w:rFonts w:ascii="Arial" w:hAnsi="Arial" w:cs="Arial"/>
          <w:sz w:val="24"/>
          <w:szCs w:val="24"/>
        </w:rPr>
        <w:t>3.</w:t>
      </w:r>
      <w:r w:rsidR="008D0885" w:rsidRPr="0091501F">
        <w:rPr>
          <w:rFonts w:ascii="Arial" w:hAnsi="Arial" w:cs="Arial"/>
          <w:sz w:val="24"/>
          <w:szCs w:val="24"/>
        </w:rPr>
        <w:t>Conclusion:</w:t>
      </w:r>
    </w:p>
    <w:p w14:paraId="713864CD" w14:textId="5E9188AF" w:rsidR="00FE70C2" w:rsidRDefault="00FE70C2" w:rsidP="00FE70C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FE70C2">
        <w:rPr>
          <w:rFonts w:ascii="Arial" w:hAnsi="Arial" w:cs="Arial"/>
          <w:sz w:val="24"/>
          <w:szCs w:val="24"/>
        </w:rPr>
        <w:t>HR departments in the hospitality sector face a complex array of challenges, demanding swift and inventive solutions. Economic instabilities, shortages of talent, burnout, technological transformations, and the imperatives of Diversity, Equity, and Inclusion (DEI) are fundamentally altering the dynamics of recruitment and retention. HR professionals can effectively steer through these challenges and bolster the industry's resilience and prosperity by embracing adaptable strategies, prioritizing employee well-being, and integrating technology into their approaches.</w:t>
      </w:r>
    </w:p>
    <w:p w14:paraId="7D77DBFF" w14:textId="0EB99277" w:rsidR="00C35D12" w:rsidRDefault="009C0A8B" w:rsidP="009C0A8B">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r>
        <w:rPr>
          <w:rFonts w:ascii="Arial" w:hAnsi="Arial" w:cs="Arial"/>
          <w:sz w:val="24"/>
          <w:szCs w:val="24"/>
        </w:rPr>
        <w:tab/>
      </w:r>
      <w:r>
        <w:rPr>
          <w:rFonts w:ascii="Arial" w:hAnsi="Arial" w:cs="Arial"/>
          <w:sz w:val="24"/>
          <w:szCs w:val="24"/>
        </w:rPr>
        <w:tab/>
      </w:r>
      <w:r w:rsidR="00C35D12" w:rsidRPr="00BD3EF2">
        <w:rPr>
          <w:rFonts w:ascii="Arial" w:hAnsi="Arial" w:cs="Arial"/>
          <w:sz w:val="24"/>
          <w:szCs w:val="24"/>
        </w:rPr>
        <w:t>In conclusion, Brexit has introduced a complex set of challenges for the hospitality industry, significantly influencing the retention of employees. The shift in workforce composition, changes in immigration policies, concerns about well-being and job security, and economic uncertainties collectively contribute to a dynamic landscape. Navigating these challenges will require strategic adaptations in recruitment and retention practices to ensure the continued vibrancy and success of the hospitality sector in the post-Brexit era.</w:t>
      </w:r>
    </w:p>
    <w:p w14:paraId="015C4F55" w14:textId="4F59A4D2" w:rsidR="009841ED" w:rsidRDefault="008D0885"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r>
        <w:rPr>
          <w:rFonts w:ascii="Arial" w:hAnsi="Arial" w:cs="Arial"/>
          <w:sz w:val="24"/>
          <w:szCs w:val="24"/>
        </w:rPr>
        <w:tab/>
      </w:r>
      <w:r>
        <w:rPr>
          <w:rFonts w:ascii="Arial" w:hAnsi="Arial" w:cs="Arial"/>
          <w:sz w:val="24"/>
          <w:szCs w:val="24"/>
        </w:rPr>
        <w:tab/>
      </w:r>
      <w:r w:rsidR="009C0A8B">
        <w:rPr>
          <w:rFonts w:ascii="Arial" w:hAnsi="Arial" w:cs="Arial"/>
          <w:sz w:val="24"/>
          <w:szCs w:val="24"/>
        </w:rPr>
        <w:t>Regarding t</w:t>
      </w:r>
      <w:r w:rsidR="00CA2713" w:rsidRPr="009C0A8B">
        <w:rPr>
          <w:rFonts w:ascii="Arial" w:hAnsi="Arial" w:cs="Arial"/>
          <w:sz w:val="24"/>
          <w:szCs w:val="24"/>
        </w:rPr>
        <w:t>he global retirement tide</w:t>
      </w:r>
      <w:r w:rsidR="009C0A8B">
        <w:rPr>
          <w:rFonts w:ascii="Arial" w:hAnsi="Arial" w:cs="Arial"/>
          <w:sz w:val="24"/>
          <w:szCs w:val="24"/>
        </w:rPr>
        <w:t xml:space="preserve">, </w:t>
      </w:r>
      <w:r w:rsidR="00CA2713" w:rsidRPr="009C0A8B">
        <w:rPr>
          <w:rFonts w:ascii="Arial" w:hAnsi="Arial" w:cs="Arial"/>
          <w:sz w:val="24"/>
          <w:szCs w:val="24"/>
        </w:rPr>
        <w:t xml:space="preserve">presents both challenges and opportunities for employee retention in the hospitality industry. By acknowledging the demographic shifts and implementing proactive strategies, organizations can position themselves to retain </w:t>
      </w:r>
      <w:r w:rsidR="00CA2713" w:rsidRPr="009C0A8B">
        <w:rPr>
          <w:rFonts w:ascii="Arial" w:hAnsi="Arial" w:cs="Arial"/>
          <w:sz w:val="24"/>
          <w:szCs w:val="24"/>
        </w:rPr>
        <w:lastRenderedPageBreak/>
        <w:t>valuable talent, transfer critical knowledge, and create an environment that attracts and sustains a diverse and skilled workforce. Navigating these changes thoughtfully is crucial for the continued success of the hospitality sector.</w:t>
      </w:r>
    </w:p>
    <w:p w14:paraId="4F94A469"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4A3BC8EB"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44CB1A35"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63865218"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63494F18"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6A05C149"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7B99599A"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7B7B25F6"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5C2EA770"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46D71A77"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543678E0"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3FE79BD9"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0298F6CB"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637DD4F4"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068D77C4"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1708DDE3"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6E666FBD"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37644792"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1E9D0E41"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3AC2140E" w14:textId="77777777" w:rsidR="00651151"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67F53740" w14:textId="77777777" w:rsidR="00016405" w:rsidRDefault="00016405"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7E57B3EA" w14:textId="77777777" w:rsidR="00016405" w:rsidRDefault="00016405"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1D13A15E" w14:textId="77777777" w:rsidR="00016405" w:rsidRDefault="00016405"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5FF64E8B" w14:textId="77777777" w:rsidR="00016405" w:rsidRDefault="00016405"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p w14:paraId="7EB5B382" w14:textId="77777777" w:rsidR="00651151" w:rsidRPr="00DD5EA2" w:rsidRDefault="00651151" w:rsidP="00DD5EA2">
      <w:pPr>
        <w:pStyle w:val="ListParagraph"/>
        <w:shd w:val="clear" w:color="auto" w:fill="FFFFFF"/>
        <w:tabs>
          <w:tab w:val="left" w:pos="90"/>
        </w:tabs>
        <w:spacing w:before="100" w:beforeAutospacing="1" w:after="100" w:afterAutospacing="1" w:line="360" w:lineRule="auto"/>
        <w:ind w:left="0" w:right="-180"/>
        <w:jc w:val="both"/>
        <w:rPr>
          <w:rFonts w:ascii="Arial" w:hAnsi="Arial" w:cs="Arial"/>
          <w:sz w:val="24"/>
          <w:szCs w:val="24"/>
        </w:rPr>
      </w:pPr>
    </w:p>
    <w:sdt>
      <w:sdtPr>
        <w:rPr>
          <w:rFonts w:asciiTheme="minorHAnsi" w:eastAsiaTheme="minorHAnsi" w:hAnsiTheme="minorHAnsi" w:cstheme="minorBidi"/>
          <w:color w:val="auto"/>
          <w:kern w:val="2"/>
          <w:sz w:val="22"/>
          <w:szCs w:val="22"/>
          <w14:ligatures w14:val="standardContextual"/>
        </w:rPr>
        <w:id w:val="-1586292212"/>
        <w:docPartObj>
          <w:docPartGallery w:val="Bibliographies"/>
          <w:docPartUnique/>
        </w:docPartObj>
      </w:sdtPr>
      <w:sdtEndPr/>
      <w:sdtContent>
        <w:p w14:paraId="074CE875" w14:textId="47E253EA" w:rsidR="009D6B1F" w:rsidRDefault="009D6B1F" w:rsidP="00295147">
          <w:pPr>
            <w:pStyle w:val="Heading1"/>
            <w:ind w:right="-180"/>
          </w:pPr>
          <w:r>
            <w:t>References</w:t>
          </w:r>
        </w:p>
        <w:p w14:paraId="04F7D288" w14:textId="32168ED1" w:rsidR="002A41D7" w:rsidRDefault="002A41D7" w:rsidP="00DD5EA2">
          <w:pPr>
            <w:spacing w:line="360" w:lineRule="auto"/>
            <w:rPr>
              <w:rFonts w:ascii="Arial" w:hAnsi="Arial" w:cs="Arial"/>
              <w:i/>
              <w:iCs/>
              <w:sz w:val="24"/>
              <w:szCs w:val="24"/>
            </w:rPr>
          </w:pPr>
          <w:r w:rsidRPr="00DD5EA2">
            <w:rPr>
              <w:rFonts w:ascii="Arial" w:hAnsi="Arial" w:cs="Arial"/>
              <w:sz w:val="24"/>
              <w:szCs w:val="24"/>
            </w:rPr>
            <w:t xml:space="preserve">Deloitte. (2021). </w:t>
          </w:r>
          <w:r w:rsidRPr="00DD5EA2">
            <w:rPr>
              <w:rFonts w:ascii="Arial" w:hAnsi="Arial" w:cs="Arial"/>
              <w:i/>
              <w:iCs/>
              <w:sz w:val="24"/>
              <w:szCs w:val="24"/>
            </w:rPr>
            <w:t>Hospitality 2025: Insights from the Global Chief HR Officer Survey</w:t>
          </w:r>
        </w:p>
        <w:p w14:paraId="01698F38" w14:textId="7C8B8029" w:rsidR="00037A58" w:rsidRPr="00037A58" w:rsidRDefault="00037A58" w:rsidP="00DD5EA2">
          <w:pPr>
            <w:spacing w:line="360" w:lineRule="auto"/>
            <w:rPr>
              <w:rFonts w:ascii="Arial" w:hAnsi="Arial" w:cs="Arial"/>
              <w:sz w:val="24"/>
              <w:szCs w:val="24"/>
            </w:rPr>
          </w:pPr>
          <w:r w:rsidRPr="00037A58">
            <w:rPr>
              <w:rFonts w:ascii="Arial" w:hAnsi="Arial" w:cs="Arial"/>
              <w:sz w:val="24"/>
              <w:szCs w:val="24"/>
            </w:rPr>
            <w:t xml:space="preserve">Emma Bridger (2018). </w:t>
          </w:r>
          <w:r w:rsidRPr="00037A58">
            <w:rPr>
              <w:rFonts w:ascii="Arial" w:hAnsi="Arial" w:cs="Arial"/>
              <w:i/>
              <w:iCs/>
              <w:sz w:val="24"/>
              <w:szCs w:val="24"/>
            </w:rPr>
            <w:t>Employee engagement: a practical introduction.</w:t>
          </w:r>
          <w:r w:rsidRPr="00037A58">
            <w:rPr>
              <w:rFonts w:ascii="Arial" w:hAnsi="Arial" w:cs="Arial"/>
              <w:sz w:val="24"/>
              <w:szCs w:val="24"/>
            </w:rPr>
            <w:t xml:space="preserve"> Second edition 2018 Kogan Page Limited</w:t>
          </w:r>
        </w:p>
        <w:p w14:paraId="28AA9EB3" w14:textId="759CDD45" w:rsidR="0067353F" w:rsidRPr="00DD5EA2" w:rsidRDefault="0067353F" w:rsidP="00DD5EA2">
          <w:pPr>
            <w:spacing w:line="360" w:lineRule="auto"/>
            <w:jc w:val="both"/>
            <w:rPr>
              <w:rFonts w:ascii="Arial" w:hAnsi="Arial" w:cs="Arial"/>
              <w:sz w:val="24"/>
              <w:szCs w:val="24"/>
            </w:rPr>
          </w:pPr>
          <w:proofErr w:type="spellStart"/>
          <w:r w:rsidRPr="00DD5EA2">
            <w:rPr>
              <w:rFonts w:ascii="Arial" w:hAnsi="Arial" w:cs="Arial"/>
              <w:i/>
              <w:iCs/>
              <w:sz w:val="24"/>
              <w:szCs w:val="24"/>
            </w:rPr>
            <w:t>HRmagazine</w:t>
          </w:r>
          <w:proofErr w:type="spellEnd"/>
          <w:r w:rsidRPr="00DD5EA2">
            <w:rPr>
              <w:rFonts w:ascii="Arial" w:hAnsi="Arial" w:cs="Arial"/>
              <w:i/>
              <w:iCs/>
              <w:sz w:val="24"/>
              <w:szCs w:val="24"/>
            </w:rPr>
            <w:t xml:space="preserve"> (2023) Is engagement factor fiction? Available at: </w:t>
          </w:r>
          <w:hyperlink r:id="rId8" w:history="1">
            <w:r w:rsidRPr="00DD5EA2">
              <w:rPr>
                <w:rStyle w:val="Hyperlink"/>
                <w:rFonts w:ascii="Arial" w:hAnsi="Arial" w:cs="Arial"/>
                <w:sz w:val="24"/>
                <w:szCs w:val="24"/>
              </w:rPr>
              <w:t>HR Magazine - Is engagement fact or fiction?</w:t>
            </w:r>
          </w:hyperlink>
          <w:r w:rsidRPr="00DD5EA2">
            <w:rPr>
              <w:rFonts w:ascii="Arial" w:hAnsi="Arial" w:cs="Arial"/>
              <w:sz w:val="24"/>
              <w:szCs w:val="24"/>
            </w:rPr>
            <w:t>. Accessed: 10 November 2023</w:t>
          </w:r>
        </w:p>
        <w:p w14:paraId="2F26E228" w14:textId="05D39577" w:rsidR="00A910BB" w:rsidRPr="00DD5EA2" w:rsidRDefault="00A910BB" w:rsidP="00DD5EA2">
          <w:pPr>
            <w:spacing w:line="360" w:lineRule="auto"/>
            <w:jc w:val="both"/>
            <w:rPr>
              <w:rFonts w:ascii="Arial" w:hAnsi="Arial" w:cs="Arial"/>
              <w:sz w:val="24"/>
              <w:szCs w:val="24"/>
            </w:rPr>
          </w:pPr>
          <w:r w:rsidRPr="00DD5EA2">
            <w:rPr>
              <w:rFonts w:ascii="Arial" w:hAnsi="Arial" w:cs="Arial"/>
              <w:sz w:val="24"/>
              <w:szCs w:val="24"/>
            </w:rPr>
            <w:t xml:space="preserve">Kelliher, C., &amp; Anderson, D. (2010). </w:t>
          </w:r>
          <w:r w:rsidRPr="00DD5EA2">
            <w:rPr>
              <w:rFonts w:ascii="Arial" w:hAnsi="Arial" w:cs="Arial"/>
              <w:i/>
              <w:iCs/>
              <w:sz w:val="24"/>
              <w:szCs w:val="24"/>
            </w:rPr>
            <w:t>Doing More with Less? Flexible Working Practices and the Intensification of Work</w:t>
          </w:r>
          <w:r w:rsidRPr="00DD5EA2">
            <w:rPr>
              <w:rFonts w:ascii="Arial" w:hAnsi="Arial" w:cs="Arial"/>
              <w:sz w:val="24"/>
              <w:szCs w:val="24"/>
            </w:rPr>
            <w:t>. Human Relations</w:t>
          </w:r>
        </w:p>
        <w:p w14:paraId="75E98743" w14:textId="17397CB6" w:rsidR="00576398" w:rsidRPr="00DD5EA2" w:rsidRDefault="00576398" w:rsidP="00DD5EA2">
          <w:pPr>
            <w:spacing w:line="360" w:lineRule="auto"/>
            <w:jc w:val="both"/>
            <w:rPr>
              <w:rFonts w:ascii="Arial" w:hAnsi="Arial" w:cs="Arial"/>
              <w:sz w:val="24"/>
              <w:szCs w:val="24"/>
            </w:rPr>
          </w:pPr>
          <w:r w:rsidRPr="00DD5EA2">
            <w:rPr>
              <w:rFonts w:ascii="Arial" w:hAnsi="Arial" w:cs="Arial"/>
              <w:sz w:val="24"/>
              <w:szCs w:val="24"/>
            </w:rPr>
            <w:t xml:space="preserve">Marriott.com (2023) </w:t>
          </w:r>
          <w:r w:rsidRPr="00DD5EA2">
            <w:rPr>
              <w:rFonts w:ascii="Arial" w:hAnsi="Arial" w:cs="Arial"/>
              <w:i/>
              <w:iCs/>
              <w:sz w:val="24"/>
              <w:szCs w:val="24"/>
            </w:rPr>
            <w:t xml:space="preserve">A Brand Leader. </w:t>
          </w:r>
          <w:r w:rsidRPr="00DD5EA2">
            <w:rPr>
              <w:rFonts w:ascii="Arial" w:hAnsi="Arial" w:cs="Arial"/>
              <w:sz w:val="24"/>
              <w:szCs w:val="24"/>
            </w:rPr>
            <w:t xml:space="preserve">Available at: </w:t>
          </w:r>
          <w:hyperlink r:id="rId9" w:history="1">
            <w:r w:rsidRPr="00DD5EA2">
              <w:rPr>
                <w:rStyle w:val="Hyperlink"/>
                <w:rFonts w:ascii="Arial" w:hAnsi="Arial" w:cs="Arial"/>
                <w:sz w:val="24"/>
                <w:szCs w:val="24"/>
              </w:rPr>
              <w:t>About Marriott International | Corporate Information</w:t>
            </w:r>
          </w:hyperlink>
          <w:r w:rsidRPr="00DD5EA2">
            <w:rPr>
              <w:rFonts w:ascii="Arial" w:hAnsi="Arial" w:cs="Arial"/>
              <w:sz w:val="24"/>
              <w:szCs w:val="24"/>
            </w:rPr>
            <w:t>. Accessed: 02 November 2023</w:t>
          </w:r>
        </w:p>
        <w:p w14:paraId="21C278A7" w14:textId="5BD76E67" w:rsidR="007E5F0F" w:rsidRPr="00DD5EA2" w:rsidRDefault="007E5F0F" w:rsidP="00DD5EA2">
          <w:pPr>
            <w:pStyle w:val="Heading1"/>
            <w:shd w:val="clear" w:color="auto" w:fill="FFFFFF"/>
            <w:spacing w:before="0" w:line="360" w:lineRule="auto"/>
            <w:jc w:val="both"/>
            <w:rPr>
              <w:rFonts w:ascii="Arial" w:hAnsi="Arial" w:cs="Arial"/>
              <w:color w:val="1C1C1C"/>
              <w:sz w:val="24"/>
              <w:szCs w:val="24"/>
            </w:rPr>
          </w:pPr>
          <w:r w:rsidRPr="00DD5EA2">
            <w:rPr>
              <w:rFonts w:ascii="Arial" w:hAnsi="Arial" w:cs="Arial"/>
              <w:color w:val="1C1C1C"/>
              <w:sz w:val="24"/>
              <w:szCs w:val="24"/>
            </w:rPr>
            <w:t xml:space="preserve">Marriot.com (2023) </w:t>
          </w:r>
          <w:r w:rsidRPr="00DD5EA2">
            <w:rPr>
              <w:rFonts w:ascii="Arial" w:hAnsi="Arial" w:cs="Arial"/>
              <w:i/>
              <w:iCs/>
              <w:color w:val="1C1C1C"/>
              <w:sz w:val="24"/>
              <w:szCs w:val="24"/>
            </w:rPr>
            <w:t>Diversity &amp; Inclusion.</w:t>
          </w:r>
          <w:r w:rsidRPr="00DD5EA2">
            <w:rPr>
              <w:rFonts w:ascii="Arial" w:hAnsi="Arial" w:cs="Arial"/>
              <w:color w:val="1C1C1C"/>
              <w:sz w:val="24"/>
              <w:szCs w:val="24"/>
            </w:rPr>
            <w:t xml:space="preserve"> Available at: </w:t>
          </w:r>
          <w:hyperlink r:id="rId10" w:history="1">
            <w:r w:rsidRPr="00DD5EA2">
              <w:rPr>
                <w:rStyle w:val="Hyperlink"/>
                <w:rFonts w:ascii="Arial" w:hAnsi="Arial" w:cs="Arial"/>
                <w:sz w:val="24"/>
                <w:szCs w:val="24"/>
              </w:rPr>
              <w:t>Diversity and Inclusion Programs &amp; Initiatives | Marriott</w:t>
            </w:r>
          </w:hyperlink>
          <w:r w:rsidRPr="00DD5EA2">
            <w:rPr>
              <w:rFonts w:ascii="Arial" w:hAnsi="Arial" w:cs="Arial"/>
              <w:sz w:val="24"/>
              <w:szCs w:val="24"/>
            </w:rPr>
            <w:t xml:space="preserve">. </w:t>
          </w:r>
          <w:r w:rsidRPr="00DD5EA2">
            <w:rPr>
              <w:rFonts w:ascii="Arial" w:hAnsi="Arial" w:cs="Arial"/>
              <w:color w:val="1C1C1C"/>
              <w:sz w:val="24"/>
              <w:szCs w:val="24"/>
            </w:rPr>
            <w:t>Accessed: 04 November 2023</w:t>
          </w:r>
        </w:p>
        <w:sdt>
          <w:sdtPr>
            <w:rPr>
              <w:rFonts w:ascii="Arial" w:eastAsiaTheme="minorHAnsi" w:hAnsi="Arial" w:cs="Arial"/>
              <w:color w:val="auto"/>
              <w:sz w:val="22"/>
              <w:szCs w:val="22"/>
            </w:rPr>
            <w:id w:val="-573587230"/>
            <w:bibliography/>
          </w:sdtPr>
          <w:sdtEndPr/>
          <w:sdtContent>
            <w:p w14:paraId="70708FE1" w14:textId="6FE463D8" w:rsidR="00CC500F" w:rsidRPr="00DD5EA2" w:rsidRDefault="00EA0A97" w:rsidP="00DD5EA2">
              <w:pPr>
                <w:pStyle w:val="Heading3"/>
                <w:shd w:val="clear" w:color="auto" w:fill="FFFFFF"/>
                <w:spacing w:before="0" w:line="360" w:lineRule="auto"/>
                <w:jc w:val="both"/>
                <w:rPr>
                  <w:rFonts w:ascii="Arial" w:eastAsiaTheme="minorHAnsi" w:hAnsi="Arial" w:cs="Arial"/>
                  <w:color w:val="auto"/>
                </w:rPr>
              </w:pPr>
              <w:r w:rsidRPr="00DD5EA2">
                <w:rPr>
                  <w:rFonts w:ascii="Arial" w:eastAsiaTheme="minorHAnsi" w:hAnsi="Arial" w:cs="Arial"/>
                  <w:color w:val="auto"/>
                </w:rPr>
                <w:t>Marriot.com (2023)</w:t>
              </w:r>
              <w:r w:rsidRPr="00DD5EA2">
                <w:rPr>
                  <w:rFonts w:ascii="Arial" w:hAnsi="Arial" w:cs="Arial"/>
                </w:rPr>
                <w:t xml:space="preserve"> </w:t>
              </w:r>
              <w:r w:rsidRPr="00DD5EA2">
                <w:rPr>
                  <w:rFonts w:ascii="Arial" w:eastAsiaTheme="minorHAnsi" w:hAnsi="Arial" w:cs="Arial"/>
                  <w:i/>
                  <w:iCs/>
                  <w:color w:val="auto"/>
                </w:rPr>
                <w:t xml:space="preserve">Diversity &amp; Inclusion – Corporate. </w:t>
              </w:r>
              <w:r w:rsidRPr="00DD5EA2">
                <w:rPr>
                  <w:rFonts w:ascii="Arial" w:eastAsiaTheme="minorHAnsi" w:hAnsi="Arial" w:cs="Arial"/>
                  <w:color w:val="auto"/>
                </w:rPr>
                <w:t xml:space="preserve">Available at: </w:t>
              </w:r>
              <w:hyperlink r:id="rId11" w:history="1">
                <w:r w:rsidR="00662DA9" w:rsidRPr="00DD5EA2">
                  <w:rPr>
                    <w:rStyle w:val="Hyperlink"/>
                    <w:rFonts w:ascii="Arial" w:hAnsi="Arial" w:cs="Arial"/>
                  </w:rPr>
                  <w:t>Corporate Diversity in the Workplace | Marriott</w:t>
                </w:r>
              </w:hyperlink>
              <w:r w:rsidRPr="00DD5EA2">
                <w:rPr>
                  <w:rFonts w:ascii="Arial" w:hAnsi="Arial" w:cs="Arial"/>
                </w:rPr>
                <w:t xml:space="preserve">. </w:t>
              </w:r>
              <w:r w:rsidRPr="00DD5EA2">
                <w:rPr>
                  <w:rFonts w:ascii="Arial" w:eastAsiaTheme="minorHAnsi" w:hAnsi="Arial" w:cs="Arial"/>
                  <w:color w:val="auto"/>
                </w:rPr>
                <w:t xml:space="preserve">Accessed: </w:t>
              </w:r>
              <w:r w:rsidR="00985208" w:rsidRPr="00DD5EA2">
                <w:rPr>
                  <w:rFonts w:ascii="Arial" w:eastAsiaTheme="minorHAnsi" w:hAnsi="Arial" w:cs="Arial"/>
                  <w:color w:val="auto"/>
                </w:rPr>
                <w:t>0</w:t>
              </w:r>
              <w:r w:rsidRPr="00DD5EA2">
                <w:rPr>
                  <w:rFonts w:ascii="Arial" w:eastAsiaTheme="minorHAnsi" w:hAnsi="Arial" w:cs="Arial"/>
                  <w:color w:val="auto"/>
                </w:rPr>
                <w:t>5 November 2023</w:t>
              </w:r>
            </w:p>
            <w:p w14:paraId="41A4A642" w14:textId="256F450D" w:rsidR="00240399" w:rsidRPr="00DD5EA2" w:rsidRDefault="00240399" w:rsidP="00DD5EA2">
              <w:pPr>
                <w:spacing w:line="360" w:lineRule="auto"/>
                <w:jc w:val="both"/>
                <w:rPr>
                  <w:rFonts w:ascii="Arial" w:hAnsi="Arial" w:cs="Arial"/>
                  <w:sz w:val="24"/>
                  <w:szCs w:val="24"/>
                </w:rPr>
              </w:pPr>
              <w:r w:rsidRPr="00DD5EA2">
                <w:rPr>
                  <w:rFonts w:ascii="Arial" w:hAnsi="Arial" w:cs="Arial"/>
                  <w:sz w:val="24"/>
                  <w:szCs w:val="24"/>
                </w:rPr>
                <w:t xml:space="preserve">Marriott.com (2023) </w:t>
              </w:r>
              <w:r w:rsidRPr="00DD5EA2">
                <w:rPr>
                  <w:rFonts w:ascii="Arial" w:hAnsi="Arial" w:cs="Arial"/>
                  <w:i/>
                  <w:iCs/>
                  <w:sz w:val="24"/>
                  <w:szCs w:val="24"/>
                </w:rPr>
                <w:t>Our Story of Innovation.</w:t>
              </w:r>
              <w:r w:rsidRPr="00DD5EA2">
                <w:rPr>
                  <w:rFonts w:ascii="Arial" w:hAnsi="Arial" w:cs="Arial"/>
                  <w:sz w:val="24"/>
                  <w:szCs w:val="24"/>
                </w:rPr>
                <w:t xml:space="preserve"> Available at: </w:t>
              </w:r>
              <w:hyperlink r:id="rId12" w:history="1">
                <w:r w:rsidRPr="00DD5EA2">
                  <w:rPr>
                    <w:rStyle w:val="Hyperlink"/>
                    <w:rFonts w:ascii="Arial" w:hAnsi="Arial" w:cs="Arial"/>
                    <w:sz w:val="24"/>
                    <w:szCs w:val="24"/>
                  </w:rPr>
                  <w:t>Our Story (marriott.com)</w:t>
                </w:r>
              </w:hyperlink>
              <w:r w:rsidRPr="00DD5EA2">
                <w:rPr>
                  <w:rFonts w:ascii="Arial" w:hAnsi="Arial" w:cs="Arial"/>
                  <w:sz w:val="24"/>
                  <w:szCs w:val="24"/>
                </w:rPr>
                <w:t xml:space="preserve"> Accessed: 02 November 2023</w:t>
              </w:r>
            </w:p>
            <w:p w14:paraId="71787FD4" w14:textId="2D876D16" w:rsidR="0057697F" w:rsidRPr="00DD5EA2" w:rsidRDefault="000E37A3" w:rsidP="00DD5EA2">
              <w:pPr>
                <w:spacing w:line="360" w:lineRule="auto"/>
                <w:jc w:val="both"/>
                <w:rPr>
                  <w:rFonts w:ascii="Arial" w:hAnsi="Arial" w:cs="Arial"/>
                  <w:sz w:val="24"/>
                  <w:szCs w:val="24"/>
                </w:rPr>
              </w:pPr>
              <w:r w:rsidRPr="00DD5EA2">
                <w:rPr>
                  <w:rFonts w:ascii="Arial" w:hAnsi="Arial" w:cs="Arial"/>
                  <w:sz w:val="24"/>
                  <w:szCs w:val="24"/>
                </w:rPr>
                <w:t xml:space="preserve">Marriot.com (2023) </w:t>
              </w:r>
              <w:r w:rsidRPr="00DD5EA2">
                <w:rPr>
                  <w:rFonts w:ascii="Arial" w:hAnsi="Arial" w:cs="Arial"/>
                  <w:i/>
                  <w:iCs/>
                  <w:sz w:val="24"/>
                  <w:szCs w:val="24"/>
                </w:rPr>
                <w:t>We are Marriott International.</w:t>
              </w:r>
              <w:r w:rsidRPr="00DD5EA2">
                <w:rPr>
                  <w:rFonts w:ascii="Arial" w:hAnsi="Arial" w:cs="Arial"/>
                  <w:sz w:val="24"/>
                  <w:szCs w:val="24"/>
                </w:rPr>
                <w:t xml:space="preserve"> Available at: </w:t>
              </w:r>
              <w:hyperlink r:id="rId13" w:anchor="abcd-item-8640b3fae9" w:history="1">
                <w:r w:rsidR="0057697F" w:rsidRPr="00DD5EA2">
                  <w:rPr>
                    <w:rStyle w:val="Hyperlink"/>
                    <w:rFonts w:ascii="Arial" w:hAnsi="Arial" w:cs="Arial"/>
                    <w:sz w:val="24"/>
                    <w:szCs w:val="24"/>
                  </w:rPr>
                  <w:t>About Marriott International | Corporate Information</w:t>
                </w:r>
              </w:hyperlink>
              <w:r w:rsidRPr="00DD5EA2">
                <w:rPr>
                  <w:rFonts w:ascii="Arial" w:hAnsi="Arial" w:cs="Arial"/>
                  <w:sz w:val="24"/>
                  <w:szCs w:val="24"/>
                </w:rPr>
                <w:t xml:space="preserve"> Accessed: 02 November 2023</w:t>
              </w:r>
            </w:p>
            <w:p w14:paraId="6ED593CA" w14:textId="550F4544" w:rsidR="007F65D7" w:rsidRPr="00DD5EA2" w:rsidRDefault="007F65D7" w:rsidP="00DD5EA2">
              <w:pPr>
                <w:spacing w:line="360" w:lineRule="auto"/>
                <w:jc w:val="both"/>
                <w:rPr>
                  <w:rFonts w:ascii="Arial" w:hAnsi="Arial" w:cs="Arial"/>
                  <w:i/>
                  <w:iCs/>
                  <w:sz w:val="24"/>
                  <w:szCs w:val="24"/>
                </w:rPr>
              </w:pPr>
              <w:r w:rsidRPr="00DD5EA2">
                <w:rPr>
                  <w:rFonts w:ascii="Arial" w:hAnsi="Arial" w:cs="Arial"/>
                  <w:sz w:val="24"/>
                  <w:szCs w:val="24"/>
                </w:rPr>
                <w:t xml:space="preserve">Migration Observatory. (2021). </w:t>
              </w:r>
              <w:r w:rsidRPr="00DD5EA2">
                <w:rPr>
                  <w:rFonts w:ascii="Arial" w:hAnsi="Arial" w:cs="Arial"/>
                  <w:i/>
                  <w:iCs/>
                  <w:sz w:val="24"/>
                  <w:szCs w:val="24"/>
                </w:rPr>
                <w:t>EU workers in the UK hospitality sector.</w:t>
              </w:r>
            </w:p>
            <w:p w14:paraId="748D7322" w14:textId="414734CA" w:rsidR="00DD5EA2" w:rsidRDefault="00DD5EA2" w:rsidP="00DD5EA2">
              <w:pPr>
                <w:spacing w:line="360" w:lineRule="auto"/>
                <w:jc w:val="both"/>
                <w:rPr>
                  <w:rFonts w:ascii="Arial" w:hAnsi="Arial" w:cs="Arial"/>
                  <w:sz w:val="24"/>
                  <w:szCs w:val="24"/>
                </w:rPr>
              </w:pPr>
              <w:r w:rsidRPr="00DD5EA2">
                <w:rPr>
                  <w:rFonts w:ascii="Arial" w:hAnsi="Arial" w:cs="Arial"/>
                  <w:sz w:val="24"/>
                  <w:szCs w:val="24"/>
                </w:rPr>
                <w:t>Mokaya, S. O. (2019).</w:t>
              </w:r>
              <w:r w:rsidRPr="00DD5EA2">
                <w:rPr>
                  <w:rFonts w:ascii="Arial" w:hAnsi="Arial" w:cs="Arial"/>
                  <w:i/>
                  <w:iCs/>
                  <w:sz w:val="24"/>
                  <w:szCs w:val="24"/>
                </w:rPr>
                <w:t xml:space="preserve"> Employee Compensation and Turnover: A Review of Basic Issues. </w:t>
              </w:r>
              <w:r w:rsidRPr="00DD5EA2">
                <w:rPr>
                  <w:rFonts w:ascii="Arial" w:hAnsi="Arial" w:cs="Arial"/>
                  <w:sz w:val="24"/>
                  <w:szCs w:val="24"/>
                </w:rPr>
                <w:t>Journal of Organizational Culture, Communications and Conflict</w:t>
              </w:r>
            </w:p>
            <w:p w14:paraId="23C6F922" w14:textId="5BE2A5DA" w:rsidR="002C3779" w:rsidRPr="002C3779" w:rsidRDefault="002C3779" w:rsidP="00DD5EA2">
              <w:pPr>
                <w:spacing w:line="360" w:lineRule="auto"/>
                <w:jc w:val="both"/>
                <w:rPr>
                  <w:rFonts w:ascii="Arial" w:hAnsi="Arial" w:cs="Arial"/>
                  <w:sz w:val="24"/>
                  <w:szCs w:val="24"/>
                </w:rPr>
              </w:pPr>
              <w:r>
                <w:rPr>
                  <w:rFonts w:ascii="Arial" w:hAnsi="Arial" w:cs="Arial"/>
                  <w:sz w:val="24"/>
                  <w:szCs w:val="24"/>
                </w:rPr>
                <w:t>M</w:t>
              </w:r>
              <w:r w:rsidRPr="002C3779">
                <w:rPr>
                  <w:rFonts w:ascii="Arial" w:hAnsi="Arial" w:cs="Arial"/>
                  <w:sz w:val="24"/>
                  <w:szCs w:val="24"/>
                </w:rPr>
                <w:t xml:space="preserve">urton, A,. Inman, M., O’Sullivan, N. (2010) </w:t>
              </w:r>
              <w:r w:rsidRPr="002C3779">
                <w:rPr>
                  <w:rFonts w:ascii="Arial" w:hAnsi="Arial" w:cs="Arial"/>
                  <w:i/>
                  <w:iCs/>
                  <w:sz w:val="24"/>
                  <w:szCs w:val="24"/>
                </w:rPr>
                <w:t>Unlocking Human Resource Management</w:t>
              </w:r>
              <w:r w:rsidRPr="002C3779">
                <w:rPr>
                  <w:rFonts w:ascii="Arial" w:hAnsi="Arial" w:cs="Arial"/>
                  <w:sz w:val="24"/>
                  <w:szCs w:val="24"/>
                </w:rPr>
                <w:t>, Hodder Education</w:t>
              </w:r>
            </w:p>
            <w:p w14:paraId="68DAEB25" w14:textId="3DF25154" w:rsidR="00C27C78" w:rsidRDefault="00C27C78" w:rsidP="00DD5EA2">
              <w:pPr>
                <w:spacing w:line="360" w:lineRule="auto"/>
                <w:jc w:val="both"/>
                <w:rPr>
                  <w:rFonts w:ascii="Arial" w:hAnsi="Arial" w:cs="Arial"/>
                  <w:i/>
                  <w:iCs/>
                  <w:sz w:val="24"/>
                  <w:szCs w:val="24"/>
                </w:rPr>
              </w:pPr>
              <w:r w:rsidRPr="00DD5EA2">
                <w:rPr>
                  <w:rFonts w:ascii="Arial" w:hAnsi="Arial" w:cs="Arial"/>
                  <w:sz w:val="24"/>
                  <w:szCs w:val="24"/>
                </w:rPr>
                <w:t xml:space="preserve">Office for National Statistics. (2021). </w:t>
              </w:r>
              <w:r w:rsidRPr="00DD5EA2">
                <w:rPr>
                  <w:rFonts w:ascii="Arial" w:hAnsi="Arial" w:cs="Arial"/>
                  <w:i/>
                  <w:iCs/>
                  <w:sz w:val="24"/>
                  <w:szCs w:val="24"/>
                </w:rPr>
                <w:t>Changes in the UK labor market: Long-term trends and global perspectives.</w:t>
              </w:r>
            </w:p>
            <w:p w14:paraId="479F508A" w14:textId="0974D2CE" w:rsidR="00315BCA" w:rsidRPr="00315BCA" w:rsidRDefault="00315BCA" w:rsidP="00DD5EA2">
              <w:pPr>
                <w:spacing w:line="360" w:lineRule="auto"/>
                <w:jc w:val="both"/>
                <w:rPr>
                  <w:rFonts w:ascii="Arial" w:hAnsi="Arial" w:cs="Arial"/>
                  <w:sz w:val="24"/>
                  <w:szCs w:val="24"/>
                </w:rPr>
              </w:pPr>
              <w:r w:rsidRPr="00315BCA">
                <w:rPr>
                  <w:rFonts w:ascii="Arial" w:hAnsi="Arial" w:cs="Arial"/>
                  <w:sz w:val="24"/>
                  <w:szCs w:val="24"/>
                </w:rPr>
                <w:lastRenderedPageBreak/>
                <w:t>R</w:t>
              </w:r>
              <w:r w:rsidRPr="00315BCA">
                <w:rPr>
                  <w:rFonts w:ascii="Arial" w:hAnsi="Arial" w:cs="Arial"/>
                  <w:sz w:val="24"/>
                  <w:szCs w:val="24"/>
                </w:rPr>
                <w:t>.A., Hollenbeck, J.R., Gerhart, B. and Wright, P.M. (2018)</w:t>
              </w:r>
              <w:r w:rsidRPr="00315BCA">
                <w:rPr>
                  <w:rFonts w:ascii="Arial" w:hAnsi="Arial" w:cs="Arial"/>
                  <w:i/>
                  <w:iCs/>
                  <w:sz w:val="24"/>
                  <w:szCs w:val="24"/>
                </w:rPr>
                <w:t xml:space="preserve"> Human Resource Management: Gaining Competitive Advantage</w:t>
              </w:r>
              <w:r w:rsidRPr="00315BCA">
                <w:rPr>
                  <w:rFonts w:ascii="Arial" w:hAnsi="Arial" w:cs="Arial"/>
                  <w:sz w:val="24"/>
                  <w:szCs w:val="24"/>
                </w:rPr>
                <w:t>. 13thEdition, McGraw-Hill, Boston.</w:t>
              </w:r>
            </w:p>
            <w:p w14:paraId="0F38C6C8" w14:textId="568D443F" w:rsidR="00C27C78" w:rsidRPr="00DD5EA2" w:rsidRDefault="00C27C78" w:rsidP="00DD5EA2">
              <w:pPr>
                <w:spacing w:line="360" w:lineRule="auto"/>
                <w:jc w:val="both"/>
                <w:rPr>
                  <w:rFonts w:ascii="Arial" w:hAnsi="Arial" w:cs="Arial"/>
                  <w:sz w:val="24"/>
                  <w:szCs w:val="24"/>
                </w:rPr>
              </w:pPr>
              <w:r w:rsidRPr="00DD5EA2">
                <w:rPr>
                  <w:rFonts w:ascii="Arial" w:hAnsi="Arial" w:cs="Arial"/>
                  <w:sz w:val="24"/>
                  <w:szCs w:val="24"/>
                </w:rPr>
                <w:t xml:space="preserve">Scottish Government. (2021). </w:t>
              </w:r>
              <w:r w:rsidRPr="00DD5EA2">
                <w:rPr>
                  <w:rFonts w:ascii="Arial" w:hAnsi="Arial" w:cs="Arial"/>
                  <w:i/>
                  <w:iCs/>
                  <w:sz w:val="24"/>
                  <w:szCs w:val="24"/>
                </w:rPr>
                <w:t>Impacts of Brexit on the Scottish economy.</w:t>
              </w:r>
              <w:r w:rsidRPr="00DD5EA2">
                <w:rPr>
                  <w:rFonts w:ascii="Arial" w:hAnsi="Arial" w:cs="Arial"/>
                  <w:sz w:val="24"/>
                  <w:szCs w:val="24"/>
                </w:rPr>
                <w:t xml:space="preserve"> </w:t>
              </w:r>
            </w:p>
            <w:p w14:paraId="4E2D8B3F" w14:textId="77777777" w:rsidR="007E5F0F" w:rsidRPr="00DD5EA2" w:rsidRDefault="007E5F0F" w:rsidP="00DD5EA2">
              <w:pPr>
                <w:pStyle w:val="Heading1"/>
                <w:shd w:val="clear" w:color="auto" w:fill="FFFFFF"/>
                <w:spacing w:before="0" w:line="360" w:lineRule="auto"/>
                <w:jc w:val="both"/>
                <w:rPr>
                  <w:rFonts w:ascii="Arial" w:eastAsiaTheme="minorHAnsi" w:hAnsi="Arial" w:cs="Arial"/>
                  <w:color w:val="auto"/>
                  <w:kern w:val="2"/>
                  <w:sz w:val="24"/>
                  <w:szCs w:val="24"/>
                  <w14:ligatures w14:val="standardContextual"/>
                </w:rPr>
              </w:pPr>
              <w:r w:rsidRPr="00DD5EA2">
                <w:rPr>
                  <w:rFonts w:ascii="Arial" w:eastAsiaTheme="minorHAnsi" w:hAnsi="Arial" w:cs="Arial"/>
                  <w:color w:val="auto"/>
                  <w:kern w:val="2"/>
                  <w:sz w:val="24"/>
                  <w:szCs w:val="24"/>
                  <w14:ligatures w14:val="standardContextual"/>
                </w:rPr>
                <w:t xml:space="preserve">Serve360.marriott.com (2023) </w:t>
              </w:r>
              <w:r w:rsidRPr="00DD5EA2">
                <w:rPr>
                  <w:rFonts w:ascii="Arial" w:eastAsiaTheme="minorHAnsi" w:hAnsi="Arial" w:cs="Arial"/>
                  <w:i/>
                  <w:iCs/>
                  <w:color w:val="auto"/>
                  <w:kern w:val="2"/>
                  <w:sz w:val="24"/>
                  <w:szCs w:val="24"/>
                  <w14:ligatures w14:val="standardContextual"/>
                </w:rPr>
                <w:t>Empower Through Opportunity.</w:t>
              </w:r>
              <w:r w:rsidRPr="00DD5EA2">
                <w:rPr>
                  <w:rFonts w:ascii="Arial" w:eastAsiaTheme="minorHAnsi" w:hAnsi="Arial" w:cs="Arial"/>
                  <w:color w:val="auto"/>
                  <w:kern w:val="2"/>
                  <w:sz w:val="24"/>
                  <w:szCs w:val="24"/>
                  <w14:ligatures w14:val="standardContextual"/>
                </w:rPr>
                <w:t xml:space="preserve"> Available at: </w:t>
              </w:r>
            </w:p>
            <w:p w14:paraId="4443DC02" w14:textId="77777777" w:rsidR="007E5F0F" w:rsidRPr="00DD5EA2" w:rsidRDefault="002C3779" w:rsidP="00DD5EA2">
              <w:pPr>
                <w:pStyle w:val="Heading3"/>
                <w:shd w:val="clear" w:color="auto" w:fill="FFFFFF"/>
                <w:spacing w:before="0" w:line="360" w:lineRule="auto"/>
                <w:jc w:val="both"/>
                <w:rPr>
                  <w:rFonts w:ascii="Arial" w:eastAsiaTheme="minorHAnsi" w:hAnsi="Arial" w:cs="Arial"/>
                  <w:color w:val="auto"/>
                </w:rPr>
              </w:pPr>
              <w:hyperlink r:id="rId14" w:history="1">
                <w:r w:rsidR="007E5F0F" w:rsidRPr="00DD5EA2">
                  <w:rPr>
                    <w:rStyle w:val="Hyperlink"/>
                    <w:rFonts w:ascii="Arial" w:hAnsi="Arial" w:cs="Arial"/>
                  </w:rPr>
                  <w:t>Equal Opportunities in the Workplace | Marriott International Serve360</w:t>
                </w:r>
              </w:hyperlink>
              <w:r w:rsidR="007E5F0F" w:rsidRPr="00DD5EA2">
                <w:rPr>
                  <w:rFonts w:ascii="Arial" w:hAnsi="Arial" w:cs="Arial"/>
                </w:rPr>
                <w:t xml:space="preserve">. </w:t>
              </w:r>
              <w:r w:rsidR="007E5F0F" w:rsidRPr="00DD5EA2">
                <w:rPr>
                  <w:rFonts w:ascii="Arial" w:eastAsiaTheme="minorHAnsi" w:hAnsi="Arial" w:cs="Arial"/>
                  <w:color w:val="auto"/>
                </w:rPr>
                <w:t>Accessed: 07 November 2023</w:t>
              </w:r>
            </w:p>
            <w:p w14:paraId="1A350599" w14:textId="1D40A9EA" w:rsidR="007821E6" w:rsidRPr="00DD5EA2" w:rsidRDefault="007821E6" w:rsidP="00DD5EA2">
              <w:pPr>
                <w:spacing w:line="360" w:lineRule="auto"/>
                <w:rPr>
                  <w:rFonts w:ascii="Arial" w:hAnsi="Arial" w:cs="Arial"/>
                  <w:sz w:val="24"/>
                  <w:szCs w:val="24"/>
                </w:rPr>
              </w:pPr>
              <w:r w:rsidRPr="00DD5EA2">
                <w:rPr>
                  <w:rFonts w:ascii="Arial" w:hAnsi="Arial" w:cs="Arial"/>
                  <w:sz w:val="24"/>
                  <w:szCs w:val="24"/>
                </w:rPr>
                <w:t xml:space="preserve">SHRM. (2021). </w:t>
              </w:r>
              <w:r w:rsidRPr="00DD5EA2">
                <w:rPr>
                  <w:rFonts w:ascii="Arial" w:hAnsi="Arial" w:cs="Arial"/>
                  <w:i/>
                  <w:iCs/>
                  <w:sz w:val="24"/>
                  <w:szCs w:val="24"/>
                </w:rPr>
                <w:t>Workforce Planning: What HR Needs to Do Now.</w:t>
              </w:r>
            </w:p>
            <w:p w14:paraId="4FF86312" w14:textId="46A4EA95" w:rsidR="00C27C78" w:rsidRPr="00DD5EA2" w:rsidRDefault="00C27C78" w:rsidP="00DD5EA2">
              <w:pPr>
                <w:spacing w:line="360" w:lineRule="auto"/>
                <w:rPr>
                  <w:rFonts w:ascii="Arial" w:hAnsi="Arial" w:cs="Arial"/>
                  <w:sz w:val="24"/>
                  <w:szCs w:val="24"/>
                </w:rPr>
              </w:pPr>
              <w:r w:rsidRPr="00DD5EA2">
                <w:rPr>
                  <w:rFonts w:ascii="Arial" w:hAnsi="Arial" w:cs="Arial"/>
                  <w:sz w:val="24"/>
                  <w:szCs w:val="24"/>
                </w:rPr>
                <w:t xml:space="preserve">Smith, A., et al. (2020). </w:t>
              </w:r>
              <w:r w:rsidRPr="00DD5EA2">
                <w:rPr>
                  <w:rFonts w:ascii="Arial" w:hAnsi="Arial" w:cs="Arial"/>
                  <w:i/>
                  <w:iCs/>
                  <w:sz w:val="24"/>
                  <w:szCs w:val="24"/>
                </w:rPr>
                <w:t>Brexit and the UK hospitality sector: A systematic review and implications for future research.</w:t>
              </w:r>
              <w:r w:rsidRPr="00DD5EA2">
                <w:rPr>
                  <w:rFonts w:ascii="Arial" w:hAnsi="Arial" w:cs="Arial"/>
                  <w:sz w:val="24"/>
                  <w:szCs w:val="24"/>
                </w:rPr>
                <w:t xml:space="preserve"> Tourism Management.</w:t>
              </w:r>
            </w:p>
            <w:p w14:paraId="2B854949" w14:textId="7F518A4A" w:rsidR="008379E5" w:rsidRPr="00DD5EA2" w:rsidRDefault="008379E5" w:rsidP="00DD5EA2">
              <w:pPr>
                <w:spacing w:line="360" w:lineRule="auto"/>
                <w:rPr>
                  <w:rFonts w:ascii="Arial" w:hAnsi="Arial" w:cs="Arial"/>
                  <w:sz w:val="24"/>
                  <w:szCs w:val="24"/>
                </w:rPr>
              </w:pPr>
              <w:r w:rsidRPr="00DD5EA2">
                <w:rPr>
                  <w:rFonts w:ascii="Arial" w:hAnsi="Arial" w:cs="Arial"/>
                  <w:sz w:val="24"/>
                  <w:szCs w:val="24"/>
                </w:rPr>
                <w:t xml:space="preserve">Torrington, D., Hall, L., Taylor, S., &amp; Atkinson, C. (2017). </w:t>
              </w:r>
              <w:r w:rsidRPr="00DD5EA2">
                <w:rPr>
                  <w:rFonts w:ascii="Arial" w:hAnsi="Arial" w:cs="Arial"/>
                  <w:i/>
                  <w:iCs/>
                  <w:sz w:val="24"/>
                  <w:szCs w:val="24"/>
                </w:rPr>
                <w:t>Human Resource Management</w:t>
              </w:r>
              <w:r w:rsidRPr="00DD5EA2">
                <w:rPr>
                  <w:rFonts w:ascii="Arial" w:hAnsi="Arial" w:cs="Arial"/>
                  <w:sz w:val="24"/>
                  <w:szCs w:val="24"/>
                </w:rPr>
                <w:t>. Pearson UK.</w:t>
              </w:r>
            </w:p>
            <w:p w14:paraId="64745855" w14:textId="784A45F5" w:rsidR="009841ED" w:rsidRDefault="009841ED" w:rsidP="00DD5EA2">
              <w:pPr>
                <w:spacing w:line="360" w:lineRule="auto"/>
                <w:rPr>
                  <w:rFonts w:ascii="Arial" w:hAnsi="Arial" w:cs="Arial"/>
                  <w:i/>
                  <w:iCs/>
                  <w:sz w:val="24"/>
                  <w:szCs w:val="24"/>
                </w:rPr>
              </w:pPr>
              <w:r w:rsidRPr="00DD5EA2">
                <w:rPr>
                  <w:rFonts w:ascii="Arial" w:hAnsi="Arial" w:cs="Arial"/>
                  <w:sz w:val="24"/>
                  <w:szCs w:val="24"/>
                </w:rPr>
                <w:t xml:space="preserve">World Health Organization. (2021). </w:t>
              </w:r>
              <w:r w:rsidRPr="00DD5EA2">
                <w:rPr>
                  <w:rFonts w:ascii="Arial" w:hAnsi="Arial" w:cs="Arial"/>
                  <w:i/>
                  <w:iCs/>
                  <w:sz w:val="24"/>
                  <w:szCs w:val="24"/>
                </w:rPr>
                <w:t>Aging and Health.</w:t>
              </w:r>
            </w:p>
            <w:p w14:paraId="527CD48B" w14:textId="77777777" w:rsidR="002052E8" w:rsidRPr="00DD5EA2" w:rsidRDefault="002052E8" w:rsidP="00DD5EA2">
              <w:pPr>
                <w:spacing w:line="360" w:lineRule="auto"/>
                <w:rPr>
                  <w:rFonts w:ascii="Arial" w:hAnsi="Arial" w:cs="Arial"/>
                  <w:i/>
                  <w:iCs/>
                  <w:sz w:val="24"/>
                  <w:szCs w:val="24"/>
                </w:rPr>
              </w:pPr>
            </w:p>
            <w:p w14:paraId="5A8A4986" w14:textId="77777777" w:rsidR="009841ED" w:rsidRPr="00DD5EA2" w:rsidRDefault="009841ED" w:rsidP="00DD5EA2">
              <w:pPr>
                <w:spacing w:line="360" w:lineRule="auto"/>
                <w:rPr>
                  <w:rFonts w:ascii="Arial" w:hAnsi="Arial" w:cs="Arial"/>
                  <w:sz w:val="24"/>
                  <w:szCs w:val="24"/>
                </w:rPr>
              </w:pPr>
            </w:p>
            <w:p w14:paraId="257D0189" w14:textId="483A6A45" w:rsidR="004E54D6" w:rsidRDefault="002C3779" w:rsidP="00DD5EA2">
              <w:pPr>
                <w:spacing w:line="360" w:lineRule="auto"/>
                <w:jc w:val="both"/>
              </w:pPr>
            </w:p>
          </w:sdtContent>
        </w:sdt>
      </w:sdtContent>
    </w:sdt>
    <w:p w14:paraId="6525DC89" w14:textId="3F63016E" w:rsidR="00D816B2" w:rsidRPr="009C59B7" w:rsidRDefault="00D816B2" w:rsidP="007E5F0F">
      <w:pPr>
        <w:spacing w:line="360" w:lineRule="auto"/>
        <w:jc w:val="both"/>
        <w:rPr>
          <w:rFonts w:ascii="Arial" w:hAnsi="Arial" w:cs="Arial"/>
        </w:rPr>
      </w:pPr>
    </w:p>
    <w:sectPr w:rsidR="00D816B2" w:rsidRPr="009C59B7" w:rsidSect="00A664FB">
      <w:headerReference w:type="default" r:id="rId15"/>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84A08" w14:textId="77777777" w:rsidR="00F115BE" w:rsidRDefault="00F115BE" w:rsidP="004557A7">
      <w:pPr>
        <w:spacing w:after="0" w:line="240" w:lineRule="auto"/>
      </w:pPr>
      <w:r>
        <w:separator/>
      </w:r>
    </w:p>
  </w:endnote>
  <w:endnote w:type="continuationSeparator" w:id="0">
    <w:p w14:paraId="5B9970C6" w14:textId="77777777" w:rsidR="00F115BE" w:rsidRDefault="00F115BE" w:rsidP="00455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3928386"/>
      <w:docPartObj>
        <w:docPartGallery w:val="Page Numbers (Bottom of Page)"/>
        <w:docPartUnique/>
      </w:docPartObj>
    </w:sdtPr>
    <w:sdtEndPr>
      <w:rPr>
        <w:noProof/>
      </w:rPr>
    </w:sdtEndPr>
    <w:sdtContent>
      <w:p w14:paraId="40B0BB65" w14:textId="7F4011AD" w:rsidR="00543037" w:rsidRDefault="005430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648134" w14:textId="77777777" w:rsidR="00543037" w:rsidRDefault="005430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17441" w14:textId="77777777" w:rsidR="00F115BE" w:rsidRDefault="00F115BE" w:rsidP="004557A7">
      <w:pPr>
        <w:spacing w:after="0" w:line="240" w:lineRule="auto"/>
      </w:pPr>
      <w:r>
        <w:separator/>
      </w:r>
    </w:p>
  </w:footnote>
  <w:footnote w:type="continuationSeparator" w:id="0">
    <w:p w14:paraId="1252F53D" w14:textId="77777777" w:rsidR="00F115BE" w:rsidRDefault="00F115BE" w:rsidP="004557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C9DA0" w14:textId="10219DE6" w:rsidR="004557A7" w:rsidRDefault="004557A7">
    <w:pPr>
      <w:pStyle w:val="Header"/>
    </w:pPr>
    <w:r>
      <w:rPr>
        <w:noProof/>
      </w:rPr>
      <w:drawing>
        <wp:inline distT="0" distB="0" distL="0" distR="0" wp14:anchorId="0E22D96F" wp14:editId="69FC3643">
          <wp:extent cx="2857500" cy="571500"/>
          <wp:effectExtent l="0" t="0" r="0" b="0"/>
          <wp:docPr id="2" name="Picture 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769728B7" w14:textId="77777777" w:rsidR="004557A7" w:rsidRDefault="004557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35DD4"/>
    <w:multiLevelType w:val="multilevel"/>
    <w:tmpl w:val="A606C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711C9F"/>
    <w:multiLevelType w:val="multilevel"/>
    <w:tmpl w:val="D074B1C4"/>
    <w:lvl w:ilvl="0">
      <w:start w:val="1"/>
      <w:numFmt w:val="decimal"/>
      <w:lvlText w:val="%1."/>
      <w:lvlJc w:val="left"/>
      <w:pPr>
        <w:tabs>
          <w:tab w:val="num" w:pos="720"/>
        </w:tabs>
        <w:ind w:left="720" w:hanging="360"/>
      </w:pPr>
      <w:rPr>
        <w:rFonts w:ascii="Arial" w:eastAsiaTheme="majorEastAsia" w:hAnsi="Arial" w:cs="Aria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806774"/>
    <w:multiLevelType w:val="multilevel"/>
    <w:tmpl w:val="33B28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D86E06"/>
    <w:multiLevelType w:val="hybridMultilevel"/>
    <w:tmpl w:val="3AF654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5F3B89"/>
    <w:multiLevelType w:val="hybridMultilevel"/>
    <w:tmpl w:val="DF8EF4DE"/>
    <w:lvl w:ilvl="0" w:tplc="659A462E">
      <w:start w:val="1"/>
      <w:numFmt w:val="decimal"/>
      <w:lvlText w:val="%1."/>
      <w:lvlJc w:val="left"/>
      <w:pPr>
        <w:ind w:left="1260" w:hanging="360"/>
      </w:pPr>
      <w:rPr>
        <w:rFonts w:hint="default"/>
      </w:rPr>
    </w:lvl>
    <w:lvl w:ilvl="1" w:tplc="04090019" w:tentative="1">
      <w:start w:val="1"/>
      <w:numFmt w:val="lowerLetter"/>
      <w:lvlText w:val="%2."/>
      <w:lvlJc w:val="left"/>
      <w:pPr>
        <w:ind w:left="1980" w:hanging="360"/>
      </w:pPr>
    </w:lvl>
    <w:lvl w:ilvl="2" w:tplc="0409001B" w:tentative="1">
      <w:start w:val="1"/>
      <w:numFmt w:val="lowerRoman"/>
      <w:lvlText w:val="%3."/>
      <w:lvlJc w:val="right"/>
      <w:pPr>
        <w:ind w:left="2700" w:hanging="180"/>
      </w:pPr>
    </w:lvl>
    <w:lvl w:ilvl="3" w:tplc="0409000F" w:tentative="1">
      <w:start w:val="1"/>
      <w:numFmt w:val="decimal"/>
      <w:lvlText w:val="%4."/>
      <w:lvlJc w:val="left"/>
      <w:pPr>
        <w:ind w:left="3420" w:hanging="360"/>
      </w:pPr>
    </w:lvl>
    <w:lvl w:ilvl="4" w:tplc="04090019" w:tentative="1">
      <w:start w:val="1"/>
      <w:numFmt w:val="lowerLetter"/>
      <w:lvlText w:val="%5."/>
      <w:lvlJc w:val="left"/>
      <w:pPr>
        <w:ind w:left="4140" w:hanging="360"/>
      </w:pPr>
    </w:lvl>
    <w:lvl w:ilvl="5" w:tplc="0409001B" w:tentative="1">
      <w:start w:val="1"/>
      <w:numFmt w:val="lowerRoman"/>
      <w:lvlText w:val="%6."/>
      <w:lvlJc w:val="right"/>
      <w:pPr>
        <w:ind w:left="4860" w:hanging="180"/>
      </w:pPr>
    </w:lvl>
    <w:lvl w:ilvl="6" w:tplc="0409000F" w:tentative="1">
      <w:start w:val="1"/>
      <w:numFmt w:val="decimal"/>
      <w:lvlText w:val="%7."/>
      <w:lvlJc w:val="left"/>
      <w:pPr>
        <w:ind w:left="5580" w:hanging="360"/>
      </w:pPr>
    </w:lvl>
    <w:lvl w:ilvl="7" w:tplc="04090019" w:tentative="1">
      <w:start w:val="1"/>
      <w:numFmt w:val="lowerLetter"/>
      <w:lvlText w:val="%8."/>
      <w:lvlJc w:val="left"/>
      <w:pPr>
        <w:ind w:left="6300" w:hanging="360"/>
      </w:pPr>
    </w:lvl>
    <w:lvl w:ilvl="8" w:tplc="0409001B" w:tentative="1">
      <w:start w:val="1"/>
      <w:numFmt w:val="lowerRoman"/>
      <w:lvlText w:val="%9."/>
      <w:lvlJc w:val="right"/>
      <w:pPr>
        <w:ind w:left="7020" w:hanging="180"/>
      </w:pPr>
    </w:lvl>
  </w:abstractNum>
  <w:abstractNum w:abstractNumId="5" w15:restartNumberingAfterBreak="0">
    <w:nsid w:val="2AC03C6D"/>
    <w:multiLevelType w:val="multilevel"/>
    <w:tmpl w:val="45901572"/>
    <w:lvl w:ilvl="0">
      <w:start w:val="1"/>
      <w:numFmt w:val="decimal"/>
      <w:lvlText w:val="%1."/>
      <w:lvlJc w:val="left"/>
      <w:pPr>
        <w:ind w:left="1260" w:hanging="360"/>
      </w:pPr>
      <w:rPr>
        <w:rFonts w:ascii="Arial" w:eastAsiaTheme="minorHAnsi" w:hAnsi="Arial" w:cs="Arial"/>
      </w:rPr>
    </w:lvl>
    <w:lvl w:ilvl="1">
      <w:start w:val="1"/>
      <w:numFmt w:val="decimal"/>
      <w:isLgl/>
      <w:lvlText w:val="%1.%2"/>
      <w:lvlJc w:val="left"/>
      <w:pPr>
        <w:ind w:left="1644" w:hanging="384"/>
      </w:pPr>
      <w:rPr>
        <w:rFonts w:hint="default"/>
      </w:rPr>
    </w:lvl>
    <w:lvl w:ilvl="2">
      <w:start w:val="1"/>
      <w:numFmt w:val="decimal"/>
      <w:isLgl/>
      <w:lvlText w:val="%1.%2.%3"/>
      <w:lvlJc w:val="left"/>
      <w:pPr>
        <w:ind w:left="2340" w:hanging="720"/>
      </w:pPr>
      <w:rPr>
        <w:rFonts w:hint="default"/>
      </w:rPr>
    </w:lvl>
    <w:lvl w:ilvl="3">
      <w:start w:val="1"/>
      <w:numFmt w:val="decimal"/>
      <w:isLgl/>
      <w:lvlText w:val="%1.%2.%3.%4"/>
      <w:lvlJc w:val="left"/>
      <w:pPr>
        <w:ind w:left="3060" w:hanging="1080"/>
      </w:pPr>
      <w:rPr>
        <w:rFonts w:hint="default"/>
      </w:rPr>
    </w:lvl>
    <w:lvl w:ilvl="4">
      <w:start w:val="1"/>
      <w:numFmt w:val="decimal"/>
      <w:isLgl/>
      <w:lvlText w:val="%1.%2.%3.%4.%5"/>
      <w:lvlJc w:val="left"/>
      <w:pPr>
        <w:ind w:left="3420" w:hanging="1080"/>
      </w:pPr>
      <w:rPr>
        <w:rFonts w:hint="default"/>
      </w:rPr>
    </w:lvl>
    <w:lvl w:ilvl="5">
      <w:start w:val="1"/>
      <w:numFmt w:val="decimal"/>
      <w:isLgl/>
      <w:lvlText w:val="%1.%2.%3.%4.%5.%6"/>
      <w:lvlJc w:val="left"/>
      <w:pPr>
        <w:ind w:left="4140" w:hanging="1440"/>
      </w:pPr>
      <w:rPr>
        <w:rFonts w:hint="default"/>
      </w:rPr>
    </w:lvl>
    <w:lvl w:ilvl="6">
      <w:start w:val="1"/>
      <w:numFmt w:val="decimal"/>
      <w:isLgl/>
      <w:lvlText w:val="%1.%2.%3.%4.%5.%6.%7"/>
      <w:lvlJc w:val="left"/>
      <w:pPr>
        <w:ind w:left="4500" w:hanging="1440"/>
      </w:pPr>
      <w:rPr>
        <w:rFonts w:hint="default"/>
      </w:rPr>
    </w:lvl>
    <w:lvl w:ilvl="7">
      <w:start w:val="1"/>
      <w:numFmt w:val="decimal"/>
      <w:isLgl/>
      <w:lvlText w:val="%1.%2.%3.%4.%5.%6.%7.%8"/>
      <w:lvlJc w:val="left"/>
      <w:pPr>
        <w:ind w:left="5220" w:hanging="1800"/>
      </w:pPr>
      <w:rPr>
        <w:rFonts w:hint="default"/>
      </w:rPr>
    </w:lvl>
    <w:lvl w:ilvl="8">
      <w:start w:val="1"/>
      <w:numFmt w:val="decimal"/>
      <w:isLgl/>
      <w:lvlText w:val="%1.%2.%3.%4.%5.%6.%7.%8.%9"/>
      <w:lvlJc w:val="left"/>
      <w:pPr>
        <w:ind w:left="5580" w:hanging="1800"/>
      </w:pPr>
      <w:rPr>
        <w:rFonts w:hint="default"/>
      </w:rPr>
    </w:lvl>
  </w:abstractNum>
  <w:abstractNum w:abstractNumId="6" w15:restartNumberingAfterBreak="0">
    <w:nsid w:val="54132CDE"/>
    <w:multiLevelType w:val="multilevel"/>
    <w:tmpl w:val="DBDE6690"/>
    <w:lvl w:ilvl="0">
      <w:start w:val="1"/>
      <w:numFmt w:val="decimal"/>
      <w:lvlText w:val="%1"/>
      <w:lvlJc w:val="left"/>
      <w:pPr>
        <w:ind w:left="384" w:hanging="384"/>
      </w:pPr>
      <w:rPr>
        <w:rFonts w:hint="default"/>
      </w:rPr>
    </w:lvl>
    <w:lvl w:ilvl="1">
      <w:start w:val="1"/>
      <w:numFmt w:val="decimal"/>
      <w:lvlText w:val="%1.%2"/>
      <w:lvlJc w:val="left"/>
      <w:pPr>
        <w:ind w:left="1284" w:hanging="384"/>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94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8100" w:hanging="1800"/>
      </w:pPr>
      <w:rPr>
        <w:rFonts w:hint="default"/>
      </w:rPr>
    </w:lvl>
    <w:lvl w:ilvl="8">
      <w:start w:val="1"/>
      <w:numFmt w:val="decimal"/>
      <w:lvlText w:val="%1.%2.%3.%4.%5.%6.%7.%8.%9"/>
      <w:lvlJc w:val="left"/>
      <w:pPr>
        <w:ind w:left="9000" w:hanging="1800"/>
      </w:pPr>
      <w:rPr>
        <w:rFonts w:hint="default"/>
      </w:rPr>
    </w:lvl>
  </w:abstractNum>
  <w:abstractNum w:abstractNumId="7" w15:restartNumberingAfterBreak="0">
    <w:nsid w:val="5828488B"/>
    <w:multiLevelType w:val="multilevel"/>
    <w:tmpl w:val="8340A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F1219A"/>
    <w:multiLevelType w:val="hybridMultilevel"/>
    <w:tmpl w:val="61A08F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F061309"/>
    <w:multiLevelType w:val="hybridMultilevel"/>
    <w:tmpl w:val="D33ADE28"/>
    <w:lvl w:ilvl="0" w:tplc="04090005">
      <w:start w:val="1"/>
      <w:numFmt w:val="bullet"/>
      <w:lvlText w:val=""/>
      <w:lvlJc w:val="left"/>
      <w:pPr>
        <w:ind w:left="1980" w:hanging="360"/>
      </w:pPr>
      <w:rPr>
        <w:rFonts w:ascii="Wingdings" w:hAnsi="Wingdings" w:hint="default"/>
      </w:rPr>
    </w:lvl>
    <w:lvl w:ilvl="1" w:tplc="04090003" w:tentative="1">
      <w:start w:val="1"/>
      <w:numFmt w:val="bullet"/>
      <w:lvlText w:val="o"/>
      <w:lvlJc w:val="left"/>
      <w:pPr>
        <w:ind w:left="2700" w:hanging="360"/>
      </w:pPr>
      <w:rPr>
        <w:rFonts w:ascii="Courier New" w:hAnsi="Courier New" w:cs="Courier New" w:hint="default"/>
      </w:rPr>
    </w:lvl>
    <w:lvl w:ilvl="2" w:tplc="04090005" w:tentative="1">
      <w:start w:val="1"/>
      <w:numFmt w:val="bullet"/>
      <w:lvlText w:val=""/>
      <w:lvlJc w:val="left"/>
      <w:pPr>
        <w:ind w:left="3420" w:hanging="360"/>
      </w:pPr>
      <w:rPr>
        <w:rFonts w:ascii="Wingdings" w:hAnsi="Wingdings" w:hint="default"/>
      </w:rPr>
    </w:lvl>
    <w:lvl w:ilvl="3" w:tplc="04090001" w:tentative="1">
      <w:start w:val="1"/>
      <w:numFmt w:val="bullet"/>
      <w:lvlText w:val=""/>
      <w:lvlJc w:val="left"/>
      <w:pPr>
        <w:ind w:left="4140" w:hanging="360"/>
      </w:pPr>
      <w:rPr>
        <w:rFonts w:ascii="Symbol" w:hAnsi="Symbol" w:hint="default"/>
      </w:rPr>
    </w:lvl>
    <w:lvl w:ilvl="4" w:tplc="04090003" w:tentative="1">
      <w:start w:val="1"/>
      <w:numFmt w:val="bullet"/>
      <w:lvlText w:val="o"/>
      <w:lvlJc w:val="left"/>
      <w:pPr>
        <w:ind w:left="4860" w:hanging="360"/>
      </w:pPr>
      <w:rPr>
        <w:rFonts w:ascii="Courier New" w:hAnsi="Courier New" w:cs="Courier New" w:hint="default"/>
      </w:rPr>
    </w:lvl>
    <w:lvl w:ilvl="5" w:tplc="04090005" w:tentative="1">
      <w:start w:val="1"/>
      <w:numFmt w:val="bullet"/>
      <w:lvlText w:val=""/>
      <w:lvlJc w:val="left"/>
      <w:pPr>
        <w:ind w:left="5580" w:hanging="360"/>
      </w:pPr>
      <w:rPr>
        <w:rFonts w:ascii="Wingdings" w:hAnsi="Wingdings" w:hint="default"/>
      </w:rPr>
    </w:lvl>
    <w:lvl w:ilvl="6" w:tplc="04090001" w:tentative="1">
      <w:start w:val="1"/>
      <w:numFmt w:val="bullet"/>
      <w:lvlText w:val=""/>
      <w:lvlJc w:val="left"/>
      <w:pPr>
        <w:ind w:left="6300" w:hanging="360"/>
      </w:pPr>
      <w:rPr>
        <w:rFonts w:ascii="Symbol" w:hAnsi="Symbol" w:hint="default"/>
      </w:rPr>
    </w:lvl>
    <w:lvl w:ilvl="7" w:tplc="04090003" w:tentative="1">
      <w:start w:val="1"/>
      <w:numFmt w:val="bullet"/>
      <w:lvlText w:val="o"/>
      <w:lvlJc w:val="left"/>
      <w:pPr>
        <w:ind w:left="7020" w:hanging="360"/>
      </w:pPr>
      <w:rPr>
        <w:rFonts w:ascii="Courier New" w:hAnsi="Courier New" w:cs="Courier New" w:hint="default"/>
      </w:rPr>
    </w:lvl>
    <w:lvl w:ilvl="8" w:tplc="04090005" w:tentative="1">
      <w:start w:val="1"/>
      <w:numFmt w:val="bullet"/>
      <w:lvlText w:val=""/>
      <w:lvlJc w:val="left"/>
      <w:pPr>
        <w:ind w:left="7740" w:hanging="360"/>
      </w:pPr>
      <w:rPr>
        <w:rFonts w:ascii="Wingdings" w:hAnsi="Wingdings" w:hint="default"/>
      </w:rPr>
    </w:lvl>
  </w:abstractNum>
  <w:abstractNum w:abstractNumId="10" w15:restartNumberingAfterBreak="0">
    <w:nsid w:val="71D54786"/>
    <w:multiLevelType w:val="multilevel"/>
    <w:tmpl w:val="8EFE2DD0"/>
    <w:lvl w:ilvl="0">
      <w:start w:val="1"/>
      <w:numFmt w:val="decimal"/>
      <w:lvlText w:val="%1."/>
      <w:lvlJc w:val="left"/>
      <w:pPr>
        <w:tabs>
          <w:tab w:val="num" w:pos="630"/>
        </w:tabs>
        <w:ind w:left="630" w:hanging="360"/>
      </w:pPr>
      <w:rPr>
        <w:rFonts w:ascii="Arial" w:eastAsiaTheme="minorHAnsi" w:hAnsi="Arial" w:cs="Arial"/>
      </w:rPr>
    </w:lvl>
    <w:lvl w:ilvl="1" w:tentative="1">
      <w:start w:val="1"/>
      <w:numFmt w:val="decimal"/>
      <w:lvlText w:val="%2."/>
      <w:lvlJc w:val="left"/>
      <w:pPr>
        <w:tabs>
          <w:tab w:val="num" w:pos="1350"/>
        </w:tabs>
        <w:ind w:left="1350" w:hanging="360"/>
      </w:pPr>
    </w:lvl>
    <w:lvl w:ilvl="2" w:tentative="1">
      <w:start w:val="1"/>
      <w:numFmt w:val="decimal"/>
      <w:lvlText w:val="%3."/>
      <w:lvlJc w:val="left"/>
      <w:pPr>
        <w:tabs>
          <w:tab w:val="num" w:pos="2070"/>
        </w:tabs>
        <w:ind w:left="2070" w:hanging="360"/>
      </w:pPr>
    </w:lvl>
    <w:lvl w:ilvl="3" w:tentative="1">
      <w:start w:val="1"/>
      <w:numFmt w:val="decimal"/>
      <w:lvlText w:val="%4."/>
      <w:lvlJc w:val="left"/>
      <w:pPr>
        <w:tabs>
          <w:tab w:val="num" w:pos="2790"/>
        </w:tabs>
        <w:ind w:left="2790" w:hanging="360"/>
      </w:pPr>
    </w:lvl>
    <w:lvl w:ilvl="4" w:tentative="1">
      <w:start w:val="1"/>
      <w:numFmt w:val="decimal"/>
      <w:lvlText w:val="%5."/>
      <w:lvlJc w:val="left"/>
      <w:pPr>
        <w:tabs>
          <w:tab w:val="num" w:pos="3510"/>
        </w:tabs>
        <w:ind w:left="3510" w:hanging="360"/>
      </w:pPr>
    </w:lvl>
    <w:lvl w:ilvl="5" w:tentative="1">
      <w:start w:val="1"/>
      <w:numFmt w:val="decimal"/>
      <w:lvlText w:val="%6."/>
      <w:lvlJc w:val="left"/>
      <w:pPr>
        <w:tabs>
          <w:tab w:val="num" w:pos="4230"/>
        </w:tabs>
        <w:ind w:left="4230" w:hanging="360"/>
      </w:pPr>
    </w:lvl>
    <w:lvl w:ilvl="6" w:tentative="1">
      <w:start w:val="1"/>
      <w:numFmt w:val="decimal"/>
      <w:lvlText w:val="%7."/>
      <w:lvlJc w:val="left"/>
      <w:pPr>
        <w:tabs>
          <w:tab w:val="num" w:pos="4950"/>
        </w:tabs>
        <w:ind w:left="4950" w:hanging="360"/>
      </w:pPr>
    </w:lvl>
    <w:lvl w:ilvl="7" w:tentative="1">
      <w:start w:val="1"/>
      <w:numFmt w:val="decimal"/>
      <w:lvlText w:val="%8."/>
      <w:lvlJc w:val="left"/>
      <w:pPr>
        <w:tabs>
          <w:tab w:val="num" w:pos="5670"/>
        </w:tabs>
        <w:ind w:left="5670" w:hanging="360"/>
      </w:pPr>
    </w:lvl>
    <w:lvl w:ilvl="8" w:tentative="1">
      <w:start w:val="1"/>
      <w:numFmt w:val="decimal"/>
      <w:lvlText w:val="%9."/>
      <w:lvlJc w:val="left"/>
      <w:pPr>
        <w:tabs>
          <w:tab w:val="num" w:pos="6390"/>
        </w:tabs>
        <w:ind w:left="6390" w:hanging="360"/>
      </w:pPr>
    </w:lvl>
  </w:abstractNum>
  <w:abstractNum w:abstractNumId="11" w15:restartNumberingAfterBreak="0">
    <w:nsid w:val="77AA0382"/>
    <w:multiLevelType w:val="hybridMultilevel"/>
    <w:tmpl w:val="B55AB102"/>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2043089155">
    <w:abstractNumId w:val="7"/>
  </w:num>
  <w:num w:numId="2" w16cid:durableId="470371709">
    <w:abstractNumId w:val="5"/>
  </w:num>
  <w:num w:numId="3" w16cid:durableId="1333609810">
    <w:abstractNumId w:val="1"/>
  </w:num>
  <w:num w:numId="4" w16cid:durableId="160320093">
    <w:abstractNumId w:val="2"/>
  </w:num>
  <w:num w:numId="5" w16cid:durableId="376662205">
    <w:abstractNumId w:val="10"/>
  </w:num>
  <w:num w:numId="6" w16cid:durableId="237446205">
    <w:abstractNumId w:val="0"/>
  </w:num>
  <w:num w:numId="7" w16cid:durableId="263533805">
    <w:abstractNumId w:val="4"/>
  </w:num>
  <w:num w:numId="8" w16cid:durableId="1488748303">
    <w:abstractNumId w:val="8"/>
  </w:num>
  <w:num w:numId="9" w16cid:durableId="1197812571">
    <w:abstractNumId w:val="9"/>
  </w:num>
  <w:num w:numId="10" w16cid:durableId="351418317">
    <w:abstractNumId w:val="11"/>
  </w:num>
  <w:num w:numId="11" w16cid:durableId="281767794">
    <w:abstractNumId w:val="6"/>
  </w:num>
  <w:num w:numId="12" w16cid:durableId="10306499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779"/>
    <w:rsid w:val="00002369"/>
    <w:rsid w:val="00013A0C"/>
    <w:rsid w:val="00014567"/>
    <w:rsid w:val="00016405"/>
    <w:rsid w:val="00025D3B"/>
    <w:rsid w:val="00031CDE"/>
    <w:rsid w:val="000358C3"/>
    <w:rsid w:val="00037A58"/>
    <w:rsid w:val="000447FE"/>
    <w:rsid w:val="000468FE"/>
    <w:rsid w:val="000608D2"/>
    <w:rsid w:val="000741B0"/>
    <w:rsid w:val="00083F25"/>
    <w:rsid w:val="00084079"/>
    <w:rsid w:val="00090383"/>
    <w:rsid w:val="00096175"/>
    <w:rsid w:val="000A20AF"/>
    <w:rsid w:val="000A2C17"/>
    <w:rsid w:val="000B05E3"/>
    <w:rsid w:val="000B4426"/>
    <w:rsid w:val="000C13EA"/>
    <w:rsid w:val="000C4EB8"/>
    <w:rsid w:val="000C6950"/>
    <w:rsid w:val="000C71A0"/>
    <w:rsid w:val="000C77E9"/>
    <w:rsid w:val="000D06ED"/>
    <w:rsid w:val="000D15DC"/>
    <w:rsid w:val="000D606E"/>
    <w:rsid w:val="000E243F"/>
    <w:rsid w:val="000E37A3"/>
    <w:rsid w:val="000E44C8"/>
    <w:rsid w:val="000F75F4"/>
    <w:rsid w:val="00103740"/>
    <w:rsid w:val="00103873"/>
    <w:rsid w:val="0010610D"/>
    <w:rsid w:val="00110B92"/>
    <w:rsid w:val="0011160C"/>
    <w:rsid w:val="0011182A"/>
    <w:rsid w:val="00117C99"/>
    <w:rsid w:val="00121AAD"/>
    <w:rsid w:val="00121FC4"/>
    <w:rsid w:val="001253DC"/>
    <w:rsid w:val="0012716C"/>
    <w:rsid w:val="001309DE"/>
    <w:rsid w:val="001403BD"/>
    <w:rsid w:val="00140FF2"/>
    <w:rsid w:val="00141DA7"/>
    <w:rsid w:val="00144120"/>
    <w:rsid w:val="001469A5"/>
    <w:rsid w:val="001542DD"/>
    <w:rsid w:val="00170A48"/>
    <w:rsid w:val="0018258E"/>
    <w:rsid w:val="00182BE2"/>
    <w:rsid w:val="00191DC1"/>
    <w:rsid w:val="001A0DCA"/>
    <w:rsid w:val="001A2749"/>
    <w:rsid w:val="001B08BF"/>
    <w:rsid w:val="001B5458"/>
    <w:rsid w:val="001C1346"/>
    <w:rsid w:val="001C3540"/>
    <w:rsid w:val="001C3CAA"/>
    <w:rsid w:val="001D28E7"/>
    <w:rsid w:val="001E14BD"/>
    <w:rsid w:val="001E4A20"/>
    <w:rsid w:val="001F7C6D"/>
    <w:rsid w:val="002033F3"/>
    <w:rsid w:val="002052E8"/>
    <w:rsid w:val="00233DB4"/>
    <w:rsid w:val="00235BC5"/>
    <w:rsid w:val="00237042"/>
    <w:rsid w:val="00240103"/>
    <w:rsid w:val="0024016C"/>
    <w:rsid w:val="00240399"/>
    <w:rsid w:val="00260843"/>
    <w:rsid w:val="00263E99"/>
    <w:rsid w:val="00270399"/>
    <w:rsid w:val="00270D22"/>
    <w:rsid w:val="00284ABE"/>
    <w:rsid w:val="00291B23"/>
    <w:rsid w:val="00295147"/>
    <w:rsid w:val="0029697A"/>
    <w:rsid w:val="002A395B"/>
    <w:rsid w:val="002A41D7"/>
    <w:rsid w:val="002A4E41"/>
    <w:rsid w:val="002B5852"/>
    <w:rsid w:val="002B6483"/>
    <w:rsid w:val="002B72C6"/>
    <w:rsid w:val="002C3779"/>
    <w:rsid w:val="002C7612"/>
    <w:rsid w:val="002D0000"/>
    <w:rsid w:val="002D3931"/>
    <w:rsid w:val="002E0DA9"/>
    <w:rsid w:val="002E3A62"/>
    <w:rsid w:val="002E5F3A"/>
    <w:rsid w:val="002F1659"/>
    <w:rsid w:val="002F5939"/>
    <w:rsid w:val="002F5A8E"/>
    <w:rsid w:val="0030109E"/>
    <w:rsid w:val="00302D9E"/>
    <w:rsid w:val="00303BFA"/>
    <w:rsid w:val="00306858"/>
    <w:rsid w:val="00313322"/>
    <w:rsid w:val="00313A21"/>
    <w:rsid w:val="00314912"/>
    <w:rsid w:val="00315BCA"/>
    <w:rsid w:val="00317FA6"/>
    <w:rsid w:val="00324107"/>
    <w:rsid w:val="00332147"/>
    <w:rsid w:val="003367C2"/>
    <w:rsid w:val="00340882"/>
    <w:rsid w:val="00351B96"/>
    <w:rsid w:val="00355F91"/>
    <w:rsid w:val="003561C9"/>
    <w:rsid w:val="00364206"/>
    <w:rsid w:val="00366C27"/>
    <w:rsid w:val="00370EBC"/>
    <w:rsid w:val="0037137D"/>
    <w:rsid w:val="00371896"/>
    <w:rsid w:val="0037438F"/>
    <w:rsid w:val="00381F83"/>
    <w:rsid w:val="00385D65"/>
    <w:rsid w:val="003965E1"/>
    <w:rsid w:val="00396795"/>
    <w:rsid w:val="003A0850"/>
    <w:rsid w:val="003A096D"/>
    <w:rsid w:val="003B4A51"/>
    <w:rsid w:val="003B4A99"/>
    <w:rsid w:val="003B7093"/>
    <w:rsid w:val="003C0C3D"/>
    <w:rsid w:val="003D573F"/>
    <w:rsid w:val="003D6AD9"/>
    <w:rsid w:val="003E463B"/>
    <w:rsid w:val="00400F85"/>
    <w:rsid w:val="0040201D"/>
    <w:rsid w:val="00402C9B"/>
    <w:rsid w:val="0041499F"/>
    <w:rsid w:val="00420961"/>
    <w:rsid w:val="00420C49"/>
    <w:rsid w:val="00424F26"/>
    <w:rsid w:val="00436860"/>
    <w:rsid w:val="00445655"/>
    <w:rsid w:val="00450B51"/>
    <w:rsid w:val="00453CEA"/>
    <w:rsid w:val="00454E66"/>
    <w:rsid w:val="004557A7"/>
    <w:rsid w:val="00455E8A"/>
    <w:rsid w:val="0045608E"/>
    <w:rsid w:val="00460D61"/>
    <w:rsid w:val="00462364"/>
    <w:rsid w:val="004630FA"/>
    <w:rsid w:val="004637F6"/>
    <w:rsid w:val="00464606"/>
    <w:rsid w:val="00475DF2"/>
    <w:rsid w:val="00476E88"/>
    <w:rsid w:val="004851FB"/>
    <w:rsid w:val="004A059F"/>
    <w:rsid w:val="004A11AF"/>
    <w:rsid w:val="004B00C5"/>
    <w:rsid w:val="004B0E2E"/>
    <w:rsid w:val="004B3518"/>
    <w:rsid w:val="004B3D21"/>
    <w:rsid w:val="004B5C91"/>
    <w:rsid w:val="004C2080"/>
    <w:rsid w:val="004C2B44"/>
    <w:rsid w:val="004C5331"/>
    <w:rsid w:val="004D12B4"/>
    <w:rsid w:val="004D5999"/>
    <w:rsid w:val="004D61AE"/>
    <w:rsid w:val="004E337D"/>
    <w:rsid w:val="004E54D6"/>
    <w:rsid w:val="004E6AB4"/>
    <w:rsid w:val="004E7208"/>
    <w:rsid w:val="004F268F"/>
    <w:rsid w:val="004F35C2"/>
    <w:rsid w:val="00503B52"/>
    <w:rsid w:val="00504D05"/>
    <w:rsid w:val="0052006C"/>
    <w:rsid w:val="005204C0"/>
    <w:rsid w:val="00531C94"/>
    <w:rsid w:val="005338A2"/>
    <w:rsid w:val="00542C28"/>
    <w:rsid w:val="00542DEC"/>
    <w:rsid w:val="00543037"/>
    <w:rsid w:val="005453A3"/>
    <w:rsid w:val="0054750A"/>
    <w:rsid w:val="00556A4D"/>
    <w:rsid w:val="00556CF7"/>
    <w:rsid w:val="00563238"/>
    <w:rsid w:val="00570C7C"/>
    <w:rsid w:val="005710E7"/>
    <w:rsid w:val="00576398"/>
    <w:rsid w:val="0057697F"/>
    <w:rsid w:val="00591EBA"/>
    <w:rsid w:val="00592EC6"/>
    <w:rsid w:val="005A1A23"/>
    <w:rsid w:val="005A27CF"/>
    <w:rsid w:val="005D2066"/>
    <w:rsid w:val="005D2CC6"/>
    <w:rsid w:val="005D49EB"/>
    <w:rsid w:val="005E5395"/>
    <w:rsid w:val="005E5B17"/>
    <w:rsid w:val="005E6776"/>
    <w:rsid w:val="005F015F"/>
    <w:rsid w:val="005F03B0"/>
    <w:rsid w:val="005F1B9D"/>
    <w:rsid w:val="005F37AB"/>
    <w:rsid w:val="005F722D"/>
    <w:rsid w:val="005F7E50"/>
    <w:rsid w:val="006026CB"/>
    <w:rsid w:val="00602EF0"/>
    <w:rsid w:val="00611328"/>
    <w:rsid w:val="00614AC3"/>
    <w:rsid w:val="00615DC3"/>
    <w:rsid w:val="0061783B"/>
    <w:rsid w:val="006204EF"/>
    <w:rsid w:val="006242B4"/>
    <w:rsid w:val="00626A51"/>
    <w:rsid w:val="00630C0C"/>
    <w:rsid w:val="006314AC"/>
    <w:rsid w:val="00632BD1"/>
    <w:rsid w:val="00635836"/>
    <w:rsid w:val="0064205D"/>
    <w:rsid w:val="006470B7"/>
    <w:rsid w:val="0064719E"/>
    <w:rsid w:val="00651151"/>
    <w:rsid w:val="00662DA9"/>
    <w:rsid w:val="0066342F"/>
    <w:rsid w:val="00664FEB"/>
    <w:rsid w:val="00665A40"/>
    <w:rsid w:val="00666240"/>
    <w:rsid w:val="0066742B"/>
    <w:rsid w:val="00670349"/>
    <w:rsid w:val="0067353F"/>
    <w:rsid w:val="0067594F"/>
    <w:rsid w:val="006862BC"/>
    <w:rsid w:val="00687239"/>
    <w:rsid w:val="0069264F"/>
    <w:rsid w:val="00696713"/>
    <w:rsid w:val="006A10E1"/>
    <w:rsid w:val="006A5288"/>
    <w:rsid w:val="006A6A5F"/>
    <w:rsid w:val="006B1B78"/>
    <w:rsid w:val="006D06FB"/>
    <w:rsid w:val="006D14A4"/>
    <w:rsid w:val="006D2F6A"/>
    <w:rsid w:val="006D4136"/>
    <w:rsid w:val="006D5BC4"/>
    <w:rsid w:val="006D7584"/>
    <w:rsid w:val="006E1275"/>
    <w:rsid w:val="006E3761"/>
    <w:rsid w:val="007166F0"/>
    <w:rsid w:val="007261AC"/>
    <w:rsid w:val="00744E2C"/>
    <w:rsid w:val="00745A80"/>
    <w:rsid w:val="00751EEC"/>
    <w:rsid w:val="0076138C"/>
    <w:rsid w:val="0077402A"/>
    <w:rsid w:val="007748B6"/>
    <w:rsid w:val="00774AA3"/>
    <w:rsid w:val="00774CD5"/>
    <w:rsid w:val="0077612D"/>
    <w:rsid w:val="007808F8"/>
    <w:rsid w:val="007812CF"/>
    <w:rsid w:val="007821E6"/>
    <w:rsid w:val="00786D2C"/>
    <w:rsid w:val="00796AE9"/>
    <w:rsid w:val="00797DAA"/>
    <w:rsid w:val="007A1011"/>
    <w:rsid w:val="007A1B62"/>
    <w:rsid w:val="007A5824"/>
    <w:rsid w:val="007A7430"/>
    <w:rsid w:val="007B0D58"/>
    <w:rsid w:val="007B29CA"/>
    <w:rsid w:val="007B3104"/>
    <w:rsid w:val="007D001D"/>
    <w:rsid w:val="007D0BF3"/>
    <w:rsid w:val="007D2637"/>
    <w:rsid w:val="007D6CF4"/>
    <w:rsid w:val="007E5F0F"/>
    <w:rsid w:val="007F266B"/>
    <w:rsid w:val="007F4970"/>
    <w:rsid w:val="007F50EA"/>
    <w:rsid w:val="007F65D7"/>
    <w:rsid w:val="008006B6"/>
    <w:rsid w:val="00800811"/>
    <w:rsid w:val="008026C8"/>
    <w:rsid w:val="00803E7D"/>
    <w:rsid w:val="00803F51"/>
    <w:rsid w:val="0080498E"/>
    <w:rsid w:val="00813555"/>
    <w:rsid w:val="008202CC"/>
    <w:rsid w:val="00825FAF"/>
    <w:rsid w:val="008379E5"/>
    <w:rsid w:val="00846AA2"/>
    <w:rsid w:val="00852A2C"/>
    <w:rsid w:val="00854DF2"/>
    <w:rsid w:val="00863610"/>
    <w:rsid w:val="0086620A"/>
    <w:rsid w:val="008763E9"/>
    <w:rsid w:val="0088061C"/>
    <w:rsid w:val="00882562"/>
    <w:rsid w:val="0088595E"/>
    <w:rsid w:val="00885ABE"/>
    <w:rsid w:val="008869FD"/>
    <w:rsid w:val="00886E27"/>
    <w:rsid w:val="00892897"/>
    <w:rsid w:val="00897DFC"/>
    <w:rsid w:val="008B05B6"/>
    <w:rsid w:val="008B06DA"/>
    <w:rsid w:val="008B0961"/>
    <w:rsid w:val="008B26E8"/>
    <w:rsid w:val="008B428F"/>
    <w:rsid w:val="008B50F8"/>
    <w:rsid w:val="008C1A01"/>
    <w:rsid w:val="008C2052"/>
    <w:rsid w:val="008C4975"/>
    <w:rsid w:val="008C5574"/>
    <w:rsid w:val="008D0885"/>
    <w:rsid w:val="008D2592"/>
    <w:rsid w:val="008D325B"/>
    <w:rsid w:val="008D3A54"/>
    <w:rsid w:val="008E176B"/>
    <w:rsid w:val="008E5BDC"/>
    <w:rsid w:val="008F0482"/>
    <w:rsid w:val="008F7FB0"/>
    <w:rsid w:val="00910178"/>
    <w:rsid w:val="00910400"/>
    <w:rsid w:val="00911210"/>
    <w:rsid w:val="00911C6D"/>
    <w:rsid w:val="00912FC6"/>
    <w:rsid w:val="0091501F"/>
    <w:rsid w:val="0092327E"/>
    <w:rsid w:val="009266BD"/>
    <w:rsid w:val="0093237F"/>
    <w:rsid w:val="009338C1"/>
    <w:rsid w:val="00937B2A"/>
    <w:rsid w:val="009412E0"/>
    <w:rsid w:val="00941D88"/>
    <w:rsid w:val="00942D49"/>
    <w:rsid w:val="00943B66"/>
    <w:rsid w:val="00954FAE"/>
    <w:rsid w:val="00957611"/>
    <w:rsid w:val="00960029"/>
    <w:rsid w:val="00966079"/>
    <w:rsid w:val="0097024B"/>
    <w:rsid w:val="00971710"/>
    <w:rsid w:val="009728DD"/>
    <w:rsid w:val="00974A8D"/>
    <w:rsid w:val="0098097E"/>
    <w:rsid w:val="009819AB"/>
    <w:rsid w:val="009841ED"/>
    <w:rsid w:val="00985208"/>
    <w:rsid w:val="00986233"/>
    <w:rsid w:val="00986908"/>
    <w:rsid w:val="009879A3"/>
    <w:rsid w:val="00990AC4"/>
    <w:rsid w:val="00994A2E"/>
    <w:rsid w:val="009A24A9"/>
    <w:rsid w:val="009A7AC3"/>
    <w:rsid w:val="009B0DF6"/>
    <w:rsid w:val="009B230C"/>
    <w:rsid w:val="009B6C51"/>
    <w:rsid w:val="009B7498"/>
    <w:rsid w:val="009C0A8B"/>
    <w:rsid w:val="009C30C5"/>
    <w:rsid w:val="009C497E"/>
    <w:rsid w:val="009C59B7"/>
    <w:rsid w:val="009D698D"/>
    <w:rsid w:val="009D6B1F"/>
    <w:rsid w:val="009D7E12"/>
    <w:rsid w:val="009E0D2B"/>
    <w:rsid w:val="009E4A24"/>
    <w:rsid w:val="009E4D15"/>
    <w:rsid w:val="009F10A0"/>
    <w:rsid w:val="009F18C3"/>
    <w:rsid w:val="009F7FBD"/>
    <w:rsid w:val="00A01808"/>
    <w:rsid w:val="00A03C48"/>
    <w:rsid w:val="00A046D8"/>
    <w:rsid w:val="00A11779"/>
    <w:rsid w:val="00A147A7"/>
    <w:rsid w:val="00A21121"/>
    <w:rsid w:val="00A22FEB"/>
    <w:rsid w:val="00A3322A"/>
    <w:rsid w:val="00A362D3"/>
    <w:rsid w:val="00A364F8"/>
    <w:rsid w:val="00A415D0"/>
    <w:rsid w:val="00A50938"/>
    <w:rsid w:val="00A5252B"/>
    <w:rsid w:val="00A60C20"/>
    <w:rsid w:val="00A6458E"/>
    <w:rsid w:val="00A648A4"/>
    <w:rsid w:val="00A65974"/>
    <w:rsid w:val="00A664FB"/>
    <w:rsid w:val="00A705D7"/>
    <w:rsid w:val="00A72C49"/>
    <w:rsid w:val="00A75257"/>
    <w:rsid w:val="00A819A2"/>
    <w:rsid w:val="00A878D3"/>
    <w:rsid w:val="00A910BB"/>
    <w:rsid w:val="00A947F4"/>
    <w:rsid w:val="00AA284C"/>
    <w:rsid w:val="00AA6727"/>
    <w:rsid w:val="00AB158F"/>
    <w:rsid w:val="00AB5B48"/>
    <w:rsid w:val="00AB7EDA"/>
    <w:rsid w:val="00AC253A"/>
    <w:rsid w:val="00AC4DB7"/>
    <w:rsid w:val="00AC6571"/>
    <w:rsid w:val="00AD5E12"/>
    <w:rsid w:val="00AE1C98"/>
    <w:rsid w:val="00AE34A0"/>
    <w:rsid w:val="00AE6181"/>
    <w:rsid w:val="00AF3C4F"/>
    <w:rsid w:val="00AF4A6B"/>
    <w:rsid w:val="00AF59A7"/>
    <w:rsid w:val="00B02A23"/>
    <w:rsid w:val="00B0536D"/>
    <w:rsid w:val="00B13ACE"/>
    <w:rsid w:val="00B13D06"/>
    <w:rsid w:val="00B269D9"/>
    <w:rsid w:val="00B275E8"/>
    <w:rsid w:val="00B27AB6"/>
    <w:rsid w:val="00B31A7F"/>
    <w:rsid w:val="00B41409"/>
    <w:rsid w:val="00B45CBE"/>
    <w:rsid w:val="00B50329"/>
    <w:rsid w:val="00B50338"/>
    <w:rsid w:val="00B51DCB"/>
    <w:rsid w:val="00B557A2"/>
    <w:rsid w:val="00B6739E"/>
    <w:rsid w:val="00B80809"/>
    <w:rsid w:val="00B85A3E"/>
    <w:rsid w:val="00B91CC1"/>
    <w:rsid w:val="00B934C7"/>
    <w:rsid w:val="00B93EDD"/>
    <w:rsid w:val="00B93FB5"/>
    <w:rsid w:val="00BA0F24"/>
    <w:rsid w:val="00BA6721"/>
    <w:rsid w:val="00BA6C3A"/>
    <w:rsid w:val="00BB373D"/>
    <w:rsid w:val="00BB6B62"/>
    <w:rsid w:val="00BC04BD"/>
    <w:rsid w:val="00BC19DC"/>
    <w:rsid w:val="00BC1CC5"/>
    <w:rsid w:val="00BC2B43"/>
    <w:rsid w:val="00BC3414"/>
    <w:rsid w:val="00BC3E05"/>
    <w:rsid w:val="00BC481C"/>
    <w:rsid w:val="00BD3EF2"/>
    <w:rsid w:val="00BE10A0"/>
    <w:rsid w:val="00BE1BF4"/>
    <w:rsid w:val="00BE2D7A"/>
    <w:rsid w:val="00BE73E9"/>
    <w:rsid w:val="00BF74C7"/>
    <w:rsid w:val="00C00278"/>
    <w:rsid w:val="00C05B8C"/>
    <w:rsid w:val="00C06F48"/>
    <w:rsid w:val="00C10C79"/>
    <w:rsid w:val="00C13358"/>
    <w:rsid w:val="00C219CA"/>
    <w:rsid w:val="00C22CBA"/>
    <w:rsid w:val="00C27C78"/>
    <w:rsid w:val="00C33495"/>
    <w:rsid w:val="00C3505A"/>
    <w:rsid w:val="00C35D12"/>
    <w:rsid w:val="00C36FCA"/>
    <w:rsid w:val="00C378DD"/>
    <w:rsid w:val="00C433AA"/>
    <w:rsid w:val="00C443FE"/>
    <w:rsid w:val="00C4547E"/>
    <w:rsid w:val="00C517FD"/>
    <w:rsid w:val="00C55F0F"/>
    <w:rsid w:val="00C609FD"/>
    <w:rsid w:val="00C620E9"/>
    <w:rsid w:val="00C64AC7"/>
    <w:rsid w:val="00C65143"/>
    <w:rsid w:val="00C73F71"/>
    <w:rsid w:val="00C763A8"/>
    <w:rsid w:val="00C8127C"/>
    <w:rsid w:val="00C82A1D"/>
    <w:rsid w:val="00C8476A"/>
    <w:rsid w:val="00C92A3C"/>
    <w:rsid w:val="00CA1A65"/>
    <w:rsid w:val="00CA2713"/>
    <w:rsid w:val="00CA3676"/>
    <w:rsid w:val="00CA47BA"/>
    <w:rsid w:val="00CA5226"/>
    <w:rsid w:val="00CA706D"/>
    <w:rsid w:val="00CB1646"/>
    <w:rsid w:val="00CB2100"/>
    <w:rsid w:val="00CB4577"/>
    <w:rsid w:val="00CB7782"/>
    <w:rsid w:val="00CC500F"/>
    <w:rsid w:val="00CD2AF9"/>
    <w:rsid w:val="00CE4A4A"/>
    <w:rsid w:val="00CF05F1"/>
    <w:rsid w:val="00CF07CA"/>
    <w:rsid w:val="00CF2299"/>
    <w:rsid w:val="00CF2833"/>
    <w:rsid w:val="00CF5DD2"/>
    <w:rsid w:val="00D003C4"/>
    <w:rsid w:val="00D014B5"/>
    <w:rsid w:val="00D01C72"/>
    <w:rsid w:val="00D05E35"/>
    <w:rsid w:val="00D12EEB"/>
    <w:rsid w:val="00D30491"/>
    <w:rsid w:val="00D40F50"/>
    <w:rsid w:val="00D47652"/>
    <w:rsid w:val="00D5084E"/>
    <w:rsid w:val="00D53C8E"/>
    <w:rsid w:val="00D55915"/>
    <w:rsid w:val="00D55B42"/>
    <w:rsid w:val="00D56EC2"/>
    <w:rsid w:val="00D6009E"/>
    <w:rsid w:val="00D816B2"/>
    <w:rsid w:val="00D90749"/>
    <w:rsid w:val="00D907D9"/>
    <w:rsid w:val="00D91151"/>
    <w:rsid w:val="00DA1EF5"/>
    <w:rsid w:val="00DA4384"/>
    <w:rsid w:val="00DA5B96"/>
    <w:rsid w:val="00DB35E7"/>
    <w:rsid w:val="00DB444A"/>
    <w:rsid w:val="00DB57EA"/>
    <w:rsid w:val="00DD020B"/>
    <w:rsid w:val="00DD1746"/>
    <w:rsid w:val="00DD2E84"/>
    <w:rsid w:val="00DD35E2"/>
    <w:rsid w:val="00DD5EA2"/>
    <w:rsid w:val="00DF0FC5"/>
    <w:rsid w:val="00E13E77"/>
    <w:rsid w:val="00E14DA0"/>
    <w:rsid w:val="00E158E7"/>
    <w:rsid w:val="00E17589"/>
    <w:rsid w:val="00E21717"/>
    <w:rsid w:val="00E32FD0"/>
    <w:rsid w:val="00E34AE4"/>
    <w:rsid w:val="00E54B9C"/>
    <w:rsid w:val="00E64FDC"/>
    <w:rsid w:val="00E6573B"/>
    <w:rsid w:val="00E7038B"/>
    <w:rsid w:val="00E707D1"/>
    <w:rsid w:val="00E740EF"/>
    <w:rsid w:val="00E74C56"/>
    <w:rsid w:val="00E75E32"/>
    <w:rsid w:val="00E77C81"/>
    <w:rsid w:val="00E836F3"/>
    <w:rsid w:val="00E84870"/>
    <w:rsid w:val="00E8565E"/>
    <w:rsid w:val="00E90A51"/>
    <w:rsid w:val="00EA0A97"/>
    <w:rsid w:val="00EA582F"/>
    <w:rsid w:val="00EB297B"/>
    <w:rsid w:val="00EB5FFE"/>
    <w:rsid w:val="00EB732C"/>
    <w:rsid w:val="00EC53B2"/>
    <w:rsid w:val="00ED04C8"/>
    <w:rsid w:val="00ED2B55"/>
    <w:rsid w:val="00ED3513"/>
    <w:rsid w:val="00ED450D"/>
    <w:rsid w:val="00EE0575"/>
    <w:rsid w:val="00EF0DBA"/>
    <w:rsid w:val="00F10D77"/>
    <w:rsid w:val="00F1127E"/>
    <w:rsid w:val="00F115BE"/>
    <w:rsid w:val="00F21E06"/>
    <w:rsid w:val="00F231ED"/>
    <w:rsid w:val="00F23E28"/>
    <w:rsid w:val="00F240D2"/>
    <w:rsid w:val="00F32F3A"/>
    <w:rsid w:val="00F336D5"/>
    <w:rsid w:val="00F33F84"/>
    <w:rsid w:val="00F52CB4"/>
    <w:rsid w:val="00F54175"/>
    <w:rsid w:val="00F545C1"/>
    <w:rsid w:val="00F66CA2"/>
    <w:rsid w:val="00F70ADD"/>
    <w:rsid w:val="00F70B05"/>
    <w:rsid w:val="00F71789"/>
    <w:rsid w:val="00F71F96"/>
    <w:rsid w:val="00FA333C"/>
    <w:rsid w:val="00FB7C9D"/>
    <w:rsid w:val="00FD04D3"/>
    <w:rsid w:val="00FD282D"/>
    <w:rsid w:val="00FD521E"/>
    <w:rsid w:val="00FE32B3"/>
    <w:rsid w:val="00FE4B22"/>
    <w:rsid w:val="00FE70C2"/>
    <w:rsid w:val="00FF19AB"/>
    <w:rsid w:val="00FF1D17"/>
    <w:rsid w:val="00FF37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1CEF6"/>
  <w15:chartTrackingRefBased/>
  <w15:docId w15:val="{83698916-9893-43B0-8B74-2892E7D47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6B1F"/>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F545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77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A1A6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57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57A7"/>
  </w:style>
  <w:style w:type="paragraph" w:styleId="Footer">
    <w:name w:val="footer"/>
    <w:basedOn w:val="Normal"/>
    <w:link w:val="FooterChar"/>
    <w:uiPriority w:val="99"/>
    <w:unhideWhenUsed/>
    <w:rsid w:val="004557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57A7"/>
  </w:style>
  <w:style w:type="character" w:customStyle="1" w:styleId="Heading1Char">
    <w:name w:val="Heading 1 Char"/>
    <w:basedOn w:val="DefaultParagraphFont"/>
    <w:link w:val="Heading1"/>
    <w:uiPriority w:val="9"/>
    <w:rsid w:val="009D6B1F"/>
    <w:rPr>
      <w:rFonts w:asciiTheme="majorHAnsi" w:eastAsiaTheme="majorEastAsia" w:hAnsiTheme="majorHAnsi" w:cstheme="majorBidi"/>
      <w:color w:val="2F5496" w:themeColor="accent1" w:themeShade="BF"/>
      <w:kern w:val="0"/>
      <w:sz w:val="32"/>
      <w:szCs w:val="32"/>
      <w14:ligatures w14:val="none"/>
    </w:rPr>
  </w:style>
  <w:style w:type="character" w:styleId="Hyperlink">
    <w:name w:val="Hyperlink"/>
    <w:basedOn w:val="DefaultParagraphFont"/>
    <w:uiPriority w:val="99"/>
    <w:unhideWhenUsed/>
    <w:rsid w:val="00381F83"/>
    <w:rPr>
      <w:color w:val="0000FF"/>
      <w:u w:val="single"/>
    </w:rPr>
  </w:style>
  <w:style w:type="character" w:customStyle="1" w:styleId="Heading3Char">
    <w:name w:val="Heading 3 Char"/>
    <w:basedOn w:val="DefaultParagraphFont"/>
    <w:link w:val="Heading3"/>
    <w:uiPriority w:val="9"/>
    <w:rsid w:val="000C77E9"/>
    <w:rPr>
      <w:rFonts w:asciiTheme="majorHAnsi" w:eastAsiaTheme="majorEastAsia" w:hAnsiTheme="majorHAnsi" w:cstheme="majorBidi"/>
      <w:color w:val="1F3763" w:themeColor="accent1" w:themeShade="7F"/>
      <w:sz w:val="24"/>
      <w:szCs w:val="24"/>
    </w:rPr>
  </w:style>
  <w:style w:type="character" w:customStyle="1" w:styleId="title-text">
    <w:name w:val="title-text"/>
    <w:basedOn w:val="DefaultParagraphFont"/>
    <w:rsid w:val="00892897"/>
  </w:style>
  <w:style w:type="character" w:customStyle="1" w:styleId="anchor-text">
    <w:name w:val="anchor-text"/>
    <w:basedOn w:val="DefaultParagraphFont"/>
    <w:rsid w:val="002C7612"/>
  </w:style>
  <w:style w:type="character" w:customStyle="1" w:styleId="authorname">
    <w:name w:val="authorname"/>
    <w:basedOn w:val="DefaultParagraphFont"/>
    <w:rsid w:val="00332147"/>
  </w:style>
  <w:style w:type="character" w:customStyle="1" w:styleId="separator">
    <w:name w:val="separator"/>
    <w:basedOn w:val="DefaultParagraphFont"/>
    <w:rsid w:val="00332147"/>
  </w:style>
  <w:style w:type="character" w:customStyle="1" w:styleId="Date1">
    <w:name w:val="Date1"/>
    <w:basedOn w:val="DefaultParagraphFont"/>
    <w:rsid w:val="00332147"/>
  </w:style>
  <w:style w:type="character" w:customStyle="1" w:styleId="arttitle">
    <w:name w:val="art_title"/>
    <w:basedOn w:val="DefaultParagraphFont"/>
    <w:rsid w:val="00332147"/>
  </w:style>
  <w:style w:type="character" w:customStyle="1" w:styleId="serialtitle">
    <w:name w:val="serial_title"/>
    <w:basedOn w:val="DefaultParagraphFont"/>
    <w:rsid w:val="00332147"/>
  </w:style>
  <w:style w:type="character" w:customStyle="1" w:styleId="volumeissue">
    <w:name w:val="volume_issue"/>
    <w:basedOn w:val="DefaultParagraphFont"/>
    <w:rsid w:val="00332147"/>
  </w:style>
  <w:style w:type="character" w:customStyle="1" w:styleId="pagerange">
    <w:name w:val="page_range"/>
    <w:basedOn w:val="DefaultParagraphFont"/>
    <w:rsid w:val="00332147"/>
  </w:style>
  <w:style w:type="character" w:customStyle="1" w:styleId="doilink">
    <w:name w:val="doi_link"/>
    <w:basedOn w:val="DefaultParagraphFont"/>
    <w:rsid w:val="00332147"/>
  </w:style>
  <w:style w:type="character" w:styleId="FollowedHyperlink">
    <w:name w:val="FollowedHyperlink"/>
    <w:basedOn w:val="DefaultParagraphFont"/>
    <w:uiPriority w:val="99"/>
    <w:semiHidden/>
    <w:unhideWhenUsed/>
    <w:rsid w:val="00332147"/>
    <w:rPr>
      <w:color w:val="954F72" w:themeColor="followedHyperlink"/>
      <w:u w:val="single"/>
    </w:rPr>
  </w:style>
  <w:style w:type="character" w:styleId="Emphasis">
    <w:name w:val="Emphasis"/>
    <w:basedOn w:val="DefaultParagraphFont"/>
    <w:uiPriority w:val="20"/>
    <w:qFormat/>
    <w:rsid w:val="00A947F4"/>
    <w:rPr>
      <w:i/>
      <w:iCs/>
    </w:rPr>
  </w:style>
  <w:style w:type="character" w:customStyle="1" w:styleId="label">
    <w:name w:val="label"/>
    <w:basedOn w:val="DefaultParagraphFont"/>
    <w:rsid w:val="00BA6C3A"/>
  </w:style>
  <w:style w:type="character" w:customStyle="1" w:styleId="reference">
    <w:name w:val="reference"/>
    <w:basedOn w:val="DefaultParagraphFont"/>
    <w:rsid w:val="00BA6C3A"/>
  </w:style>
  <w:style w:type="character" w:customStyle="1" w:styleId="Heading2Char">
    <w:name w:val="Heading 2 Char"/>
    <w:basedOn w:val="DefaultParagraphFont"/>
    <w:link w:val="Heading2"/>
    <w:uiPriority w:val="9"/>
    <w:rsid w:val="00F545C1"/>
    <w:rPr>
      <w:rFonts w:asciiTheme="majorHAnsi" w:eastAsiaTheme="majorEastAsia" w:hAnsiTheme="majorHAnsi" w:cstheme="majorBidi"/>
      <w:color w:val="2F5496" w:themeColor="accent1" w:themeShade="BF"/>
      <w:sz w:val="26"/>
      <w:szCs w:val="26"/>
    </w:rPr>
  </w:style>
  <w:style w:type="character" w:customStyle="1" w:styleId="vcex-heading-inner">
    <w:name w:val="vcex-heading-inner"/>
    <w:basedOn w:val="DefaultParagraphFont"/>
    <w:rsid w:val="00F545C1"/>
  </w:style>
  <w:style w:type="character" w:customStyle="1" w:styleId="truncatedauthor">
    <w:name w:val="truncatedauthor"/>
    <w:basedOn w:val="DefaultParagraphFont"/>
    <w:rsid w:val="00DD1746"/>
  </w:style>
  <w:style w:type="character" w:customStyle="1" w:styleId="roboto-bold">
    <w:name w:val="roboto-bold"/>
    <w:basedOn w:val="DefaultParagraphFont"/>
    <w:rsid w:val="00DD1746"/>
  </w:style>
  <w:style w:type="character" w:customStyle="1" w:styleId="jnlarticle">
    <w:name w:val="jnlarticle"/>
    <w:basedOn w:val="DefaultParagraphFont"/>
    <w:rsid w:val="00DD1746"/>
  </w:style>
  <w:style w:type="character" w:styleId="Strong">
    <w:name w:val="Strong"/>
    <w:basedOn w:val="DefaultParagraphFont"/>
    <w:uiPriority w:val="22"/>
    <w:qFormat/>
    <w:rsid w:val="00DD1746"/>
    <w:rPr>
      <w:b/>
      <w:bCs/>
    </w:rPr>
  </w:style>
  <w:style w:type="paragraph" w:styleId="ListParagraph">
    <w:name w:val="List Paragraph"/>
    <w:basedOn w:val="Normal"/>
    <w:uiPriority w:val="34"/>
    <w:qFormat/>
    <w:rsid w:val="003B4A51"/>
    <w:pPr>
      <w:ind w:left="720"/>
      <w:contextualSpacing/>
    </w:pPr>
  </w:style>
  <w:style w:type="paragraph" w:styleId="TOCHeading">
    <w:name w:val="TOC Heading"/>
    <w:basedOn w:val="Heading1"/>
    <w:next w:val="Normal"/>
    <w:uiPriority w:val="39"/>
    <w:unhideWhenUsed/>
    <w:qFormat/>
    <w:rsid w:val="00E64FDC"/>
    <w:pPr>
      <w:outlineLvl w:val="9"/>
    </w:pPr>
  </w:style>
  <w:style w:type="character" w:customStyle="1" w:styleId="empower">
    <w:name w:val="empower"/>
    <w:basedOn w:val="DefaultParagraphFont"/>
    <w:rsid w:val="00AE6181"/>
  </w:style>
  <w:style w:type="character" w:styleId="UnresolvedMention">
    <w:name w:val="Unresolved Mention"/>
    <w:basedOn w:val="DefaultParagraphFont"/>
    <w:uiPriority w:val="99"/>
    <w:semiHidden/>
    <w:unhideWhenUsed/>
    <w:rsid w:val="007E5F0F"/>
    <w:rPr>
      <w:color w:val="605E5C"/>
      <w:shd w:val="clear" w:color="auto" w:fill="E1DFDD"/>
    </w:rPr>
  </w:style>
  <w:style w:type="character" w:customStyle="1" w:styleId="Heading4Char">
    <w:name w:val="Heading 4 Char"/>
    <w:basedOn w:val="DefaultParagraphFont"/>
    <w:link w:val="Heading4"/>
    <w:uiPriority w:val="9"/>
    <w:semiHidden/>
    <w:rsid w:val="00CA1A65"/>
    <w:rPr>
      <w:rFonts w:asciiTheme="majorHAnsi" w:eastAsiaTheme="majorEastAsia" w:hAnsiTheme="majorHAnsi" w:cstheme="majorBidi"/>
      <w:i/>
      <w:iCs/>
      <w:color w:val="2F5496" w:themeColor="accent1" w:themeShade="BF"/>
    </w:rPr>
  </w:style>
  <w:style w:type="character" w:customStyle="1" w:styleId="xzpqnlu">
    <w:name w:val="xzpqnlu"/>
    <w:basedOn w:val="DefaultParagraphFont"/>
    <w:rsid w:val="00CA1A65"/>
  </w:style>
  <w:style w:type="character" w:customStyle="1" w:styleId="media-delimiter">
    <w:name w:val="media-delimiter"/>
    <w:basedOn w:val="DefaultParagraphFont"/>
    <w:rsid w:val="002052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90790">
      <w:bodyDiv w:val="1"/>
      <w:marLeft w:val="0"/>
      <w:marRight w:val="0"/>
      <w:marTop w:val="0"/>
      <w:marBottom w:val="0"/>
      <w:divBdr>
        <w:top w:val="none" w:sz="0" w:space="0" w:color="auto"/>
        <w:left w:val="none" w:sz="0" w:space="0" w:color="auto"/>
        <w:bottom w:val="none" w:sz="0" w:space="0" w:color="auto"/>
        <w:right w:val="none" w:sz="0" w:space="0" w:color="auto"/>
      </w:divBdr>
    </w:div>
    <w:div w:id="26032483">
      <w:bodyDiv w:val="1"/>
      <w:marLeft w:val="0"/>
      <w:marRight w:val="0"/>
      <w:marTop w:val="0"/>
      <w:marBottom w:val="0"/>
      <w:divBdr>
        <w:top w:val="none" w:sz="0" w:space="0" w:color="auto"/>
        <w:left w:val="none" w:sz="0" w:space="0" w:color="auto"/>
        <w:bottom w:val="none" w:sz="0" w:space="0" w:color="auto"/>
        <w:right w:val="none" w:sz="0" w:space="0" w:color="auto"/>
      </w:divBdr>
    </w:div>
    <w:div w:id="131487634">
      <w:bodyDiv w:val="1"/>
      <w:marLeft w:val="0"/>
      <w:marRight w:val="0"/>
      <w:marTop w:val="0"/>
      <w:marBottom w:val="0"/>
      <w:divBdr>
        <w:top w:val="none" w:sz="0" w:space="0" w:color="auto"/>
        <w:left w:val="none" w:sz="0" w:space="0" w:color="auto"/>
        <w:bottom w:val="none" w:sz="0" w:space="0" w:color="auto"/>
        <w:right w:val="none" w:sz="0" w:space="0" w:color="auto"/>
      </w:divBdr>
    </w:div>
    <w:div w:id="446659309">
      <w:bodyDiv w:val="1"/>
      <w:marLeft w:val="0"/>
      <w:marRight w:val="0"/>
      <w:marTop w:val="0"/>
      <w:marBottom w:val="0"/>
      <w:divBdr>
        <w:top w:val="none" w:sz="0" w:space="0" w:color="auto"/>
        <w:left w:val="none" w:sz="0" w:space="0" w:color="auto"/>
        <w:bottom w:val="none" w:sz="0" w:space="0" w:color="auto"/>
        <w:right w:val="none" w:sz="0" w:space="0" w:color="auto"/>
      </w:divBdr>
    </w:div>
    <w:div w:id="450393105">
      <w:bodyDiv w:val="1"/>
      <w:marLeft w:val="0"/>
      <w:marRight w:val="0"/>
      <w:marTop w:val="0"/>
      <w:marBottom w:val="0"/>
      <w:divBdr>
        <w:top w:val="none" w:sz="0" w:space="0" w:color="auto"/>
        <w:left w:val="none" w:sz="0" w:space="0" w:color="auto"/>
        <w:bottom w:val="none" w:sz="0" w:space="0" w:color="auto"/>
        <w:right w:val="none" w:sz="0" w:space="0" w:color="auto"/>
      </w:divBdr>
    </w:div>
    <w:div w:id="474028996">
      <w:bodyDiv w:val="1"/>
      <w:marLeft w:val="0"/>
      <w:marRight w:val="0"/>
      <w:marTop w:val="0"/>
      <w:marBottom w:val="0"/>
      <w:divBdr>
        <w:top w:val="none" w:sz="0" w:space="0" w:color="auto"/>
        <w:left w:val="none" w:sz="0" w:space="0" w:color="auto"/>
        <w:bottom w:val="none" w:sz="0" w:space="0" w:color="auto"/>
        <w:right w:val="none" w:sz="0" w:space="0" w:color="auto"/>
      </w:divBdr>
    </w:div>
    <w:div w:id="490560991">
      <w:bodyDiv w:val="1"/>
      <w:marLeft w:val="0"/>
      <w:marRight w:val="0"/>
      <w:marTop w:val="0"/>
      <w:marBottom w:val="0"/>
      <w:divBdr>
        <w:top w:val="none" w:sz="0" w:space="0" w:color="auto"/>
        <w:left w:val="none" w:sz="0" w:space="0" w:color="auto"/>
        <w:bottom w:val="none" w:sz="0" w:space="0" w:color="auto"/>
        <w:right w:val="none" w:sz="0" w:space="0" w:color="auto"/>
      </w:divBdr>
    </w:div>
    <w:div w:id="518809656">
      <w:bodyDiv w:val="1"/>
      <w:marLeft w:val="0"/>
      <w:marRight w:val="0"/>
      <w:marTop w:val="0"/>
      <w:marBottom w:val="0"/>
      <w:divBdr>
        <w:top w:val="none" w:sz="0" w:space="0" w:color="auto"/>
        <w:left w:val="none" w:sz="0" w:space="0" w:color="auto"/>
        <w:bottom w:val="none" w:sz="0" w:space="0" w:color="auto"/>
        <w:right w:val="none" w:sz="0" w:space="0" w:color="auto"/>
      </w:divBdr>
      <w:divsChild>
        <w:div w:id="1257397186">
          <w:marLeft w:val="0"/>
          <w:marRight w:val="0"/>
          <w:marTop w:val="0"/>
          <w:marBottom w:val="0"/>
          <w:divBdr>
            <w:top w:val="none" w:sz="0" w:space="0" w:color="auto"/>
            <w:left w:val="none" w:sz="0" w:space="0" w:color="auto"/>
            <w:bottom w:val="none" w:sz="0" w:space="0" w:color="auto"/>
            <w:right w:val="none" w:sz="0" w:space="0" w:color="auto"/>
          </w:divBdr>
          <w:divsChild>
            <w:div w:id="615019375">
              <w:marLeft w:val="0"/>
              <w:marRight w:val="0"/>
              <w:marTop w:val="0"/>
              <w:marBottom w:val="0"/>
              <w:divBdr>
                <w:top w:val="none" w:sz="0" w:space="0" w:color="auto"/>
                <w:left w:val="none" w:sz="0" w:space="0" w:color="auto"/>
                <w:bottom w:val="none" w:sz="0" w:space="0" w:color="auto"/>
                <w:right w:val="none" w:sz="0" w:space="0" w:color="auto"/>
              </w:divBdr>
            </w:div>
            <w:div w:id="557475936">
              <w:marLeft w:val="0"/>
              <w:marRight w:val="0"/>
              <w:marTop w:val="0"/>
              <w:marBottom w:val="0"/>
              <w:divBdr>
                <w:top w:val="none" w:sz="0" w:space="0" w:color="auto"/>
                <w:left w:val="none" w:sz="0" w:space="0" w:color="auto"/>
                <w:bottom w:val="none" w:sz="0" w:space="0" w:color="auto"/>
                <w:right w:val="none" w:sz="0" w:space="0" w:color="auto"/>
              </w:divBdr>
            </w:div>
          </w:divsChild>
        </w:div>
        <w:div w:id="1098133218">
          <w:marLeft w:val="0"/>
          <w:marRight w:val="0"/>
          <w:marTop w:val="0"/>
          <w:marBottom w:val="0"/>
          <w:divBdr>
            <w:top w:val="none" w:sz="0" w:space="0" w:color="auto"/>
            <w:left w:val="none" w:sz="0" w:space="0" w:color="auto"/>
            <w:bottom w:val="none" w:sz="0" w:space="0" w:color="auto"/>
            <w:right w:val="none" w:sz="0" w:space="0" w:color="auto"/>
          </w:divBdr>
        </w:div>
      </w:divsChild>
    </w:div>
    <w:div w:id="523709551">
      <w:bodyDiv w:val="1"/>
      <w:marLeft w:val="0"/>
      <w:marRight w:val="0"/>
      <w:marTop w:val="0"/>
      <w:marBottom w:val="0"/>
      <w:divBdr>
        <w:top w:val="none" w:sz="0" w:space="0" w:color="auto"/>
        <w:left w:val="none" w:sz="0" w:space="0" w:color="auto"/>
        <w:bottom w:val="none" w:sz="0" w:space="0" w:color="auto"/>
        <w:right w:val="none" w:sz="0" w:space="0" w:color="auto"/>
      </w:divBdr>
      <w:divsChild>
        <w:div w:id="770735535">
          <w:marLeft w:val="0"/>
          <w:marRight w:val="0"/>
          <w:marTop w:val="0"/>
          <w:marBottom w:val="0"/>
          <w:divBdr>
            <w:top w:val="none" w:sz="0" w:space="0" w:color="auto"/>
            <w:left w:val="none" w:sz="0" w:space="0" w:color="auto"/>
            <w:bottom w:val="none" w:sz="0" w:space="0" w:color="auto"/>
            <w:right w:val="none" w:sz="0" w:space="0" w:color="auto"/>
          </w:divBdr>
        </w:div>
        <w:div w:id="213658998">
          <w:marLeft w:val="0"/>
          <w:marRight w:val="0"/>
          <w:marTop w:val="0"/>
          <w:marBottom w:val="225"/>
          <w:divBdr>
            <w:top w:val="none" w:sz="0" w:space="0" w:color="auto"/>
            <w:left w:val="none" w:sz="0" w:space="0" w:color="auto"/>
            <w:bottom w:val="none" w:sz="0" w:space="0" w:color="auto"/>
            <w:right w:val="none" w:sz="0" w:space="0" w:color="auto"/>
          </w:divBdr>
          <w:divsChild>
            <w:div w:id="296110584">
              <w:marLeft w:val="0"/>
              <w:marRight w:val="0"/>
              <w:marTop w:val="0"/>
              <w:marBottom w:val="0"/>
              <w:divBdr>
                <w:top w:val="none" w:sz="0" w:space="0" w:color="auto"/>
                <w:left w:val="none" w:sz="0" w:space="0" w:color="auto"/>
                <w:bottom w:val="none" w:sz="0" w:space="0" w:color="auto"/>
                <w:right w:val="none" w:sz="0" w:space="0" w:color="auto"/>
              </w:divBdr>
            </w:div>
            <w:div w:id="560680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958646">
      <w:bodyDiv w:val="1"/>
      <w:marLeft w:val="0"/>
      <w:marRight w:val="0"/>
      <w:marTop w:val="0"/>
      <w:marBottom w:val="0"/>
      <w:divBdr>
        <w:top w:val="none" w:sz="0" w:space="0" w:color="auto"/>
        <w:left w:val="none" w:sz="0" w:space="0" w:color="auto"/>
        <w:bottom w:val="none" w:sz="0" w:space="0" w:color="auto"/>
        <w:right w:val="none" w:sz="0" w:space="0" w:color="auto"/>
      </w:divBdr>
    </w:div>
    <w:div w:id="1127047465">
      <w:bodyDiv w:val="1"/>
      <w:marLeft w:val="0"/>
      <w:marRight w:val="0"/>
      <w:marTop w:val="0"/>
      <w:marBottom w:val="0"/>
      <w:divBdr>
        <w:top w:val="none" w:sz="0" w:space="0" w:color="auto"/>
        <w:left w:val="none" w:sz="0" w:space="0" w:color="auto"/>
        <w:bottom w:val="none" w:sz="0" w:space="0" w:color="auto"/>
        <w:right w:val="none" w:sz="0" w:space="0" w:color="auto"/>
      </w:divBdr>
    </w:div>
    <w:div w:id="1192037640">
      <w:bodyDiv w:val="1"/>
      <w:marLeft w:val="0"/>
      <w:marRight w:val="0"/>
      <w:marTop w:val="0"/>
      <w:marBottom w:val="0"/>
      <w:divBdr>
        <w:top w:val="none" w:sz="0" w:space="0" w:color="auto"/>
        <w:left w:val="none" w:sz="0" w:space="0" w:color="auto"/>
        <w:bottom w:val="none" w:sz="0" w:space="0" w:color="auto"/>
        <w:right w:val="none" w:sz="0" w:space="0" w:color="auto"/>
      </w:divBdr>
      <w:divsChild>
        <w:div w:id="389424769">
          <w:marLeft w:val="0"/>
          <w:marRight w:val="0"/>
          <w:marTop w:val="0"/>
          <w:marBottom w:val="0"/>
          <w:divBdr>
            <w:top w:val="none" w:sz="0" w:space="0" w:color="auto"/>
            <w:left w:val="none" w:sz="0" w:space="0" w:color="auto"/>
            <w:bottom w:val="none" w:sz="0" w:space="0" w:color="auto"/>
            <w:right w:val="none" w:sz="0" w:space="0" w:color="auto"/>
          </w:divBdr>
          <w:divsChild>
            <w:div w:id="1094664470">
              <w:marLeft w:val="0"/>
              <w:marRight w:val="0"/>
              <w:marTop w:val="0"/>
              <w:marBottom w:val="0"/>
              <w:divBdr>
                <w:top w:val="none" w:sz="0" w:space="0" w:color="auto"/>
                <w:left w:val="none" w:sz="0" w:space="0" w:color="auto"/>
                <w:bottom w:val="none" w:sz="0" w:space="0" w:color="auto"/>
                <w:right w:val="none" w:sz="0" w:space="0" w:color="auto"/>
              </w:divBdr>
              <w:divsChild>
                <w:div w:id="169071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1001">
          <w:marLeft w:val="0"/>
          <w:marRight w:val="0"/>
          <w:marTop w:val="0"/>
          <w:marBottom w:val="0"/>
          <w:divBdr>
            <w:top w:val="none" w:sz="0" w:space="0" w:color="auto"/>
            <w:left w:val="none" w:sz="0" w:space="0" w:color="auto"/>
            <w:bottom w:val="none" w:sz="0" w:space="0" w:color="auto"/>
            <w:right w:val="none" w:sz="0" w:space="0" w:color="auto"/>
          </w:divBdr>
          <w:divsChild>
            <w:div w:id="1311789252">
              <w:marLeft w:val="0"/>
              <w:marRight w:val="0"/>
              <w:marTop w:val="0"/>
              <w:marBottom w:val="0"/>
              <w:divBdr>
                <w:top w:val="none" w:sz="0" w:space="0" w:color="auto"/>
                <w:left w:val="none" w:sz="0" w:space="0" w:color="auto"/>
                <w:bottom w:val="none" w:sz="0" w:space="0" w:color="auto"/>
                <w:right w:val="none" w:sz="0" w:space="0" w:color="auto"/>
              </w:divBdr>
              <w:divsChild>
                <w:div w:id="820852775">
                  <w:marLeft w:val="0"/>
                  <w:marRight w:val="0"/>
                  <w:marTop w:val="0"/>
                  <w:marBottom w:val="0"/>
                  <w:divBdr>
                    <w:top w:val="none" w:sz="0" w:space="0" w:color="auto"/>
                    <w:left w:val="none" w:sz="0" w:space="0" w:color="auto"/>
                    <w:bottom w:val="none" w:sz="0" w:space="0" w:color="auto"/>
                    <w:right w:val="none" w:sz="0" w:space="0" w:color="auto"/>
                  </w:divBdr>
                </w:div>
              </w:divsChild>
            </w:div>
            <w:div w:id="927032847">
              <w:marLeft w:val="0"/>
              <w:marRight w:val="0"/>
              <w:marTop w:val="0"/>
              <w:marBottom w:val="0"/>
              <w:divBdr>
                <w:top w:val="none" w:sz="0" w:space="0" w:color="auto"/>
                <w:left w:val="none" w:sz="0" w:space="0" w:color="auto"/>
                <w:bottom w:val="none" w:sz="0" w:space="0" w:color="auto"/>
                <w:right w:val="none" w:sz="0" w:space="0" w:color="auto"/>
              </w:divBdr>
              <w:divsChild>
                <w:div w:id="396054962">
                  <w:marLeft w:val="0"/>
                  <w:marRight w:val="0"/>
                  <w:marTop w:val="0"/>
                  <w:marBottom w:val="0"/>
                  <w:divBdr>
                    <w:top w:val="none" w:sz="0" w:space="0" w:color="auto"/>
                    <w:left w:val="none" w:sz="0" w:space="0" w:color="auto"/>
                    <w:bottom w:val="none" w:sz="0" w:space="0" w:color="auto"/>
                    <w:right w:val="none" w:sz="0" w:space="0" w:color="auto"/>
                  </w:divBdr>
                  <w:divsChild>
                    <w:div w:id="730544493">
                      <w:marLeft w:val="0"/>
                      <w:marRight w:val="0"/>
                      <w:marTop w:val="0"/>
                      <w:marBottom w:val="0"/>
                      <w:divBdr>
                        <w:top w:val="none" w:sz="0" w:space="0" w:color="auto"/>
                        <w:left w:val="none" w:sz="0" w:space="0" w:color="auto"/>
                        <w:bottom w:val="none" w:sz="0" w:space="0" w:color="auto"/>
                        <w:right w:val="none" w:sz="0" w:space="0" w:color="auto"/>
                      </w:divBdr>
                      <w:divsChild>
                        <w:div w:id="286012604">
                          <w:marLeft w:val="0"/>
                          <w:marRight w:val="0"/>
                          <w:marTop w:val="0"/>
                          <w:marBottom w:val="0"/>
                          <w:divBdr>
                            <w:top w:val="none" w:sz="0" w:space="0" w:color="auto"/>
                            <w:left w:val="none" w:sz="0" w:space="0" w:color="auto"/>
                            <w:bottom w:val="none" w:sz="0" w:space="0" w:color="auto"/>
                            <w:right w:val="none" w:sz="0" w:space="0" w:color="auto"/>
                          </w:divBdr>
                          <w:divsChild>
                            <w:div w:id="1468936709">
                              <w:marLeft w:val="0"/>
                              <w:marRight w:val="0"/>
                              <w:marTop w:val="0"/>
                              <w:marBottom w:val="0"/>
                              <w:divBdr>
                                <w:top w:val="none" w:sz="0" w:space="0" w:color="auto"/>
                                <w:left w:val="none" w:sz="0" w:space="0" w:color="auto"/>
                                <w:bottom w:val="none" w:sz="0" w:space="0" w:color="auto"/>
                                <w:right w:val="none" w:sz="0" w:space="0" w:color="auto"/>
                              </w:divBdr>
                              <w:divsChild>
                                <w:div w:id="1818377793">
                                  <w:marLeft w:val="0"/>
                                  <w:marRight w:val="0"/>
                                  <w:marTop w:val="0"/>
                                  <w:marBottom w:val="0"/>
                                  <w:divBdr>
                                    <w:top w:val="none" w:sz="0" w:space="0" w:color="auto"/>
                                    <w:left w:val="none" w:sz="0" w:space="0" w:color="auto"/>
                                    <w:bottom w:val="none" w:sz="0" w:space="0" w:color="auto"/>
                                    <w:right w:val="none" w:sz="0" w:space="0" w:color="auto"/>
                                  </w:divBdr>
                                  <w:divsChild>
                                    <w:div w:id="565728555">
                                      <w:marLeft w:val="0"/>
                                      <w:marRight w:val="0"/>
                                      <w:marTop w:val="0"/>
                                      <w:marBottom w:val="0"/>
                                      <w:divBdr>
                                        <w:top w:val="none" w:sz="0" w:space="0" w:color="auto"/>
                                        <w:left w:val="none" w:sz="0" w:space="0" w:color="auto"/>
                                        <w:bottom w:val="none" w:sz="0" w:space="0" w:color="auto"/>
                                        <w:right w:val="none" w:sz="0" w:space="0" w:color="auto"/>
                                      </w:divBdr>
                                      <w:divsChild>
                                        <w:div w:id="10731168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1237181">
      <w:bodyDiv w:val="1"/>
      <w:marLeft w:val="0"/>
      <w:marRight w:val="0"/>
      <w:marTop w:val="0"/>
      <w:marBottom w:val="0"/>
      <w:divBdr>
        <w:top w:val="none" w:sz="0" w:space="0" w:color="auto"/>
        <w:left w:val="none" w:sz="0" w:space="0" w:color="auto"/>
        <w:bottom w:val="none" w:sz="0" w:space="0" w:color="auto"/>
        <w:right w:val="none" w:sz="0" w:space="0" w:color="auto"/>
      </w:divBdr>
    </w:div>
    <w:div w:id="1341784412">
      <w:bodyDiv w:val="1"/>
      <w:marLeft w:val="0"/>
      <w:marRight w:val="0"/>
      <w:marTop w:val="0"/>
      <w:marBottom w:val="0"/>
      <w:divBdr>
        <w:top w:val="none" w:sz="0" w:space="0" w:color="auto"/>
        <w:left w:val="none" w:sz="0" w:space="0" w:color="auto"/>
        <w:bottom w:val="none" w:sz="0" w:space="0" w:color="auto"/>
        <w:right w:val="none" w:sz="0" w:space="0" w:color="auto"/>
      </w:divBdr>
    </w:div>
    <w:div w:id="1541043261">
      <w:bodyDiv w:val="1"/>
      <w:marLeft w:val="0"/>
      <w:marRight w:val="0"/>
      <w:marTop w:val="0"/>
      <w:marBottom w:val="0"/>
      <w:divBdr>
        <w:top w:val="none" w:sz="0" w:space="0" w:color="auto"/>
        <w:left w:val="none" w:sz="0" w:space="0" w:color="auto"/>
        <w:bottom w:val="none" w:sz="0" w:space="0" w:color="auto"/>
        <w:right w:val="none" w:sz="0" w:space="0" w:color="auto"/>
      </w:divBdr>
    </w:div>
    <w:div w:id="1580863722">
      <w:bodyDiv w:val="1"/>
      <w:marLeft w:val="0"/>
      <w:marRight w:val="0"/>
      <w:marTop w:val="0"/>
      <w:marBottom w:val="0"/>
      <w:divBdr>
        <w:top w:val="none" w:sz="0" w:space="0" w:color="auto"/>
        <w:left w:val="none" w:sz="0" w:space="0" w:color="auto"/>
        <w:bottom w:val="none" w:sz="0" w:space="0" w:color="auto"/>
        <w:right w:val="none" w:sz="0" w:space="0" w:color="auto"/>
      </w:divBdr>
    </w:div>
    <w:div w:id="1602951492">
      <w:bodyDiv w:val="1"/>
      <w:marLeft w:val="0"/>
      <w:marRight w:val="0"/>
      <w:marTop w:val="0"/>
      <w:marBottom w:val="0"/>
      <w:divBdr>
        <w:top w:val="none" w:sz="0" w:space="0" w:color="auto"/>
        <w:left w:val="none" w:sz="0" w:space="0" w:color="auto"/>
        <w:bottom w:val="none" w:sz="0" w:space="0" w:color="auto"/>
        <w:right w:val="none" w:sz="0" w:space="0" w:color="auto"/>
      </w:divBdr>
    </w:div>
    <w:div w:id="1608267564">
      <w:bodyDiv w:val="1"/>
      <w:marLeft w:val="0"/>
      <w:marRight w:val="0"/>
      <w:marTop w:val="0"/>
      <w:marBottom w:val="0"/>
      <w:divBdr>
        <w:top w:val="none" w:sz="0" w:space="0" w:color="auto"/>
        <w:left w:val="none" w:sz="0" w:space="0" w:color="auto"/>
        <w:bottom w:val="none" w:sz="0" w:space="0" w:color="auto"/>
        <w:right w:val="none" w:sz="0" w:space="0" w:color="auto"/>
      </w:divBdr>
    </w:div>
    <w:div w:id="1711345417">
      <w:bodyDiv w:val="1"/>
      <w:marLeft w:val="0"/>
      <w:marRight w:val="0"/>
      <w:marTop w:val="0"/>
      <w:marBottom w:val="0"/>
      <w:divBdr>
        <w:top w:val="none" w:sz="0" w:space="0" w:color="auto"/>
        <w:left w:val="none" w:sz="0" w:space="0" w:color="auto"/>
        <w:bottom w:val="none" w:sz="0" w:space="0" w:color="auto"/>
        <w:right w:val="none" w:sz="0" w:space="0" w:color="auto"/>
      </w:divBdr>
    </w:div>
    <w:div w:id="1721435645">
      <w:bodyDiv w:val="1"/>
      <w:marLeft w:val="0"/>
      <w:marRight w:val="0"/>
      <w:marTop w:val="0"/>
      <w:marBottom w:val="0"/>
      <w:divBdr>
        <w:top w:val="none" w:sz="0" w:space="0" w:color="auto"/>
        <w:left w:val="none" w:sz="0" w:space="0" w:color="auto"/>
        <w:bottom w:val="none" w:sz="0" w:space="0" w:color="auto"/>
        <w:right w:val="none" w:sz="0" w:space="0" w:color="auto"/>
      </w:divBdr>
    </w:div>
    <w:div w:id="1730879779">
      <w:bodyDiv w:val="1"/>
      <w:marLeft w:val="0"/>
      <w:marRight w:val="0"/>
      <w:marTop w:val="0"/>
      <w:marBottom w:val="0"/>
      <w:divBdr>
        <w:top w:val="none" w:sz="0" w:space="0" w:color="auto"/>
        <w:left w:val="none" w:sz="0" w:space="0" w:color="auto"/>
        <w:bottom w:val="none" w:sz="0" w:space="0" w:color="auto"/>
        <w:right w:val="none" w:sz="0" w:space="0" w:color="auto"/>
      </w:divBdr>
    </w:div>
    <w:div w:id="1770082514">
      <w:bodyDiv w:val="1"/>
      <w:marLeft w:val="0"/>
      <w:marRight w:val="0"/>
      <w:marTop w:val="0"/>
      <w:marBottom w:val="0"/>
      <w:divBdr>
        <w:top w:val="none" w:sz="0" w:space="0" w:color="auto"/>
        <w:left w:val="none" w:sz="0" w:space="0" w:color="auto"/>
        <w:bottom w:val="none" w:sz="0" w:space="0" w:color="auto"/>
        <w:right w:val="none" w:sz="0" w:space="0" w:color="auto"/>
      </w:divBdr>
    </w:div>
    <w:div w:id="1806434532">
      <w:bodyDiv w:val="1"/>
      <w:marLeft w:val="0"/>
      <w:marRight w:val="0"/>
      <w:marTop w:val="0"/>
      <w:marBottom w:val="0"/>
      <w:divBdr>
        <w:top w:val="none" w:sz="0" w:space="0" w:color="auto"/>
        <w:left w:val="none" w:sz="0" w:space="0" w:color="auto"/>
        <w:bottom w:val="none" w:sz="0" w:space="0" w:color="auto"/>
        <w:right w:val="none" w:sz="0" w:space="0" w:color="auto"/>
      </w:divBdr>
    </w:div>
    <w:div w:id="1821773751">
      <w:bodyDiv w:val="1"/>
      <w:marLeft w:val="0"/>
      <w:marRight w:val="0"/>
      <w:marTop w:val="0"/>
      <w:marBottom w:val="0"/>
      <w:divBdr>
        <w:top w:val="none" w:sz="0" w:space="0" w:color="auto"/>
        <w:left w:val="none" w:sz="0" w:space="0" w:color="auto"/>
        <w:bottom w:val="none" w:sz="0" w:space="0" w:color="auto"/>
        <w:right w:val="none" w:sz="0" w:space="0" w:color="auto"/>
      </w:divBdr>
    </w:div>
    <w:div w:id="1837989439">
      <w:bodyDiv w:val="1"/>
      <w:marLeft w:val="0"/>
      <w:marRight w:val="0"/>
      <w:marTop w:val="0"/>
      <w:marBottom w:val="0"/>
      <w:divBdr>
        <w:top w:val="none" w:sz="0" w:space="0" w:color="auto"/>
        <w:left w:val="none" w:sz="0" w:space="0" w:color="auto"/>
        <w:bottom w:val="none" w:sz="0" w:space="0" w:color="auto"/>
        <w:right w:val="none" w:sz="0" w:space="0" w:color="auto"/>
      </w:divBdr>
    </w:div>
    <w:div w:id="1919173753">
      <w:bodyDiv w:val="1"/>
      <w:marLeft w:val="0"/>
      <w:marRight w:val="0"/>
      <w:marTop w:val="0"/>
      <w:marBottom w:val="0"/>
      <w:divBdr>
        <w:top w:val="none" w:sz="0" w:space="0" w:color="auto"/>
        <w:left w:val="none" w:sz="0" w:space="0" w:color="auto"/>
        <w:bottom w:val="none" w:sz="0" w:space="0" w:color="auto"/>
        <w:right w:val="none" w:sz="0" w:space="0" w:color="auto"/>
      </w:divBdr>
    </w:div>
    <w:div w:id="1985893392">
      <w:bodyDiv w:val="1"/>
      <w:marLeft w:val="0"/>
      <w:marRight w:val="0"/>
      <w:marTop w:val="0"/>
      <w:marBottom w:val="0"/>
      <w:divBdr>
        <w:top w:val="none" w:sz="0" w:space="0" w:color="auto"/>
        <w:left w:val="none" w:sz="0" w:space="0" w:color="auto"/>
        <w:bottom w:val="none" w:sz="0" w:space="0" w:color="auto"/>
        <w:right w:val="none" w:sz="0" w:space="0" w:color="auto"/>
      </w:divBdr>
      <w:divsChild>
        <w:div w:id="1317953641">
          <w:marLeft w:val="0"/>
          <w:marRight w:val="0"/>
          <w:marTop w:val="0"/>
          <w:marBottom w:val="0"/>
          <w:divBdr>
            <w:top w:val="none" w:sz="0" w:space="0" w:color="auto"/>
            <w:left w:val="none" w:sz="0" w:space="0" w:color="auto"/>
            <w:bottom w:val="none" w:sz="0" w:space="0" w:color="auto"/>
            <w:right w:val="none" w:sz="0" w:space="0" w:color="auto"/>
          </w:divBdr>
        </w:div>
        <w:div w:id="1242638358">
          <w:marLeft w:val="0"/>
          <w:marRight w:val="0"/>
          <w:marTop w:val="0"/>
          <w:marBottom w:val="0"/>
          <w:divBdr>
            <w:top w:val="none" w:sz="0" w:space="0" w:color="auto"/>
            <w:left w:val="none" w:sz="0" w:space="0" w:color="auto"/>
            <w:bottom w:val="none" w:sz="0" w:space="0" w:color="auto"/>
            <w:right w:val="none" w:sz="0" w:space="0" w:color="auto"/>
          </w:divBdr>
        </w:div>
      </w:divsChild>
    </w:div>
    <w:div w:id="2106488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magazine.co.uk/content/features/is-engagement-fact-or-fiction" TargetMode="External"/><Relationship Id="rId13" Type="http://schemas.openxmlformats.org/officeDocument/2006/relationships/hyperlink" Target="https://www.marriott.com/en-gb/marriott/aboutmarriott.mi"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riott.com/about/culture-and-values/history.mi"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riott.com/diversity/corporate-diversity.mi"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marriott.com/diversity/diversity-and-inclusion.mi" TargetMode="External"/><Relationship Id="rId4" Type="http://schemas.openxmlformats.org/officeDocument/2006/relationships/settings" Target="settings.xml"/><Relationship Id="rId9" Type="http://schemas.openxmlformats.org/officeDocument/2006/relationships/hyperlink" Target="https://www.marriott.com/marriott/aboutmarriott.mi" TargetMode="External"/><Relationship Id="rId14" Type="http://schemas.openxmlformats.org/officeDocument/2006/relationships/hyperlink" Target="https://serve360.marriott.com/empower/"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04A533-DB4E-4045-B943-4BEDA3A63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2756</Words>
  <Characters>15711</Characters>
  <Application>Microsoft Office Word</Application>
  <DocSecurity>0</DocSecurity>
  <Lines>130</Lines>
  <Paragraphs>36</Paragraphs>
  <ScaleCrop>false</ScaleCrop>
  <Company/>
  <LinksUpToDate>false</LinksUpToDate>
  <CharactersWithSpaces>18431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 (2018162)</cp:lastModifiedBy>
  <cp:revision>590</cp:revision>
  <dcterms:created xsi:type="dcterms:W3CDTF">2023-10-10T19:53:00Z</dcterms:created>
  <dcterms:modified xsi:type="dcterms:W3CDTF">2023-11-11T21:21:00Z</dcterms:modified>
</cp:coreProperties>
</file>