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E8CA08" w14:textId="100DAFC7" w:rsidR="00EA4F0E" w:rsidRPr="00A93A9E" w:rsidRDefault="00EA4F0E">
      <w:pPr>
        <w:rPr>
          <w:rFonts w:ascii="Arial" w:hAnsi="Arial" w:cs="Arial"/>
          <w:b/>
          <w:sz w:val="24"/>
          <w:szCs w:val="24"/>
          <w:u w:val="single"/>
        </w:rPr>
      </w:pPr>
      <w:r w:rsidRPr="00A93A9E">
        <w:rPr>
          <w:rFonts w:ascii="Arial" w:hAnsi="Arial" w:cs="Arial"/>
          <w:b/>
          <w:sz w:val="24"/>
          <w:szCs w:val="24"/>
          <w:u w:val="single"/>
        </w:rPr>
        <w:t>A critical analysis of the relationship between teacher subject knowledge and effective learning and teaching in the primary school.</w:t>
      </w:r>
    </w:p>
    <w:p w14:paraId="0B147C48" w14:textId="26CA46CE" w:rsidR="00C27870" w:rsidRPr="005A1414" w:rsidRDefault="00C27870">
      <w:pPr>
        <w:rPr>
          <w:rFonts w:ascii="Arial" w:hAnsi="Arial" w:cs="Arial"/>
          <w:b/>
          <w:sz w:val="24"/>
          <w:szCs w:val="24"/>
          <w:u w:val="single"/>
        </w:rPr>
      </w:pPr>
      <w:r w:rsidRPr="005A1414">
        <w:rPr>
          <w:rFonts w:ascii="Arial" w:hAnsi="Arial" w:cs="Arial"/>
          <w:b/>
          <w:sz w:val="24"/>
          <w:szCs w:val="24"/>
          <w:u w:val="single"/>
        </w:rPr>
        <w:t xml:space="preserve">Introduction </w:t>
      </w:r>
    </w:p>
    <w:p w14:paraId="2F7EDDFB" w14:textId="2A0FDA4D" w:rsidR="00F054AA" w:rsidRPr="00A93A9E" w:rsidRDefault="00F568C6" w:rsidP="0066661E">
      <w:pPr>
        <w:rPr>
          <w:rFonts w:ascii="Arial" w:hAnsi="Arial" w:cs="Arial"/>
          <w:sz w:val="24"/>
          <w:szCs w:val="24"/>
        </w:rPr>
      </w:pPr>
      <w:r w:rsidRPr="00A93A9E">
        <w:rPr>
          <w:rFonts w:ascii="Arial" w:hAnsi="Arial" w:cs="Arial"/>
          <w:sz w:val="24"/>
          <w:szCs w:val="24"/>
        </w:rPr>
        <w:t xml:space="preserve">Within this assignment, I will </w:t>
      </w:r>
      <w:r w:rsidR="00E220B6" w:rsidRPr="00A93A9E">
        <w:rPr>
          <w:rFonts w:ascii="Arial" w:hAnsi="Arial" w:cs="Arial"/>
          <w:sz w:val="24"/>
          <w:szCs w:val="24"/>
        </w:rPr>
        <w:t xml:space="preserve">examine </w:t>
      </w:r>
      <w:r w:rsidRPr="00A93A9E">
        <w:rPr>
          <w:rFonts w:ascii="Arial" w:hAnsi="Arial" w:cs="Arial"/>
          <w:sz w:val="24"/>
          <w:szCs w:val="24"/>
        </w:rPr>
        <w:t xml:space="preserve">and discuss literature </w:t>
      </w:r>
      <w:r w:rsidR="00F054AA" w:rsidRPr="00A93A9E">
        <w:rPr>
          <w:rFonts w:ascii="Arial" w:hAnsi="Arial" w:cs="Arial"/>
          <w:sz w:val="24"/>
          <w:szCs w:val="24"/>
        </w:rPr>
        <w:t>in regard to</w:t>
      </w:r>
      <w:r w:rsidRPr="00A93A9E">
        <w:rPr>
          <w:rFonts w:ascii="Arial" w:hAnsi="Arial" w:cs="Arial"/>
          <w:sz w:val="24"/>
          <w:szCs w:val="24"/>
        </w:rPr>
        <w:t xml:space="preserve"> </w:t>
      </w:r>
      <w:r w:rsidR="000422EA" w:rsidRPr="00A93A9E">
        <w:rPr>
          <w:rFonts w:ascii="Arial" w:hAnsi="Arial" w:cs="Arial"/>
          <w:sz w:val="24"/>
          <w:szCs w:val="24"/>
        </w:rPr>
        <w:t>teacher’s</w:t>
      </w:r>
      <w:r w:rsidRPr="00A93A9E">
        <w:rPr>
          <w:rFonts w:ascii="Arial" w:hAnsi="Arial" w:cs="Arial"/>
          <w:sz w:val="24"/>
          <w:szCs w:val="24"/>
        </w:rPr>
        <w:t xml:space="preserve"> subject knowledge within Primary schools in </w:t>
      </w:r>
      <w:r w:rsidR="00F054AA" w:rsidRPr="00A93A9E">
        <w:rPr>
          <w:rFonts w:ascii="Arial" w:hAnsi="Arial" w:cs="Arial"/>
          <w:sz w:val="24"/>
          <w:szCs w:val="24"/>
        </w:rPr>
        <w:t>Wales. Subsequently</w:t>
      </w:r>
      <w:r w:rsidR="005A59D6">
        <w:rPr>
          <w:rFonts w:ascii="Arial" w:hAnsi="Arial" w:cs="Arial"/>
          <w:sz w:val="24"/>
          <w:szCs w:val="24"/>
        </w:rPr>
        <w:t>,</w:t>
      </w:r>
      <w:r w:rsidR="00F054AA" w:rsidRPr="00A93A9E">
        <w:rPr>
          <w:rFonts w:ascii="Arial" w:hAnsi="Arial" w:cs="Arial"/>
          <w:sz w:val="24"/>
          <w:szCs w:val="24"/>
        </w:rPr>
        <w:t xml:space="preserve"> I will </w:t>
      </w:r>
      <w:r w:rsidRPr="00A93A9E">
        <w:rPr>
          <w:rFonts w:ascii="Arial" w:hAnsi="Arial" w:cs="Arial"/>
          <w:sz w:val="24"/>
          <w:szCs w:val="24"/>
        </w:rPr>
        <w:t>use</w:t>
      </w:r>
      <w:r w:rsidR="00F054AA" w:rsidRPr="00A93A9E">
        <w:rPr>
          <w:rFonts w:ascii="Arial" w:hAnsi="Arial" w:cs="Arial"/>
          <w:sz w:val="24"/>
          <w:szCs w:val="24"/>
        </w:rPr>
        <w:t xml:space="preserve"> this information to </w:t>
      </w:r>
      <w:r w:rsidRPr="00A93A9E">
        <w:rPr>
          <w:rFonts w:ascii="Arial" w:hAnsi="Arial" w:cs="Arial"/>
          <w:sz w:val="24"/>
          <w:szCs w:val="24"/>
        </w:rPr>
        <w:t xml:space="preserve">analyse and evaluate my own practice from </w:t>
      </w:r>
      <w:r w:rsidR="00F054AA" w:rsidRPr="00A93A9E">
        <w:rPr>
          <w:rFonts w:ascii="Arial" w:hAnsi="Arial" w:cs="Arial"/>
          <w:sz w:val="24"/>
          <w:szCs w:val="24"/>
        </w:rPr>
        <w:t xml:space="preserve">my </w:t>
      </w:r>
      <w:r w:rsidR="00E220B6" w:rsidRPr="00A93A9E">
        <w:rPr>
          <w:rFonts w:ascii="Arial" w:hAnsi="Arial" w:cs="Arial"/>
          <w:sz w:val="24"/>
          <w:szCs w:val="24"/>
        </w:rPr>
        <w:t>P</w:t>
      </w:r>
      <w:r w:rsidRPr="00A93A9E">
        <w:rPr>
          <w:rFonts w:ascii="Arial" w:hAnsi="Arial" w:cs="Arial"/>
          <w:sz w:val="24"/>
          <w:szCs w:val="24"/>
        </w:rPr>
        <w:t xml:space="preserve">rofessional </w:t>
      </w:r>
      <w:r w:rsidR="00E220B6" w:rsidRPr="00A93A9E">
        <w:rPr>
          <w:rFonts w:ascii="Arial" w:hAnsi="Arial" w:cs="Arial"/>
          <w:sz w:val="24"/>
          <w:szCs w:val="24"/>
        </w:rPr>
        <w:t>T</w:t>
      </w:r>
      <w:r w:rsidRPr="00A93A9E">
        <w:rPr>
          <w:rFonts w:ascii="Arial" w:hAnsi="Arial" w:cs="Arial"/>
          <w:sz w:val="24"/>
          <w:szCs w:val="24"/>
        </w:rPr>
        <w:t xml:space="preserve">eaching </w:t>
      </w:r>
      <w:r w:rsidR="00F054AA" w:rsidRPr="00A93A9E">
        <w:rPr>
          <w:rFonts w:ascii="Arial" w:hAnsi="Arial" w:cs="Arial"/>
          <w:sz w:val="24"/>
          <w:szCs w:val="24"/>
        </w:rPr>
        <w:t>Experience</w:t>
      </w:r>
      <w:r w:rsidRPr="00A93A9E">
        <w:rPr>
          <w:rFonts w:ascii="Arial" w:hAnsi="Arial" w:cs="Arial"/>
          <w:sz w:val="24"/>
          <w:szCs w:val="24"/>
        </w:rPr>
        <w:t xml:space="preserve"> (PTE)</w:t>
      </w:r>
      <w:r w:rsidR="00F054AA" w:rsidRPr="00A93A9E">
        <w:rPr>
          <w:rFonts w:ascii="Arial" w:hAnsi="Arial" w:cs="Arial"/>
          <w:sz w:val="24"/>
          <w:szCs w:val="24"/>
        </w:rPr>
        <w:t xml:space="preserve"> within my placement school</w:t>
      </w:r>
      <w:r w:rsidRPr="00A93A9E">
        <w:rPr>
          <w:rFonts w:ascii="Arial" w:hAnsi="Arial" w:cs="Arial"/>
          <w:sz w:val="24"/>
          <w:szCs w:val="24"/>
        </w:rPr>
        <w:t>.</w:t>
      </w:r>
      <w:r w:rsidR="0066661E" w:rsidRPr="00A93A9E">
        <w:rPr>
          <w:rFonts w:ascii="Arial" w:hAnsi="Arial" w:cs="Arial"/>
          <w:sz w:val="24"/>
          <w:szCs w:val="24"/>
        </w:rPr>
        <w:t xml:space="preserve"> </w:t>
      </w:r>
    </w:p>
    <w:p w14:paraId="1B6BAF32" w14:textId="0BEA194F" w:rsidR="0066661E" w:rsidRPr="00A93A9E" w:rsidRDefault="0066661E" w:rsidP="0066661E">
      <w:pPr>
        <w:rPr>
          <w:rFonts w:ascii="Arial" w:hAnsi="Arial" w:cs="Arial"/>
          <w:sz w:val="24"/>
          <w:szCs w:val="24"/>
        </w:rPr>
      </w:pPr>
      <w:r w:rsidRPr="00A93A9E">
        <w:rPr>
          <w:rFonts w:ascii="Arial" w:hAnsi="Arial" w:cs="Arial"/>
          <w:sz w:val="24"/>
          <w:szCs w:val="24"/>
        </w:rPr>
        <w:t>To ensure confidentiality is adhered to, the placement school discussed within th</w:t>
      </w:r>
      <w:r w:rsidR="00F054AA" w:rsidRPr="00A93A9E">
        <w:rPr>
          <w:rFonts w:ascii="Arial" w:hAnsi="Arial" w:cs="Arial"/>
          <w:sz w:val="24"/>
          <w:szCs w:val="24"/>
        </w:rPr>
        <w:t>is</w:t>
      </w:r>
      <w:r w:rsidRPr="00A93A9E">
        <w:rPr>
          <w:rFonts w:ascii="Arial" w:hAnsi="Arial" w:cs="Arial"/>
          <w:sz w:val="24"/>
          <w:szCs w:val="24"/>
        </w:rPr>
        <w:t xml:space="preserve"> assignment will remain anonymous. The names of any adults or children will also be anonymised to protect the identities of individuals and the school setting. </w:t>
      </w:r>
    </w:p>
    <w:p w14:paraId="38027869" w14:textId="086FAABB" w:rsidR="0066661E" w:rsidRPr="00A93A9E" w:rsidRDefault="0066661E" w:rsidP="0066661E">
      <w:pPr>
        <w:rPr>
          <w:rFonts w:ascii="Arial" w:hAnsi="Arial" w:cs="Arial"/>
          <w:sz w:val="24"/>
          <w:szCs w:val="24"/>
        </w:rPr>
      </w:pPr>
      <w:r w:rsidRPr="00A93A9E">
        <w:rPr>
          <w:rFonts w:ascii="Arial" w:hAnsi="Arial" w:cs="Arial"/>
          <w:sz w:val="24"/>
          <w:szCs w:val="24"/>
        </w:rPr>
        <w:t xml:space="preserve">The </w:t>
      </w:r>
      <w:r w:rsidR="000422EA" w:rsidRPr="00A93A9E">
        <w:rPr>
          <w:rFonts w:ascii="Arial" w:hAnsi="Arial" w:cs="Arial"/>
          <w:sz w:val="24"/>
          <w:szCs w:val="24"/>
        </w:rPr>
        <w:t>primary school in discussion currently holds over 200 pupils on roll between the ages of 3 and 11. Estyn (2017) identifies t</w:t>
      </w:r>
      <w:r w:rsidRPr="00A93A9E">
        <w:rPr>
          <w:rFonts w:ascii="Arial" w:hAnsi="Arial" w:cs="Arial"/>
          <w:sz w:val="24"/>
          <w:szCs w:val="24"/>
        </w:rPr>
        <w:t xml:space="preserve">he catchment area </w:t>
      </w:r>
      <w:r w:rsidR="000422EA" w:rsidRPr="00A93A9E">
        <w:rPr>
          <w:rFonts w:ascii="Arial" w:hAnsi="Arial" w:cs="Arial"/>
          <w:sz w:val="24"/>
          <w:szCs w:val="24"/>
        </w:rPr>
        <w:t>as having</w:t>
      </w:r>
      <w:r w:rsidRPr="00A93A9E">
        <w:rPr>
          <w:rFonts w:ascii="Arial" w:hAnsi="Arial" w:cs="Arial"/>
          <w:sz w:val="24"/>
          <w:szCs w:val="24"/>
        </w:rPr>
        <w:t xml:space="preserve"> a high level of unemployment and experiences considerable socio-economic disadvantage. This is reflected within the Free School Meal (FSM) numbers</w:t>
      </w:r>
      <w:r w:rsidR="000422EA" w:rsidRPr="00A93A9E">
        <w:rPr>
          <w:rFonts w:ascii="Arial" w:hAnsi="Arial" w:cs="Arial"/>
          <w:sz w:val="24"/>
          <w:szCs w:val="24"/>
        </w:rPr>
        <w:t>, with a</w:t>
      </w:r>
      <w:r w:rsidRPr="00A93A9E">
        <w:rPr>
          <w:rFonts w:ascii="Arial" w:hAnsi="Arial" w:cs="Arial"/>
          <w:sz w:val="24"/>
          <w:szCs w:val="24"/>
        </w:rPr>
        <w:t xml:space="preserve">pproximately 44% of children </w:t>
      </w:r>
      <w:r w:rsidR="000422EA" w:rsidRPr="00A93A9E">
        <w:rPr>
          <w:rFonts w:ascii="Arial" w:hAnsi="Arial" w:cs="Arial"/>
          <w:sz w:val="24"/>
          <w:szCs w:val="24"/>
        </w:rPr>
        <w:t>being</w:t>
      </w:r>
      <w:r w:rsidRPr="00A93A9E">
        <w:rPr>
          <w:rFonts w:ascii="Arial" w:hAnsi="Arial" w:cs="Arial"/>
          <w:sz w:val="24"/>
          <w:szCs w:val="24"/>
        </w:rPr>
        <w:t xml:space="preserve"> eligible for FSM, which is significantly greater than the national average of 19%. </w:t>
      </w:r>
      <w:r w:rsidR="000422EA" w:rsidRPr="00A93A9E">
        <w:rPr>
          <w:rFonts w:ascii="Arial" w:hAnsi="Arial" w:cs="Arial"/>
          <w:sz w:val="24"/>
          <w:szCs w:val="24"/>
        </w:rPr>
        <w:t>Additionally</w:t>
      </w:r>
      <w:r w:rsidRPr="00A93A9E">
        <w:rPr>
          <w:rFonts w:ascii="Arial" w:hAnsi="Arial" w:cs="Arial"/>
          <w:sz w:val="24"/>
          <w:szCs w:val="24"/>
        </w:rPr>
        <w:t xml:space="preserve">, around 42% of pupils </w:t>
      </w:r>
      <w:r w:rsidR="000422EA" w:rsidRPr="00A93A9E">
        <w:rPr>
          <w:rFonts w:ascii="Arial" w:hAnsi="Arial" w:cs="Arial"/>
          <w:sz w:val="24"/>
          <w:szCs w:val="24"/>
        </w:rPr>
        <w:t xml:space="preserve">are identified </w:t>
      </w:r>
      <w:r w:rsidRPr="00A93A9E">
        <w:rPr>
          <w:rFonts w:ascii="Arial" w:hAnsi="Arial" w:cs="Arial"/>
          <w:sz w:val="24"/>
          <w:szCs w:val="24"/>
        </w:rPr>
        <w:t>as having additional learning needs, which is also significantly greater than the national average of 21%</w:t>
      </w:r>
      <w:r w:rsidR="00F054AA" w:rsidRPr="00A93A9E">
        <w:rPr>
          <w:rFonts w:ascii="Arial" w:hAnsi="Arial" w:cs="Arial"/>
          <w:sz w:val="24"/>
          <w:szCs w:val="24"/>
        </w:rPr>
        <w:t xml:space="preserve"> (Reference removed from reference list to </w:t>
      </w:r>
      <w:r w:rsidR="004E254B" w:rsidRPr="00A93A9E">
        <w:rPr>
          <w:rFonts w:ascii="Arial" w:hAnsi="Arial" w:cs="Arial"/>
          <w:sz w:val="24"/>
          <w:szCs w:val="24"/>
        </w:rPr>
        <w:t>remain confidential</w:t>
      </w:r>
      <w:r w:rsidR="00F054AA" w:rsidRPr="00A93A9E">
        <w:rPr>
          <w:rFonts w:ascii="Arial" w:hAnsi="Arial" w:cs="Arial"/>
          <w:sz w:val="24"/>
          <w:szCs w:val="24"/>
        </w:rPr>
        <w:t>).</w:t>
      </w:r>
    </w:p>
    <w:p w14:paraId="1C83EAA3" w14:textId="0AB44189" w:rsidR="000422EA" w:rsidRPr="00A93A9E" w:rsidRDefault="000422EA" w:rsidP="0066661E">
      <w:pPr>
        <w:rPr>
          <w:rFonts w:ascii="Arial" w:hAnsi="Arial" w:cs="Arial"/>
          <w:sz w:val="24"/>
          <w:szCs w:val="24"/>
        </w:rPr>
      </w:pPr>
      <w:r w:rsidRPr="00A93A9E">
        <w:rPr>
          <w:rFonts w:ascii="Arial" w:hAnsi="Arial" w:cs="Arial"/>
          <w:sz w:val="24"/>
          <w:szCs w:val="24"/>
        </w:rPr>
        <w:t>My experience was in a full-time Nursery class consisting of 32 children in total, aged 3 or 4 years old. The class was run by a class teacher, with the support of 3 full time teaching assistants and 1 hearing impaired assistant for 2 hearing impaired children.</w:t>
      </w:r>
    </w:p>
    <w:p w14:paraId="3F447AFF" w14:textId="40977A3F" w:rsidR="0066661E" w:rsidRPr="00A93A9E" w:rsidRDefault="0066661E" w:rsidP="0066661E">
      <w:pPr>
        <w:rPr>
          <w:rFonts w:ascii="Arial" w:hAnsi="Arial" w:cs="Arial"/>
          <w:sz w:val="24"/>
          <w:szCs w:val="24"/>
        </w:rPr>
      </w:pPr>
    </w:p>
    <w:p w14:paraId="2D30F01A" w14:textId="77777777" w:rsidR="00007D7C" w:rsidRDefault="00007D7C">
      <w:pPr>
        <w:rPr>
          <w:rFonts w:ascii="Arial" w:hAnsi="Arial" w:cs="Arial"/>
          <w:b/>
          <w:sz w:val="24"/>
          <w:szCs w:val="24"/>
          <w:u w:val="single"/>
        </w:rPr>
      </w:pPr>
    </w:p>
    <w:p w14:paraId="372D1CC5" w14:textId="2651DA50" w:rsidR="00F568C6" w:rsidRPr="005A1414" w:rsidRDefault="00C27870">
      <w:pPr>
        <w:rPr>
          <w:rFonts w:ascii="Arial" w:hAnsi="Arial" w:cs="Arial"/>
          <w:b/>
          <w:sz w:val="24"/>
          <w:szCs w:val="24"/>
          <w:u w:val="single"/>
        </w:rPr>
      </w:pPr>
      <w:r w:rsidRPr="005A1414">
        <w:rPr>
          <w:rFonts w:ascii="Arial" w:hAnsi="Arial" w:cs="Arial"/>
          <w:b/>
          <w:sz w:val="24"/>
          <w:szCs w:val="24"/>
          <w:u w:val="single"/>
        </w:rPr>
        <w:lastRenderedPageBreak/>
        <w:t xml:space="preserve">Literature review </w:t>
      </w:r>
    </w:p>
    <w:p w14:paraId="71F45F33" w14:textId="0FD983F0" w:rsidR="00CF331C" w:rsidRPr="00A93A9E" w:rsidRDefault="0062633E" w:rsidP="0062633E">
      <w:pPr>
        <w:rPr>
          <w:rFonts w:ascii="Arial" w:hAnsi="Arial" w:cs="Arial"/>
          <w:sz w:val="24"/>
          <w:szCs w:val="24"/>
        </w:rPr>
      </w:pPr>
      <w:r w:rsidRPr="00A93A9E">
        <w:rPr>
          <w:rFonts w:ascii="Arial" w:hAnsi="Arial" w:cs="Arial"/>
          <w:sz w:val="24"/>
          <w:szCs w:val="24"/>
        </w:rPr>
        <w:t xml:space="preserve">As a primary school teacher, a key role is to facilitate learning by establishing a relationship with pupils, whilst ensuring a positive learning environment is maintained within the classroom. Additionally, teachers </w:t>
      </w:r>
      <w:r w:rsidR="000426AD" w:rsidRPr="00A93A9E">
        <w:rPr>
          <w:rFonts w:ascii="Arial" w:hAnsi="Arial" w:cs="Arial"/>
          <w:sz w:val="24"/>
          <w:szCs w:val="24"/>
        </w:rPr>
        <w:t xml:space="preserve">in primary schools </w:t>
      </w:r>
      <w:r w:rsidRPr="00A93A9E">
        <w:rPr>
          <w:rFonts w:ascii="Arial" w:hAnsi="Arial" w:cs="Arial"/>
          <w:sz w:val="24"/>
          <w:szCs w:val="24"/>
        </w:rPr>
        <w:t xml:space="preserve">are expected to develop and </w:t>
      </w:r>
      <w:r w:rsidR="000F1A08" w:rsidRPr="00A93A9E">
        <w:rPr>
          <w:rFonts w:ascii="Arial" w:hAnsi="Arial" w:cs="Arial"/>
          <w:sz w:val="24"/>
          <w:szCs w:val="24"/>
        </w:rPr>
        <w:t>enhance</w:t>
      </w:r>
      <w:r w:rsidRPr="00A93A9E">
        <w:rPr>
          <w:rFonts w:ascii="Arial" w:hAnsi="Arial" w:cs="Arial"/>
          <w:sz w:val="24"/>
          <w:szCs w:val="24"/>
        </w:rPr>
        <w:t xml:space="preserve"> skills and knowledge</w:t>
      </w:r>
      <w:r w:rsidR="000F1A08" w:rsidRPr="00A93A9E">
        <w:rPr>
          <w:rFonts w:ascii="Arial" w:hAnsi="Arial" w:cs="Arial"/>
          <w:sz w:val="24"/>
          <w:szCs w:val="24"/>
        </w:rPr>
        <w:t xml:space="preserve"> of all subject areas</w:t>
      </w:r>
      <w:r w:rsidRPr="00A93A9E">
        <w:rPr>
          <w:rFonts w:ascii="Arial" w:hAnsi="Arial" w:cs="Arial"/>
          <w:sz w:val="24"/>
          <w:szCs w:val="24"/>
        </w:rPr>
        <w:t xml:space="preserve"> to encourage the best development for children, according to age and ability levels.</w:t>
      </w:r>
      <w:r w:rsidR="000F1A08" w:rsidRPr="00A93A9E">
        <w:rPr>
          <w:rFonts w:ascii="Arial" w:hAnsi="Arial" w:cs="Arial"/>
          <w:sz w:val="24"/>
          <w:szCs w:val="24"/>
        </w:rPr>
        <w:t xml:space="preserve"> Therefore, a personal understanding of the subject content is needed for effective delivery</w:t>
      </w:r>
      <w:r w:rsidR="004335DD" w:rsidRPr="00A93A9E">
        <w:rPr>
          <w:rFonts w:ascii="Arial" w:hAnsi="Arial" w:cs="Arial"/>
          <w:sz w:val="24"/>
          <w:szCs w:val="24"/>
        </w:rPr>
        <w:t xml:space="preserve"> of the curriculum</w:t>
      </w:r>
      <w:r w:rsidR="000F1A08" w:rsidRPr="00A93A9E">
        <w:rPr>
          <w:rFonts w:ascii="Arial" w:hAnsi="Arial" w:cs="Arial"/>
          <w:sz w:val="24"/>
          <w:szCs w:val="24"/>
        </w:rPr>
        <w:t>.</w:t>
      </w:r>
      <w:r w:rsidR="00CF331C" w:rsidRPr="00A93A9E">
        <w:rPr>
          <w:rFonts w:ascii="Arial" w:hAnsi="Arial" w:cs="Arial"/>
          <w:sz w:val="24"/>
          <w:szCs w:val="24"/>
        </w:rPr>
        <w:t xml:space="preserve"> However, the Donaldson Review</w:t>
      </w:r>
      <w:r w:rsidR="001350C2" w:rsidRPr="00A93A9E">
        <w:rPr>
          <w:rFonts w:ascii="Arial" w:hAnsi="Arial" w:cs="Arial"/>
          <w:sz w:val="24"/>
          <w:szCs w:val="24"/>
        </w:rPr>
        <w:t xml:space="preserve"> (2015)</w:t>
      </w:r>
      <w:r w:rsidR="00CF331C" w:rsidRPr="00A93A9E">
        <w:rPr>
          <w:rFonts w:ascii="Arial" w:hAnsi="Arial" w:cs="Arial"/>
          <w:sz w:val="24"/>
          <w:szCs w:val="24"/>
        </w:rPr>
        <w:t xml:space="preserve"> proposals imply</w:t>
      </w:r>
      <w:r w:rsidR="00AB3270" w:rsidRPr="00A93A9E">
        <w:rPr>
          <w:rFonts w:ascii="Arial" w:hAnsi="Arial" w:cs="Arial"/>
          <w:sz w:val="24"/>
          <w:szCs w:val="24"/>
        </w:rPr>
        <w:t xml:space="preserve"> that</w:t>
      </w:r>
      <w:r w:rsidR="00CF331C" w:rsidRPr="00A93A9E">
        <w:rPr>
          <w:rFonts w:ascii="Arial" w:hAnsi="Arial" w:cs="Arial"/>
          <w:sz w:val="24"/>
          <w:szCs w:val="24"/>
        </w:rPr>
        <w:t xml:space="preserve"> </w:t>
      </w:r>
      <w:r w:rsidR="00AB3270" w:rsidRPr="00A93A9E">
        <w:rPr>
          <w:rFonts w:ascii="Arial" w:hAnsi="Arial" w:cs="Arial"/>
          <w:sz w:val="24"/>
          <w:szCs w:val="24"/>
        </w:rPr>
        <w:t xml:space="preserve">there are </w:t>
      </w:r>
      <w:r w:rsidR="00CF331C" w:rsidRPr="00A93A9E">
        <w:rPr>
          <w:rFonts w:ascii="Arial" w:hAnsi="Arial" w:cs="Arial"/>
          <w:sz w:val="24"/>
          <w:szCs w:val="24"/>
        </w:rPr>
        <w:t>substantial implications with regards to both initial teacher education and continuing professional development, claiming there is a need for change and improvement</w:t>
      </w:r>
      <w:r w:rsidR="00EA6E86" w:rsidRPr="00A93A9E">
        <w:rPr>
          <w:rFonts w:ascii="Arial" w:hAnsi="Arial" w:cs="Arial"/>
          <w:sz w:val="24"/>
          <w:szCs w:val="24"/>
        </w:rPr>
        <w:t xml:space="preserve"> within current education.</w:t>
      </w:r>
      <w:r w:rsidR="00CF331C" w:rsidRPr="00A93A9E">
        <w:rPr>
          <w:rFonts w:ascii="Arial" w:hAnsi="Arial" w:cs="Arial"/>
          <w:sz w:val="24"/>
          <w:szCs w:val="24"/>
        </w:rPr>
        <w:t xml:space="preserve"> Likewise, Furlong (2015) expresses that the quality of teaching in Wales at </w:t>
      </w:r>
      <w:r w:rsidR="00EA6E86" w:rsidRPr="00A93A9E">
        <w:rPr>
          <w:rFonts w:ascii="Arial" w:hAnsi="Arial" w:cs="Arial"/>
          <w:sz w:val="24"/>
          <w:szCs w:val="24"/>
        </w:rPr>
        <w:t>present</w:t>
      </w:r>
      <w:r w:rsidR="00CF331C" w:rsidRPr="00A93A9E">
        <w:rPr>
          <w:rFonts w:ascii="Arial" w:hAnsi="Arial" w:cs="Arial"/>
          <w:sz w:val="24"/>
          <w:szCs w:val="24"/>
        </w:rPr>
        <w:t xml:space="preserve"> is purely adequate. Furthermore, </w:t>
      </w:r>
      <w:r w:rsidR="00007D7C">
        <w:rPr>
          <w:rFonts w:ascii="Arial" w:hAnsi="Arial" w:cs="Arial"/>
          <w:sz w:val="24"/>
          <w:szCs w:val="24"/>
        </w:rPr>
        <w:t>Furlong (2015</w:t>
      </w:r>
      <w:r w:rsidR="00CF331C" w:rsidRPr="00A93A9E">
        <w:rPr>
          <w:rFonts w:ascii="Arial" w:hAnsi="Arial" w:cs="Arial"/>
          <w:sz w:val="24"/>
          <w:szCs w:val="24"/>
        </w:rPr>
        <w:t>) goes on to suggest that the provision is not what needs to change, but the quality of teacher trainee’s and their personal knowledge</w:t>
      </w:r>
      <w:r w:rsidR="00EA6E86" w:rsidRPr="00A93A9E">
        <w:rPr>
          <w:rFonts w:ascii="Arial" w:hAnsi="Arial" w:cs="Arial"/>
          <w:sz w:val="24"/>
          <w:szCs w:val="24"/>
        </w:rPr>
        <w:t xml:space="preserve"> to influence and enhance the quality </w:t>
      </w:r>
      <w:r w:rsidR="005A59D6">
        <w:rPr>
          <w:rFonts w:ascii="Arial" w:hAnsi="Arial" w:cs="Arial"/>
          <w:sz w:val="24"/>
          <w:szCs w:val="24"/>
        </w:rPr>
        <w:t xml:space="preserve">of teaching </w:t>
      </w:r>
      <w:r w:rsidR="00EA6E86" w:rsidRPr="00A93A9E">
        <w:rPr>
          <w:rFonts w:ascii="Arial" w:hAnsi="Arial" w:cs="Arial"/>
          <w:sz w:val="24"/>
          <w:szCs w:val="24"/>
        </w:rPr>
        <w:t>within education</w:t>
      </w:r>
      <w:r w:rsidR="00CF331C" w:rsidRPr="00A93A9E">
        <w:rPr>
          <w:rFonts w:ascii="Arial" w:hAnsi="Arial" w:cs="Arial"/>
          <w:sz w:val="24"/>
          <w:szCs w:val="24"/>
        </w:rPr>
        <w:t>.</w:t>
      </w:r>
      <w:r w:rsidR="000F1A08" w:rsidRPr="00A93A9E">
        <w:rPr>
          <w:rFonts w:ascii="Arial" w:hAnsi="Arial" w:cs="Arial"/>
          <w:sz w:val="24"/>
          <w:szCs w:val="24"/>
        </w:rPr>
        <w:t xml:space="preserve"> </w:t>
      </w:r>
      <w:r w:rsidR="00EA6E86" w:rsidRPr="00A93A9E">
        <w:rPr>
          <w:rFonts w:ascii="Arial" w:hAnsi="Arial" w:cs="Arial"/>
          <w:sz w:val="24"/>
          <w:szCs w:val="24"/>
        </w:rPr>
        <w:t>In addition</w:t>
      </w:r>
      <w:r w:rsidR="00AB3270" w:rsidRPr="00A93A9E">
        <w:rPr>
          <w:rFonts w:ascii="Arial" w:hAnsi="Arial" w:cs="Arial"/>
          <w:sz w:val="24"/>
          <w:szCs w:val="24"/>
        </w:rPr>
        <w:t xml:space="preserve">, Welsh Government (2017) proclaims that changes within the curriculum </w:t>
      </w:r>
      <w:r w:rsidR="00EA6E86" w:rsidRPr="00A93A9E">
        <w:rPr>
          <w:rFonts w:ascii="Arial" w:hAnsi="Arial" w:cs="Arial"/>
          <w:sz w:val="24"/>
          <w:szCs w:val="24"/>
        </w:rPr>
        <w:t xml:space="preserve">will allow scope for </w:t>
      </w:r>
      <w:r w:rsidR="00A93A9E" w:rsidRPr="00A93A9E">
        <w:rPr>
          <w:rFonts w:ascii="Arial" w:hAnsi="Arial" w:cs="Arial"/>
          <w:sz w:val="24"/>
          <w:szCs w:val="24"/>
        </w:rPr>
        <w:t>teachers</w:t>
      </w:r>
      <w:r w:rsidR="00EA6E86" w:rsidRPr="00A93A9E">
        <w:rPr>
          <w:rFonts w:ascii="Arial" w:hAnsi="Arial" w:cs="Arial"/>
          <w:sz w:val="24"/>
          <w:szCs w:val="24"/>
        </w:rPr>
        <w:t xml:space="preserve"> to </w:t>
      </w:r>
      <w:r w:rsidR="00BC5FD5" w:rsidRPr="00A93A9E">
        <w:rPr>
          <w:rFonts w:ascii="Arial" w:hAnsi="Arial" w:cs="Arial"/>
          <w:sz w:val="24"/>
          <w:szCs w:val="24"/>
        </w:rPr>
        <w:t xml:space="preserve">have more freedom to teach the curriculum </w:t>
      </w:r>
      <w:r w:rsidR="00AB3270" w:rsidRPr="00A93A9E">
        <w:rPr>
          <w:rFonts w:ascii="Arial" w:hAnsi="Arial" w:cs="Arial"/>
          <w:sz w:val="24"/>
          <w:szCs w:val="24"/>
        </w:rPr>
        <w:t>and</w:t>
      </w:r>
      <w:r w:rsidR="00BC5FD5" w:rsidRPr="00A93A9E">
        <w:rPr>
          <w:rFonts w:ascii="Arial" w:hAnsi="Arial" w:cs="Arial"/>
          <w:sz w:val="24"/>
          <w:szCs w:val="24"/>
        </w:rPr>
        <w:t xml:space="preserve"> the</w:t>
      </w:r>
      <w:r w:rsidR="00AB3270" w:rsidRPr="00A93A9E">
        <w:rPr>
          <w:rFonts w:ascii="Arial" w:hAnsi="Arial" w:cs="Arial"/>
          <w:sz w:val="24"/>
          <w:szCs w:val="24"/>
        </w:rPr>
        <w:t xml:space="preserve"> delivery will facilitate stronger teacher subject knowledge to enhance children’s learning and development within Wales over the forthcoming years. </w:t>
      </w:r>
    </w:p>
    <w:p w14:paraId="1FFE9B84" w14:textId="2E45BAD3" w:rsidR="0062633E" w:rsidRPr="00A93A9E" w:rsidRDefault="00245B63" w:rsidP="0062633E">
      <w:pPr>
        <w:rPr>
          <w:rFonts w:ascii="Arial" w:hAnsi="Arial" w:cs="Arial"/>
          <w:sz w:val="24"/>
          <w:szCs w:val="24"/>
        </w:rPr>
      </w:pPr>
      <w:r w:rsidRPr="00A93A9E">
        <w:rPr>
          <w:rFonts w:ascii="Arial" w:hAnsi="Arial" w:cs="Arial"/>
          <w:sz w:val="24"/>
          <w:szCs w:val="24"/>
        </w:rPr>
        <w:t>Muijs and Reynolds (</w:t>
      </w:r>
      <w:r w:rsidR="002662AB" w:rsidRPr="00A93A9E">
        <w:rPr>
          <w:rFonts w:ascii="Arial" w:hAnsi="Arial" w:cs="Arial"/>
          <w:sz w:val="24"/>
          <w:szCs w:val="24"/>
        </w:rPr>
        <w:t>2017</w:t>
      </w:r>
      <w:r w:rsidRPr="00A93A9E">
        <w:rPr>
          <w:rFonts w:ascii="Arial" w:hAnsi="Arial" w:cs="Arial"/>
          <w:sz w:val="24"/>
          <w:szCs w:val="24"/>
        </w:rPr>
        <w:t>) identifies that teacher subject knowledge is paramount</w:t>
      </w:r>
      <w:r w:rsidR="00965880" w:rsidRPr="00A93A9E">
        <w:rPr>
          <w:rFonts w:ascii="Arial" w:hAnsi="Arial" w:cs="Arial"/>
          <w:sz w:val="24"/>
          <w:szCs w:val="24"/>
        </w:rPr>
        <w:t xml:space="preserve">, as </w:t>
      </w:r>
      <w:r w:rsidR="007315B9" w:rsidRPr="00A93A9E">
        <w:rPr>
          <w:rFonts w:ascii="Arial" w:hAnsi="Arial" w:cs="Arial"/>
          <w:sz w:val="24"/>
          <w:szCs w:val="24"/>
        </w:rPr>
        <w:t>results</w:t>
      </w:r>
      <w:r w:rsidR="00965880" w:rsidRPr="00A93A9E">
        <w:rPr>
          <w:rFonts w:ascii="Arial" w:hAnsi="Arial" w:cs="Arial"/>
          <w:sz w:val="24"/>
          <w:szCs w:val="24"/>
        </w:rPr>
        <w:t xml:space="preserve"> from a study </w:t>
      </w:r>
      <w:r w:rsidR="004335DD" w:rsidRPr="00A93A9E">
        <w:rPr>
          <w:rFonts w:ascii="Arial" w:hAnsi="Arial" w:cs="Arial"/>
          <w:sz w:val="24"/>
          <w:szCs w:val="24"/>
        </w:rPr>
        <w:t>in which</w:t>
      </w:r>
      <w:r w:rsidR="00965880" w:rsidRPr="00A93A9E">
        <w:rPr>
          <w:rFonts w:ascii="Arial" w:hAnsi="Arial" w:cs="Arial"/>
          <w:sz w:val="24"/>
          <w:szCs w:val="24"/>
        </w:rPr>
        <w:t xml:space="preserve"> they carried out in 2002 </w:t>
      </w:r>
      <w:r w:rsidR="00BC5FD5" w:rsidRPr="00A93A9E">
        <w:rPr>
          <w:rFonts w:ascii="Arial" w:hAnsi="Arial" w:cs="Arial"/>
          <w:sz w:val="24"/>
          <w:szCs w:val="24"/>
        </w:rPr>
        <w:t>found</w:t>
      </w:r>
      <w:r w:rsidR="00965880" w:rsidRPr="00A93A9E">
        <w:rPr>
          <w:rFonts w:ascii="Arial" w:hAnsi="Arial" w:cs="Arial"/>
          <w:sz w:val="24"/>
          <w:szCs w:val="24"/>
        </w:rPr>
        <w:t xml:space="preserve"> that the most effective lessons were from the teachers with the strongest subject knowledge. Moreover, in studies conducted by </w:t>
      </w:r>
      <w:r w:rsidR="00251655" w:rsidRPr="00A93A9E">
        <w:rPr>
          <w:rFonts w:ascii="Arial" w:hAnsi="Arial" w:cs="Arial"/>
          <w:sz w:val="24"/>
          <w:szCs w:val="24"/>
        </w:rPr>
        <w:t>Grossman (1985, cited in Shu</w:t>
      </w:r>
      <w:r w:rsidR="00960790" w:rsidRPr="00A93A9E">
        <w:rPr>
          <w:rFonts w:ascii="Arial" w:hAnsi="Arial" w:cs="Arial"/>
          <w:sz w:val="24"/>
          <w:szCs w:val="24"/>
        </w:rPr>
        <w:t>l</w:t>
      </w:r>
      <w:r w:rsidR="00251655" w:rsidRPr="00A93A9E">
        <w:rPr>
          <w:rFonts w:ascii="Arial" w:hAnsi="Arial" w:cs="Arial"/>
          <w:sz w:val="24"/>
          <w:szCs w:val="24"/>
        </w:rPr>
        <w:t>man, 19</w:t>
      </w:r>
      <w:r w:rsidR="004335DD" w:rsidRPr="00A93A9E">
        <w:rPr>
          <w:rFonts w:ascii="Arial" w:hAnsi="Arial" w:cs="Arial"/>
          <w:sz w:val="24"/>
          <w:szCs w:val="24"/>
        </w:rPr>
        <w:t>87</w:t>
      </w:r>
      <w:r w:rsidR="00251655" w:rsidRPr="00A93A9E">
        <w:rPr>
          <w:rFonts w:ascii="Arial" w:hAnsi="Arial" w:cs="Arial"/>
          <w:sz w:val="24"/>
          <w:szCs w:val="24"/>
        </w:rPr>
        <w:t xml:space="preserve">) </w:t>
      </w:r>
      <w:r w:rsidR="002662AB" w:rsidRPr="00A93A9E">
        <w:rPr>
          <w:rFonts w:ascii="Arial" w:hAnsi="Arial" w:cs="Arial"/>
          <w:sz w:val="24"/>
          <w:szCs w:val="24"/>
        </w:rPr>
        <w:t>also found similar results regarding</w:t>
      </w:r>
      <w:r w:rsidR="004335DD" w:rsidRPr="00A93A9E">
        <w:rPr>
          <w:rFonts w:ascii="Arial" w:hAnsi="Arial" w:cs="Arial"/>
          <w:sz w:val="24"/>
          <w:szCs w:val="24"/>
        </w:rPr>
        <w:t xml:space="preserve"> good</w:t>
      </w:r>
      <w:r w:rsidR="002662AB" w:rsidRPr="00A93A9E">
        <w:rPr>
          <w:rFonts w:ascii="Arial" w:hAnsi="Arial" w:cs="Arial"/>
          <w:sz w:val="24"/>
          <w:szCs w:val="24"/>
        </w:rPr>
        <w:t xml:space="preserve"> teacher subject knowledge leading to more effective lessons</w:t>
      </w:r>
      <w:r w:rsidR="00251655" w:rsidRPr="00A93A9E">
        <w:rPr>
          <w:rFonts w:ascii="Arial" w:hAnsi="Arial" w:cs="Arial"/>
          <w:sz w:val="24"/>
          <w:szCs w:val="24"/>
        </w:rPr>
        <w:t>,</w:t>
      </w:r>
      <w:r w:rsidR="007315B9" w:rsidRPr="00A93A9E">
        <w:rPr>
          <w:rFonts w:ascii="Arial" w:hAnsi="Arial" w:cs="Arial"/>
          <w:sz w:val="24"/>
          <w:szCs w:val="24"/>
        </w:rPr>
        <w:t xml:space="preserve"> in</w:t>
      </w:r>
      <w:r w:rsidR="00251655" w:rsidRPr="00A93A9E">
        <w:rPr>
          <w:rFonts w:ascii="Arial" w:hAnsi="Arial" w:cs="Arial"/>
          <w:sz w:val="24"/>
          <w:szCs w:val="24"/>
        </w:rPr>
        <w:t xml:space="preserve"> particular within lesson observations carried out on Coleen. </w:t>
      </w:r>
      <w:r w:rsidR="005A17F0" w:rsidRPr="00A93A9E">
        <w:rPr>
          <w:rFonts w:ascii="Arial" w:hAnsi="Arial" w:cs="Arial"/>
          <w:sz w:val="24"/>
          <w:szCs w:val="24"/>
        </w:rPr>
        <w:t>The f</w:t>
      </w:r>
      <w:r w:rsidR="004335DD" w:rsidRPr="00A93A9E">
        <w:rPr>
          <w:rFonts w:ascii="Arial" w:hAnsi="Arial" w:cs="Arial"/>
          <w:sz w:val="24"/>
          <w:szCs w:val="24"/>
        </w:rPr>
        <w:t xml:space="preserve">indings from </w:t>
      </w:r>
      <w:r w:rsidR="005A17F0" w:rsidRPr="00A93A9E">
        <w:rPr>
          <w:rFonts w:ascii="Arial" w:hAnsi="Arial" w:cs="Arial"/>
          <w:sz w:val="24"/>
          <w:szCs w:val="24"/>
        </w:rPr>
        <w:t xml:space="preserve">the </w:t>
      </w:r>
      <w:r w:rsidR="005A17F0" w:rsidRPr="00A93A9E">
        <w:rPr>
          <w:rFonts w:ascii="Arial" w:hAnsi="Arial" w:cs="Arial"/>
          <w:sz w:val="24"/>
          <w:szCs w:val="24"/>
        </w:rPr>
        <w:lastRenderedPageBreak/>
        <w:t xml:space="preserve">studies within </w:t>
      </w:r>
      <w:r w:rsidR="004335DD" w:rsidRPr="00A93A9E">
        <w:rPr>
          <w:rFonts w:ascii="Arial" w:hAnsi="Arial" w:cs="Arial"/>
          <w:sz w:val="24"/>
          <w:szCs w:val="24"/>
        </w:rPr>
        <w:t>o</w:t>
      </w:r>
      <w:r w:rsidR="00251655" w:rsidRPr="00A93A9E">
        <w:rPr>
          <w:rFonts w:ascii="Arial" w:hAnsi="Arial" w:cs="Arial"/>
          <w:sz w:val="24"/>
          <w:szCs w:val="24"/>
        </w:rPr>
        <w:t>bservations of two English lessons showed a remarkable difference to the effectiveness of the lesson, with the strong subject knowledge lesson offering a mass variety of opportunities and learning compared to the grammar lesson which was defined as quick moving and heavily teacher led</w:t>
      </w:r>
      <w:r w:rsidR="005A59D6">
        <w:rPr>
          <w:rFonts w:ascii="Arial" w:hAnsi="Arial" w:cs="Arial"/>
          <w:sz w:val="24"/>
          <w:szCs w:val="24"/>
        </w:rPr>
        <w:t xml:space="preserve"> (Shulman, 1987)</w:t>
      </w:r>
      <w:r w:rsidR="00251655" w:rsidRPr="00A93A9E">
        <w:rPr>
          <w:rFonts w:ascii="Arial" w:hAnsi="Arial" w:cs="Arial"/>
          <w:sz w:val="24"/>
          <w:szCs w:val="24"/>
        </w:rPr>
        <w:t xml:space="preserve">. </w:t>
      </w:r>
      <w:r w:rsidR="00837BB6" w:rsidRPr="00A93A9E">
        <w:rPr>
          <w:rFonts w:ascii="Arial" w:hAnsi="Arial" w:cs="Arial"/>
          <w:sz w:val="24"/>
          <w:szCs w:val="24"/>
        </w:rPr>
        <w:t>The same teacher delivered two very different lessons from one being engaging, child motivated</w:t>
      </w:r>
      <w:r w:rsidR="004335DD" w:rsidRPr="00A93A9E">
        <w:rPr>
          <w:rFonts w:ascii="Arial" w:hAnsi="Arial" w:cs="Arial"/>
          <w:sz w:val="24"/>
          <w:szCs w:val="24"/>
        </w:rPr>
        <w:t xml:space="preserve">, adopting a constructivist approach and </w:t>
      </w:r>
      <w:r w:rsidR="00837BB6" w:rsidRPr="00A93A9E">
        <w:rPr>
          <w:rFonts w:ascii="Arial" w:hAnsi="Arial" w:cs="Arial"/>
          <w:sz w:val="24"/>
          <w:szCs w:val="24"/>
        </w:rPr>
        <w:t>rich in discussion</w:t>
      </w:r>
      <w:r w:rsidR="004335DD" w:rsidRPr="00A93A9E">
        <w:rPr>
          <w:rFonts w:ascii="Arial" w:hAnsi="Arial" w:cs="Arial"/>
          <w:sz w:val="24"/>
          <w:szCs w:val="24"/>
        </w:rPr>
        <w:t xml:space="preserve"> </w:t>
      </w:r>
      <w:r w:rsidR="00837BB6" w:rsidRPr="00A93A9E">
        <w:rPr>
          <w:rFonts w:ascii="Arial" w:hAnsi="Arial" w:cs="Arial"/>
          <w:sz w:val="24"/>
          <w:szCs w:val="24"/>
        </w:rPr>
        <w:t>to an</w:t>
      </w:r>
      <w:r w:rsidR="004335DD" w:rsidRPr="00A93A9E">
        <w:rPr>
          <w:rFonts w:ascii="Arial" w:hAnsi="Arial" w:cs="Arial"/>
          <w:sz w:val="24"/>
          <w:szCs w:val="24"/>
        </w:rPr>
        <w:t>other where the</w:t>
      </w:r>
      <w:r w:rsidR="00837BB6" w:rsidRPr="00A93A9E">
        <w:rPr>
          <w:rFonts w:ascii="Arial" w:hAnsi="Arial" w:cs="Arial"/>
          <w:sz w:val="24"/>
          <w:szCs w:val="24"/>
        </w:rPr>
        <w:t xml:space="preserve"> interaction style evaporated and </w:t>
      </w:r>
      <w:r w:rsidR="004335DD" w:rsidRPr="00A93A9E">
        <w:rPr>
          <w:rFonts w:ascii="Arial" w:hAnsi="Arial" w:cs="Arial"/>
          <w:sz w:val="24"/>
          <w:szCs w:val="24"/>
        </w:rPr>
        <w:t xml:space="preserve">was </w:t>
      </w:r>
      <w:r w:rsidR="00837BB6" w:rsidRPr="00A93A9E">
        <w:rPr>
          <w:rFonts w:ascii="Arial" w:hAnsi="Arial" w:cs="Arial"/>
          <w:sz w:val="24"/>
          <w:szCs w:val="24"/>
        </w:rPr>
        <w:t xml:space="preserve">replaced by a teacher dictated lesson </w:t>
      </w:r>
      <w:r w:rsidR="004335DD" w:rsidRPr="00A93A9E">
        <w:rPr>
          <w:rFonts w:ascii="Arial" w:hAnsi="Arial" w:cs="Arial"/>
          <w:sz w:val="24"/>
          <w:szCs w:val="24"/>
        </w:rPr>
        <w:t>that included</w:t>
      </w:r>
      <w:r w:rsidR="00837BB6" w:rsidRPr="00A93A9E">
        <w:rPr>
          <w:rFonts w:ascii="Arial" w:hAnsi="Arial" w:cs="Arial"/>
          <w:sz w:val="24"/>
          <w:szCs w:val="24"/>
        </w:rPr>
        <w:t xml:space="preserve"> very limited student participation, and a restricted degree of understanding. Olusegun (2015) highlights that teachers cannot </w:t>
      </w:r>
      <w:r w:rsidR="009C651B" w:rsidRPr="00A93A9E">
        <w:rPr>
          <w:rFonts w:ascii="Arial" w:hAnsi="Arial" w:cs="Arial"/>
          <w:sz w:val="24"/>
          <w:szCs w:val="24"/>
        </w:rPr>
        <w:t xml:space="preserve">solely </w:t>
      </w:r>
      <w:r w:rsidR="00837BB6" w:rsidRPr="00A93A9E">
        <w:rPr>
          <w:rFonts w:ascii="Arial" w:hAnsi="Arial" w:cs="Arial"/>
          <w:sz w:val="24"/>
          <w:szCs w:val="24"/>
        </w:rPr>
        <w:t xml:space="preserve">transfer education to children, instead children need to actively </w:t>
      </w:r>
      <w:r w:rsidR="009C651B" w:rsidRPr="00A93A9E">
        <w:rPr>
          <w:rFonts w:ascii="Arial" w:hAnsi="Arial" w:cs="Arial"/>
          <w:sz w:val="24"/>
          <w:szCs w:val="24"/>
        </w:rPr>
        <w:t xml:space="preserve">construct </w:t>
      </w:r>
      <w:r w:rsidR="00837BB6" w:rsidRPr="00A93A9E">
        <w:rPr>
          <w:rFonts w:ascii="Arial" w:hAnsi="Arial" w:cs="Arial"/>
          <w:sz w:val="24"/>
          <w:szCs w:val="24"/>
        </w:rPr>
        <w:t xml:space="preserve">knowledge and new </w:t>
      </w:r>
      <w:r w:rsidR="009C651B" w:rsidRPr="00A93A9E">
        <w:rPr>
          <w:rFonts w:ascii="Arial" w:hAnsi="Arial" w:cs="Arial"/>
          <w:sz w:val="24"/>
          <w:szCs w:val="24"/>
        </w:rPr>
        <w:t xml:space="preserve">material </w:t>
      </w:r>
      <w:r w:rsidR="00837BB6" w:rsidRPr="00A93A9E">
        <w:rPr>
          <w:rFonts w:ascii="Arial" w:hAnsi="Arial" w:cs="Arial"/>
          <w:sz w:val="24"/>
          <w:szCs w:val="24"/>
        </w:rPr>
        <w:t>in their own</w:t>
      </w:r>
      <w:r w:rsidR="009C651B" w:rsidRPr="00A93A9E">
        <w:rPr>
          <w:rFonts w:ascii="Arial" w:hAnsi="Arial" w:cs="Arial"/>
          <w:sz w:val="24"/>
          <w:szCs w:val="24"/>
        </w:rPr>
        <w:t xml:space="preserve"> views with opportunities to discuss what they know and what they have learnt to bring together and build on current skills and knowledge</w:t>
      </w:r>
      <w:r w:rsidR="00837BB6" w:rsidRPr="00A93A9E">
        <w:rPr>
          <w:rFonts w:ascii="Arial" w:hAnsi="Arial" w:cs="Arial"/>
          <w:sz w:val="24"/>
          <w:szCs w:val="24"/>
        </w:rPr>
        <w:t>.</w:t>
      </w:r>
      <w:r w:rsidR="009C651B" w:rsidRPr="00A93A9E">
        <w:rPr>
          <w:rFonts w:ascii="Arial" w:hAnsi="Arial" w:cs="Arial"/>
          <w:sz w:val="24"/>
          <w:szCs w:val="24"/>
        </w:rPr>
        <w:t xml:space="preserve"> </w:t>
      </w:r>
      <w:r w:rsidR="00251655" w:rsidRPr="00A93A9E">
        <w:rPr>
          <w:rFonts w:ascii="Arial" w:hAnsi="Arial" w:cs="Arial"/>
          <w:sz w:val="24"/>
          <w:szCs w:val="24"/>
        </w:rPr>
        <w:t>From this case study</w:t>
      </w:r>
      <w:r w:rsidR="004335DD" w:rsidRPr="00A93A9E">
        <w:rPr>
          <w:rFonts w:ascii="Arial" w:hAnsi="Arial" w:cs="Arial"/>
          <w:sz w:val="24"/>
          <w:szCs w:val="24"/>
        </w:rPr>
        <w:t xml:space="preserve"> of Coleen</w:t>
      </w:r>
      <w:r w:rsidR="00251655" w:rsidRPr="00A93A9E">
        <w:rPr>
          <w:rFonts w:ascii="Arial" w:hAnsi="Arial" w:cs="Arial"/>
          <w:sz w:val="24"/>
          <w:szCs w:val="24"/>
        </w:rPr>
        <w:t xml:space="preserve">, </w:t>
      </w:r>
      <w:r w:rsidR="007315B9" w:rsidRPr="00A93A9E">
        <w:rPr>
          <w:rFonts w:ascii="Arial" w:hAnsi="Arial" w:cs="Arial"/>
          <w:sz w:val="24"/>
          <w:szCs w:val="24"/>
        </w:rPr>
        <w:t>it is evident that children’s learning opportunities are affected by inadequate teachers’ subject knowledge</w:t>
      </w:r>
      <w:r w:rsidR="009C651B" w:rsidRPr="00A93A9E">
        <w:rPr>
          <w:rFonts w:ascii="Arial" w:hAnsi="Arial" w:cs="Arial"/>
          <w:sz w:val="24"/>
          <w:szCs w:val="24"/>
        </w:rPr>
        <w:t>, and teaching styles can be influenced by personal confidence and knowledge of the subject being delivered</w:t>
      </w:r>
      <w:r w:rsidR="007315B9" w:rsidRPr="00A93A9E">
        <w:rPr>
          <w:rFonts w:ascii="Arial" w:hAnsi="Arial" w:cs="Arial"/>
          <w:sz w:val="24"/>
          <w:szCs w:val="24"/>
        </w:rPr>
        <w:t>.</w:t>
      </w:r>
      <w:r w:rsidR="008010EE" w:rsidRPr="00A93A9E">
        <w:rPr>
          <w:rFonts w:ascii="Arial" w:hAnsi="Arial" w:cs="Arial"/>
          <w:sz w:val="24"/>
          <w:szCs w:val="24"/>
        </w:rPr>
        <w:t xml:space="preserve"> </w:t>
      </w:r>
    </w:p>
    <w:p w14:paraId="47F759F4" w14:textId="73549B21" w:rsidR="00EC7B09" w:rsidRPr="00A93A9E" w:rsidRDefault="008010EE" w:rsidP="0062633E">
      <w:pPr>
        <w:rPr>
          <w:rFonts w:ascii="Arial" w:hAnsi="Arial" w:cs="Arial"/>
          <w:sz w:val="24"/>
          <w:szCs w:val="24"/>
          <w:shd w:val="clear" w:color="auto" w:fill="FFFFFF"/>
        </w:rPr>
      </w:pPr>
      <w:r w:rsidRPr="00A93A9E">
        <w:rPr>
          <w:rFonts w:ascii="Arial" w:hAnsi="Arial" w:cs="Arial"/>
          <w:sz w:val="24"/>
          <w:szCs w:val="24"/>
        </w:rPr>
        <w:t xml:space="preserve">Likewise, research </w:t>
      </w:r>
      <w:r w:rsidR="00CE1722" w:rsidRPr="00A93A9E">
        <w:rPr>
          <w:rFonts w:ascii="Arial" w:hAnsi="Arial" w:cs="Arial"/>
          <w:sz w:val="24"/>
          <w:szCs w:val="24"/>
        </w:rPr>
        <w:t>reviews by Coe et al. (2014) emphasise that the most successful teachers have secure knowledge of the subjects that they teach</w:t>
      </w:r>
      <w:r w:rsidR="003738B0" w:rsidRPr="00A93A9E">
        <w:rPr>
          <w:rFonts w:ascii="Arial" w:hAnsi="Arial" w:cs="Arial"/>
          <w:sz w:val="24"/>
          <w:szCs w:val="24"/>
        </w:rPr>
        <w:t xml:space="preserve"> </w:t>
      </w:r>
      <w:r w:rsidR="00EA0E34" w:rsidRPr="00A93A9E">
        <w:rPr>
          <w:rFonts w:ascii="Arial" w:hAnsi="Arial" w:cs="Arial"/>
          <w:sz w:val="24"/>
          <w:szCs w:val="24"/>
        </w:rPr>
        <w:t>and that teachers cannot support children’s learning of information that they do not fully understand themselves</w:t>
      </w:r>
      <w:r w:rsidR="00CE1722" w:rsidRPr="00A93A9E">
        <w:rPr>
          <w:rFonts w:ascii="Arial" w:hAnsi="Arial" w:cs="Arial"/>
          <w:sz w:val="24"/>
          <w:szCs w:val="24"/>
        </w:rPr>
        <w:t>. Consequently, when a level of teachers’ knowledge is below a particular point it obstructs a barrier to the children’s learning.</w:t>
      </w:r>
      <w:r w:rsidR="00060238" w:rsidRPr="00A93A9E">
        <w:rPr>
          <w:rFonts w:ascii="Arial" w:hAnsi="Arial" w:cs="Arial"/>
          <w:sz w:val="24"/>
          <w:szCs w:val="24"/>
        </w:rPr>
        <w:t xml:space="preserve"> This is highlighted in the theory of </w:t>
      </w:r>
      <w:r w:rsidR="00060238" w:rsidRPr="00A93A9E">
        <w:rPr>
          <w:rFonts w:ascii="Arial" w:hAnsi="Arial" w:cs="Arial"/>
          <w:sz w:val="24"/>
          <w:szCs w:val="24"/>
          <w:shd w:val="clear" w:color="auto" w:fill="FFFFFF"/>
        </w:rPr>
        <w:t xml:space="preserve">Vygotsky where he proclaims that cognitive development is enhanced through </w:t>
      </w:r>
      <w:r w:rsidR="000E0A94" w:rsidRPr="00A93A9E">
        <w:rPr>
          <w:rFonts w:ascii="Arial" w:hAnsi="Arial" w:cs="Arial"/>
          <w:sz w:val="24"/>
          <w:szCs w:val="24"/>
          <w:shd w:val="clear" w:color="auto" w:fill="FFFFFF"/>
        </w:rPr>
        <w:t>supported</w:t>
      </w:r>
      <w:r w:rsidR="00060238" w:rsidRPr="00A93A9E">
        <w:rPr>
          <w:rFonts w:ascii="Arial" w:hAnsi="Arial" w:cs="Arial"/>
          <w:sz w:val="24"/>
          <w:szCs w:val="24"/>
          <w:shd w:val="clear" w:color="auto" w:fill="FFFFFF"/>
        </w:rPr>
        <w:t xml:space="preserve"> learning within the zone of proximal development, also known as the ZPD, where children and a more knowledgeable other </w:t>
      </w:r>
      <w:r w:rsidR="000E0A94" w:rsidRPr="00A93A9E">
        <w:rPr>
          <w:rFonts w:ascii="Arial" w:hAnsi="Arial" w:cs="Arial"/>
          <w:sz w:val="24"/>
          <w:szCs w:val="24"/>
          <w:shd w:val="clear" w:color="auto" w:fill="FFFFFF"/>
        </w:rPr>
        <w:t>work together</w:t>
      </w:r>
      <w:r w:rsidR="002C7A5B">
        <w:rPr>
          <w:rFonts w:ascii="Arial" w:hAnsi="Arial" w:cs="Arial"/>
          <w:sz w:val="24"/>
          <w:szCs w:val="24"/>
          <w:shd w:val="clear" w:color="auto" w:fill="FFFFFF"/>
        </w:rPr>
        <w:t xml:space="preserve"> to develop their current knowledge</w:t>
      </w:r>
      <w:r w:rsidR="00060238" w:rsidRPr="00A93A9E">
        <w:rPr>
          <w:rFonts w:ascii="Arial" w:hAnsi="Arial" w:cs="Arial"/>
          <w:sz w:val="24"/>
          <w:szCs w:val="24"/>
          <w:shd w:val="clear" w:color="auto" w:fill="FFFFFF"/>
        </w:rPr>
        <w:t>.</w:t>
      </w:r>
      <w:r w:rsidR="000E0A94" w:rsidRPr="00A93A9E">
        <w:rPr>
          <w:rFonts w:ascii="Arial" w:hAnsi="Arial" w:cs="Arial"/>
          <w:sz w:val="24"/>
          <w:szCs w:val="24"/>
          <w:shd w:val="clear" w:color="auto" w:fill="FFFFFF"/>
        </w:rPr>
        <w:t xml:space="preserve"> Caruso (2018) explains that Vygotsky's ZPD is the level of possible development as influenced under adult </w:t>
      </w:r>
      <w:r w:rsidR="00E06D87" w:rsidRPr="00A93A9E">
        <w:rPr>
          <w:rFonts w:ascii="Arial" w:hAnsi="Arial" w:cs="Arial"/>
          <w:sz w:val="24"/>
          <w:szCs w:val="24"/>
          <w:shd w:val="clear" w:color="auto" w:fill="FFFFFF"/>
        </w:rPr>
        <w:t>guidance or</w:t>
      </w:r>
      <w:r w:rsidR="000E0A94" w:rsidRPr="00A93A9E">
        <w:rPr>
          <w:rFonts w:ascii="Arial" w:hAnsi="Arial" w:cs="Arial"/>
          <w:sz w:val="24"/>
          <w:szCs w:val="24"/>
          <w:shd w:val="clear" w:color="auto" w:fill="FFFFFF"/>
        </w:rPr>
        <w:t xml:space="preserve"> working with more </w:t>
      </w:r>
      <w:r w:rsidR="000E0A94" w:rsidRPr="00A93A9E">
        <w:rPr>
          <w:rFonts w:ascii="Arial" w:hAnsi="Arial" w:cs="Arial"/>
          <w:sz w:val="24"/>
          <w:szCs w:val="24"/>
          <w:shd w:val="clear" w:color="auto" w:fill="FFFFFF"/>
        </w:rPr>
        <w:lastRenderedPageBreak/>
        <w:t>capable others. Therefore, teacher subject knowledge is crucial to being able to support and enhance the children’s development and learning, as the teacher needs to be at a higher ability level of the subject than the children</w:t>
      </w:r>
      <w:r w:rsidR="00BC5FD5" w:rsidRPr="00A93A9E">
        <w:rPr>
          <w:rFonts w:ascii="Arial" w:hAnsi="Arial" w:cs="Arial"/>
          <w:sz w:val="24"/>
          <w:szCs w:val="24"/>
          <w:shd w:val="clear" w:color="auto" w:fill="FFFFFF"/>
        </w:rPr>
        <w:t>, for effective teaching to occur</w:t>
      </w:r>
      <w:r w:rsidR="000E0A94" w:rsidRPr="00A93A9E">
        <w:rPr>
          <w:rFonts w:ascii="Arial" w:hAnsi="Arial" w:cs="Arial"/>
          <w:sz w:val="24"/>
          <w:szCs w:val="24"/>
          <w:shd w:val="clear" w:color="auto" w:fill="FFFFFF"/>
        </w:rPr>
        <w:t xml:space="preserve">. </w:t>
      </w:r>
    </w:p>
    <w:p w14:paraId="7643BAA2" w14:textId="4BFF2737" w:rsidR="00EA0E34" w:rsidRPr="00A93A9E" w:rsidRDefault="00EA0E34" w:rsidP="0062633E">
      <w:pPr>
        <w:rPr>
          <w:rFonts w:ascii="Arial" w:hAnsi="Arial" w:cs="Arial"/>
          <w:sz w:val="24"/>
          <w:szCs w:val="24"/>
        </w:rPr>
      </w:pPr>
      <w:r w:rsidRPr="00A93A9E">
        <w:rPr>
          <w:rFonts w:ascii="Arial" w:hAnsi="Arial" w:cs="Arial"/>
          <w:sz w:val="24"/>
          <w:szCs w:val="24"/>
        </w:rPr>
        <w:t xml:space="preserve">Furthermore, </w:t>
      </w:r>
      <w:bookmarkStart w:id="0" w:name="_Hlk534631262"/>
      <w:r w:rsidRPr="00A93A9E">
        <w:rPr>
          <w:rFonts w:ascii="Arial" w:hAnsi="Arial" w:cs="Arial"/>
          <w:sz w:val="24"/>
          <w:szCs w:val="24"/>
        </w:rPr>
        <w:t xml:space="preserve">Gorrard, See and Davies (2012) </w:t>
      </w:r>
      <w:bookmarkEnd w:id="0"/>
      <w:r w:rsidRPr="00A93A9E">
        <w:rPr>
          <w:rFonts w:ascii="Arial" w:hAnsi="Arial" w:cs="Arial"/>
          <w:sz w:val="24"/>
          <w:szCs w:val="24"/>
        </w:rPr>
        <w:t>builds on the fact that poor teacher subject knowledge impacts the children’s learning</w:t>
      </w:r>
      <w:r w:rsidR="002C7A5B">
        <w:rPr>
          <w:rFonts w:ascii="Arial" w:hAnsi="Arial" w:cs="Arial"/>
          <w:sz w:val="24"/>
          <w:szCs w:val="24"/>
        </w:rPr>
        <w:t>,</w:t>
      </w:r>
      <w:r w:rsidR="0033605F" w:rsidRPr="00A93A9E">
        <w:rPr>
          <w:rFonts w:ascii="Arial" w:hAnsi="Arial" w:cs="Arial"/>
          <w:sz w:val="24"/>
          <w:szCs w:val="24"/>
        </w:rPr>
        <w:t xml:space="preserve"> suggesting it</w:t>
      </w:r>
      <w:r w:rsidRPr="00A93A9E">
        <w:rPr>
          <w:rFonts w:ascii="Arial" w:hAnsi="Arial" w:cs="Arial"/>
          <w:sz w:val="24"/>
          <w:szCs w:val="24"/>
        </w:rPr>
        <w:t xml:space="preserve"> leav</w:t>
      </w:r>
      <w:r w:rsidR="0033605F" w:rsidRPr="00A93A9E">
        <w:rPr>
          <w:rFonts w:ascii="Arial" w:hAnsi="Arial" w:cs="Arial"/>
          <w:sz w:val="24"/>
          <w:szCs w:val="24"/>
        </w:rPr>
        <w:t>es</w:t>
      </w:r>
      <w:r w:rsidRPr="00A93A9E">
        <w:rPr>
          <w:rFonts w:ascii="Arial" w:hAnsi="Arial" w:cs="Arial"/>
          <w:sz w:val="24"/>
          <w:szCs w:val="24"/>
        </w:rPr>
        <w:t xml:space="preserve"> learning levels clo</w:t>
      </w:r>
      <w:r w:rsidR="00AC3B8A" w:rsidRPr="00A93A9E">
        <w:rPr>
          <w:rFonts w:ascii="Arial" w:hAnsi="Arial" w:cs="Arial"/>
          <w:sz w:val="24"/>
          <w:szCs w:val="24"/>
        </w:rPr>
        <w:t>s</w:t>
      </w:r>
      <w:r w:rsidRPr="00A93A9E">
        <w:rPr>
          <w:rFonts w:ascii="Arial" w:hAnsi="Arial" w:cs="Arial"/>
          <w:sz w:val="24"/>
          <w:szCs w:val="24"/>
        </w:rPr>
        <w:t>e to zero</w:t>
      </w:r>
      <w:r w:rsidR="002C7A5B">
        <w:rPr>
          <w:rFonts w:ascii="Arial" w:hAnsi="Arial" w:cs="Arial"/>
          <w:sz w:val="24"/>
          <w:szCs w:val="24"/>
        </w:rPr>
        <w:t>. Te</w:t>
      </w:r>
      <w:r w:rsidRPr="00A93A9E">
        <w:rPr>
          <w:rFonts w:ascii="Arial" w:hAnsi="Arial" w:cs="Arial"/>
          <w:sz w:val="24"/>
          <w:szCs w:val="24"/>
        </w:rPr>
        <w:t>achers</w:t>
      </w:r>
      <w:r w:rsidR="002C7A5B">
        <w:rPr>
          <w:rFonts w:ascii="Arial" w:hAnsi="Arial" w:cs="Arial"/>
          <w:sz w:val="24"/>
          <w:szCs w:val="24"/>
        </w:rPr>
        <w:t xml:space="preserve"> with insignificant subject knowledge</w:t>
      </w:r>
      <w:r w:rsidRPr="00A93A9E">
        <w:rPr>
          <w:rFonts w:ascii="Arial" w:hAnsi="Arial" w:cs="Arial"/>
          <w:sz w:val="24"/>
          <w:szCs w:val="24"/>
        </w:rPr>
        <w:t xml:space="preserve"> </w:t>
      </w:r>
      <w:r w:rsidR="002C7A5B">
        <w:rPr>
          <w:rFonts w:ascii="Arial" w:hAnsi="Arial" w:cs="Arial"/>
          <w:sz w:val="24"/>
          <w:szCs w:val="24"/>
        </w:rPr>
        <w:t xml:space="preserve">often </w:t>
      </w:r>
      <w:r w:rsidRPr="00A93A9E">
        <w:rPr>
          <w:rFonts w:ascii="Arial" w:hAnsi="Arial" w:cs="Arial"/>
          <w:sz w:val="24"/>
          <w:szCs w:val="24"/>
        </w:rPr>
        <w:t>struggl</w:t>
      </w:r>
      <w:r w:rsidR="002C7A5B">
        <w:rPr>
          <w:rFonts w:ascii="Arial" w:hAnsi="Arial" w:cs="Arial"/>
          <w:sz w:val="24"/>
          <w:szCs w:val="24"/>
        </w:rPr>
        <w:t>e</w:t>
      </w:r>
      <w:r w:rsidRPr="00A93A9E">
        <w:rPr>
          <w:rFonts w:ascii="Arial" w:hAnsi="Arial" w:cs="Arial"/>
          <w:sz w:val="24"/>
          <w:szCs w:val="24"/>
        </w:rPr>
        <w:t xml:space="preserve"> to be motivated and e</w:t>
      </w:r>
      <w:r w:rsidR="00AC3B8A" w:rsidRPr="00A93A9E">
        <w:rPr>
          <w:rFonts w:ascii="Arial" w:hAnsi="Arial" w:cs="Arial"/>
          <w:sz w:val="24"/>
          <w:szCs w:val="24"/>
        </w:rPr>
        <w:t>n</w:t>
      </w:r>
      <w:r w:rsidRPr="00A93A9E">
        <w:rPr>
          <w:rFonts w:ascii="Arial" w:hAnsi="Arial" w:cs="Arial"/>
          <w:sz w:val="24"/>
          <w:szCs w:val="24"/>
        </w:rPr>
        <w:t xml:space="preserve">gage the children to be motivated learners due to </w:t>
      </w:r>
      <w:r w:rsidR="00AC3B8A" w:rsidRPr="00A93A9E">
        <w:rPr>
          <w:rFonts w:ascii="Arial" w:hAnsi="Arial" w:cs="Arial"/>
          <w:sz w:val="24"/>
          <w:szCs w:val="24"/>
        </w:rPr>
        <w:t xml:space="preserve">attempting to </w:t>
      </w:r>
      <w:r w:rsidR="002C7A5B">
        <w:rPr>
          <w:rFonts w:ascii="Arial" w:hAnsi="Arial" w:cs="Arial"/>
          <w:sz w:val="24"/>
          <w:szCs w:val="24"/>
        </w:rPr>
        <w:t xml:space="preserve">understand whilst </w:t>
      </w:r>
      <w:r w:rsidR="00AC3B8A" w:rsidRPr="00A93A9E">
        <w:rPr>
          <w:rFonts w:ascii="Arial" w:hAnsi="Arial" w:cs="Arial"/>
          <w:sz w:val="24"/>
          <w:szCs w:val="24"/>
        </w:rPr>
        <w:t>teach new, unfamiliar material. Subsequently, the impact o</w:t>
      </w:r>
      <w:r w:rsidR="00BC5FD5" w:rsidRPr="00A93A9E">
        <w:rPr>
          <w:rFonts w:ascii="Arial" w:hAnsi="Arial" w:cs="Arial"/>
          <w:sz w:val="24"/>
          <w:szCs w:val="24"/>
        </w:rPr>
        <w:t>n</w:t>
      </w:r>
      <w:r w:rsidR="00AC3B8A" w:rsidRPr="00A93A9E">
        <w:rPr>
          <w:rFonts w:ascii="Arial" w:hAnsi="Arial" w:cs="Arial"/>
          <w:sz w:val="24"/>
          <w:szCs w:val="24"/>
        </w:rPr>
        <w:t xml:space="preserve"> the effectiveness of the teaching and learning for both the teacher and the children </w:t>
      </w:r>
      <w:r w:rsidR="00BC5FD5" w:rsidRPr="00A93A9E">
        <w:rPr>
          <w:rFonts w:ascii="Arial" w:hAnsi="Arial" w:cs="Arial"/>
          <w:sz w:val="24"/>
          <w:szCs w:val="24"/>
        </w:rPr>
        <w:t xml:space="preserve">within these environments </w:t>
      </w:r>
      <w:r w:rsidR="00AC3B8A" w:rsidRPr="00A93A9E">
        <w:rPr>
          <w:rFonts w:ascii="Arial" w:hAnsi="Arial" w:cs="Arial"/>
          <w:sz w:val="24"/>
          <w:szCs w:val="24"/>
        </w:rPr>
        <w:t>result in low level learning. This was evident to see and links with Coleen’s English observations (as discussed previously) where the lesson based on grammar</w:t>
      </w:r>
      <w:r w:rsidR="00BC5FD5" w:rsidRPr="00A93A9E">
        <w:rPr>
          <w:rFonts w:ascii="Arial" w:hAnsi="Arial" w:cs="Arial"/>
          <w:sz w:val="24"/>
          <w:szCs w:val="24"/>
        </w:rPr>
        <w:t xml:space="preserve">, </w:t>
      </w:r>
      <w:r w:rsidR="00AC3B8A" w:rsidRPr="00A93A9E">
        <w:rPr>
          <w:rFonts w:ascii="Arial" w:hAnsi="Arial" w:cs="Arial"/>
          <w:sz w:val="24"/>
          <w:szCs w:val="24"/>
        </w:rPr>
        <w:t xml:space="preserve">which </w:t>
      </w:r>
      <w:r w:rsidR="00BC5FD5" w:rsidRPr="00A93A9E">
        <w:rPr>
          <w:rFonts w:ascii="Arial" w:hAnsi="Arial" w:cs="Arial"/>
          <w:sz w:val="24"/>
          <w:szCs w:val="24"/>
        </w:rPr>
        <w:t>included</w:t>
      </w:r>
      <w:r w:rsidR="00AC3B8A" w:rsidRPr="00A93A9E">
        <w:rPr>
          <w:rFonts w:ascii="Arial" w:hAnsi="Arial" w:cs="Arial"/>
          <w:sz w:val="24"/>
          <w:szCs w:val="24"/>
        </w:rPr>
        <w:t xml:space="preserve"> unfamiliar materia</w:t>
      </w:r>
      <w:r w:rsidR="00BC5FD5" w:rsidRPr="00A93A9E">
        <w:rPr>
          <w:rFonts w:ascii="Arial" w:hAnsi="Arial" w:cs="Arial"/>
          <w:sz w:val="24"/>
          <w:szCs w:val="24"/>
        </w:rPr>
        <w:t>l,</w:t>
      </w:r>
      <w:r w:rsidR="00AC3B8A" w:rsidRPr="00A93A9E">
        <w:rPr>
          <w:rFonts w:ascii="Arial" w:hAnsi="Arial" w:cs="Arial"/>
          <w:sz w:val="24"/>
          <w:szCs w:val="24"/>
        </w:rPr>
        <w:t xml:space="preserve"> result</w:t>
      </w:r>
      <w:r w:rsidR="002C7A5B">
        <w:rPr>
          <w:rFonts w:ascii="Arial" w:hAnsi="Arial" w:cs="Arial"/>
          <w:sz w:val="24"/>
          <w:szCs w:val="24"/>
        </w:rPr>
        <w:t>ed</w:t>
      </w:r>
      <w:r w:rsidR="00AC3B8A" w:rsidRPr="00A93A9E">
        <w:rPr>
          <w:rFonts w:ascii="Arial" w:hAnsi="Arial" w:cs="Arial"/>
          <w:sz w:val="24"/>
          <w:szCs w:val="24"/>
        </w:rPr>
        <w:t xml:space="preserve"> in very limited learning occurring. </w:t>
      </w:r>
    </w:p>
    <w:p w14:paraId="1EEDA862" w14:textId="75A72BAA" w:rsidR="009C651B" w:rsidRPr="00A93A9E" w:rsidRDefault="00AC3B8A" w:rsidP="0062633E">
      <w:pPr>
        <w:rPr>
          <w:rFonts w:ascii="Arial" w:hAnsi="Arial" w:cs="Arial"/>
          <w:sz w:val="24"/>
          <w:szCs w:val="24"/>
          <w:shd w:val="clear" w:color="auto" w:fill="FFFFFF"/>
        </w:rPr>
      </w:pPr>
      <w:r w:rsidRPr="00A93A9E">
        <w:rPr>
          <w:rFonts w:ascii="Arial" w:hAnsi="Arial" w:cs="Arial"/>
          <w:sz w:val="24"/>
          <w:szCs w:val="24"/>
        </w:rPr>
        <w:t>However</w:t>
      </w:r>
      <w:r w:rsidR="00CE1722" w:rsidRPr="00A93A9E">
        <w:rPr>
          <w:rFonts w:ascii="Arial" w:hAnsi="Arial" w:cs="Arial"/>
          <w:sz w:val="24"/>
          <w:szCs w:val="24"/>
        </w:rPr>
        <w:t>, within th</w:t>
      </w:r>
      <w:r w:rsidRPr="00A93A9E">
        <w:rPr>
          <w:rFonts w:ascii="Arial" w:hAnsi="Arial" w:cs="Arial"/>
          <w:sz w:val="24"/>
          <w:szCs w:val="24"/>
        </w:rPr>
        <w:t>e</w:t>
      </w:r>
      <w:r w:rsidR="00CE1722" w:rsidRPr="00A93A9E">
        <w:rPr>
          <w:rFonts w:ascii="Arial" w:hAnsi="Arial" w:cs="Arial"/>
          <w:sz w:val="24"/>
          <w:szCs w:val="24"/>
        </w:rPr>
        <w:t xml:space="preserve"> research</w:t>
      </w:r>
      <w:r w:rsidRPr="00A93A9E">
        <w:rPr>
          <w:rFonts w:ascii="Arial" w:hAnsi="Arial" w:cs="Arial"/>
          <w:sz w:val="24"/>
          <w:szCs w:val="24"/>
        </w:rPr>
        <w:t xml:space="preserve"> of Coe et al. (2014)</w:t>
      </w:r>
      <w:r w:rsidR="00CE1722" w:rsidRPr="00A93A9E">
        <w:rPr>
          <w:rFonts w:ascii="Arial" w:hAnsi="Arial" w:cs="Arial"/>
          <w:sz w:val="24"/>
          <w:szCs w:val="24"/>
        </w:rPr>
        <w:t xml:space="preserve"> it is identified that </w:t>
      </w:r>
      <w:r w:rsidR="00294FCA" w:rsidRPr="00A93A9E">
        <w:rPr>
          <w:rFonts w:ascii="Arial" w:hAnsi="Arial" w:cs="Arial"/>
          <w:sz w:val="24"/>
          <w:szCs w:val="24"/>
        </w:rPr>
        <w:t xml:space="preserve">although </w:t>
      </w:r>
      <w:r w:rsidR="00CE1722" w:rsidRPr="00A93A9E">
        <w:rPr>
          <w:rFonts w:ascii="Arial" w:hAnsi="Arial" w:cs="Arial"/>
          <w:sz w:val="24"/>
          <w:szCs w:val="24"/>
        </w:rPr>
        <w:t>strong evidence is linked</w:t>
      </w:r>
      <w:r w:rsidR="00294FCA" w:rsidRPr="00A93A9E">
        <w:rPr>
          <w:rFonts w:ascii="Arial" w:hAnsi="Arial" w:cs="Arial"/>
          <w:sz w:val="24"/>
          <w:szCs w:val="24"/>
        </w:rPr>
        <w:t xml:space="preserve"> to </w:t>
      </w:r>
      <w:r w:rsidR="00B94231" w:rsidRPr="00A93A9E">
        <w:rPr>
          <w:rFonts w:ascii="Arial" w:hAnsi="Arial" w:cs="Arial"/>
          <w:sz w:val="24"/>
          <w:szCs w:val="24"/>
        </w:rPr>
        <w:t>t</w:t>
      </w:r>
      <w:r w:rsidR="00294FCA" w:rsidRPr="00A93A9E">
        <w:rPr>
          <w:rFonts w:ascii="Arial" w:hAnsi="Arial" w:cs="Arial"/>
          <w:sz w:val="24"/>
          <w:szCs w:val="24"/>
        </w:rPr>
        <w:t>he need of</w:t>
      </w:r>
      <w:r w:rsidR="00CE1722" w:rsidRPr="00A93A9E">
        <w:rPr>
          <w:rFonts w:ascii="Arial" w:hAnsi="Arial" w:cs="Arial"/>
          <w:sz w:val="24"/>
          <w:szCs w:val="24"/>
        </w:rPr>
        <w:t xml:space="preserve"> teacher subject knowledge</w:t>
      </w:r>
      <w:r w:rsidR="00294FCA" w:rsidRPr="00A93A9E">
        <w:rPr>
          <w:rFonts w:ascii="Arial" w:hAnsi="Arial" w:cs="Arial"/>
          <w:sz w:val="24"/>
          <w:szCs w:val="24"/>
        </w:rPr>
        <w:t>, the quality of instruction is also seen as having as much of an impact on children’s learning</w:t>
      </w:r>
      <w:r w:rsidR="00CE1722" w:rsidRPr="00A93A9E">
        <w:rPr>
          <w:rFonts w:ascii="Arial" w:hAnsi="Arial" w:cs="Arial"/>
          <w:sz w:val="24"/>
          <w:szCs w:val="24"/>
        </w:rPr>
        <w:t xml:space="preserve">. </w:t>
      </w:r>
      <w:r w:rsidR="001A284F" w:rsidRPr="00A93A9E">
        <w:rPr>
          <w:rFonts w:ascii="Arial" w:hAnsi="Arial" w:cs="Arial"/>
          <w:sz w:val="24"/>
          <w:szCs w:val="24"/>
        </w:rPr>
        <w:t>Quality of instruction is at the heart of all frameworks of effective teaching with key elements such as effective questioning and use of assessment being prime to children’s learning and development</w:t>
      </w:r>
      <w:r w:rsidR="00F473A1" w:rsidRPr="00A93A9E">
        <w:rPr>
          <w:rFonts w:ascii="Arial" w:hAnsi="Arial" w:cs="Arial"/>
          <w:sz w:val="24"/>
          <w:szCs w:val="24"/>
        </w:rPr>
        <w:t xml:space="preserve"> (Ro</w:t>
      </w:r>
      <w:r w:rsidR="00451BE0" w:rsidRPr="00A93A9E">
        <w:rPr>
          <w:rFonts w:ascii="Arial" w:hAnsi="Arial" w:cs="Arial"/>
          <w:sz w:val="24"/>
          <w:szCs w:val="24"/>
        </w:rPr>
        <w:t>d</w:t>
      </w:r>
      <w:r w:rsidR="00F473A1" w:rsidRPr="00A93A9E">
        <w:rPr>
          <w:rFonts w:ascii="Arial" w:hAnsi="Arial" w:cs="Arial"/>
          <w:sz w:val="24"/>
          <w:szCs w:val="24"/>
        </w:rPr>
        <w:t>ger</w:t>
      </w:r>
      <w:r w:rsidR="00451BE0" w:rsidRPr="00A93A9E">
        <w:rPr>
          <w:rFonts w:ascii="Arial" w:hAnsi="Arial" w:cs="Arial"/>
          <w:sz w:val="24"/>
          <w:szCs w:val="24"/>
        </w:rPr>
        <w:t>, 2016)</w:t>
      </w:r>
      <w:r w:rsidR="001A284F" w:rsidRPr="00A93A9E">
        <w:rPr>
          <w:rFonts w:ascii="Arial" w:hAnsi="Arial" w:cs="Arial"/>
          <w:sz w:val="24"/>
          <w:szCs w:val="24"/>
        </w:rPr>
        <w:t xml:space="preserve">. </w:t>
      </w:r>
      <w:r w:rsidRPr="00A93A9E">
        <w:rPr>
          <w:rFonts w:ascii="Arial" w:hAnsi="Arial" w:cs="Arial"/>
          <w:sz w:val="24"/>
          <w:szCs w:val="24"/>
        </w:rPr>
        <w:t>Tofade</w:t>
      </w:r>
      <w:r w:rsidR="00007D7C">
        <w:rPr>
          <w:rFonts w:ascii="Arial" w:hAnsi="Arial" w:cs="Arial"/>
          <w:sz w:val="24"/>
          <w:szCs w:val="24"/>
        </w:rPr>
        <w:t>, Elsner and Haines</w:t>
      </w:r>
      <w:r w:rsidRPr="00A93A9E">
        <w:rPr>
          <w:rFonts w:ascii="Arial" w:hAnsi="Arial" w:cs="Arial"/>
          <w:sz w:val="24"/>
          <w:szCs w:val="24"/>
        </w:rPr>
        <w:t xml:space="preserve"> (2013) emphasise the effectiveness of questioning </w:t>
      </w:r>
      <w:r w:rsidRPr="00A93A9E">
        <w:rPr>
          <w:rFonts w:ascii="Arial" w:hAnsi="Arial" w:cs="Arial"/>
          <w:color w:val="000000"/>
          <w:sz w:val="24"/>
          <w:szCs w:val="24"/>
          <w:shd w:val="clear" w:color="auto" w:fill="FFFFFF"/>
        </w:rPr>
        <w:t xml:space="preserve">to encourage the recall of prior knowledge, </w:t>
      </w:r>
      <w:r w:rsidR="00960790" w:rsidRPr="00A93A9E">
        <w:rPr>
          <w:rFonts w:ascii="Arial" w:hAnsi="Arial" w:cs="Arial"/>
          <w:color w:val="000000"/>
          <w:sz w:val="24"/>
          <w:szCs w:val="24"/>
          <w:shd w:val="clear" w:color="auto" w:fill="FFFFFF"/>
        </w:rPr>
        <w:t>support understanding</w:t>
      </w:r>
      <w:r w:rsidRPr="00A93A9E">
        <w:rPr>
          <w:rFonts w:ascii="Arial" w:hAnsi="Arial" w:cs="Arial"/>
          <w:color w:val="000000"/>
          <w:sz w:val="24"/>
          <w:szCs w:val="24"/>
          <w:shd w:val="clear" w:color="auto" w:fill="FFFFFF"/>
        </w:rPr>
        <w:t xml:space="preserve">, and </w:t>
      </w:r>
      <w:r w:rsidR="00960790" w:rsidRPr="00A93A9E">
        <w:rPr>
          <w:rFonts w:ascii="Arial" w:hAnsi="Arial" w:cs="Arial"/>
          <w:color w:val="000000"/>
          <w:sz w:val="24"/>
          <w:szCs w:val="24"/>
          <w:shd w:val="clear" w:color="auto" w:fill="FFFFFF"/>
        </w:rPr>
        <w:t xml:space="preserve">construct </w:t>
      </w:r>
      <w:r w:rsidRPr="00A93A9E">
        <w:rPr>
          <w:rFonts w:ascii="Arial" w:hAnsi="Arial" w:cs="Arial"/>
          <w:color w:val="000000"/>
          <w:sz w:val="24"/>
          <w:szCs w:val="24"/>
          <w:shd w:val="clear" w:color="auto" w:fill="FFFFFF"/>
        </w:rPr>
        <w:t>critical-thinking skills</w:t>
      </w:r>
      <w:r w:rsidR="00545B55" w:rsidRPr="00A93A9E">
        <w:rPr>
          <w:rFonts w:ascii="Arial" w:hAnsi="Arial" w:cs="Arial"/>
          <w:color w:val="000000"/>
          <w:sz w:val="24"/>
          <w:szCs w:val="24"/>
          <w:shd w:val="clear" w:color="auto" w:fill="FFFFFF"/>
        </w:rPr>
        <w:t xml:space="preserve"> through Blooms taxonomy theory</w:t>
      </w:r>
      <w:r w:rsidR="00294FCA" w:rsidRPr="00A93A9E">
        <w:rPr>
          <w:rFonts w:ascii="Arial" w:hAnsi="Arial" w:cs="Arial"/>
          <w:color w:val="000000"/>
          <w:sz w:val="24"/>
          <w:szCs w:val="24"/>
          <w:shd w:val="clear" w:color="auto" w:fill="FFFFFF"/>
        </w:rPr>
        <w:t xml:space="preserve"> of questioning</w:t>
      </w:r>
      <w:r w:rsidR="00545B55" w:rsidRPr="00A93A9E">
        <w:rPr>
          <w:rFonts w:ascii="Arial" w:hAnsi="Arial" w:cs="Arial"/>
          <w:color w:val="000000"/>
          <w:sz w:val="24"/>
          <w:szCs w:val="24"/>
          <w:shd w:val="clear" w:color="auto" w:fill="FFFFFF"/>
        </w:rPr>
        <w:t xml:space="preserve">. </w:t>
      </w:r>
      <w:r w:rsidR="00294FCA" w:rsidRPr="00A93A9E">
        <w:rPr>
          <w:rFonts w:ascii="Arial" w:hAnsi="Arial" w:cs="Arial"/>
          <w:color w:val="000000"/>
          <w:sz w:val="24"/>
          <w:szCs w:val="24"/>
          <w:shd w:val="clear" w:color="auto" w:fill="FFFFFF"/>
        </w:rPr>
        <w:t xml:space="preserve">Similarly, Berry, Friedrichsen and </w:t>
      </w:r>
      <w:r w:rsidR="00B053E3" w:rsidRPr="00A93A9E">
        <w:rPr>
          <w:rFonts w:ascii="Arial" w:hAnsi="Arial" w:cs="Arial"/>
          <w:color w:val="000000"/>
          <w:sz w:val="24"/>
          <w:szCs w:val="24"/>
          <w:shd w:val="clear" w:color="auto" w:fill="FFFFFF"/>
        </w:rPr>
        <w:t>Loughran (2015) states that Shulman believes that there is more required for effective teaching than lone subject knowledge. Shulman (198</w:t>
      </w:r>
      <w:r w:rsidR="00007D7C">
        <w:rPr>
          <w:rFonts w:ascii="Arial" w:hAnsi="Arial" w:cs="Arial"/>
          <w:color w:val="000000"/>
          <w:sz w:val="24"/>
          <w:szCs w:val="24"/>
          <w:shd w:val="clear" w:color="auto" w:fill="FFFFFF"/>
        </w:rPr>
        <w:t>7</w:t>
      </w:r>
      <w:r w:rsidR="00B053E3" w:rsidRPr="00A93A9E">
        <w:rPr>
          <w:rFonts w:ascii="Arial" w:hAnsi="Arial" w:cs="Arial"/>
          <w:color w:val="000000"/>
          <w:sz w:val="24"/>
          <w:szCs w:val="24"/>
          <w:shd w:val="clear" w:color="auto" w:fill="FFFFFF"/>
        </w:rPr>
        <w:t>) expresses</w:t>
      </w:r>
      <w:r w:rsidR="0053705A" w:rsidRPr="00A93A9E">
        <w:rPr>
          <w:rFonts w:ascii="Arial" w:hAnsi="Arial" w:cs="Arial"/>
          <w:color w:val="000000"/>
          <w:sz w:val="24"/>
          <w:szCs w:val="24"/>
          <w:shd w:val="clear" w:color="auto" w:fill="FFFFFF"/>
        </w:rPr>
        <w:t xml:space="preserve"> explicit focus on three </w:t>
      </w:r>
      <w:r w:rsidR="0053705A" w:rsidRPr="00A93A9E">
        <w:rPr>
          <w:rFonts w:ascii="Arial" w:hAnsi="Arial" w:cs="Arial"/>
          <w:color w:val="000000"/>
          <w:sz w:val="24"/>
          <w:szCs w:val="24"/>
          <w:shd w:val="clear" w:color="auto" w:fill="FFFFFF"/>
        </w:rPr>
        <w:lastRenderedPageBreak/>
        <w:t>categories for</w:t>
      </w:r>
      <w:r w:rsidR="00B053E3" w:rsidRPr="00A93A9E">
        <w:rPr>
          <w:rFonts w:ascii="Arial" w:hAnsi="Arial" w:cs="Arial"/>
          <w:color w:val="000000"/>
          <w:sz w:val="24"/>
          <w:szCs w:val="24"/>
          <w:shd w:val="clear" w:color="auto" w:fill="FFFFFF"/>
        </w:rPr>
        <w:t xml:space="preserve"> teacher’s to be effective in practice</w:t>
      </w:r>
      <w:r w:rsidR="0053705A" w:rsidRPr="00A93A9E">
        <w:rPr>
          <w:rFonts w:ascii="Arial" w:hAnsi="Arial" w:cs="Arial"/>
          <w:color w:val="000000"/>
          <w:sz w:val="24"/>
          <w:szCs w:val="24"/>
          <w:shd w:val="clear" w:color="auto" w:fill="FFFFFF"/>
        </w:rPr>
        <w:t>. These three categories include</w:t>
      </w:r>
      <w:r w:rsidR="00B053E3" w:rsidRPr="00A93A9E">
        <w:rPr>
          <w:rFonts w:ascii="Arial" w:hAnsi="Arial" w:cs="Arial"/>
          <w:color w:val="000000"/>
          <w:sz w:val="24"/>
          <w:szCs w:val="24"/>
          <w:shd w:val="clear" w:color="auto" w:fill="FFFFFF"/>
        </w:rPr>
        <w:t xml:space="preserve"> subject</w:t>
      </w:r>
      <w:r w:rsidR="0053705A" w:rsidRPr="00A93A9E">
        <w:rPr>
          <w:rFonts w:ascii="Arial" w:hAnsi="Arial" w:cs="Arial"/>
          <w:color w:val="000000"/>
          <w:sz w:val="24"/>
          <w:szCs w:val="24"/>
          <w:shd w:val="clear" w:color="auto" w:fill="FFFFFF"/>
        </w:rPr>
        <w:t xml:space="preserve"> knowledge,</w:t>
      </w:r>
      <w:r w:rsidR="00B053E3" w:rsidRPr="00A93A9E">
        <w:rPr>
          <w:rFonts w:ascii="Arial" w:hAnsi="Arial" w:cs="Arial"/>
          <w:color w:val="000000"/>
          <w:sz w:val="24"/>
          <w:szCs w:val="24"/>
          <w:shd w:val="clear" w:color="auto" w:fill="FFFFFF"/>
        </w:rPr>
        <w:t xml:space="preserve"> curriculum</w:t>
      </w:r>
      <w:r w:rsidR="0053705A" w:rsidRPr="00A93A9E">
        <w:rPr>
          <w:rFonts w:ascii="Arial" w:hAnsi="Arial" w:cs="Arial"/>
          <w:color w:val="000000"/>
          <w:sz w:val="24"/>
          <w:szCs w:val="24"/>
          <w:shd w:val="clear" w:color="auto" w:fill="FFFFFF"/>
        </w:rPr>
        <w:t xml:space="preserve"> knowledge</w:t>
      </w:r>
      <w:r w:rsidR="00B053E3" w:rsidRPr="00A93A9E">
        <w:rPr>
          <w:rFonts w:ascii="Arial" w:hAnsi="Arial" w:cs="Arial"/>
          <w:color w:val="000000"/>
          <w:sz w:val="24"/>
          <w:szCs w:val="24"/>
          <w:shd w:val="clear" w:color="auto" w:fill="FFFFFF"/>
        </w:rPr>
        <w:t xml:space="preserve"> and pedagogical knowledge. Therefore, the </w:t>
      </w:r>
      <w:r w:rsidR="00B053E3" w:rsidRPr="00A93A9E">
        <w:rPr>
          <w:rFonts w:ascii="Arial" w:hAnsi="Arial" w:cs="Arial"/>
          <w:sz w:val="24"/>
          <w:szCs w:val="24"/>
          <w:shd w:val="clear" w:color="auto" w:fill="FFFFFF"/>
        </w:rPr>
        <w:t xml:space="preserve">knowledge of what they know about the subject they are teaching is not effective </w:t>
      </w:r>
      <w:r w:rsidR="002C7A5B">
        <w:rPr>
          <w:rFonts w:ascii="Arial" w:hAnsi="Arial" w:cs="Arial"/>
          <w:sz w:val="24"/>
          <w:szCs w:val="24"/>
          <w:shd w:val="clear" w:color="auto" w:fill="FFFFFF"/>
        </w:rPr>
        <w:t>on its own</w:t>
      </w:r>
      <w:r w:rsidR="00B053E3" w:rsidRPr="00A93A9E">
        <w:rPr>
          <w:rFonts w:ascii="Arial" w:hAnsi="Arial" w:cs="Arial"/>
          <w:sz w:val="24"/>
          <w:szCs w:val="24"/>
          <w:shd w:val="clear" w:color="auto" w:fill="FFFFFF"/>
        </w:rPr>
        <w:t>. It is the integration of teachers' pedagogical knowledge and their subject knowledge that comprises pedagogical content knowledge</w:t>
      </w:r>
      <w:r w:rsidR="005755A5" w:rsidRPr="00A93A9E">
        <w:rPr>
          <w:rFonts w:ascii="Arial" w:hAnsi="Arial" w:cs="Arial"/>
          <w:sz w:val="24"/>
          <w:szCs w:val="24"/>
          <w:shd w:val="clear" w:color="auto" w:fill="FFFFFF"/>
        </w:rPr>
        <w:t xml:space="preserve"> (Tofade</w:t>
      </w:r>
      <w:r w:rsidR="00007D7C">
        <w:rPr>
          <w:rFonts w:ascii="Arial" w:hAnsi="Arial" w:cs="Arial"/>
          <w:sz w:val="24"/>
          <w:szCs w:val="24"/>
          <w:shd w:val="clear" w:color="auto" w:fill="FFFFFF"/>
        </w:rPr>
        <w:t xml:space="preserve">, Elsner and Haines, </w:t>
      </w:r>
      <w:r w:rsidR="005755A5" w:rsidRPr="00A93A9E">
        <w:rPr>
          <w:rFonts w:ascii="Arial" w:hAnsi="Arial" w:cs="Arial"/>
          <w:sz w:val="24"/>
          <w:szCs w:val="24"/>
          <w:shd w:val="clear" w:color="auto" w:fill="FFFFFF"/>
        </w:rPr>
        <w:t xml:space="preserve">2013). </w:t>
      </w:r>
      <w:r w:rsidR="00A93A9E">
        <w:rPr>
          <w:rFonts w:ascii="Arial" w:hAnsi="Arial" w:cs="Arial"/>
          <w:sz w:val="24"/>
          <w:szCs w:val="24"/>
          <w:shd w:val="clear" w:color="auto" w:fill="FFFFFF"/>
        </w:rPr>
        <w:t>Findings from Kam Ho Chan and Hin Wai Yung (2017) agree that effective teachers need subject knowledge and pedagogical knowledge. Their results identified that the critical difference is having the ability to synthesise subject knowledge with pedagogical knowledge. The teacher is required to be able to show the disposition to build on existing subject knowledge to develop new pedagogical content knowledge (Kam Ho Chan and Hin Wai Yung, 2017). The knowledge of the subject is not beneficial to teachers unless they have the skill to be able to transfer their personal knowledge to others in order for them to understand and use the information that is transferred to themselves</w:t>
      </w:r>
      <w:r w:rsidR="002C7A5B">
        <w:rPr>
          <w:rFonts w:ascii="Arial" w:hAnsi="Arial" w:cs="Arial"/>
          <w:sz w:val="24"/>
          <w:szCs w:val="24"/>
          <w:shd w:val="clear" w:color="auto" w:fill="FFFFFF"/>
        </w:rPr>
        <w:t xml:space="preserve"> with meaning</w:t>
      </w:r>
      <w:r w:rsidR="00A93A9E">
        <w:rPr>
          <w:rFonts w:ascii="Arial" w:hAnsi="Arial" w:cs="Arial"/>
          <w:sz w:val="24"/>
          <w:szCs w:val="24"/>
          <w:shd w:val="clear" w:color="auto" w:fill="FFFFFF"/>
        </w:rPr>
        <w:t>.</w:t>
      </w:r>
    </w:p>
    <w:p w14:paraId="3A9772D6" w14:textId="29430568" w:rsidR="00214229" w:rsidRPr="00A93A9E" w:rsidRDefault="00214229" w:rsidP="0062633E">
      <w:pPr>
        <w:rPr>
          <w:rFonts w:ascii="Arial" w:hAnsi="Arial" w:cs="Arial"/>
          <w:sz w:val="24"/>
          <w:szCs w:val="24"/>
          <w:shd w:val="clear" w:color="auto" w:fill="FFFFFF"/>
        </w:rPr>
      </w:pPr>
      <w:r w:rsidRPr="00A93A9E">
        <w:rPr>
          <w:rFonts w:ascii="Arial" w:hAnsi="Arial" w:cs="Arial"/>
          <w:sz w:val="24"/>
          <w:szCs w:val="24"/>
          <w:shd w:val="clear" w:color="auto" w:fill="FFFFFF"/>
        </w:rPr>
        <w:t>Conversely, Heggert (2016) informs that after carrying out over one thousand educational reviews, Hattie distinguished</w:t>
      </w:r>
      <w:r w:rsidR="005755A5" w:rsidRPr="00A93A9E">
        <w:rPr>
          <w:rFonts w:ascii="Arial" w:hAnsi="Arial" w:cs="Arial"/>
          <w:sz w:val="24"/>
          <w:szCs w:val="24"/>
          <w:shd w:val="clear" w:color="auto" w:fill="FFFFFF"/>
        </w:rPr>
        <w:t xml:space="preserve"> subject knowledge </w:t>
      </w:r>
      <w:r w:rsidRPr="00A93A9E">
        <w:rPr>
          <w:rFonts w:ascii="Arial" w:hAnsi="Arial" w:cs="Arial"/>
          <w:sz w:val="24"/>
          <w:szCs w:val="24"/>
          <w:shd w:val="clear" w:color="auto" w:fill="FFFFFF"/>
        </w:rPr>
        <w:t>as</w:t>
      </w:r>
      <w:r w:rsidR="005755A5" w:rsidRPr="00A93A9E">
        <w:rPr>
          <w:rFonts w:ascii="Arial" w:hAnsi="Arial" w:cs="Arial"/>
          <w:sz w:val="24"/>
          <w:szCs w:val="24"/>
          <w:shd w:val="clear" w:color="auto" w:fill="FFFFFF"/>
        </w:rPr>
        <w:t xml:space="preserve"> a minor consideration in </w:t>
      </w:r>
      <w:r w:rsidRPr="00A93A9E">
        <w:rPr>
          <w:rFonts w:ascii="Arial" w:hAnsi="Arial" w:cs="Arial"/>
          <w:sz w:val="24"/>
          <w:szCs w:val="24"/>
          <w:shd w:val="clear" w:color="auto" w:fill="FFFFFF"/>
        </w:rPr>
        <w:t>children’s</w:t>
      </w:r>
      <w:r w:rsidR="005755A5" w:rsidRPr="00A93A9E">
        <w:rPr>
          <w:rFonts w:ascii="Arial" w:hAnsi="Arial" w:cs="Arial"/>
          <w:sz w:val="24"/>
          <w:szCs w:val="24"/>
          <w:shd w:val="clear" w:color="auto" w:fill="FFFFFF"/>
        </w:rPr>
        <w:t xml:space="preserve"> achievement. </w:t>
      </w:r>
      <w:r w:rsidRPr="00A93A9E">
        <w:rPr>
          <w:rFonts w:ascii="Arial" w:hAnsi="Arial" w:cs="Arial"/>
          <w:sz w:val="24"/>
          <w:szCs w:val="24"/>
          <w:shd w:val="clear" w:color="auto" w:fill="FFFFFF"/>
        </w:rPr>
        <w:t xml:space="preserve">Heggert (2016) states that </w:t>
      </w:r>
    </w:p>
    <w:p w14:paraId="326FACB9" w14:textId="0285F106" w:rsidR="005755A5" w:rsidRPr="00A93A9E" w:rsidRDefault="00214229" w:rsidP="00214229">
      <w:pPr>
        <w:ind w:left="720"/>
        <w:rPr>
          <w:rFonts w:ascii="Arial" w:hAnsi="Arial" w:cs="Arial"/>
          <w:sz w:val="24"/>
          <w:szCs w:val="24"/>
          <w:shd w:val="clear" w:color="auto" w:fill="FFFFFF"/>
        </w:rPr>
      </w:pPr>
      <w:r w:rsidRPr="00A93A9E">
        <w:rPr>
          <w:rFonts w:ascii="Arial" w:hAnsi="Arial" w:cs="Arial"/>
          <w:sz w:val="24"/>
          <w:szCs w:val="24"/>
          <w:shd w:val="clear" w:color="auto" w:fill="FFFFFF"/>
        </w:rPr>
        <w:t>Hattie’s findings found t</w:t>
      </w:r>
      <w:r w:rsidR="005755A5" w:rsidRPr="00A93A9E">
        <w:rPr>
          <w:rFonts w:ascii="Arial" w:hAnsi="Arial" w:cs="Arial"/>
          <w:sz w:val="24"/>
          <w:szCs w:val="24"/>
          <w:shd w:val="clear" w:color="auto" w:fill="FFFFFF"/>
        </w:rPr>
        <w:t>he required effect size for a student to make a year’s progress was 0.4. According to Hattie, teacher subject-matter knowledge had an effect size of 0.19, meaning that it was far less effective than other factors like classroom management (0.52) or effective teacher feedback (0.75).</w:t>
      </w:r>
    </w:p>
    <w:p w14:paraId="286689D3" w14:textId="77777777" w:rsidR="002C7A5B" w:rsidRDefault="00214229" w:rsidP="00214229">
      <w:pPr>
        <w:rPr>
          <w:rFonts w:ascii="Arial" w:hAnsi="Arial" w:cs="Arial"/>
          <w:sz w:val="24"/>
          <w:szCs w:val="24"/>
          <w:shd w:val="clear" w:color="auto" w:fill="FFFFFF"/>
        </w:rPr>
      </w:pPr>
      <w:r w:rsidRPr="00A93A9E">
        <w:rPr>
          <w:rFonts w:ascii="Arial" w:hAnsi="Arial" w:cs="Arial"/>
          <w:sz w:val="24"/>
          <w:szCs w:val="24"/>
          <w:shd w:val="clear" w:color="auto" w:fill="FFFFFF"/>
        </w:rPr>
        <w:t>Having said that, in later studies, Hattie</w:t>
      </w:r>
      <w:r w:rsidR="00A81AE7" w:rsidRPr="00A93A9E">
        <w:rPr>
          <w:rFonts w:ascii="Arial" w:hAnsi="Arial" w:cs="Arial"/>
          <w:sz w:val="24"/>
          <w:szCs w:val="24"/>
          <w:shd w:val="clear" w:color="auto" w:fill="FFFFFF"/>
        </w:rPr>
        <w:t xml:space="preserve"> (201</w:t>
      </w:r>
      <w:r w:rsidR="00F15B23" w:rsidRPr="00A93A9E">
        <w:rPr>
          <w:rFonts w:ascii="Arial" w:hAnsi="Arial" w:cs="Arial"/>
          <w:sz w:val="24"/>
          <w:szCs w:val="24"/>
          <w:shd w:val="clear" w:color="auto" w:fill="FFFFFF"/>
        </w:rPr>
        <w:t>2</w:t>
      </w:r>
      <w:r w:rsidR="00A81AE7" w:rsidRPr="00A93A9E">
        <w:rPr>
          <w:rFonts w:ascii="Arial" w:hAnsi="Arial" w:cs="Arial"/>
          <w:sz w:val="24"/>
          <w:szCs w:val="24"/>
          <w:shd w:val="clear" w:color="auto" w:fill="FFFFFF"/>
        </w:rPr>
        <w:t>)</w:t>
      </w:r>
      <w:r w:rsidRPr="00A93A9E">
        <w:rPr>
          <w:rFonts w:ascii="Arial" w:hAnsi="Arial" w:cs="Arial"/>
          <w:sz w:val="24"/>
          <w:szCs w:val="24"/>
          <w:shd w:val="clear" w:color="auto" w:fill="FFFFFF"/>
        </w:rPr>
        <w:t xml:space="preserve"> acknowledged </w:t>
      </w:r>
      <w:r w:rsidR="00A81AE7" w:rsidRPr="00A93A9E">
        <w:rPr>
          <w:rFonts w:ascii="Arial" w:hAnsi="Arial" w:cs="Arial"/>
          <w:sz w:val="24"/>
          <w:szCs w:val="24"/>
          <w:shd w:val="clear" w:color="auto" w:fill="FFFFFF"/>
        </w:rPr>
        <w:t xml:space="preserve">that subject knowledge is required. However, he proposes that teachers need a wide range of different skills and attitudes if they are to effectively support children to achieve high </w:t>
      </w:r>
      <w:r w:rsidR="00A81AE7" w:rsidRPr="00A93A9E">
        <w:rPr>
          <w:rFonts w:ascii="Arial" w:hAnsi="Arial" w:cs="Arial"/>
          <w:sz w:val="24"/>
          <w:szCs w:val="24"/>
          <w:shd w:val="clear" w:color="auto" w:fill="FFFFFF"/>
        </w:rPr>
        <w:lastRenderedPageBreak/>
        <w:t>outcomes</w:t>
      </w:r>
      <w:r w:rsidR="002C7A5B">
        <w:rPr>
          <w:rFonts w:ascii="Arial" w:hAnsi="Arial" w:cs="Arial"/>
          <w:sz w:val="24"/>
          <w:szCs w:val="24"/>
          <w:shd w:val="clear" w:color="auto" w:fill="FFFFFF"/>
        </w:rPr>
        <w:t xml:space="preserve">. These </w:t>
      </w:r>
      <w:r w:rsidR="00A81AE7" w:rsidRPr="00A93A9E">
        <w:rPr>
          <w:rFonts w:ascii="Arial" w:hAnsi="Arial" w:cs="Arial"/>
          <w:sz w:val="24"/>
          <w:szCs w:val="24"/>
          <w:shd w:val="clear" w:color="auto" w:fill="FFFFFF"/>
        </w:rPr>
        <w:t>includ</w:t>
      </w:r>
      <w:r w:rsidR="002C7A5B">
        <w:rPr>
          <w:rFonts w:ascii="Arial" w:hAnsi="Arial" w:cs="Arial"/>
          <w:sz w:val="24"/>
          <w:szCs w:val="24"/>
          <w:shd w:val="clear" w:color="auto" w:fill="FFFFFF"/>
        </w:rPr>
        <w:t>ed</w:t>
      </w:r>
      <w:r w:rsidR="00A81AE7" w:rsidRPr="00A93A9E">
        <w:rPr>
          <w:rFonts w:ascii="Arial" w:hAnsi="Arial" w:cs="Arial"/>
          <w:sz w:val="24"/>
          <w:szCs w:val="24"/>
          <w:shd w:val="clear" w:color="auto" w:fill="FFFFFF"/>
        </w:rPr>
        <w:t xml:space="preserve"> valuable relationships with children, clear subject content knowledge and an awareness of pedagogical processes</w:t>
      </w:r>
      <w:r w:rsidR="002C7A5B">
        <w:rPr>
          <w:rFonts w:ascii="Arial" w:hAnsi="Arial" w:cs="Arial"/>
          <w:sz w:val="24"/>
          <w:szCs w:val="24"/>
          <w:shd w:val="clear" w:color="auto" w:fill="FFFFFF"/>
        </w:rPr>
        <w:t xml:space="preserve"> (Hattie, 2012)</w:t>
      </w:r>
      <w:r w:rsidR="00A81AE7" w:rsidRPr="00A93A9E">
        <w:rPr>
          <w:rFonts w:ascii="Arial" w:hAnsi="Arial" w:cs="Arial"/>
          <w:sz w:val="24"/>
          <w:szCs w:val="24"/>
          <w:shd w:val="clear" w:color="auto" w:fill="FFFFFF"/>
        </w:rPr>
        <w:t>.</w:t>
      </w:r>
      <w:r w:rsidR="000736C6" w:rsidRPr="00A93A9E">
        <w:rPr>
          <w:rFonts w:ascii="Arial" w:hAnsi="Arial" w:cs="Arial"/>
          <w:sz w:val="24"/>
          <w:szCs w:val="24"/>
          <w:shd w:val="clear" w:color="auto" w:fill="FFFFFF"/>
        </w:rPr>
        <w:t xml:space="preserve"> </w:t>
      </w:r>
    </w:p>
    <w:p w14:paraId="7E33C131" w14:textId="158C60B2" w:rsidR="00214229" w:rsidRPr="00A93A9E" w:rsidRDefault="000736C6" w:rsidP="00214229">
      <w:pPr>
        <w:rPr>
          <w:rFonts w:ascii="Arial" w:hAnsi="Arial" w:cs="Arial"/>
          <w:sz w:val="24"/>
          <w:szCs w:val="24"/>
          <w:shd w:val="clear" w:color="auto" w:fill="FFFFFF"/>
        </w:rPr>
      </w:pPr>
      <w:r w:rsidRPr="00A93A9E">
        <w:rPr>
          <w:rFonts w:ascii="Arial" w:hAnsi="Arial" w:cs="Arial"/>
          <w:sz w:val="24"/>
          <w:szCs w:val="24"/>
          <w:shd w:val="clear" w:color="auto" w:fill="FFFFFF"/>
        </w:rPr>
        <w:t xml:space="preserve">Similarly, the knowledge quartet highlights a range of categories that contribute to a teacher’s role of skills. However, Rowland, Huckstep and Thwaites (2003) explain that the eighteen categories have been broadly grouped into four units: foundation; transformation; connection and contingency. </w:t>
      </w:r>
      <w:r w:rsidR="00460573" w:rsidRPr="00A93A9E">
        <w:rPr>
          <w:rFonts w:ascii="Arial" w:hAnsi="Arial" w:cs="Arial"/>
          <w:sz w:val="24"/>
          <w:szCs w:val="24"/>
          <w:shd w:val="clear" w:color="auto" w:fill="FFFFFF"/>
        </w:rPr>
        <w:t xml:space="preserve">Rowland, Huckstep and Thwaites (2003) describes the foundation unit </w:t>
      </w:r>
      <w:r w:rsidR="00F4185B" w:rsidRPr="00A93A9E">
        <w:rPr>
          <w:rFonts w:ascii="Arial" w:hAnsi="Arial" w:cs="Arial"/>
          <w:sz w:val="24"/>
          <w:szCs w:val="24"/>
          <w:shd w:val="clear" w:color="auto" w:fill="FFFFFF"/>
        </w:rPr>
        <w:t xml:space="preserve">as </w:t>
      </w:r>
      <w:r w:rsidR="00460573" w:rsidRPr="00A93A9E">
        <w:rPr>
          <w:rFonts w:ascii="Arial" w:hAnsi="Arial" w:cs="Arial"/>
          <w:sz w:val="24"/>
          <w:szCs w:val="24"/>
          <w:shd w:val="clear" w:color="auto" w:fill="FFFFFF"/>
        </w:rPr>
        <w:t xml:space="preserve">having connections into the other three units, therefore is a fundamental unit within the knowledge quartet. The foundation unit of the knowledge quartet consists of teacher knowledge, which </w:t>
      </w:r>
      <w:r w:rsidR="002F53D5" w:rsidRPr="00A93A9E">
        <w:rPr>
          <w:rFonts w:ascii="Arial" w:hAnsi="Arial" w:cs="Arial"/>
          <w:sz w:val="24"/>
          <w:szCs w:val="24"/>
          <w:shd w:val="clear" w:color="auto" w:fill="FFFFFF"/>
        </w:rPr>
        <w:t>links</w:t>
      </w:r>
      <w:r w:rsidR="00460573" w:rsidRPr="00A93A9E">
        <w:rPr>
          <w:rFonts w:ascii="Arial" w:hAnsi="Arial" w:cs="Arial"/>
          <w:sz w:val="24"/>
          <w:szCs w:val="24"/>
          <w:shd w:val="clear" w:color="auto" w:fill="FFFFFF"/>
        </w:rPr>
        <w:t xml:space="preserve"> with Shulman</w:t>
      </w:r>
      <w:r w:rsidR="002F53D5" w:rsidRPr="00A93A9E">
        <w:rPr>
          <w:rFonts w:ascii="Arial" w:hAnsi="Arial" w:cs="Arial"/>
          <w:sz w:val="24"/>
          <w:szCs w:val="24"/>
          <w:shd w:val="clear" w:color="auto" w:fill="FFFFFF"/>
        </w:rPr>
        <w:t>’s proposal of teacher knowledge categories. The foundation dimension encompasses subject knowledge as well as the knowledge of purpose which relates to the knowledge quartet notion of belief’s about Mathematics</w:t>
      </w:r>
      <w:r w:rsidR="00EC5F93">
        <w:rPr>
          <w:rFonts w:ascii="Arial" w:hAnsi="Arial" w:cs="Arial"/>
          <w:sz w:val="24"/>
          <w:szCs w:val="24"/>
          <w:shd w:val="clear" w:color="auto" w:fill="FFFFFF"/>
        </w:rPr>
        <w:t xml:space="preserve"> (</w:t>
      </w:r>
      <w:r w:rsidR="00EC5F93" w:rsidRPr="00A93A9E">
        <w:rPr>
          <w:rFonts w:ascii="Arial" w:hAnsi="Arial" w:cs="Arial"/>
          <w:sz w:val="24"/>
          <w:szCs w:val="24"/>
          <w:shd w:val="clear" w:color="auto" w:fill="FFFFFF"/>
        </w:rPr>
        <w:t>Rowland, Turner, Thwaites and Huckstep, 2009</w:t>
      </w:r>
      <w:r w:rsidR="00EC5F93">
        <w:rPr>
          <w:rFonts w:ascii="Arial" w:hAnsi="Arial" w:cs="Arial"/>
          <w:sz w:val="24"/>
          <w:szCs w:val="24"/>
          <w:shd w:val="clear" w:color="auto" w:fill="FFFFFF"/>
        </w:rPr>
        <w:t>)</w:t>
      </w:r>
      <w:r w:rsidR="002F53D5" w:rsidRPr="00A93A9E">
        <w:rPr>
          <w:rFonts w:ascii="Arial" w:hAnsi="Arial" w:cs="Arial"/>
          <w:sz w:val="24"/>
          <w:szCs w:val="24"/>
          <w:shd w:val="clear" w:color="auto" w:fill="FFFFFF"/>
        </w:rPr>
        <w:t>. Transformation was also linked to Shulman as he synthesised pedagogical content knowledge and subject knowledge. Furthermore, the contingency unit of the knowledge quartet links with all areas of Shulman’s categories covering being able to be incidental, make appropriate decisions and requir</w:t>
      </w:r>
      <w:r w:rsidR="00EC5F93">
        <w:rPr>
          <w:rFonts w:ascii="Arial" w:hAnsi="Arial" w:cs="Arial"/>
          <w:sz w:val="24"/>
          <w:szCs w:val="24"/>
          <w:shd w:val="clear" w:color="auto" w:fill="FFFFFF"/>
        </w:rPr>
        <w:t>ing</w:t>
      </w:r>
      <w:r w:rsidR="002F53D5" w:rsidRPr="00A93A9E">
        <w:rPr>
          <w:rFonts w:ascii="Arial" w:hAnsi="Arial" w:cs="Arial"/>
          <w:sz w:val="24"/>
          <w:szCs w:val="24"/>
          <w:shd w:val="clear" w:color="auto" w:fill="FFFFFF"/>
        </w:rPr>
        <w:t xml:space="preserve"> a combination of subject knowledge, pedagogical knowledge and curriculum knowledge for purposeful teaching of context (Rowland, Turner, Thwaites and Huckstep, 2009).</w:t>
      </w:r>
      <w:r w:rsidR="009B2218" w:rsidRPr="00A93A9E">
        <w:rPr>
          <w:rFonts w:ascii="Arial" w:hAnsi="Arial" w:cs="Arial"/>
          <w:sz w:val="24"/>
          <w:szCs w:val="24"/>
          <w:shd w:val="clear" w:color="auto" w:fill="FFFFFF"/>
        </w:rPr>
        <w:t xml:space="preserve"> </w:t>
      </w:r>
      <w:r w:rsidR="00EC5F93">
        <w:rPr>
          <w:rFonts w:ascii="Arial" w:hAnsi="Arial" w:cs="Arial"/>
          <w:sz w:val="24"/>
          <w:szCs w:val="24"/>
          <w:shd w:val="clear" w:color="auto" w:fill="FFFFFF"/>
        </w:rPr>
        <w:t>On the other hand</w:t>
      </w:r>
      <w:r w:rsidR="009B2218" w:rsidRPr="00A93A9E">
        <w:rPr>
          <w:rFonts w:ascii="Arial" w:hAnsi="Arial" w:cs="Arial"/>
          <w:sz w:val="24"/>
          <w:szCs w:val="24"/>
          <w:shd w:val="clear" w:color="auto" w:fill="FFFFFF"/>
        </w:rPr>
        <w:t>, Shulman (198</w:t>
      </w:r>
      <w:r w:rsidR="00EB0A70">
        <w:rPr>
          <w:rFonts w:ascii="Arial" w:hAnsi="Arial" w:cs="Arial"/>
          <w:sz w:val="24"/>
          <w:szCs w:val="24"/>
          <w:shd w:val="clear" w:color="auto" w:fill="FFFFFF"/>
        </w:rPr>
        <w:t>7</w:t>
      </w:r>
      <w:r w:rsidR="009B2218" w:rsidRPr="00A93A9E">
        <w:rPr>
          <w:rFonts w:ascii="Arial" w:hAnsi="Arial" w:cs="Arial"/>
          <w:sz w:val="24"/>
          <w:szCs w:val="24"/>
          <w:shd w:val="clear" w:color="auto" w:fill="FFFFFF"/>
        </w:rPr>
        <w:t xml:space="preserve">) expresses that all categories are equally important whereas the knowledge quartet places emphasis on the foundation unit having </w:t>
      </w:r>
      <w:r w:rsidR="0087636E" w:rsidRPr="00A93A9E">
        <w:rPr>
          <w:rFonts w:ascii="Arial" w:hAnsi="Arial" w:cs="Arial"/>
          <w:sz w:val="24"/>
          <w:szCs w:val="24"/>
          <w:shd w:val="clear" w:color="auto" w:fill="FFFFFF"/>
        </w:rPr>
        <w:t xml:space="preserve">a connection and impact on all other three units directly. </w:t>
      </w:r>
      <w:r w:rsidR="00EC5F93">
        <w:rPr>
          <w:rFonts w:ascii="Arial" w:hAnsi="Arial" w:cs="Arial"/>
          <w:sz w:val="24"/>
          <w:szCs w:val="24"/>
          <w:shd w:val="clear" w:color="auto" w:fill="FFFFFF"/>
        </w:rPr>
        <w:t>Either way, both have a common theme that links teacher subject knowledge to effective teaching.</w:t>
      </w:r>
    </w:p>
    <w:p w14:paraId="7A48D58B" w14:textId="1B52CEB7" w:rsidR="00B94231" w:rsidRPr="00A93A9E" w:rsidRDefault="00980FDC" w:rsidP="00B94231">
      <w:pPr>
        <w:rPr>
          <w:rFonts w:ascii="Arial" w:hAnsi="Arial" w:cs="Arial"/>
          <w:sz w:val="24"/>
          <w:szCs w:val="24"/>
          <w:shd w:val="clear" w:color="auto" w:fill="FFFFFF"/>
        </w:rPr>
      </w:pPr>
      <w:r w:rsidRPr="00A93A9E">
        <w:rPr>
          <w:rFonts w:ascii="Arial" w:hAnsi="Arial" w:cs="Arial"/>
          <w:sz w:val="24"/>
          <w:szCs w:val="24"/>
          <w:shd w:val="clear" w:color="auto" w:fill="FFFFFF"/>
        </w:rPr>
        <w:t>C</w:t>
      </w:r>
      <w:r w:rsidR="00EC5F93">
        <w:rPr>
          <w:rFonts w:ascii="Arial" w:hAnsi="Arial" w:cs="Arial"/>
          <w:sz w:val="24"/>
          <w:szCs w:val="24"/>
          <w:shd w:val="clear" w:color="auto" w:fill="FFFFFF"/>
        </w:rPr>
        <w:t>onsideration of the contemporary teaching standards and effective teaching in Wales has led to c</w:t>
      </w:r>
      <w:r w:rsidRPr="00A93A9E">
        <w:rPr>
          <w:rFonts w:ascii="Arial" w:hAnsi="Arial" w:cs="Arial"/>
          <w:sz w:val="24"/>
          <w:szCs w:val="24"/>
          <w:shd w:val="clear" w:color="auto" w:fill="FFFFFF"/>
        </w:rPr>
        <w:t xml:space="preserve">urrent changes in Welsh education, with the introduction of the </w:t>
      </w:r>
      <w:r w:rsidRPr="00A93A9E">
        <w:rPr>
          <w:rFonts w:ascii="Arial" w:hAnsi="Arial" w:cs="Arial"/>
          <w:sz w:val="24"/>
          <w:szCs w:val="24"/>
          <w:shd w:val="clear" w:color="auto" w:fill="FFFFFF"/>
        </w:rPr>
        <w:lastRenderedPageBreak/>
        <w:t>new Donaldson curriculum.</w:t>
      </w:r>
      <w:r w:rsidR="002A0663" w:rsidRPr="00A93A9E">
        <w:rPr>
          <w:rFonts w:ascii="Arial" w:hAnsi="Arial" w:cs="Arial"/>
          <w:sz w:val="24"/>
          <w:szCs w:val="24"/>
          <w:shd w:val="clear" w:color="auto" w:fill="FFFFFF"/>
        </w:rPr>
        <w:t xml:space="preserve"> </w:t>
      </w:r>
      <w:r w:rsidR="00EC5F93">
        <w:rPr>
          <w:rFonts w:ascii="Arial" w:hAnsi="Arial" w:cs="Arial"/>
          <w:sz w:val="24"/>
          <w:szCs w:val="24"/>
          <w:shd w:val="clear" w:color="auto" w:fill="FFFFFF"/>
        </w:rPr>
        <w:t xml:space="preserve">As previously mentioned, teaching standards in Wales are not deemed as any higher than adequate, therefore changes within education have been necessary. </w:t>
      </w:r>
      <w:r w:rsidR="002A0663" w:rsidRPr="00A93A9E">
        <w:rPr>
          <w:rFonts w:ascii="Arial" w:hAnsi="Arial" w:cs="Arial"/>
          <w:sz w:val="24"/>
          <w:szCs w:val="24"/>
        </w:rPr>
        <w:t>Welsh Government (2016) ha</w:t>
      </w:r>
      <w:r w:rsidR="00EC5F93">
        <w:rPr>
          <w:rFonts w:ascii="Arial" w:hAnsi="Arial" w:cs="Arial"/>
          <w:sz w:val="24"/>
          <w:szCs w:val="24"/>
        </w:rPr>
        <w:t>ve</w:t>
      </w:r>
      <w:r w:rsidR="002A0663" w:rsidRPr="00A93A9E">
        <w:rPr>
          <w:rFonts w:ascii="Arial" w:hAnsi="Arial" w:cs="Arial"/>
          <w:sz w:val="24"/>
          <w:szCs w:val="24"/>
        </w:rPr>
        <w:t xml:space="preserve"> established a new curriculum that integrates digital competence as a cross curricular responsibility, alongside literacy and numeracy, </w:t>
      </w:r>
      <w:r w:rsidR="002A0663" w:rsidRPr="00A93A9E">
        <w:rPr>
          <w:rFonts w:ascii="Arial" w:hAnsi="Arial" w:cs="Arial"/>
          <w:color w:val="1F1F1F"/>
          <w:sz w:val="24"/>
          <w:szCs w:val="24"/>
          <w:shd w:val="clear" w:color="auto" w:fill="FFFFFF"/>
        </w:rPr>
        <w:t xml:space="preserve">which will require all teachers to </w:t>
      </w:r>
      <w:r w:rsidR="00B94231" w:rsidRPr="00A93A9E">
        <w:rPr>
          <w:rFonts w:ascii="Arial" w:hAnsi="Arial" w:cs="Arial"/>
          <w:color w:val="1F1F1F"/>
          <w:sz w:val="24"/>
          <w:szCs w:val="24"/>
          <w:shd w:val="clear" w:color="auto" w:fill="FFFFFF"/>
        </w:rPr>
        <w:t xml:space="preserve">possess </w:t>
      </w:r>
      <w:r w:rsidR="002A0663" w:rsidRPr="00A93A9E">
        <w:rPr>
          <w:rFonts w:ascii="Arial" w:hAnsi="Arial" w:cs="Arial"/>
          <w:color w:val="1F1F1F"/>
          <w:sz w:val="24"/>
          <w:szCs w:val="24"/>
          <w:shd w:val="clear" w:color="auto" w:fill="FFFFFF"/>
        </w:rPr>
        <w:t>secure knowledge of all areas of learning</w:t>
      </w:r>
      <w:r w:rsidR="002A0663" w:rsidRPr="00A93A9E">
        <w:rPr>
          <w:rFonts w:ascii="Arial" w:hAnsi="Arial" w:cs="Arial"/>
          <w:sz w:val="24"/>
          <w:szCs w:val="24"/>
          <w:shd w:val="clear" w:color="auto" w:fill="FFFFFF"/>
        </w:rPr>
        <w:t xml:space="preserve">. </w:t>
      </w:r>
      <w:r w:rsidR="00B94231" w:rsidRPr="00A93A9E">
        <w:rPr>
          <w:rFonts w:ascii="Arial" w:hAnsi="Arial" w:cs="Arial"/>
          <w:color w:val="1F1F1F"/>
          <w:sz w:val="24"/>
          <w:szCs w:val="24"/>
          <w:shd w:val="clear" w:color="auto" w:fill="FFFFFF"/>
        </w:rPr>
        <w:t xml:space="preserve">With this in mind, training and continuing </w:t>
      </w:r>
      <w:r w:rsidR="00EC5F93" w:rsidRPr="00A93A9E">
        <w:rPr>
          <w:rFonts w:ascii="Arial" w:hAnsi="Arial" w:cs="Arial"/>
          <w:color w:val="1F1F1F"/>
          <w:sz w:val="24"/>
          <w:szCs w:val="24"/>
          <w:shd w:val="clear" w:color="auto" w:fill="FFFFFF"/>
        </w:rPr>
        <w:t xml:space="preserve">professional </w:t>
      </w:r>
      <w:r w:rsidR="00B94231" w:rsidRPr="00A93A9E">
        <w:rPr>
          <w:rFonts w:ascii="Arial" w:hAnsi="Arial" w:cs="Arial"/>
          <w:color w:val="1F1F1F"/>
          <w:sz w:val="24"/>
          <w:szCs w:val="24"/>
          <w:shd w:val="clear" w:color="auto" w:fill="FFFFFF"/>
        </w:rPr>
        <w:t xml:space="preserve">development will need to be addressed to ensure all teachers are at a comfortable and confident level of knowledge to deliver the new curriculum that is expected of them. </w:t>
      </w:r>
    </w:p>
    <w:p w14:paraId="31006394" w14:textId="31B51300" w:rsidR="00980FDC" w:rsidRPr="00A93A9E" w:rsidRDefault="00980FDC" w:rsidP="00B94231">
      <w:pPr>
        <w:rPr>
          <w:rFonts w:ascii="Arial" w:hAnsi="Arial" w:cs="Arial"/>
          <w:sz w:val="24"/>
          <w:szCs w:val="24"/>
          <w:shd w:val="clear" w:color="auto" w:fill="FFFFFF"/>
        </w:rPr>
      </w:pPr>
      <w:r w:rsidRPr="00A93A9E">
        <w:rPr>
          <w:rFonts w:ascii="Arial" w:hAnsi="Arial" w:cs="Arial"/>
          <w:sz w:val="24"/>
          <w:szCs w:val="24"/>
          <w:shd w:val="clear" w:color="auto" w:fill="FFFFFF"/>
        </w:rPr>
        <w:t>Although teacher subject knowledge is significant</w:t>
      </w:r>
      <w:r w:rsidR="00A37EC0" w:rsidRPr="00A93A9E">
        <w:rPr>
          <w:rFonts w:ascii="Arial" w:hAnsi="Arial" w:cs="Arial"/>
          <w:sz w:val="24"/>
          <w:szCs w:val="24"/>
          <w:shd w:val="clear" w:color="auto" w:fill="FFFFFF"/>
        </w:rPr>
        <w:t xml:space="preserve"> and required within the role of the teacher, the framework being introduced into Wales has key focus on integrating a holistic approach to teaching, that includes cross-curricular themes. Welsh </w:t>
      </w:r>
      <w:r w:rsidR="00A37EC0" w:rsidRPr="00665220">
        <w:rPr>
          <w:rFonts w:ascii="Arial" w:hAnsi="Arial" w:cs="Arial"/>
          <w:sz w:val="24"/>
          <w:szCs w:val="24"/>
          <w:shd w:val="clear" w:color="auto" w:fill="FFFFFF"/>
        </w:rPr>
        <w:t>Government (2017) states that the new curriculum will equip children for life by building on their ability to learn new information and skills to apply their subject knowledge more positively and creatively</w:t>
      </w:r>
      <w:r w:rsidR="002A0663" w:rsidRPr="00665220">
        <w:rPr>
          <w:rFonts w:ascii="Arial" w:hAnsi="Arial" w:cs="Arial"/>
          <w:sz w:val="24"/>
          <w:szCs w:val="24"/>
          <w:shd w:val="clear" w:color="auto" w:fill="FFFFFF"/>
        </w:rPr>
        <w:t>.</w:t>
      </w:r>
      <w:r w:rsidR="00B94231" w:rsidRPr="00665220">
        <w:rPr>
          <w:rFonts w:ascii="Arial" w:hAnsi="Arial" w:cs="Arial"/>
          <w:sz w:val="24"/>
          <w:szCs w:val="24"/>
          <w:shd w:val="clear" w:color="auto" w:fill="FFFFFF"/>
        </w:rPr>
        <w:t xml:space="preserve"> Therefore, in addition to the subject knowledge, the curriculum addresses the core aims as developing children to be “a</w:t>
      </w:r>
      <w:r w:rsidR="00B94231" w:rsidRPr="00665220">
        <w:rPr>
          <w:rFonts w:ascii="Arial" w:eastAsia="Times New Roman" w:hAnsi="Arial" w:cs="Arial"/>
          <w:bCs/>
          <w:sz w:val="24"/>
          <w:szCs w:val="24"/>
          <w:lang w:eastAsia="en-GB"/>
        </w:rPr>
        <w:t>mbitious, capable learners; enterprising, creative contributors; ethical, informed citizens</w:t>
      </w:r>
      <w:r w:rsidR="00B94231" w:rsidRPr="00665220">
        <w:rPr>
          <w:rFonts w:ascii="Arial" w:eastAsia="Times New Roman" w:hAnsi="Arial" w:cs="Arial"/>
          <w:sz w:val="24"/>
          <w:szCs w:val="24"/>
          <w:lang w:eastAsia="en-GB"/>
        </w:rPr>
        <w:t> and h</w:t>
      </w:r>
      <w:r w:rsidR="00B94231" w:rsidRPr="00665220">
        <w:rPr>
          <w:rFonts w:ascii="Arial" w:eastAsia="Times New Roman" w:hAnsi="Arial" w:cs="Arial"/>
          <w:bCs/>
          <w:sz w:val="24"/>
          <w:szCs w:val="24"/>
          <w:lang w:eastAsia="en-GB"/>
        </w:rPr>
        <w:t>ealthy, confident individuals.”</w:t>
      </w:r>
      <w:r w:rsidR="00B94231" w:rsidRPr="00665220">
        <w:rPr>
          <w:rFonts w:ascii="Arial" w:eastAsia="Times New Roman" w:hAnsi="Arial" w:cs="Arial"/>
          <w:sz w:val="24"/>
          <w:szCs w:val="24"/>
          <w:lang w:eastAsia="en-GB"/>
        </w:rPr>
        <w:t> (Welsh Government, 2015).</w:t>
      </w:r>
      <w:r w:rsidR="00B94231" w:rsidRPr="00665220">
        <w:rPr>
          <w:rFonts w:ascii="Arial" w:hAnsi="Arial" w:cs="Arial"/>
          <w:sz w:val="24"/>
          <w:szCs w:val="24"/>
          <w:shd w:val="clear" w:color="auto" w:fill="FFFFFF"/>
        </w:rPr>
        <w:t xml:space="preserve"> This clarifies </w:t>
      </w:r>
      <w:r w:rsidR="00B94231" w:rsidRPr="00A93A9E">
        <w:rPr>
          <w:rFonts w:ascii="Arial" w:hAnsi="Arial" w:cs="Arial"/>
          <w:sz w:val="24"/>
          <w:szCs w:val="24"/>
          <w:shd w:val="clear" w:color="auto" w:fill="FFFFFF"/>
        </w:rPr>
        <w:t>that pedagogical knowledge and curriculum knowledge will be of a substantial importance as subject knowledge within teaching in Wales.</w:t>
      </w:r>
    </w:p>
    <w:p w14:paraId="3414E7E0" w14:textId="152E09FF" w:rsidR="0062633E" w:rsidRPr="00A93A9E" w:rsidRDefault="00980FDC">
      <w:pPr>
        <w:rPr>
          <w:rFonts w:ascii="Arial" w:hAnsi="Arial" w:cs="Arial"/>
          <w:sz w:val="24"/>
          <w:szCs w:val="24"/>
        </w:rPr>
      </w:pPr>
      <w:r w:rsidRPr="00A93A9E">
        <w:rPr>
          <w:rFonts w:ascii="Arial" w:hAnsi="Arial" w:cs="Arial"/>
          <w:sz w:val="24"/>
          <w:szCs w:val="24"/>
          <w:shd w:val="clear" w:color="auto" w:fill="FFFFFF"/>
        </w:rPr>
        <w:t xml:space="preserve">After reviewing the case studies and findings of different observations, it is evident that subject knowledge plays a key role in effective teaching. This was particularly </w:t>
      </w:r>
      <w:r w:rsidR="00B94231" w:rsidRPr="00A93A9E">
        <w:rPr>
          <w:rFonts w:ascii="Arial" w:hAnsi="Arial" w:cs="Arial"/>
          <w:sz w:val="24"/>
          <w:szCs w:val="24"/>
          <w:shd w:val="clear" w:color="auto" w:fill="FFFFFF"/>
        </w:rPr>
        <w:t>highlighted</w:t>
      </w:r>
      <w:r w:rsidRPr="00A93A9E">
        <w:rPr>
          <w:rFonts w:ascii="Arial" w:hAnsi="Arial" w:cs="Arial"/>
          <w:sz w:val="24"/>
          <w:szCs w:val="24"/>
          <w:shd w:val="clear" w:color="auto" w:fill="FFFFFF"/>
        </w:rPr>
        <w:t xml:space="preserve"> in Shulman (198</w:t>
      </w:r>
      <w:r w:rsidR="00EB0A70">
        <w:rPr>
          <w:rFonts w:ascii="Arial" w:hAnsi="Arial" w:cs="Arial"/>
          <w:sz w:val="24"/>
          <w:szCs w:val="24"/>
          <w:shd w:val="clear" w:color="auto" w:fill="FFFFFF"/>
        </w:rPr>
        <w:t>7</w:t>
      </w:r>
      <w:r w:rsidRPr="00A93A9E">
        <w:rPr>
          <w:rFonts w:ascii="Arial" w:hAnsi="Arial" w:cs="Arial"/>
          <w:sz w:val="24"/>
          <w:szCs w:val="24"/>
          <w:shd w:val="clear" w:color="auto" w:fill="FFFFFF"/>
        </w:rPr>
        <w:t>) observation study of Coleen, who had the potential of being an excellent teacher, providing her confidence within the subject knowledge was strong.</w:t>
      </w:r>
      <w:r w:rsidR="00F704DB" w:rsidRPr="00F704DB">
        <w:rPr>
          <w:rFonts w:ascii="Arial" w:hAnsi="Arial" w:cs="Arial"/>
          <w:sz w:val="24"/>
          <w:szCs w:val="24"/>
          <w:shd w:val="clear" w:color="auto" w:fill="FFFFFF"/>
        </w:rPr>
        <w:t xml:space="preserve"> </w:t>
      </w:r>
      <w:r w:rsidR="00F704DB">
        <w:rPr>
          <w:rFonts w:ascii="Arial" w:hAnsi="Arial" w:cs="Arial"/>
          <w:sz w:val="24"/>
          <w:szCs w:val="24"/>
          <w:shd w:val="clear" w:color="auto" w:fill="FFFFFF"/>
        </w:rPr>
        <w:t>Furthermore</w:t>
      </w:r>
      <w:r w:rsidRPr="00A93A9E">
        <w:rPr>
          <w:rFonts w:ascii="Arial" w:hAnsi="Arial" w:cs="Arial"/>
          <w:sz w:val="24"/>
          <w:szCs w:val="24"/>
          <w:shd w:val="clear" w:color="auto" w:fill="FFFFFF"/>
        </w:rPr>
        <w:t xml:space="preserve">, theorists such as Vygotsky also support the knowledge of </w:t>
      </w:r>
      <w:r w:rsidRPr="00A93A9E">
        <w:rPr>
          <w:rFonts w:ascii="Arial" w:hAnsi="Arial" w:cs="Arial"/>
          <w:sz w:val="24"/>
          <w:szCs w:val="24"/>
          <w:shd w:val="clear" w:color="auto" w:fill="FFFFFF"/>
        </w:rPr>
        <w:lastRenderedPageBreak/>
        <w:t xml:space="preserve">the teacher as being vital within his zone of proximal development theory, where the teacher is required to have a higher knowledge level in order to enhance the child’s actual level. </w:t>
      </w:r>
      <w:r w:rsidR="009B23B4" w:rsidRPr="00A93A9E">
        <w:rPr>
          <w:rFonts w:ascii="Arial" w:hAnsi="Arial" w:cs="Arial"/>
          <w:sz w:val="24"/>
          <w:szCs w:val="24"/>
          <w:shd w:val="clear" w:color="auto" w:fill="FFFFFF"/>
        </w:rPr>
        <w:t>Although many findings and theorists perceive different viewpoints and beliefs of what skills and qualities are required for effective teaching, subject knowledge is identified within each study</w:t>
      </w:r>
      <w:r w:rsidR="00C50601" w:rsidRPr="00A93A9E">
        <w:rPr>
          <w:rFonts w:ascii="Arial" w:hAnsi="Arial" w:cs="Arial"/>
          <w:sz w:val="24"/>
          <w:szCs w:val="24"/>
          <w:shd w:val="clear" w:color="auto" w:fill="FFFFFF"/>
        </w:rPr>
        <w:t xml:space="preserve"> as an important factor within educational studies and teacher qualities to promote good practice.</w:t>
      </w:r>
      <w:r w:rsidRPr="00A93A9E">
        <w:rPr>
          <w:rFonts w:ascii="Arial" w:hAnsi="Arial" w:cs="Arial"/>
          <w:sz w:val="24"/>
          <w:szCs w:val="24"/>
          <w:shd w:val="clear" w:color="auto" w:fill="FFFFFF"/>
        </w:rPr>
        <w:t xml:space="preserve"> </w:t>
      </w:r>
      <w:r w:rsidR="00F4185B" w:rsidRPr="00A93A9E">
        <w:rPr>
          <w:rFonts w:ascii="Arial" w:hAnsi="Arial" w:cs="Arial"/>
          <w:sz w:val="24"/>
          <w:szCs w:val="24"/>
          <w:shd w:val="clear" w:color="auto" w:fill="FFFFFF"/>
        </w:rPr>
        <w:t xml:space="preserve">From this, it is considered that teacher subject knowledge has a significant importance for teachers. However, it is not condoned as the only important </w:t>
      </w:r>
      <w:r w:rsidR="00B94231" w:rsidRPr="00A93A9E">
        <w:rPr>
          <w:rFonts w:ascii="Arial" w:hAnsi="Arial" w:cs="Arial"/>
          <w:sz w:val="24"/>
          <w:szCs w:val="24"/>
          <w:shd w:val="clear" w:color="auto" w:fill="FFFFFF"/>
        </w:rPr>
        <w:t xml:space="preserve">quality </w:t>
      </w:r>
      <w:r w:rsidR="00F4185B" w:rsidRPr="00A93A9E">
        <w:rPr>
          <w:rFonts w:ascii="Arial" w:hAnsi="Arial" w:cs="Arial"/>
          <w:sz w:val="24"/>
          <w:szCs w:val="24"/>
          <w:shd w:val="clear" w:color="auto" w:fill="FFFFFF"/>
        </w:rPr>
        <w:t>of teaching and other aspects of teaching duties are also required for effective teaching</w:t>
      </w:r>
      <w:r w:rsidR="00B94231" w:rsidRPr="00A93A9E">
        <w:rPr>
          <w:rFonts w:ascii="Arial" w:hAnsi="Arial" w:cs="Arial"/>
          <w:sz w:val="24"/>
          <w:szCs w:val="24"/>
          <w:shd w:val="clear" w:color="auto" w:fill="FFFFFF"/>
        </w:rPr>
        <w:t xml:space="preserve"> to incur</w:t>
      </w:r>
      <w:r w:rsidR="00EC5F93">
        <w:rPr>
          <w:rFonts w:ascii="Arial" w:hAnsi="Arial" w:cs="Arial"/>
          <w:sz w:val="24"/>
          <w:szCs w:val="24"/>
          <w:shd w:val="clear" w:color="auto" w:fill="FFFFFF"/>
        </w:rPr>
        <w:t>. Particularly as t</w:t>
      </w:r>
      <w:r w:rsidR="00B94231" w:rsidRPr="00A93A9E">
        <w:rPr>
          <w:rFonts w:ascii="Arial" w:hAnsi="Arial" w:cs="Arial"/>
          <w:sz w:val="24"/>
          <w:szCs w:val="24"/>
          <w:shd w:val="clear" w:color="auto" w:fill="FFFFFF"/>
        </w:rPr>
        <w:t xml:space="preserve">he introduction of the new curriculum in Wales places greater emphasis on ensuring children are prepared to develop and fulfil their life through areas of learning and experience, rather than outcome based taught lessons. </w:t>
      </w:r>
    </w:p>
    <w:p w14:paraId="3874E3FD" w14:textId="77777777" w:rsidR="0020599F" w:rsidRPr="005A1414" w:rsidRDefault="00C27870">
      <w:pPr>
        <w:rPr>
          <w:rFonts w:ascii="Arial" w:hAnsi="Arial" w:cs="Arial"/>
          <w:b/>
          <w:sz w:val="24"/>
          <w:szCs w:val="24"/>
          <w:u w:val="single"/>
        </w:rPr>
      </w:pPr>
      <w:r w:rsidRPr="005A1414">
        <w:rPr>
          <w:rFonts w:ascii="Arial" w:hAnsi="Arial" w:cs="Arial"/>
          <w:b/>
          <w:sz w:val="24"/>
          <w:szCs w:val="24"/>
          <w:u w:val="single"/>
        </w:rPr>
        <w:t xml:space="preserve">Analysis and evaluation of own subject knowledge </w:t>
      </w:r>
    </w:p>
    <w:p w14:paraId="167252F5" w14:textId="53344D8B" w:rsidR="003B46A5" w:rsidRDefault="00B408CD">
      <w:pPr>
        <w:rPr>
          <w:rFonts w:ascii="Arial" w:hAnsi="Arial" w:cs="Arial"/>
          <w:sz w:val="24"/>
          <w:szCs w:val="24"/>
        </w:rPr>
      </w:pPr>
      <w:r>
        <w:rPr>
          <w:rFonts w:ascii="Arial" w:hAnsi="Arial" w:cs="Arial"/>
          <w:sz w:val="24"/>
          <w:szCs w:val="24"/>
        </w:rPr>
        <w:t xml:space="preserve">I will now draw upon my PTE experience and reflect using the knowledge quartet, as Rowland, Turner, Thwaites and Huckstep (2009) highlight that the knowledge quartet enables </w:t>
      </w:r>
      <w:r w:rsidR="00261908">
        <w:rPr>
          <w:rFonts w:ascii="Arial" w:hAnsi="Arial" w:cs="Arial"/>
          <w:sz w:val="24"/>
          <w:szCs w:val="24"/>
        </w:rPr>
        <w:t xml:space="preserve">trainees and </w:t>
      </w:r>
      <w:r>
        <w:rPr>
          <w:rFonts w:ascii="Arial" w:hAnsi="Arial" w:cs="Arial"/>
          <w:sz w:val="24"/>
          <w:szCs w:val="24"/>
        </w:rPr>
        <w:t xml:space="preserve">teachers to </w:t>
      </w:r>
      <w:r w:rsidR="007E035F">
        <w:rPr>
          <w:rFonts w:ascii="Arial" w:hAnsi="Arial" w:cs="Arial"/>
          <w:sz w:val="24"/>
          <w:szCs w:val="24"/>
        </w:rPr>
        <w:t xml:space="preserve">consider </w:t>
      </w:r>
      <w:r>
        <w:rPr>
          <w:rFonts w:ascii="Arial" w:hAnsi="Arial" w:cs="Arial"/>
          <w:sz w:val="24"/>
          <w:szCs w:val="24"/>
        </w:rPr>
        <w:t xml:space="preserve">their own observations and reflections </w:t>
      </w:r>
      <w:r w:rsidR="007E035F">
        <w:rPr>
          <w:rFonts w:ascii="Arial" w:hAnsi="Arial" w:cs="Arial"/>
          <w:sz w:val="24"/>
          <w:szCs w:val="24"/>
        </w:rPr>
        <w:t xml:space="preserve">using a framework for identification and discussion of content knowledge </w:t>
      </w:r>
      <w:r w:rsidR="00770C06">
        <w:rPr>
          <w:rFonts w:ascii="Arial" w:hAnsi="Arial" w:cs="Arial"/>
          <w:sz w:val="24"/>
          <w:szCs w:val="24"/>
        </w:rPr>
        <w:t xml:space="preserve">that is </w:t>
      </w:r>
      <w:r w:rsidR="007E035F">
        <w:rPr>
          <w:rFonts w:ascii="Arial" w:hAnsi="Arial" w:cs="Arial"/>
          <w:sz w:val="24"/>
          <w:szCs w:val="24"/>
        </w:rPr>
        <w:t xml:space="preserve">observed </w:t>
      </w:r>
      <w:r w:rsidR="00770C06">
        <w:rPr>
          <w:rFonts w:ascii="Arial" w:hAnsi="Arial" w:cs="Arial"/>
          <w:sz w:val="24"/>
          <w:szCs w:val="24"/>
        </w:rPr>
        <w:t>with</w:t>
      </w:r>
      <w:r w:rsidR="007E035F">
        <w:rPr>
          <w:rFonts w:ascii="Arial" w:hAnsi="Arial" w:cs="Arial"/>
          <w:sz w:val="24"/>
          <w:szCs w:val="24"/>
        </w:rPr>
        <w:t xml:space="preserve">in teaching. </w:t>
      </w:r>
      <w:r w:rsidR="00770C06">
        <w:rPr>
          <w:rFonts w:ascii="Arial" w:hAnsi="Arial" w:cs="Arial"/>
          <w:sz w:val="24"/>
          <w:szCs w:val="24"/>
        </w:rPr>
        <w:t xml:space="preserve">Hyde and Edwards </w:t>
      </w:r>
      <w:r w:rsidR="000A3DAA">
        <w:rPr>
          <w:rFonts w:ascii="Arial" w:hAnsi="Arial" w:cs="Arial"/>
          <w:sz w:val="24"/>
          <w:szCs w:val="24"/>
        </w:rPr>
        <w:t xml:space="preserve">(2013) </w:t>
      </w:r>
      <w:r w:rsidR="00770C06">
        <w:rPr>
          <w:rFonts w:ascii="Arial" w:hAnsi="Arial" w:cs="Arial"/>
          <w:sz w:val="24"/>
          <w:szCs w:val="24"/>
        </w:rPr>
        <w:t xml:space="preserve">explains that </w:t>
      </w:r>
      <w:r w:rsidR="00261908">
        <w:rPr>
          <w:rFonts w:ascii="Arial" w:hAnsi="Arial" w:cs="Arial"/>
          <w:sz w:val="24"/>
          <w:szCs w:val="24"/>
        </w:rPr>
        <w:t xml:space="preserve">the </w:t>
      </w:r>
      <w:r w:rsidR="00770C06">
        <w:rPr>
          <w:rFonts w:ascii="Arial" w:hAnsi="Arial" w:cs="Arial"/>
          <w:sz w:val="24"/>
          <w:szCs w:val="24"/>
        </w:rPr>
        <w:t>concept of the knowledge quartet has been developed as a framework for observing and reflecting on teaching</w:t>
      </w:r>
      <w:r w:rsidR="000A3DAA">
        <w:rPr>
          <w:rFonts w:ascii="Arial" w:hAnsi="Arial" w:cs="Arial"/>
          <w:sz w:val="24"/>
          <w:szCs w:val="24"/>
        </w:rPr>
        <w:t>, focusing on the way’s knowledge is applied to the act and plan of teaching. This is a different model to Shulman’s, who</w:t>
      </w:r>
      <w:r w:rsidR="00770C06">
        <w:rPr>
          <w:rFonts w:ascii="Arial" w:hAnsi="Arial" w:cs="Arial"/>
          <w:sz w:val="24"/>
          <w:szCs w:val="24"/>
        </w:rPr>
        <w:t xml:space="preserve"> focus</w:t>
      </w:r>
      <w:r w:rsidR="000A3DAA">
        <w:rPr>
          <w:rFonts w:ascii="Arial" w:hAnsi="Arial" w:cs="Arial"/>
          <w:sz w:val="24"/>
          <w:szCs w:val="24"/>
        </w:rPr>
        <w:t>ed</w:t>
      </w:r>
      <w:r w:rsidR="00770C06">
        <w:rPr>
          <w:rFonts w:ascii="Arial" w:hAnsi="Arial" w:cs="Arial"/>
          <w:sz w:val="24"/>
          <w:szCs w:val="24"/>
        </w:rPr>
        <w:t xml:space="preserve"> on the knowledge application and acquisition rather than </w:t>
      </w:r>
      <w:r w:rsidR="000A3DAA">
        <w:rPr>
          <w:rFonts w:ascii="Arial" w:hAnsi="Arial" w:cs="Arial"/>
          <w:sz w:val="24"/>
          <w:szCs w:val="24"/>
        </w:rPr>
        <w:t xml:space="preserve">the knowledge categories. However, for the purpose of this analysis and evaluation, Rowland and Turner’s knowledge quartet will be used. </w:t>
      </w:r>
    </w:p>
    <w:p w14:paraId="297E5384" w14:textId="58ADE64B" w:rsidR="003B46A5" w:rsidRPr="003B46A5" w:rsidRDefault="003B46A5">
      <w:pPr>
        <w:rPr>
          <w:rFonts w:ascii="Arial" w:hAnsi="Arial" w:cs="Arial"/>
          <w:b/>
          <w:sz w:val="24"/>
          <w:szCs w:val="24"/>
          <w:u w:val="single"/>
        </w:rPr>
      </w:pPr>
      <w:r>
        <w:rPr>
          <w:rFonts w:ascii="Arial" w:hAnsi="Arial" w:cs="Arial"/>
          <w:b/>
          <w:sz w:val="24"/>
          <w:szCs w:val="24"/>
          <w:u w:val="single"/>
        </w:rPr>
        <w:lastRenderedPageBreak/>
        <w:t>Foundation</w:t>
      </w:r>
    </w:p>
    <w:p w14:paraId="16E73428" w14:textId="0F16DD9F" w:rsidR="00AD7D59" w:rsidRDefault="000A3DAA">
      <w:pPr>
        <w:rPr>
          <w:rFonts w:ascii="Arial" w:hAnsi="Arial" w:cs="Arial"/>
          <w:sz w:val="24"/>
          <w:szCs w:val="24"/>
        </w:rPr>
      </w:pPr>
      <w:r>
        <w:rPr>
          <w:rFonts w:ascii="Arial" w:hAnsi="Arial" w:cs="Arial"/>
          <w:sz w:val="24"/>
          <w:szCs w:val="24"/>
        </w:rPr>
        <w:t xml:space="preserve">The first </w:t>
      </w:r>
      <w:r w:rsidR="005A1E9B">
        <w:rPr>
          <w:rFonts w:ascii="Arial" w:hAnsi="Arial" w:cs="Arial"/>
          <w:sz w:val="24"/>
          <w:szCs w:val="24"/>
        </w:rPr>
        <w:t>category</w:t>
      </w:r>
      <w:r>
        <w:rPr>
          <w:rFonts w:ascii="Arial" w:hAnsi="Arial" w:cs="Arial"/>
          <w:sz w:val="24"/>
          <w:szCs w:val="24"/>
        </w:rPr>
        <w:t xml:space="preserve"> within the knowledge quartet is Foundation. This </w:t>
      </w:r>
      <w:r w:rsidR="005A1E9B">
        <w:rPr>
          <w:rFonts w:ascii="Arial" w:hAnsi="Arial" w:cs="Arial"/>
          <w:sz w:val="24"/>
          <w:szCs w:val="24"/>
        </w:rPr>
        <w:t>area</w:t>
      </w:r>
      <w:r>
        <w:rPr>
          <w:rFonts w:ascii="Arial" w:hAnsi="Arial" w:cs="Arial"/>
          <w:sz w:val="24"/>
          <w:szCs w:val="24"/>
        </w:rPr>
        <w:t xml:space="preserve"> refers to the </w:t>
      </w:r>
      <w:r w:rsidR="0037283D">
        <w:rPr>
          <w:rFonts w:ascii="Arial" w:hAnsi="Arial" w:cs="Arial"/>
          <w:sz w:val="24"/>
          <w:szCs w:val="24"/>
        </w:rPr>
        <w:t xml:space="preserve">teachers own previous </w:t>
      </w:r>
      <w:r>
        <w:rPr>
          <w:rFonts w:ascii="Arial" w:hAnsi="Arial" w:cs="Arial"/>
          <w:sz w:val="24"/>
          <w:szCs w:val="24"/>
        </w:rPr>
        <w:t xml:space="preserve">knowledge, beliefs and conceptions </w:t>
      </w:r>
      <w:r w:rsidR="0037283D">
        <w:rPr>
          <w:rFonts w:ascii="Arial" w:hAnsi="Arial" w:cs="Arial"/>
          <w:sz w:val="24"/>
          <w:szCs w:val="24"/>
        </w:rPr>
        <w:t xml:space="preserve">of the subject. </w:t>
      </w:r>
      <w:r w:rsidR="005A1E9B">
        <w:rPr>
          <w:rFonts w:ascii="Arial" w:hAnsi="Arial" w:cs="Arial"/>
          <w:sz w:val="24"/>
          <w:szCs w:val="24"/>
        </w:rPr>
        <w:t>Rowland, Turner, Thwaites and Huckstep (2009) expand on this by adding that the knowledge of the teacher is theoretical</w:t>
      </w:r>
      <w:r w:rsidR="00261908">
        <w:rPr>
          <w:rFonts w:ascii="Arial" w:hAnsi="Arial" w:cs="Arial"/>
          <w:sz w:val="24"/>
          <w:szCs w:val="24"/>
        </w:rPr>
        <w:t>,</w:t>
      </w:r>
      <w:r w:rsidR="005A1E9B">
        <w:rPr>
          <w:rFonts w:ascii="Arial" w:hAnsi="Arial" w:cs="Arial"/>
          <w:sz w:val="24"/>
          <w:szCs w:val="24"/>
        </w:rPr>
        <w:t xml:space="preserve"> meaning that it is the knowledge the teacher previously learnt during school education, prior to being in the classroom as a teacher. The key difference of this category to the other areas of the quartet is that it is only about the teacher’s possessed knowledge, irrespective of whether the knowledge is being used purposefully (Rowland and Ruthven, 2011). </w:t>
      </w:r>
      <w:r w:rsidR="00E1077D">
        <w:rPr>
          <w:rFonts w:ascii="Arial" w:hAnsi="Arial" w:cs="Arial"/>
          <w:sz w:val="24"/>
          <w:szCs w:val="24"/>
        </w:rPr>
        <w:t xml:space="preserve">Furthermore, as noted in the literature review, the other three dimensions of the quartet rest on the foundation one as being able to make </w:t>
      </w:r>
      <w:r w:rsidR="00E1077D" w:rsidRPr="004A5D3A">
        <w:rPr>
          <w:rFonts w:ascii="Arial" w:hAnsi="Arial" w:cs="Arial"/>
          <w:sz w:val="24"/>
          <w:szCs w:val="24"/>
        </w:rPr>
        <w:t xml:space="preserve">theoretical connections within your teaching relies on your theoretical foundation </w:t>
      </w:r>
      <w:r w:rsidR="002A22B4">
        <w:rPr>
          <w:rFonts w:ascii="Arial" w:hAnsi="Arial" w:cs="Arial"/>
          <w:sz w:val="24"/>
          <w:szCs w:val="24"/>
        </w:rPr>
        <w:t>knowledge.</w:t>
      </w:r>
    </w:p>
    <w:p w14:paraId="05BF287F" w14:textId="2D12071A" w:rsidR="003B46A5" w:rsidRDefault="00AD7D59">
      <w:pPr>
        <w:rPr>
          <w:rFonts w:ascii="Arial" w:hAnsi="Arial" w:cs="Arial"/>
          <w:sz w:val="24"/>
          <w:szCs w:val="24"/>
        </w:rPr>
      </w:pPr>
      <w:r>
        <w:rPr>
          <w:rFonts w:ascii="Arial" w:hAnsi="Arial" w:cs="Arial"/>
          <w:sz w:val="24"/>
          <w:szCs w:val="24"/>
        </w:rPr>
        <w:t>During PTE experience, I initially noticed that my personal knowledge of Nursery age appropriate activities was</w:t>
      </w:r>
      <w:r w:rsidRPr="00AD7D59">
        <w:rPr>
          <w:rFonts w:ascii="Arial" w:hAnsi="Arial" w:cs="Arial"/>
          <w:sz w:val="24"/>
          <w:szCs w:val="24"/>
        </w:rPr>
        <w:t xml:space="preserve"> </w:t>
      </w:r>
      <w:r>
        <w:rPr>
          <w:rFonts w:ascii="Arial" w:hAnsi="Arial" w:cs="Arial"/>
          <w:sz w:val="24"/>
          <w:szCs w:val="24"/>
        </w:rPr>
        <w:t>narrow, due to a lack of experience of working within this age range previously.</w:t>
      </w:r>
      <w:r w:rsidR="002A22B4">
        <w:rPr>
          <w:rFonts w:ascii="Arial" w:hAnsi="Arial" w:cs="Arial"/>
          <w:sz w:val="24"/>
          <w:szCs w:val="24"/>
        </w:rPr>
        <w:t xml:space="preserve"> </w:t>
      </w:r>
      <w:r>
        <w:rPr>
          <w:rFonts w:ascii="Arial" w:hAnsi="Arial" w:cs="Arial"/>
          <w:sz w:val="24"/>
          <w:szCs w:val="24"/>
        </w:rPr>
        <w:t xml:space="preserve">Despite my personal Mathematical knowledge being of a high standard, my theoretical knowledge of Mathematics in association with Nursery </w:t>
      </w:r>
      <w:r w:rsidR="00A46474">
        <w:rPr>
          <w:rFonts w:ascii="Arial" w:hAnsi="Arial" w:cs="Arial"/>
          <w:sz w:val="24"/>
          <w:szCs w:val="24"/>
        </w:rPr>
        <w:t>age group</w:t>
      </w:r>
      <w:r>
        <w:rPr>
          <w:rFonts w:ascii="Arial" w:hAnsi="Arial" w:cs="Arial"/>
          <w:sz w:val="24"/>
          <w:szCs w:val="24"/>
        </w:rPr>
        <w:t xml:space="preserve"> was lacking. In particular, I noticed this within an observed Maths lesson where the learning outcome was for </w:t>
      </w:r>
      <w:r w:rsidRPr="00CF4F0D">
        <w:rPr>
          <w:rFonts w:ascii="Arial" w:hAnsi="Arial" w:cs="Arial"/>
          <w:sz w:val="24"/>
          <w:szCs w:val="24"/>
        </w:rPr>
        <w:t xml:space="preserve">children to </w:t>
      </w:r>
      <w:r w:rsidR="00CF4F0D">
        <w:rPr>
          <w:rFonts w:ascii="Arial" w:hAnsi="Arial" w:cs="Arial"/>
          <w:sz w:val="24"/>
          <w:szCs w:val="24"/>
        </w:rPr>
        <w:t>r</w:t>
      </w:r>
      <w:r w:rsidR="00CF4F0D" w:rsidRPr="00CF4F0D">
        <w:rPr>
          <w:rFonts w:ascii="Arial" w:hAnsi="Arial" w:cs="Arial"/>
          <w:sz w:val="24"/>
          <w:szCs w:val="24"/>
        </w:rPr>
        <w:t>ecognise numbers 0 to 5 and relate a number 0 to 5 to its respective quantity</w:t>
      </w:r>
      <w:r w:rsidR="009F5AB7">
        <w:rPr>
          <w:rFonts w:ascii="Arial" w:hAnsi="Arial" w:cs="Arial"/>
          <w:sz w:val="24"/>
          <w:szCs w:val="24"/>
        </w:rPr>
        <w:t>.</w:t>
      </w:r>
      <w:r w:rsidR="00CF4F0D">
        <w:rPr>
          <w:rFonts w:ascii="Arial" w:hAnsi="Arial" w:cs="Arial"/>
          <w:sz w:val="24"/>
          <w:szCs w:val="24"/>
        </w:rPr>
        <w:t xml:space="preserve"> After carrying out the activity with one group of children, I identified that changes needed to be made to the activity before continuing. The number flashcards I had made for the activity, contained spots to offer support for the children who were not confident with numbers 0-5. The children were </w:t>
      </w:r>
      <w:r w:rsidR="00F4408A">
        <w:rPr>
          <w:rFonts w:ascii="Arial" w:hAnsi="Arial" w:cs="Arial"/>
          <w:sz w:val="24"/>
          <w:szCs w:val="24"/>
        </w:rPr>
        <w:t>encouraged</w:t>
      </w:r>
      <w:r w:rsidR="00CF4F0D">
        <w:rPr>
          <w:rFonts w:ascii="Arial" w:hAnsi="Arial" w:cs="Arial"/>
          <w:sz w:val="24"/>
          <w:szCs w:val="24"/>
        </w:rPr>
        <w:t xml:space="preserve"> to count the spots on the flashcard to check they had the correct numeral. However, during the activity it become apparent that the spots were too small for children aged 3-4, as they often become confused and counted spots more </w:t>
      </w:r>
      <w:r w:rsidR="00CF4F0D">
        <w:rPr>
          <w:rFonts w:ascii="Arial" w:hAnsi="Arial" w:cs="Arial"/>
          <w:sz w:val="24"/>
          <w:szCs w:val="24"/>
        </w:rPr>
        <w:lastRenderedPageBreak/>
        <w:t xml:space="preserve">than once or missed some out meaning the review process of their activity was inaccurate. </w:t>
      </w:r>
      <w:r w:rsidR="00261908">
        <w:rPr>
          <w:rFonts w:ascii="Arial" w:hAnsi="Arial" w:cs="Arial"/>
          <w:sz w:val="24"/>
          <w:szCs w:val="24"/>
        </w:rPr>
        <w:t xml:space="preserve">I had not considered the basic concept of one-to-one counting when planning this activity as my previous experience had been with older children, my assumptions looked beyond the need for large identifiable spots to assist counting. </w:t>
      </w:r>
      <w:r w:rsidR="00CE020D">
        <w:rPr>
          <w:rFonts w:ascii="Arial" w:hAnsi="Arial" w:cs="Arial"/>
          <w:sz w:val="24"/>
          <w:szCs w:val="24"/>
        </w:rPr>
        <w:t xml:space="preserve">This refers back to </w:t>
      </w:r>
      <w:r w:rsidR="00CE020D" w:rsidRPr="00A93A9E">
        <w:rPr>
          <w:rFonts w:ascii="Arial" w:hAnsi="Arial" w:cs="Arial"/>
          <w:sz w:val="24"/>
          <w:szCs w:val="24"/>
        </w:rPr>
        <w:t>Gorrard</w:t>
      </w:r>
      <w:bookmarkStart w:id="1" w:name="_GoBack"/>
      <w:bookmarkEnd w:id="1"/>
      <w:r w:rsidR="00CE020D" w:rsidRPr="00A93A9E">
        <w:rPr>
          <w:rFonts w:ascii="Arial" w:hAnsi="Arial" w:cs="Arial"/>
          <w:sz w:val="24"/>
          <w:szCs w:val="24"/>
        </w:rPr>
        <w:t>, See and Davies</w:t>
      </w:r>
      <w:r w:rsidR="00CE020D">
        <w:rPr>
          <w:rFonts w:ascii="Arial" w:hAnsi="Arial" w:cs="Arial"/>
          <w:sz w:val="24"/>
          <w:szCs w:val="24"/>
        </w:rPr>
        <w:t xml:space="preserve"> (2012) viewpoints in the literature review that </w:t>
      </w:r>
      <w:r w:rsidR="00CE020D" w:rsidRPr="00A93A9E">
        <w:rPr>
          <w:rFonts w:ascii="Arial" w:hAnsi="Arial" w:cs="Arial"/>
          <w:sz w:val="24"/>
          <w:szCs w:val="24"/>
        </w:rPr>
        <w:t>children’s learning</w:t>
      </w:r>
      <w:r w:rsidR="00CE020D">
        <w:rPr>
          <w:rFonts w:ascii="Arial" w:hAnsi="Arial" w:cs="Arial"/>
          <w:sz w:val="24"/>
          <w:szCs w:val="24"/>
        </w:rPr>
        <w:t xml:space="preserve"> is impacted by </w:t>
      </w:r>
      <w:r w:rsidR="00CE020D" w:rsidRPr="00A93A9E">
        <w:rPr>
          <w:rFonts w:ascii="Arial" w:hAnsi="Arial" w:cs="Arial"/>
          <w:sz w:val="24"/>
          <w:szCs w:val="24"/>
        </w:rPr>
        <w:t>poor teacher knowledge</w:t>
      </w:r>
      <w:r w:rsidR="00CE020D">
        <w:rPr>
          <w:rFonts w:ascii="Arial" w:hAnsi="Arial" w:cs="Arial"/>
          <w:sz w:val="24"/>
          <w:szCs w:val="24"/>
        </w:rPr>
        <w:t>.</w:t>
      </w:r>
      <w:r w:rsidR="00CE020D" w:rsidRPr="00A93A9E">
        <w:rPr>
          <w:rFonts w:ascii="Arial" w:hAnsi="Arial" w:cs="Arial"/>
          <w:sz w:val="24"/>
          <w:szCs w:val="24"/>
        </w:rPr>
        <w:t xml:space="preserve"> </w:t>
      </w:r>
      <w:r w:rsidR="00CF4F0D">
        <w:rPr>
          <w:rFonts w:ascii="Arial" w:hAnsi="Arial" w:cs="Arial"/>
          <w:sz w:val="24"/>
          <w:szCs w:val="24"/>
        </w:rPr>
        <w:t>Therefore, before beginning this activity with another group, I recreated the flashcards using bigger spots and adding</w:t>
      </w:r>
      <w:r w:rsidR="00F4408A">
        <w:rPr>
          <w:rFonts w:ascii="Arial" w:hAnsi="Arial" w:cs="Arial"/>
          <w:sz w:val="24"/>
          <w:szCs w:val="24"/>
        </w:rPr>
        <w:t xml:space="preserve"> different</w:t>
      </w:r>
      <w:r w:rsidR="00CF4F0D">
        <w:rPr>
          <w:rFonts w:ascii="Arial" w:hAnsi="Arial" w:cs="Arial"/>
          <w:sz w:val="24"/>
          <w:szCs w:val="24"/>
        </w:rPr>
        <w:t xml:space="preserve"> colour</w:t>
      </w:r>
      <w:r w:rsidR="00F4408A">
        <w:rPr>
          <w:rFonts w:ascii="Arial" w:hAnsi="Arial" w:cs="Arial"/>
          <w:sz w:val="24"/>
          <w:szCs w:val="24"/>
        </w:rPr>
        <w:t>s</w:t>
      </w:r>
      <w:r w:rsidR="00CF4F0D">
        <w:rPr>
          <w:rFonts w:ascii="Arial" w:hAnsi="Arial" w:cs="Arial"/>
          <w:sz w:val="24"/>
          <w:szCs w:val="24"/>
        </w:rPr>
        <w:t xml:space="preserve"> to assist children in being able to distinguish</w:t>
      </w:r>
      <w:r w:rsidR="00F4408A">
        <w:rPr>
          <w:rFonts w:ascii="Arial" w:hAnsi="Arial" w:cs="Arial"/>
          <w:sz w:val="24"/>
          <w:szCs w:val="24"/>
        </w:rPr>
        <w:t xml:space="preserve"> between the spots on the flashcard, which proved to work a lot more successful with the next group of children. </w:t>
      </w:r>
      <w:r w:rsidR="00F95E18">
        <w:rPr>
          <w:rFonts w:ascii="Arial" w:hAnsi="Arial" w:cs="Arial"/>
          <w:sz w:val="24"/>
          <w:szCs w:val="24"/>
        </w:rPr>
        <w:t>Schon supports this in-action</w:t>
      </w:r>
      <w:r w:rsidR="00CE020D">
        <w:rPr>
          <w:rFonts w:ascii="Arial" w:hAnsi="Arial" w:cs="Arial"/>
          <w:sz w:val="24"/>
          <w:szCs w:val="24"/>
        </w:rPr>
        <w:t xml:space="preserve"> reflective process as i</w:t>
      </w:r>
      <w:r w:rsidR="00F704DB">
        <w:rPr>
          <w:rFonts w:ascii="Arial" w:hAnsi="Arial" w:cs="Arial"/>
          <w:sz w:val="24"/>
          <w:szCs w:val="24"/>
        </w:rPr>
        <w:t>t</w:t>
      </w:r>
      <w:r w:rsidR="00CE020D">
        <w:rPr>
          <w:rFonts w:ascii="Arial" w:hAnsi="Arial" w:cs="Arial"/>
          <w:sz w:val="24"/>
          <w:szCs w:val="24"/>
        </w:rPr>
        <w:t xml:space="preserve"> occurs whilst the activity is being engaged in </w:t>
      </w:r>
      <w:bookmarkStart w:id="2" w:name="_Hlk534821207"/>
      <w:r w:rsidR="00CE020D">
        <w:rPr>
          <w:rFonts w:ascii="Arial" w:hAnsi="Arial" w:cs="Arial"/>
          <w:sz w:val="24"/>
          <w:szCs w:val="24"/>
        </w:rPr>
        <w:t>(</w:t>
      </w:r>
      <w:bookmarkStart w:id="3" w:name="_Hlk534796658"/>
      <w:r w:rsidR="00CE020D">
        <w:rPr>
          <w:rFonts w:ascii="Arial" w:hAnsi="Arial" w:cs="Arial"/>
          <w:sz w:val="24"/>
          <w:szCs w:val="24"/>
        </w:rPr>
        <w:t>O’Reilly, Cunningham and Lester, 2013</w:t>
      </w:r>
      <w:bookmarkEnd w:id="3"/>
      <w:bookmarkEnd w:id="2"/>
      <w:r w:rsidR="00CE020D">
        <w:rPr>
          <w:rFonts w:ascii="Arial" w:hAnsi="Arial" w:cs="Arial"/>
          <w:sz w:val="24"/>
          <w:szCs w:val="24"/>
        </w:rPr>
        <w:t xml:space="preserve">). Similarly, </w:t>
      </w:r>
      <w:r w:rsidR="00534C2A">
        <w:rPr>
          <w:rFonts w:ascii="Arial" w:hAnsi="Arial" w:cs="Arial"/>
          <w:sz w:val="24"/>
          <w:szCs w:val="24"/>
        </w:rPr>
        <w:t xml:space="preserve">in another Maths lesson, I took ICT knowledge for granted and assumed children were able to use an </w:t>
      </w:r>
      <w:r w:rsidR="00261908">
        <w:rPr>
          <w:rFonts w:ascii="Arial" w:hAnsi="Arial" w:cs="Arial"/>
          <w:sz w:val="24"/>
          <w:szCs w:val="24"/>
        </w:rPr>
        <w:t>iPad</w:t>
      </w:r>
      <w:r w:rsidR="00534C2A">
        <w:rPr>
          <w:rFonts w:ascii="Arial" w:hAnsi="Arial" w:cs="Arial"/>
          <w:sz w:val="24"/>
          <w:szCs w:val="24"/>
        </w:rPr>
        <w:t xml:space="preserve"> when planning for an activity. It was an outdoor activity, that incorporated Maths and ICT as cross-curricular themes, which required the children to go on a shape hunt around the school grounds and take pictures of 2</w:t>
      </w:r>
      <w:r w:rsidR="00471851">
        <w:rPr>
          <w:rFonts w:ascii="Arial" w:hAnsi="Arial" w:cs="Arial"/>
          <w:sz w:val="24"/>
          <w:szCs w:val="24"/>
        </w:rPr>
        <w:t>D</w:t>
      </w:r>
      <w:r w:rsidR="00534C2A">
        <w:rPr>
          <w:rFonts w:ascii="Arial" w:hAnsi="Arial" w:cs="Arial"/>
          <w:sz w:val="24"/>
          <w:szCs w:val="24"/>
        </w:rPr>
        <w:t xml:space="preserve"> shaped objects that had been learn</w:t>
      </w:r>
      <w:r w:rsidR="00F704DB">
        <w:rPr>
          <w:rFonts w:ascii="Arial" w:hAnsi="Arial" w:cs="Arial"/>
          <w:sz w:val="24"/>
          <w:szCs w:val="24"/>
        </w:rPr>
        <w:t>t</w:t>
      </w:r>
      <w:r w:rsidR="00534C2A">
        <w:rPr>
          <w:rFonts w:ascii="Arial" w:hAnsi="Arial" w:cs="Arial"/>
          <w:sz w:val="24"/>
          <w:szCs w:val="24"/>
        </w:rPr>
        <w:t xml:space="preserve"> in previous lesson</w:t>
      </w:r>
      <w:r w:rsidR="00F704DB">
        <w:rPr>
          <w:rFonts w:ascii="Arial" w:hAnsi="Arial" w:cs="Arial"/>
          <w:sz w:val="24"/>
          <w:szCs w:val="24"/>
        </w:rPr>
        <w:t>s</w:t>
      </w:r>
      <w:r w:rsidR="00534C2A">
        <w:rPr>
          <w:rFonts w:ascii="Arial" w:hAnsi="Arial" w:cs="Arial"/>
          <w:sz w:val="24"/>
          <w:szCs w:val="24"/>
        </w:rPr>
        <w:t xml:space="preserve">. However, during the activity it became apparent that some children were unsure of all </w:t>
      </w:r>
      <w:r w:rsidR="00F704DB">
        <w:rPr>
          <w:rFonts w:ascii="Arial" w:hAnsi="Arial" w:cs="Arial"/>
          <w:sz w:val="24"/>
          <w:szCs w:val="24"/>
        </w:rPr>
        <w:t>the</w:t>
      </w:r>
      <w:r w:rsidR="00534C2A">
        <w:rPr>
          <w:rFonts w:ascii="Arial" w:hAnsi="Arial" w:cs="Arial"/>
          <w:sz w:val="24"/>
          <w:szCs w:val="24"/>
        </w:rPr>
        <w:t xml:space="preserve"> shapes, and others were unsure how to take photographs on an </w:t>
      </w:r>
      <w:r w:rsidR="00261908">
        <w:rPr>
          <w:rFonts w:ascii="Arial" w:hAnsi="Arial" w:cs="Arial"/>
          <w:sz w:val="24"/>
          <w:szCs w:val="24"/>
        </w:rPr>
        <w:t>iPad</w:t>
      </w:r>
      <w:r w:rsidR="00534C2A">
        <w:rPr>
          <w:rFonts w:ascii="Arial" w:hAnsi="Arial" w:cs="Arial"/>
          <w:sz w:val="24"/>
          <w:szCs w:val="24"/>
        </w:rPr>
        <w:t xml:space="preserve">. However, I persevered and encouraged the children to actively have an attempt rather than abort the activity. Although, in future practice, I will ensure the children have an opportunity to use the </w:t>
      </w:r>
      <w:r w:rsidR="00F704DB">
        <w:rPr>
          <w:rFonts w:ascii="Arial" w:hAnsi="Arial" w:cs="Arial"/>
          <w:sz w:val="24"/>
          <w:szCs w:val="24"/>
        </w:rPr>
        <w:t>iPad</w:t>
      </w:r>
      <w:r w:rsidR="00534C2A">
        <w:rPr>
          <w:rFonts w:ascii="Arial" w:hAnsi="Arial" w:cs="Arial"/>
          <w:sz w:val="24"/>
          <w:szCs w:val="24"/>
        </w:rPr>
        <w:t xml:space="preserve"> to take photographs and gain confidence using this feature. Additionally, I will pair children accordingly with a more able ability and lower ability level to work together, following Vygotsky’s ZPD theory discussed in the literature review, to support the development of each other when finding the different shaped objects. This will allow the children to take ownership of </w:t>
      </w:r>
      <w:r w:rsidR="00534C2A">
        <w:rPr>
          <w:rFonts w:ascii="Arial" w:hAnsi="Arial" w:cs="Arial"/>
          <w:sz w:val="24"/>
          <w:szCs w:val="24"/>
        </w:rPr>
        <w:lastRenderedPageBreak/>
        <w:t xml:space="preserve">their learning by independently searching for the shapes without needing to be directly guided by adult support. </w:t>
      </w:r>
    </w:p>
    <w:p w14:paraId="23BD2CBA" w14:textId="7C49DD4F" w:rsidR="003B46A5" w:rsidRPr="003B46A5" w:rsidRDefault="003B46A5">
      <w:pPr>
        <w:rPr>
          <w:rFonts w:ascii="Arial" w:hAnsi="Arial" w:cs="Arial"/>
          <w:b/>
          <w:sz w:val="24"/>
          <w:szCs w:val="24"/>
          <w:u w:val="single"/>
        </w:rPr>
      </w:pPr>
      <w:r>
        <w:rPr>
          <w:rFonts w:ascii="Arial" w:hAnsi="Arial" w:cs="Arial"/>
          <w:b/>
          <w:sz w:val="24"/>
          <w:szCs w:val="24"/>
          <w:u w:val="single"/>
        </w:rPr>
        <w:t>Transformation</w:t>
      </w:r>
    </w:p>
    <w:p w14:paraId="20EA97A7" w14:textId="73360F2F" w:rsidR="003B46A5" w:rsidRDefault="0037283D">
      <w:pPr>
        <w:rPr>
          <w:rFonts w:ascii="Arial" w:hAnsi="Arial" w:cs="Arial"/>
          <w:sz w:val="24"/>
          <w:szCs w:val="24"/>
        </w:rPr>
      </w:pPr>
      <w:r>
        <w:rPr>
          <w:rFonts w:ascii="Arial" w:hAnsi="Arial" w:cs="Arial"/>
          <w:sz w:val="24"/>
          <w:szCs w:val="24"/>
        </w:rPr>
        <w:t xml:space="preserve">Transformation is the second </w:t>
      </w:r>
      <w:r w:rsidR="00665220">
        <w:rPr>
          <w:rFonts w:ascii="Arial" w:hAnsi="Arial" w:cs="Arial"/>
          <w:sz w:val="24"/>
          <w:szCs w:val="24"/>
        </w:rPr>
        <w:t>dimension</w:t>
      </w:r>
      <w:r>
        <w:rPr>
          <w:rFonts w:ascii="Arial" w:hAnsi="Arial" w:cs="Arial"/>
          <w:sz w:val="24"/>
          <w:szCs w:val="24"/>
        </w:rPr>
        <w:t xml:space="preserve"> of the quartet</w:t>
      </w:r>
      <w:r w:rsidR="00665220">
        <w:rPr>
          <w:rFonts w:ascii="Arial" w:hAnsi="Arial" w:cs="Arial"/>
          <w:sz w:val="24"/>
          <w:szCs w:val="24"/>
        </w:rPr>
        <w:t>, where it focusses on the principal meaning of teaching a subject</w:t>
      </w:r>
      <w:r>
        <w:rPr>
          <w:rFonts w:ascii="Arial" w:hAnsi="Arial" w:cs="Arial"/>
          <w:sz w:val="24"/>
          <w:szCs w:val="24"/>
        </w:rPr>
        <w:t xml:space="preserve">. This is similar to Shulman’s pedagogical content knowledge where the teacher is able to transform their own knowledge of the subject in a way that makes sense for children to develop their own understanding </w:t>
      </w:r>
      <w:r w:rsidR="00F0688F">
        <w:rPr>
          <w:rFonts w:ascii="Arial" w:hAnsi="Arial" w:cs="Arial"/>
          <w:sz w:val="24"/>
          <w:szCs w:val="24"/>
        </w:rPr>
        <w:t>of it</w:t>
      </w:r>
      <w:r>
        <w:rPr>
          <w:rFonts w:ascii="Arial" w:hAnsi="Arial" w:cs="Arial"/>
          <w:sz w:val="24"/>
          <w:szCs w:val="24"/>
        </w:rPr>
        <w:t>.</w:t>
      </w:r>
      <w:r w:rsidR="005D7B69">
        <w:rPr>
          <w:rFonts w:ascii="Arial" w:hAnsi="Arial" w:cs="Arial"/>
          <w:sz w:val="24"/>
          <w:szCs w:val="24"/>
        </w:rPr>
        <w:t xml:space="preserve"> </w:t>
      </w:r>
      <w:r w:rsidR="00B3195C">
        <w:rPr>
          <w:rFonts w:ascii="Arial" w:hAnsi="Arial" w:cs="Arial"/>
          <w:sz w:val="24"/>
          <w:szCs w:val="24"/>
        </w:rPr>
        <w:t>Rowland, Turner, Thwaites and Huckstep (2009) describe a lesson observation o</w:t>
      </w:r>
      <w:r w:rsidR="00F0688F">
        <w:rPr>
          <w:rFonts w:ascii="Arial" w:hAnsi="Arial" w:cs="Arial"/>
          <w:sz w:val="24"/>
          <w:szCs w:val="24"/>
        </w:rPr>
        <w:t>n</w:t>
      </w:r>
      <w:r w:rsidR="00B3195C">
        <w:rPr>
          <w:rFonts w:ascii="Arial" w:hAnsi="Arial" w:cs="Arial"/>
          <w:sz w:val="24"/>
          <w:szCs w:val="24"/>
        </w:rPr>
        <w:t xml:space="preserve"> Linda o</w:t>
      </w:r>
      <w:r w:rsidR="00F0688F">
        <w:rPr>
          <w:rFonts w:ascii="Arial" w:hAnsi="Arial" w:cs="Arial"/>
          <w:sz w:val="24"/>
          <w:szCs w:val="24"/>
        </w:rPr>
        <w:t>f</w:t>
      </w:r>
      <w:r w:rsidR="00B3195C">
        <w:rPr>
          <w:rFonts w:ascii="Arial" w:hAnsi="Arial" w:cs="Arial"/>
          <w:sz w:val="24"/>
          <w:szCs w:val="24"/>
        </w:rPr>
        <w:t xml:space="preserve"> a Maths lesson where the transformation on the concept of adding ten was not as successful as planned. From previous experience, I have found similar experience within a Maths lesson when following </w:t>
      </w:r>
      <w:r w:rsidR="00AD7D59">
        <w:rPr>
          <w:rFonts w:ascii="Arial" w:hAnsi="Arial" w:cs="Arial"/>
          <w:sz w:val="24"/>
          <w:szCs w:val="24"/>
        </w:rPr>
        <w:t xml:space="preserve">Match scheme called </w:t>
      </w:r>
      <w:r w:rsidR="00B3195C">
        <w:rPr>
          <w:rFonts w:ascii="Arial" w:hAnsi="Arial" w:cs="Arial"/>
          <w:sz w:val="24"/>
          <w:szCs w:val="24"/>
        </w:rPr>
        <w:t>Abacus</w:t>
      </w:r>
      <w:r w:rsidR="00AD7D59">
        <w:rPr>
          <w:rFonts w:ascii="Arial" w:hAnsi="Arial" w:cs="Arial"/>
          <w:sz w:val="24"/>
          <w:szCs w:val="24"/>
        </w:rPr>
        <w:t xml:space="preserve">. </w:t>
      </w:r>
      <w:r w:rsidR="00B3195C">
        <w:rPr>
          <w:rFonts w:ascii="Arial" w:hAnsi="Arial" w:cs="Arial"/>
          <w:sz w:val="24"/>
          <w:szCs w:val="24"/>
        </w:rPr>
        <w:t xml:space="preserve">The scheme of work has pre-written detailed lesson plans for each year group, per term, per week and per day. </w:t>
      </w:r>
      <w:r w:rsidR="00D32623">
        <w:rPr>
          <w:rFonts w:ascii="Arial" w:hAnsi="Arial" w:cs="Arial"/>
          <w:sz w:val="24"/>
          <w:szCs w:val="24"/>
        </w:rPr>
        <w:t>Although the scheme is designed to save teachers time by planning the curriculum coverage to ensure all skills are met during the school year, there are some lessons that could be taught differently through other activities to offer a better understanding to the children. Within a Maths lesson on positional language, the planning included a</w:t>
      </w:r>
      <w:r w:rsidR="00AD7D59">
        <w:rPr>
          <w:rFonts w:ascii="Arial" w:hAnsi="Arial" w:cs="Arial"/>
          <w:sz w:val="24"/>
          <w:szCs w:val="24"/>
        </w:rPr>
        <w:t xml:space="preserve"> main focus activity</w:t>
      </w:r>
      <w:r w:rsidR="00D32623">
        <w:rPr>
          <w:rFonts w:ascii="Arial" w:hAnsi="Arial" w:cs="Arial"/>
          <w:sz w:val="24"/>
          <w:szCs w:val="24"/>
        </w:rPr>
        <w:t xml:space="preserve"> </w:t>
      </w:r>
      <w:r w:rsidR="00AD7D59">
        <w:rPr>
          <w:rFonts w:ascii="Arial" w:hAnsi="Arial" w:cs="Arial"/>
          <w:sz w:val="24"/>
          <w:szCs w:val="24"/>
        </w:rPr>
        <w:t>of</w:t>
      </w:r>
      <w:r w:rsidR="00D32623">
        <w:rPr>
          <w:rFonts w:ascii="Arial" w:hAnsi="Arial" w:cs="Arial"/>
          <w:sz w:val="24"/>
          <w:szCs w:val="24"/>
        </w:rPr>
        <w:t xml:space="preserve"> a worksheet which I carried out with the children.</w:t>
      </w:r>
      <w:r w:rsidR="00AD7D59">
        <w:rPr>
          <w:rFonts w:ascii="Arial" w:hAnsi="Arial" w:cs="Arial"/>
          <w:sz w:val="24"/>
          <w:szCs w:val="24"/>
        </w:rPr>
        <w:t xml:space="preserve"> The children were asked to match the positional language phrases to the correct pictures, for example, match the word </w:t>
      </w:r>
      <w:r w:rsidR="00F0688F">
        <w:rPr>
          <w:rFonts w:ascii="Arial" w:hAnsi="Arial" w:cs="Arial"/>
          <w:sz w:val="24"/>
          <w:szCs w:val="24"/>
        </w:rPr>
        <w:t>‘</w:t>
      </w:r>
      <w:r w:rsidR="00AD7D59">
        <w:rPr>
          <w:rFonts w:ascii="Arial" w:hAnsi="Arial" w:cs="Arial"/>
          <w:sz w:val="24"/>
          <w:szCs w:val="24"/>
        </w:rPr>
        <w:t>under</w:t>
      </w:r>
      <w:r w:rsidR="00F0688F">
        <w:rPr>
          <w:rFonts w:ascii="Arial" w:hAnsi="Arial" w:cs="Arial"/>
          <w:sz w:val="24"/>
          <w:szCs w:val="24"/>
        </w:rPr>
        <w:t>’</w:t>
      </w:r>
      <w:r w:rsidR="00AD7D59">
        <w:rPr>
          <w:rFonts w:ascii="Arial" w:hAnsi="Arial" w:cs="Arial"/>
          <w:sz w:val="24"/>
          <w:szCs w:val="24"/>
        </w:rPr>
        <w:t xml:space="preserve"> to the bear that was pictured under a table.</w:t>
      </w:r>
      <w:r w:rsidR="00D32623">
        <w:rPr>
          <w:rFonts w:ascii="Arial" w:hAnsi="Arial" w:cs="Arial"/>
          <w:sz w:val="24"/>
          <w:szCs w:val="24"/>
        </w:rPr>
        <w:t xml:space="preserve"> However, on reflection of the activity it was not </w:t>
      </w:r>
      <w:r w:rsidR="00F0688F">
        <w:rPr>
          <w:rFonts w:ascii="Arial" w:hAnsi="Arial" w:cs="Arial"/>
          <w:sz w:val="24"/>
          <w:szCs w:val="24"/>
        </w:rPr>
        <w:t xml:space="preserve">considered </w:t>
      </w:r>
      <w:r w:rsidR="00D32623">
        <w:rPr>
          <w:rFonts w:ascii="Arial" w:hAnsi="Arial" w:cs="Arial"/>
          <w:sz w:val="24"/>
          <w:szCs w:val="24"/>
        </w:rPr>
        <w:t xml:space="preserve">to be a rich task, as Haylock and Cockburn (2013) suggest that children </w:t>
      </w:r>
      <w:r w:rsidR="00F0688F">
        <w:rPr>
          <w:rFonts w:ascii="Arial" w:hAnsi="Arial" w:cs="Arial"/>
          <w:sz w:val="24"/>
          <w:szCs w:val="24"/>
        </w:rPr>
        <w:t xml:space="preserve">should </w:t>
      </w:r>
      <w:r w:rsidR="00D32623">
        <w:rPr>
          <w:rFonts w:ascii="Arial" w:hAnsi="Arial" w:cs="Arial"/>
          <w:sz w:val="24"/>
          <w:szCs w:val="24"/>
        </w:rPr>
        <w:t>engage in mathematical activities through</w:t>
      </w:r>
      <w:r w:rsidR="0020599F">
        <w:rPr>
          <w:rFonts w:ascii="Arial" w:hAnsi="Arial" w:cs="Arial"/>
          <w:sz w:val="24"/>
          <w:szCs w:val="24"/>
        </w:rPr>
        <w:t xml:space="preserve"> </w:t>
      </w:r>
      <w:r w:rsidR="00AD7D59">
        <w:rPr>
          <w:rFonts w:ascii="Arial" w:hAnsi="Arial" w:cs="Arial"/>
          <w:sz w:val="24"/>
          <w:szCs w:val="24"/>
        </w:rPr>
        <w:t>experiences</w:t>
      </w:r>
      <w:r w:rsidR="0020599F">
        <w:rPr>
          <w:rFonts w:ascii="Arial" w:hAnsi="Arial" w:cs="Arial"/>
          <w:sz w:val="24"/>
          <w:szCs w:val="24"/>
        </w:rPr>
        <w:t xml:space="preserve"> that provide</w:t>
      </w:r>
      <w:r w:rsidR="00D32623">
        <w:rPr>
          <w:rFonts w:ascii="Arial" w:hAnsi="Arial" w:cs="Arial"/>
          <w:sz w:val="24"/>
          <w:szCs w:val="24"/>
        </w:rPr>
        <w:t xml:space="preserve"> </w:t>
      </w:r>
      <w:r w:rsidR="006D7649">
        <w:rPr>
          <w:rFonts w:ascii="Arial" w:hAnsi="Arial" w:cs="Arial"/>
          <w:sz w:val="24"/>
          <w:szCs w:val="24"/>
        </w:rPr>
        <w:t xml:space="preserve">concrete materials, symbols, languages and pictures. However, within this specific activity there was not a range of opportunities offered. Furthermore, after reflection I identified that practical experiences of </w:t>
      </w:r>
      <w:r w:rsidR="00A16AA3">
        <w:rPr>
          <w:rFonts w:ascii="Arial" w:hAnsi="Arial" w:cs="Arial"/>
          <w:sz w:val="24"/>
          <w:szCs w:val="24"/>
        </w:rPr>
        <w:t>positional</w:t>
      </w:r>
      <w:r w:rsidR="006D7649">
        <w:rPr>
          <w:rFonts w:ascii="Arial" w:hAnsi="Arial" w:cs="Arial"/>
          <w:sz w:val="24"/>
          <w:szCs w:val="24"/>
        </w:rPr>
        <w:t xml:space="preserve"> languages would have given the </w:t>
      </w:r>
      <w:r w:rsidR="006D7649">
        <w:rPr>
          <w:rFonts w:ascii="Arial" w:hAnsi="Arial" w:cs="Arial"/>
          <w:sz w:val="24"/>
          <w:szCs w:val="24"/>
        </w:rPr>
        <w:lastRenderedPageBreak/>
        <w:t xml:space="preserve">children a better opportunity to visually and physically place items in places such as behind, in front of, under, next to, etc. rather than match the sentences to the pictures of where the </w:t>
      </w:r>
      <w:r w:rsidR="006D7649" w:rsidRPr="00CE3582">
        <w:rPr>
          <w:rFonts w:ascii="Arial" w:hAnsi="Arial" w:cs="Arial"/>
          <w:sz w:val="24"/>
          <w:szCs w:val="24"/>
        </w:rPr>
        <w:t>teddy was.</w:t>
      </w:r>
      <w:r w:rsidR="00CE3582" w:rsidRPr="00CE3582">
        <w:rPr>
          <w:rFonts w:ascii="Arial" w:hAnsi="Arial" w:cs="Arial"/>
          <w:sz w:val="24"/>
          <w:szCs w:val="24"/>
        </w:rPr>
        <w:t xml:space="preserve"> Dewey’s theory also suggests that practical activities are crucial for children’s learning as he believes that</w:t>
      </w:r>
      <w:r w:rsidR="00CE3582" w:rsidRPr="00CE3582">
        <w:rPr>
          <w:rFonts w:ascii="Arial" w:hAnsi="Arial" w:cs="Arial"/>
          <w:color w:val="333333"/>
          <w:sz w:val="24"/>
          <w:szCs w:val="24"/>
          <w:shd w:val="clear" w:color="auto" w:fill="FFFFFF"/>
        </w:rPr>
        <w:t xml:space="preserve"> learners</w:t>
      </w:r>
      <w:r w:rsidR="00AD7D59">
        <w:rPr>
          <w:rFonts w:ascii="Arial" w:hAnsi="Arial" w:cs="Arial"/>
          <w:color w:val="333333"/>
          <w:sz w:val="24"/>
          <w:szCs w:val="24"/>
          <w:shd w:val="clear" w:color="auto" w:fill="FFFFFF"/>
        </w:rPr>
        <w:t xml:space="preserve"> need</w:t>
      </w:r>
      <w:r w:rsidR="00CE3582" w:rsidRPr="00CE3582">
        <w:rPr>
          <w:rFonts w:ascii="Arial" w:hAnsi="Arial" w:cs="Arial"/>
          <w:color w:val="333333"/>
          <w:sz w:val="24"/>
          <w:szCs w:val="24"/>
          <w:shd w:val="clear" w:color="auto" w:fill="FFFFFF"/>
        </w:rPr>
        <w:t xml:space="preserve"> to engage directly with their environment</w:t>
      </w:r>
      <w:r w:rsidR="00AD7D59">
        <w:rPr>
          <w:rFonts w:ascii="Arial" w:hAnsi="Arial" w:cs="Arial"/>
          <w:color w:val="333333"/>
          <w:sz w:val="24"/>
          <w:szCs w:val="24"/>
          <w:shd w:val="clear" w:color="auto" w:fill="FFFFFF"/>
        </w:rPr>
        <w:t xml:space="preserve"> for valuable learning to occur</w:t>
      </w:r>
      <w:r w:rsidR="002A22B4">
        <w:rPr>
          <w:rFonts w:ascii="Arial" w:hAnsi="Arial" w:cs="Arial"/>
          <w:color w:val="333333"/>
          <w:sz w:val="24"/>
          <w:szCs w:val="24"/>
          <w:shd w:val="clear" w:color="auto" w:fill="FFFFFF"/>
        </w:rPr>
        <w:t>, which became known in education as</w:t>
      </w:r>
      <w:r w:rsidR="00CE3582">
        <w:rPr>
          <w:rFonts w:ascii="Arial" w:hAnsi="Arial" w:cs="Arial"/>
          <w:color w:val="333333"/>
          <w:sz w:val="24"/>
          <w:szCs w:val="24"/>
          <w:shd w:val="clear" w:color="auto" w:fill="FFFFFF"/>
        </w:rPr>
        <w:t xml:space="preserve"> experiential learning</w:t>
      </w:r>
      <w:r w:rsidR="002A22B4">
        <w:rPr>
          <w:rFonts w:ascii="Arial" w:hAnsi="Arial" w:cs="Arial"/>
          <w:color w:val="333333"/>
          <w:sz w:val="24"/>
          <w:szCs w:val="24"/>
          <w:shd w:val="clear" w:color="auto" w:fill="FFFFFF"/>
        </w:rPr>
        <w:t xml:space="preserve"> (Wurdinger and Carlson, 2009)</w:t>
      </w:r>
      <w:r w:rsidR="00CE3582" w:rsidRPr="00CE3582">
        <w:rPr>
          <w:rFonts w:ascii="Arial" w:hAnsi="Arial" w:cs="Arial"/>
          <w:color w:val="333333"/>
          <w:sz w:val="24"/>
          <w:szCs w:val="24"/>
          <w:shd w:val="clear" w:color="auto" w:fill="FFFFFF"/>
        </w:rPr>
        <w:t>.</w:t>
      </w:r>
      <w:r w:rsidR="00F4408A">
        <w:rPr>
          <w:rFonts w:ascii="Arial" w:hAnsi="Arial" w:cs="Arial"/>
          <w:color w:val="333333"/>
          <w:sz w:val="24"/>
          <w:szCs w:val="24"/>
          <w:shd w:val="clear" w:color="auto" w:fill="FFFFFF"/>
        </w:rPr>
        <w:t xml:space="preserve"> Moreover,</w:t>
      </w:r>
      <w:r w:rsidR="00F4408A">
        <w:rPr>
          <w:rFonts w:ascii="Arial" w:hAnsi="Arial" w:cs="Arial"/>
          <w:sz w:val="24"/>
          <w:szCs w:val="24"/>
        </w:rPr>
        <w:t xml:space="preserve"> Bruner (1974, as cited in Rowland, Turner, Thwaites and Huckstep, 2009) implied that Mathematics required physical and pictorial representations to develop abstract understandings.</w:t>
      </w:r>
      <w:r w:rsidR="006D7649">
        <w:rPr>
          <w:rFonts w:ascii="Arial" w:hAnsi="Arial" w:cs="Arial"/>
          <w:sz w:val="24"/>
          <w:szCs w:val="24"/>
        </w:rPr>
        <w:t xml:space="preserve"> </w:t>
      </w:r>
      <w:r w:rsidR="00A16AA3">
        <w:rPr>
          <w:rFonts w:ascii="Arial" w:hAnsi="Arial" w:cs="Arial"/>
          <w:sz w:val="24"/>
          <w:szCs w:val="24"/>
        </w:rPr>
        <w:t>Despite this, the worksheet activity would not have been a resource I would have abandoned, but simply used as a final independent task to clarify understanding, following the practical experiences</w:t>
      </w:r>
      <w:r w:rsidR="00F4408A">
        <w:rPr>
          <w:rFonts w:ascii="Arial" w:hAnsi="Arial" w:cs="Arial"/>
          <w:sz w:val="24"/>
          <w:szCs w:val="24"/>
        </w:rPr>
        <w:t>.</w:t>
      </w:r>
    </w:p>
    <w:p w14:paraId="49302303" w14:textId="28791E01" w:rsidR="003B46A5" w:rsidRPr="003B46A5" w:rsidRDefault="003B46A5">
      <w:pPr>
        <w:rPr>
          <w:rFonts w:ascii="Arial" w:hAnsi="Arial" w:cs="Arial"/>
          <w:b/>
          <w:sz w:val="24"/>
          <w:szCs w:val="24"/>
          <w:u w:val="single"/>
        </w:rPr>
      </w:pPr>
      <w:r>
        <w:rPr>
          <w:rFonts w:ascii="Arial" w:hAnsi="Arial" w:cs="Arial"/>
          <w:b/>
          <w:sz w:val="24"/>
          <w:szCs w:val="24"/>
          <w:u w:val="single"/>
        </w:rPr>
        <w:t>Connection</w:t>
      </w:r>
    </w:p>
    <w:p w14:paraId="08A19BDE" w14:textId="661568D8" w:rsidR="00F0688F" w:rsidRDefault="00B5745D">
      <w:pPr>
        <w:rPr>
          <w:rFonts w:ascii="Arial" w:hAnsi="Arial" w:cs="Arial"/>
          <w:sz w:val="24"/>
          <w:szCs w:val="24"/>
          <w:shd w:val="clear" w:color="auto" w:fill="FFFFFF"/>
        </w:rPr>
      </w:pPr>
      <w:r>
        <w:rPr>
          <w:rFonts w:ascii="Arial" w:hAnsi="Arial" w:cs="Arial"/>
          <w:sz w:val="24"/>
          <w:szCs w:val="24"/>
        </w:rPr>
        <w:t xml:space="preserve">The third dimension is </w:t>
      </w:r>
      <w:r w:rsidR="00125D7A">
        <w:rPr>
          <w:rFonts w:ascii="Arial" w:hAnsi="Arial" w:cs="Arial"/>
          <w:sz w:val="24"/>
          <w:szCs w:val="24"/>
        </w:rPr>
        <w:t>connections.</w:t>
      </w:r>
      <w:r w:rsidR="00410AF2">
        <w:rPr>
          <w:rFonts w:ascii="Arial" w:hAnsi="Arial" w:cs="Arial"/>
          <w:sz w:val="24"/>
          <w:szCs w:val="24"/>
        </w:rPr>
        <w:t xml:space="preserve"> </w:t>
      </w:r>
      <w:r w:rsidR="004C70AB">
        <w:rPr>
          <w:rFonts w:ascii="Arial" w:hAnsi="Arial" w:cs="Arial"/>
          <w:sz w:val="24"/>
          <w:szCs w:val="24"/>
        </w:rPr>
        <w:t xml:space="preserve">This unit includes the curriculum knowledge </w:t>
      </w:r>
      <w:r w:rsidR="009D097C">
        <w:rPr>
          <w:rFonts w:ascii="Arial" w:hAnsi="Arial" w:cs="Arial"/>
          <w:sz w:val="24"/>
          <w:szCs w:val="24"/>
        </w:rPr>
        <w:t xml:space="preserve">of Shulman’s theory, where the learning outcome builds on the previous step and is linked in connection to other areas of the curriculum. </w:t>
      </w:r>
      <w:r w:rsidR="00F61070">
        <w:rPr>
          <w:rFonts w:ascii="Arial" w:hAnsi="Arial" w:cs="Arial"/>
          <w:sz w:val="24"/>
          <w:szCs w:val="24"/>
        </w:rPr>
        <w:t xml:space="preserve">Lesson introductions were mostly constructed from prior </w:t>
      </w:r>
      <w:r w:rsidR="00814E5D">
        <w:rPr>
          <w:rFonts w:ascii="Arial" w:hAnsi="Arial" w:cs="Arial"/>
          <w:sz w:val="24"/>
          <w:szCs w:val="24"/>
        </w:rPr>
        <w:t>l</w:t>
      </w:r>
      <w:r w:rsidR="00F61070">
        <w:rPr>
          <w:rFonts w:ascii="Arial" w:hAnsi="Arial" w:cs="Arial"/>
          <w:sz w:val="24"/>
          <w:szCs w:val="24"/>
        </w:rPr>
        <w:t>essons, to build on and revisit what children already know.</w:t>
      </w:r>
      <w:r w:rsidR="00814E5D">
        <w:rPr>
          <w:rFonts w:ascii="Arial" w:hAnsi="Arial" w:cs="Arial"/>
          <w:sz w:val="24"/>
          <w:szCs w:val="24"/>
        </w:rPr>
        <w:t xml:space="preserve"> In </w:t>
      </w:r>
      <w:r w:rsidR="00DA65FB">
        <w:rPr>
          <w:rFonts w:ascii="Arial" w:hAnsi="Arial" w:cs="Arial"/>
          <w:sz w:val="24"/>
          <w:szCs w:val="24"/>
        </w:rPr>
        <w:t xml:space="preserve">a </w:t>
      </w:r>
      <w:r w:rsidR="00814E5D">
        <w:rPr>
          <w:rFonts w:ascii="Arial" w:hAnsi="Arial" w:cs="Arial"/>
          <w:sz w:val="24"/>
          <w:szCs w:val="24"/>
        </w:rPr>
        <w:t>Christmas craft</w:t>
      </w:r>
      <w:r w:rsidR="00DA65FB">
        <w:rPr>
          <w:rFonts w:ascii="Arial" w:hAnsi="Arial" w:cs="Arial"/>
          <w:sz w:val="24"/>
          <w:szCs w:val="24"/>
        </w:rPr>
        <w:t xml:space="preserve"> lesson</w:t>
      </w:r>
      <w:r w:rsidR="00814E5D">
        <w:rPr>
          <w:rFonts w:ascii="Arial" w:hAnsi="Arial" w:cs="Arial"/>
          <w:sz w:val="24"/>
          <w:szCs w:val="24"/>
        </w:rPr>
        <w:t xml:space="preserve">, the introduction of my lesson involved </w:t>
      </w:r>
      <w:r w:rsidR="00DA65FB">
        <w:rPr>
          <w:rFonts w:ascii="Arial" w:hAnsi="Arial" w:cs="Arial"/>
          <w:sz w:val="24"/>
          <w:szCs w:val="24"/>
        </w:rPr>
        <w:t>overwriting and recapping on handwriting</w:t>
      </w:r>
      <w:r w:rsidR="00814E5D">
        <w:rPr>
          <w:rFonts w:ascii="Arial" w:hAnsi="Arial" w:cs="Arial"/>
          <w:sz w:val="24"/>
          <w:szCs w:val="24"/>
        </w:rPr>
        <w:t xml:space="preserve">. This was not a previous art lesson or related to any Christmas lessons we had learnt. However, it was a previous </w:t>
      </w:r>
      <w:r w:rsidR="00DA65FB">
        <w:rPr>
          <w:rFonts w:ascii="Arial" w:hAnsi="Arial" w:cs="Arial"/>
          <w:sz w:val="24"/>
          <w:szCs w:val="24"/>
        </w:rPr>
        <w:t>literacy</w:t>
      </w:r>
      <w:r w:rsidR="00814E5D">
        <w:rPr>
          <w:rFonts w:ascii="Arial" w:hAnsi="Arial" w:cs="Arial"/>
          <w:sz w:val="24"/>
          <w:szCs w:val="24"/>
        </w:rPr>
        <w:t xml:space="preserve"> lesson and during the art activity </w:t>
      </w:r>
      <w:r w:rsidR="00DA65FB">
        <w:rPr>
          <w:rFonts w:ascii="Arial" w:hAnsi="Arial" w:cs="Arial"/>
          <w:sz w:val="24"/>
          <w:szCs w:val="24"/>
        </w:rPr>
        <w:t>handwriting was</w:t>
      </w:r>
      <w:r w:rsidR="00814E5D">
        <w:rPr>
          <w:rFonts w:ascii="Arial" w:hAnsi="Arial" w:cs="Arial"/>
          <w:sz w:val="24"/>
          <w:szCs w:val="24"/>
        </w:rPr>
        <w:t xml:space="preserve"> being used therefore, a connection with </w:t>
      </w:r>
      <w:r w:rsidR="00DA65FB">
        <w:rPr>
          <w:rFonts w:ascii="Arial" w:hAnsi="Arial" w:cs="Arial"/>
          <w:sz w:val="24"/>
          <w:szCs w:val="24"/>
        </w:rPr>
        <w:t>overwriting and how to form letters correctly</w:t>
      </w:r>
      <w:r w:rsidR="00814E5D">
        <w:rPr>
          <w:rFonts w:ascii="Arial" w:hAnsi="Arial" w:cs="Arial"/>
          <w:sz w:val="24"/>
          <w:szCs w:val="24"/>
        </w:rPr>
        <w:t xml:space="preserve"> was made during the introduction to activate children’s prior knowledge. </w:t>
      </w:r>
      <w:r w:rsidR="00250770">
        <w:rPr>
          <w:rFonts w:ascii="Arial" w:hAnsi="Arial" w:cs="Arial"/>
          <w:sz w:val="24"/>
          <w:szCs w:val="24"/>
        </w:rPr>
        <w:t>T</w:t>
      </w:r>
      <w:r w:rsidR="00814E5D" w:rsidRPr="00C066D0">
        <w:rPr>
          <w:rFonts w:ascii="Arial" w:hAnsi="Arial" w:cs="Arial"/>
          <w:sz w:val="24"/>
          <w:szCs w:val="24"/>
          <w:shd w:val="clear" w:color="auto" w:fill="FFFFFF"/>
        </w:rPr>
        <w:t xml:space="preserve">heorists, </w:t>
      </w:r>
      <w:r w:rsidR="00814E5D">
        <w:rPr>
          <w:rFonts w:ascii="Arial" w:hAnsi="Arial" w:cs="Arial"/>
          <w:sz w:val="24"/>
          <w:szCs w:val="24"/>
          <w:shd w:val="clear" w:color="auto" w:fill="FFFFFF"/>
        </w:rPr>
        <w:t xml:space="preserve">such as </w:t>
      </w:r>
      <w:r w:rsidR="00814E5D" w:rsidRPr="00C066D0">
        <w:rPr>
          <w:rFonts w:ascii="Arial" w:hAnsi="Arial" w:cs="Arial"/>
          <w:sz w:val="24"/>
          <w:szCs w:val="24"/>
          <w:shd w:val="clear" w:color="auto" w:fill="FFFFFF"/>
        </w:rPr>
        <w:t>Vygotsky</w:t>
      </w:r>
      <w:r w:rsidR="00814E5D">
        <w:rPr>
          <w:rFonts w:ascii="Arial" w:hAnsi="Arial" w:cs="Arial"/>
          <w:sz w:val="24"/>
          <w:szCs w:val="24"/>
          <w:shd w:val="clear" w:color="auto" w:fill="FFFFFF"/>
        </w:rPr>
        <w:t xml:space="preserve">, </w:t>
      </w:r>
      <w:r w:rsidR="00814E5D" w:rsidRPr="00C066D0">
        <w:rPr>
          <w:rFonts w:ascii="Arial" w:hAnsi="Arial" w:cs="Arial"/>
          <w:sz w:val="24"/>
          <w:szCs w:val="24"/>
          <w:shd w:val="clear" w:color="auto" w:fill="FFFFFF"/>
        </w:rPr>
        <w:t>Piaget, and Bruner suggest that</w:t>
      </w:r>
      <w:r w:rsidR="00814E5D">
        <w:rPr>
          <w:rFonts w:ascii="Arial" w:hAnsi="Arial" w:cs="Arial"/>
          <w:sz w:val="24"/>
          <w:szCs w:val="24"/>
          <w:shd w:val="clear" w:color="auto" w:fill="FFFFFF"/>
        </w:rPr>
        <w:t xml:space="preserve"> for meaningful learning to take place, children must be able to relate new information to their existing knowledge</w:t>
      </w:r>
      <w:r w:rsidR="00C24B16">
        <w:rPr>
          <w:rFonts w:ascii="Arial" w:hAnsi="Arial" w:cs="Arial"/>
          <w:sz w:val="24"/>
          <w:szCs w:val="24"/>
          <w:shd w:val="clear" w:color="auto" w:fill="FFFFFF"/>
        </w:rPr>
        <w:t xml:space="preserve"> in a constructivist approach</w:t>
      </w:r>
      <w:r w:rsidR="00814E5D">
        <w:rPr>
          <w:rFonts w:ascii="Arial" w:hAnsi="Arial" w:cs="Arial"/>
          <w:sz w:val="24"/>
          <w:szCs w:val="24"/>
          <w:shd w:val="clear" w:color="auto" w:fill="FFFFFF"/>
        </w:rPr>
        <w:t>.</w:t>
      </w:r>
      <w:r w:rsidR="00814E5D" w:rsidRPr="00C066D0">
        <w:rPr>
          <w:rFonts w:ascii="Arial" w:hAnsi="Arial" w:cs="Arial"/>
          <w:sz w:val="24"/>
          <w:szCs w:val="24"/>
          <w:shd w:val="clear" w:color="auto" w:fill="FFFFFF"/>
        </w:rPr>
        <w:t xml:space="preserve"> </w:t>
      </w:r>
    </w:p>
    <w:p w14:paraId="0F1D8D18" w14:textId="19BD2783" w:rsidR="00F61070" w:rsidRPr="00814E5D" w:rsidRDefault="00814E5D">
      <w:pPr>
        <w:rPr>
          <w:rFonts w:ascii="Arial" w:hAnsi="Arial" w:cs="Arial"/>
          <w:sz w:val="24"/>
          <w:szCs w:val="24"/>
          <w:shd w:val="clear" w:color="auto" w:fill="FFFFFF"/>
        </w:rPr>
      </w:pPr>
      <w:r>
        <w:rPr>
          <w:rFonts w:ascii="Arial" w:hAnsi="Arial" w:cs="Arial"/>
          <w:sz w:val="24"/>
          <w:szCs w:val="24"/>
          <w:shd w:val="clear" w:color="auto" w:fill="FFFFFF"/>
        </w:rPr>
        <w:lastRenderedPageBreak/>
        <w:t xml:space="preserve">Correspondingly, </w:t>
      </w:r>
      <w:r w:rsidR="00471851">
        <w:rPr>
          <w:rFonts w:ascii="Arial" w:hAnsi="Arial" w:cs="Arial"/>
          <w:sz w:val="24"/>
          <w:szCs w:val="24"/>
        </w:rPr>
        <w:t>Saracho and Spodek</w:t>
      </w:r>
      <w:r w:rsidRPr="00C066D0">
        <w:rPr>
          <w:rFonts w:ascii="Arial" w:hAnsi="Arial" w:cs="Arial"/>
          <w:sz w:val="24"/>
          <w:szCs w:val="24"/>
        </w:rPr>
        <w:t xml:space="preserve"> (201</w:t>
      </w:r>
      <w:r w:rsidR="00471851">
        <w:rPr>
          <w:rFonts w:ascii="Arial" w:hAnsi="Arial" w:cs="Arial"/>
          <w:sz w:val="24"/>
          <w:szCs w:val="24"/>
        </w:rPr>
        <w:t>3</w:t>
      </w:r>
      <w:r w:rsidRPr="00C066D0">
        <w:rPr>
          <w:rFonts w:ascii="Arial" w:hAnsi="Arial" w:cs="Arial"/>
          <w:sz w:val="24"/>
          <w:szCs w:val="24"/>
        </w:rPr>
        <w:t xml:space="preserve">) </w:t>
      </w:r>
      <w:r>
        <w:rPr>
          <w:rFonts w:ascii="Arial" w:hAnsi="Arial" w:cs="Arial"/>
          <w:sz w:val="24"/>
          <w:szCs w:val="24"/>
        </w:rPr>
        <w:t>underlines</w:t>
      </w:r>
      <w:r w:rsidRPr="00C066D0">
        <w:rPr>
          <w:rFonts w:ascii="Arial" w:hAnsi="Arial" w:cs="Arial"/>
          <w:sz w:val="24"/>
          <w:szCs w:val="24"/>
        </w:rPr>
        <w:t xml:space="preserve"> that </w:t>
      </w:r>
      <w:r>
        <w:rPr>
          <w:rFonts w:ascii="Arial" w:hAnsi="Arial" w:cs="Arial"/>
          <w:sz w:val="24"/>
          <w:szCs w:val="24"/>
          <w:shd w:val="clear" w:color="auto" w:fill="FFFFFF"/>
        </w:rPr>
        <w:t xml:space="preserve">knowledge that </w:t>
      </w:r>
      <w:r w:rsidRPr="00C066D0">
        <w:rPr>
          <w:rFonts w:ascii="Arial" w:hAnsi="Arial" w:cs="Arial"/>
          <w:sz w:val="24"/>
          <w:szCs w:val="24"/>
          <w:shd w:val="clear" w:color="auto" w:fill="FFFFFF"/>
        </w:rPr>
        <w:t xml:space="preserve">is not linked </w:t>
      </w:r>
      <w:r>
        <w:rPr>
          <w:rFonts w:ascii="Arial" w:hAnsi="Arial" w:cs="Arial"/>
          <w:sz w:val="24"/>
          <w:szCs w:val="24"/>
          <w:shd w:val="clear" w:color="auto" w:fill="FFFFFF"/>
        </w:rPr>
        <w:t>to</w:t>
      </w:r>
      <w:r w:rsidRPr="00C066D0">
        <w:rPr>
          <w:rFonts w:ascii="Arial" w:hAnsi="Arial" w:cs="Arial"/>
          <w:sz w:val="24"/>
          <w:szCs w:val="24"/>
          <w:shd w:val="clear" w:color="auto" w:fill="FFFFFF"/>
        </w:rPr>
        <w:t xml:space="preserve"> children’s </w:t>
      </w:r>
      <w:r>
        <w:rPr>
          <w:rFonts w:ascii="Arial" w:hAnsi="Arial" w:cs="Arial"/>
          <w:sz w:val="24"/>
          <w:szCs w:val="24"/>
          <w:shd w:val="clear" w:color="auto" w:fill="FFFFFF"/>
        </w:rPr>
        <w:t>previous</w:t>
      </w:r>
      <w:r w:rsidRPr="00C066D0">
        <w:rPr>
          <w:rFonts w:ascii="Arial" w:hAnsi="Arial" w:cs="Arial"/>
          <w:sz w:val="24"/>
          <w:szCs w:val="24"/>
          <w:shd w:val="clear" w:color="auto" w:fill="FFFFFF"/>
        </w:rPr>
        <w:t xml:space="preserve"> experiences will be </w:t>
      </w:r>
      <w:r>
        <w:rPr>
          <w:rFonts w:ascii="Arial" w:hAnsi="Arial" w:cs="Arial"/>
          <w:sz w:val="24"/>
          <w:szCs w:val="24"/>
          <w:shd w:val="clear" w:color="auto" w:fill="FFFFFF"/>
        </w:rPr>
        <w:t>easily</w:t>
      </w:r>
      <w:r w:rsidRPr="00C066D0">
        <w:rPr>
          <w:rFonts w:ascii="Arial" w:hAnsi="Arial" w:cs="Arial"/>
          <w:sz w:val="24"/>
          <w:szCs w:val="24"/>
          <w:shd w:val="clear" w:color="auto" w:fill="FFFFFF"/>
        </w:rPr>
        <w:t xml:space="preserve"> forgotten</w:t>
      </w:r>
      <w:r>
        <w:rPr>
          <w:rFonts w:ascii="Arial" w:hAnsi="Arial" w:cs="Arial"/>
          <w:sz w:val="24"/>
          <w:szCs w:val="24"/>
          <w:shd w:val="clear" w:color="auto" w:fill="FFFFFF"/>
        </w:rPr>
        <w:t xml:space="preserve">. </w:t>
      </w:r>
    </w:p>
    <w:p w14:paraId="72D82ED4" w14:textId="7CE34262" w:rsidR="0037283D" w:rsidRDefault="009D097C">
      <w:pPr>
        <w:rPr>
          <w:rFonts w:ascii="Arial" w:hAnsi="Arial" w:cs="Arial"/>
          <w:sz w:val="24"/>
          <w:szCs w:val="24"/>
        </w:rPr>
      </w:pPr>
      <w:r>
        <w:rPr>
          <w:rFonts w:ascii="Arial" w:hAnsi="Arial" w:cs="Arial"/>
          <w:sz w:val="24"/>
          <w:szCs w:val="24"/>
        </w:rPr>
        <w:t xml:space="preserve">The outdoor activity that I discussed in the Foundation </w:t>
      </w:r>
      <w:r w:rsidR="00F0688F">
        <w:rPr>
          <w:rFonts w:ascii="Arial" w:hAnsi="Arial" w:cs="Arial"/>
          <w:sz w:val="24"/>
          <w:szCs w:val="24"/>
        </w:rPr>
        <w:t>dimension</w:t>
      </w:r>
      <w:r>
        <w:rPr>
          <w:rFonts w:ascii="Arial" w:hAnsi="Arial" w:cs="Arial"/>
          <w:sz w:val="24"/>
          <w:szCs w:val="24"/>
        </w:rPr>
        <w:t xml:space="preserve"> also showed links to the connection dimension of the knowledge quartet. Children had previously been learning 2D shapes, therefore this activity was linking prior knowledge to another area of </w:t>
      </w:r>
      <w:r w:rsidR="00F4121B">
        <w:rPr>
          <w:rFonts w:ascii="Arial" w:hAnsi="Arial" w:cs="Arial"/>
          <w:sz w:val="24"/>
          <w:szCs w:val="24"/>
        </w:rPr>
        <w:t xml:space="preserve">learning experiences, including the </w:t>
      </w:r>
      <w:r>
        <w:rPr>
          <w:rFonts w:ascii="Arial" w:hAnsi="Arial" w:cs="Arial"/>
          <w:sz w:val="24"/>
          <w:szCs w:val="24"/>
        </w:rPr>
        <w:t>outdoors</w:t>
      </w:r>
      <w:r w:rsidR="00F61070">
        <w:rPr>
          <w:rFonts w:ascii="Arial" w:hAnsi="Arial" w:cs="Arial"/>
          <w:sz w:val="24"/>
          <w:szCs w:val="24"/>
        </w:rPr>
        <w:t>. Equally,</w:t>
      </w:r>
      <w:r>
        <w:rPr>
          <w:rFonts w:ascii="Arial" w:hAnsi="Arial" w:cs="Arial"/>
          <w:sz w:val="24"/>
          <w:szCs w:val="24"/>
        </w:rPr>
        <w:t xml:space="preserve"> aspects of the digital competence framework </w:t>
      </w:r>
      <w:r w:rsidR="00F0688F">
        <w:rPr>
          <w:rFonts w:ascii="Arial" w:hAnsi="Arial" w:cs="Arial"/>
          <w:sz w:val="24"/>
          <w:szCs w:val="24"/>
        </w:rPr>
        <w:t xml:space="preserve">were also addressed, </w:t>
      </w:r>
      <w:r>
        <w:rPr>
          <w:rFonts w:ascii="Arial" w:hAnsi="Arial" w:cs="Arial"/>
          <w:sz w:val="24"/>
          <w:szCs w:val="24"/>
        </w:rPr>
        <w:t xml:space="preserve">as the children were required to use </w:t>
      </w:r>
      <w:r w:rsidR="009F5AB7">
        <w:rPr>
          <w:rFonts w:ascii="Arial" w:hAnsi="Arial" w:cs="Arial"/>
          <w:sz w:val="24"/>
          <w:szCs w:val="24"/>
        </w:rPr>
        <w:t>iPads</w:t>
      </w:r>
      <w:r>
        <w:rPr>
          <w:rFonts w:ascii="Arial" w:hAnsi="Arial" w:cs="Arial"/>
          <w:sz w:val="24"/>
          <w:szCs w:val="24"/>
        </w:rPr>
        <w:t xml:space="preserve"> to take photos for the recorded aspect of their activity. Welsh </w:t>
      </w:r>
      <w:r w:rsidR="00F4121B">
        <w:rPr>
          <w:rFonts w:ascii="Arial" w:hAnsi="Arial" w:cs="Arial"/>
          <w:sz w:val="24"/>
          <w:szCs w:val="24"/>
        </w:rPr>
        <w:t>Government</w:t>
      </w:r>
      <w:r>
        <w:rPr>
          <w:rFonts w:ascii="Arial" w:hAnsi="Arial" w:cs="Arial"/>
          <w:sz w:val="24"/>
          <w:szCs w:val="24"/>
        </w:rPr>
        <w:t xml:space="preserve"> (2018) highlight that with the introduction of Donaldson curriculum and DCF becoming a cross-curricular </w:t>
      </w:r>
      <w:r w:rsidR="00F4121B">
        <w:rPr>
          <w:rFonts w:ascii="Arial" w:hAnsi="Arial" w:cs="Arial"/>
          <w:sz w:val="24"/>
          <w:szCs w:val="24"/>
        </w:rPr>
        <w:t xml:space="preserve">theme children require opportunities to use technology to produce and record their learning from a very young age to enable them to meet the four purposes of the curriculum, as previously mentioned in the literature review. </w:t>
      </w:r>
      <w:r w:rsidR="00F4121B" w:rsidRPr="00F4121B">
        <w:rPr>
          <w:rFonts w:ascii="Arial" w:hAnsi="Arial" w:cs="Arial"/>
          <w:sz w:val="24"/>
          <w:szCs w:val="24"/>
        </w:rPr>
        <w:t>Electronic collaboration is vital to ensure children are able to apply their knowledge into digital context</w:t>
      </w:r>
      <w:r w:rsidR="00F4121B">
        <w:rPr>
          <w:rFonts w:ascii="Arial" w:hAnsi="Arial" w:cs="Arial"/>
          <w:sz w:val="24"/>
          <w:szCs w:val="24"/>
        </w:rPr>
        <w:t xml:space="preserve"> (Welsh Government, 2018). </w:t>
      </w:r>
    </w:p>
    <w:p w14:paraId="6E2C4BAB" w14:textId="35697326" w:rsidR="003B46A5" w:rsidRPr="003B46A5" w:rsidRDefault="00F61070">
      <w:pPr>
        <w:rPr>
          <w:rFonts w:ascii="Arial" w:hAnsi="Arial" w:cs="Arial"/>
          <w:b/>
          <w:sz w:val="24"/>
          <w:szCs w:val="24"/>
          <w:u w:val="single"/>
        </w:rPr>
      </w:pPr>
      <w:r>
        <w:rPr>
          <w:rFonts w:ascii="Arial" w:hAnsi="Arial" w:cs="Arial"/>
          <w:b/>
          <w:sz w:val="24"/>
          <w:szCs w:val="24"/>
          <w:u w:val="single"/>
        </w:rPr>
        <w:t>Contingency</w:t>
      </w:r>
    </w:p>
    <w:p w14:paraId="4E26761A" w14:textId="594E3096" w:rsidR="0037283D" w:rsidRDefault="0037283D">
      <w:pPr>
        <w:rPr>
          <w:rFonts w:ascii="Arial" w:hAnsi="Arial" w:cs="Arial"/>
          <w:sz w:val="24"/>
          <w:szCs w:val="24"/>
        </w:rPr>
      </w:pPr>
      <w:r>
        <w:rPr>
          <w:rFonts w:ascii="Arial" w:hAnsi="Arial" w:cs="Arial"/>
          <w:sz w:val="24"/>
          <w:szCs w:val="24"/>
        </w:rPr>
        <w:t xml:space="preserve"> </w:t>
      </w:r>
      <w:r w:rsidR="00F61070">
        <w:rPr>
          <w:rFonts w:ascii="Arial" w:hAnsi="Arial" w:cs="Arial"/>
          <w:sz w:val="24"/>
          <w:szCs w:val="24"/>
        </w:rPr>
        <w:t xml:space="preserve">The final dimension of the knowledge quartet is Contingency. </w:t>
      </w:r>
      <w:r w:rsidR="00C10D60">
        <w:rPr>
          <w:rFonts w:ascii="Arial" w:hAnsi="Arial" w:cs="Arial"/>
          <w:sz w:val="24"/>
          <w:szCs w:val="24"/>
        </w:rPr>
        <w:t xml:space="preserve">This is the area where teachers connect with children through unplanned, incidental incidents. </w:t>
      </w:r>
      <w:r w:rsidR="00FE7A86">
        <w:rPr>
          <w:rFonts w:ascii="Arial" w:hAnsi="Arial" w:cs="Arial"/>
          <w:sz w:val="24"/>
          <w:szCs w:val="24"/>
        </w:rPr>
        <w:t>It requires skilful intervention skills of the teacher to enable the children to make new connections with existing knowledge. Hyde and Edwards</w:t>
      </w:r>
      <w:r w:rsidR="00D5299C">
        <w:rPr>
          <w:rFonts w:ascii="Arial" w:hAnsi="Arial" w:cs="Arial"/>
          <w:sz w:val="24"/>
          <w:szCs w:val="24"/>
        </w:rPr>
        <w:t xml:space="preserve"> (2013)</w:t>
      </w:r>
      <w:r w:rsidR="00FE7A86">
        <w:rPr>
          <w:rFonts w:ascii="Arial" w:hAnsi="Arial" w:cs="Arial"/>
          <w:sz w:val="24"/>
          <w:szCs w:val="24"/>
        </w:rPr>
        <w:t xml:space="preserve"> summarises that a teacher is required to have a high level of subject, content and pedagogical knowledge for this </w:t>
      </w:r>
      <w:r w:rsidR="00D5299C">
        <w:rPr>
          <w:rFonts w:ascii="Arial" w:hAnsi="Arial" w:cs="Arial"/>
          <w:sz w:val="24"/>
          <w:szCs w:val="24"/>
        </w:rPr>
        <w:t>dimension</w:t>
      </w:r>
      <w:r w:rsidR="00FE7A86">
        <w:rPr>
          <w:rFonts w:ascii="Arial" w:hAnsi="Arial" w:cs="Arial"/>
          <w:sz w:val="24"/>
          <w:szCs w:val="24"/>
        </w:rPr>
        <w:t xml:space="preserve"> as it requires a teacher to think on their feet whilst being prepared for flexibility to deviate from </w:t>
      </w:r>
      <w:r w:rsidR="00D5299C">
        <w:rPr>
          <w:rFonts w:ascii="Arial" w:hAnsi="Arial" w:cs="Arial"/>
          <w:sz w:val="24"/>
          <w:szCs w:val="24"/>
        </w:rPr>
        <w:t>lesson</w:t>
      </w:r>
      <w:r w:rsidR="00F0688F">
        <w:rPr>
          <w:rFonts w:ascii="Arial" w:hAnsi="Arial" w:cs="Arial"/>
          <w:sz w:val="24"/>
          <w:szCs w:val="24"/>
        </w:rPr>
        <w:t xml:space="preserve"> plan</w:t>
      </w:r>
      <w:r w:rsidR="00D5299C">
        <w:rPr>
          <w:rFonts w:ascii="Arial" w:hAnsi="Arial" w:cs="Arial"/>
          <w:sz w:val="24"/>
          <w:szCs w:val="24"/>
        </w:rPr>
        <w:t xml:space="preserve">s. </w:t>
      </w:r>
    </w:p>
    <w:p w14:paraId="3004953A" w14:textId="70CB597D" w:rsidR="00D5299C" w:rsidRPr="00A47F4E" w:rsidRDefault="00D5299C">
      <w:pPr>
        <w:rPr>
          <w:rFonts w:ascii="Arial" w:hAnsi="Arial" w:cs="Arial"/>
          <w:sz w:val="24"/>
          <w:szCs w:val="24"/>
        </w:rPr>
      </w:pPr>
      <w:r>
        <w:rPr>
          <w:rFonts w:ascii="Arial" w:hAnsi="Arial" w:cs="Arial"/>
          <w:sz w:val="24"/>
          <w:szCs w:val="24"/>
        </w:rPr>
        <w:t xml:space="preserve">This was </w:t>
      </w:r>
      <w:r w:rsidR="00F0688F">
        <w:rPr>
          <w:rFonts w:ascii="Arial" w:hAnsi="Arial" w:cs="Arial"/>
          <w:sz w:val="24"/>
          <w:szCs w:val="24"/>
        </w:rPr>
        <w:t xml:space="preserve">apparent </w:t>
      </w:r>
      <w:r>
        <w:rPr>
          <w:rFonts w:ascii="Arial" w:hAnsi="Arial" w:cs="Arial"/>
          <w:sz w:val="24"/>
          <w:szCs w:val="24"/>
        </w:rPr>
        <w:t xml:space="preserve">in a creative lesson, where the children were planned to make individual small rockets for bonfire night, using 2D shapes. However, whilst carrying </w:t>
      </w:r>
      <w:r>
        <w:rPr>
          <w:rFonts w:ascii="Arial" w:hAnsi="Arial" w:cs="Arial"/>
          <w:sz w:val="24"/>
          <w:szCs w:val="24"/>
        </w:rPr>
        <w:lastRenderedPageBreak/>
        <w:t xml:space="preserve">out the activity, one child had found </w:t>
      </w:r>
      <w:r w:rsidR="00F0688F">
        <w:rPr>
          <w:rFonts w:ascii="Arial" w:hAnsi="Arial" w:cs="Arial"/>
          <w:sz w:val="24"/>
          <w:szCs w:val="24"/>
        </w:rPr>
        <w:t>extra-large</w:t>
      </w:r>
      <w:r>
        <w:rPr>
          <w:rFonts w:ascii="Arial" w:hAnsi="Arial" w:cs="Arial"/>
          <w:sz w:val="24"/>
          <w:szCs w:val="24"/>
        </w:rPr>
        <w:t xml:space="preserve"> objects and voiced the idea of making a giant </w:t>
      </w:r>
      <w:r w:rsidR="007E0DB5">
        <w:rPr>
          <w:rFonts w:ascii="Arial" w:hAnsi="Arial" w:cs="Arial"/>
          <w:sz w:val="24"/>
          <w:szCs w:val="24"/>
        </w:rPr>
        <w:t>rocket altogether using the materials for the individual ones</w:t>
      </w:r>
      <w:r w:rsidR="00F0688F">
        <w:rPr>
          <w:rFonts w:ascii="Arial" w:hAnsi="Arial" w:cs="Arial"/>
          <w:sz w:val="24"/>
          <w:szCs w:val="24"/>
        </w:rPr>
        <w:t xml:space="preserve"> on each shape</w:t>
      </w:r>
      <w:r w:rsidR="007E0DB5">
        <w:rPr>
          <w:rFonts w:ascii="Arial" w:hAnsi="Arial" w:cs="Arial"/>
          <w:sz w:val="24"/>
          <w:szCs w:val="24"/>
        </w:rPr>
        <w:t xml:space="preserve">. Pupil voice is a key part of the school ethos and the child was very eager about </w:t>
      </w:r>
      <w:r w:rsidR="00F0688F">
        <w:rPr>
          <w:rFonts w:ascii="Arial" w:hAnsi="Arial" w:cs="Arial"/>
          <w:sz w:val="24"/>
          <w:szCs w:val="24"/>
        </w:rPr>
        <w:t>the</w:t>
      </w:r>
      <w:r w:rsidR="007E0DB5">
        <w:rPr>
          <w:rFonts w:ascii="Arial" w:hAnsi="Arial" w:cs="Arial"/>
          <w:sz w:val="24"/>
          <w:szCs w:val="24"/>
        </w:rPr>
        <w:t xml:space="preserve"> idea, that I felt it was important to let the children’s idea lead the lesson.</w:t>
      </w:r>
      <w:r w:rsidR="00AD4726">
        <w:rPr>
          <w:rFonts w:ascii="Arial" w:hAnsi="Arial" w:cs="Arial"/>
          <w:sz w:val="24"/>
          <w:szCs w:val="24"/>
        </w:rPr>
        <w:t xml:space="preserve"> </w:t>
      </w:r>
      <w:r w:rsidR="00FB57CF">
        <w:rPr>
          <w:rFonts w:ascii="Arial" w:hAnsi="Arial" w:cs="Arial"/>
          <w:sz w:val="24"/>
          <w:szCs w:val="24"/>
          <w:shd w:val="clear" w:color="auto" w:fill="FFFFFF"/>
        </w:rPr>
        <w:t>Particularly, as n</w:t>
      </w:r>
      <w:r w:rsidR="00FB57CF" w:rsidRPr="00C066D0">
        <w:rPr>
          <w:rFonts w:ascii="Arial" w:hAnsi="Arial" w:cs="Arial"/>
          <w:sz w:val="24"/>
          <w:szCs w:val="24"/>
          <w:shd w:val="clear" w:color="auto" w:fill="FFFFFF"/>
        </w:rPr>
        <w:t>ew concepts</w:t>
      </w:r>
      <w:r w:rsidR="00FB57CF">
        <w:rPr>
          <w:rFonts w:ascii="Arial" w:hAnsi="Arial" w:cs="Arial"/>
          <w:sz w:val="24"/>
          <w:szCs w:val="24"/>
          <w:shd w:val="clear" w:color="auto" w:fill="FFFFFF"/>
        </w:rPr>
        <w:t xml:space="preserve"> of</w:t>
      </w:r>
      <w:r w:rsidR="00FB57CF" w:rsidRPr="00C066D0">
        <w:rPr>
          <w:rFonts w:ascii="Arial" w:hAnsi="Arial" w:cs="Arial"/>
          <w:sz w:val="24"/>
          <w:szCs w:val="24"/>
          <w:shd w:val="clear" w:color="auto" w:fill="FFFFFF"/>
        </w:rPr>
        <w:t xml:space="preserve"> </w:t>
      </w:r>
      <w:r w:rsidR="00FB57CF">
        <w:rPr>
          <w:rFonts w:ascii="Arial" w:hAnsi="Arial" w:cs="Arial"/>
          <w:sz w:val="24"/>
          <w:szCs w:val="24"/>
          <w:shd w:val="clear" w:color="auto" w:fill="FFFFFF"/>
        </w:rPr>
        <w:t>the Donaldson curriculum emphasise that</w:t>
      </w:r>
      <w:r w:rsidR="00FB57CF" w:rsidRPr="00C066D0">
        <w:rPr>
          <w:rFonts w:ascii="Arial" w:hAnsi="Arial" w:cs="Arial"/>
          <w:sz w:val="24"/>
          <w:szCs w:val="24"/>
          <w:shd w:val="clear" w:color="auto" w:fill="FFFFFF"/>
        </w:rPr>
        <w:t xml:space="preserve"> children </w:t>
      </w:r>
      <w:r w:rsidR="00FB57CF">
        <w:rPr>
          <w:rFonts w:ascii="Arial" w:hAnsi="Arial" w:cs="Arial"/>
          <w:sz w:val="24"/>
          <w:szCs w:val="24"/>
          <w:shd w:val="clear" w:color="auto" w:fill="FFFFFF"/>
        </w:rPr>
        <w:t>should be encouraged to</w:t>
      </w:r>
      <w:r w:rsidR="00FB57CF" w:rsidRPr="00C066D0">
        <w:rPr>
          <w:rFonts w:ascii="Arial" w:hAnsi="Arial" w:cs="Arial"/>
          <w:sz w:val="24"/>
          <w:szCs w:val="24"/>
          <w:shd w:val="clear" w:color="auto" w:fill="FFFFFF"/>
        </w:rPr>
        <w:t xml:space="preserve"> become ambitious independent learners who have ownership of their development (W</w:t>
      </w:r>
      <w:r w:rsidR="00FB57CF">
        <w:rPr>
          <w:rFonts w:ascii="Arial" w:hAnsi="Arial" w:cs="Arial"/>
          <w:sz w:val="24"/>
          <w:szCs w:val="24"/>
          <w:shd w:val="clear" w:color="auto" w:fill="FFFFFF"/>
        </w:rPr>
        <w:t xml:space="preserve">elsh </w:t>
      </w:r>
      <w:r w:rsidR="00FB57CF" w:rsidRPr="00C066D0">
        <w:rPr>
          <w:rFonts w:ascii="Arial" w:hAnsi="Arial" w:cs="Arial"/>
          <w:sz w:val="24"/>
          <w:szCs w:val="24"/>
          <w:shd w:val="clear" w:color="auto" w:fill="FFFFFF"/>
        </w:rPr>
        <w:t>G</w:t>
      </w:r>
      <w:r w:rsidR="00FB57CF">
        <w:rPr>
          <w:rFonts w:ascii="Arial" w:hAnsi="Arial" w:cs="Arial"/>
          <w:sz w:val="24"/>
          <w:szCs w:val="24"/>
          <w:shd w:val="clear" w:color="auto" w:fill="FFFFFF"/>
        </w:rPr>
        <w:t>overnment</w:t>
      </w:r>
      <w:r w:rsidR="00FB57CF" w:rsidRPr="00C066D0">
        <w:rPr>
          <w:rFonts w:ascii="Arial" w:hAnsi="Arial" w:cs="Arial"/>
          <w:sz w:val="24"/>
          <w:szCs w:val="24"/>
          <w:shd w:val="clear" w:color="auto" w:fill="FFFFFF"/>
        </w:rPr>
        <w:t>, 2015).</w:t>
      </w:r>
      <w:r w:rsidR="00FB57CF" w:rsidRPr="00814E5D">
        <w:rPr>
          <w:rFonts w:ascii="Arial" w:hAnsi="Arial" w:cs="Arial"/>
          <w:sz w:val="24"/>
          <w:szCs w:val="24"/>
          <w:shd w:val="clear" w:color="auto" w:fill="FFFFFF"/>
        </w:rPr>
        <w:t xml:space="preserve"> </w:t>
      </w:r>
      <w:r w:rsidR="007E0DB5">
        <w:rPr>
          <w:rFonts w:ascii="Arial" w:hAnsi="Arial" w:cs="Arial"/>
          <w:sz w:val="24"/>
          <w:szCs w:val="24"/>
        </w:rPr>
        <w:t xml:space="preserve">As a class, we regrouped, and the child explained </w:t>
      </w:r>
      <w:r w:rsidR="00F0688F">
        <w:rPr>
          <w:rFonts w:ascii="Arial" w:hAnsi="Arial" w:cs="Arial"/>
          <w:sz w:val="24"/>
          <w:szCs w:val="24"/>
        </w:rPr>
        <w:t>the</w:t>
      </w:r>
      <w:r w:rsidR="007E0DB5">
        <w:rPr>
          <w:rFonts w:ascii="Arial" w:hAnsi="Arial" w:cs="Arial"/>
          <w:sz w:val="24"/>
          <w:szCs w:val="24"/>
        </w:rPr>
        <w:t xml:space="preserve"> idea to the rest of the class. From th</w:t>
      </w:r>
      <w:r w:rsidR="00F0688F">
        <w:rPr>
          <w:rFonts w:ascii="Arial" w:hAnsi="Arial" w:cs="Arial"/>
          <w:sz w:val="24"/>
          <w:szCs w:val="24"/>
        </w:rPr>
        <w:t>is</w:t>
      </w:r>
      <w:r w:rsidR="007E0DB5">
        <w:rPr>
          <w:rFonts w:ascii="Arial" w:hAnsi="Arial" w:cs="Arial"/>
          <w:sz w:val="24"/>
          <w:szCs w:val="24"/>
        </w:rPr>
        <w:t xml:space="preserve"> explanation </w:t>
      </w:r>
      <w:r w:rsidR="00F0688F">
        <w:rPr>
          <w:rFonts w:ascii="Arial" w:hAnsi="Arial" w:cs="Arial"/>
          <w:sz w:val="24"/>
          <w:szCs w:val="24"/>
        </w:rPr>
        <w:t>began</w:t>
      </w:r>
      <w:r w:rsidR="007E0DB5">
        <w:rPr>
          <w:rFonts w:ascii="Arial" w:hAnsi="Arial" w:cs="Arial"/>
          <w:sz w:val="24"/>
          <w:szCs w:val="24"/>
        </w:rPr>
        <w:t xml:space="preserve"> a discussion of other ideas and options, </w:t>
      </w:r>
      <w:r w:rsidR="00F0688F">
        <w:rPr>
          <w:rFonts w:ascii="Arial" w:hAnsi="Arial" w:cs="Arial"/>
          <w:sz w:val="24"/>
          <w:szCs w:val="24"/>
        </w:rPr>
        <w:t>and</w:t>
      </w:r>
      <w:r w:rsidR="007E0DB5">
        <w:rPr>
          <w:rFonts w:ascii="Arial" w:hAnsi="Arial" w:cs="Arial"/>
          <w:sz w:val="24"/>
          <w:szCs w:val="24"/>
        </w:rPr>
        <w:t xml:space="preserve"> with some adult guidance a new activity was devised.</w:t>
      </w:r>
      <w:r w:rsidR="00AD4726">
        <w:rPr>
          <w:rFonts w:ascii="Arial" w:hAnsi="Arial" w:cs="Arial"/>
          <w:sz w:val="24"/>
          <w:szCs w:val="24"/>
        </w:rPr>
        <w:t xml:space="preserve"> </w:t>
      </w:r>
      <w:r w:rsidR="00E75550">
        <w:rPr>
          <w:rFonts w:ascii="Arial" w:hAnsi="Arial" w:cs="Arial"/>
          <w:sz w:val="24"/>
          <w:szCs w:val="24"/>
        </w:rPr>
        <w:t xml:space="preserve">In this instance, the learning objective remained the same and was achieved. However, the success criteria was altered and the original activity was replaced by the children’s activity idea instead. </w:t>
      </w:r>
      <w:r w:rsidR="00AD4726">
        <w:rPr>
          <w:rFonts w:ascii="Arial" w:hAnsi="Arial" w:cs="Arial"/>
          <w:sz w:val="24"/>
          <w:szCs w:val="24"/>
        </w:rPr>
        <w:t>Although initially I felt as a trainee teacher I would be expected to carry out what I had planned, my own theoretical knowledge from previous studies knew that children have a right to</w:t>
      </w:r>
      <w:r w:rsidR="00E75550">
        <w:rPr>
          <w:rFonts w:ascii="Arial" w:hAnsi="Arial" w:cs="Arial"/>
          <w:sz w:val="24"/>
          <w:szCs w:val="24"/>
        </w:rPr>
        <w:t xml:space="preserve"> a voice and to be listened to</w:t>
      </w:r>
      <w:r w:rsidR="00AD4726">
        <w:rPr>
          <w:rFonts w:ascii="Arial" w:hAnsi="Arial" w:cs="Arial"/>
          <w:sz w:val="24"/>
          <w:szCs w:val="24"/>
        </w:rPr>
        <w:t xml:space="preserve"> </w:t>
      </w:r>
      <w:r w:rsidR="00E75550">
        <w:rPr>
          <w:rFonts w:ascii="Arial" w:hAnsi="Arial" w:cs="Arial"/>
          <w:sz w:val="24"/>
          <w:szCs w:val="24"/>
        </w:rPr>
        <w:t xml:space="preserve">through their rights within the United Nation on Conventions of the Rights of a Child, Article 12 (UNCRC), </w:t>
      </w:r>
      <w:r w:rsidR="00AD4726">
        <w:rPr>
          <w:rFonts w:ascii="Arial" w:hAnsi="Arial" w:cs="Arial"/>
          <w:sz w:val="24"/>
          <w:szCs w:val="24"/>
        </w:rPr>
        <w:t xml:space="preserve">and </w:t>
      </w:r>
      <w:r w:rsidR="00E75550">
        <w:rPr>
          <w:rFonts w:ascii="Arial" w:hAnsi="Arial" w:cs="Arial"/>
          <w:sz w:val="24"/>
          <w:szCs w:val="24"/>
        </w:rPr>
        <w:t xml:space="preserve">Save the Children (2011) emphasise that </w:t>
      </w:r>
      <w:r w:rsidR="00AD4726">
        <w:rPr>
          <w:rFonts w:ascii="Arial" w:hAnsi="Arial" w:cs="Arial"/>
          <w:sz w:val="24"/>
          <w:szCs w:val="24"/>
        </w:rPr>
        <w:t>their suggestions should be included to their learning</w:t>
      </w:r>
      <w:r w:rsidR="00E75550">
        <w:rPr>
          <w:rFonts w:ascii="Arial" w:hAnsi="Arial" w:cs="Arial"/>
          <w:sz w:val="24"/>
          <w:szCs w:val="24"/>
        </w:rPr>
        <w:t xml:space="preserve">. </w:t>
      </w:r>
      <w:r w:rsidR="00AD4726">
        <w:rPr>
          <w:rFonts w:ascii="Arial" w:hAnsi="Arial" w:cs="Arial"/>
          <w:sz w:val="24"/>
          <w:szCs w:val="24"/>
        </w:rPr>
        <w:t xml:space="preserve">Donaldson (2015) advises that within the new curriculum children should have more opportunities to plan and organise their learning to build a range of wider skills to prepare them for modern life and work. </w:t>
      </w:r>
      <w:r w:rsidR="00E75550">
        <w:rPr>
          <w:rFonts w:ascii="Arial" w:hAnsi="Arial" w:cs="Arial"/>
          <w:sz w:val="24"/>
          <w:szCs w:val="24"/>
        </w:rPr>
        <w:t xml:space="preserve">Furthermore, Estyn (2016) agrees that in their findings pupil voice and participation made a valuable contribution towards the quality of teaching and learning. </w:t>
      </w:r>
    </w:p>
    <w:p w14:paraId="615E1EC9" w14:textId="29734948" w:rsidR="00C27870" w:rsidRPr="00F61070" w:rsidRDefault="00C27870">
      <w:pPr>
        <w:rPr>
          <w:rFonts w:ascii="Arial" w:hAnsi="Arial" w:cs="Arial"/>
          <w:b/>
          <w:sz w:val="24"/>
          <w:szCs w:val="24"/>
          <w:u w:val="single"/>
        </w:rPr>
      </w:pPr>
      <w:r w:rsidRPr="00F61070">
        <w:rPr>
          <w:rFonts w:ascii="Arial" w:hAnsi="Arial" w:cs="Arial"/>
          <w:b/>
          <w:sz w:val="24"/>
          <w:szCs w:val="24"/>
          <w:u w:val="single"/>
        </w:rPr>
        <w:t xml:space="preserve">Conclusion </w:t>
      </w:r>
    </w:p>
    <w:p w14:paraId="53D4245B" w14:textId="543E1449" w:rsidR="0092725C" w:rsidRDefault="00FB57CF" w:rsidP="00BB774E">
      <w:pPr>
        <w:rPr>
          <w:rFonts w:ascii="Arial" w:hAnsi="Arial" w:cs="Arial"/>
          <w:sz w:val="24"/>
          <w:szCs w:val="24"/>
        </w:rPr>
      </w:pPr>
      <w:r>
        <w:rPr>
          <w:rFonts w:ascii="Arial" w:hAnsi="Arial" w:cs="Arial"/>
          <w:sz w:val="24"/>
          <w:szCs w:val="24"/>
        </w:rPr>
        <w:t>To conclude, e</w:t>
      </w:r>
      <w:r w:rsidR="0092725C">
        <w:rPr>
          <w:rFonts w:ascii="Arial" w:hAnsi="Arial" w:cs="Arial"/>
          <w:sz w:val="24"/>
          <w:szCs w:val="24"/>
        </w:rPr>
        <w:t>ffective t</w:t>
      </w:r>
      <w:r w:rsidR="00BB774E" w:rsidRPr="00A93A9E">
        <w:rPr>
          <w:rFonts w:ascii="Arial" w:hAnsi="Arial" w:cs="Arial"/>
          <w:sz w:val="24"/>
          <w:szCs w:val="24"/>
        </w:rPr>
        <w:t xml:space="preserve">eaching </w:t>
      </w:r>
      <w:r w:rsidR="0092725C">
        <w:rPr>
          <w:rFonts w:ascii="Arial" w:hAnsi="Arial" w:cs="Arial"/>
          <w:sz w:val="24"/>
          <w:szCs w:val="24"/>
        </w:rPr>
        <w:t>in relation to learning</w:t>
      </w:r>
      <w:r w:rsidR="00BB774E" w:rsidRPr="00A93A9E">
        <w:rPr>
          <w:rFonts w:ascii="Arial" w:hAnsi="Arial" w:cs="Arial"/>
          <w:sz w:val="24"/>
          <w:szCs w:val="24"/>
        </w:rPr>
        <w:t xml:space="preserve"> is </w:t>
      </w:r>
      <w:r w:rsidR="00BB774E">
        <w:rPr>
          <w:rFonts w:ascii="Arial" w:hAnsi="Arial" w:cs="Arial"/>
          <w:sz w:val="24"/>
          <w:szCs w:val="24"/>
        </w:rPr>
        <w:t>unquestionably</w:t>
      </w:r>
      <w:r w:rsidR="00BB774E" w:rsidRPr="00A93A9E">
        <w:rPr>
          <w:rFonts w:ascii="Arial" w:hAnsi="Arial" w:cs="Arial"/>
          <w:sz w:val="24"/>
          <w:szCs w:val="24"/>
        </w:rPr>
        <w:t xml:space="preserve"> very complex. </w:t>
      </w:r>
      <w:r w:rsidR="0092725C">
        <w:rPr>
          <w:rFonts w:ascii="Arial" w:hAnsi="Arial" w:cs="Arial"/>
          <w:sz w:val="24"/>
          <w:szCs w:val="24"/>
        </w:rPr>
        <w:t>There is</w:t>
      </w:r>
      <w:r w:rsidR="00BB774E">
        <w:rPr>
          <w:rFonts w:ascii="Arial" w:hAnsi="Arial" w:cs="Arial"/>
          <w:sz w:val="24"/>
          <w:szCs w:val="24"/>
        </w:rPr>
        <w:t xml:space="preserve"> not a simple set of components </w:t>
      </w:r>
      <w:r>
        <w:rPr>
          <w:rFonts w:ascii="Arial" w:hAnsi="Arial" w:cs="Arial"/>
          <w:sz w:val="24"/>
          <w:szCs w:val="24"/>
        </w:rPr>
        <w:t>that</w:t>
      </w:r>
      <w:r w:rsidR="0092725C">
        <w:rPr>
          <w:rFonts w:ascii="Arial" w:hAnsi="Arial" w:cs="Arial"/>
          <w:sz w:val="24"/>
          <w:szCs w:val="24"/>
        </w:rPr>
        <w:t xml:space="preserve"> state how to teach</w:t>
      </w:r>
      <w:r>
        <w:rPr>
          <w:rFonts w:ascii="Arial" w:hAnsi="Arial" w:cs="Arial"/>
          <w:sz w:val="24"/>
          <w:szCs w:val="24"/>
        </w:rPr>
        <w:t xml:space="preserve">. </w:t>
      </w:r>
      <w:r w:rsidR="009F5AB7">
        <w:rPr>
          <w:rFonts w:ascii="Arial" w:hAnsi="Arial" w:cs="Arial"/>
          <w:sz w:val="24"/>
          <w:szCs w:val="24"/>
        </w:rPr>
        <w:t>Instead a</w:t>
      </w:r>
      <w:r w:rsidR="00BB774E">
        <w:rPr>
          <w:rFonts w:ascii="Arial" w:hAnsi="Arial" w:cs="Arial"/>
          <w:sz w:val="24"/>
          <w:szCs w:val="24"/>
        </w:rPr>
        <w:t xml:space="preserve"> </w:t>
      </w:r>
      <w:r w:rsidR="00BB774E">
        <w:rPr>
          <w:rFonts w:ascii="Arial" w:hAnsi="Arial" w:cs="Arial"/>
          <w:sz w:val="24"/>
          <w:szCs w:val="24"/>
        </w:rPr>
        <w:lastRenderedPageBreak/>
        <w:t xml:space="preserve">variety of skills and knowledge combined </w:t>
      </w:r>
      <w:r>
        <w:rPr>
          <w:rFonts w:ascii="Arial" w:hAnsi="Arial" w:cs="Arial"/>
          <w:sz w:val="24"/>
          <w:szCs w:val="24"/>
        </w:rPr>
        <w:t xml:space="preserve">are required as </w:t>
      </w:r>
      <w:r w:rsidR="00BB774E">
        <w:rPr>
          <w:rFonts w:ascii="Arial" w:hAnsi="Arial" w:cs="Arial"/>
          <w:sz w:val="24"/>
          <w:szCs w:val="24"/>
        </w:rPr>
        <w:t>promote</w:t>
      </w:r>
      <w:r>
        <w:rPr>
          <w:rFonts w:ascii="Arial" w:hAnsi="Arial" w:cs="Arial"/>
          <w:sz w:val="24"/>
          <w:szCs w:val="24"/>
        </w:rPr>
        <w:t>d in</w:t>
      </w:r>
      <w:r w:rsidR="00BB774E">
        <w:rPr>
          <w:rFonts w:ascii="Arial" w:hAnsi="Arial" w:cs="Arial"/>
          <w:sz w:val="24"/>
          <w:szCs w:val="24"/>
        </w:rPr>
        <w:t xml:space="preserve"> Shulman’s subject, pedagogical and curriculum knowledge areas</w:t>
      </w:r>
      <w:r w:rsidR="00BB774E" w:rsidRPr="00A93A9E">
        <w:rPr>
          <w:rFonts w:ascii="Arial" w:hAnsi="Arial" w:cs="Arial"/>
          <w:sz w:val="24"/>
          <w:szCs w:val="24"/>
        </w:rPr>
        <w:t xml:space="preserve">. </w:t>
      </w:r>
      <w:r w:rsidR="0092725C">
        <w:rPr>
          <w:rFonts w:ascii="Arial" w:hAnsi="Arial" w:cs="Arial"/>
          <w:sz w:val="24"/>
          <w:szCs w:val="24"/>
        </w:rPr>
        <w:t>Likewise, as identified within the knowledge quartet dimensions, attributes such as flexibility, incidental thinking, decision making, planning and reflecting are all required in addition to the knowledge</w:t>
      </w:r>
      <w:r>
        <w:rPr>
          <w:rFonts w:ascii="Arial" w:hAnsi="Arial" w:cs="Arial"/>
          <w:sz w:val="24"/>
          <w:szCs w:val="24"/>
        </w:rPr>
        <w:t xml:space="preserve"> areas</w:t>
      </w:r>
      <w:r w:rsidR="0092725C">
        <w:rPr>
          <w:rFonts w:ascii="Arial" w:hAnsi="Arial" w:cs="Arial"/>
          <w:sz w:val="24"/>
          <w:szCs w:val="24"/>
        </w:rPr>
        <w:t xml:space="preserve">. </w:t>
      </w:r>
      <w:r w:rsidR="00FC24AC">
        <w:rPr>
          <w:rFonts w:ascii="Arial" w:hAnsi="Arial" w:cs="Arial"/>
          <w:sz w:val="24"/>
          <w:szCs w:val="24"/>
        </w:rPr>
        <w:t xml:space="preserve">From reflection of PTE, I have taken careful consideration of the knowledge quartet dimensions and will ensure I have solid foundations that will link into the other areas to enable my further teaching experiences to be better than my current practice. Following, some obstacles due to a limited </w:t>
      </w:r>
      <w:r>
        <w:rPr>
          <w:rFonts w:ascii="Arial" w:hAnsi="Arial" w:cs="Arial"/>
          <w:sz w:val="24"/>
          <w:szCs w:val="24"/>
        </w:rPr>
        <w:t xml:space="preserve">knowledge of </w:t>
      </w:r>
      <w:r w:rsidR="00FC24AC">
        <w:rPr>
          <w:rFonts w:ascii="Arial" w:hAnsi="Arial" w:cs="Arial"/>
          <w:sz w:val="24"/>
          <w:szCs w:val="24"/>
        </w:rPr>
        <w:t xml:space="preserve">Nursery age </w:t>
      </w:r>
      <w:r>
        <w:rPr>
          <w:rFonts w:ascii="Arial" w:hAnsi="Arial" w:cs="Arial"/>
          <w:sz w:val="24"/>
          <w:szCs w:val="24"/>
        </w:rPr>
        <w:t>experience,</w:t>
      </w:r>
      <w:r w:rsidR="00FC24AC">
        <w:rPr>
          <w:rFonts w:ascii="Arial" w:hAnsi="Arial" w:cs="Arial"/>
          <w:sz w:val="24"/>
          <w:szCs w:val="24"/>
        </w:rPr>
        <w:t xml:space="preserve"> I will ensure that before my next placement begins, I have researched and have a clear understanding of the expectations, outcomes and suitable activities for year six children as this is my next year group</w:t>
      </w:r>
      <w:r>
        <w:rPr>
          <w:rFonts w:ascii="Arial" w:hAnsi="Arial" w:cs="Arial"/>
          <w:sz w:val="24"/>
          <w:szCs w:val="24"/>
        </w:rPr>
        <w:t>. A</w:t>
      </w:r>
      <w:r w:rsidR="00FC24AC">
        <w:rPr>
          <w:rFonts w:ascii="Arial" w:hAnsi="Arial" w:cs="Arial"/>
          <w:sz w:val="24"/>
          <w:szCs w:val="24"/>
        </w:rPr>
        <w:t xml:space="preserve">like Nursery, my theoretical knowledge and previous experience of this age group is vastly limited which </w:t>
      </w:r>
      <w:r>
        <w:rPr>
          <w:rFonts w:ascii="Arial" w:hAnsi="Arial" w:cs="Arial"/>
          <w:sz w:val="24"/>
          <w:szCs w:val="24"/>
        </w:rPr>
        <w:t>could</w:t>
      </w:r>
      <w:r w:rsidR="00FC24AC">
        <w:rPr>
          <w:rFonts w:ascii="Arial" w:hAnsi="Arial" w:cs="Arial"/>
          <w:sz w:val="24"/>
          <w:szCs w:val="24"/>
        </w:rPr>
        <w:t xml:space="preserve"> hinder the foundation dimension which can have an adverse effect on the transformation, connection and contingency process.</w:t>
      </w:r>
    </w:p>
    <w:p w14:paraId="41DD3E67" w14:textId="774F8E0C" w:rsidR="0059226B" w:rsidRDefault="00BB774E" w:rsidP="0059226B">
      <w:pPr>
        <w:rPr>
          <w:rFonts w:ascii="Arial" w:hAnsi="Arial" w:cs="Arial"/>
          <w:sz w:val="24"/>
          <w:szCs w:val="24"/>
        </w:rPr>
      </w:pPr>
      <w:r w:rsidRPr="00A93A9E">
        <w:rPr>
          <w:rFonts w:ascii="Arial" w:hAnsi="Arial" w:cs="Arial"/>
          <w:sz w:val="24"/>
          <w:szCs w:val="24"/>
        </w:rPr>
        <w:t>The evidence t</w:t>
      </w:r>
      <w:r w:rsidR="0059226B">
        <w:rPr>
          <w:rFonts w:ascii="Arial" w:hAnsi="Arial" w:cs="Arial"/>
          <w:sz w:val="24"/>
          <w:szCs w:val="24"/>
        </w:rPr>
        <w:t>hat</w:t>
      </w:r>
      <w:r w:rsidRPr="00A93A9E">
        <w:rPr>
          <w:rFonts w:ascii="Arial" w:hAnsi="Arial" w:cs="Arial"/>
          <w:sz w:val="24"/>
          <w:szCs w:val="24"/>
        </w:rPr>
        <w:t xml:space="preserve"> support</w:t>
      </w:r>
      <w:r w:rsidR="0059226B">
        <w:rPr>
          <w:rFonts w:ascii="Arial" w:hAnsi="Arial" w:cs="Arial"/>
          <w:sz w:val="24"/>
          <w:szCs w:val="24"/>
        </w:rPr>
        <w:t>s</w:t>
      </w:r>
      <w:r w:rsidRPr="00A93A9E">
        <w:rPr>
          <w:rFonts w:ascii="Arial" w:hAnsi="Arial" w:cs="Arial"/>
          <w:sz w:val="24"/>
          <w:szCs w:val="24"/>
        </w:rPr>
        <w:t xml:space="preserve"> the inclusion of content knowledge </w:t>
      </w:r>
      <w:r w:rsidR="0059226B">
        <w:rPr>
          <w:rFonts w:ascii="Arial" w:hAnsi="Arial" w:cs="Arial"/>
          <w:sz w:val="24"/>
          <w:szCs w:val="24"/>
        </w:rPr>
        <w:t>in relation to effective</w:t>
      </w:r>
      <w:r w:rsidRPr="00A93A9E">
        <w:rPr>
          <w:rFonts w:ascii="Arial" w:hAnsi="Arial" w:cs="Arial"/>
          <w:sz w:val="24"/>
          <w:szCs w:val="24"/>
        </w:rPr>
        <w:t xml:space="preserve"> teaching is strong, </w:t>
      </w:r>
      <w:r w:rsidR="0059226B">
        <w:rPr>
          <w:rFonts w:ascii="Arial" w:hAnsi="Arial" w:cs="Arial"/>
          <w:sz w:val="24"/>
          <w:szCs w:val="24"/>
        </w:rPr>
        <w:t>particularly</w:t>
      </w:r>
      <w:r>
        <w:rPr>
          <w:rFonts w:ascii="Arial" w:hAnsi="Arial" w:cs="Arial"/>
          <w:sz w:val="24"/>
          <w:szCs w:val="24"/>
        </w:rPr>
        <w:t>,</w:t>
      </w:r>
      <w:r w:rsidRPr="00A93A9E">
        <w:rPr>
          <w:rFonts w:ascii="Arial" w:hAnsi="Arial" w:cs="Arial"/>
          <w:sz w:val="24"/>
          <w:szCs w:val="24"/>
        </w:rPr>
        <w:t xml:space="preserve"> in </w:t>
      </w:r>
      <w:r w:rsidR="0059226B">
        <w:rPr>
          <w:rFonts w:ascii="Arial" w:hAnsi="Arial" w:cs="Arial"/>
          <w:sz w:val="24"/>
          <w:szCs w:val="24"/>
        </w:rPr>
        <w:t xml:space="preserve">core </w:t>
      </w:r>
      <w:r w:rsidRPr="00A93A9E">
        <w:rPr>
          <w:rFonts w:ascii="Arial" w:hAnsi="Arial" w:cs="Arial"/>
          <w:sz w:val="24"/>
          <w:szCs w:val="24"/>
        </w:rPr>
        <w:t xml:space="preserve">curriculum </w:t>
      </w:r>
      <w:r w:rsidR="0059226B">
        <w:rPr>
          <w:rFonts w:ascii="Arial" w:hAnsi="Arial" w:cs="Arial"/>
          <w:sz w:val="24"/>
          <w:szCs w:val="24"/>
        </w:rPr>
        <w:t>subjects</w:t>
      </w:r>
      <w:r w:rsidRPr="00A93A9E">
        <w:rPr>
          <w:rFonts w:ascii="Arial" w:hAnsi="Arial" w:cs="Arial"/>
          <w:sz w:val="24"/>
          <w:szCs w:val="24"/>
        </w:rPr>
        <w:t xml:space="preserve"> such as maths, literacy and science. </w:t>
      </w:r>
      <w:r>
        <w:rPr>
          <w:rFonts w:ascii="Arial" w:hAnsi="Arial" w:cs="Arial"/>
          <w:sz w:val="24"/>
          <w:szCs w:val="24"/>
        </w:rPr>
        <w:t>However, with the introduction of Donaldson and the cross-curricular topic emphasis</w:t>
      </w:r>
      <w:r w:rsidR="0059226B">
        <w:rPr>
          <w:rFonts w:ascii="Arial" w:hAnsi="Arial" w:cs="Arial"/>
          <w:sz w:val="24"/>
          <w:szCs w:val="24"/>
        </w:rPr>
        <w:t xml:space="preserve"> on the new curriculum</w:t>
      </w:r>
      <w:r>
        <w:rPr>
          <w:rFonts w:ascii="Arial" w:hAnsi="Arial" w:cs="Arial"/>
          <w:sz w:val="24"/>
          <w:szCs w:val="24"/>
        </w:rPr>
        <w:t xml:space="preserve">, </w:t>
      </w:r>
      <w:r w:rsidR="0059226B">
        <w:rPr>
          <w:rFonts w:ascii="Arial" w:hAnsi="Arial" w:cs="Arial"/>
          <w:sz w:val="24"/>
          <w:szCs w:val="24"/>
        </w:rPr>
        <w:t>a range</w:t>
      </w:r>
      <w:r w:rsidRPr="00A93A9E">
        <w:rPr>
          <w:rFonts w:ascii="Arial" w:hAnsi="Arial" w:cs="Arial"/>
          <w:sz w:val="24"/>
          <w:szCs w:val="24"/>
        </w:rPr>
        <w:t xml:space="preserve"> of content knowledge is</w:t>
      </w:r>
      <w:r w:rsidR="0059226B">
        <w:rPr>
          <w:rFonts w:ascii="Arial" w:hAnsi="Arial" w:cs="Arial"/>
          <w:sz w:val="24"/>
          <w:szCs w:val="24"/>
        </w:rPr>
        <w:t xml:space="preserve"> going to be</w:t>
      </w:r>
      <w:r w:rsidRPr="00A93A9E">
        <w:rPr>
          <w:rFonts w:ascii="Arial" w:hAnsi="Arial" w:cs="Arial"/>
          <w:sz w:val="24"/>
          <w:szCs w:val="24"/>
        </w:rPr>
        <w:t xml:space="preserve"> </w:t>
      </w:r>
      <w:r>
        <w:rPr>
          <w:rFonts w:ascii="Arial" w:hAnsi="Arial" w:cs="Arial"/>
          <w:sz w:val="24"/>
          <w:szCs w:val="24"/>
        </w:rPr>
        <w:t>essential for teaching in Wales</w:t>
      </w:r>
      <w:r w:rsidRPr="00A93A9E">
        <w:rPr>
          <w:rFonts w:ascii="Arial" w:hAnsi="Arial" w:cs="Arial"/>
          <w:sz w:val="24"/>
          <w:szCs w:val="24"/>
        </w:rPr>
        <w:t>.</w:t>
      </w:r>
      <w:r>
        <w:rPr>
          <w:rFonts w:ascii="Arial" w:hAnsi="Arial" w:cs="Arial"/>
          <w:sz w:val="24"/>
          <w:szCs w:val="24"/>
        </w:rPr>
        <w:t xml:space="preserve"> </w:t>
      </w:r>
      <w:r w:rsidRPr="00A93A9E">
        <w:rPr>
          <w:rFonts w:ascii="Arial" w:hAnsi="Arial" w:cs="Arial"/>
          <w:sz w:val="24"/>
          <w:szCs w:val="24"/>
        </w:rPr>
        <w:t xml:space="preserve">As well as </w:t>
      </w:r>
      <w:r w:rsidR="0059226B">
        <w:rPr>
          <w:rFonts w:ascii="Arial" w:hAnsi="Arial" w:cs="Arial"/>
          <w:sz w:val="24"/>
          <w:szCs w:val="24"/>
        </w:rPr>
        <w:t>strong content knowledge</w:t>
      </w:r>
      <w:r w:rsidRPr="00A93A9E">
        <w:rPr>
          <w:rFonts w:ascii="Arial" w:hAnsi="Arial" w:cs="Arial"/>
          <w:sz w:val="24"/>
          <w:szCs w:val="24"/>
        </w:rPr>
        <w:t xml:space="preserve">, teachers must also understand the ways </w:t>
      </w:r>
      <w:r>
        <w:rPr>
          <w:rFonts w:ascii="Arial" w:hAnsi="Arial" w:cs="Arial"/>
          <w:sz w:val="24"/>
          <w:szCs w:val="24"/>
        </w:rPr>
        <w:t>children</w:t>
      </w:r>
      <w:r w:rsidRPr="00A93A9E">
        <w:rPr>
          <w:rFonts w:ascii="Arial" w:hAnsi="Arial" w:cs="Arial"/>
          <w:sz w:val="24"/>
          <w:szCs w:val="24"/>
        </w:rPr>
        <w:t xml:space="preserve"> think</w:t>
      </w:r>
      <w:r w:rsidR="0059226B">
        <w:rPr>
          <w:rFonts w:ascii="Arial" w:hAnsi="Arial" w:cs="Arial"/>
          <w:sz w:val="24"/>
          <w:szCs w:val="24"/>
        </w:rPr>
        <w:t>, how they learn</w:t>
      </w:r>
      <w:r w:rsidRPr="00A93A9E">
        <w:rPr>
          <w:rFonts w:ascii="Arial" w:hAnsi="Arial" w:cs="Arial"/>
          <w:sz w:val="24"/>
          <w:szCs w:val="24"/>
        </w:rPr>
        <w:t xml:space="preserve"> and</w:t>
      </w:r>
      <w:r w:rsidR="0059226B">
        <w:rPr>
          <w:rFonts w:ascii="Arial" w:hAnsi="Arial" w:cs="Arial"/>
          <w:sz w:val="24"/>
          <w:szCs w:val="24"/>
        </w:rPr>
        <w:t xml:space="preserve"> be able to</w:t>
      </w:r>
      <w:r w:rsidRPr="00A93A9E">
        <w:rPr>
          <w:rFonts w:ascii="Arial" w:hAnsi="Arial" w:cs="Arial"/>
          <w:sz w:val="24"/>
          <w:szCs w:val="24"/>
        </w:rPr>
        <w:t xml:space="preserve"> identify misconceptions </w:t>
      </w:r>
      <w:r w:rsidR="0059226B">
        <w:rPr>
          <w:rFonts w:ascii="Arial" w:hAnsi="Arial" w:cs="Arial"/>
          <w:sz w:val="24"/>
          <w:szCs w:val="24"/>
        </w:rPr>
        <w:t xml:space="preserve">that </w:t>
      </w:r>
      <w:r>
        <w:rPr>
          <w:rFonts w:ascii="Arial" w:hAnsi="Arial" w:cs="Arial"/>
          <w:sz w:val="24"/>
          <w:szCs w:val="24"/>
        </w:rPr>
        <w:t>children may</w:t>
      </w:r>
      <w:r w:rsidRPr="00A93A9E">
        <w:rPr>
          <w:rFonts w:ascii="Arial" w:hAnsi="Arial" w:cs="Arial"/>
          <w:sz w:val="24"/>
          <w:szCs w:val="24"/>
        </w:rPr>
        <w:t xml:space="preserve"> have</w:t>
      </w:r>
      <w:r w:rsidR="0059226B">
        <w:rPr>
          <w:rFonts w:ascii="Arial" w:hAnsi="Arial" w:cs="Arial"/>
          <w:sz w:val="24"/>
          <w:szCs w:val="24"/>
        </w:rPr>
        <w:t>. Teachers are required to synthesise subject and pedagogical knowledge with curriculum kn</w:t>
      </w:r>
      <w:r w:rsidR="00FC24AC">
        <w:rPr>
          <w:rFonts w:ascii="Arial" w:hAnsi="Arial" w:cs="Arial"/>
          <w:sz w:val="24"/>
          <w:szCs w:val="24"/>
        </w:rPr>
        <w:t>owledge</w:t>
      </w:r>
      <w:r w:rsidR="00FB57CF">
        <w:rPr>
          <w:rFonts w:ascii="Arial" w:hAnsi="Arial" w:cs="Arial"/>
          <w:sz w:val="24"/>
          <w:szCs w:val="24"/>
        </w:rPr>
        <w:t xml:space="preserve">. </w:t>
      </w:r>
      <w:r w:rsidR="009F5AB7">
        <w:rPr>
          <w:rFonts w:ascii="Arial" w:hAnsi="Arial" w:cs="Arial"/>
          <w:sz w:val="24"/>
          <w:szCs w:val="24"/>
        </w:rPr>
        <w:t>Therefore,</w:t>
      </w:r>
      <w:r w:rsidR="00FC24AC">
        <w:rPr>
          <w:rFonts w:ascii="Arial" w:hAnsi="Arial" w:cs="Arial"/>
          <w:sz w:val="24"/>
          <w:szCs w:val="24"/>
        </w:rPr>
        <w:t xml:space="preserve"> in order to provide quality learning experiences that facilitate all areas of the curriculum, teachers must be provided with opportunities to gain confident, theoretical knowledge to deliver in a purposeful manner. This said in order to help teachers </w:t>
      </w:r>
      <w:r w:rsidR="00FC24AC">
        <w:rPr>
          <w:rFonts w:ascii="Arial" w:hAnsi="Arial" w:cs="Arial"/>
          <w:sz w:val="24"/>
          <w:szCs w:val="24"/>
        </w:rPr>
        <w:lastRenderedPageBreak/>
        <w:t>develop these skills to ensure they have the ability to teach effectively, there is a need for teacher training, especially in light of the continuous curriculum changes.</w:t>
      </w:r>
    </w:p>
    <w:p w14:paraId="486B8060" w14:textId="5F28B764" w:rsidR="009F5AB7" w:rsidRDefault="009F5AB7" w:rsidP="0059226B">
      <w:pPr>
        <w:rPr>
          <w:rFonts w:ascii="Arial" w:hAnsi="Arial" w:cs="Arial"/>
          <w:sz w:val="24"/>
          <w:szCs w:val="24"/>
        </w:rPr>
      </w:pPr>
    </w:p>
    <w:p w14:paraId="38107356" w14:textId="6A257551" w:rsidR="009F5AB7" w:rsidRDefault="009F5AB7" w:rsidP="0059226B">
      <w:pPr>
        <w:rPr>
          <w:rFonts w:ascii="Arial" w:hAnsi="Arial" w:cs="Arial"/>
          <w:sz w:val="24"/>
          <w:szCs w:val="24"/>
        </w:rPr>
      </w:pPr>
    </w:p>
    <w:p w14:paraId="3A12A4C7" w14:textId="784845E6" w:rsidR="009F5AB7" w:rsidRDefault="009F5AB7" w:rsidP="0059226B">
      <w:pPr>
        <w:rPr>
          <w:rFonts w:ascii="Arial" w:hAnsi="Arial" w:cs="Arial"/>
          <w:sz w:val="24"/>
          <w:szCs w:val="24"/>
        </w:rPr>
      </w:pPr>
    </w:p>
    <w:p w14:paraId="07AE8012" w14:textId="4C73DB3A" w:rsidR="009F5AB7" w:rsidRDefault="009F5AB7" w:rsidP="0059226B">
      <w:pPr>
        <w:rPr>
          <w:rFonts w:ascii="Arial" w:hAnsi="Arial" w:cs="Arial"/>
          <w:sz w:val="24"/>
          <w:szCs w:val="24"/>
        </w:rPr>
      </w:pPr>
    </w:p>
    <w:p w14:paraId="13AE0BC0" w14:textId="170589C3" w:rsidR="009F5AB7" w:rsidRDefault="009F5AB7" w:rsidP="0059226B">
      <w:pPr>
        <w:rPr>
          <w:rFonts w:ascii="Arial" w:hAnsi="Arial" w:cs="Arial"/>
          <w:sz w:val="24"/>
          <w:szCs w:val="24"/>
        </w:rPr>
      </w:pPr>
    </w:p>
    <w:p w14:paraId="4A82BC7B" w14:textId="14858ED5" w:rsidR="009F5AB7" w:rsidRDefault="009F5AB7" w:rsidP="0059226B">
      <w:pPr>
        <w:rPr>
          <w:rFonts w:ascii="Arial" w:hAnsi="Arial" w:cs="Arial"/>
          <w:sz w:val="24"/>
          <w:szCs w:val="24"/>
        </w:rPr>
      </w:pPr>
    </w:p>
    <w:p w14:paraId="62C5342E" w14:textId="426FA865" w:rsidR="009F5AB7" w:rsidRDefault="009F5AB7" w:rsidP="0059226B">
      <w:pPr>
        <w:rPr>
          <w:rFonts w:ascii="Arial" w:hAnsi="Arial" w:cs="Arial"/>
          <w:sz w:val="24"/>
          <w:szCs w:val="24"/>
        </w:rPr>
      </w:pPr>
    </w:p>
    <w:p w14:paraId="509C02CE" w14:textId="0C248A0E" w:rsidR="009F5AB7" w:rsidRDefault="009F5AB7" w:rsidP="0059226B">
      <w:pPr>
        <w:rPr>
          <w:rFonts w:ascii="Arial" w:hAnsi="Arial" w:cs="Arial"/>
          <w:sz w:val="24"/>
          <w:szCs w:val="24"/>
        </w:rPr>
      </w:pPr>
    </w:p>
    <w:p w14:paraId="70D1002B" w14:textId="1D005D98" w:rsidR="009F5AB7" w:rsidRDefault="009F5AB7" w:rsidP="0059226B">
      <w:pPr>
        <w:rPr>
          <w:rFonts w:ascii="Arial" w:hAnsi="Arial" w:cs="Arial"/>
          <w:sz w:val="24"/>
          <w:szCs w:val="24"/>
        </w:rPr>
      </w:pPr>
    </w:p>
    <w:p w14:paraId="32136051" w14:textId="2C62E3EF" w:rsidR="009F5AB7" w:rsidRDefault="009F5AB7" w:rsidP="0059226B">
      <w:pPr>
        <w:rPr>
          <w:rFonts w:ascii="Arial" w:hAnsi="Arial" w:cs="Arial"/>
          <w:sz w:val="24"/>
          <w:szCs w:val="24"/>
        </w:rPr>
      </w:pPr>
    </w:p>
    <w:p w14:paraId="68CF1FDD" w14:textId="6D064B88" w:rsidR="009F5AB7" w:rsidRDefault="009F5AB7" w:rsidP="0059226B">
      <w:pPr>
        <w:rPr>
          <w:rFonts w:ascii="Arial" w:hAnsi="Arial" w:cs="Arial"/>
          <w:sz w:val="24"/>
          <w:szCs w:val="24"/>
        </w:rPr>
      </w:pPr>
    </w:p>
    <w:p w14:paraId="258C8FFA" w14:textId="1C7C2F22" w:rsidR="009F5AB7" w:rsidRDefault="009F5AB7" w:rsidP="0059226B">
      <w:pPr>
        <w:rPr>
          <w:rFonts w:ascii="Arial" w:hAnsi="Arial" w:cs="Arial"/>
          <w:sz w:val="24"/>
          <w:szCs w:val="24"/>
        </w:rPr>
      </w:pPr>
    </w:p>
    <w:p w14:paraId="6328DF80" w14:textId="32131B86" w:rsidR="009F5AB7" w:rsidRDefault="009F5AB7" w:rsidP="0059226B">
      <w:pPr>
        <w:rPr>
          <w:rFonts w:ascii="Arial" w:hAnsi="Arial" w:cs="Arial"/>
          <w:sz w:val="24"/>
          <w:szCs w:val="24"/>
        </w:rPr>
      </w:pPr>
    </w:p>
    <w:p w14:paraId="2213BE58" w14:textId="6A7A0790" w:rsidR="009F5AB7" w:rsidRDefault="009F5AB7" w:rsidP="0059226B">
      <w:pPr>
        <w:rPr>
          <w:rFonts w:ascii="Arial" w:hAnsi="Arial" w:cs="Arial"/>
          <w:sz w:val="24"/>
          <w:szCs w:val="24"/>
        </w:rPr>
      </w:pPr>
    </w:p>
    <w:p w14:paraId="66811818" w14:textId="0186496F" w:rsidR="009F5AB7" w:rsidRDefault="009F5AB7" w:rsidP="0059226B">
      <w:pPr>
        <w:rPr>
          <w:rFonts w:ascii="Arial" w:hAnsi="Arial" w:cs="Arial"/>
          <w:sz w:val="24"/>
          <w:szCs w:val="24"/>
        </w:rPr>
      </w:pPr>
    </w:p>
    <w:p w14:paraId="17BBCC57" w14:textId="1A9AF51C" w:rsidR="009F5AB7" w:rsidRDefault="009F5AB7" w:rsidP="0059226B">
      <w:pPr>
        <w:rPr>
          <w:rFonts w:ascii="Arial" w:hAnsi="Arial" w:cs="Arial"/>
          <w:sz w:val="24"/>
          <w:szCs w:val="24"/>
        </w:rPr>
      </w:pPr>
    </w:p>
    <w:p w14:paraId="45B9E76F" w14:textId="07F06E9F" w:rsidR="009F5AB7" w:rsidRDefault="009F5AB7" w:rsidP="0059226B">
      <w:pPr>
        <w:rPr>
          <w:rFonts w:ascii="Arial" w:hAnsi="Arial" w:cs="Arial"/>
          <w:sz w:val="24"/>
          <w:szCs w:val="24"/>
        </w:rPr>
      </w:pPr>
    </w:p>
    <w:p w14:paraId="29A0AFC7" w14:textId="14843D30" w:rsidR="009F5AB7" w:rsidRDefault="009F5AB7" w:rsidP="0059226B">
      <w:pPr>
        <w:rPr>
          <w:rFonts w:ascii="Arial" w:hAnsi="Arial" w:cs="Arial"/>
          <w:sz w:val="24"/>
          <w:szCs w:val="24"/>
        </w:rPr>
      </w:pPr>
    </w:p>
    <w:p w14:paraId="595AE1FE" w14:textId="1DD4EE27" w:rsidR="009F5AB7" w:rsidRPr="00FA0B30" w:rsidRDefault="009F5AB7" w:rsidP="009F5AB7">
      <w:pPr>
        <w:jc w:val="center"/>
        <w:rPr>
          <w:rFonts w:ascii="Arial" w:hAnsi="Arial" w:cs="Arial"/>
          <w:sz w:val="24"/>
          <w:szCs w:val="24"/>
          <w:u w:val="single"/>
        </w:rPr>
      </w:pPr>
      <w:r w:rsidRPr="00FA0B30">
        <w:rPr>
          <w:rFonts w:ascii="Arial" w:hAnsi="Arial" w:cs="Arial"/>
          <w:sz w:val="24"/>
          <w:szCs w:val="24"/>
          <w:u w:val="single"/>
        </w:rPr>
        <w:lastRenderedPageBreak/>
        <w:t>Reference List</w:t>
      </w:r>
    </w:p>
    <w:p w14:paraId="0E9CA7DD" w14:textId="77777777" w:rsidR="009F5AB7" w:rsidRPr="00FA0B30" w:rsidRDefault="009F5AB7" w:rsidP="009F5AB7">
      <w:pPr>
        <w:pStyle w:val="Heading1"/>
        <w:shd w:val="clear" w:color="auto" w:fill="FFFFFF"/>
        <w:spacing w:before="0" w:beforeAutospacing="0" w:after="315" w:afterAutospacing="0"/>
        <w:rPr>
          <w:rFonts w:ascii="Arial" w:hAnsi="Arial" w:cs="Arial"/>
          <w:b w:val="0"/>
          <w:sz w:val="24"/>
          <w:szCs w:val="24"/>
        </w:rPr>
      </w:pPr>
      <w:r w:rsidRPr="00FA0B30">
        <w:rPr>
          <w:rFonts w:ascii="Arial" w:hAnsi="Arial" w:cs="Arial"/>
          <w:b w:val="0"/>
          <w:sz w:val="24"/>
          <w:szCs w:val="24"/>
          <w:shd w:val="clear" w:color="auto" w:fill="FFFFFF"/>
        </w:rPr>
        <w:t xml:space="preserve">Berry, A. Friedrichsen, P. and Loughran, J. (2015) </w:t>
      </w:r>
      <w:r w:rsidRPr="00FA0B30">
        <w:rPr>
          <w:rStyle w:val="fn"/>
          <w:rFonts w:ascii="Arial" w:hAnsi="Arial" w:cs="Arial"/>
          <w:b w:val="0"/>
          <w:i/>
          <w:sz w:val="24"/>
          <w:szCs w:val="24"/>
        </w:rPr>
        <w:t xml:space="preserve">Re-examining Pedagogical Content Knowledge in Science Education. </w:t>
      </w:r>
      <w:r w:rsidRPr="00FA0B30">
        <w:rPr>
          <w:rStyle w:val="fn"/>
          <w:rFonts w:ascii="Arial" w:hAnsi="Arial" w:cs="Arial"/>
          <w:b w:val="0"/>
          <w:sz w:val="24"/>
          <w:szCs w:val="24"/>
        </w:rPr>
        <w:t>Routledge: Oxon.</w:t>
      </w:r>
    </w:p>
    <w:p w14:paraId="2AE093EA" w14:textId="77777777" w:rsidR="009F5AB7" w:rsidRPr="00FA0B30" w:rsidRDefault="009F5AB7" w:rsidP="009F5AB7">
      <w:pPr>
        <w:rPr>
          <w:rFonts w:ascii="Arial" w:hAnsi="Arial" w:cs="Arial"/>
          <w:sz w:val="24"/>
          <w:szCs w:val="24"/>
        </w:rPr>
      </w:pPr>
      <w:r w:rsidRPr="00FA0B30">
        <w:rPr>
          <w:rFonts w:ascii="Arial" w:hAnsi="Arial" w:cs="Arial"/>
          <w:sz w:val="24"/>
          <w:szCs w:val="24"/>
        </w:rPr>
        <w:t xml:space="preserve">Caruso, S. (2018) </w:t>
      </w:r>
      <w:r w:rsidRPr="00FA0B30">
        <w:rPr>
          <w:rFonts w:ascii="Arial" w:hAnsi="Arial" w:cs="Arial"/>
          <w:i/>
          <w:sz w:val="24"/>
          <w:szCs w:val="24"/>
        </w:rPr>
        <w:t xml:space="preserve">Constructivism [Two Cognitive Theorists Compared] </w:t>
      </w:r>
      <w:r w:rsidRPr="00FA0B30">
        <w:rPr>
          <w:rFonts w:ascii="Arial" w:hAnsi="Arial" w:cs="Arial"/>
          <w:sz w:val="24"/>
          <w:szCs w:val="24"/>
        </w:rPr>
        <w:t>[Online] Available at: https://hrdevelopmentinfo.com/cognitive-constructivism-similarities-and-differences-of-the-cognitive-and-social-constructivism-theories-of-piaget-and-vygotsky/ (Accessed: 18/12/18)</w:t>
      </w:r>
    </w:p>
    <w:p w14:paraId="04974E8E" w14:textId="77777777" w:rsidR="009F5AB7" w:rsidRPr="00FA0B30" w:rsidRDefault="009F5AB7" w:rsidP="009F5AB7">
      <w:pPr>
        <w:rPr>
          <w:rFonts w:ascii="Arial" w:hAnsi="Arial" w:cs="Arial"/>
          <w:sz w:val="24"/>
          <w:szCs w:val="24"/>
        </w:rPr>
      </w:pPr>
      <w:r w:rsidRPr="00FA0B30">
        <w:rPr>
          <w:rFonts w:ascii="Arial" w:hAnsi="Arial" w:cs="Arial"/>
          <w:sz w:val="24"/>
          <w:szCs w:val="24"/>
        </w:rPr>
        <w:t xml:space="preserve">Coe, R. and Aloisi, C. and Higgins, S. and Major, L.E. (2014) </w:t>
      </w:r>
      <w:r w:rsidRPr="00FA0B30">
        <w:rPr>
          <w:rFonts w:ascii="Arial" w:hAnsi="Arial" w:cs="Arial"/>
          <w:i/>
          <w:sz w:val="24"/>
          <w:szCs w:val="24"/>
        </w:rPr>
        <w:t>'What makes great teaching? Review of the underpinning research.', Project Report.</w:t>
      </w:r>
      <w:r w:rsidRPr="00FA0B30">
        <w:rPr>
          <w:rFonts w:ascii="Arial" w:hAnsi="Arial" w:cs="Arial"/>
          <w:sz w:val="24"/>
          <w:szCs w:val="24"/>
        </w:rPr>
        <w:t xml:space="preserve"> London: Sutton Trust</w:t>
      </w:r>
    </w:p>
    <w:p w14:paraId="3BAD4932" w14:textId="77777777" w:rsidR="009F5AB7" w:rsidRPr="00FA0B30" w:rsidRDefault="009F5AB7" w:rsidP="009F5AB7">
      <w:pPr>
        <w:pStyle w:val="Heading1"/>
        <w:shd w:val="clear" w:color="auto" w:fill="FFFFFF"/>
        <w:spacing w:before="0" w:beforeAutospacing="0" w:after="315" w:afterAutospacing="0"/>
        <w:rPr>
          <w:rFonts w:ascii="Arial" w:hAnsi="Arial" w:cs="Arial"/>
          <w:b w:val="0"/>
          <w:i/>
          <w:sz w:val="24"/>
          <w:szCs w:val="24"/>
        </w:rPr>
      </w:pPr>
      <w:r w:rsidRPr="00FA0B30">
        <w:rPr>
          <w:rFonts w:ascii="Arial" w:hAnsi="Arial" w:cs="Arial"/>
          <w:b w:val="0"/>
          <w:sz w:val="24"/>
          <w:szCs w:val="24"/>
        </w:rPr>
        <w:t xml:space="preserve">O’Reilly, D. Cunningham, L. and Lester, S. (2013) </w:t>
      </w:r>
      <w:r w:rsidRPr="00FA0B30">
        <w:rPr>
          <w:rStyle w:val="fn"/>
          <w:rFonts w:ascii="Arial" w:hAnsi="Arial" w:cs="Arial"/>
          <w:b w:val="0"/>
          <w:i/>
          <w:color w:val="333333"/>
          <w:sz w:val="24"/>
          <w:szCs w:val="24"/>
        </w:rPr>
        <w:t>Developing the Capable Practitioner</w:t>
      </w:r>
      <w:r w:rsidRPr="00FA0B30">
        <w:rPr>
          <w:rFonts w:ascii="Arial" w:hAnsi="Arial" w:cs="Arial"/>
          <w:b w:val="0"/>
          <w:i/>
          <w:color w:val="333333"/>
          <w:sz w:val="24"/>
          <w:szCs w:val="24"/>
        </w:rPr>
        <w:t>: </w:t>
      </w:r>
      <w:r w:rsidRPr="00FA0B30">
        <w:rPr>
          <w:rStyle w:val="Subtitle3"/>
          <w:rFonts w:ascii="Arial" w:hAnsi="Arial" w:cs="Arial"/>
          <w:b w:val="0"/>
          <w:bCs w:val="0"/>
          <w:i/>
          <w:color w:val="333333"/>
          <w:sz w:val="24"/>
          <w:szCs w:val="24"/>
        </w:rPr>
        <w:t xml:space="preserve">Professional Capability Through Higher Education. </w:t>
      </w:r>
      <w:r w:rsidRPr="00FA0B30">
        <w:rPr>
          <w:rStyle w:val="Subtitle4"/>
          <w:rFonts w:ascii="Arial" w:hAnsi="Arial" w:cs="Arial"/>
          <w:b w:val="0"/>
          <w:bCs w:val="0"/>
          <w:color w:val="333333"/>
          <w:sz w:val="24"/>
          <w:szCs w:val="24"/>
        </w:rPr>
        <w:t>Oxon: Routledge</w:t>
      </w:r>
    </w:p>
    <w:p w14:paraId="01DDD211" w14:textId="77777777" w:rsidR="009F5AB7" w:rsidRPr="009F5AB7" w:rsidRDefault="009F5AB7" w:rsidP="009F5AB7">
      <w:pPr>
        <w:rPr>
          <w:rStyle w:val="Hyperlink"/>
          <w:rFonts w:ascii="Arial" w:hAnsi="Arial" w:cs="Arial"/>
          <w:color w:val="auto"/>
          <w:sz w:val="24"/>
          <w:szCs w:val="24"/>
          <w:u w:val="none"/>
        </w:rPr>
      </w:pPr>
      <w:r w:rsidRPr="00FA0B30">
        <w:rPr>
          <w:rStyle w:val="nlmarticle-title"/>
          <w:rFonts w:ascii="Arial" w:hAnsi="Arial" w:cs="Arial"/>
          <w:sz w:val="24"/>
          <w:szCs w:val="24"/>
        </w:rPr>
        <w:t xml:space="preserve">Donaldson, G. (2015) </w:t>
      </w:r>
      <w:r w:rsidRPr="00FA0B30">
        <w:rPr>
          <w:rStyle w:val="nlmarticle-title"/>
          <w:rFonts w:ascii="Arial" w:hAnsi="Arial" w:cs="Arial"/>
          <w:i/>
          <w:sz w:val="24"/>
          <w:szCs w:val="24"/>
        </w:rPr>
        <w:t xml:space="preserve">Successful Futures: </w:t>
      </w:r>
      <w:r w:rsidRPr="00FA0B30">
        <w:rPr>
          <w:rFonts w:ascii="Arial" w:hAnsi="Arial" w:cs="Arial"/>
          <w:i/>
          <w:sz w:val="24"/>
          <w:szCs w:val="24"/>
        </w:rPr>
        <w:t xml:space="preserve">Independent Review of Curriculum and </w:t>
      </w:r>
      <w:r w:rsidRPr="009F5AB7">
        <w:rPr>
          <w:rFonts w:ascii="Arial" w:hAnsi="Arial" w:cs="Arial"/>
          <w:i/>
          <w:sz w:val="24"/>
          <w:szCs w:val="24"/>
        </w:rPr>
        <w:t xml:space="preserve">Assessment Arrangements in Wales. </w:t>
      </w:r>
      <w:r w:rsidRPr="009F5AB7">
        <w:rPr>
          <w:rFonts w:ascii="Arial" w:hAnsi="Arial" w:cs="Arial"/>
          <w:sz w:val="24"/>
          <w:szCs w:val="24"/>
        </w:rPr>
        <w:t xml:space="preserve">[Online] Available at: </w:t>
      </w:r>
      <w:r w:rsidRPr="009F5AB7">
        <w:rPr>
          <w:rStyle w:val="Hyperlink"/>
          <w:rFonts w:ascii="Arial" w:hAnsi="Arial" w:cs="Arial"/>
          <w:color w:val="auto"/>
          <w:sz w:val="24"/>
          <w:szCs w:val="24"/>
          <w:u w:val="none"/>
        </w:rPr>
        <w:t>https://gov.wales/docs/dcells/publications/150225-successful-futures-en.pdf (Accessed: 17/12/18)</w:t>
      </w:r>
    </w:p>
    <w:p w14:paraId="35D093EB" w14:textId="77777777" w:rsidR="009F5AB7" w:rsidRPr="00FA0B30" w:rsidRDefault="009F5AB7" w:rsidP="009F5AB7">
      <w:pPr>
        <w:rPr>
          <w:rFonts w:ascii="Arial" w:hAnsi="Arial" w:cs="Arial"/>
          <w:sz w:val="24"/>
          <w:szCs w:val="24"/>
        </w:rPr>
      </w:pPr>
      <w:r w:rsidRPr="00FA0B30">
        <w:rPr>
          <w:rFonts w:ascii="Arial" w:hAnsi="Arial" w:cs="Arial"/>
          <w:sz w:val="24"/>
          <w:szCs w:val="24"/>
        </w:rPr>
        <w:t>Estyn (2016) Pupil participation: a best practice guide. [Online] Available at: https://www.unicef.org/adolescence/files/Every_Childs_Right_to_be_Heard.pdf (Accessed: 10/01/19).</w:t>
      </w:r>
    </w:p>
    <w:p w14:paraId="1DC76BA0" w14:textId="77777777" w:rsidR="009F5AB7" w:rsidRPr="00FA0B30" w:rsidRDefault="009F5AB7" w:rsidP="009F5AB7">
      <w:pPr>
        <w:rPr>
          <w:rFonts w:ascii="Arial" w:hAnsi="Arial" w:cs="Arial"/>
          <w:sz w:val="24"/>
          <w:szCs w:val="24"/>
        </w:rPr>
      </w:pPr>
      <w:r w:rsidRPr="00FA0B30">
        <w:rPr>
          <w:rFonts w:ascii="Arial" w:hAnsi="Arial" w:cs="Arial"/>
          <w:sz w:val="24"/>
          <w:szCs w:val="24"/>
        </w:rPr>
        <w:t xml:space="preserve">Furlong, J. (2015) </w:t>
      </w:r>
      <w:r w:rsidRPr="00FA0B30">
        <w:rPr>
          <w:rFonts w:ascii="Arial" w:hAnsi="Arial" w:cs="Arial"/>
          <w:i/>
          <w:sz w:val="24"/>
          <w:szCs w:val="24"/>
        </w:rPr>
        <w:t xml:space="preserve">Teaching Tomorrow’s Teachers. </w:t>
      </w:r>
      <w:r w:rsidRPr="00FA0B30">
        <w:rPr>
          <w:rFonts w:ascii="Arial" w:hAnsi="Arial" w:cs="Arial"/>
          <w:sz w:val="24"/>
          <w:szCs w:val="24"/>
        </w:rPr>
        <w:t xml:space="preserve">[Online] Available at: </w:t>
      </w:r>
      <w:r w:rsidRPr="009F5AB7">
        <w:rPr>
          <w:rStyle w:val="Hyperlink"/>
          <w:rFonts w:ascii="Arial" w:hAnsi="Arial" w:cs="Arial"/>
          <w:color w:val="auto"/>
          <w:sz w:val="24"/>
          <w:szCs w:val="24"/>
          <w:u w:val="none"/>
        </w:rPr>
        <w:t>https://beta.gov.wales/sites/default/files/publications/2018-03/teaching-tomorrow%E2%80%99s-teachers.pdf</w:t>
      </w:r>
      <w:r w:rsidRPr="009F5AB7">
        <w:rPr>
          <w:rFonts w:ascii="Arial" w:hAnsi="Arial" w:cs="Arial"/>
          <w:sz w:val="24"/>
          <w:szCs w:val="24"/>
        </w:rPr>
        <w:t xml:space="preserve"> </w:t>
      </w:r>
      <w:r w:rsidRPr="00FA0B30">
        <w:rPr>
          <w:rFonts w:ascii="Arial" w:hAnsi="Arial" w:cs="Arial"/>
          <w:sz w:val="24"/>
          <w:szCs w:val="24"/>
        </w:rPr>
        <w:t>(Accessed: 17/12/18).</w:t>
      </w:r>
    </w:p>
    <w:p w14:paraId="0678AE06" w14:textId="4EFCA7C3" w:rsidR="009F5AB7" w:rsidRPr="00FA0B30" w:rsidRDefault="009F5AB7" w:rsidP="009F5AB7">
      <w:pPr>
        <w:rPr>
          <w:rFonts w:ascii="Arial" w:hAnsi="Arial" w:cs="Arial"/>
          <w:sz w:val="24"/>
          <w:szCs w:val="24"/>
        </w:rPr>
      </w:pPr>
      <w:r w:rsidRPr="00FA0B30">
        <w:rPr>
          <w:rFonts w:ascii="Arial" w:hAnsi="Arial" w:cs="Arial"/>
          <w:sz w:val="24"/>
          <w:szCs w:val="24"/>
        </w:rPr>
        <w:t xml:space="preserve">Gorard, S., See, B. H., &amp; Davies, P. (2012). The impact of attitudes and aspirations on educational attainment and participation. York: Joseph Rowntree Foundation. </w:t>
      </w:r>
      <w:r w:rsidRPr="00FA0B30">
        <w:rPr>
          <w:rFonts w:ascii="Arial" w:hAnsi="Arial" w:cs="Arial"/>
          <w:sz w:val="24"/>
          <w:szCs w:val="24"/>
        </w:rPr>
        <w:lastRenderedPageBreak/>
        <w:t xml:space="preserve">Available at: </w:t>
      </w:r>
      <w:r w:rsidRPr="009F5AB7">
        <w:rPr>
          <w:rStyle w:val="Hyperlink"/>
          <w:rFonts w:ascii="Arial" w:hAnsi="Arial" w:cs="Arial"/>
          <w:color w:val="auto"/>
          <w:sz w:val="24"/>
          <w:szCs w:val="24"/>
          <w:u w:val="none"/>
        </w:rPr>
        <w:t>http://www.jrf.org.uk/sites/files/jrf/education-young-people-parents-full.pdf</w:t>
      </w:r>
      <w:r w:rsidRPr="00FA0B30">
        <w:rPr>
          <w:rFonts w:ascii="Arial" w:hAnsi="Arial" w:cs="Arial"/>
          <w:sz w:val="24"/>
          <w:szCs w:val="24"/>
        </w:rPr>
        <w:t>. (Accessed: 18/12/18).</w:t>
      </w:r>
    </w:p>
    <w:p w14:paraId="5EB8C7F0" w14:textId="77777777" w:rsidR="009F5AB7" w:rsidRPr="009F5AB7" w:rsidRDefault="009F5AB7" w:rsidP="009F5AB7">
      <w:pPr>
        <w:pStyle w:val="Heading1"/>
        <w:shd w:val="clear" w:color="auto" w:fill="FFFFFF"/>
        <w:spacing w:before="0" w:beforeAutospacing="0" w:after="315" w:afterAutospacing="0"/>
        <w:rPr>
          <w:rStyle w:val="Subtitle2"/>
          <w:rFonts w:ascii="Arial" w:hAnsi="Arial" w:cs="Arial"/>
          <w:b w:val="0"/>
          <w:bCs w:val="0"/>
          <w:sz w:val="24"/>
          <w:szCs w:val="24"/>
        </w:rPr>
      </w:pPr>
      <w:r w:rsidRPr="00FA0B30">
        <w:rPr>
          <w:rFonts w:ascii="Arial" w:hAnsi="Arial" w:cs="Arial"/>
          <w:b w:val="0"/>
          <w:sz w:val="24"/>
          <w:szCs w:val="24"/>
        </w:rPr>
        <w:t xml:space="preserve">Hattie, J. (2012) </w:t>
      </w:r>
      <w:r w:rsidRPr="00FA0B30">
        <w:rPr>
          <w:rStyle w:val="fn"/>
          <w:rFonts w:ascii="Arial" w:hAnsi="Arial" w:cs="Arial"/>
          <w:b w:val="0"/>
          <w:i/>
          <w:sz w:val="24"/>
          <w:szCs w:val="24"/>
        </w:rPr>
        <w:t>Visible Learning for Teachers</w:t>
      </w:r>
      <w:r w:rsidRPr="00FA0B30">
        <w:rPr>
          <w:rFonts w:ascii="Arial" w:hAnsi="Arial" w:cs="Arial"/>
          <w:b w:val="0"/>
          <w:i/>
          <w:sz w:val="24"/>
          <w:szCs w:val="24"/>
        </w:rPr>
        <w:t>: </w:t>
      </w:r>
      <w:r w:rsidRPr="009F5AB7">
        <w:rPr>
          <w:rStyle w:val="Subtitle2"/>
          <w:rFonts w:ascii="Arial" w:hAnsi="Arial" w:cs="Arial"/>
          <w:b w:val="0"/>
          <w:i/>
          <w:sz w:val="24"/>
          <w:szCs w:val="24"/>
        </w:rPr>
        <w:t>Maximizing Impact on Learning.</w:t>
      </w:r>
      <w:r w:rsidRPr="009F5AB7">
        <w:rPr>
          <w:rStyle w:val="Subtitle2"/>
          <w:rFonts w:ascii="Arial" w:hAnsi="Arial" w:cs="Arial"/>
          <w:b w:val="0"/>
          <w:sz w:val="24"/>
          <w:szCs w:val="24"/>
        </w:rPr>
        <w:t xml:space="preserve"> Oxon: Routledge.</w:t>
      </w:r>
    </w:p>
    <w:p w14:paraId="71DB1F05" w14:textId="77777777" w:rsidR="009F5AB7" w:rsidRPr="00FA0B30" w:rsidRDefault="009F5AB7" w:rsidP="009F5AB7">
      <w:pPr>
        <w:pStyle w:val="Heading1"/>
        <w:shd w:val="clear" w:color="auto" w:fill="FFFFFF"/>
        <w:spacing w:before="0" w:beforeAutospacing="0" w:after="315" w:afterAutospacing="0"/>
        <w:rPr>
          <w:rStyle w:val="Subtitle2"/>
          <w:rFonts w:ascii="Arial" w:hAnsi="Arial" w:cs="Arial"/>
          <w:b w:val="0"/>
          <w:bCs w:val="0"/>
          <w:sz w:val="24"/>
          <w:szCs w:val="24"/>
        </w:rPr>
      </w:pPr>
      <w:r w:rsidRPr="009F5AB7">
        <w:rPr>
          <w:rStyle w:val="Subtitle2"/>
          <w:rFonts w:ascii="Arial" w:hAnsi="Arial" w:cs="Arial"/>
          <w:b w:val="0"/>
          <w:sz w:val="24"/>
          <w:szCs w:val="24"/>
        </w:rPr>
        <w:t>Haylock, D. and Cockburn, A. (2013)</w:t>
      </w:r>
      <w:r w:rsidRPr="00FA0B30">
        <w:rPr>
          <w:rStyle w:val="Subtitle2"/>
          <w:rFonts w:ascii="Arial" w:hAnsi="Arial" w:cs="Arial"/>
          <w:sz w:val="24"/>
          <w:szCs w:val="24"/>
        </w:rPr>
        <w:t xml:space="preserve"> </w:t>
      </w:r>
      <w:r w:rsidRPr="00FA0B30">
        <w:rPr>
          <w:rStyle w:val="fn"/>
          <w:rFonts w:ascii="Arial" w:hAnsi="Arial" w:cs="Arial"/>
          <w:b w:val="0"/>
          <w:i/>
          <w:color w:val="333333"/>
          <w:sz w:val="24"/>
          <w:szCs w:val="24"/>
        </w:rPr>
        <w:t>Understanding Mathematics for Young Children</w:t>
      </w:r>
      <w:r w:rsidRPr="00FA0B30">
        <w:rPr>
          <w:rFonts w:ascii="Arial" w:hAnsi="Arial" w:cs="Arial"/>
          <w:b w:val="0"/>
          <w:i/>
          <w:color w:val="333333"/>
          <w:sz w:val="24"/>
          <w:szCs w:val="24"/>
        </w:rPr>
        <w:t>: </w:t>
      </w:r>
      <w:r w:rsidRPr="00FA0B30">
        <w:rPr>
          <w:rStyle w:val="Subtitle4"/>
          <w:rFonts w:ascii="Arial" w:hAnsi="Arial" w:cs="Arial"/>
          <w:b w:val="0"/>
          <w:bCs w:val="0"/>
          <w:i/>
          <w:color w:val="333333"/>
          <w:sz w:val="24"/>
          <w:szCs w:val="24"/>
        </w:rPr>
        <w:t xml:space="preserve">A Guide for Teachers of Children 3-7. </w:t>
      </w:r>
      <w:r w:rsidRPr="00FA0B30">
        <w:rPr>
          <w:rStyle w:val="Subtitle4"/>
          <w:rFonts w:ascii="Arial" w:hAnsi="Arial" w:cs="Arial"/>
          <w:b w:val="0"/>
          <w:bCs w:val="0"/>
          <w:color w:val="333333"/>
          <w:sz w:val="24"/>
          <w:szCs w:val="24"/>
        </w:rPr>
        <w:t>London: SAGE.</w:t>
      </w:r>
    </w:p>
    <w:p w14:paraId="7E42050A" w14:textId="77777777" w:rsidR="009F5AB7" w:rsidRPr="00FA0B30" w:rsidRDefault="009F5AB7" w:rsidP="009F5AB7">
      <w:pPr>
        <w:pStyle w:val="Heading1"/>
        <w:shd w:val="clear" w:color="auto" w:fill="FFFFFF"/>
        <w:spacing w:before="0" w:beforeAutospacing="0" w:after="315" w:afterAutospacing="0"/>
        <w:rPr>
          <w:rFonts w:ascii="Arial" w:hAnsi="Arial" w:cs="Arial"/>
          <w:b w:val="0"/>
          <w:bCs w:val="0"/>
          <w:sz w:val="24"/>
          <w:szCs w:val="24"/>
        </w:rPr>
      </w:pPr>
      <w:r w:rsidRPr="00FA0B30">
        <w:rPr>
          <w:rFonts w:ascii="Arial" w:hAnsi="Arial" w:cs="Arial"/>
          <w:b w:val="0"/>
          <w:sz w:val="24"/>
          <w:szCs w:val="24"/>
        </w:rPr>
        <w:t xml:space="preserve">Heggert, (2016) </w:t>
      </w:r>
      <w:r w:rsidRPr="00FA0B30">
        <w:rPr>
          <w:rFonts w:ascii="Arial" w:hAnsi="Arial" w:cs="Arial"/>
          <w:b w:val="0"/>
          <w:bCs w:val="0"/>
          <w:i/>
          <w:sz w:val="24"/>
          <w:szCs w:val="24"/>
        </w:rPr>
        <w:t>How Important is Subject Matter Knowledge for a Teacher?</w:t>
      </w:r>
      <w:r w:rsidRPr="00FA0B30">
        <w:rPr>
          <w:rFonts w:ascii="Arial" w:hAnsi="Arial" w:cs="Arial"/>
          <w:b w:val="0"/>
          <w:bCs w:val="0"/>
          <w:sz w:val="24"/>
          <w:szCs w:val="24"/>
        </w:rPr>
        <w:t xml:space="preserve"> [Online] Available at: https://www.edutopia.org/discussion/how-important-subject-matter-knowledge-teacher (Accessed: 18/12/18).</w:t>
      </w:r>
    </w:p>
    <w:p w14:paraId="45C84525" w14:textId="77777777" w:rsidR="009F5AB7" w:rsidRPr="00FA0B30" w:rsidRDefault="009F5AB7" w:rsidP="009F5AB7">
      <w:pPr>
        <w:pStyle w:val="Heading1"/>
        <w:shd w:val="clear" w:color="auto" w:fill="FFFFFF"/>
        <w:spacing w:before="0" w:beforeAutospacing="0" w:after="315" w:afterAutospacing="0"/>
        <w:rPr>
          <w:rFonts w:ascii="Arial" w:hAnsi="Arial" w:cs="Arial"/>
          <w:b w:val="0"/>
          <w:bCs w:val="0"/>
          <w:i/>
          <w:sz w:val="24"/>
          <w:szCs w:val="24"/>
        </w:rPr>
      </w:pPr>
      <w:r w:rsidRPr="00FA0B30">
        <w:rPr>
          <w:rFonts w:ascii="Arial" w:hAnsi="Arial" w:cs="Arial"/>
          <w:b w:val="0"/>
          <w:bCs w:val="0"/>
          <w:sz w:val="24"/>
          <w:szCs w:val="24"/>
        </w:rPr>
        <w:t xml:space="preserve">Hyde, R. and Edwards, J. (2013) </w:t>
      </w:r>
      <w:r w:rsidRPr="00FA0B30">
        <w:rPr>
          <w:rStyle w:val="fn"/>
          <w:rFonts w:ascii="Arial" w:hAnsi="Arial" w:cs="Arial"/>
          <w:b w:val="0"/>
          <w:i/>
          <w:color w:val="333333"/>
          <w:sz w:val="24"/>
          <w:szCs w:val="24"/>
        </w:rPr>
        <w:t>Mentoring Mathematics Teachers</w:t>
      </w:r>
      <w:r w:rsidRPr="00FA0B30">
        <w:rPr>
          <w:rFonts w:ascii="Arial" w:hAnsi="Arial" w:cs="Arial"/>
          <w:b w:val="0"/>
          <w:i/>
          <w:color w:val="333333"/>
          <w:sz w:val="24"/>
          <w:szCs w:val="24"/>
        </w:rPr>
        <w:t>: </w:t>
      </w:r>
      <w:r w:rsidRPr="00FA0B30">
        <w:rPr>
          <w:rStyle w:val="Subtitle4"/>
          <w:rFonts w:ascii="Arial" w:hAnsi="Arial" w:cs="Arial"/>
          <w:b w:val="0"/>
          <w:bCs w:val="0"/>
          <w:i/>
          <w:color w:val="333333"/>
          <w:sz w:val="24"/>
          <w:szCs w:val="24"/>
        </w:rPr>
        <w:t xml:space="preserve">Supporting and inspiring pre-service and newly qualified teachers. </w:t>
      </w:r>
      <w:r w:rsidRPr="00FA0B30">
        <w:rPr>
          <w:rStyle w:val="Subtitle4"/>
          <w:rFonts w:ascii="Arial" w:hAnsi="Arial" w:cs="Arial"/>
          <w:b w:val="0"/>
          <w:bCs w:val="0"/>
          <w:color w:val="333333"/>
          <w:sz w:val="24"/>
          <w:szCs w:val="24"/>
        </w:rPr>
        <w:t>Oxon: Routledge</w:t>
      </w:r>
    </w:p>
    <w:p w14:paraId="2F1187AA" w14:textId="77777777" w:rsidR="009F5AB7" w:rsidRPr="00FA0B30" w:rsidRDefault="009F5AB7" w:rsidP="009F5AB7">
      <w:pPr>
        <w:pStyle w:val="Heading1"/>
        <w:shd w:val="clear" w:color="auto" w:fill="FCFCFC"/>
        <w:spacing w:before="0" w:beforeAutospacing="0" w:after="120" w:afterAutospacing="0"/>
        <w:rPr>
          <w:rFonts w:ascii="Arial" w:hAnsi="Arial" w:cs="Arial"/>
          <w:b w:val="0"/>
          <w:bCs w:val="0"/>
          <w:spacing w:val="2"/>
          <w:sz w:val="24"/>
          <w:szCs w:val="24"/>
          <w:lang w:val="en"/>
        </w:rPr>
      </w:pPr>
      <w:r w:rsidRPr="00FA0B30">
        <w:rPr>
          <w:rFonts w:ascii="Arial" w:hAnsi="Arial" w:cs="Arial"/>
          <w:b w:val="0"/>
          <w:spacing w:val="2"/>
          <w:sz w:val="24"/>
          <w:szCs w:val="24"/>
          <w:shd w:val="clear" w:color="auto" w:fill="FCFCFC"/>
        </w:rPr>
        <w:t xml:space="preserve">Kam Ho Chan, K. and Hin Wai Yung, B. (2017) </w:t>
      </w:r>
      <w:r w:rsidRPr="00FA0B30">
        <w:rPr>
          <w:rFonts w:ascii="Arial" w:hAnsi="Arial" w:cs="Arial"/>
          <w:b w:val="0"/>
          <w:bCs w:val="0"/>
          <w:spacing w:val="2"/>
          <w:sz w:val="24"/>
          <w:szCs w:val="24"/>
          <w:lang w:val="en"/>
        </w:rPr>
        <w:t xml:space="preserve">Developing Pedagogical Content Knowledge for Teaching a New Topic: More Than Teaching Experience and Subject Matter Knowledge. </w:t>
      </w:r>
      <w:r w:rsidRPr="00FA0B30">
        <w:rPr>
          <w:rFonts w:ascii="Arial" w:hAnsi="Arial" w:cs="Arial"/>
          <w:b w:val="0"/>
          <w:bCs w:val="0"/>
          <w:i/>
          <w:spacing w:val="2"/>
          <w:sz w:val="24"/>
          <w:szCs w:val="24"/>
          <w:lang w:val="en"/>
        </w:rPr>
        <w:t xml:space="preserve">Research in Science Education. </w:t>
      </w:r>
      <w:r w:rsidRPr="00FA0B30">
        <w:rPr>
          <w:rFonts w:ascii="Arial" w:hAnsi="Arial" w:cs="Arial"/>
          <w:b w:val="0"/>
          <w:bCs w:val="0"/>
          <w:spacing w:val="2"/>
          <w:sz w:val="24"/>
          <w:szCs w:val="24"/>
          <w:lang w:val="en"/>
        </w:rPr>
        <w:t>48 (2), 223-265.</w:t>
      </w:r>
    </w:p>
    <w:p w14:paraId="4E8E5BD3" w14:textId="77777777" w:rsidR="009F5AB7" w:rsidRPr="00FA0B30" w:rsidRDefault="009F5AB7" w:rsidP="009F5AB7">
      <w:pPr>
        <w:pStyle w:val="Heading1"/>
        <w:shd w:val="clear" w:color="auto" w:fill="FCFCFC"/>
        <w:spacing w:before="0" w:beforeAutospacing="0" w:after="120" w:afterAutospacing="0"/>
        <w:rPr>
          <w:rFonts w:ascii="Arial" w:hAnsi="Arial" w:cs="Arial"/>
          <w:b w:val="0"/>
          <w:bCs w:val="0"/>
          <w:spacing w:val="2"/>
          <w:sz w:val="24"/>
          <w:szCs w:val="24"/>
          <w:lang w:val="en"/>
        </w:rPr>
      </w:pPr>
    </w:p>
    <w:p w14:paraId="46658A0A" w14:textId="77777777" w:rsidR="009F5AB7" w:rsidRPr="00FA0B30" w:rsidRDefault="009F5AB7" w:rsidP="009F5AB7">
      <w:pPr>
        <w:rPr>
          <w:rFonts w:ascii="Arial" w:hAnsi="Arial" w:cs="Arial"/>
          <w:sz w:val="24"/>
          <w:szCs w:val="24"/>
        </w:rPr>
      </w:pPr>
      <w:r w:rsidRPr="00FA0B30">
        <w:rPr>
          <w:rFonts w:ascii="Arial" w:hAnsi="Arial" w:cs="Arial"/>
          <w:sz w:val="24"/>
          <w:szCs w:val="24"/>
        </w:rPr>
        <w:t xml:space="preserve">Muijs, D. and Reynolds, D. (2017) </w:t>
      </w:r>
      <w:r w:rsidRPr="00FA0B30">
        <w:rPr>
          <w:rFonts w:ascii="Arial" w:hAnsi="Arial" w:cs="Arial"/>
          <w:i/>
          <w:sz w:val="24"/>
          <w:szCs w:val="24"/>
        </w:rPr>
        <w:t xml:space="preserve">Effective Teaching: Evidence and Practice. </w:t>
      </w:r>
      <w:r w:rsidRPr="00FA0B30">
        <w:rPr>
          <w:rFonts w:ascii="Arial" w:hAnsi="Arial" w:cs="Arial"/>
          <w:sz w:val="24"/>
          <w:szCs w:val="24"/>
        </w:rPr>
        <w:t>London: SAGE.</w:t>
      </w:r>
    </w:p>
    <w:p w14:paraId="406D7A0C" w14:textId="77777777" w:rsidR="009F5AB7" w:rsidRPr="00FA0B30" w:rsidRDefault="009F5AB7" w:rsidP="009F5AB7">
      <w:pPr>
        <w:rPr>
          <w:rFonts w:ascii="Arial" w:hAnsi="Arial" w:cs="Arial"/>
          <w:sz w:val="24"/>
          <w:szCs w:val="24"/>
        </w:rPr>
      </w:pPr>
      <w:r w:rsidRPr="00FA0B30">
        <w:rPr>
          <w:rFonts w:ascii="Arial" w:hAnsi="Arial" w:cs="Arial"/>
          <w:sz w:val="24"/>
          <w:szCs w:val="24"/>
        </w:rPr>
        <w:t xml:space="preserve">Olusegun, S. (2015) Constructivism Learning Theory: A Paradigm for Teaching and Learning. </w:t>
      </w:r>
      <w:r w:rsidRPr="00FA0B30">
        <w:rPr>
          <w:rFonts w:ascii="Arial" w:hAnsi="Arial" w:cs="Arial"/>
          <w:i/>
          <w:sz w:val="24"/>
          <w:szCs w:val="24"/>
        </w:rPr>
        <w:t>Journal of Research and Method in Education.</w:t>
      </w:r>
      <w:r w:rsidRPr="00FA0B30">
        <w:rPr>
          <w:rFonts w:ascii="Arial" w:hAnsi="Arial" w:cs="Arial"/>
          <w:sz w:val="24"/>
          <w:szCs w:val="24"/>
        </w:rPr>
        <w:t xml:space="preserve"> 5 (6), 66-70.</w:t>
      </w:r>
    </w:p>
    <w:p w14:paraId="42F00516" w14:textId="77777777" w:rsidR="009F5AB7" w:rsidRPr="00FA0B30" w:rsidRDefault="009F5AB7" w:rsidP="009F5AB7">
      <w:pPr>
        <w:pStyle w:val="Heading1"/>
        <w:shd w:val="clear" w:color="auto" w:fill="FFFFFF"/>
        <w:spacing w:before="0" w:beforeAutospacing="0" w:after="315" w:afterAutospacing="0"/>
        <w:rPr>
          <w:rFonts w:ascii="Arial" w:hAnsi="Arial" w:cs="Arial"/>
          <w:b w:val="0"/>
          <w:sz w:val="24"/>
          <w:szCs w:val="24"/>
        </w:rPr>
      </w:pPr>
      <w:r w:rsidRPr="00FA0B30">
        <w:rPr>
          <w:rFonts w:ascii="Arial" w:hAnsi="Arial" w:cs="Arial"/>
          <w:b w:val="0"/>
          <w:sz w:val="24"/>
          <w:szCs w:val="24"/>
        </w:rPr>
        <w:t xml:space="preserve">O’Reilly, D. Cunningham, L. and Lester, S. (2013) </w:t>
      </w:r>
      <w:r w:rsidRPr="00FA0B30">
        <w:rPr>
          <w:rStyle w:val="fn"/>
          <w:rFonts w:ascii="Arial" w:hAnsi="Arial" w:cs="Arial"/>
          <w:b w:val="0"/>
          <w:i/>
          <w:color w:val="333333"/>
          <w:sz w:val="24"/>
          <w:szCs w:val="24"/>
        </w:rPr>
        <w:t>Developing the Capable Practitioner</w:t>
      </w:r>
      <w:r w:rsidRPr="00FA0B30">
        <w:rPr>
          <w:rFonts w:ascii="Arial" w:hAnsi="Arial" w:cs="Arial"/>
          <w:b w:val="0"/>
          <w:i/>
          <w:color w:val="333333"/>
          <w:sz w:val="24"/>
          <w:szCs w:val="24"/>
        </w:rPr>
        <w:t>: </w:t>
      </w:r>
      <w:r w:rsidRPr="00FA0B30">
        <w:rPr>
          <w:rStyle w:val="Subtitle4"/>
          <w:rFonts w:ascii="Arial" w:hAnsi="Arial" w:cs="Arial"/>
          <w:b w:val="0"/>
          <w:bCs w:val="0"/>
          <w:i/>
          <w:color w:val="333333"/>
          <w:sz w:val="24"/>
          <w:szCs w:val="24"/>
        </w:rPr>
        <w:t xml:space="preserve">Professional Capability Through Higher Education. </w:t>
      </w:r>
      <w:r w:rsidRPr="00FA0B30">
        <w:rPr>
          <w:rStyle w:val="Subtitle4"/>
          <w:rFonts w:ascii="Arial" w:hAnsi="Arial" w:cs="Arial"/>
          <w:b w:val="0"/>
          <w:bCs w:val="0"/>
          <w:color w:val="333333"/>
          <w:sz w:val="24"/>
          <w:szCs w:val="24"/>
        </w:rPr>
        <w:t>Oxon: Routledge.</w:t>
      </w:r>
    </w:p>
    <w:tbl>
      <w:tblPr>
        <w:tblW w:w="10270" w:type="dxa"/>
        <w:tblCellSpacing w:w="0" w:type="dxa"/>
        <w:shd w:val="clear" w:color="auto" w:fill="FFFFFF"/>
        <w:tblCellMar>
          <w:left w:w="0" w:type="dxa"/>
          <w:right w:w="0" w:type="dxa"/>
        </w:tblCellMar>
        <w:tblLook w:val="04A0" w:firstRow="1" w:lastRow="0" w:firstColumn="1" w:lastColumn="0" w:noHBand="0" w:noVBand="1"/>
      </w:tblPr>
      <w:tblGrid>
        <w:gridCol w:w="10270"/>
      </w:tblGrid>
      <w:tr w:rsidR="009F5AB7" w:rsidRPr="00FA0B30" w14:paraId="558649B9" w14:textId="77777777" w:rsidTr="00F31E2E">
        <w:trPr>
          <w:trHeight w:val="1530"/>
          <w:tblCellSpacing w:w="0" w:type="dxa"/>
        </w:trPr>
        <w:tc>
          <w:tcPr>
            <w:tcW w:w="0" w:type="auto"/>
            <w:shd w:val="clear" w:color="auto" w:fill="FFFFFF"/>
            <w:hideMark/>
          </w:tcPr>
          <w:p w14:paraId="0CFFF7F5" w14:textId="77777777" w:rsidR="009F5AB7" w:rsidRPr="00FA0B30" w:rsidRDefault="009F5AB7" w:rsidP="00F31E2E">
            <w:pPr>
              <w:rPr>
                <w:rFonts w:ascii="Arial" w:eastAsia="Times New Roman" w:hAnsi="Arial" w:cs="Arial"/>
                <w:kern w:val="36"/>
                <w:sz w:val="24"/>
                <w:szCs w:val="24"/>
                <w:lang w:eastAsia="en-GB"/>
              </w:rPr>
            </w:pPr>
            <w:r w:rsidRPr="00FA0B30">
              <w:rPr>
                <w:rFonts w:ascii="Arial" w:hAnsi="Arial" w:cs="Arial"/>
                <w:sz w:val="24"/>
                <w:szCs w:val="24"/>
              </w:rPr>
              <w:t xml:space="preserve">Rodger, R. (2016) </w:t>
            </w:r>
            <w:r w:rsidRPr="00FA0B30">
              <w:rPr>
                <w:rFonts w:ascii="Arial" w:eastAsia="Times New Roman" w:hAnsi="Arial" w:cs="Arial"/>
                <w:bCs/>
                <w:i/>
                <w:kern w:val="36"/>
                <w:sz w:val="24"/>
                <w:szCs w:val="24"/>
                <w:lang w:eastAsia="en-GB"/>
              </w:rPr>
              <w:t>Planning an Appropriate Curriculum in the Early Years: </w:t>
            </w:r>
            <w:r w:rsidRPr="00FA0B30">
              <w:rPr>
                <w:rFonts w:ascii="Arial" w:eastAsia="Times New Roman" w:hAnsi="Arial" w:cs="Arial"/>
                <w:i/>
                <w:kern w:val="36"/>
                <w:sz w:val="24"/>
                <w:szCs w:val="24"/>
                <w:lang w:eastAsia="en-GB"/>
              </w:rPr>
              <w:t xml:space="preserve">A guide for early years practitioners and leaders, students and parents. </w:t>
            </w:r>
            <w:r w:rsidRPr="00FA0B30">
              <w:rPr>
                <w:rFonts w:ascii="Arial" w:eastAsia="Times New Roman" w:hAnsi="Arial" w:cs="Arial"/>
                <w:kern w:val="36"/>
                <w:sz w:val="24"/>
                <w:szCs w:val="24"/>
                <w:lang w:eastAsia="en-GB"/>
              </w:rPr>
              <w:t>Oxon: Routledge</w:t>
            </w:r>
          </w:p>
          <w:p w14:paraId="52D8391C" w14:textId="77777777" w:rsidR="009F5AB7" w:rsidRPr="00FA0B30" w:rsidRDefault="009F5AB7" w:rsidP="00F31E2E">
            <w:pPr>
              <w:rPr>
                <w:rFonts w:ascii="Arial" w:hAnsi="Arial" w:cs="Arial"/>
                <w:sz w:val="24"/>
                <w:szCs w:val="24"/>
              </w:rPr>
            </w:pPr>
            <w:r w:rsidRPr="00FA0B30">
              <w:rPr>
                <w:rFonts w:ascii="Arial" w:hAnsi="Arial" w:cs="Arial"/>
                <w:sz w:val="24"/>
                <w:szCs w:val="24"/>
                <w:shd w:val="clear" w:color="auto" w:fill="FFFFFF"/>
              </w:rPr>
              <w:t xml:space="preserve">Rowland, T. Huckstep, P. and Thwaites, A. (2003) The Knowledge Quartet. </w:t>
            </w:r>
            <w:r w:rsidRPr="00FA0B30">
              <w:rPr>
                <w:rFonts w:ascii="Arial" w:hAnsi="Arial" w:cs="Arial"/>
                <w:i/>
                <w:sz w:val="24"/>
                <w:szCs w:val="24"/>
              </w:rPr>
              <w:t>Proceedings of the British Society for Research into Learning Mathematics</w:t>
            </w:r>
            <w:r w:rsidRPr="00FA0B30">
              <w:rPr>
                <w:rFonts w:ascii="Arial" w:hAnsi="Arial" w:cs="Arial"/>
                <w:sz w:val="24"/>
                <w:szCs w:val="24"/>
              </w:rPr>
              <w:t xml:space="preserve"> 23(3), 97-102.</w:t>
            </w:r>
          </w:p>
          <w:p w14:paraId="4C13CF79" w14:textId="77777777" w:rsidR="009F5AB7" w:rsidRPr="00FA0B30" w:rsidRDefault="009F5AB7" w:rsidP="00F31E2E">
            <w:pPr>
              <w:pStyle w:val="Heading1"/>
              <w:shd w:val="clear" w:color="auto" w:fill="FFFFFF"/>
              <w:spacing w:before="0" w:beforeAutospacing="0" w:after="120" w:afterAutospacing="0"/>
              <w:textAlignment w:val="baseline"/>
              <w:rPr>
                <w:rFonts w:ascii="Arial" w:hAnsi="Arial" w:cs="Arial"/>
                <w:b w:val="0"/>
                <w:bCs w:val="0"/>
                <w:color w:val="333333"/>
                <w:spacing w:val="5"/>
                <w:sz w:val="24"/>
                <w:szCs w:val="24"/>
              </w:rPr>
            </w:pPr>
            <w:r w:rsidRPr="00FA0B30">
              <w:rPr>
                <w:rFonts w:ascii="Arial" w:hAnsi="Arial" w:cs="Arial"/>
                <w:b w:val="0"/>
                <w:sz w:val="24"/>
                <w:szCs w:val="24"/>
              </w:rPr>
              <w:t xml:space="preserve">Rowland, T. and Ruthvin, K. (2001) </w:t>
            </w:r>
            <w:r w:rsidRPr="00FA0B30">
              <w:rPr>
                <w:rFonts w:ascii="Arial" w:hAnsi="Arial" w:cs="Arial"/>
                <w:b w:val="0"/>
                <w:bCs w:val="0"/>
                <w:i/>
                <w:color w:val="333333"/>
                <w:spacing w:val="5"/>
                <w:sz w:val="24"/>
                <w:szCs w:val="24"/>
              </w:rPr>
              <w:t xml:space="preserve">Mathematical Knowledge in Teaching. </w:t>
            </w:r>
            <w:r w:rsidRPr="00FA0B30">
              <w:rPr>
                <w:rFonts w:ascii="Arial" w:hAnsi="Arial" w:cs="Arial"/>
                <w:b w:val="0"/>
                <w:bCs w:val="0"/>
                <w:color w:val="333333"/>
                <w:spacing w:val="5"/>
                <w:sz w:val="24"/>
                <w:szCs w:val="24"/>
              </w:rPr>
              <w:t xml:space="preserve">Cambridge: </w:t>
            </w:r>
            <w:r w:rsidRPr="00FA0B30">
              <w:rPr>
                <w:rFonts w:ascii="Arial" w:hAnsi="Arial" w:cs="Arial"/>
                <w:b w:val="0"/>
                <w:sz w:val="24"/>
                <w:szCs w:val="24"/>
                <w:shd w:val="clear" w:color="auto" w:fill="FFFFFF"/>
              </w:rPr>
              <w:t>Springer Netherlands</w:t>
            </w:r>
          </w:p>
          <w:p w14:paraId="37A0ACAB" w14:textId="77777777" w:rsidR="009F5AB7" w:rsidRDefault="009F5AB7" w:rsidP="00F31E2E">
            <w:pPr>
              <w:rPr>
                <w:rFonts w:ascii="Arial" w:hAnsi="Arial" w:cs="Arial"/>
                <w:sz w:val="24"/>
                <w:szCs w:val="24"/>
                <w:shd w:val="clear" w:color="auto" w:fill="FFFFFF"/>
              </w:rPr>
            </w:pPr>
          </w:p>
          <w:p w14:paraId="5A292420" w14:textId="42259A63" w:rsidR="009F5AB7" w:rsidRPr="00FA0B30" w:rsidRDefault="009F5AB7" w:rsidP="00F31E2E">
            <w:pPr>
              <w:rPr>
                <w:rFonts w:ascii="Arial" w:hAnsi="Arial" w:cs="Arial"/>
                <w:sz w:val="24"/>
                <w:szCs w:val="24"/>
                <w:shd w:val="clear" w:color="auto" w:fill="FFFFFF"/>
              </w:rPr>
            </w:pPr>
            <w:r w:rsidRPr="00FA0B30">
              <w:rPr>
                <w:rFonts w:ascii="Arial" w:hAnsi="Arial" w:cs="Arial"/>
                <w:sz w:val="24"/>
                <w:szCs w:val="24"/>
                <w:shd w:val="clear" w:color="auto" w:fill="FFFFFF"/>
              </w:rPr>
              <w:lastRenderedPageBreak/>
              <w:t xml:space="preserve">Rowland, T. Turner, F. Thwaites, A. and Huckstep, P. (2009) </w:t>
            </w:r>
            <w:r w:rsidRPr="00FA0B30">
              <w:rPr>
                <w:rFonts w:ascii="Arial" w:hAnsi="Arial" w:cs="Arial"/>
                <w:i/>
                <w:sz w:val="24"/>
                <w:szCs w:val="24"/>
                <w:shd w:val="clear" w:color="auto" w:fill="FFFFFF"/>
              </w:rPr>
              <w:t xml:space="preserve">Developing Primary Mathematics Teaching. </w:t>
            </w:r>
            <w:r w:rsidRPr="00FA0B30">
              <w:rPr>
                <w:rFonts w:ascii="Arial" w:hAnsi="Arial" w:cs="Arial"/>
                <w:sz w:val="24"/>
                <w:szCs w:val="24"/>
                <w:shd w:val="clear" w:color="auto" w:fill="FFFFFF"/>
              </w:rPr>
              <w:t>London: SAGE</w:t>
            </w:r>
          </w:p>
          <w:p w14:paraId="775BCFCA" w14:textId="77777777" w:rsidR="009F5AB7" w:rsidRPr="00FA0B30" w:rsidRDefault="009F5AB7" w:rsidP="00F31E2E">
            <w:pPr>
              <w:pStyle w:val="Heading1"/>
              <w:shd w:val="clear" w:color="auto" w:fill="FFFFFF"/>
              <w:spacing w:before="0" w:beforeAutospacing="0" w:after="315" w:afterAutospacing="0"/>
              <w:rPr>
                <w:rStyle w:val="fn"/>
                <w:rFonts w:ascii="Arial" w:hAnsi="Arial" w:cs="Arial"/>
                <w:b w:val="0"/>
                <w:color w:val="333333"/>
                <w:sz w:val="24"/>
                <w:szCs w:val="24"/>
              </w:rPr>
            </w:pPr>
            <w:r w:rsidRPr="00FA0B30">
              <w:rPr>
                <w:rFonts w:ascii="Arial" w:hAnsi="Arial" w:cs="Arial"/>
                <w:b w:val="0"/>
                <w:sz w:val="24"/>
                <w:szCs w:val="24"/>
              </w:rPr>
              <w:t xml:space="preserve">Saracho, O. and Spodek, B. (2013) </w:t>
            </w:r>
            <w:r w:rsidRPr="00FA0B30">
              <w:rPr>
                <w:rStyle w:val="fn"/>
                <w:rFonts w:ascii="Arial" w:hAnsi="Arial" w:cs="Arial"/>
                <w:b w:val="0"/>
                <w:i/>
                <w:color w:val="333333"/>
                <w:sz w:val="24"/>
                <w:szCs w:val="24"/>
              </w:rPr>
              <w:t xml:space="preserve">Handbook of Research on the Education of Young Children. </w:t>
            </w:r>
            <w:r w:rsidRPr="00FA0B30">
              <w:rPr>
                <w:rStyle w:val="fn"/>
                <w:rFonts w:ascii="Arial" w:hAnsi="Arial" w:cs="Arial"/>
                <w:b w:val="0"/>
                <w:color w:val="333333"/>
                <w:sz w:val="24"/>
                <w:szCs w:val="24"/>
              </w:rPr>
              <w:t>Oxon: Routledge.</w:t>
            </w:r>
          </w:p>
          <w:p w14:paraId="183F755E" w14:textId="77777777" w:rsidR="009F5AB7" w:rsidRPr="00FA0B30" w:rsidRDefault="009F5AB7" w:rsidP="00F31E2E">
            <w:pPr>
              <w:pStyle w:val="Heading1"/>
              <w:shd w:val="clear" w:color="auto" w:fill="FFFFFF"/>
              <w:spacing w:before="0" w:beforeAutospacing="0" w:after="315" w:afterAutospacing="0"/>
              <w:rPr>
                <w:rFonts w:ascii="Arial" w:hAnsi="Arial" w:cs="Arial"/>
                <w:b w:val="0"/>
                <w:bCs w:val="0"/>
                <w:sz w:val="24"/>
                <w:szCs w:val="24"/>
              </w:rPr>
            </w:pPr>
            <w:r w:rsidRPr="00FA0B30">
              <w:rPr>
                <w:rFonts w:ascii="Arial" w:hAnsi="Arial" w:cs="Arial"/>
                <w:b w:val="0"/>
                <w:bCs w:val="0"/>
                <w:sz w:val="24"/>
                <w:szCs w:val="24"/>
              </w:rPr>
              <w:t xml:space="preserve">Save the Children (2011) </w:t>
            </w:r>
            <w:r w:rsidRPr="00FA0B30">
              <w:rPr>
                <w:rFonts w:ascii="Arial" w:hAnsi="Arial" w:cs="Arial"/>
                <w:b w:val="0"/>
                <w:i/>
                <w:sz w:val="24"/>
                <w:szCs w:val="24"/>
              </w:rPr>
              <w:t xml:space="preserve">Every child’s right to be heard: A resource guide on the un committee on the rights of the child. </w:t>
            </w:r>
            <w:r w:rsidRPr="00FA0B30">
              <w:rPr>
                <w:rFonts w:ascii="Arial" w:hAnsi="Arial" w:cs="Arial"/>
                <w:b w:val="0"/>
                <w:sz w:val="24"/>
                <w:szCs w:val="24"/>
              </w:rPr>
              <w:t>[Online] Available at: https://www.unicef.org/adolescence/files/Every_Childs_Right_to_be_Heard.pdf (Accessed 10/01/19).</w:t>
            </w:r>
          </w:p>
        </w:tc>
      </w:tr>
    </w:tbl>
    <w:p w14:paraId="1BC72F5A" w14:textId="77777777" w:rsidR="009F5AB7" w:rsidRPr="00FA0B30" w:rsidRDefault="009F5AB7" w:rsidP="009F5AB7">
      <w:pPr>
        <w:rPr>
          <w:rFonts w:ascii="Arial" w:hAnsi="Arial" w:cs="Arial"/>
          <w:sz w:val="24"/>
          <w:szCs w:val="24"/>
        </w:rPr>
      </w:pPr>
      <w:r w:rsidRPr="00FA0B30">
        <w:rPr>
          <w:rFonts w:ascii="Arial" w:hAnsi="Arial" w:cs="Arial"/>
          <w:sz w:val="24"/>
          <w:szCs w:val="24"/>
        </w:rPr>
        <w:lastRenderedPageBreak/>
        <w:t xml:space="preserve">Shulman, L. (1987) Knowledge and Teaching: Foundations of the Reform. </w:t>
      </w:r>
      <w:r w:rsidRPr="00FA0B30">
        <w:rPr>
          <w:rFonts w:ascii="Arial" w:hAnsi="Arial" w:cs="Arial"/>
          <w:i/>
          <w:sz w:val="24"/>
          <w:szCs w:val="24"/>
        </w:rPr>
        <w:t xml:space="preserve">Harvard Educational Review. </w:t>
      </w:r>
      <w:r w:rsidRPr="00FA0B30">
        <w:rPr>
          <w:rFonts w:ascii="Arial" w:hAnsi="Arial" w:cs="Arial"/>
          <w:sz w:val="24"/>
          <w:szCs w:val="24"/>
        </w:rPr>
        <w:t>57(1), 1-21.</w:t>
      </w:r>
    </w:p>
    <w:p w14:paraId="43704DD0" w14:textId="77777777" w:rsidR="009F5AB7" w:rsidRPr="00FA0B30" w:rsidRDefault="009F5AB7" w:rsidP="009F5AB7">
      <w:pPr>
        <w:rPr>
          <w:rFonts w:ascii="Arial" w:hAnsi="Arial" w:cs="Arial"/>
          <w:sz w:val="24"/>
          <w:szCs w:val="24"/>
          <w:shd w:val="clear" w:color="auto" w:fill="FFFFFF"/>
        </w:rPr>
      </w:pPr>
      <w:r w:rsidRPr="00FA0B30">
        <w:rPr>
          <w:rFonts w:ascii="Arial" w:hAnsi="Arial" w:cs="Arial"/>
          <w:sz w:val="24"/>
          <w:szCs w:val="24"/>
          <w:shd w:val="clear" w:color="auto" w:fill="FFFFFF"/>
        </w:rPr>
        <w:t>Tofade, T., Elsner, J. and Haines, S. (2013). Best Practice Strategies for Effective Use of Questions as a Teaching Tool. </w:t>
      </w:r>
      <w:r w:rsidRPr="00FA0B30">
        <w:rPr>
          <w:rFonts w:ascii="Arial" w:hAnsi="Arial" w:cs="Arial"/>
          <w:i/>
          <w:iCs/>
          <w:sz w:val="24"/>
          <w:szCs w:val="24"/>
          <w:shd w:val="clear" w:color="auto" w:fill="FFFFFF"/>
        </w:rPr>
        <w:t>American Journal of Pharmaceutical Education</w:t>
      </w:r>
      <w:r w:rsidRPr="00FA0B30">
        <w:rPr>
          <w:rFonts w:ascii="Arial" w:hAnsi="Arial" w:cs="Arial"/>
          <w:sz w:val="24"/>
          <w:szCs w:val="24"/>
          <w:shd w:val="clear" w:color="auto" w:fill="FFFFFF"/>
        </w:rPr>
        <w:t>, 77(7), p.155.</w:t>
      </w:r>
    </w:p>
    <w:p w14:paraId="4665EE4B" w14:textId="77777777" w:rsidR="009F5AB7" w:rsidRPr="00FA0B30" w:rsidRDefault="009F5AB7" w:rsidP="009F5AB7">
      <w:pPr>
        <w:rPr>
          <w:rFonts w:ascii="Arial" w:hAnsi="Arial" w:cs="Arial"/>
          <w:sz w:val="24"/>
          <w:szCs w:val="24"/>
          <w:shd w:val="clear" w:color="auto" w:fill="FFFFFF"/>
        </w:rPr>
      </w:pPr>
      <w:r w:rsidRPr="00FA0B30">
        <w:rPr>
          <w:rFonts w:ascii="Arial" w:hAnsi="Arial" w:cs="Arial"/>
          <w:sz w:val="24"/>
          <w:szCs w:val="24"/>
          <w:shd w:val="clear" w:color="auto" w:fill="FFFFFF"/>
        </w:rPr>
        <w:t xml:space="preserve">Welsh Government (2015) </w:t>
      </w:r>
      <w:r w:rsidRPr="00FA0B30">
        <w:rPr>
          <w:rFonts w:ascii="Arial" w:hAnsi="Arial" w:cs="Arial"/>
          <w:i/>
          <w:sz w:val="24"/>
          <w:szCs w:val="24"/>
          <w:shd w:val="clear" w:color="auto" w:fill="FFFFFF"/>
        </w:rPr>
        <w:t xml:space="preserve">A Curriculum for Wales – A Curriculum for Life. </w:t>
      </w:r>
      <w:r w:rsidRPr="00FA0B30">
        <w:rPr>
          <w:rFonts w:ascii="Arial" w:hAnsi="Arial" w:cs="Arial"/>
          <w:sz w:val="24"/>
          <w:szCs w:val="24"/>
          <w:shd w:val="clear" w:color="auto" w:fill="FFFFFF"/>
        </w:rPr>
        <w:t>Cardiff: WG.</w:t>
      </w:r>
    </w:p>
    <w:p w14:paraId="4F7382E5" w14:textId="77777777" w:rsidR="009F5AB7" w:rsidRPr="00FA0B30" w:rsidRDefault="009F5AB7" w:rsidP="009F5AB7">
      <w:pPr>
        <w:rPr>
          <w:rFonts w:ascii="Arial" w:hAnsi="Arial" w:cs="Arial"/>
          <w:sz w:val="24"/>
          <w:szCs w:val="24"/>
          <w:shd w:val="clear" w:color="auto" w:fill="FFFFFF"/>
        </w:rPr>
      </w:pPr>
      <w:r w:rsidRPr="00FA0B30">
        <w:rPr>
          <w:rStyle w:val="nlmarticle-title"/>
          <w:rFonts w:ascii="Arial" w:hAnsi="Arial" w:cs="Arial"/>
          <w:sz w:val="24"/>
          <w:szCs w:val="24"/>
        </w:rPr>
        <w:t xml:space="preserve">Welsh Government (2016) </w:t>
      </w:r>
      <w:r w:rsidRPr="00FA0B30">
        <w:rPr>
          <w:rStyle w:val="nlmarticle-title"/>
          <w:rFonts w:ascii="Arial" w:hAnsi="Arial" w:cs="Arial"/>
          <w:i/>
          <w:sz w:val="24"/>
          <w:szCs w:val="24"/>
        </w:rPr>
        <w:t xml:space="preserve">Digital Competence Framework Guidance. </w:t>
      </w:r>
      <w:r w:rsidRPr="00FA0B30">
        <w:rPr>
          <w:rStyle w:val="nlmarticle-title"/>
          <w:rFonts w:ascii="Arial" w:hAnsi="Arial" w:cs="Arial"/>
          <w:sz w:val="24"/>
          <w:szCs w:val="24"/>
        </w:rPr>
        <w:t>Cardiff: WG.</w:t>
      </w:r>
    </w:p>
    <w:p w14:paraId="1D716841" w14:textId="77777777" w:rsidR="009F5AB7" w:rsidRPr="00FA0B30" w:rsidRDefault="009F5AB7" w:rsidP="009F5AB7">
      <w:pPr>
        <w:rPr>
          <w:rFonts w:ascii="Arial" w:hAnsi="Arial" w:cs="Arial"/>
          <w:sz w:val="24"/>
          <w:szCs w:val="24"/>
        </w:rPr>
      </w:pPr>
      <w:r w:rsidRPr="00FA0B30">
        <w:rPr>
          <w:rFonts w:ascii="Arial" w:hAnsi="Arial" w:cs="Arial"/>
          <w:sz w:val="24"/>
          <w:szCs w:val="24"/>
        </w:rPr>
        <w:t xml:space="preserve">Welsh Government (2017) </w:t>
      </w:r>
      <w:r w:rsidRPr="00FA0B30">
        <w:rPr>
          <w:rFonts w:ascii="Arial" w:hAnsi="Arial" w:cs="Arial"/>
          <w:i/>
          <w:sz w:val="24"/>
          <w:szCs w:val="24"/>
        </w:rPr>
        <w:t xml:space="preserve">Education in Wales: Our National Mission. </w:t>
      </w:r>
      <w:r w:rsidRPr="00FA0B30">
        <w:rPr>
          <w:rFonts w:ascii="Arial" w:hAnsi="Arial" w:cs="Arial"/>
          <w:sz w:val="24"/>
          <w:szCs w:val="24"/>
        </w:rPr>
        <w:t>Cardiff: WG.</w:t>
      </w:r>
    </w:p>
    <w:p w14:paraId="22B95005" w14:textId="77777777" w:rsidR="009F5AB7" w:rsidRPr="00FA0B30" w:rsidRDefault="009F5AB7" w:rsidP="009F5AB7">
      <w:pPr>
        <w:rPr>
          <w:rFonts w:ascii="Arial" w:hAnsi="Arial" w:cs="Arial"/>
          <w:sz w:val="24"/>
          <w:szCs w:val="24"/>
        </w:rPr>
      </w:pPr>
      <w:r w:rsidRPr="00FA0B30">
        <w:rPr>
          <w:rFonts w:ascii="Arial" w:hAnsi="Arial" w:cs="Arial"/>
          <w:sz w:val="24"/>
          <w:szCs w:val="24"/>
        </w:rPr>
        <w:t xml:space="preserve">Welsh Government (2018) </w:t>
      </w:r>
      <w:r w:rsidRPr="00FA0B30">
        <w:rPr>
          <w:rFonts w:ascii="Arial" w:hAnsi="Arial" w:cs="Arial"/>
          <w:i/>
          <w:sz w:val="24"/>
          <w:szCs w:val="24"/>
        </w:rPr>
        <w:t>Successful Futures: Looking at the Curriculum and Assessment Arrangements in Wales</w:t>
      </w:r>
      <w:r w:rsidRPr="00FA0B30">
        <w:rPr>
          <w:rFonts w:ascii="Arial" w:hAnsi="Arial" w:cs="Arial"/>
          <w:sz w:val="24"/>
          <w:szCs w:val="24"/>
        </w:rPr>
        <w:t>. Cardiff: WG</w:t>
      </w:r>
    </w:p>
    <w:p w14:paraId="3A3F9174" w14:textId="77777777" w:rsidR="009F5AB7" w:rsidRPr="00FA0B30" w:rsidRDefault="009F5AB7" w:rsidP="009F5AB7">
      <w:pPr>
        <w:rPr>
          <w:rFonts w:ascii="Arial" w:hAnsi="Arial" w:cs="Arial"/>
          <w:sz w:val="24"/>
          <w:szCs w:val="24"/>
        </w:rPr>
      </w:pPr>
      <w:r w:rsidRPr="00FA0B30">
        <w:rPr>
          <w:rFonts w:ascii="Arial" w:hAnsi="Arial" w:cs="Arial"/>
          <w:sz w:val="24"/>
          <w:szCs w:val="24"/>
        </w:rPr>
        <w:t xml:space="preserve">Wurdinger, S. and Carlson, J. (2009) </w:t>
      </w:r>
      <w:r w:rsidRPr="00FA0B30">
        <w:rPr>
          <w:rFonts w:ascii="Arial" w:hAnsi="Arial" w:cs="Arial"/>
          <w:i/>
          <w:sz w:val="24"/>
          <w:szCs w:val="24"/>
        </w:rPr>
        <w:t xml:space="preserve">Teaching for Experiential Learning: Five Approaches that Work. </w:t>
      </w:r>
      <w:r w:rsidRPr="00FA0B30">
        <w:rPr>
          <w:rFonts w:ascii="Arial" w:hAnsi="Arial" w:cs="Arial"/>
          <w:sz w:val="24"/>
          <w:szCs w:val="24"/>
        </w:rPr>
        <w:t xml:space="preserve">Plymouth: R&amp;L Education. </w:t>
      </w:r>
    </w:p>
    <w:p w14:paraId="302C1063" w14:textId="77777777" w:rsidR="009F5AB7" w:rsidRPr="00A93A9E" w:rsidRDefault="009F5AB7" w:rsidP="0059226B">
      <w:pPr>
        <w:rPr>
          <w:rFonts w:ascii="Arial" w:hAnsi="Arial" w:cs="Arial"/>
          <w:sz w:val="24"/>
          <w:szCs w:val="24"/>
        </w:rPr>
      </w:pPr>
    </w:p>
    <w:p w14:paraId="22BFA098" w14:textId="605DEC6A" w:rsidR="008C6D7E" w:rsidRPr="00A93A9E" w:rsidRDefault="008C6D7E">
      <w:pPr>
        <w:rPr>
          <w:rFonts w:ascii="Arial" w:hAnsi="Arial" w:cs="Arial"/>
          <w:sz w:val="24"/>
          <w:szCs w:val="24"/>
        </w:rPr>
      </w:pPr>
    </w:p>
    <w:sectPr w:rsidR="008C6D7E" w:rsidRPr="00A93A9E">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25515D" w14:textId="77777777" w:rsidR="00B20773" w:rsidRDefault="00B20773" w:rsidP="00B20773">
      <w:pPr>
        <w:spacing w:after="0" w:line="240" w:lineRule="auto"/>
      </w:pPr>
      <w:r>
        <w:separator/>
      </w:r>
    </w:p>
  </w:endnote>
  <w:endnote w:type="continuationSeparator" w:id="0">
    <w:p w14:paraId="16E25E63" w14:textId="77777777" w:rsidR="00B20773" w:rsidRDefault="00B20773" w:rsidP="00B207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5632745"/>
      <w:docPartObj>
        <w:docPartGallery w:val="Page Numbers (Bottom of Page)"/>
        <w:docPartUnique/>
      </w:docPartObj>
    </w:sdtPr>
    <w:sdtEndPr>
      <w:rPr>
        <w:noProof/>
      </w:rPr>
    </w:sdtEndPr>
    <w:sdtContent>
      <w:p w14:paraId="09483D3E" w14:textId="57879C48" w:rsidR="00B20773" w:rsidRDefault="00B207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6385A6" w14:textId="77777777" w:rsidR="00B20773" w:rsidRDefault="00B207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37F3F0" w14:textId="77777777" w:rsidR="00B20773" w:rsidRDefault="00B20773" w:rsidP="00B20773">
      <w:pPr>
        <w:spacing w:after="0" w:line="240" w:lineRule="auto"/>
      </w:pPr>
      <w:r>
        <w:separator/>
      </w:r>
    </w:p>
  </w:footnote>
  <w:footnote w:type="continuationSeparator" w:id="0">
    <w:p w14:paraId="75C3F4A8" w14:textId="77777777" w:rsidR="00B20773" w:rsidRDefault="00B20773" w:rsidP="00B207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13CB1F" w14:textId="20BC60D0" w:rsidR="00B20773" w:rsidRDefault="00B20773" w:rsidP="00B20773">
    <w:pPr>
      <w:pStyle w:val="Header"/>
      <w:jc w:val="right"/>
    </w:pPr>
    <w:r>
      <w:t>1703419</w:t>
    </w:r>
  </w:p>
  <w:p w14:paraId="752ED882" w14:textId="77777777" w:rsidR="00B20773" w:rsidRDefault="00B207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F06D03"/>
    <w:multiLevelType w:val="multilevel"/>
    <w:tmpl w:val="AC5CB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870"/>
    <w:rsid w:val="00007D7C"/>
    <w:rsid w:val="000422EA"/>
    <w:rsid w:val="000426AD"/>
    <w:rsid w:val="00060238"/>
    <w:rsid w:val="000736C6"/>
    <w:rsid w:val="000A3DAA"/>
    <w:rsid w:val="000E0A94"/>
    <w:rsid w:val="000F1A08"/>
    <w:rsid w:val="00125D7A"/>
    <w:rsid w:val="001350C2"/>
    <w:rsid w:val="00191A58"/>
    <w:rsid w:val="001A284F"/>
    <w:rsid w:val="0020599F"/>
    <w:rsid w:val="00214229"/>
    <w:rsid w:val="00232CAE"/>
    <w:rsid w:val="00245B63"/>
    <w:rsid w:val="00250770"/>
    <w:rsid w:val="00251655"/>
    <w:rsid w:val="00261908"/>
    <w:rsid w:val="002662AB"/>
    <w:rsid w:val="00294FCA"/>
    <w:rsid w:val="002A0663"/>
    <w:rsid w:val="002A22B4"/>
    <w:rsid w:val="002C7A5B"/>
    <w:rsid w:val="002F53D5"/>
    <w:rsid w:val="0033605F"/>
    <w:rsid w:val="0037283D"/>
    <w:rsid w:val="003738B0"/>
    <w:rsid w:val="003B46A5"/>
    <w:rsid w:val="003C3F04"/>
    <w:rsid w:val="00400106"/>
    <w:rsid w:val="00410AF2"/>
    <w:rsid w:val="004335DD"/>
    <w:rsid w:val="00451BE0"/>
    <w:rsid w:val="00460573"/>
    <w:rsid w:val="00471851"/>
    <w:rsid w:val="004A5D3A"/>
    <w:rsid w:val="004C70AB"/>
    <w:rsid w:val="004E254B"/>
    <w:rsid w:val="00534C2A"/>
    <w:rsid w:val="0053705A"/>
    <w:rsid w:val="00545B55"/>
    <w:rsid w:val="005755A5"/>
    <w:rsid w:val="0059226B"/>
    <w:rsid w:val="005A1414"/>
    <w:rsid w:val="005A17F0"/>
    <w:rsid w:val="005A1E9B"/>
    <w:rsid w:val="005A59D6"/>
    <w:rsid w:val="005D7B69"/>
    <w:rsid w:val="0062633E"/>
    <w:rsid w:val="00665220"/>
    <w:rsid w:val="0066661E"/>
    <w:rsid w:val="006D7649"/>
    <w:rsid w:val="007315B9"/>
    <w:rsid w:val="007461E8"/>
    <w:rsid w:val="00770C06"/>
    <w:rsid w:val="007E035F"/>
    <w:rsid w:val="007E0DB5"/>
    <w:rsid w:val="008010EE"/>
    <w:rsid w:val="00814E5D"/>
    <w:rsid w:val="00837BB6"/>
    <w:rsid w:val="0087636E"/>
    <w:rsid w:val="008B344D"/>
    <w:rsid w:val="008C6D7E"/>
    <w:rsid w:val="00917C8A"/>
    <w:rsid w:val="0092725C"/>
    <w:rsid w:val="00960790"/>
    <w:rsid w:val="00965880"/>
    <w:rsid w:val="00980FDC"/>
    <w:rsid w:val="009B2218"/>
    <w:rsid w:val="009B23B4"/>
    <w:rsid w:val="009C651B"/>
    <w:rsid w:val="009D097C"/>
    <w:rsid w:val="009F5AB7"/>
    <w:rsid w:val="00A16AA3"/>
    <w:rsid w:val="00A37EC0"/>
    <w:rsid w:val="00A46474"/>
    <w:rsid w:val="00A47F4E"/>
    <w:rsid w:val="00A81AE7"/>
    <w:rsid w:val="00A93A9E"/>
    <w:rsid w:val="00AB3270"/>
    <w:rsid w:val="00AC3B8A"/>
    <w:rsid w:val="00AD4726"/>
    <w:rsid w:val="00AD7D59"/>
    <w:rsid w:val="00B053E3"/>
    <w:rsid w:val="00B20773"/>
    <w:rsid w:val="00B3195C"/>
    <w:rsid w:val="00B408CD"/>
    <w:rsid w:val="00B5745D"/>
    <w:rsid w:val="00B94231"/>
    <w:rsid w:val="00BA74F2"/>
    <w:rsid w:val="00BB774E"/>
    <w:rsid w:val="00BC5FD5"/>
    <w:rsid w:val="00BD74D7"/>
    <w:rsid w:val="00C10D60"/>
    <w:rsid w:val="00C24B16"/>
    <w:rsid w:val="00C27870"/>
    <w:rsid w:val="00C50601"/>
    <w:rsid w:val="00CE020D"/>
    <w:rsid w:val="00CE1722"/>
    <w:rsid w:val="00CE3582"/>
    <w:rsid w:val="00CF331C"/>
    <w:rsid w:val="00CF4F0D"/>
    <w:rsid w:val="00D26EB3"/>
    <w:rsid w:val="00D32623"/>
    <w:rsid w:val="00D5299C"/>
    <w:rsid w:val="00DA65FB"/>
    <w:rsid w:val="00E06D87"/>
    <w:rsid w:val="00E1077D"/>
    <w:rsid w:val="00E220B6"/>
    <w:rsid w:val="00E75550"/>
    <w:rsid w:val="00EA00A0"/>
    <w:rsid w:val="00EA0E34"/>
    <w:rsid w:val="00EA4F0E"/>
    <w:rsid w:val="00EA6E86"/>
    <w:rsid w:val="00EB0A70"/>
    <w:rsid w:val="00EC5F93"/>
    <w:rsid w:val="00EC7B09"/>
    <w:rsid w:val="00EF5AB6"/>
    <w:rsid w:val="00F054AA"/>
    <w:rsid w:val="00F0688F"/>
    <w:rsid w:val="00F15B23"/>
    <w:rsid w:val="00F4121B"/>
    <w:rsid w:val="00F4185B"/>
    <w:rsid w:val="00F4408A"/>
    <w:rsid w:val="00F473A1"/>
    <w:rsid w:val="00F568C6"/>
    <w:rsid w:val="00F61070"/>
    <w:rsid w:val="00F704DB"/>
    <w:rsid w:val="00F95E18"/>
    <w:rsid w:val="00FB57CF"/>
    <w:rsid w:val="00FC24AC"/>
    <w:rsid w:val="00FE7A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08058"/>
  <w15:chartTrackingRefBased/>
  <w15:docId w15:val="{9D71CD38-FF22-4E97-A231-B3DF59D86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9F5AB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263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E3582"/>
    <w:rPr>
      <w:color w:val="0000FF"/>
      <w:u w:val="single"/>
    </w:rPr>
  </w:style>
  <w:style w:type="paragraph" w:styleId="Header">
    <w:name w:val="header"/>
    <w:basedOn w:val="Normal"/>
    <w:link w:val="HeaderChar"/>
    <w:uiPriority w:val="99"/>
    <w:unhideWhenUsed/>
    <w:rsid w:val="00B207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0773"/>
  </w:style>
  <w:style w:type="paragraph" w:styleId="Footer">
    <w:name w:val="footer"/>
    <w:basedOn w:val="Normal"/>
    <w:link w:val="FooterChar"/>
    <w:uiPriority w:val="99"/>
    <w:unhideWhenUsed/>
    <w:rsid w:val="00B207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0773"/>
  </w:style>
  <w:style w:type="character" w:customStyle="1" w:styleId="Heading1Char">
    <w:name w:val="Heading 1 Char"/>
    <w:basedOn w:val="DefaultParagraphFont"/>
    <w:link w:val="Heading1"/>
    <w:uiPriority w:val="9"/>
    <w:rsid w:val="009F5AB7"/>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9F5AB7"/>
  </w:style>
  <w:style w:type="character" w:customStyle="1" w:styleId="nlmarticle-title">
    <w:name w:val="nlm_article-title"/>
    <w:basedOn w:val="DefaultParagraphFont"/>
    <w:rsid w:val="009F5AB7"/>
  </w:style>
  <w:style w:type="character" w:customStyle="1" w:styleId="Subtitle2">
    <w:name w:val="Subtitle2"/>
    <w:basedOn w:val="DefaultParagraphFont"/>
    <w:rsid w:val="009F5AB7"/>
  </w:style>
  <w:style w:type="character" w:customStyle="1" w:styleId="Subtitle3">
    <w:name w:val="Subtitle3"/>
    <w:basedOn w:val="DefaultParagraphFont"/>
    <w:rsid w:val="009F5AB7"/>
  </w:style>
  <w:style w:type="character" w:customStyle="1" w:styleId="Subtitle4">
    <w:name w:val="Subtitle4"/>
    <w:basedOn w:val="DefaultParagraphFont"/>
    <w:rsid w:val="009F5A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6097200">
      <w:bodyDiv w:val="1"/>
      <w:marLeft w:val="0"/>
      <w:marRight w:val="0"/>
      <w:marTop w:val="0"/>
      <w:marBottom w:val="0"/>
      <w:divBdr>
        <w:top w:val="none" w:sz="0" w:space="0" w:color="auto"/>
        <w:left w:val="none" w:sz="0" w:space="0" w:color="auto"/>
        <w:bottom w:val="none" w:sz="0" w:space="0" w:color="auto"/>
        <w:right w:val="none" w:sz="0" w:space="0" w:color="auto"/>
      </w:divBdr>
    </w:div>
    <w:div w:id="1597979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1826</TotalTime>
  <Pages>19</Pages>
  <Words>4985</Words>
  <Characters>28416</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Morris</dc:creator>
  <cp:keywords/>
  <dc:description/>
  <cp:lastModifiedBy>Bethan Morris</cp:lastModifiedBy>
  <cp:revision>22</cp:revision>
  <dcterms:created xsi:type="dcterms:W3CDTF">2019-01-04T12:54:00Z</dcterms:created>
  <dcterms:modified xsi:type="dcterms:W3CDTF">2019-01-11T18:57:00Z</dcterms:modified>
</cp:coreProperties>
</file>