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E1A87" w14:textId="77777777" w:rsidR="000E4BEC" w:rsidRDefault="000E4BEC" w:rsidP="000E4BEC">
      <w:bookmarkStart w:id="0" w:name="_Hlk173963907"/>
      <w:bookmarkEnd w:id="0"/>
      <w:r>
        <w:rPr>
          <w:noProof/>
        </w:rPr>
        <w:drawing>
          <wp:inline distT="0" distB="0" distL="0" distR="0" wp14:anchorId="2B2693B2" wp14:editId="01FCECC2">
            <wp:extent cx="5731510" cy="2370455"/>
            <wp:effectExtent l="0" t="0" r="2540" b="0"/>
            <wp:docPr id="56140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03974" name="Picture 561403974"/>
                    <pic:cNvPicPr/>
                  </pic:nvPicPr>
                  <pic:blipFill>
                    <a:blip r:embed="rId8">
                      <a:extLst>
                        <a:ext uri="{28A0092B-C50C-407E-A947-70E740481C1C}">
                          <a14:useLocalDpi xmlns:a14="http://schemas.microsoft.com/office/drawing/2010/main" val="0"/>
                        </a:ext>
                      </a:extLst>
                    </a:blip>
                    <a:stretch>
                      <a:fillRect/>
                    </a:stretch>
                  </pic:blipFill>
                  <pic:spPr>
                    <a:xfrm>
                      <a:off x="0" y="0"/>
                      <a:ext cx="5731510" cy="2370455"/>
                    </a:xfrm>
                    <a:prstGeom prst="rect">
                      <a:avLst/>
                    </a:prstGeom>
                  </pic:spPr>
                </pic:pic>
              </a:graphicData>
            </a:graphic>
          </wp:inline>
        </w:drawing>
      </w:r>
    </w:p>
    <w:p w14:paraId="777C6802" w14:textId="77777777" w:rsidR="000E4BEC" w:rsidRPr="006B5FBC" w:rsidRDefault="000E4BEC" w:rsidP="000E4BEC">
      <w:pPr>
        <w:rPr>
          <w:b/>
          <w:bCs/>
          <w:sz w:val="28"/>
          <w:szCs w:val="28"/>
        </w:rPr>
      </w:pPr>
      <w:r w:rsidRPr="006B5FBC">
        <w:rPr>
          <w:b/>
          <w:bCs/>
          <w:sz w:val="28"/>
          <w:szCs w:val="28"/>
        </w:rPr>
        <w:t xml:space="preserve">                                        STUDENT NAME: RAMBABU ATLA</w:t>
      </w:r>
    </w:p>
    <w:p w14:paraId="7AAF130D" w14:textId="77777777" w:rsidR="000E4BEC" w:rsidRPr="006B5FBC" w:rsidRDefault="000E4BEC" w:rsidP="000E4BEC">
      <w:pPr>
        <w:rPr>
          <w:b/>
          <w:bCs/>
          <w:sz w:val="28"/>
          <w:szCs w:val="28"/>
        </w:rPr>
      </w:pPr>
      <w:r w:rsidRPr="006B5FBC">
        <w:rPr>
          <w:b/>
          <w:bCs/>
          <w:sz w:val="28"/>
          <w:szCs w:val="28"/>
        </w:rPr>
        <w:t xml:space="preserve">                                        STUDENT ID: 2333687</w:t>
      </w:r>
    </w:p>
    <w:p w14:paraId="297AE384" w14:textId="77777777" w:rsidR="000E4BEC" w:rsidRPr="006B5FBC" w:rsidRDefault="000E4BEC" w:rsidP="000E4BEC">
      <w:pPr>
        <w:rPr>
          <w:b/>
          <w:bCs/>
          <w:sz w:val="28"/>
          <w:szCs w:val="28"/>
        </w:rPr>
      </w:pPr>
      <w:r w:rsidRPr="006B5FBC">
        <w:rPr>
          <w:b/>
          <w:bCs/>
          <w:sz w:val="28"/>
          <w:szCs w:val="28"/>
        </w:rPr>
        <w:t xml:space="preserve">                                       COURSE: M.B.A. INTERNATIONAL BUSINESS</w:t>
      </w:r>
    </w:p>
    <w:p w14:paraId="6A771A4A" w14:textId="77777777" w:rsidR="000E4BEC" w:rsidRPr="006B5FBC" w:rsidRDefault="000E4BEC" w:rsidP="000E4BEC">
      <w:pPr>
        <w:rPr>
          <w:b/>
          <w:bCs/>
          <w:sz w:val="28"/>
          <w:szCs w:val="28"/>
        </w:rPr>
      </w:pPr>
      <w:r w:rsidRPr="006B5FBC">
        <w:rPr>
          <w:b/>
          <w:bCs/>
          <w:sz w:val="28"/>
          <w:szCs w:val="28"/>
        </w:rPr>
        <w:t xml:space="preserve">                                       MODUEL: HUMAN CAPITAL MANAGEMENT</w:t>
      </w:r>
    </w:p>
    <w:p w14:paraId="763872D4" w14:textId="77777777" w:rsidR="000E4BEC" w:rsidRPr="006B5FBC" w:rsidRDefault="000E4BEC" w:rsidP="000E4BEC">
      <w:pPr>
        <w:rPr>
          <w:b/>
          <w:bCs/>
          <w:sz w:val="28"/>
          <w:szCs w:val="28"/>
        </w:rPr>
      </w:pPr>
      <w:r w:rsidRPr="006B5FBC">
        <w:rPr>
          <w:b/>
          <w:bCs/>
          <w:sz w:val="28"/>
          <w:szCs w:val="28"/>
        </w:rPr>
        <w:t xml:space="preserve">                                      LECTURER: DR. GLADIUS DAVID KULOTHUNGAN</w:t>
      </w:r>
    </w:p>
    <w:p w14:paraId="6E9A2912" w14:textId="3438B68D" w:rsidR="000E4BEC" w:rsidRPr="006B5FBC" w:rsidRDefault="000E4BEC" w:rsidP="000E4BEC">
      <w:pPr>
        <w:rPr>
          <w:b/>
          <w:bCs/>
          <w:sz w:val="28"/>
          <w:szCs w:val="28"/>
        </w:rPr>
      </w:pPr>
      <w:r w:rsidRPr="006B5FBC">
        <w:rPr>
          <w:b/>
          <w:bCs/>
          <w:sz w:val="28"/>
          <w:szCs w:val="28"/>
        </w:rPr>
        <w:t xml:space="preserve">                                     SESSION: GROUP 1 JUNE 2024 TE</w:t>
      </w:r>
      <w:r>
        <w:rPr>
          <w:b/>
          <w:bCs/>
          <w:sz w:val="28"/>
          <w:szCs w:val="28"/>
        </w:rPr>
        <w:t>R</w:t>
      </w:r>
      <w:r w:rsidRPr="006B5FBC">
        <w:rPr>
          <w:b/>
          <w:bCs/>
          <w:sz w:val="28"/>
          <w:szCs w:val="28"/>
        </w:rPr>
        <w:t xml:space="preserve">M. </w:t>
      </w:r>
    </w:p>
    <w:p w14:paraId="434521EB" w14:textId="0EBE40C2" w:rsidR="000E4BEC" w:rsidRDefault="000E4BEC">
      <w:pPr>
        <w:rPr>
          <w:rFonts w:ascii="Times New Roman" w:hAnsi="Times New Roman" w:cs="Times New Roman"/>
        </w:rPr>
      </w:pPr>
    </w:p>
    <w:p w14:paraId="33C6F877" w14:textId="77777777" w:rsidR="000E4BEC" w:rsidRDefault="000E4BEC">
      <w:pPr>
        <w:spacing w:after="0" w:line="240" w:lineRule="auto"/>
        <w:rPr>
          <w:rFonts w:ascii="Times New Roman" w:hAnsi="Times New Roman" w:cs="Times New Roman"/>
        </w:rPr>
      </w:pPr>
      <w:r>
        <w:rPr>
          <w:rFonts w:ascii="Times New Roman" w:hAnsi="Times New Roman" w:cs="Times New Roman"/>
        </w:rPr>
        <w:br w:type="page"/>
      </w:r>
    </w:p>
    <w:p w14:paraId="6FA7ADAA" w14:textId="77777777" w:rsidR="00B5348F" w:rsidRPr="007462EB" w:rsidRDefault="00B5348F">
      <w:pPr>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1774857592"/>
        <w:docPartObj>
          <w:docPartGallery w:val="Table of Contents"/>
          <w:docPartUnique/>
        </w:docPartObj>
      </w:sdtPr>
      <w:sdtEndPr>
        <w:rPr>
          <w:b/>
          <w:bCs/>
        </w:rPr>
      </w:sdtEndPr>
      <w:sdtContent>
        <w:p w14:paraId="4E330ECF" w14:textId="03363CBF" w:rsidR="00B5348F" w:rsidRPr="007462EB" w:rsidRDefault="00000000">
          <w:pPr>
            <w:pStyle w:val="TOCHeading1"/>
            <w:rPr>
              <w:rFonts w:ascii="Times New Roman" w:hAnsi="Times New Roman" w:cs="Times New Roman"/>
              <w:sz w:val="24"/>
              <w:szCs w:val="24"/>
            </w:rPr>
          </w:pPr>
          <w:r w:rsidRPr="007462EB">
            <w:rPr>
              <w:rFonts w:ascii="Times New Roman" w:hAnsi="Times New Roman" w:cs="Times New Roman"/>
              <w:sz w:val="24"/>
              <w:szCs w:val="24"/>
            </w:rPr>
            <w:t>Table of Contents</w:t>
          </w:r>
          <w:r w:rsidR="0076295B" w:rsidRPr="007462EB">
            <w:rPr>
              <w:rFonts w:ascii="Times New Roman" w:hAnsi="Times New Roman" w:cs="Times New Roman"/>
              <w:sz w:val="24"/>
              <w:szCs w:val="24"/>
            </w:rPr>
            <w:t>:</w:t>
          </w:r>
        </w:p>
        <w:p w14:paraId="605A4C84" w14:textId="77777777" w:rsidR="0076295B" w:rsidRPr="007462EB" w:rsidRDefault="0076295B" w:rsidP="0076295B">
          <w:pPr>
            <w:rPr>
              <w:rFonts w:ascii="Times New Roman" w:hAnsi="Times New Roman" w:cs="Times New Roman"/>
              <w:lang w:val="en-US"/>
            </w:rPr>
          </w:pPr>
        </w:p>
        <w:p w14:paraId="17CBFE42" w14:textId="77777777" w:rsidR="00B5348F" w:rsidRPr="007462EB" w:rsidRDefault="00000000">
          <w:pPr>
            <w:pStyle w:val="TOC1"/>
            <w:tabs>
              <w:tab w:val="right" w:leader="dot" w:pos="9016"/>
            </w:tabs>
            <w:rPr>
              <w:rFonts w:ascii="Times New Roman" w:eastAsiaTheme="minorEastAsia" w:hAnsi="Times New Roman" w:cs="Times New Roman"/>
              <w:lang w:eastAsia="en-GB"/>
            </w:rPr>
          </w:pPr>
          <w:r w:rsidRPr="007462EB">
            <w:rPr>
              <w:rFonts w:ascii="Times New Roman" w:hAnsi="Times New Roman" w:cs="Times New Roman"/>
            </w:rPr>
            <w:fldChar w:fldCharType="begin"/>
          </w:r>
          <w:r w:rsidRPr="007462EB">
            <w:rPr>
              <w:rFonts w:ascii="Times New Roman" w:hAnsi="Times New Roman" w:cs="Times New Roman"/>
            </w:rPr>
            <w:instrText xml:space="preserve"> TOC \o "1-3" \h \z \u </w:instrText>
          </w:r>
          <w:r w:rsidRPr="007462EB">
            <w:rPr>
              <w:rFonts w:ascii="Times New Roman" w:hAnsi="Times New Roman" w:cs="Times New Roman"/>
            </w:rPr>
            <w:fldChar w:fldCharType="separate"/>
          </w:r>
          <w:hyperlink w:anchor="_Toc173955712" w:history="1">
            <w:r w:rsidRPr="007462EB">
              <w:rPr>
                <w:rStyle w:val="Hyperlink"/>
                <w:rFonts w:ascii="Times New Roman" w:hAnsi="Times New Roman" w:cs="Times New Roman"/>
              </w:rPr>
              <w:t>1. INTRODUCTION:</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_Toc173955712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3</w:t>
            </w:r>
            <w:r w:rsidRPr="007462EB">
              <w:rPr>
                <w:rFonts w:ascii="Times New Roman" w:hAnsi="Times New Roman" w:cs="Times New Roman"/>
              </w:rPr>
              <w:fldChar w:fldCharType="end"/>
            </w:r>
          </w:hyperlink>
        </w:p>
        <w:p w14:paraId="07E5E267" w14:textId="77777777" w:rsidR="00B5348F" w:rsidRPr="007462EB" w:rsidRDefault="00000000">
          <w:pPr>
            <w:pStyle w:val="TOC1"/>
            <w:tabs>
              <w:tab w:val="right" w:leader="dot" w:pos="9016"/>
            </w:tabs>
            <w:rPr>
              <w:rFonts w:ascii="Times New Roman" w:eastAsiaTheme="minorEastAsia" w:hAnsi="Times New Roman" w:cs="Times New Roman"/>
              <w:lang w:eastAsia="en-GB"/>
            </w:rPr>
          </w:pPr>
          <w:hyperlink w:anchor="_Toc173955713" w:history="1">
            <w:r w:rsidRPr="007462EB">
              <w:rPr>
                <w:rStyle w:val="Hyperlink"/>
                <w:rFonts w:ascii="Times New Roman" w:hAnsi="Times New Roman" w:cs="Times New Roman"/>
              </w:rPr>
              <w:t>2. SUPPLY OF NURSES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_Toc173955713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4</w:t>
            </w:r>
            <w:r w:rsidRPr="007462EB">
              <w:rPr>
                <w:rFonts w:ascii="Times New Roman" w:hAnsi="Times New Roman" w:cs="Times New Roman"/>
              </w:rPr>
              <w:fldChar w:fldCharType="end"/>
            </w:r>
          </w:hyperlink>
        </w:p>
        <w:p w14:paraId="192B3448"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14" w:history="1">
            <w:r w:rsidRPr="007462EB">
              <w:rPr>
                <w:rStyle w:val="Hyperlink"/>
                <w:rFonts w:ascii="Times New Roman" w:hAnsi="Times New Roman" w:cs="Times New Roman"/>
              </w:rPr>
              <w:t>2.1. Internal Factors: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_Toc173955714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5</w:t>
            </w:r>
            <w:r w:rsidRPr="007462EB">
              <w:rPr>
                <w:rFonts w:ascii="Times New Roman" w:hAnsi="Times New Roman" w:cs="Times New Roman"/>
              </w:rPr>
              <w:fldChar w:fldCharType="end"/>
            </w:r>
          </w:hyperlink>
        </w:p>
        <w:p w14:paraId="29815DBD"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15" w:history="1">
            <w:r w:rsidRPr="007462EB">
              <w:rPr>
                <w:rStyle w:val="Hyperlink"/>
                <w:rFonts w:ascii="Times New Roman" w:hAnsi="Times New Roman" w:cs="Times New Roman"/>
              </w:rPr>
              <w:t>2.1.1. Demographic Challenges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_Toc173955715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5</w:t>
            </w:r>
            <w:r w:rsidRPr="007462EB">
              <w:rPr>
                <w:rFonts w:ascii="Times New Roman" w:hAnsi="Times New Roman" w:cs="Times New Roman"/>
              </w:rPr>
              <w:fldChar w:fldCharType="end"/>
            </w:r>
          </w:hyperlink>
        </w:p>
        <w:p w14:paraId="62F5DC3F"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16" w:history="1">
            <w:r w:rsidRPr="007462EB">
              <w:rPr>
                <w:rStyle w:val="Hyperlink"/>
                <w:rFonts w:ascii="Times New Roman" w:hAnsi="Times New Roman" w:cs="Times New Roman"/>
              </w:rPr>
              <w:t>2.1.2. Educational &amp; Professional Development</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_Toc173955716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5</w:t>
            </w:r>
            <w:r w:rsidRPr="007462EB">
              <w:rPr>
                <w:rFonts w:ascii="Times New Roman" w:hAnsi="Times New Roman" w:cs="Times New Roman"/>
              </w:rPr>
              <w:fldChar w:fldCharType="end"/>
            </w:r>
          </w:hyperlink>
        </w:p>
        <w:p w14:paraId="0D0F4CC2"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17" w:history="1">
            <w:r w:rsidRPr="007462EB">
              <w:rPr>
                <w:rStyle w:val="Hyperlink"/>
                <w:rFonts w:ascii="Times New Roman" w:hAnsi="Times New Roman" w:cs="Times New Roman"/>
              </w:rPr>
              <w:t>2.1.3. Attrition factor</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_Toc173955717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6</w:t>
            </w:r>
            <w:r w:rsidRPr="007462EB">
              <w:rPr>
                <w:rFonts w:ascii="Times New Roman" w:hAnsi="Times New Roman" w:cs="Times New Roman"/>
              </w:rPr>
              <w:fldChar w:fldCharType="end"/>
            </w:r>
          </w:hyperlink>
        </w:p>
        <w:p w14:paraId="1F006939"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18" w:history="1">
            <w:r w:rsidRPr="007462EB">
              <w:rPr>
                <w:rStyle w:val="Hyperlink"/>
                <w:rFonts w:ascii="Times New Roman" w:hAnsi="Times New Roman" w:cs="Times New Roman"/>
              </w:rPr>
              <w:t>2.1.4. Regulations and Work Satisfaction</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_Toc173955718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6</w:t>
            </w:r>
            <w:r w:rsidRPr="007462EB">
              <w:rPr>
                <w:rFonts w:ascii="Times New Roman" w:hAnsi="Times New Roman" w:cs="Times New Roman"/>
              </w:rPr>
              <w:fldChar w:fldCharType="end"/>
            </w:r>
          </w:hyperlink>
        </w:p>
        <w:p w14:paraId="6DD172C4"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19" w:history="1">
            <w:r w:rsidRPr="007462EB">
              <w:rPr>
                <w:rStyle w:val="Hyperlink"/>
                <w:rFonts w:ascii="Times New Roman" w:hAnsi="Times New Roman" w:cs="Times New Roman"/>
              </w:rPr>
              <w:t>2.2. External Factors: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_Toc173955719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6</w:t>
            </w:r>
            <w:r w:rsidRPr="007462EB">
              <w:rPr>
                <w:rFonts w:ascii="Times New Roman" w:hAnsi="Times New Roman" w:cs="Times New Roman"/>
              </w:rPr>
              <w:fldChar w:fldCharType="end"/>
            </w:r>
          </w:hyperlink>
        </w:p>
        <w:p w14:paraId="172CB8D9"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20" w:history="1">
            <w:r w:rsidRPr="007462EB">
              <w:rPr>
                <w:rStyle w:val="Hyperlink"/>
                <w:rFonts w:ascii="Times New Roman" w:hAnsi="Times New Roman" w:cs="Times New Roman"/>
              </w:rPr>
              <w:t>2.2.1. Worldwide Hiring</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_Toc173955720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6</w:t>
            </w:r>
            <w:r w:rsidRPr="007462EB">
              <w:rPr>
                <w:rFonts w:ascii="Times New Roman" w:hAnsi="Times New Roman" w:cs="Times New Roman"/>
              </w:rPr>
              <w:fldChar w:fldCharType="end"/>
            </w:r>
          </w:hyperlink>
        </w:p>
        <w:p w14:paraId="29BC2930"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21" w:history="1">
            <w:r w:rsidRPr="007462EB">
              <w:rPr>
                <w:rStyle w:val="Hyperlink"/>
                <w:rFonts w:ascii="Times New Roman" w:hAnsi="Times New Roman" w:cs="Times New Roman"/>
              </w:rPr>
              <w:t>2.2.2. Competitive Advantage</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_Toc173955721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6</w:t>
            </w:r>
            <w:r w:rsidRPr="007462EB">
              <w:rPr>
                <w:rFonts w:ascii="Times New Roman" w:hAnsi="Times New Roman" w:cs="Times New Roman"/>
              </w:rPr>
              <w:fldChar w:fldCharType="end"/>
            </w:r>
          </w:hyperlink>
        </w:p>
        <w:p w14:paraId="3284CD70"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22" w:history="1">
            <w:r w:rsidRPr="007462EB">
              <w:rPr>
                <w:rStyle w:val="Hyperlink"/>
                <w:rFonts w:ascii="Times New Roman" w:hAnsi="Times New Roman" w:cs="Times New Roman"/>
              </w:rPr>
              <w:t>2.2.3. Brexit impact on healthcare</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_Toc173955722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7</w:t>
            </w:r>
            <w:r w:rsidRPr="007462EB">
              <w:rPr>
                <w:rFonts w:ascii="Times New Roman" w:hAnsi="Times New Roman" w:cs="Times New Roman"/>
              </w:rPr>
              <w:fldChar w:fldCharType="end"/>
            </w:r>
          </w:hyperlink>
        </w:p>
        <w:p w14:paraId="2BCA019A"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23" w:history="1">
            <w:r w:rsidRPr="007462EB">
              <w:rPr>
                <w:rStyle w:val="Hyperlink"/>
                <w:rFonts w:ascii="Times New Roman" w:hAnsi="Times New Roman" w:cs="Times New Roman"/>
              </w:rPr>
              <w:t>2.3. Shortage of Nurses: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_Toc173955723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7</w:t>
            </w:r>
            <w:r w:rsidRPr="007462EB">
              <w:rPr>
                <w:rFonts w:ascii="Times New Roman" w:hAnsi="Times New Roman" w:cs="Times New Roman"/>
              </w:rPr>
              <w:fldChar w:fldCharType="end"/>
            </w:r>
          </w:hyperlink>
        </w:p>
        <w:p w14:paraId="7FAC4875"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24" w:history="1">
            <w:r w:rsidRPr="007462EB">
              <w:rPr>
                <w:rStyle w:val="Hyperlink"/>
                <w:rFonts w:ascii="Times New Roman" w:hAnsi="Times New Roman" w:cs="Times New Roman"/>
              </w:rPr>
              <w:t>2.3.1. Demographics and Medical Services Model</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_Toc173955724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7</w:t>
            </w:r>
            <w:r w:rsidRPr="007462EB">
              <w:rPr>
                <w:rFonts w:ascii="Times New Roman" w:hAnsi="Times New Roman" w:cs="Times New Roman"/>
              </w:rPr>
              <w:fldChar w:fldCharType="end"/>
            </w:r>
          </w:hyperlink>
        </w:p>
        <w:p w14:paraId="0F64B6B4" w14:textId="77777777" w:rsidR="00B5348F" w:rsidRPr="007462EB" w:rsidRDefault="00000000">
          <w:pPr>
            <w:pStyle w:val="TOC3"/>
            <w:tabs>
              <w:tab w:val="right" w:leader="dot" w:pos="9016"/>
            </w:tabs>
            <w:rPr>
              <w:rFonts w:ascii="Times New Roman" w:eastAsiaTheme="minorEastAsia" w:hAnsi="Times New Roman" w:cs="Times New Roman"/>
              <w:lang w:eastAsia="en-GB"/>
            </w:rPr>
          </w:pPr>
          <w:hyperlink w:anchor="_Toc173955725" w:history="1">
            <w:r w:rsidRPr="007462EB">
              <w:rPr>
                <w:rStyle w:val="Hyperlink"/>
                <w:rFonts w:ascii="Times New Roman" w:hAnsi="Times New Roman" w:cs="Times New Roman"/>
              </w:rPr>
              <w:t>2.3.2. Advancements in Technologies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_Toc173955725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8</w:t>
            </w:r>
            <w:r w:rsidRPr="007462EB">
              <w:rPr>
                <w:rFonts w:ascii="Times New Roman" w:hAnsi="Times New Roman" w:cs="Times New Roman"/>
              </w:rPr>
              <w:fldChar w:fldCharType="end"/>
            </w:r>
          </w:hyperlink>
        </w:p>
        <w:p w14:paraId="25C1D728"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26" w:history="1">
            <w:r w:rsidRPr="007462EB">
              <w:rPr>
                <w:rStyle w:val="Hyperlink"/>
                <w:rFonts w:ascii="Times New Roman" w:hAnsi="Times New Roman" w:cs="Times New Roman"/>
              </w:rPr>
              <w:t>2.4. Economic and social factors: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_Toc173955726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8</w:t>
            </w:r>
            <w:r w:rsidRPr="007462EB">
              <w:rPr>
                <w:rFonts w:ascii="Times New Roman" w:hAnsi="Times New Roman" w:cs="Times New Roman"/>
              </w:rPr>
              <w:fldChar w:fldCharType="end"/>
            </w:r>
          </w:hyperlink>
        </w:p>
        <w:p w14:paraId="1867E31D"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27" w:history="1">
            <w:r w:rsidRPr="007462EB">
              <w:rPr>
                <w:rStyle w:val="Hyperlink"/>
                <w:rFonts w:ascii="Times New Roman" w:hAnsi="Times New Roman" w:cs="Times New Roman"/>
              </w:rPr>
              <w:t>2.5. Planning &amp; Workforce Management:</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_Toc173955727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8</w:t>
            </w:r>
            <w:r w:rsidRPr="007462EB">
              <w:rPr>
                <w:rFonts w:ascii="Times New Roman" w:hAnsi="Times New Roman" w:cs="Times New Roman"/>
              </w:rPr>
              <w:fldChar w:fldCharType="end"/>
            </w:r>
          </w:hyperlink>
        </w:p>
        <w:p w14:paraId="6480913F" w14:textId="77777777" w:rsidR="00B5348F" w:rsidRPr="007462EB" w:rsidRDefault="00000000">
          <w:pPr>
            <w:pStyle w:val="TOC1"/>
            <w:tabs>
              <w:tab w:val="right" w:leader="dot" w:pos="9016"/>
            </w:tabs>
            <w:rPr>
              <w:rFonts w:ascii="Times New Roman" w:eastAsiaTheme="minorEastAsia" w:hAnsi="Times New Roman" w:cs="Times New Roman"/>
              <w:lang w:eastAsia="en-GB"/>
            </w:rPr>
          </w:pPr>
          <w:hyperlink w:anchor="_Toc173955728" w:history="1">
            <w:r w:rsidRPr="007462EB">
              <w:rPr>
                <w:rStyle w:val="Hyperlink"/>
                <w:rFonts w:ascii="Times New Roman" w:hAnsi="Times New Roman" w:cs="Times New Roman"/>
              </w:rPr>
              <w:t>3. POSITION ANALYSIS OF DOCTORS IN NHS.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_Toc173955728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9</w:t>
            </w:r>
            <w:r w:rsidRPr="007462EB">
              <w:rPr>
                <w:rFonts w:ascii="Times New Roman" w:hAnsi="Times New Roman" w:cs="Times New Roman"/>
              </w:rPr>
              <w:fldChar w:fldCharType="end"/>
            </w:r>
          </w:hyperlink>
        </w:p>
        <w:p w14:paraId="33510331"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29" w:history="1">
            <w:r w:rsidRPr="007462EB">
              <w:rPr>
                <w:rStyle w:val="Hyperlink"/>
                <w:rFonts w:ascii="Times New Roman" w:hAnsi="Times New Roman" w:cs="Times New Roman"/>
              </w:rPr>
              <w:t>3.1. Workload and Stress.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_Toc173955729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9</w:t>
            </w:r>
            <w:r w:rsidRPr="007462EB">
              <w:rPr>
                <w:rFonts w:ascii="Times New Roman" w:hAnsi="Times New Roman" w:cs="Times New Roman"/>
              </w:rPr>
              <w:fldChar w:fldCharType="end"/>
            </w:r>
          </w:hyperlink>
        </w:p>
        <w:p w14:paraId="45F43875"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30" w:history="1">
            <w:r w:rsidRPr="007462EB">
              <w:rPr>
                <w:rStyle w:val="Hyperlink"/>
                <w:rFonts w:ascii="Times New Roman" w:hAnsi="Times New Roman" w:cs="Times New Roman"/>
              </w:rPr>
              <w:t>3.2. Hiring process and turnover issues.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_Toc173955730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10</w:t>
            </w:r>
            <w:r w:rsidRPr="007462EB">
              <w:rPr>
                <w:rFonts w:ascii="Times New Roman" w:hAnsi="Times New Roman" w:cs="Times New Roman"/>
              </w:rPr>
              <w:fldChar w:fldCharType="end"/>
            </w:r>
          </w:hyperlink>
        </w:p>
        <w:p w14:paraId="4526A92F"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31" w:history="1">
            <w:r w:rsidRPr="007462EB">
              <w:rPr>
                <w:rStyle w:val="Hyperlink"/>
                <w:rFonts w:ascii="Times New Roman" w:hAnsi="Times New Roman" w:cs="Times New Roman"/>
              </w:rPr>
              <w:t>3.3. Working conditions and Job satisfaction.</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_Toc173955731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10</w:t>
            </w:r>
            <w:r w:rsidRPr="007462EB">
              <w:rPr>
                <w:rFonts w:ascii="Times New Roman" w:hAnsi="Times New Roman" w:cs="Times New Roman"/>
              </w:rPr>
              <w:fldChar w:fldCharType="end"/>
            </w:r>
          </w:hyperlink>
        </w:p>
        <w:p w14:paraId="77355141"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32" w:history="1">
            <w:r w:rsidRPr="007462EB">
              <w:rPr>
                <w:rStyle w:val="Hyperlink"/>
                <w:rFonts w:ascii="Times New Roman" w:hAnsi="Times New Roman" w:cs="Times New Roman"/>
              </w:rPr>
              <w:t>3.4. Emotional and Physical Well-being.</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_Toc173955732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10</w:t>
            </w:r>
            <w:r w:rsidRPr="007462EB">
              <w:rPr>
                <w:rFonts w:ascii="Times New Roman" w:hAnsi="Times New Roman" w:cs="Times New Roman"/>
              </w:rPr>
              <w:fldChar w:fldCharType="end"/>
            </w:r>
          </w:hyperlink>
        </w:p>
        <w:p w14:paraId="537B1B01"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33" w:history="1">
            <w:r w:rsidRPr="007462EB">
              <w:rPr>
                <w:rStyle w:val="Hyperlink"/>
                <w:rFonts w:ascii="Times New Roman" w:hAnsi="Times New Roman" w:cs="Times New Roman"/>
              </w:rPr>
              <w:t>3.5. Government &amp; NHS Reforms.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_Toc173955733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11</w:t>
            </w:r>
            <w:r w:rsidRPr="007462EB">
              <w:rPr>
                <w:rFonts w:ascii="Times New Roman" w:hAnsi="Times New Roman" w:cs="Times New Roman"/>
              </w:rPr>
              <w:fldChar w:fldCharType="end"/>
            </w:r>
          </w:hyperlink>
        </w:p>
        <w:p w14:paraId="34C7E0E3" w14:textId="77777777" w:rsidR="00B5348F" w:rsidRPr="007462EB" w:rsidRDefault="00000000">
          <w:pPr>
            <w:pStyle w:val="TOC2"/>
            <w:tabs>
              <w:tab w:val="right" w:leader="dot" w:pos="9016"/>
            </w:tabs>
            <w:rPr>
              <w:rFonts w:ascii="Times New Roman" w:eastAsiaTheme="minorEastAsia" w:hAnsi="Times New Roman" w:cs="Times New Roman"/>
              <w:lang w:eastAsia="en-GB"/>
            </w:rPr>
          </w:pPr>
          <w:hyperlink w:anchor="_Toc173955734" w:history="1">
            <w:r w:rsidRPr="007462EB">
              <w:rPr>
                <w:rStyle w:val="Hyperlink"/>
                <w:rFonts w:ascii="Times New Roman" w:hAnsi="Times New Roman" w:cs="Times New Roman"/>
              </w:rPr>
              <w:t>3.6. The Opportunities.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_Toc173955734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11</w:t>
            </w:r>
            <w:r w:rsidRPr="007462EB">
              <w:rPr>
                <w:rFonts w:ascii="Times New Roman" w:hAnsi="Times New Roman" w:cs="Times New Roman"/>
              </w:rPr>
              <w:fldChar w:fldCharType="end"/>
            </w:r>
          </w:hyperlink>
        </w:p>
        <w:p w14:paraId="730B310A" w14:textId="77777777" w:rsidR="00B5348F" w:rsidRPr="007462EB" w:rsidRDefault="00000000">
          <w:pPr>
            <w:pStyle w:val="TOC1"/>
            <w:tabs>
              <w:tab w:val="right" w:leader="dot" w:pos="9016"/>
            </w:tabs>
            <w:rPr>
              <w:rFonts w:ascii="Times New Roman" w:eastAsiaTheme="minorEastAsia" w:hAnsi="Times New Roman" w:cs="Times New Roman"/>
              <w:lang w:eastAsia="en-GB"/>
            </w:rPr>
          </w:pPr>
          <w:hyperlink w:anchor="_Toc173955735" w:history="1">
            <w:r w:rsidRPr="007462EB">
              <w:rPr>
                <w:rStyle w:val="Hyperlink"/>
                <w:rFonts w:ascii="Times New Roman" w:hAnsi="Times New Roman" w:cs="Times New Roman"/>
              </w:rPr>
              <w:t>4. CONCLUSION.</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_Toc173955735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11</w:t>
            </w:r>
            <w:r w:rsidRPr="007462EB">
              <w:rPr>
                <w:rFonts w:ascii="Times New Roman" w:hAnsi="Times New Roman" w:cs="Times New Roman"/>
              </w:rPr>
              <w:fldChar w:fldCharType="end"/>
            </w:r>
          </w:hyperlink>
        </w:p>
        <w:p w14:paraId="0F653EE7" w14:textId="77777777" w:rsidR="00B5348F" w:rsidRPr="007462EB" w:rsidRDefault="00000000">
          <w:pPr>
            <w:pStyle w:val="TOC1"/>
            <w:tabs>
              <w:tab w:val="right" w:leader="dot" w:pos="9016"/>
            </w:tabs>
            <w:rPr>
              <w:rFonts w:ascii="Times New Roman" w:eastAsiaTheme="minorEastAsia" w:hAnsi="Times New Roman" w:cs="Times New Roman"/>
              <w:lang w:eastAsia="en-GB"/>
            </w:rPr>
          </w:pPr>
          <w:hyperlink w:anchor="_Toc173955736" w:history="1">
            <w:r w:rsidRPr="007462EB">
              <w:rPr>
                <w:rStyle w:val="Hyperlink"/>
                <w:rFonts w:ascii="Times New Roman" w:hAnsi="Times New Roman" w:cs="Times New Roman"/>
              </w:rPr>
              <w:t>5. REFERENCES: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_Toc173955736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13</w:t>
            </w:r>
            <w:r w:rsidRPr="007462EB">
              <w:rPr>
                <w:rFonts w:ascii="Times New Roman" w:hAnsi="Times New Roman" w:cs="Times New Roman"/>
              </w:rPr>
              <w:fldChar w:fldCharType="end"/>
            </w:r>
          </w:hyperlink>
        </w:p>
        <w:p w14:paraId="3A2AD78B" w14:textId="77777777" w:rsidR="00B5348F" w:rsidRPr="007462EB" w:rsidRDefault="00000000">
          <w:pPr>
            <w:rPr>
              <w:rFonts w:ascii="Times New Roman" w:hAnsi="Times New Roman" w:cs="Times New Roman"/>
              <w:b/>
              <w:bCs/>
            </w:rPr>
          </w:pPr>
          <w:r w:rsidRPr="007462EB">
            <w:rPr>
              <w:rFonts w:ascii="Times New Roman" w:hAnsi="Times New Roman" w:cs="Times New Roman"/>
              <w:b/>
              <w:bCs/>
            </w:rPr>
            <w:fldChar w:fldCharType="end"/>
          </w:r>
        </w:p>
      </w:sdtContent>
    </w:sdt>
    <w:p w14:paraId="189BCF1B" w14:textId="77777777" w:rsidR="00B5348F" w:rsidRPr="007462EB" w:rsidRDefault="00B5348F">
      <w:pPr>
        <w:pStyle w:val="TableofFigures"/>
        <w:tabs>
          <w:tab w:val="right" w:leader="dot" w:pos="9016"/>
        </w:tabs>
        <w:rPr>
          <w:rFonts w:ascii="Times New Roman" w:hAnsi="Times New Roman" w:cs="Times New Roman"/>
        </w:rPr>
      </w:pPr>
    </w:p>
    <w:p w14:paraId="2C650FF5" w14:textId="77777777" w:rsidR="00B5348F" w:rsidRPr="007462EB" w:rsidRDefault="00B5348F">
      <w:pPr>
        <w:pStyle w:val="TableofFigures"/>
        <w:tabs>
          <w:tab w:val="right" w:leader="dot" w:pos="9016"/>
        </w:tabs>
        <w:rPr>
          <w:rFonts w:ascii="Times New Roman" w:hAnsi="Times New Roman" w:cs="Times New Roman"/>
        </w:rPr>
      </w:pPr>
    </w:p>
    <w:p w14:paraId="3C21F8FB" w14:textId="77777777" w:rsidR="00B5348F" w:rsidRPr="007462EB" w:rsidRDefault="00B5348F">
      <w:pPr>
        <w:pStyle w:val="TableofFigures"/>
        <w:tabs>
          <w:tab w:val="right" w:leader="dot" w:pos="9016"/>
        </w:tabs>
        <w:rPr>
          <w:rFonts w:ascii="Times New Roman" w:hAnsi="Times New Roman" w:cs="Times New Roman"/>
        </w:rPr>
      </w:pPr>
    </w:p>
    <w:p w14:paraId="7E5979E4" w14:textId="77777777" w:rsidR="00B5348F" w:rsidRPr="007462EB" w:rsidRDefault="00B5348F">
      <w:pPr>
        <w:pStyle w:val="TableofFigures"/>
        <w:tabs>
          <w:tab w:val="right" w:leader="dot" w:pos="9016"/>
        </w:tabs>
        <w:rPr>
          <w:rFonts w:ascii="Times New Roman" w:hAnsi="Times New Roman" w:cs="Times New Roman"/>
        </w:rPr>
      </w:pPr>
    </w:p>
    <w:p w14:paraId="49A60F52" w14:textId="77777777" w:rsidR="00B5348F" w:rsidRPr="007462EB" w:rsidRDefault="00000000">
      <w:pPr>
        <w:pStyle w:val="TOCHeading1"/>
        <w:rPr>
          <w:rFonts w:ascii="Times New Roman" w:hAnsi="Times New Roman" w:cs="Times New Roman"/>
          <w:sz w:val="24"/>
          <w:szCs w:val="24"/>
        </w:rPr>
      </w:pPr>
      <w:r w:rsidRPr="007462EB">
        <w:rPr>
          <w:rFonts w:ascii="Times New Roman" w:hAnsi="Times New Roman" w:cs="Times New Roman"/>
          <w:sz w:val="24"/>
          <w:szCs w:val="24"/>
        </w:rPr>
        <w:lastRenderedPageBreak/>
        <w:t>Table of Figures:</w:t>
      </w:r>
    </w:p>
    <w:p w14:paraId="275FAEA4" w14:textId="77777777" w:rsidR="0076295B" w:rsidRPr="007462EB" w:rsidRDefault="0076295B" w:rsidP="0076295B">
      <w:pPr>
        <w:rPr>
          <w:rFonts w:ascii="Times New Roman" w:hAnsi="Times New Roman" w:cs="Times New Roman"/>
          <w:lang w:val="en-US"/>
        </w:rPr>
      </w:pPr>
    </w:p>
    <w:p w14:paraId="02A6A16C"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fldChar w:fldCharType="begin"/>
      </w:r>
      <w:r w:rsidRPr="007462EB">
        <w:rPr>
          <w:rFonts w:ascii="Times New Roman" w:hAnsi="Times New Roman" w:cs="Times New Roman"/>
        </w:rPr>
        <w:instrText xml:space="preserve"> TOC \c "Figure" </w:instrText>
      </w:r>
      <w:r w:rsidRPr="007462EB">
        <w:rPr>
          <w:rFonts w:ascii="Times New Roman" w:hAnsi="Times New Roman" w:cs="Times New Roman"/>
        </w:rPr>
        <w:fldChar w:fldCharType="separate"/>
      </w:r>
      <w:r w:rsidRPr="007462EB">
        <w:rPr>
          <w:rFonts w:ascii="Times New Roman" w:hAnsi="Times New Roman" w:cs="Times New Roman"/>
        </w:rPr>
        <w:t>Figure 1: Growth and the Demand of Health Workers.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_Toc174038972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3</w:t>
      </w:r>
      <w:r w:rsidRPr="007462EB">
        <w:rPr>
          <w:rFonts w:ascii="Times New Roman" w:hAnsi="Times New Roman" w:cs="Times New Roman"/>
        </w:rPr>
        <w:fldChar w:fldCharType="end"/>
      </w:r>
    </w:p>
    <w:p w14:paraId="4D8B5D89"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t>Figure 2: UK nurses on strike to demand better pay.</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_Toc174038973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4</w:t>
      </w:r>
      <w:r w:rsidRPr="007462EB">
        <w:rPr>
          <w:rFonts w:ascii="Times New Roman" w:hAnsi="Times New Roman" w:cs="Times New Roman"/>
        </w:rPr>
        <w:fldChar w:fldCharType="end"/>
      </w:r>
    </w:p>
    <w:p w14:paraId="76903E8A"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t xml:space="preserve">Figure </w:t>
      </w:r>
      <w:proofErr w:type="gramStart"/>
      <w:r w:rsidRPr="007462EB">
        <w:rPr>
          <w:rFonts w:ascii="Times New Roman" w:hAnsi="Times New Roman" w:cs="Times New Roman"/>
        </w:rPr>
        <w:t>3 :</w:t>
      </w:r>
      <w:proofErr w:type="gramEnd"/>
      <w:r w:rsidRPr="007462EB">
        <w:rPr>
          <w:rFonts w:ascii="Times New Roman" w:hAnsi="Times New Roman" w:cs="Times New Roman"/>
        </w:rPr>
        <w:t xml:space="preserve"> Factors affecting the Healthcare sector.</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_Toc174038974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4</w:t>
      </w:r>
      <w:r w:rsidRPr="007462EB">
        <w:rPr>
          <w:rFonts w:ascii="Times New Roman" w:hAnsi="Times New Roman" w:cs="Times New Roman"/>
        </w:rPr>
        <w:fldChar w:fldCharType="end"/>
      </w:r>
    </w:p>
    <w:p w14:paraId="16BC28F3"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t xml:space="preserve">Figure </w:t>
      </w:r>
      <w:proofErr w:type="gramStart"/>
      <w:r w:rsidRPr="007462EB">
        <w:rPr>
          <w:rFonts w:ascii="Times New Roman" w:hAnsi="Times New Roman" w:cs="Times New Roman"/>
        </w:rPr>
        <w:t>4 :</w:t>
      </w:r>
      <w:proofErr w:type="gramEnd"/>
      <w:r w:rsidRPr="007462EB">
        <w:rPr>
          <w:rFonts w:ascii="Times New Roman" w:hAnsi="Times New Roman" w:cs="Times New Roman"/>
        </w:rPr>
        <w:t xml:space="preserve"> Framework of Continuous Professional Development.</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_Toc174038975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5</w:t>
      </w:r>
      <w:r w:rsidRPr="007462EB">
        <w:rPr>
          <w:rFonts w:ascii="Times New Roman" w:hAnsi="Times New Roman" w:cs="Times New Roman"/>
        </w:rPr>
        <w:fldChar w:fldCharType="end"/>
      </w:r>
    </w:p>
    <w:p w14:paraId="4B7BACA5"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t xml:space="preserve">Figure </w:t>
      </w:r>
      <w:proofErr w:type="gramStart"/>
      <w:r w:rsidRPr="007462EB">
        <w:rPr>
          <w:rFonts w:ascii="Times New Roman" w:hAnsi="Times New Roman" w:cs="Times New Roman"/>
        </w:rPr>
        <w:t>5 :</w:t>
      </w:r>
      <w:proofErr w:type="gramEnd"/>
      <w:r w:rsidRPr="007462EB">
        <w:rPr>
          <w:rFonts w:ascii="Times New Roman" w:hAnsi="Times New Roman" w:cs="Times New Roman"/>
        </w:rPr>
        <w:t xml:space="preserve"> Number of health staff coming from other countries.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_Toc174038976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7</w:t>
      </w:r>
      <w:r w:rsidRPr="007462EB">
        <w:rPr>
          <w:rFonts w:ascii="Times New Roman" w:hAnsi="Times New Roman" w:cs="Times New Roman"/>
        </w:rPr>
        <w:fldChar w:fldCharType="end"/>
      </w:r>
    </w:p>
    <w:p w14:paraId="629B22E3"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t xml:space="preserve">Figure </w:t>
      </w:r>
      <w:proofErr w:type="gramStart"/>
      <w:r w:rsidRPr="007462EB">
        <w:rPr>
          <w:rFonts w:ascii="Times New Roman" w:hAnsi="Times New Roman" w:cs="Times New Roman"/>
        </w:rPr>
        <w:t>6 :</w:t>
      </w:r>
      <w:proofErr w:type="gramEnd"/>
      <w:r w:rsidRPr="007462EB">
        <w:rPr>
          <w:rFonts w:ascii="Times New Roman" w:hAnsi="Times New Roman" w:cs="Times New Roman"/>
        </w:rPr>
        <w:t xml:space="preserve"> Percentage of Overall Patient Satisfaction on NHS.</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_Toc174038977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7</w:t>
      </w:r>
      <w:r w:rsidRPr="007462EB">
        <w:rPr>
          <w:rFonts w:ascii="Times New Roman" w:hAnsi="Times New Roman" w:cs="Times New Roman"/>
        </w:rPr>
        <w:fldChar w:fldCharType="end"/>
      </w:r>
    </w:p>
    <w:p w14:paraId="74963C59" w14:textId="77777777" w:rsidR="00B5348F" w:rsidRPr="007462EB" w:rsidRDefault="00000000">
      <w:pPr>
        <w:pStyle w:val="TableofFigures"/>
        <w:tabs>
          <w:tab w:val="right" w:leader="dot" w:pos="9016"/>
        </w:tabs>
        <w:spacing w:line="360" w:lineRule="auto"/>
        <w:rPr>
          <w:rFonts w:ascii="Times New Roman" w:eastAsiaTheme="minorEastAsia" w:hAnsi="Times New Roman" w:cs="Times New Roman"/>
          <w:lang w:eastAsia="en-GB"/>
        </w:rPr>
      </w:pPr>
      <w:r w:rsidRPr="007462EB">
        <w:rPr>
          <w:rFonts w:ascii="Times New Roman" w:hAnsi="Times New Roman" w:cs="Times New Roman"/>
        </w:rPr>
        <w:t xml:space="preserve">Figure </w:t>
      </w:r>
      <w:proofErr w:type="gramStart"/>
      <w:r w:rsidRPr="007462EB">
        <w:rPr>
          <w:rFonts w:ascii="Times New Roman" w:hAnsi="Times New Roman" w:cs="Times New Roman"/>
        </w:rPr>
        <w:t>7 :</w:t>
      </w:r>
      <w:proofErr w:type="gramEnd"/>
      <w:r w:rsidRPr="007462EB">
        <w:rPr>
          <w:rFonts w:ascii="Times New Roman" w:hAnsi="Times New Roman" w:cs="Times New Roman"/>
        </w:rPr>
        <w:t xml:space="preserve"> Number of NHS staff resigned in the year 2022.</w:t>
      </w:r>
      <w:r w:rsidRPr="007462EB">
        <w:rPr>
          <w:rFonts w:ascii="Times New Roman" w:hAnsi="Times New Roman" w:cs="Times New Roman"/>
        </w:rPr>
        <w:tab/>
      </w:r>
      <w:r w:rsidRPr="007462EB">
        <w:rPr>
          <w:rFonts w:ascii="Times New Roman" w:hAnsi="Times New Roman" w:cs="Times New Roman"/>
        </w:rPr>
        <w:fldChar w:fldCharType="begin"/>
      </w:r>
      <w:r w:rsidRPr="007462EB">
        <w:rPr>
          <w:rFonts w:ascii="Times New Roman" w:hAnsi="Times New Roman" w:cs="Times New Roman"/>
        </w:rPr>
        <w:instrText xml:space="preserve"> PAGEREF _Toc174038978 \h </w:instrText>
      </w:r>
      <w:r w:rsidRPr="007462EB">
        <w:rPr>
          <w:rFonts w:ascii="Times New Roman" w:hAnsi="Times New Roman" w:cs="Times New Roman"/>
        </w:rPr>
      </w:r>
      <w:r w:rsidRPr="007462EB">
        <w:rPr>
          <w:rFonts w:ascii="Times New Roman" w:hAnsi="Times New Roman" w:cs="Times New Roman"/>
        </w:rPr>
        <w:fldChar w:fldCharType="separate"/>
      </w:r>
      <w:r w:rsidRPr="007462EB">
        <w:rPr>
          <w:rFonts w:ascii="Times New Roman" w:hAnsi="Times New Roman" w:cs="Times New Roman"/>
        </w:rPr>
        <w:t>9</w:t>
      </w:r>
      <w:r w:rsidRPr="007462EB">
        <w:rPr>
          <w:rFonts w:ascii="Times New Roman" w:hAnsi="Times New Roman" w:cs="Times New Roman"/>
        </w:rPr>
        <w:fldChar w:fldCharType="end"/>
      </w:r>
    </w:p>
    <w:p w14:paraId="42961306" w14:textId="77777777" w:rsidR="00B5348F" w:rsidRPr="007462EB" w:rsidRDefault="00000000">
      <w:pPr>
        <w:spacing w:line="360" w:lineRule="auto"/>
        <w:rPr>
          <w:rFonts w:ascii="Times New Roman" w:eastAsiaTheme="majorEastAsia" w:hAnsi="Times New Roman" w:cs="Times New Roman"/>
          <w:color w:val="0F4761" w:themeColor="accent1" w:themeShade="BF"/>
        </w:rPr>
      </w:pPr>
      <w:r w:rsidRPr="007462EB">
        <w:rPr>
          <w:rFonts w:ascii="Times New Roman" w:hAnsi="Times New Roman" w:cs="Times New Roman"/>
        </w:rPr>
        <w:fldChar w:fldCharType="end"/>
      </w:r>
      <w:r w:rsidRPr="007462EB">
        <w:rPr>
          <w:rFonts w:ascii="Times New Roman" w:hAnsi="Times New Roman" w:cs="Times New Roman"/>
        </w:rPr>
        <w:br w:type="page"/>
      </w:r>
    </w:p>
    <w:p w14:paraId="1264AE37" w14:textId="77777777" w:rsidR="00B5348F" w:rsidRPr="007462EB" w:rsidRDefault="00000000">
      <w:pPr>
        <w:pStyle w:val="Heading1"/>
        <w:rPr>
          <w:rFonts w:ascii="Times New Roman" w:hAnsi="Times New Roman" w:cs="Times New Roman"/>
          <w:sz w:val="24"/>
          <w:szCs w:val="24"/>
        </w:rPr>
      </w:pPr>
      <w:bookmarkStart w:id="1" w:name="_Toc173955712"/>
      <w:r w:rsidRPr="007462EB">
        <w:rPr>
          <w:rFonts w:ascii="Times New Roman" w:hAnsi="Times New Roman" w:cs="Times New Roman"/>
          <w:sz w:val="24"/>
          <w:szCs w:val="24"/>
        </w:rPr>
        <w:lastRenderedPageBreak/>
        <w:t>1. INTRODUCTION:</w:t>
      </w:r>
      <w:bookmarkEnd w:id="1"/>
    </w:p>
    <w:p w14:paraId="3B7C3013"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Human Resource Management seeks to align employee ambitions with the mission of the company, assuring both individuals and overall company objectives are met effectively (</w:t>
      </w:r>
      <w:proofErr w:type="spellStart"/>
      <w:r w:rsidRPr="007462EB">
        <w:rPr>
          <w:rFonts w:ascii="Times New Roman" w:hAnsi="Times New Roman" w:cs="Times New Roman"/>
        </w:rPr>
        <w:t>Sanghi</w:t>
      </w:r>
      <w:proofErr w:type="spellEnd"/>
      <w:r w:rsidRPr="007462EB">
        <w:rPr>
          <w:rFonts w:ascii="Times New Roman" w:hAnsi="Times New Roman" w:cs="Times New Roman"/>
        </w:rPr>
        <w:t xml:space="preserve">, 2014). Human capital management is critical in tackling the country's demand for nurses by including planning for strategy, hiring, growth, and the continued employment of nursing workers. Evaluating the internal and external market for human resources in nursing necessitates a multidimensional technique considering diverse attributes. </w:t>
      </w:r>
    </w:p>
    <w:p w14:paraId="264D164E"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Within a company, this entails investigating workforce characteristics, turnover rates, and the potential of nursing training institutions. Outside the organization, it requires recognizing the consequences of immigration laws, worldwide rivalry for healthcare experts, and the effects of issues like Brexit, which has mainly affected the healthcare sector in the UK, with all possibilities resulting in mostly adverse effects (Hervey et al., 2021). Brexit increased the NHS staffing crisis, as per new reports it is estimated that more than 51,000 nursing staff are needed (Matthews-king, 2018). </w:t>
      </w:r>
    </w:p>
    <w:p w14:paraId="765D7A29" w14:textId="77777777" w:rsidR="00B5348F" w:rsidRPr="007462EB" w:rsidRDefault="00000000">
      <w:pPr>
        <w:keepNext/>
        <w:jc w:val="both"/>
        <w:rPr>
          <w:rFonts w:ascii="Times New Roman" w:hAnsi="Times New Roman" w:cs="Times New Roman"/>
        </w:rPr>
      </w:pPr>
      <w:r w:rsidRPr="007462EB">
        <w:rPr>
          <w:rFonts w:ascii="Times New Roman" w:hAnsi="Times New Roman" w:cs="Times New Roman"/>
          <w:noProof/>
        </w:rPr>
        <w:drawing>
          <wp:inline distT="0" distB="0" distL="0" distR="0" wp14:anchorId="6FFDF1EF" wp14:editId="7C374B24">
            <wp:extent cx="5731510" cy="4328795"/>
            <wp:effectExtent l="0" t="0" r="2540" b="0"/>
            <wp:docPr id="1165411201" name="Picture 1" descr="A graph of a number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11201" name="Picture 1" descr="A graph of a number of workers&#10;&#10;Description automatically generated"/>
                    <pic:cNvPicPr>
                      <a:picLocks noChangeAspect="1"/>
                    </pic:cNvPicPr>
                  </pic:nvPicPr>
                  <pic:blipFill>
                    <a:blip r:embed="rId9"/>
                    <a:stretch>
                      <a:fillRect/>
                    </a:stretch>
                  </pic:blipFill>
                  <pic:spPr>
                    <a:xfrm>
                      <a:off x="0" y="0"/>
                      <a:ext cx="5736132" cy="4332423"/>
                    </a:xfrm>
                    <a:prstGeom prst="rect">
                      <a:avLst/>
                    </a:prstGeom>
                  </pic:spPr>
                </pic:pic>
              </a:graphicData>
            </a:graphic>
          </wp:inline>
        </w:drawing>
      </w:r>
    </w:p>
    <w:p w14:paraId="7B247033" w14:textId="77777777" w:rsidR="00B5348F" w:rsidRPr="007462EB" w:rsidRDefault="00000000">
      <w:pPr>
        <w:pStyle w:val="Caption"/>
        <w:spacing w:after="0"/>
        <w:jc w:val="center"/>
        <w:rPr>
          <w:rFonts w:ascii="Times New Roman" w:hAnsi="Times New Roman" w:cs="Times New Roman"/>
          <w:i w:val="0"/>
          <w:iCs w:val="0"/>
          <w:sz w:val="24"/>
          <w:szCs w:val="24"/>
        </w:rPr>
      </w:pPr>
      <w:bookmarkStart w:id="2" w:name="_Toc174038972"/>
      <w:bookmarkStart w:id="3" w:name="_Toc174035440"/>
      <w:r w:rsidRPr="007462EB">
        <w:rPr>
          <w:rFonts w:ascii="Times New Roman" w:hAnsi="Times New Roman" w:cs="Times New Roman"/>
          <w:i w:val="0"/>
          <w:iCs w:val="0"/>
          <w:sz w:val="24"/>
          <w:szCs w:val="24"/>
        </w:rPr>
        <w:t xml:space="preserve">Figure </w:t>
      </w:r>
      <w:r w:rsidRPr="007462EB">
        <w:rPr>
          <w:rFonts w:ascii="Times New Roman" w:hAnsi="Times New Roman" w:cs="Times New Roman"/>
          <w:i w:val="0"/>
          <w:iCs w:val="0"/>
          <w:sz w:val="24"/>
          <w:szCs w:val="24"/>
        </w:rPr>
        <w:fldChar w:fldCharType="begin"/>
      </w:r>
      <w:r w:rsidRPr="007462EB">
        <w:rPr>
          <w:rFonts w:ascii="Times New Roman" w:hAnsi="Times New Roman" w:cs="Times New Roman"/>
          <w:i w:val="0"/>
          <w:iCs w:val="0"/>
          <w:sz w:val="24"/>
          <w:szCs w:val="24"/>
        </w:rPr>
        <w:instrText xml:space="preserve"> SEQ Figure \* ARABIC </w:instrText>
      </w:r>
      <w:r w:rsidRPr="007462EB">
        <w:rPr>
          <w:rFonts w:ascii="Times New Roman" w:hAnsi="Times New Roman" w:cs="Times New Roman"/>
          <w:i w:val="0"/>
          <w:iCs w:val="0"/>
          <w:sz w:val="24"/>
          <w:szCs w:val="24"/>
        </w:rPr>
        <w:fldChar w:fldCharType="separate"/>
      </w:r>
      <w:r w:rsidRPr="007462EB">
        <w:rPr>
          <w:rFonts w:ascii="Times New Roman" w:hAnsi="Times New Roman" w:cs="Times New Roman"/>
          <w:i w:val="0"/>
          <w:iCs w:val="0"/>
          <w:sz w:val="24"/>
          <w:szCs w:val="24"/>
        </w:rPr>
        <w:t>1</w:t>
      </w:r>
      <w:r w:rsidRPr="007462EB">
        <w:rPr>
          <w:rFonts w:ascii="Times New Roman" w:hAnsi="Times New Roman" w:cs="Times New Roman"/>
          <w:i w:val="0"/>
          <w:iCs w:val="0"/>
          <w:sz w:val="24"/>
          <w:szCs w:val="24"/>
        </w:rPr>
        <w:fldChar w:fldCharType="end"/>
      </w:r>
      <w:r w:rsidRPr="007462EB">
        <w:rPr>
          <w:rFonts w:ascii="Times New Roman" w:hAnsi="Times New Roman" w:cs="Times New Roman"/>
          <w:i w:val="0"/>
          <w:iCs w:val="0"/>
          <w:sz w:val="24"/>
          <w:szCs w:val="24"/>
        </w:rPr>
        <w:t>: Growth and the Demand of Health Workers.</w:t>
      </w:r>
      <w:bookmarkEnd w:id="2"/>
      <w:bookmarkEnd w:id="3"/>
    </w:p>
    <w:p w14:paraId="3FF157BA" w14:textId="77777777" w:rsidR="00B5348F" w:rsidRPr="007462EB" w:rsidRDefault="00000000">
      <w:pPr>
        <w:spacing w:after="0"/>
        <w:jc w:val="center"/>
        <w:rPr>
          <w:rFonts w:ascii="Times New Roman" w:hAnsi="Times New Roman" w:cs="Times New Roman"/>
        </w:rPr>
      </w:pPr>
      <w:r w:rsidRPr="007462EB">
        <w:rPr>
          <w:rFonts w:ascii="Times New Roman" w:hAnsi="Times New Roman" w:cs="Times New Roman"/>
        </w:rPr>
        <w:t>(Source: NHS England, 2022; Merwe, 2023)</w:t>
      </w:r>
    </w:p>
    <w:p w14:paraId="28BF5682" w14:textId="77777777" w:rsidR="00B5348F" w:rsidRPr="007462EB" w:rsidRDefault="00B5348F">
      <w:pPr>
        <w:spacing w:after="0"/>
        <w:jc w:val="center"/>
        <w:rPr>
          <w:rFonts w:ascii="Times New Roman" w:hAnsi="Times New Roman" w:cs="Times New Roman"/>
        </w:rPr>
      </w:pPr>
    </w:p>
    <w:p w14:paraId="4F668E32" w14:textId="77777777" w:rsidR="00B5348F" w:rsidRPr="007462EB" w:rsidRDefault="00000000">
      <w:pPr>
        <w:spacing w:after="0"/>
        <w:jc w:val="both"/>
        <w:rPr>
          <w:rFonts w:ascii="Times New Roman" w:hAnsi="Times New Roman" w:cs="Times New Roman"/>
        </w:rPr>
      </w:pPr>
      <w:r w:rsidRPr="007462EB">
        <w:rPr>
          <w:rFonts w:ascii="Times New Roman" w:hAnsi="Times New Roman" w:cs="Times New Roman"/>
        </w:rPr>
        <w:tab/>
        <w:t>Even though there is a huge improvement in recruiting new staff still there is a big gap in the demand for health workers, on top of that Nurses across the UK were on strike about the pay and the workload and it is the biggest strike in the history of NHS. (BBC News, 2022).</w:t>
      </w:r>
    </w:p>
    <w:p w14:paraId="2C69ED41" w14:textId="77777777" w:rsidR="00B5348F" w:rsidRPr="007462EB" w:rsidRDefault="00B5348F">
      <w:pPr>
        <w:spacing w:after="0"/>
        <w:jc w:val="center"/>
        <w:rPr>
          <w:rFonts w:ascii="Times New Roman" w:hAnsi="Times New Roman" w:cs="Times New Roman"/>
        </w:rPr>
      </w:pPr>
    </w:p>
    <w:p w14:paraId="76BFAF53" w14:textId="77777777" w:rsidR="00B5348F" w:rsidRPr="007462EB" w:rsidRDefault="00000000">
      <w:pPr>
        <w:keepNext/>
        <w:spacing w:after="0"/>
        <w:jc w:val="center"/>
        <w:rPr>
          <w:rFonts w:ascii="Times New Roman" w:hAnsi="Times New Roman" w:cs="Times New Roman"/>
        </w:rPr>
      </w:pPr>
      <w:r w:rsidRPr="007462EB">
        <w:rPr>
          <w:rFonts w:ascii="Times New Roman" w:hAnsi="Times New Roman" w:cs="Times New Roman"/>
          <w:noProof/>
        </w:rPr>
        <w:drawing>
          <wp:inline distT="0" distB="0" distL="0" distR="0" wp14:anchorId="704AA4E1" wp14:editId="7AA42EDD">
            <wp:extent cx="4838700" cy="3219450"/>
            <wp:effectExtent l="0" t="0" r="0" b="0"/>
            <wp:docPr id="4553476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47659"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838700" cy="3219450"/>
                    </a:xfrm>
                    <a:prstGeom prst="rect">
                      <a:avLst/>
                    </a:prstGeom>
                  </pic:spPr>
                </pic:pic>
              </a:graphicData>
            </a:graphic>
          </wp:inline>
        </w:drawing>
      </w:r>
    </w:p>
    <w:p w14:paraId="32B605C1" w14:textId="77777777" w:rsidR="00B5348F" w:rsidRPr="007462EB" w:rsidRDefault="00000000">
      <w:pPr>
        <w:pStyle w:val="Caption"/>
        <w:spacing w:after="0"/>
        <w:jc w:val="center"/>
        <w:rPr>
          <w:rFonts w:ascii="Times New Roman" w:hAnsi="Times New Roman" w:cs="Times New Roman"/>
          <w:i w:val="0"/>
          <w:iCs w:val="0"/>
          <w:sz w:val="24"/>
          <w:szCs w:val="24"/>
        </w:rPr>
      </w:pPr>
      <w:bookmarkStart w:id="4" w:name="_Toc174038973"/>
      <w:r w:rsidRPr="007462EB">
        <w:rPr>
          <w:rFonts w:ascii="Times New Roman" w:hAnsi="Times New Roman" w:cs="Times New Roman"/>
          <w:i w:val="0"/>
          <w:iCs w:val="0"/>
          <w:sz w:val="24"/>
          <w:szCs w:val="24"/>
        </w:rPr>
        <w:t xml:space="preserve">Figure </w:t>
      </w:r>
      <w:r w:rsidRPr="007462EB">
        <w:rPr>
          <w:rFonts w:ascii="Times New Roman" w:hAnsi="Times New Roman" w:cs="Times New Roman"/>
          <w:i w:val="0"/>
          <w:iCs w:val="0"/>
          <w:sz w:val="24"/>
          <w:szCs w:val="24"/>
        </w:rPr>
        <w:fldChar w:fldCharType="begin"/>
      </w:r>
      <w:r w:rsidRPr="007462EB">
        <w:rPr>
          <w:rFonts w:ascii="Times New Roman" w:hAnsi="Times New Roman" w:cs="Times New Roman"/>
          <w:i w:val="0"/>
          <w:iCs w:val="0"/>
          <w:sz w:val="24"/>
          <w:szCs w:val="24"/>
        </w:rPr>
        <w:instrText xml:space="preserve"> SEQ Figure \* ARABIC </w:instrText>
      </w:r>
      <w:r w:rsidRPr="007462EB">
        <w:rPr>
          <w:rFonts w:ascii="Times New Roman" w:hAnsi="Times New Roman" w:cs="Times New Roman"/>
          <w:i w:val="0"/>
          <w:iCs w:val="0"/>
          <w:sz w:val="24"/>
          <w:szCs w:val="24"/>
        </w:rPr>
        <w:fldChar w:fldCharType="separate"/>
      </w:r>
      <w:r w:rsidRPr="007462EB">
        <w:rPr>
          <w:rFonts w:ascii="Times New Roman" w:hAnsi="Times New Roman" w:cs="Times New Roman"/>
          <w:i w:val="0"/>
          <w:iCs w:val="0"/>
          <w:sz w:val="24"/>
          <w:szCs w:val="24"/>
        </w:rPr>
        <w:t>2</w:t>
      </w:r>
      <w:r w:rsidRPr="007462EB">
        <w:rPr>
          <w:rFonts w:ascii="Times New Roman" w:hAnsi="Times New Roman" w:cs="Times New Roman"/>
          <w:i w:val="0"/>
          <w:iCs w:val="0"/>
          <w:sz w:val="24"/>
          <w:szCs w:val="24"/>
        </w:rPr>
        <w:fldChar w:fldCharType="end"/>
      </w:r>
      <w:r w:rsidRPr="007462EB">
        <w:rPr>
          <w:rFonts w:ascii="Times New Roman" w:hAnsi="Times New Roman" w:cs="Times New Roman"/>
          <w:i w:val="0"/>
          <w:iCs w:val="0"/>
          <w:sz w:val="24"/>
          <w:szCs w:val="24"/>
        </w:rPr>
        <w:t>: UK nurses on strike to demand better pay.</w:t>
      </w:r>
      <w:bookmarkEnd w:id="4"/>
    </w:p>
    <w:p w14:paraId="0C0787AC" w14:textId="77777777" w:rsidR="00B5348F" w:rsidRPr="007462EB" w:rsidRDefault="00000000">
      <w:pPr>
        <w:spacing w:after="0"/>
        <w:jc w:val="center"/>
        <w:rPr>
          <w:rFonts w:ascii="Times New Roman" w:hAnsi="Times New Roman" w:cs="Times New Roman"/>
        </w:rPr>
      </w:pPr>
      <w:r w:rsidRPr="007462EB">
        <w:rPr>
          <w:rFonts w:ascii="Times New Roman" w:hAnsi="Times New Roman" w:cs="Times New Roman"/>
        </w:rPr>
        <w:t>(Source: Oladeji, 2022).</w:t>
      </w:r>
    </w:p>
    <w:p w14:paraId="17EC7AB3" w14:textId="77777777" w:rsidR="00B5348F" w:rsidRPr="007462EB" w:rsidRDefault="00000000">
      <w:pPr>
        <w:pStyle w:val="Heading1"/>
        <w:rPr>
          <w:rFonts w:ascii="Times New Roman" w:hAnsi="Times New Roman" w:cs="Times New Roman"/>
          <w:sz w:val="24"/>
          <w:szCs w:val="24"/>
        </w:rPr>
      </w:pPr>
      <w:bookmarkStart w:id="5" w:name="_Toc173955713"/>
      <w:r w:rsidRPr="007462EB">
        <w:rPr>
          <w:rFonts w:ascii="Times New Roman" w:hAnsi="Times New Roman" w:cs="Times New Roman"/>
          <w:sz w:val="24"/>
          <w:szCs w:val="24"/>
        </w:rPr>
        <w:t>2. SUPPLY OF NURSES</w:t>
      </w:r>
      <w:bookmarkEnd w:id="5"/>
    </w:p>
    <w:p w14:paraId="662BD4C1" w14:textId="39A9DC8B" w:rsidR="00B5348F" w:rsidRPr="007462EB" w:rsidRDefault="0076295B">
      <w:pPr>
        <w:jc w:val="both"/>
        <w:rPr>
          <w:rFonts w:ascii="Times New Roman" w:hAnsi="Times New Roman" w:cs="Times New Roman"/>
        </w:rPr>
      </w:pPr>
      <w:r w:rsidRPr="007462EB">
        <w:rPr>
          <w:rFonts w:ascii="Times New Roman" w:hAnsi="Times New Roman" w:cs="Times New Roman"/>
          <w:noProof/>
        </w:rPr>
        <w:drawing>
          <wp:anchor distT="0" distB="0" distL="114300" distR="114300" simplePos="0" relativeHeight="251654656" behindDoc="0" locked="0" layoutInCell="1" allowOverlap="1" wp14:anchorId="07A6E07B" wp14:editId="18CA2EDA">
            <wp:simplePos x="0" y="0"/>
            <wp:positionH relativeFrom="margin">
              <wp:align>center</wp:align>
            </wp:positionH>
            <wp:positionV relativeFrom="paragraph">
              <wp:posOffset>878205</wp:posOffset>
            </wp:positionV>
            <wp:extent cx="5022215" cy="2857500"/>
            <wp:effectExtent l="0" t="0" r="6985" b="0"/>
            <wp:wrapTopAndBottom/>
            <wp:docPr id="1686027343" name="Picture 1" descr="Diagram of a diagram of a health care se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27343" name="Picture 1" descr="Diagram of a diagram of a health care setting&#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022215" cy="2857500"/>
                    </a:xfrm>
                    <a:prstGeom prst="rect">
                      <a:avLst/>
                    </a:prstGeom>
                  </pic:spPr>
                </pic:pic>
              </a:graphicData>
            </a:graphic>
            <wp14:sizeRelV relativeFrom="margin">
              <wp14:pctHeight>0</wp14:pctHeight>
            </wp14:sizeRelV>
          </wp:anchor>
        </w:drawing>
      </w:r>
      <w:r w:rsidRPr="007462EB">
        <w:rPr>
          <w:rFonts w:ascii="Times New Roman" w:hAnsi="Times New Roman" w:cs="Times New Roman"/>
          <w:noProof/>
        </w:rPr>
        <mc:AlternateContent>
          <mc:Choice Requires="wps">
            <w:drawing>
              <wp:anchor distT="0" distB="0" distL="114300" distR="114300" simplePos="0" relativeHeight="251657728" behindDoc="0" locked="0" layoutInCell="1" allowOverlap="1" wp14:anchorId="68F9BA65" wp14:editId="5C959BFF">
                <wp:simplePos x="0" y="0"/>
                <wp:positionH relativeFrom="margin">
                  <wp:posOffset>111760</wp:posOffset>
                </wp:positionH>
                <wp:positionV relativeFrom="paragraph">
                  <wp:posOffset>3790315</wp:posOffset>
                </wp:positionV>
                <wp:extent cx="5599430" cy="635"/>
                <wp:effectExtent l="0" t="0" r="1270" b="8890"/>
                <wp:wrapTopAndBottom/>
                <wp:docPr id="28783262" name="Text Box 1"/>
                <wp:cNvGraphicFramePr/>
                <a:graphic xmlns:a="http://schemas.openxmlformats.org/drawingml/2006/main">
                  <a:graphicData uri="http://schemas.microsoft.com/office/word/2010/wordprocessingShape">
                    <wps:wsp>
                      <wps:cNvSpPr txBox="1"/>
                      <wps:spPr>
                        <a:xfrm>
                          <a:off x="0" y="0"/>
                          <a:ext cx="5599430" cy="635"/>
                        </a:xfrm>
                        <a:prstGeom prst="rect">
                          <a:avLst/>
                        </a:prstGeom>
                        <a:solidFill>
                          <a:prstClr val="white"/>
                        </a:solidFill>
                        <a:ln>
                          <a:noFill/>
                        </a:ln>
                      </wps:spPr>
                      <wps:txbx>
                        <w:txbxContent>
                          <w:p w14:paraId="03AFFBD7" w14:textId="77777777" w:rsidR="00B5348F" w:rsidRDefault="00000000">
                            <w:pPr>
                              <w:spacing w:after="0"/>
                              <w:jc w:val="center"/>
                            </w:pPr>
                            <w:r>
                              <w:t xml:space="preserve">Figure </w:t>
                            </w:r>
                            <w:r>
                              <w:fldChar w:fldCharType="begin"/>
                            </w:r>
                            <w:r>
                              <w:instrText xml:space="preserve"> SEQ Figure \* ARABIC </w:instrText>
                            </w:r>
                            <w:r>
                              <w:fldChar w:fldCharType="separate"/>
                            </w:r>
                            <w:r>
                              <w:t>3</w:t>
                            </w:r>
                            <w:r>
                              <w:fldChar w:fldCharType="end"/>
                            </w:r>
                            <w:r>
                              <w:t xml:space="preserve"> : Factors affecting the Healthcare sector.</w:t>
                            </w:r>
                          </w:p>
                          <w:p w14:paraId="115D1DBB" w14:textId="77777777" w:rsidR="00B5348F" w:rsidRDefault="00000000">
                            <w:pPr>
                              <w:spacing w:after="0"/>
                              <w:jc w:val="center"/>
                              <w:rPr>
                                <w:rFonts w:ascii="Times New Roman" w:hAnsi="Times New Roman" w:cs="Times New Roman"/>
                              </w:rPr>
                            </w:pPr>
                            <w:r>
                              <w:t xml:space="preserve"> </w:t>
                            </w:r>
                            <w:r>
                              <w:rPr>
                                <w:rFonts w:ascii="Times New Roman" w:hAnsi="Times New Roman" w:cs="Times New Roman"/>
                              </w:rPr>
                              <w:t xml:space="preserve">(Source: </w:t>
                            </w:r>
                            <w:proofErr w:type="spellStart"/>
                            <w:r>
                              <w:rPr>
                                <w:rFonts w:ascii="Times New Roman" w:hAnsi="Times New Roman" w:cs="Times New Roman"/>
                              </w:rPr>
                              <w:t>Mosadeghrad</w:t>
                            </w:r>
                            <w:proofErr w:type="spellEnd"/>
                            <w:r>
                              <w:rPr>
                                <w:rFonts w:ascii="Times New Roman" w:hAnsi="Times New Roman" w:cs="Times New Roman"/>
                              </w:rPr>
                              <w:t>, 2014)</w:t>
                            </w:r>
                          </w:p>
                          <w:p w14:paraId="3C4A525F" w14:textId="77777777" w:rsidR="00B5348F" w:rsidRDefault="00B5348F">
                            <w:pPr>
                              <w:pStyle w:val="Caption"/>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68F9BA65" id="_x0000_t202" coordsize="21600,21600" o:spt="202" path="m,l,21600r21600,l21600,xe">
                <v:stroke joinstyle="miter"/>
                <v:path gradientshapeok="t" o:connecttype="rect"/>
              </v:shapetype>
              <v:shape id="Text Box 1" o:spid="_x0000_s1026" type="#_x0000_t202" style="position:absolute;left:0;text-align:left;margin-left:8.8pt;margin-top:298.45pt;width:440.9pt;height:.05pt;z-index:2516577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" stroked="f">
                <v:textbox style="mso-fit-shape-to-text:t" inset="0,0,0,0">
                  <w:txbxContent>
                    <w:p w14:paraId="03AFFBD7" w14:textId="77777777" w:rsidR="00B5348F" w:rsidRDefault="00000000">
                      <w:pPr>
                        <w:spacing w:after="0"/>
                        <w:jc w:val="center"/>
                      </w:pPr>
                      <w:r>
                        <w:t xml:space="preserve">Figure </w:t>
                      </w:r>
                      <w:r>
                        <w:fldChar w:fldCharType="begin"/>
                      </w:r>
                      <w:r>
                        <w:instrText xml:space="preserve"> SEQ Figure \* ARABIC </w:instrText>
                      </w:r>
                      <w:r>
                        <w:fldChar w:fldCharType="separate"/>
                      </w:r>
                      <w:r>
                        <w:t>3</w:t>
                      </w:r>
                      <w:r>
                        <w:fldChar w:fldCharType="end"/>
                      </w:r>
                      <w:r>
                        <w:t xml:space="preserve"> : Factors affecting the Healthcare sector.</w:t>
                      </w:r>
                    </w:p>
                    <w:p w14:paraId="115D1DBB" w14:textId="77777777" w:rsidR="00B5348F" w:rsidRDefault="00000000">
                      <w:pPr>
                        <w:spacing w:after="0"/>
                        <w:jc w:val="center"/>
                        <w:rPr>
                          <w:rFonts w:ascii="Times New Roman" w:hAnsi="Times New Roman" w:cs="Times New Roman"/>
                        </w:rPr>
                      </w:pPr>
                      <w:r>
                        <w:t xml:space="preserve"> </w:t>
                      </w:r>
                      <w:r>
                        <w:rPr>
                          <w:rFonts w:ascii="Times New Roman" w:hAnsi="Times New Roman" w:cs="Times New Roman"/>
                        </w:rPr>
                        <w:t xml:space="preserve">(Source: </w:t>
                      </w:r>
                      <w:proofErr w:type="spellStart"/>
                      <w:r>
                        <w:rPr>
                          <w:rFonts w:ascii="Times New Roman" w:hAnsi="Times New Roman" w:cs="Times New Roman"/>
                        </w:rPr>
                        <w:t>Mosadeghrad</w:t>
                      </w:r>
                      <w:proofErr w:type="spellEnd"/>
                      <w:r>
                        <w:rPr>
                          <w:rFonts w:ascii="Times New Roman" w:hAnsi="Times New Roman" w:cs="Times New Roman"/>
                        </w:rPr>
                        <w:t>, 2014)</w:t>
                      </w:r>
                    </w:p>
                    <w:p w14:paraId="3C4A525F" w14:textId="77777777" w:rsidR="00B5348F" w:rsidRDefault="00B5348F">
                      <w:pPr>
                        <w:pStyle w:val="Caption"/>
                        <w:rPr>
                          <w:rFonts w:ascii="Times New Roman" w:hAnsi="Times New Roman" w:cs="Times New Roman"/>
                        </w:rPr>
                      </w:pPr>
                    </w:p>
                  </w:txbxContent>
                </v:textbox>
                <w10:wrap type="topAndBottom" anchorx="margin"/>
              </v:shape>
            </w:pict>
          </mc:Fallback>
        </mc:AlternateContent>
      </w:r>
      <w:r w:rsidRPr="007462EB">
        <w:rPr>
          <w:rFonts w:ascii="Times New Roman" w:hAnsi="Times New Roman" w:cs="Times New Roman"/>
        </w:rPr>
        <w:tab/>
        <w:t xml:space="preserve">Human Capital Management (HRM) plays an important role across healthcare sectors and other service industries, mainly because customer problems are frequently caused by employees’ efficiency as well as expertise. The stress levels and the job satisfaction of the workforce affect the care and the satisfaction of the patient (Firth, 2001). </w:t>
      </w:r>
    </w:p>
    <w:p w14:paraId="70A525CA" w14:textId="77777777" w:rsidR="0076295B" w:rsidRPr="007462EB" w:rsidRDefault="00000000">
      <w:pPr>
        <w:jc w:val="both"/>
        <w:rPr>
          <w:rFonts w:ascii="Times New Roman" w:hAnsi="Times New Roman" w:cs="Times New Roman"/>
        </w:rPr>
      </w:pPr>
      <w:r w:rsidRPr="007462EB">
        <w:rPr>
          <w:rFonts w:ascii="Times New Roman" w:hAnsi="Times New Roman" w:cs="Times New Roman"/>
        </w:rPr>
        <w:lastRenderedPageBreak/>
        <w:tab/>
      </w:r>
    </w:p>
    <w:p w14:paraId="3A8DE501" w14:textId="0AA7BCBC" w:rsidR="00B5348F" w:rsidRPr="007462EB" w:rsidRDefault="0076295B">
      <w:pPr>
        <w:jc w:val="both"/>
        <w:rPr>
          <w:rFonts w:ascii="Times New Roman" w:hAnsi="Times New Roman" w:cs="Times New Roman"/>
        </w:rPr>
      </w:pPr>
      <w:r w:rsidRPr="007462EB">
        <w:rPr>
          <w:rFonts w:ascii="Times New Roman" w:hAnsi="Times New Roman" w:cs="Times New Roman"/>
        </w:rPr>
        <w:tab/>
        <w:t>Effective human resource management is critical to improving the level of service and overall patient satisfaction (</w:t>
      </w:r>
      <w:proofErr w:type="spellStart"/>
      <w:r w:rsidRPr="007462EB">
        <w:rPr>
          <w:rFonts w:ascii="Times New Roman" w:hAnsi="Times New Roman" w:cs="Times New Roman"/>
        </w:rPr>
        <w:t>Kabene</w:t>
      </w:r>
      <w:proofErr w:type="spellEnd"/>
      <w:r w:rsidRPr="007462EB">
        <w:rPr>
          <w:rFonts w:ascii="Times New Roman" w:hAnsi="Times New Roman" w:cs="Times New Roman"/>
        </w:rPr>
        <w:t xml:space="preserve"> et al., 2006). The NHS workforce statistics show that a growing number of in shortage of staff with more than 41,722 nursing roles unfilled in June (Matthews-king, 2018).  </w:t>
      </w:r>
    </w:p>
    <w:p w14:paraId="709718A0" w14:textId="77777777" w:rsidR="00B5348F" w:rsidRPr="007462EB" w:rsidRDefault="00000000">
      <w:pPr>
        <w:pStyle w:val="Heading2"/>
        <w:rPr>
          <w:rFonts w:ascii="Times New Roman" w:hAnsi="Times New Roman" w:cs="Times New Roman"/>
          <w:sz w:val="24"/>
          <w:szCs w:val="24"/>
        </w:rPr>
      </w:pPr>
      <w:bookmarkStart w:id="6" w:name="_Toc173955714"/>
      <w:r w:rsidRPr="007462EB">
        <w:rPr>
          <w:rFonts w:ascii="Times New Roman" w:hAnsi="Times New Roman" w:cs="Times New Roman"/>
          <w:sz w:val="24"/>
          <w:szCs w:val="24"/>
        </w:rPr>
        <w:t>2.1. Internal Factors:</w:t>
      </w:r>
      <w:bookmarkEnd w:id="6"/>
    </w:p>
    <w:p w14:paraId="6F9893FB" w14:textId="77777777" w:rsidR="00B5348F" w:rsidRPr="007462EB" w:rsidRDefault="00000000">
      <w:pPr>
        <w:pStyle w:val="Heading3"/>
        <w:rPr>
          <w:rFonts w:ascii="Times New Roman" w:hAnsi="Times New Roman" w:cs="Times New Roman"/>
          <w:szCs w:val="24"/>
        </w:rPr>
      </w:pPr>
      <w:bookmarkStart w:id="7" w:name="_Toc173955715"/>
      <w:r w:rsidRPr="007462EB">
        <w:rPr>
          <w:rFonts w:ascii="Times New Roman" w:hAnsi="Times New Roman" w:cs="Times New Roman"/>
          <w:szCs w:val="24"/>
        </w:rPr>
        <w:t>2.1.1. Demographic Challenges</w:t>
      </w:r>
      <w:bookmarkEnd w:id="7"/>
    </w:p>
    <w:p w14:paraId="4B71E6B7" w14:textId="20F345C4" w:rsidR="00B5348F" w:rsidRPr="007462EB" w:rsidRDefault="00000000">
      <w:pPr>
        <w:jc w:val="both"/>
        <w:rPr>
          <w:rFonts w:ascii="Times New Roman" w:hAnsi="Times New Roman" w:cs="Times New Roman"/>
        </w:rPr>
      </w:pPr>
      <w:r w:rsidRPr="007462EB">
        <w:rPr>
          <w:rFonts w:ascii="Times New Roman" w:hAnsi="Times New Roman" w:cs="Times New Roman"/>
        </w:rPr>
        <w:tab/>
        <w:t>The demographic transformation poses substantial challenges to healthcare systems (</w:t>
      </w:r>
      <w:proofErr w:type="spellStart"/>
      <w:r w:rsidRPr="007462EB">
        <w:rPr>
          <w:rFonts w:ascii="Times New Roman" w:hAnsi="Times New Roman" w:cs="Times New Roman"/>
        </w:rPr>
        <w:t>Osareme</w:t>
      </w:r>
      <w:proofErr w:type="spellEnd"/>
      <w:r w:rsidRPr="007462EB">
        <w:rPr>
          <w:rFonts w:ascii="Times New Roman" w:hAnsi="Times New Roman" w:cs="Times New Roman"/>
        </w:rPr>
        <w:t xml:space="preserve"> et al., 2024). A declining population frequently results in an increased percentage of retirees, reducing the pool of qualified nurses.</w:t>
      </w:r>
      <w:r w:rsidR="00BC499D" w:rsidRPr="007462EB">
        <w:rPr>
          <w:rFonts w:ascii="Times New Roman" w:hAnsi="Times New Roman" w:cs="Times New Roman"/>
        </w:rPr>
        <w:t xml:space="preserve"> In view of these developments, it would seem reasonable to expand the number of NHS beds available; nonetheless, since 2010, the NHS has lost 25,000 acute beds despite the UK's population growth and aging. Currently, there are 2.4 beds per 1,000 persons, compared to 4.8 in the EU. In order to align the UK with this average, an extra 155,000 beds would be needed (Nazarko, 2024). </w:t>
      </w:r>
    </w:p>
    <w:p w14:paraId="6BACCEEC" w14:textId="77777777" w:rsidR="00B5348F" w:rsidRPr="007462EB" w:rsidRDefault="00000000">
      <w:pPr>
        <w:pStyle w:val="Heading3"/>
        <w:rPr>
          <w:rFonts w:ascii="Times New Roman" w:hAnsi="Times New Roman" w:cs="Times New Roman"/>
          <w:szCs w:val="24"/>
        </w:rPr>
      </w:pPr>
      <w:bookmarkStart w:id="8" w:name="_Toc173955716"/>
      <w:r w:rsidRPr="007462EB">
        <w:rPr>
          <w:rFonts w:ascii="Times New Roman" w:hAnsi="Times New Roman" w:cs="Times New Roman"/>
          <w:szCs w:val="24"/>
        </w:rPr>
        <w:t>2.1.2. Educational &amp; Professional Development</w:t>
      </w:r>
      <w:bookmarkEnd w:id="8"/>
    </w:p>
    <w:p w14:paraId="5F8B28C5" w14:textId="77777777" w:rsidR="00B5348F" w:rsidRPr="007462EB" w:rsidRDefault="00000000">
      <w:pPr>
        <w:jc w:val="both"/>
        <w:rPr>
          <w:rFonts w:ascii="Times New Roman" w:hAnsi="Times New Roman" w:cs="Times New Roman"/>
        </w:rPr>
      </w:pPr>
      <w:r w:rsidRPr="007462EB">
        <w:rPr>
          <w:rFonts w:ascii="Times New Roman" w:hAnsi="Times New Roman" w:cs="Times New Roman"/>
          <w:noProof/>
        </w:rPr>
        <mc:AlternateContent>
          <mc:Choice Requires="wps">
            <w:drawing>
              <wp:anchor distT="0" distB="0" distL="114300" distR="114300" simplePos="0" relativeHeight="251658752" behindDoc="0" locked="0" layoutInCell="1" allowOverlap="1" wp14:anchorId="2CF8FEFE" wp14:editId="675B2120">
                <wp:simplePos x="0" y="0"/>
                <wp:positionH relativeFrom="column">
                  <wp:posOffset>647700</wp:posOffset>
                </wp:positionH>
                <wp:positionV relativeFrom="paragraph">
                  <wp:posOffset>4852035</wp:posOffset>
                </wp:positionV>
                <wp:extent cx="4170680" cy="635"/>
                <wp:effectExtent l="0" t="0" r="0" b="0"/>
                <wp:wrapTopAndBottom/>
                <wp:docPr id="932579300" name="Text Box 1"/>
                <wp:cNvGraphicFramePr/>
                <a:graphic xmlns:a="http://schemas.openxmlformats.org/drawingml/2006/main">
                  <a:graphicData uri="http://schemas.microsoft.com/office/word/2010/wordprocessingShape">
                    <wps:wsp>
                      <wps:cNvSpPr txBox="1"/>
                      <wps:spPr>
                        <a:xfrm>
                          <a:off x="0" y="0"/>
                          <a:ext cx="4170680" cy="635"/>
                        </a:xfrm>
                        <a:prstGeom prst="rect">
                          <a:avLst/>
                        </a:prstGeom>
                        <a:solidFill>
                          <a:prstClr val="white"/>
                        </a:solidFill>
                        <a:ln>
                          <a:noFill/>
                        </a:ln>
                      </wps:spPr>
                      <wps:txbx>
                        <w:txbxContent>
                          <w:p w14:paraId="59175106" w14:textId="77777777" w:rsidR="00B5348F" w:rsidRDefault="00000000">
                            <w:pPr>
                              <w:pStyle w:val="Caption"/>
                              <w:spacing w:after="0"/>
                              <w:rPr>
                                <w:rFonts w:ascii="Times New Roman" w:hAnsi="Times New Roman" w:cs="Times New Roman"/>
                                <w:i w:val="0"/>
                                <w:iCs w:val="0"/>
                                <w:sz w:val="24"/>
                                <w:szCs w:val="24"/>
                              </w:rPr>
                            </w:pPr>
                            <w:bookmarkStart w:id="9" w:name="_Toc174035442"/>
                            <w:bookmarkStart w:id="10" w:name="_Toc174038975"/>
                            <w:r>
                              <w:rPr>
                                <w:rFonts w:ascii="Times New Roman" w:hAnsi="Times New Roman" w:cs="Times New Roman"/>
                                <w:i w:val="0"/>
                                <w:iCs w:val="0"/>
                                <w:sz w:val="24"/>
                                <w:szCs w:val="24"/>
                              </w:rPr>
                              <w:t xml:space="preserve">Figure </w:t>
                            </w:r>
                            <w:r>
                              <w:rPr>
                                <w:rFonts w:ascii="Times New Roman" w:hAnsi="Times New Roman" w:cs="Times New Roman"/>
                                <w:i w:val="0"/>
                                <w:iCs w:val="0"/>
                                <w:sz w:val="24"/>
                                <w:szCs w:val="24"/>
                              </w:rPr>
                              <w:fldChar w:fldCharType="begin"/>
                            </w:r>
                            <w:r>
                              <w:rPr>
                                <w:rFonts w:ascii="Times New Roman" w:hAnsi="Times New Roman" w:cs="Times New Roman"/>
                                <w:i w:val="0"/>
                                <w:iCs w:val="0"/>
                                <w:sz w:val="24"/>
                                <w:szCs w:val="24"/>
                              </w:rPr>
                              <w:instrText xml:space="preserve"> SEQ Figure \* ARABIC </w:instrText>
                            </w:r>
                            <w:r>
                              <w:rPr>
                                <w:rFonts w:ascii="Times New Roman" w:hAnsi="Times New Roman" w:cs="Times New Roman"/>
                                <w:i w:val="0"/>
                                <w:iCs w:val="0"/>
                                <w:sz w:val="24"/>
                                <w:szCs w:val="24"/>
                              </w:rPr>
                              <w:fldChar w:fldCharType="separate"/>
                            </w:r>
                            <w:r>
                              <w:rPr>
                                <w:rFonts w:ascii="Times New Roman" w:hAnsi="Times New Roman" w:cs="Times New Roman"/>
                                <w:i w:val="0"/>
                                <w:iCs w:val="0"/>
                                <w:sz w:val="24"/>
                                <w:szCs w:val="24"/>
                              </w:rPr>
                              <w:t>4</w:t>
                            </w:r>
                            <w:r>
                              <w:rPr>
                                <w:rFonts w:ascii="Times New Roman" w:hAnsi="Times New Roman" w:cs="Times New Roman"/>
                                <w:i w:val="0"/>
                                <w:iCs w:val="0"/>
                                <w:sz w:val="24"/>
                                <w:szCs w:val="24"/>
                              </w:rPr>
                              <w:fldChar w:fldCharType="end"/>
                            </w:r>
                            <w:r>
                              <w:rPr>
                                <w:rFonts w:ascii="Times New Roman" w:hAnsi="Times New Roman" w:cs="Times New Roman"/>
                                <w:i w:val="0"/>
                                <w:iCs w:val="0"/>
                                <w:sz w:val="24"/>
                                <w:szCs w:val="24"/>
                              </w:rPr>
                              <w:t xml:space="preserve"> : Framework of Continuous Professional Development.</w:t>
                            </w:r>
                            <w:bookmarkEnd w:id="9"/>
                            <w:bookmarkEnd w:id="10"/>
                          </w:p>
                          <w:p w14:paraId="6E8C4AD6" w14:textId="77777777" w:rsidR="00B5348F" w:rsidRDefault="00000000">
                            <w:pPr>
                              <w:spacing w:after="0"/>
                              <w:jc w:val="center"/>
                              <w:rPr>
                                <w:rFonts w:ascii="Times New Roman" w:hAnsi="Times New Roman" w:cs="Times New Roman"/>
                              </w:rPr>
                            </w:pPr>
                            <w:r>
                              <w:rPr>
                                <w:rFonts w:ascii="Times New Roman" w:hAnsi="Times New Roman" w:cs="Times New Roman"/>
                              </w:rPr>
                              <w:t>(Source: Manley et al., 2018)</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w14:anchorId="2CF8FEFE" id="_x0000_s1027" type="#_x0000_t202" style="position:absolute;left:0;text-align:left;margin-left:51pt;margin-top:382.05pt;width:328.4pt;height:.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" stroked="f">
                <v:textbox style="mso-fit-shape-to-text:t" inset="0,0,0,0">
                  <w:txbxContent>
                    <w:p w14:paraId="59175106" w14:textId="77777777" w:rsidR="00B5348F" w:rsidRDefault="00000000">
                      <w:pPr>
                        <w:pStyle w:val="Caption"/>
                        <w:spacing w:after="0"/>
                        <w:rPr>
                          <w:rFonts w:ascii="Times New Roman" w:hAnsi="Times New Roman" w:cs="Times New Roman"/>
                          <w:i w:val="0"/>
                          <w:iCs w:val="0"/>
                          <w:sz w:val="24"/>
                          <w:szCs w:val="24"/>
                        </w:rPr>
                      </w:pPr>
                      <w:bookmarkStart w:id="11" w:name="_Toc174035442"/>
                      <w:bookmarkStart w:id="12" w:name="_Toc174038975"/>
                      <w:r>
                        <w:rPr>
                          <w:rFonts w:ascii="Times New Roman" w:hAnsi="Times New Roman" w:cs="Times New Roman"/>
                          <w:i w:val="0"/>
                          <w:iCs w:val="0"/>
                          <w:sz w:val="24"/>
                          <w:szCs w:val="24"/>
                        </w:rPr>
                        <w:t xml:space="preserve">Figure </w:t>
                      </w:r>
                      <w:r>
                        <w:rPr>
                          <w:rFonts w:ascii="Times New Roman" w:hAnsi="Times New Roman" w:cs="Times New Roman"/>
                          <w:i w:val="0"/>
                          <w:iCs w:val="0"/>
                          <w:sz w:val="24"/>
                          <w:szCs w:val="24"/>
                        </w:rPr>
                        <w:fldChar w:fldCharType="begin"/>
                      </w:r>
                      <w:r>
                        <w:rPr>
                          <w:rFonts w:ascii="Times New Roman" w:hAnsi="Times New Roman" w:cs="Times New Roman"/>
                          <w:i w:val="0"/>
                          <w:iCs w:val="0"/>
                          <w:sz w:val="24"/>
                          <w:szCs w:val="24"/>
                        </w:rPr>
                        <w:instrText xml:space="preserve"> SEQ Figure \* ARABIC </w:instrText>
                      </w:r>
                      <w:r>
                        <w:rPr>
                          <w:rFonts w:ascii="Times New Roman" w:hAnsi="Times New Roman" w:cs="Times New Roman"/>
                          <w:i w:val="0"/>
                          <w:iCs w:val="0"/>
                          <w:sz w:val="24"/>
                          <w:szCs w:val="24"/>
                        </w:rPr>
                        <w:fldChar w:fldCharType="separate"/>
                      </w:r>
                      <w:r>
                        <w:rPr>
                          <w:rFonts w:ascii="Times New Roman" w:hAnsi="Times New Roman" w:cs="Times New Roman"/>
                          <w:i w:val="0"/>
                          <w:iCs w:val="0"/>
                          <w:sz w:val="24"/>
                          <w:szCs w:val="24"/>
                        </w:rPr>
                        <w:t>4</w:t>
                      </w:r>
                      <w:r>
                        <w:rPr>
                          <w:rFonts w:ascii="Times New Roman" w:hAnsi="Times New Roman" w:cs="Times New Roman"/>
                          <w:i w:val="0"/>
                          <w:iCs w:val="0"/>
                          <w:sz w:val="24"/>
                          <w:szCs w:val="24"/>
                        </w:rPr>
                        <w:fldChar w:fldCharType="end"/>
                      </w:r>
                      <w:r>
                        <w:rPr>
                          <w:rFonts w:ascii="Times New Roman" w:hAnsi="Times New Roman" w:cs="Times New Roman"/>
                          <w:i w:val="0"/>
                          <w:iCs w:val="0"/>
                          <w:sz w:val="24"/>
                          <w:szCs w:val="24"/>
                        </w:rPr>
                        <w:t xml:space="preserve"> : Framework of Continuous Professional Development.</w:t>
                      </w:r>
                      <w:bookmarkEnd w:id="11"/>
                      <w:bookmarkEnd w:id="12"/>
                    </w:p>
                    <w:p w14:paraId="6E8C4AD6" w14:textId="77777777" w:rsidR="00B5348F" w:rsidRDefault="00000000">
                      <w:pPr>
                        <w:spacing w:after="0"/>
                        <w:jc w:val="center"/>
                        <w:rPr>
                          <w:rFonts w:ascii="Times New Roman" w:hAnsi="Times New Roman" w:cs="Times New Roman"/>
                        </w:rPr>
                      </w:pPr>
                      <w:r>
                        <w:rPr>
                          <w:rFonts w:ascii="Times New Roman" w:hAnsi="Times New Roman" w:cs="Times New Roman"/>
                        </w:rPr>
                        <w:t>(Source: Manley et al., 2018)</w:t>
                      </w:r>
                    </w:p>
                  </w:txbxContent>
                </v:textbox>
                <w10:wrap type="topAndBottom"/>
              </v:shape>
            </w:pict>
          </mc:Fallback>
        </mc:AlternateContent>
      </w:r>
      <w:r w:rsidRPr="007462EB">
        <w:rPr>
          <w:rFonts w:ascii="Times New Roman" w:hAnsi="Times New Roman" w:cs="Times New Roman"/>
          <w:noProof/>
        </w:rPr>
        <w:drawing>
          <wp:anchor distT="0" distB="0" distL="114300" distR="114300" simplePos="0" relativeHeight="251656704" behindDoc="0" locked="0" layoutInCell="1" allowOverlap="1" wp14:anchorId="2E12B413" wp14:editId="1E930283">
            <wp:simplePos x="0" y="0"/>
            <wp:positionH relativeFrom="column">
              <wp:posOffset>647700</wp:posOffset>
            </wp:positionH>
            <wp:positionV relativeFrom="paragraph">
              <wp:posOffset>946785</wp:posOffset>
            </wp:positionV>
            <wp:extent cx="4171315" cy="3848100"/>
            <wp:effectExtent l="0" t="0" r="1270" b="0"/>
            <wp:wrapTopAndBottom/>
            <wp:docPr id="532784324" name="Picture 1" descr="Diagram of a diagram of a work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784324" name="Picture 1" descr="Diagram of a diagram of a workplac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1012" cy="3848100"/>
                    </a:xfrm>
                    <a:prstGeom prst="rect">
                      <a:avLst/>
                    </a:prstGeom>
                  </pic:spPr>
                </pic:pic>
              </a:graphicData>
            </a:graphic>
          </wp:anchor>
        </w:drawing>
      </w:r>
      <w:r w:rsidRPr="007462EB">
        <w:rPr>
          <w:rFonts w:ascii="Times New Roman" w:hAnsi="Times New Roman" w:cs="Times New Roman"/>
        </w:rPr>
        <w:tab/>
        <w:t xml:space="preserve">Continuous learning and growth improve diagnostic abilities, increase team effectiveness, lower expenses, and promote consistent patient treatment (Manley et al., 2018), But the availability of educational and professional development has a major effect on the availability of new nurses. </w:t>
      </w:r>
    </w:p>
    <w:p w14:paraId="78A80347" w14:textId="447EA32D" w:rsidR="00B5348F" w:rsidRPr="007462EB" w:rsidRDefault="00B5348F">
      <w:pPr>
        <w:jc w:val="both"/>
        <w:rPr>
          <w:rFonts w:ascii="Times New Roman" w:hAnsi="Times New Roman" w:cs="Times New Roman"/>
        </w:rPr>
      </w:pPr>
    </w:p>
    <w:p w14:paraId="6092A258" w14:textId="501BFFE9" w:rsidR="00B5348F" w:rsidRPr="007462EB" w:rsidRDefault="00000000">
      <w:pPr>
        <w:jc w:val="both"/>
        <w:rPr>
          <w:rFonts w:ascii="Times New Roman" w:hAnsi="Times New Roman" w:cs="Times New Roman"/>
        </w:rPr>
      </w:pPr>
      <w:r w:rsidRPr="007462EB">
        <w:rPr>
          <w:rFonts w:ascii="Times New Roman" w:hAnsi="Times New Roman" w:cs="Times New Roman"/>
        </w:rPr>
        <w:tab/>
      </w:r>
      <w:r w:rsidR="00DD7584" w:rsidRPr="007462EB">
        <w:rPr>
          <w:rFonts w:ascii="Times New Roman" w:hAnsi="Times New Roman" w:cs="Times New Roman"/>
        </w:rPr>
        <w:t>NHS employees’ access to continuing professional development (CPD) has been consistently underfunded. With £84 million allocated to workforce development in 2018–19, the primary investment in continuing training and development for current employees currently accounts for one-third of the company's value from 2014–15. This is £2 billion less than what it would have been if 2006–07 levels had been maintained (Buchan et al., 2019).</w:t>
      </w:r>
    </w:p>
    <w:p w14:paraId="746AE501" w14:textId="77777777" w:rsidR="00B5348F" w:rsidRPr="007462EB" w:rsidRDefault="00000000">
      <w:pPr>
        <w:pStyle w:val="Heading3"/>
        <w:rPr>
          <w:rFonts w:ascii="Times New Roman" w:hAnsi="Times New Roman" w:cs="Times New Roman"/>
          <w:szCs w:val="24"/>
          <w:lang w:val="en-IN"/>
        </w:rPr>
      </w:pPr>
      <w:bookmarkStart w:id="13" w:name="_Toc173955717"/>
      <w:r w:rsidRPr="007462EB">
        <w:rPr>
          <w:rFonts w:ascii="Times New Roman" w:hAnsi="Times New Roman" w:cs="Times New Roman"/>
          <w:szCs w:val="24"/>
        </w:rPr>
        <w:t>2.1.3. Attrition factor</w:t>
      </w:r>
      <w:bookmarkEnd w:id="13"/>
    </w:p>
    <w:p w14:paraId="43E04BCD"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Attrition-driven scarcity of trained medical workers impedes the healthcare sector’s ability to retain high-quality staff (Paul and Fonceca, 2022).  Employee attrition rates are essential in determining the continuing availability of nurses. Analysing predicted retirements allows you to determine how many nurses are likely to quit their positions. High levels of turnover may indicate concerns with job fulfilment, workplace conditions, or advancement in career prospects.</w:t>
      </w:r>
    </w:p>
    <w:p w14:paraId="0EC8DBCE" w14:textId="77777777" w:rsidR="00B5348F" w:rsidRPr="007462EB" w:rsidRDefault="00000000">
      <w:pPr>
        <w:pStyle w:val="Heading3"/>
        <w:rPr>
          <w:rFonts w:ascii="Times New Roman" w:hAnsi="Times New Roman" w:cs="Times New Roman"/>
          <w:szCs w:val="24"/>
        </w:rPr>
      </w:pPr>
      <w:bookmarkStart w:id="14" w:name="_Toc173955718"/>
      <w:r w:rsidRPr="007462EB">
        <w:rPr>
          <w:rFonts w:ascii="Times New Roman" w:hAnsi="Times New Roman" w:cs="Times New Roman"/>
          <w:szCs w:val="24"/>
        </w:rPr>
        <w:t>2.1.4. Regulations and Work Satisfaction</w:t>
      </w:r>
      <w:bookmarkEnd w:id="14"/>
    </w:p>
    <w:p w14:paraId="4AA529A1"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The </w:t>
      </w:r>
      <w:r w:rsidRPr="007462EB">
        <w:rPr>
          <w:rFonts w:ascii="Times New Roman" w:hAnsi="Times New Roman" w:cs="Times New Roman"/>
          <w:lang w:val="en-US"/>
        </w:rPr>
        <w:t>policy making</w:t>
      </w:r>
      <w:r w:rsidRPr="007462EB">
        <w:rPr>
          <w:rFonts w:ascii="Times New Roman" w:hAnsi="Times New Roman" w:cs="Times New Roman"/>
        </w:rPr>
        <w:t xml:space="preserve"> and legislation structure, as well as fulfilment with work and working conditions, have a significant impact on the availability and the continuing supply of competent nurses. Transitions in </w:t>
      </w:r>
      <w:r w:rsidRPr="007462EB">
        <w:rPr>
          <w:rFonts w:ascii="Times New Roman" w:hAnsi="Times New Roman" w:cs="Times New Roman"/>
          <w:lang w:val="en-US"/>
        </w:rPr>
        <w:t>license</w:t>
      </w:r>
      <w:r w:rsidRPr="007462EB">
        <w:rPr>
          <w:rFonts w:ascii="Times New Roman" w:hAnsi="Times New Roman" w:cs="Times New Roman"/>
        </w:rPr>
        <w:t xml:space="preserve"> requirements, subsidies from the government, immigrant rules, and workplace conditions all influence the staff of nursing. Patient satisfaction, loyalty, and the efficiency of </w:t>
      </w:r>
      <w:r w:rsidRPr="007462EB">
        <w:rPr>
          <w:rFonts w:ascii="Times New Roman" w:hAnsi="Times New Roman" w:cs="Times New Roman"/>
          <w:lang w:val="en-US"/>
        </w:rPr>
        <w:t>health care</w:t>
      </w:r>
      <w:r w:rsidRPr="007462EB">
        <w:rPr>
          <w:rFonts w:ascii="Times New Roman" w:hAnsi="Times New Roman" w:cs="Times New Roman"/>
        </w:rPr>
        <w:t xml:space="preserve"> sectors are influenced by the quality of services provided (</w:t>
      </w:r>
      <w:proofErr w:type="spellStart"/>
      <w:r w:rsidRPr="007462EB">
        <w:rPr>
          <w:rFonts w:ascii="Times New Roman" w:hAnsi="Times New Roman" w:cs="Times New Roman"/>
        </w:rPr>
        <w:t>Mosadeghrad</w:t>
      </w:r>
      <w:proofErr w:type="spellEnd"/>
      <w:r w:rsidRPr="007462EB">
        <w:rPr>
          <w:rFonts w:ascii="Times New Roman" w:hAnsi="Times New Roman" w:cs="Times New Roman"/>
        </w:rPr>
        <w:t xml:space="preserve">, 2014). Burnout is a major problem, causing worries about the general well-being of healthcare personnel (Willard et al., 2019). </w:t>
      </w:r>
      <w:r w:rsidRPr="007462EB">
        <w:rPr>
          <w:rFonts w:ascii="Times New Roman" w:hAnsi="Times New Roman" w:cs="Times New Roman"/>
          <w:lang w:val="en-US" w:eastAsia="zh-CN"/>
        </w:rPr>
        <w:t>The NHS is experiencing a rise in demand for nurses, which is fueling rising vacancy rates. But according to our updated analysis, more nurses are opting to leave the NHS, which is making the problem worse. In the last year, almost 34,000 nurses departed the National Health Service (NHS), a 25% rise from the year before. This is not a single or coincidental increase; rather, an evident pattern of people opting to leave is emerging when we examine the data over the course of subsequent quarters (Holmes, 2022).</w:t>
      </w:r>
    </w:p>
    <w:p w14:paraId="3D3ADD61" w14:textId="77777777" w:rsidR="00B5348F" w:rsidRPr="007462EB" w:rsidRDefault="00000000">
      <w:pPr>
        <w:pStyle w:val="Heading2"/>
        <w:rPr>
          <w:rFonts w:ascii="Times New Roman" w:hAnsi="Times New Roman" w:cs="Times New Roman"/>
          <w:sz w:val="24"/>
          <w:szCs w:val="24"/>
        </w:rPr>
      </w:pPr>
      <w:bookmarkStart w:id="15" w:name="_Toc173955719"/>
      <w:r w:rsidRPr="007462EB">
        <w:rPr>
          <w:rFonts w:ascii="Times New Roman" w:hAnsi="Times New Roman" w:cs="Times New Roman"/>
          <w:sz w:val="24"/>
          <w:szCs w:val="24"/>
        </w:rPr>
        <w:t>2.2. External Factors:</w:t>
      </w:r>
      <w:bookmarkEnd w:id="15"/>
    </w:p>
    <w:p w14:paraId="164BAE8E" w14:textId="77777777" w:rsidR="00B5348F" w:rsidRPr="007462EB" w:rsidRDefault="00000000">
      <w:pPr>
        <w:pStyle w:val="Heading3"/>
        <w:rPr>
          <w:rFonts w:ascii="Times New Roman" w:hAnsi="Times New Roman" w:cs="Times New Roman"/>
          <w:szCs w:val="24"/>
        </w:rPr>
      </w:pPr>
      <w:bookmarkStart w:id="16" w:name="_Toc173955720"/>
      <w:r w:rsidRPr="007462EB">
        <w:rPr>
          <w:rFonts w:ascii="Times New Roman" w:hAnsi="Times New Roman" w:cs="Times New Roman"/>
          <w:szCs w:val="24"/>
        </w:rPr>
        <w:t>2.2.1. Worldwide Hiring</w:t>
      </w:r>
      <w:bookmarkEnd w:id="16"/>
    </w:p>
    <w:p w14:paraId="707428AB" w14:textId="6ABE519E" w:rsidR="00B5348F" w:rsidRPr="007462EB" w:rsidRDefault="00000000">
      <w:pPr>
        <w:jc w:val="both"/>
        <w:rPr>
          <w:rFonts w:ascii="Times New Roman" w:hAnsi="Times New Roman" w:cs="Times New Roman"/>
        </w:rPr>
      </w:pPr>
      <w:r w:rsidRPr="007462EB">
        <w:rPr>
          <w:rFonts w:ascii="Times New Roman" w:hAnsi="Times New Roman" w:cs="Times New Roman"/>
        </w:rPr>
        <w:tab/>
        <w:t>By 2030, estimates show that there will be a substantial need for more than 80 million health workers globally, and as per WHO the current shortage is 18 million (Britnell, 2019</w:t>
      </w:r>
      <w:proofErr w:type="gramStart"/>
      <w:r w:rsidRPr="007462EB">
        <w:rPr>
          <w:rFonts w:ascii="Times New Roman" w:hAnsi="Times New Roman" w:cs="Times New Roman"/>
        </w:rPr>
        <w:t>).</w:t>
      </w:r>
      <w:r w:rsidRPr="007462EB">
        <w:rPr>
          <w:rFonts w:ascii="Times New Roman" w:hAnsi="Times New Roman" w:cs="Times New Roman"/>
          <w:lang w:val="en-US" w:eastAsia="zh-CN"/>
        </w:rPr>
        <w:t>Because</w:t>
      </w:r>
      <w:proofErr w:type="gramEnd"/>
      <w:r w:rsidRPr="007462EB">
        <w:rPr>
          <w:rFonts w:ascii="Times New Roman" w:hAnsi="Times New Roman" w:cs="Times New Roman"/>
          <w:lang w:val="en-US" w:eastAsia="zh-CN"/>
        </w:rPr>
        <w:t xml:space="preserve"> of globalization and the increased need for nurses in developed nations, registered nurses now have more options when it comes to where they work and whether to apply overseas. Large-scale international recruitment campaigns of advanced nations and networks of intermediary companies, including recruitment agencies, have aided nurses' desire to go abroad (Pressley et al., 2022)</w:t>
      </w:r>
      <w:r w:rsidR="0076295B" w:rsidRPr="007462EB">
        <w:rPr>
          <w:rFonts w:ascii="Times New Roman" w:hAnsi="Times New Roman" w:cs="Times New Roman"/>
          <w:lang w:val="en-US" w:eastAsia="zh-CN"/>
        </w:rPr>
        <w:t>.</w:t>
      </w:r>
    </w:p>
    <w:p w14:paraId="334912F8" w14:textId="77777777" w:rsidR="00B5348F" w:rsidRPr="007462EB" w:rsidRDefault="00000000">
      <w:pPr>
        <w:pStyle w:val="Heading3"/>
        <w:rPr>
          <w:rFonts w:ascii="Times New Roman" w:hAnsi="Times New Roman" w:cs="Times New Roman"/>
          <w:szCs w:val="24"/>
        </w:rPr>
      </w:pPr>
      <w:bookmarkStart w:id="17" w:name="_Toc173955721"/>
      <w:r w:rsidRPr="007462EB">
        <w:rPr>
          <w:rFonts w:ascii="Times New Roman" w:hAnsi="Times New Roman" w:cs="Times New Roman"/>
          <w:szCs w:val="24"/>
        </w:rPr>
        <w:t>2.2.2. Competitive Advantage</w:t>
      </w:r>
      <w:bookmarkEnd w:id="17"/>
      <w:r w:rsidRPr="007462EB">
        <w:rPr>
          <w:rFonts w:ascii="Times New Roman" w:hAnsi="Times New Roman" w:cs="Times New Roman"/>
          <w:szCs w:val="24"/>
        </w:rPr>
        <w:t xml:space="preserve"> </w:t>
      </w:r>
    </w:p>
    <w:p w14:paraId="15698ED6"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Substandard medical care can pose medico-legal risk factors affecting patients, employees, and organizations (Bezuidenhout, 2008). The country’s health system’s </w:t>
      </w:r>
      <w:r w:rsidRPr="007462EB">
        <w:rPr>
          <w:rFonts w:ascii="Times New Roman" w:hAnsi="Times New Roman" w:cs="Times New Roman"/>
        </w:rPr>
        <w:lastRenderedPageBreak/>
        <w:t>attractiveness is a major factor in drawing in foreign nurses. The complicated or onerous procedures may discourage hypothetical recruitment; thus, it is also vital that foreign nurses find it easy to have their professional credentials acknowledged in the UK.</w:t>
      </w:r>
    </w:p>
    <w:p w14:paraId="0D9959F3" w14:textId="77777777" w:rsidR="00B5348F" w:rsidRPr="007462EB" w:rsidRDefault="00000000">
      <w:pPr>
        <w:pStyle w:val="Heading3"/>
        <w:rPr>
          <w:rFonts w:ascii="Times New Roman" w:hAnsi="Times New Roman" w:cs="Times New Roman"/>
          <w:szCs w:val="24"/>
        </w:rPr>
      </w:pPr>
      <w:bookmarkStart w:id="18" w:name="_Toc173955722"/>
      <w:r w:rsidRPr="007462EB">
        <w:rPr>
          <w:rFonts w:ascii="Times New Roman" w:hAnsi="Times New Roman" w:cs="Times New Roman"/>
          <w:szCs w:val="24"/>
        </w:rPr>
        <w:t>2.2.3. Brexit impact on healthcare</w:t>
      </w:r>
      <w:bookmarkEnd w:id="18"/>
      <w:r w:rsidRPr="007462EB">
        <w:rPr>
          <w:rFonts w:ascii="Times New Roman" w:hAnsi="Times New Roman" w:cs="Times New Roman"/>
          <w:noProof/>
          <w:szCs w:val="24"/>
        </w:rPr>
        <w:drawing>
          <wp:anchor distT="0" distB="0" distL="114300" distR="114300" simplePos="0" relativeHeight="251655680" behindDoc="0" locked="0" layoutInCell="1" allowOverlap="1" wp14:anchorId="08D42B9E" wp14:editId="4E99FF93">
            <wp:simplePos x="0" y="0"/>
            <wp:positionH relativeFrom="margin">
              <wp:align>right</wp:align>
            </wp:positionH>
            <wp:positionV relativeFrom="paragraph">
              <wp:posOffset>1873885</wp:posOffset>
            </wp:positionV>
            <wp:extent cx="5731510" cy="2081530"/>
            <wp:effectExtent l="0" t="0" r="2540" b="0"/>
            <wp:wrapTopAndBottom/>
            <wp:docPr id="383009086" name="Picture 1" descr="A graph of a nur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09086" name="Picture 1" descr="A graph of a nurse&#10;&#10;Description automatically generated with medium confidence"/>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31510" cy="2081530"/>
                    </a:xfrm>
                    <a:prstGeom prst="rect">
                      <a:avLst/>
                    </a:prstGeom>
                  </pic:spPr>
                </pic:pic>
              </a:graphicData>
            </a:graphic>
          </wp:anchor>
        </w:drawing>
      </w:r>
    </w:p>
    <w:p w14:paraId="4F1C6737" w14:textId="5612CE1A" w:rsidR="00B5348F" w:rsidRPr="007462EB" w:rsidRDefault="00000000">
      <w:pPr>
        <w:spacing w:after="0"/>
        <w:ind w:firstLineChars="250" w:firstLine="600"/>
        <w:jc w:val="both"/>
        <w:rPr>
          <w:rFonts w:ascii="Times New Roman" w:hAnsi="Times New Roman" w:cs="Times New Roman"/>
        </w:rPr>
      </w:pPr>
      <w:r w:rsidRPr="007462EB">
        <w:rPr>
          <w:rFonts w:ascii="Times New Roman" w:hAnsi="Times New Roman" w:cs="Times New Roman"/>
        </w:rPr>
        <w:t xml:space="preserve">Brexit has exacerbated the shortages, especially in more difficult-to-fill areas like social care nursing, where 2700 positions have already been lost to other EU countries (Matthews-king, 2018). There has been a huge impact on the economy, politics, and the sustainability of NHS after Brexit (McIntosh, and West, 2017). Moreover, the Brexit and post-COVID-19 situations have increased the burden on health workers and exacerbated the preexisting conditions at work (Taylor et al., 2022). The foreign nursing supply, especially from Europe, has been greatly affected by Brexit (Merwe, 2023). </w:t>
      </w:r>
      <w:r w:rsidRPr="007462EB">
        <w:rPr>
          <w:rFonts w:ascii="Times New Roman" w:hAnsi="Times New Roman" w:cs="Times New Roman"/>
          <w:lang w:val="en-US"/>
        </w:rPr>
        <w:t xml:space="preserve"> </w:t>
      </w:r>
      <w:r w:rsidRPr="007462EB">
        <w:rPr>
          <w:rFonts w:ascii="Times New Roman" w:hAnsi="Times New Roman" w:cs="Times New Roman"/>
        </w:rPr>
        <w:t xml:space="preserve"> </w:t>
      </w:r>
    </w:p>
    <w:p w14:paraId="0FB07BB4" w14:textId="77777777" w:rsidR="00B5348F" w:rsidRPr="007462EB" w:rsidRDefault="00B5348F">
      <w:pPr>
        <w:pStyle w:val="Caption"/>
        <w:spacing w:after="0"/>
        <w:jc w:val="center"/>
        <w:rPr>
          <w:rFonts w:ascii="Times New Roman" w:hAnsi="Times New Roman" w:cs="Times New Roman"/>
          <w:i w:val="0"/>
          <w:iCs w:val="0"/>
          <w:sz w:val="24"/>
          <w:szCs w:val="24"/>
        </w:rPr>
      </w:pPr>
      <w:bookmarkStart w:id="19" w:name="_Toc174035443"/>
      <w:bookmarkStart w:id="20" w:name="_Toc174038976"/>
    </w:p>
    <w:p w14:paraId="00867040" w14:textId="77777777" w:rsidR="00B5348F" w:rsidRPr="007462EB" w:rsidRDefault="00000000">
      <w:pPr>
        <w:pStyle w:val="Caption"/>
        <w:spacing w:after="0"/>
        <w:jc w:val="center"/>
        <w:rPr>
          <w:rFonts w:ascii="Times New Roman" w:hAnsi="Times New Roman" w:cs="Times New Roman"/>
          <w:i w:val="0"/>
          <w:iCs w:val="0"/>
          <w:sz w:val="24"/>
          <w:szCs w:val="24"/>
        </w:rPr>
      </w:pPr>
      <w:r w:rsidRPr="007462EB">
        <w:rPr>
          <w:rFonts w:ascii="Times New Roman" w:hAnsi="Times New Roman" w:cs="Times New Roman"/>
          <w:i w:val="0"/>
          <w:iCs w:val="0"/>
          <w:sz w:val="24"/>
          <w:szCs w:val="24"/>
        </w:rPr>
        <w:t xml:space="preserve">Figure </w:t>
      </w:r>
      <w:r w:rsidRPr="007462EB">
        <w:rPr>
          <w:rFonts w:ascii="Times New Roman" w:hAnsi="Times New Roman" w:cs="Times New Roman"/>
          <w:i w:val="0"/>
          <w:iCs w:val="0"/>
          <w:sz w:val="24"/>
          <w:szCs w:val="24"/>
        </w:rPr>
        <w:fldChar w:fldCharType="begin"/>
      </w:r>
      <w:r w:rsidRPr="007462EB">
        <w:rPr>
          <w:rFonts w:ascii="Times New Roman" w:hAnsi="Times New Roman" w:cs="Times New Roman"/>
          <w:i w:val="0"/>
          <w:iCs w:val="0"/>
          <w:sz w:val="24"/>
          <w:szCs w:val="24"/>
        </w:rPr>
        <w:instrText xml:space="preserve"> SEQ Figure \* ARABIC </w:instrText>
      </w:r>
      <w:r w:rsidRPr="007462EB">
        <w:rPr>
          <w:rFonts w:ascii="Times New Roman" w:hAnsi="Times New Roman" w:cs="Times New Roman"/>
          <w:i w:val="0"/>
          <w:iCs w:val="0"/>
          <w:sz w:val="24"/>
          <w:szCs w:val="24"/>
        </w:rPr>
        <w:fldChar w:fldCharType="separate"/>
      </w:r>
      <w:r w:rsidRPr="007462EB">
        <w:rPr>
          <w:rFonts w:ascii="Times New Roman" w:hAnsi="Times New Roman" w:cs="Times New Roman"/>
          <w:i w:val="0"/>
          <w:iCs w:val="0"/>
          <w:sz w:val="24"/>
          <w:szCs w:val="24"/>
        </w:rPr>
        <w:t>5</w:t>
      </w:r>
      <w:r w:rsidRPr="007462EB">
        <w:rPr>
          <w:rFonts w:ascii="Times New Roman" w:hAnsi="Times New Roman" w:cs="Times New Roman"/>
          <w:i w:val="0"/>
          <w:iCs w:val="0"/>
          <w:sz w:val="24"/>
          <w:szCs w:val="24"/>
        </w:rPr>
        <w:fldChar w:fldCharType="end"/>
      </w:r>
      <w:r w:rsidRPr="007462EB">
        <w:rPr>
          <w:rFonts w:ascii="Times New Roman" w:hAnsi="Times New Roman" w:cs="Times New Roman"/>
          <w:i w:val="0"/>
          <w:iCs w:val="0"/>
          <w:sz w:val="24"/>
          <w:szCs w:val="24"/>
        </w:rPr>
        <w:t xml:space="preserve"> : Number of health staff coming from other countries.</w:t>
      </w:r>
      <w:bookmarkEnd w:id="19"/>
      <w:bookmarkEnd w:id="20"/>
      <w:r w:rsidRPr="007462EB">
        <w:rPr>
          <w:rFonts w:ascii="Times New Roman" w:hAnsi="Times New Roman" w:cs="Times New Roman"/>
          <w:sz w:val="24"/>
          <w:szCs w:val="24"/>
        </w:rPr>
        <w:t xml:space="preserve"> </w:t>
      </w:r>
    </w:p>
    <w:p w14:paraId="408D0225" w14:textId="77777777" w:rsidR="00B5348F" w:rsidRPr="007462EB" w:rsidRDefault="00000000">
      <w:pPr>
        <w:spacing w:after="0"/>
        <w:jc w:val="center"/>
        <w:rPr>
          <w:rFonts w:ascii="Times New Roman" w:hAnsi="Times New Roman" w:cs="Times New Roman"/>
        </w:rPr>
      </w:pPr>
      <w:r w:rsidRPr="007462EB">
        <w:rPr>
          <w:rFonts w:ascii="Times New Roman" w:hAnsi="Times New Roman" w:cs="Times New Roman"/>
        </w:rPr>
        <w:t>(Source: Merwe, 2023)</w:t>
      </w:r>
    </w:p>
    <w:p w14:paraId="7C981670" w14:textId="77777777" w:rsidR="00B5348F" w:rsidRPr="007462EB" w:rsidRDefault="00B5348F">
      <w:pPr>
        <w:spacing w:after="0"/>
        <w:jc w:val="both"/>
        <w:rPr>
          <w:rFonts w:ascii="Times New Roman" w:hAnsi="Times New Roman" w:cs="Times New Roman"/>
        </w:rPr>
      </w:pPr>
    </w:p>
    <w:p w14:paraId="64584198" w14:textId="61405F7F" w:rsidR="00B5348F" w:rsidRPr="007462EB" w:rsidRDefault="0076295B" w:rsidP="0076295B">
      <w:pPr>
        <w:jc w:val="both"/>
        <w:rPr>
          <w:rFonts w:ascii="Times New Roman" w:hAnsi="Times New Roman" w:cs="Times New Roman"/>
        </w:rPr>
      </w:pPr>
      <w:r w:rsidRPr="007462EB">
        <w:rPr>
          <w:rFonts w:ascii="Times New Roman" w:eastAsia="SimSun" w:hAnsi="Times New Roman" w:cs="Times New Roman"/>
          <w:kern w:val="0"/>
          <w:lang w:val="en-US" w:eastAsia="zh-CN" w:bidi="ar"/>
        </w:rPr>
        <w:tab/>
        <w:t>According to research, Brexit has made the severe shortage of doctors in critical areas of care in the UK worse and has caused over 4,000 European doctors to decide not to work for the NHS. The revelation coincides with an increasing number of physicians quitting their jobs due to frustration with their excessively demanding work life in the health care. There are 10,582 open positions in the NHS in England alone, according to official statistics (Campbell, 2022</w:t>
      </w:r>
      <w:proofErr w:type="gramStart"/>
      <w:r w:rsidRPr="007462EB">
        <w:rPr>
          <w:rFonts w:ascii="Times New Roman" w:eastAsia="SimSun" w:hAnsi="Times New Roman" w:cs="Times New Roman"/>
          <w:kern w:val="0"/>
          <w:lang w:val="en-US" w:eastAsia="zh-CN" w:bidi="ar"/>
        </w:rPr>
        <w:t>) .</w:t>
      </w:r>
      <w:proofErr w:type="gramEnd"/>
      <w:r w:rsidRPr="007462EB">
        <w:rPr>
          <w:rFonts w:ascii="Times New Roman" w:hAnsi="Times New Roman" w:cs="Times New Roman"/>
        </w:rPr>
        <w:tab/>
        <w:t xml:space="preserve"> </w:t>
      </w:r>
    </w:p>
    <w:p w14:paraId="28D9494C" w14:textId="77777777" w:rsidR="00B5348F" w:rsidRPr="007462EB" w:rsidRDefault="00000000">
      <w:pPr>
        <w:pStyle w:val="Heading2"/>
        <w:rPr>
          <w:rFonts w:ascii="Times New Roman" w:hAnsi="Times New Roman" w:cs="Times New Roman"/>
          <w:sz w:val="24"/>
          <w:szCs w:val="24"/>
        </w:rPr>
      </w:pPr>
      <w:bookmarkStart w:id="21" w:name="_Toc173955723"/>
      <w:r w:rsidRPr="007462EB">
        <w:rPr>
          <w:rFonts w:ascii="Times New Roman" w:hAnsi="Times New Roman" w:cs="Times New Roman"/>
          <w:sz w:val="24"/>
          <w:szCs w:val="24"/>
        </w:rPr>
        <w:t>2.3. Shortage of Nurses:</w:t>
      </w:r>
      <w:bookmarkEnd w:id="21"/>
    </w:p>
    <w:p w14:paraId="32DDC3B9" w14:textId="77777777" w:rsidR="00B5348F" w:rsidRPr="007462EB" w:rsidRDefault="00000000">
      <w:pPr>
        <w:pStyle w:val="Heading3"/>
        <w:rPr>
          <w:rFonts w:ascii="Times New Roman" w:hAnsi="Times New Roman" w:cs="Times New Roman"/>
          <w:szCs w:val="24"/>
        </w:rPr>
      </w:pPr>
      <w:bookmarkStart w:id="22" w:name="_Toc173955724"/>
      <w:r w:rsidRPr="007462EB">
        <w:rPr>
          <w:rFonts w:ascii="Times New Roman" w:hAnsi="Times New Roman" w:cs="Times New Roman"/>
          <w:szCs w:val="24"/>
        </w:rPr>
        <w:t xml:space="preserve">2.3.1. Demographics and Medical </w:t>
      </w:r>
      <w:bookmarkEnd w:id="22"/>
      <w:r w:rsidRPr="007462EB">
        <w:rPr>
          <w:rFonts w:ascii="Times New Roman" w:hAnsi="Times New Roman" w:cs="Times New Roman"/>
          <w:szCs w:val="24"/>
        </w:rPr>
        <w:t>Services Models</w:t>
      </w:r>
    </w:p>
    <w:p w14:paraId="7D231B10" w14:textId="59E382F9" w:rsidR="00B5348F" w:rsidRPr="007462EB" w:rsidRDefault="00000000" w:rsidP="0076295B">
      <w:pPr>
        <w:jc w:val="both"/>
        <w:rPr>
          <w:rFonts w:ascii="Times New Roman" w:hAnsi="Times New Roman" w:cs="Times New Roman"/>
        </w:rPr>
      </w:pPr>
      <w:r w:rsidRPr="007462EB">
        <w:rPr>
          <w:rFonts w:ascii="Times New Roman" w:hAnsi="Times New Roman" w:cs="Times New Roman"/>
        </w:rPr>
        <w:tab/>
        <w:t xml:space="preserve">The health care service satisfaction among the patients has drastically decreased after the year 2012 (Morris </w:t>
      </w:r>
      <w:r w:rsidRPr="007462EB">
        <w:rPr>
          <w:rFonts w:ascii="Times New Roman" w:hAnsi="Times New Roman" w:cs="Times New Roman"/>
          <w:i/>
          <w:iCs/>
        </w:rPr>
        <w:t>et al.,</w:t>
      </w:r>
      <w:r w:rsidRPr="007462EB">
        <w:rPr>
          <w:rFonts w:ascii="Times New Roman" w:hAnsi="Times New Roman" w:cs="Times New Roman"/>
        </w:rPr>
        <w:t xml:space="preserve"> 2023)</w:t>
      </w:r>
      <w:r w:rsidR="0076295B" w:rsidRPr="007462EB">
        <w:rPr>
          <w:rFonts w:ascii="Times New Roman" w:hAnsi="Times New Roman" w:cs="Times New Roman"/>
        </w:rPr>
        <w:t>. T</w:t>
      </w:r>
      <w:r w:rsidRPr="007462EB">
        <w:rPr>
          <w:rFonts w:ascii="Times New Roman" w:hAnsi="Times New Roman" w:cs="Times New Roman"/>
        </w:rPr>
        <w:t>he increased need for qualified nurses is being influenced by an aging population and a rise in persistent illnesses that require greater medical treatments. Furthermore, the transition from healthcare provided in hospitals to communities and traditional healthcare contexts needs nurses with specialized capabilities, which influences the overall need for healthcare personnel. The shortage of finance or</w:t>
      </w:r>
      <w:r w:rsidR="0076295B" w:rsidRPr="007462EB">
        <w:rPr>
          <w:rFonts w:ascii="Times New Roman" w:hAnsi="Times New Roman" w:cs="Times New Roman"/>
        </w:rPr>
        <w:t xml:space="preserve"> s</w:t>
      </w:r>
      <w:r w:rsidRPr="007462EB">
        <w:rPr>
          <w:rFonts w:ascii="Times New Roman" w:hAnsi="Times New Roman" w:cs="Times New Roman"/>
        </w:rPr>
        <w:t xml:space="preserve">taffing has a substantial impact on the quality of care provided to patients (Bezuidenhout, 2008). </w:t>
      </w:r>
    </w:p>
    <w:p w14:paraId="7DF3D94D" w14:textId="77777777" w:rsidR="0076295B" w:rsidRPr="007462EB" w:rsidRDefault="0076295B" w:rsidP="0076295B">
      <w:pPr>
        <w:pStyle w:val="Caption"/>
        <w:spacing w:after="0"/>
        <w:jc w:val="center"/>
        <w:rPr>
          <w:rFonts w:ascii="Times New Roman" w:hAnsi="Times New Roman" w:cs="Times New Roman"/>
          <w:i w:val="0"/>
          <w:iCs w:val="0"/>
          <w:sz w:val="24"/>
          <w:szCs w:val="24"/>
        </w:rPr>
      </w:pPr>
      <w:r w:rsidRPr="007462EB">
        <w:rPr>
          <w:rFonts w:ascii="Times New Roman" w:hAnsi="Times New Roman" w:cs="Times New Roman"/>
          <w:noProof/>
          <w:sz w:val="24"/>
          <w:szCs w:val="24"/>
          <w14:ligatures w14:val="none"/>
        </w:rPr>
        <w:lastRenderedPageBreak/>
        <w:drawing>
          <wp:anchor distT="0" distB="0" distL="114300" distR="114300" simplePos="0" relativeHeight="251661824" behindDoc="0" locked="0" layoutInCell="1" allowOverlap="1" wp14:anchorId="5E97B061" wp14:editId="1C065E42">
            <wp:simplePos x="0" y="0"/>
            <wp:positionH relativeFrom="column">
              <wp:posOffset>0</wp:posOffset>
            </wp:positionH>
            <wp:positionV relativeFrom="paragraph">
              <wp:posOffset>0</wp:posOffset>
            </wp:positionV>
            <wp:extent cx="5731510" cy="2910840"/>
            <wp:effectExtent l="0" t="0" r="2540" b="3810"/>
            <wp:wrapTopAndBottom/>
            <wp:docPr id="539051364"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51364" name="Picture 1" descr="A graph of different colored lines&#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731510" cy="2910840"/>
                    </a:xfrm>
                    <a:prstGeom prst="rect">
                      <a:avLst/>
                    </a:prstGeom>
                  </pic:spPr>
                </pic:pic>
              </a:graphicData>
            </a:graphic>
          </wp:anchor>
        </w:drawing>
      </w:r>
      <w:r w:rsidRPr="007462EB">
        <w:rPr>
          <w:rFonts w:ascii="Times New Roman" w:hAnsi="Times New Roman" w:cs="Times New Roman"/>
          <w:sz w:val="24"/>
          <w:szCs w:val="24"/>
        </w:rPr>
        <w:t xml:space="preserve"> </w:t>
      </w:r>
      <w:bookmarkStart w:id="23" w:name="_Toc174035444"/>
      <w:bookmarkStart w:id="24" w:name="_Toc174038977"/>
      <w:r w:rsidRPr="007462EB">
        <w:rPr>
          <w:rFonts w:ascii="Times New Roman" w:hAnsi="Times New Roman" w:cs="Times New Roman"/>
          <w:i w:val="0"/>
          <w:iCs w:val="0"/>
          <w:sz w:val="24"/>
          <w:szCs w:val="24"/>
        </w:rPr>
        <w:t xml:space="preserve">Figure </w:t>
      </w:r>
      <w:r w:rsidRPr="007462EB">
        <w:rPr>
          <w:rFonts w:ascii="Times New Roman" w:hAnsi="Times New Roman" w:cs="Times New Roman"/>
          <w:i w:val="0"/>
          <w:iCs w:val="0"/>
          <w:sz w:val="24"/>
          <w:szCs w:val="24"/>
        </w:rPr>
        <w:fldChar w:fldCharType="begin"/>
      </w:r>
      <w:r w:rsidRPr="007462EB">
        <w:rPr>
          <w:rFonts w:ascii="Times New Roman" w:hAnsi="Times New Roman" w:cs="Times New Roman"/>
          <w:i w:val="0"/>
          <w:iCs w:val="0"/>
          <w:sz w:val="24"/>
          <w:szCs w:val="24"/>
        </w:rPr>
        <w:instrText xml:space="preserve"> SEQ Figure \* ARABIC </w:instrText>
      </w:r>
      <w:r w:rsidRPr="007462EB">
        <w:rPr>
          <w:rFonts w:ascii="Times New Roman" w:hAnsi="Times New Roman" w:cs="Times New Roman"/>
          <w:i w:val="0"/>
          <w:iCs w:val="0"/>
          <w:sz w:val="24"/>
          <w:szCs w:val="24"/>
        </w:rPr>
        <w:fldChar w:fldCharType="separate"/>
      </w:r>
      <w:r w:rsidRPr="007462EB">
        <w:rPr>
          <w:rFonts w:ascii="Times New Roman" w:hAnsi="Times New Roman" w:cs="Times New Roman"/>
          <w:i w:val="0"/>
          <w:iCs w:val="0"/>
          <w:sz w:val="24"/>
          <w:szCs w:val="24"/>
        </w:rPr>
        <w:t>6</w:t>
      </w:r>
      <w:r w:rsidRPr="007462EB">
        <w:rPr>
          <w:rFonts w:ascii="Times New Roman" w:hAnsi="Times New Roman" w:cs="Times New Roman"/>
          <w:i w:val="0"/>
          <w:iCs w:val="0"/>
          <w:sz w:val="24"/>
          <w:szCs w:val="24"/>
        </w:rPr>
        <w:fldChar w:fldCharType="end"/>
      </w:r>
      <w:r w:rsidRPr="007462EB">
        <w:rPr>
          <w:rFonts w:ascii="Times New Roman" w:hAnsi="Times New Roman" w:cs="Times New Roman"/>
          <w:i w:val="0"/>
          <w:iCs w:val="0"/>
          <w:sz w:val="24"/>
          <w:szCs w:val="24"/>
        </w:rPr>
        <w:t xml:space="preserve"> : Percentage of Overall Patient Satisfaction on NHS.</w:t>
      </w:r>
      <w:bookmarkEnd w:id="23"/>
      <w:bookmarkEnd w:id="24"/>
    </w:p>
    <w:p w14:paraId="0EE45969" w14:textId="77777777" w:rsidR="0076295B" w:rsidRPr="007462EB" w:rsidRDefault="0076295B" w:rsidP="0076295B">
      <w:pPr>
        <w:spacing w:after="0"/>
        <w:jc w:val="center"/>
        <w:rPr>
          <w:rFonts w:ascii="Times New Roman" w:hAnsi="Times New Roman" w:cs="Times New Roman"/>
        </w:rPr>
      </w:pPr>
      <w:r w:rsidRPr="007462EB">
        <w:rPr>
          <w:rFonts w:ascii="Times New Roman" w:hAnsi="Times New Roman" w:cs="Times New Roman"/>
        </w:rPr>
        <w:t xml:space="preserve">(Source: Morris </w:t>
      </w:r>
      <w:r w:rsidRPr="007462EB">
        <w:rPr>
          <w:rFonts w:ascii="Times New Roman" w:hAnsi="Times New Roman" w:cs="Times New Roman"/>
          <w:i/>
          <w:iCs/>
        </w:rPr>
        <w:t>et al.,</w:t>
      </w:r>
      <w:r w:rsidRPr="007462EB">
        <w:rPr>
          <w:rFonts w:ascii="Times New Roman" w:hAnsi="Times New Roman" w:cs="Times New Roman"/>
        </w:rPr>
        <w:t xml:space="preserve"> 2023)</w:t>
      </w:r>
    </w:p>
    <w:p w14:paraId="776AA64E" w14:textId="6946BD20" w:rsidR="0076295B" w:rsidRPr="007462EB" w:rsidRDefault="0076295B" w:rsidP="0076295B">
      <w:pPr>
        <w:jc w:val="both"/>
        <w:rPr>
          <w:rFonts w:ascii="Times New Roman" w:hAnsi="Times New Roman" w:cs="Times New Roman"/>
        </w:rPr>
      </w:pPr>
    </w:p>
    <w:p w14:paraId="46D22641" w14:textId="77777777" w:rsidR="00B5348F" w:rsidRPr="007462EB" w:rsidRDefault="00000000">
      <w:pPr>
        <w:pStyle w:val="Heading3"/>
        <w:rPr>
          <w:rFonts w:ascii="Times New Roman" w:hAnsi="Times New Roman" w:cs="Times New Roman"/>
          <w:szCs w:val="24"/>
        </w:rPr>
      </w:pPr>
      <w:bookmarkStart w:id="25" w:name="_Toc173955725"/>
      <w:r w:rsidRPr="007462EB">
        <w:rPr>
          <w:rFonts w:ascii="Times New Roman" w:hAnsi="Times New Roman" w:cs="Times New Roman"/>
          <w:szCs w:val="24"/>
        </w:rPr>
        <w:t>2.3.2. Advancements in technologies</w:t>
      </w:r>
      <w:bookmarkEnd w:id="25"/>
    </w:p>
    <w:p w14:paraId="071265C1"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The healthcare sector has changed significantly, and further changes are likely to come in the near future (Ginter, Duncan, and Swayne, 2018). The practitioners with the exact same profession frequently have different qualifications, abilities, and responsibilities (Wood et al., 2020). The demand for certain abilities and careers in healthcare is evolving due to the development of telemedicine and technology for digital health. The requirement for nurse who are skilled in digital technologies will increase as novel developments are more thoroughly incorporated into the healthcare sector, which will impact the demand as well as supply of healthcare workers. </w:t>
      </w:r>
    </w:p>
    <w:p w14:paraId="67D6644B" w14:textId="77777777" w:rsidR="00B5348F" w:rsidRPr="007462EB" w:rsidRDefault="00000000">
      <w:pPr>
        <w:pStyle w:val="Heading2"/>
        <w:rPr>
          <w:rFonts w:ascii="Times New Roman" w:hAnsi="Times New Roman" w:cs="Times New Roman"/>
          <w:sz w:val="24"/>
          <w:szCs w:val="24"/>
        </w:rPr>
      </w:pPr>
      <w:bookmarkStart w:id="26" w:name="_Toc173955726"/>
      <w:r w:rsidRPr="007462EB">
        <w:rPr>
          <w:rFonts w:ascii="Times New Roman" w:hAnsi="Times New Roman" w:cs="Times New Roman"/>
          <w:sz w:val="24"/>
          <w:szCs w:val="24"/>
        </w:rPr>
        <w:t>2.4. Economic and social factors:</w:t>
      </w:r>
      <w:bookmarkEnd w:id="26"/>
    </w:p>
    <w:p w14:paraId="749917AD" w14:textId="7A68B45C"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Societal and financial parameters have an impact on the nursing workforce. Recessions in the economy can restrict employment, and the public's opinion of nursing impacts interest in the profession. Significant funding for labs and teaching spaces is needed to offset the loss of medical educators, particularly considering the additional obstacles caused by Brexit plus COVID-19 (Ginter, Duncan, and Swayne, 2018). </w:t>
      </w:r>
    </w:p>
    <w:p w14:paraId="302E2BE1" w14:textId="77777777" w:rsidR="00B5348F" w:rsidRPr="007462EB" w:rsidRDefault="00000000">
      <w:pPr>
        <w:pStyle w:val="Heading2"/>
        <w:rPr>
          <w:rFonts w:ascii="Times New Roman" w:hAnsi="Times New Roman" w:cs="Times New Roman"/>
          <w:sz w:val="24"/>
          <w:szCs w:val="24"/>
        </w:rPr>
      </w:pPr>
      <w:bookmarkStart w:id="27" w:name="_Toc173955727"/>
      <w:r w:rsidRPr="007462EB">
        <w:rPr>
          <w:rFonts w:ascii="Times New Roman" w:hAnsi="Times New Roman" w:cs="Times New Roman"/>
          <w:sz w:val="24"/>
          <w:szCs w:val="24"/>
        </w:rPr>
        <w:t>2.5. Planning &amp; Workforce Management:</w:t>
      </w:r>
      <w:bookmarkEnd w:id="27"/>
    </w:p>
    <w:p w14:paraId="76561D18"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Strategic planning aids leaders in overcoming shifts and structuring their companies for success (Ginter, Duncan, and Swayne, 2018). A company’s overall performance is improved, and employee engagement is increased through effective HRM (Knies et al., 2024).  The solution to workforce problems, and to improve delivery of services in healthcare required collaboration among different </w:t>
      </w:r>
      <w:proofErr w:type="spellStart"/>
      <w:r w:rsidRPr="007462EB">
        <w:rPr>
          <w:rFonts w:ascii="Times New Roman" w:hAnsi="Times New Roman" w:cs="Times New Roman"/>
        </w:rPr>
        <w:t>orginazations</w:t>
      </w:r>
      <w:proofErr w:type="spellEnd"/>
      <w:r w:rsidRPr="007462EB">
        <w:rPr>
          <w:rFonts w:ascii="Times New Roman" w:hAnsi="Times New Roman" w:cs="Times New Roman"/>
        </w:rPr>
        <w:t xml:space="preserve"> (</w:t>
      </w:r>
      <w:proofErr w:type="spellStart"/>
      <w:r w:rsidRPr="007462EB">
        <w:rPr>
          <w:rFonts w:ascii="Times New Roman" w:hAnsi="Times New Roman" w:cs="Times New Roman"/>
        </w:rPr>
        <w:t>Mosadeghrad</w:t>
      </w:r>
      <w:proofErr w:type="spellEnd"/>
      <w:r w:rsidRPr="007462EB">
        <w:rPr>
          <w:rFonts w:ascii="Times New Roman" w:hAnsi="Times New Roman" w:cs="Times New Roman"/>
        </w:rPr>
        <w:t xml:space="preserve">, 2014), like government agencies, academic institutions, medical providers, and professional associations. </w:t>
      </w:r>
    </w:p>
    <w:p w14:paraId="60A7110F" w14:textId="77777777" w:rsidR="00B5348F" w:rsidRPr="007462EB" w:rsidRDefault="00000000">
      <w:pPr>
        <w:jc w:val="both"/>
        <w:rPr>
          <w:rFonts w:ascii="Times New Roman" w:hAnsi="Times New Roman" w:cs="Times New Roman"/>
        </w:rPr>
      </w:pPr>
      <w:r w:rsidRPr="007462EB">
        <w:rPr>
          <w:rFonts w:ascii="Times New Roman" w:hAnsi="Times New Roman" w:cs="Times New Roman"/>
        </w:rPr>
        <w:lastRenderedPageBreak/>
        <w:tab/>
        <w:t>The healthcare sector operates in a dynamic and unpredictable environment, and management errors can have a major consequence (Selami, 2023. systematically estimating the demand of nurses depends on a thorough examination that has several aspects, especially learning resources, market circumstances, and larger macroeconomic trends. Healthcare institutions and policymakers must examine both present and possible future demands. To successfully tackle this shortage, solutions should focus on enhancing retention, advancing the educational pipeline, and transforming regulations to suit the rapidly evolving needs of healthcare.</w:t>
      </w:r>
    </w:p>
    <w:p w14:paraId="044669A9" w14:textId="77777777" w:rsidR="00B5348F" w:rsidRPr="007462EB" w:rsidRDefault="00000000">
      <w:pPr>
        <w:pStyle w:val="Heading1"/>
        <w:rPr>
          <w:rFonts w:ascii="Times New Roman" w:hAnsi="Times New Roman" w:cs="Times New Roman"/>
          <w:sz w:val="24"/>
          <w:szCs w:val="24"/>
        </w:rPr>
      </w:pPr>
      <w:bookmarkStart w:id="28" w:name="_Toc173955728"/>
      <w:r w:rsidRPr="007462EB">
        <w:rPr>
          <w:rFonts w:ascii="Times New Roman" w:hAnsi="Times New Roman" w:cs="Times New Roman"/>
          <w:sz w:val="24"/>
          <w:szCs w:val="24"/>
        </w:rPr>
        <w:t>3. POSITION ANALYSIS OF DOCTORS IN NHS.</w:t>
      </w:r>
      <w:bookmarkEnd w:id="28"/>
      <w:r w:rsidRPr="007462EB">
        <w:rPr>
          <w:rFonts w:ascii="Times New Roman" w:hAnsi="Times New Roman" w:cs="Times New Roman"/>
          <w:sz w:val="24"/>
          <w:szCs w:val="24"/>
        </w:rPr>
        <w:t xml:space="preserve"> </w:t>
      </w:r>
    </w:p>
    <w:p w14:paraId="1C501984"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The workforce issue that the NHS is facing might be catastrophic (Geary, McKee, and Petty-</w:t>
      </w:r>
      <w:proofErr w:type="spellStart"/>
      <w:r w:rsidRPr="007462EB">
        <w:rPr>
          <w:rFonts w:ascii="Times New Roman" w:hAnsi="Times New Roman" w:cs="Times New Roman"/>
        </w:rPr>
        <w:t>Saphon</w:t>
      </w:r>
      <w:proofErr w:type="spellEnd"/>
      <w:r w:rsidRPr="007462EB">
        <w:rPr>
          <w:rFonts w:ascii="Times New Roman" w:hAnsi="Times New Roman" w:cs="Times New Roman"/>
        </w:rPr>
        <w:t xml:space="preserve">, 2024). The NHS has faced a wide range of challenges to improve patient care among the financial and workload problems (Ham, Berwick, and Dixon, 2016). A wide range of parameters have an effect on doctors’ position in the UK’s National health services, for instance, demographic trends, legislative changes, and fundamental problems inside the healthcare systems. Heavy Workload, mental well-being, hiring, retention, workplace conditions, and present reforms are the major issues (Hall et al., 2018). The main objective is to present a comprehensive understanding of present situation for NHS doctors, as well as its effects for future generations of medical services in the UK. </w:t>
      </w:r>
    </w:p>
    <w:p w14:paraId="47EF9B5E" w14:textId="77777777" w:rsidR="00B5348F" w:rsidRPr="007462EB" w:rsidRDefault="00000000">
      <w:pPr>
        <w:pStyle w:val="Heading2"/>
        <w:rPr>
          <w:rFonts w:ascii="Times New Roman" w:hAnsi="Times New Roman" w:cs="Times New Roman"/>
          <w:sz w:val="24"/>
          <w:szCs w:val="24"/>
        </w:rPr>
      </w:pPr>
      <w:bookmarkStart w:id="29" w:name="_Toc173955729"/>
      <w:r w:rsidRPr="007462EB">
        <w:rPr>
          <w:rFonts w:ascii="Times New Roman" w:hAnsi="Times New Roman" w:cs="Times New Roman"/>
          <w:sz w:val="24"/>
          <w:szCs w:val="24"/>
        </w:rPr>
        <w:t>3.1. Workload and Stress.</w:t>
      </w:r>
      <w:bookmarkEnd w:id="29"/>
      <w:r w:rsidRPr="007462EB">
        <w:rPr>
          <w:rFonts w:ascii="Times New Roman" w:hAnsi="Times New Roman" w:cs="Times New Roman"/>
          <w:sz w:val="24"/>
          <w:szCs w:val="24"/>
        </w:rPr>
        <w:t xml:space="preserve"> </w:t>
      </w:r>
      <w:r w:rsidRPr="007462EB">
        <w:rPr>
          <w:rFonts w:ascii="Times New Roman" w:hAnsi="Times New Roman" w:cs="Times New Roman"/>
          <w:sz w:val="24"/>
          <w:szCs w:val="24"/>
        </w:rPr>
        <w:tab/>
      </w:r>
    </w:p>
    <w:p w14:paraId="4E284AC0" w14:textId="33C56F29" w:rsidR="00B5348F" w:rsidRPr="007462EB" w:rsidRDefault="001175A8">
      <w:pPr>
        <w:jc w:val="both"/>
        <w:rPr>
          <w:rFonts w:ascii="Times New Roman" w:hAnsi="Times New Roman" w:cs="Times New Roman"/>
        </w:rPr>
      </w:pPr>
      <w:r w:rsidRPr="007462EB">
        <w:rPr>
          <w:rFonts w:ascii="Times New Roman" w:hAnsi="Times New Roman" w:cs="Times New Roman"/>
          <w:noProof/>
        </w:rPr>
        <w:drawing>
          <wp:anchor distT="0" distB="0" distL="114300" distR="114300" simplePos="0" relativeHeight="251663872" behindDoc="0" locked="0" layoutInCell="1" allowOverlap="1" wp14:anchorId="781E3ACD" wp14:editId="21487DCC">
            <wp:simplePos x="0" y="0"/>
            <wp:positionH relativeFrom="margin">
              <wp:posOffset>57150</wp:posOffset>
            </wp:positionH>
            <wp:positionV relativeFrom="paragraph">
              <wp:posOffset>1271905</wp:posOffset>
            </wp:positionV>
            <wp:extent cx="5731510" cy="2692400"/>
            <wp:effectExtent l="0" t="0" r="2540" b="0"/>
            <wp:wrapTopAndBottom/>
            <wp:docPr id="84687699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994" name="Picture 1" descr="A screenshot of a graph&#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2692400"/>
                    </a:xfrm>
                    <a:prstGeom prst="rect">
                      <a:avLst/>
                    </a:prstGeom>
                  </pic:spPr>
                </pic:pic>
              </a:graphicData>
            </a:graphic>
            <wp14:sizeRelV relativeFrom="margin">
              <wp14:pctHeight>0</wp14:pctHeight>
            </wp14:sizeRelV>
          </wp:anchor>
        </w:drawing>
      </w:r>
      <w:r w:rsidRPr="007462EB">
        <w:rPr>
          <w:rFonts w:ascii="Times New Roman" w:hAnsi="Times New Roman" w:cs="Times New Roman"/>
        </w:rPr>
        <w:tab/>
        <w:t xml:space="preserve">The amount of work increased, workplace conditions became worse, and work-related stress sharply increased in the health sector (Kingma, 2018). Doctors in the NHS are experiencing increased workloads as the population of Britain grows and ages. Increase demands for healthcare services has resulted in more those receiving treatment, imposing further strain on doctors and nurses. Chronic lack of staff exacerbates the organizational structure, forcing current staff members to take on extra responsibilities. </w:t>
      </w:r>
    </w:p>
    <w:p w14:paraId="1C96E5D3" w14:textId="77777777" w:rsidR="001175A8" w:rsidRPr="007462EB" w:rsidRDefault="001175A8" w:rsidP="001175A8">
      <w:pPr>
        <w:pStyle w:val="Caption"/>
        <w:spacing w:after="0"/>
        <w:jc w:val="center"/>
        <w:rPr>
          <w:rFonts w:ascii="Times New Roman" w:hAnsi="Times New Roman" w:cs="Times New Roman"/>
          <w:i w:val="0"/>
          <w:iCs w:val="0"/>
          <w:sz w:val="24"/>
          <w:szCs w:val="24"/>
        </w:rPr>
      </w:pPr>
      <w:bookmarkStart w:id="30" w:name="_Toc174038978"/>
      <w:bookmarkStart w:id="31" w:name="_Toc174035445"/>
      <w:r w:rsidRPr="007462EB">
        <w:rPr>
          <w:rFonts w:ascii="Times New Roman" w:hAnsi="Times New Roman" w:cs="Times New Roman"/>
          <w:i w:val="0"/>
          <w:iCs w:val="0"/>
          <w:sz w:val="24"/>
          <w:szCs w:val="24"/>
        </w:rPr>
        <w:t xml:space="preserve">Figure </w:t>
      </w:r>
      <w:r w:rsidRPr="007462EB">
        <w:rPr>
          <w:rFonts w:ascii="Times New Roman" w:hAnsi="Times New Roman" w:cs="Times New Roman"/>
          <w:i w:val="0"/>
          <w:iCs w:val="0"/>
          <w:sz w:val="24"/>
          <w:szCs w:val="24"/>
        </w:rPr>
        <w:fldChar w:fldCharType="begin"/>
      </w:r>
      <w:r w:rsidRPr="007462EB">
        <w:rPr>
          <w:rFonts w:ascii="Times New Roman" w:hAnsi="Times New Roman" w:cs="Times New Roman"/>
          <w:i w:val="0"/>
          <w:iCs w:val="0"/>
          <w:sz w:val="24"/>
          <w:szCs w:val="24"/>
        </w:rPr>
        <w:instrText xml:space="preserve"> SEQ Figure \* ARABIC </w:instrText>
      </w:r>
      <w:r w:rsidRPr="007462EB">
        <w:rPr>
          <w:rFonts w:ascii="Times New Roman" w:hAnsi="Times New Roman" w:cs="Times New Roman"/>
          <w:i w:val="0"/>
          <w:iCs w:val="0"/>
          <w:sz w:val="24"/>
          <w:szCs w:val="24"/>
        </w:rPr>
        <w:fldChar w:fldCharType="separate"/>
      </w:r>
      <w:r w:rsidRPr="007462EB">
        <w:rPr>
          <w:rFonts w:ascii="Times New Roman" w:hAnsi="Times New Roman" w:cs="Times New Roman"/>
          <w:i w:val="0"/>
          <w:iCs w:val="0"/>
          <w:sz w:val="24"/>
          <w:szCs w:val="24"/>
        </w:rPr>
        <w:t>7</w:t>
      </w:r>
      <w:r w:rsidRPr="007462EB">
        <w:rPr>
          <w:rFonts w:ascii="Times New Roman" w:hAnsi="Times New Roman" w:cs="Times New Roman"/>
          <w:i w:val="0"/>
          <w:iCs w:val="0"/>
          <w:sz w:val="24"/>
          <w:szCs w:val="24"/>
        </w:rPr>
        <w:fldChar w:fldCharType="end"/>
      </w:r>
      <w:r w:rsidRPr="007462EB">
        <w:rPr>
          <w:rFonts w:ascii="Times New Roman" w:hAnsi="Times New Roman" w:cs="Times New Roman"/>
          <w:i w:val="0"/>
          <w:iCs w:val="0"/>
          <w:sz w:val="24"/>
          <w:szCs w:val="24"/>
        </w:rPr>
        <w:t xml:space="preserve"> : Number of NHS staff resigned in the year 2022.</w:t>
      </w:r>
      <w:bookmarkEnd w:id="30"/>
      <w:bookmarkEnd w:id="31"/>
    </w:p>
    <w:p w14:paraId="32E98ACC" w14:textId="715A297F" w:rsidR="001175A8" w:rsidRPr="007462EB" w:rsidRDefault="001175A8" w:rsidP="001175A8">
      <w:pPr>
        <w:tabs>
          <w:tab w:val="left" w:pos="2515"/>
          <w:tab w:val="center" w:pos="4513"/>
        </w:tabs>
        <w:spacing w:after="0"/>
        <w:jc w:val="center"/>
        <w:rPr>
          <w:rFonts w:ascii="Times New Roman" w:hAnsi="Times New Roman" w:cs="Times New Roman"/>
        </w:rPr>
      </w:pPr>
      <w:r w:rsidRPr="007462EB">
        <w:rPr>
          <w:rFonts w:ascii="Times New Roman" w:hAnsi="Times New Roman" w:cs="Times New Roman"/>
        </w:rPr>
        <w:t>(Source: Sky News, 2022)</w:t>
      </w:r>
    </w:p>
    <w:p w14:paraId="1A804E87" w14:textId="77777777" w:rsidR="00B5348F" w:rsidRPr="007462EB" w:rsidRDefault="00000000">
      <w:pPr>
        <w:tabs>
          <w:tab w:val="left" w:pos="2515"/>
          <w:tab w:val="center" w:pos="4513"/>
        </w:tabs>
        <w:spacing w:after="0"/>
        <w:ind w:firstLine="567"/>
        <w:jc w:val="both"/>
        <w:rPr>
          <w:rFonts w:ascii="Times New Roman" w:hAnsi="Times New Roman" w:cs="Times New Roman"/>
        </w:rPr>
      </w:pPr>
      <w:r w:rsidRPr="007462EB">
        <w:rPr>
          <w:rFonts w:ascii="Times New Roman" w:hAnsi="Times New Roman" w:cs="Times New Roman"/>
        </w:rPr>
        <w:lastRenderedPageBreak/>
        <w:t>Doctors' stress and tiredness are exacerbated by lengthy hours at work, which frequently surpass professional boundaries (</w:t>
      </w:r>
      <w:proofErr w:type="spellStart"/>
      <w:r w:rsidRPr="007462EB">
        <w:rPr>
          <w:rFonts w:ascii="Times New Roman" w:hAnsi="Times New Roman" w:cs="Times New Roman"/>
        </w:rPr>
        <w:t>Faderani</w:t>
      </w:r>
      <w:proofErr w:type="spellEnd"/>
      <w:r w:rsidRPr="007462EB">
        <w:rPr>
          <w:rFonts w:ascii="Times New Roman" w:hAnsi="Times New Roman" w:cs="Times New Roman"/>
        </w:rPr>
        <w:t xml:space="preserve"> et al., 2020). The intricacy of patients, particularly in highly specialized fields, compounds the strain, demanding specialists to keep up to date on today's medical discoveries and medication.</w:t>
      </w:r>
    </w:p>
    <w:p w14:paraId="47515AFF" w14:textId="77777777" w:rsidR="00B5348F" w:rsidRPr="007462EB" w:rsidRDefault="00000000">
      <w:pPr>
        <w:tabs>
          <w:tab w:val="left" w:pos="2515"/>
          <w:tab w:val="center" w:pos="4513"/>
        </w:tabs>
        <w:spacing w:after="0"/>
        <w:ind w:firstLine="567"/>
        <w:jc w:val="both"/>
        <w:rPr>
          <w:rFonts w:ascii="Times New Roman" w:hAnsi="Times New Roman" w:cs="Times New Roman"/>
        </w:rPr>
      </w:pPr>
      <w:r w:rsidRPr="007462EB">
        <w:rPr>
          <w:rFonts w:ascii="Times New Roman" w:hAnsi="Times New Roman" w:cs="Times New Roman"/>
          <w:lang w:val="en-US" w:eastAsia="zh-CN"/>
        </w:rPr>
        <w:t>Out of all work sectors in the nation, stress-related sick leave is more common in the National Health Service (NHS) of the United Kingdom than it is elsewhere. Addressing this is crucial since work-related stress affects staff members and the organization, which in turn affects patient care (</w:t>
      </w:r>
      <w:proofErr w:type="spellStart"/>
      <w:r w:rsidRPr="007462EB">
        <w:rPr>
          <w:rFonts w:ascii="Times New Roman" w:hAnsi="Times New Roman" w:cs="Times New Roman"/>
          <w:lang w:val="en-US" w:eastAsia="zh-CN"/>
        </w:rPr>
        <w:t>Ravalier</w:t>
      </w:r>
      <w:proofErr w:type="spellEnd"/>
      <w:r w:rsidRPr="007462EB">
        <w:rPr>
          <w:rFonts w:ascii="Times New Roman" w:hAnsi="Times New Roman" w:cs="Times New Roman"/>
          <w:lang w:val="en-US" w:eastAsia="zh-CN"/>
        </w:rPr>
        <w:t xml:space="preserve"> et al., 2020).</w:t>
      </w:r>
    </w:p>
    <w:p w14:paraId="171CCD31" w14:textId="77777777" w:rsidR="00B5348F" w:rsidRPr="007462EB" w:rsidRDefault="00B5348F">
      <w:pPr>
        <w:tabs>
          <w:tab w:val="left" w:pos="2515"/>
          <w:tab w:val="center" w:pos="4513"/>
        </w:tabs>
        <w:spacing w:after="0"/>
        <w:ind w:firstLine="567"/>
        <w:jc w:val="both"/>
        <w:rPr>
          <w:rFonts w:ascii="Times New Roman" w:hAnsi="Times New Roman" w:cs="Times New Roman"/>
        </w:rPr>
      </w:pPr>
    </w:p>
    <w:p w14:paraId="46F8A180" w14:textId="77777777" w:rsidR="00B5348F" w:rsidRPr="007462EB" w:rsidRDefault="00000000">
      <w:pPr>
        <w:pStyle w:val="Heading2"/>
        <w:rPr>
          <w:rFonts w:ascii="Times New Roman" w:hAnsi="Times New Roman" w:cs="Times New Roman"/>
          <w:sz w:val="24"/>
          <w:szCs w:val="24"/>
        </w:rPr>
      </w:pPr>
      <w:bookmarkStart w:id="32" w:name="_Toc173955730"/>
      <w:r w:rsidRPr="007462EB">
        <w:rPr>
          <w:rFonts w:ascii="Times New Roman" w:hAnsi="Times New Roman" w:cs="Times New Roman"/>
          <w:sz w:val="24"/>
          <w:szCs w:val="24"/>
        </w:rPr>
        <w:t>3.2. Hiring process and turnover issues.</w:t>
      </w:r>
      <w:bookmarkEnd w:id="32"/>
      <w:r w:rsidRPr="007462EB">
        <w:rPr>
          <w:rFonts w:ascii="Times New Roman" w:hAnsi="Times New Roman" w:cs="Times New Roman"/>
          <w:sz w:val="24"/>
          <w:szCs w:val="24"/>
        </w:rPr>
        <w:t xml:space="preserve"> </w:t>
      </w:r>
    </w:p>
    <w:p w14:paraId="4B587707"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Organizations should rethink how they train their staff and recruit and recognize their excellence in the service (</w:t>
      </w:r>
      <w:bookmarkStart w:id="33" w:name="_Hlk173836957"/>
      <w:r w:rsidRPr="007462EB">
        <w:rPr>
          <w:rFonts w:ascii="Times New Roman" w:hAnsi="Times New Roman" w:cs="Times New Roman"/>
        </w:rPr>
        <w:t>Britnell, 2019</w:t>
      </w:r>
      <w:bookmarkEnd w:id="33"/>
      <w:r w:rsidRPr="007462EB">
        <w:rPr>
          <w:rFonts w:ascii="Times New Roman" w:hAnsi="Times New Roman" w:cs="Times New Roman"/>
        </w:rPr>
        <w:t>).  The NHS experiences significant issues in acquiring and keeping staff. Brexit has decreased the total amount of doctors and nurses from the European Union (EU), aggravating shortfalls and resulting in manpower shortfalls. Confusion over UK immigration regulations and difficult visa procedures has significantly hampered foreign specialists from entering the NHS. Moreover, increased wages and improved working circumstances elsewhere and in the private sector would contribute to making it harder to maintain highly qualified employees in the nation’s healthcare system.</w:t>
      </w:r>
    </w:p>
    <w:p w14:paraId="1BDB24FB" w14:textId="77777777" w:rsidR="00B5348F" w:rsidRPr="007462EB" w:rsidRDefault="00000000">
      <w:pPr>
        <w:pStyle w:val="Heading2"/>
        <w:rPr>
          <w:rFonts w:ascii="Times New Roman" w:hAnsi="Times New Roman" w:cs="Times New Roman"/>
          <w:sz w:val="24"/>
          <w:szCs w:val="24"/>
        </w:rPr>
      </w:pPr>
      <w:bookmarkStart w:id="34" w:name="_Toc173955731"/>
      <w:r w:rsidRPr="007462EB">
        <w:rPr>
          <w:rFonts w:ascii="Times New Roman" w:hAnsi="Times New Roman" w:cs="Times New Roman"/>
          <w:sz w:val="24"/>
          <w:szCs w:val="24"/>
        </w:rPr>
        <w:t>3.3. Working conditions and Job satisfaction.</w:t>
      </w:r>
      <w:bookmarkEnd w:id="34"/>
      <w:r w:rsidRPr="007462EB">
        <w:rPr>
          <w:rFonts w:ascii="Times New Roman" w:hAnsi="Times New Roman" w:cs="Times New Roman"/>
          <w:sz w:val="24"/>
          <w:szCs w:val="24"/>
        </w:rPr>
        <w:t xml:space="preserve"> </w:t>
      </w:r>
    </w:p>
    <w:p w14:paraId="41267811"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The NHS’s atmosphere of work remains an important issue of criticism. Doctors regularly cite poor amenities, limited finances, and outdated machinery as obstacles to delivering excellent care. It is very hard to recruit and keep skilled professionals due to inadequate salaries and extremely stressful workplace conditions (Clark, Stewart, and Darlene, 2006).  The workload associated with administration also takes up an important part of their time, reducing the treatment of patients. Regardless of these challenges, numerous medical professionals remain dedicated to the NHS because they value public services and have a chance to serve in a sector that provides free care. </w:t>
      </w:r>
    </w:p>
    <w:p w14:paraId="7BD8F791" w14:textId="77777777" w:rsidR="00B5348F" w:rsidRPr="007462EB" w:rsidRDefault="00000000">
      <w:pPr>
        <w:pStyle w:val="Heading2"/>
        <w:rPr>
          <w:rFonts w:ascii="Times New Roman" w:hAnsi="Times New Roman" w:cs="Times New Roman"/>
          <w:sz w:val="24"/>
          <w:szCs w:val="24"/>
        </w:rPr>
      </w:pPr>
      <w:bookmarkStart w:id="35" w:name="_Toc173955732"/>
      <w:r w:rsidRPr="007462EB">
        <w:rPr>
          <w:rFonts w:ascii="Times New Roman" w:hAnsi="Times New Roman" w:cs="Times New Roman"/>
          <w:sz w:val="24"/>
          <w:szCs w:val="24"/>
        </w:rPr>
        <w:t>3.4. Emotional and Physical Well-being.</w:t>
      </w:r>
      <w:bookmarkEnd w:id="35"/>
    </w:p>
    <w:p w14:paraId="4D9E7C3F"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To maintain an intense focus on human resources, we must completely evaluate our approach to the issue</w:t>
      </w:r>
      <w:bookmarkStart w:id="36" w:name="_Hlk173873936"/>
      <w:r w:rsidRPr="007462EB">
        <w:rPr>
          <w:rFonts w:ascii="Times New Roman" w:hAnsi="Times New Roman" w:cs="Times New Roman"/>
        </w:rPr>
        <w:t xml:space="preserve"> (Britnell, 2019</w:t>
      </w:r>
      <w:bookmarkEnd w:id="36"/>
      <w:r w:rsidRPr="007462EB">
        <w:rPr>
          <w:rFonts w:ascii="Times New Roman" w:hAnsi="Times New Roman" w:cs="Times New Roman"/>
        </w:rPr>
        <w:t>). Concerns about NHS doctors' emotional and physical well-being have become increasingly common. anxiousness, despair, and exhaustion are frequently brought on by the emotionally taxing nature of treating patients and the extremely stressful atmosphere. Help-seeking stigma, notably in the healthcare industry, often hinders doctors from receiving the care they require. In reaction, both the government and NHS have implemented initiatives like resilience training, support from fellow professionals’ groups, and individual counselling. The employee’s well-being is no longer a secondary factor (</w:t>
      </w:r>
      <w:proofErr w:type="spellStart"/>
      <w:r w:rsidRPr="007462EB">
        <w:rPr>
          <w:rFonts w:ascii="Times New Roman" w:hAnsi="Times New Roman" w:cs="Times New Roman"/>
        </w:rPr>
        <w:t>Sauerteig</w:t>
      </w:r>
      <w:proofErr w:type="spellEnd"/>
      <w:r w:rsidRPr="007462EB">
        <w:rPr>
          <w:rFonts w:ascii="Times New Roman" w:hAnsi="Times New Roman" w:cs="Times New Roman"/>
        </w:rPr>
        <w:t xml:space="preserve"> et al., 2019), so a culture change is required to put employee well-being first. </w:t>
      </w:r>
    </w:p>
    <w:p w14:paraId="3986603E" w14:textId="720FCEB5" w:rsidR="00B5348F" w:rsidRPr="007462EB" w:rsidRDefault="00000000" w:rsidP="00292672">
      <w:pPr>
        <w:ind w:firstLineChars="300" w:firstLine="720"/>
        <w:jc w:val="both"/>
        <w:rPr>
          <w:rFonts w:ascii="Times New Roman" w:hAnsi="Times New Roman" w:cs="Times New Roman"/>
        </w:rPr>
      </w:pPr>
      <w:r w:rsidRPr="007462EB">
        <w:rPr>
          <w:rFonts w:ascii="Times New Roman" w:hAnsi="Times New Roman" w:cs="Times New Roman"/>
          <w:lang w:val="en-US" w:eastAsia="zh-CN"/>
        </w:rPr>
        <w:t xml:space="preserve">Junior doctors' morale has been steadily declining as a result of persistently rising inflation, record-high NHS waiting lists, and widespread staff shortages. Sixty percent of respondents said they had a low or extremely low morale when asked to characterize it. That means that despite having spent years of training for their career, the majority of our </w:t>
      </w:r>
      <w:r w:rsidRPr="007462EB">
        <w:rPr>
          <w:rFonts w:ascii="Times New Roman" w:hAnsi="Times New Roman" w:cs="Times New Roman"/>
          <w:lang w:val="en-US" w:eastAsia="zh-CN"/>
        </w:rPr>
        <w:lastRenderedPageBreak/>
        <w:t xml:space="preserve">respondents arrive at work every day feeling depressed. Even more concerning, 49% of respondents said they had low or very low levels of bodily and mental wellness (The BMA Survey, 2024). </w:t>
      </w:r>
    </w:p>
    <w:p w14:paraId="7326F23A" w14:textId="77777777" w:rsidR="00B5348F" w:rsidRPr="007462EB" w:rsidRDefault="00000000">
      <w:pPr>
        <w:pStyle w:val="Heading2"/>
        <w:rPr>
          <w:rFonts w:ascii="Times New Roman" w:hAnsi="Times New Roman" w:cs="Times New Roman"/>
          <w:sz w:val="24"/>
          <w:szCs w:val="24"/>
        </w:rPr>
      </w:pPr>
      <w:bookmarkStart w:id="37" w:name="_Toc173955733"/>
      <w:r w:rsidRPr="007462EB">
        <w:rPr>
          <w:rFonts w:ascii="Times New Roman" w:hAnsi="Times New Roman" w:cs="Times New Roman"/>
          <w:sz w:val="24"/>
          <w:szCs w:val="24"/>
        </w:rPr>
        <w:t>3.5. Government &amp; NHS Reforms.</w:t>
      </w:r>
      <w:bookmarkEnd w:id="37"/>
    </w:p>
    <w:p w14:paraId="382794C1"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The political system and the actions of a nation have a big influence on medical facilities and public health (Selami, 2023). </w:t>
      </w:r>
      <w:r w:rsidRPr="007462EB">
        <w:rPr>
          <w:rFonts w:ascii="Times New Roman" w:hAnsi="Times New Roman" w:cs="Times New Roman"/>
          <w:lang w:val="en-US" w:eastAsia="zh-CN"/>
        </w:rPr>
        <w:t>In order to speed up access to care, the government has pledged to reduce waiting lists for NHS services. This year's mission is centered around that promise, which will enable us to provide for patients, and we are providing for them. In addition to record spending for elective, urgent and emergency, and primary care, the government has made up to £14.1 billion accessible to health and social care over the next two years to support delivery (GOV UK, 2024).</w:t>
      </w:r>
    </w:p>
    <w:p w14:paraId="6182895A"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Revision to regulations at work may result in substantial variations in the rates of retaining employees (Britnell, 2019). The British </w:t>
      </w:r>
      <w:proofErr w:type="gramStart"/>
      <w:r w:rsidRPr="007462EB">
        <w:rPr>
          <w:rFonts w:ascii="Times New Roman" w:hAnsi="Times New Roman" w:cs="Times New Roman"/>
        </w:rPr>
        <w:t>government initiated</w:t>
      </w:r>
      <w:proofErr w:type="gramEnd"/>
      <w:r w:rsidRPr="007462EB">
        <w:rPr>
          <w:rFonts w:ascii="Times New Roman" w:hAnsi="Times New Roman" w:cs="Times New Roman"/>
        </w:rPr>
        <w:t xml:space="preserve"> steps to improve the NHS's value to foreign medical professionals by streamlining the procedure for obtaining a visa while creating distinct career tracks. The policies to enhance the growth of NHS should promote a positive and encouraging atmosphere at work (</w:t>
      </w:r>
      <w:bookmarkStart w:id="38" w:name="_Hlk173956769"/>
      <w:r w:rsidRPr="007462EB">
        <w:rPr>
          <w:rFonts w:ascii="Times New Roman" w:hAnsi="Times New Roman" w:cs="Times New Roman"/>
        </w:rPr>
        <w:t>Taylor</w:t>
      </w:r>
      <w:bookmarkEnd w:id="38"/>
      <w:r w:rsidRPr="007462EB">
        <w:rPr>
          <w:rFonts w:ascii="Times New Roman" w:hAnsi="Times New Roman" w:cs="Times New Roman"/>
        </w:rPr>
        <w:t xml:space="preserve"> et al., 2022). </w:t>
      </w:r>
    </w:p>
    <w:p w14:paraId="67DC2858" w14:textId="77777777" w:rsidR="00B5348F" w:rsidRPr="007462EB" w:rsidRDefault="00000000">
      <w:pPr>
        <w:pStyle w:val="Heading2"/>
        <w:rPr>
          <w:rFonts w:ascii="Times New Roman" w:hAnsi="Times New Roman" w:cs="Times New Roman"/>
          <w:sz w:val="24"/>
          <w:szCs w:val="24"/>
        </w:rPr>
      </w:pPr>
      <w:bookmarkStart w:id="39" w:name="_Toc173955734"/>
      <w:r w:rsidRPr="007462EB">
        <w:rPr>
          <w:rFonts w:ascii="Times New Roman" w:hAnsi="Times New Roman" w:cs="Times New Roman"/>
          <w:sz w:val="24"/>
          <w:szCs w:val="24"/>
        </w:rPr>
        <w:t>3.6. The Opportunities.</w:t>
      </w:r>
      <w:bookmarkEnd w:id="39"/>
    </w:p>
    <w:p w14:paraId="433A0BBE" w14:textId="3553FCA3" w:rsidR="00B5348F" w:rsidRPr="007462EB" w:rsidRDefault="00000000">
      <w:pPr>
        <w:jc w:val="both"/>
        <w:rPr>
          <w:rFonts w:ascii="Times New Roman" w:hAnsi="Times New Roman" w:cs="Times New Roman"/>
        </w:rPr>
      </w:pPr>
      <w:r w:rsidRPr="007462EB">
        <w:rPr>
          <w:rFonts w:ascii="Times New Roman" w:hAnsi="Times New Roman" w:cs="Times New Roman"/>
        </w:rPr>
        <w:tab/>
        <w:t xml:space="preserve">Political actions, and changes in demographics will all impact the future growth of NHS doctors. The need for medical care will rise due to a growing elderly population, requiring a more robust and greater workforce. Increasing hiring and retaining talent with attractive remuneration, improved workplace conditions, and robust networks of support are the most important goals. Technological innovations have had a huge impact on the medical industry (Bezuidenhout, 2008). Maintaining investments in infrastructure and technological developments will be essential to keep up with technological advances in medicine. </w:t>
      </w:r>
    </w:p>
    <w:p w14:paraId="24E15FF3" w14:textId="77777777" w:rsidR="00B5348F" w:rsidRPr="007462EB" w:rsidRDefault="00000000">
      <w:pPr>
        <w:pStyle w:val="Heading1"/>
        <w:rPr>
          <w:rFonts w:ascii="Times New Roman" w:hAnsi="Times New Roman" w:cs="Times New Roman"/>
          <w:sz w:val="24"/>
          <w:szCs w:val="24"/>
        </w:rPr>
      </w:pPr>
      <w:bookmarkStart w:id="40" w:name="_Toc173955735"/>
      <w:r w:rsidRPr="007462EB">
        <w:rPr>
          <w:rFonts w:ascii="Times New Roman" w:hAnsi="Times New Roman" w:cs="Times New Roman"/>
          <w:sz w:val="24"/>
          <w:szCs w:val="24"/>
        </w:rPr>
        <w:t>4. CONCLUSION.</w:t>
      </w:r>
      <w:bookmarkEnd w:id="40"/>
    </w:p>
    <w:p w14:paraId="752AC4A4"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Well-being of staff has a substantial effect on productivity and the performance of any organization (</w:t>
      </w:r>
      <w:proofErr w:type="spellStart"/>
      <w:r w:rsidRPr="007462EB">
        <w:rPr>
          <w:rFonts w:ascii="Times New Roman" w:hAnsi="Times New Roman" w:cs="Times New Roman"/>
        </w:rPr>
        <w:t>Sauerteig</w:t>
      </w:r>
      <w:proofErr w:type="spellEnd"/>
      <w:r w:rsidRPr="007462EB">
        <w:rPr>
          <w:rFonts w:ascii="Times New Roman" w:hAnsi="Times New Roman" w:cs="Times New Roman"/>
        </w:rPr>
        <w:t xml:space="preserve"> et al., 2019). To make improvements to the healthcare industry and the well-being of medical professionals and nurses, the NHS must prioritize various pressing issues. Promoting educational resources and enhancing the shift from school to professional life can help to overcome shortages of employees.  </w:t>
      </w:r>
      <w:r w:rsidRPr="007462EB">
        <w:rPr>
          <w:rFonts w:ascii="Times New Roman" w:hAnsi="Times New Roman" w:cs="Times New Roman"/>
        </w:rPr>
        <w:tab/>
      </w:r>
      <w:r w:rsidRPr="007462EB">
        <w:rPr>
          <w:rFonts w:ascii="Times New Roman" w:hAnsi="Times New Roman" w:cs="Times New Roman"/>
        </w:rPr>
        <w:tab/>
      </w:r>
    </w:p>
    <w:p w14:paraId="04C6BFD8" w14:textId="77777777" w:rsidR="00B5348F" w:rsidRPr="007462EB" w:rsidRDefault="00000000">
      <w:pPr>
        <w:jc w:val="both"/>
        <w:rPr>
          <w:rFonts w:ascii="Times New Roman" w:hAnsi="Times New Roman" w:cs="Times New Roman"/>
        </w:rPr>
      </w:pPr>
      <w:r w:rsidRPr="007462EB">
        <w:rPr>
          <w:rFonts w:ascii="Times New Roman" w:hAnsi="Times New Roman" w:cs="Times New Roman"/>
        </w:rPr>
        <w:tab/>
        <w:t>By reducing the workload can boost the productivity, reduces the turnover and enhances the overall productivity (</w:t>
      </w:r>
      <w:proofErr w:type="spellStart"/>
      <w:r w:rsidRPr="007462EB">
        <w:rPr>
          <w:rFonts w:ascii="Times New Roman" w:hAnsi="Times New Roman" w:cs="Times New Roman"/>
        </w:rPr>
        <w:t>Sauerteig</w:t>
      </w:r>
      <w:proofErr w:type="spellEnd"/>
      <w:r w:rsidRPr="007462EB">
        <w:rPr>
          <w:rFonts w:ascii="Times New Roman" w:hAnsi="Times New Roman" w:cs="Times New Roman"/>
        </w:rPr>
        <w:t xml:space="preserve"> et al., 2019).  Workload difficulties can be reduced by providing facilities and resources, enhancing workplace conditions by hiring additional staff, and utilizing technologies to streamline tasks related to administration. Supporting an active and engaged workplace also requires tackling psychological well-being as well as encouraging a balance between work and private life with profound support networks.</w:t>
      </w:r>
    </w:p>
    <w:p w14:paraId="38DA18AF" w14:textId="77777777" w:rsidR="00B5348F" w:rsidRPr="007462EB" w:rsidRDefault="00000000">
      <w:pPr>
        <w:pStyle w:val="Heading1"/>
        <w:rPr>
          <w:rFonts w:ascii="Times New Roman" w:hAnsi="Times New Roman" w:cs="Times New Roman"/>
          <w:sz w:val="24"/>
          <w:szCs w:val="24"/>
        </w:rPr>
      </w:pPr>
      <w:bookmarkStart w:id="41" w:name="_Toc173955736"/>
      <w:r w:rsidRPr="007462EB">
        <w:rPr>
          <w:rFonts w:ascii="Times New Roman" w:hAnsi="Times New Roman" w:cs="Times New Roman"/>
          <w:sz w:val="24"/>
          <w:szCs w:val="24"/>
        </w:rPr>
        <w:lastRenderedPageBreak/>
        <w:t>5. REFERENCES:</w:t>
      </w:r>
      <w:bookmarkEnd w:id="41"/>
    </w:p>
    <w:p w14:paraId="21F1BBFB" w14:textId="77777777" w:rsidR="00B5348F" w:rsidRPr="007462EB" w:rsidRDefault="00000000" w:rsidP="00292672">
      <w:pPr>
        <w:spacing w:before="240" w:line="276" w:lineRule="auto"/>
        <w:jc w:val="both"/>
        <w:rPr>
          <w:rFonts w:ascii="Times New Roman" w:hAnsi="Times New Roman" w:cs="Times New Roman"/>
        </w:rPr>
      </w:pPr>
      <w:bookmarkStart w:id="42" w:name="_Hlk173492046"/>
      <w:bookmarkStart w:id="43" w:name="_Hlk173488038"/>
      <w:r w:rsidRPr="007462EB">
        <w:rPr>
          <w:rFonts w:ascii="Times New Roman" w:hAnsi="Times New Roman" w:cs="Times New Roman"/>
        </w:rPr>
        <w:t xml:space="preserve">BBC News (2022) </w:t>
      </w:r>
      <w:r w:rsidRPr="007462EB">
        <w:rPr>
          <w:rFonts w:ascii="Times New Roman" w:hAnsi="Times New Roman" w:cs="Times New Roman"/>
          <w:i/>
          <w:iCs/>
        </w:rPr>
        <w:t>Nurses strike: Biggest nurses’ strike in NHS History announced</w:t>
      </w:r>
      <w:r w:rsidRPr="007462EB">
        <w:rPr>
          <w:rFonts w:ascii="Times New Roman" w:hAnsi="Times New Roman" w:cs="Times New Roman"/>
        </w:rPr>
        <w:t xml:space="preserve">, </w:t>
      </w:r>
      <w:r w:rsidRPr="007462EB">
        <w:rPr>
          <w:rFonts w:ascii="Times New Roman" w:hAnsi="Times New Roman" w:cs="Times New Roman"/>
          <w:i/>
          <w:iCs/>
        </w:rPr>
        <w:t>BBC News</w:t>
      </w:r>
      <w:r w:rsidRPr="007462EB">
        <w:rPr>
          <w:rFonts w:ascii="Times New Roman" w:hAnsi="Times New Roman" w:cs="Times New Roman"/>
        </w:rPr>
        <w:t xml:space="preserve">. Available at: https://www.bbc.co.uk/news/live/health-63753197 (Accessed: 08 August 2024). </w:t>
      </w:r>
    </w:p>
    <w:p w14:paraId="51C54DD2"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Bezuidenhout, M.C., 2008. External factors influencing health services management. </w:t>
      </w:r>
      <w:r w:rsidRPr="007462EB">
        <w:rPr>
          <w:rFonts w:ascii="Times New Roman" w:hAnsi="Times New Roman" w:cs="Times New Roman"/>
          <w:i/>
          <w:iCs/>
        </w:rPr>
        <w:t>Introduction to Health Services Management</w:t>
      </w:r>
      <w:r w:rsidRPr="007462EB">
        <w:rPr>
          <w:rFonts w:ascii="Times New Roman" w:hAnsi="Times New Roman" w:cs="Times New Roman"/>
        </w:rPr>
        <w:t xml:space="preserve">, p.1 </w:t>
      </w:r>
    </w:p>
    <w:p w14:paraId="66510063" w14:textId="472D1DDC" w:rsidR="00DD7584" w:rsidRPr="007462EB" w:rsidRDefault="00DD7584" w:rsidP="00292672">
      <w:pPr>
        <w:spacing w:before="240" w:line="276" w:lineRule="auto"/>
        <w:jc w:val="both"/>
        <w:rPr>
          <w:rFonts w:ascii="Times New Roman" w:hAnsi="Times New Roman" w:cs="Times New Roman"/>
        </w:rPr>
      </w:pPr>
      <w:r w:rsidRPr="007462EB">
        <w:rPr>
          <w:rFonts w:ascii="Times New Roman" w:hAnsi="Times New Roman" w:cs="Times New Roman"/>
        </w:rPr>
        <w:t>Buchan, J. et al. (2019) A critical moment: NHS Staffing Trends, retention and attrition. Available at: https://www.health.org.uk/sites/default/files/upload/publications /2019/A%20 Critical%20Moment_1.pdf.</w:t>
      </w:r>
    </w:p>
    <w:p w14:paraId="5FC67AE6" w14:textId="77777777" w:rsidR="00B5348F" w:rsidRPr="007462EB" w:rsidRDefault="00000000" w:rsidP="00292672">
      <w:pPr>
        <w:spacing w:before="240"/>
        <w:jc w:val="both"/>
        <w:rPr>
          <w:rFonts w:ascii="Times New Roman" w:hAnsi="Times New Roman" w:cs="Times New Roman"/>
        </w:rPr>
      </w:pPr>
      <w:r w:rsidRPr="007462EB">
        <w:rPr>
          <w:rFonts w:ascii="Times New Roman" w:hAnsi="Times New Roman" w:cs="Times New Roman"/>
        </w:rPr>
        <w:t>Clark, P.F., Stewart, J.B. and Clark, D.A., 2006. The globalization of the labour market for health-care professionals. </w:t>
      </w:r>
      <w:r w:rsidRPr="007462EB">
        <w:rPr>
          <w:rFonts w:ascii="Times New Roman" w:hAnsi="Times New Roman" w:cs="Times New Roman"/>
          <w:i/>
          <w:iCs/>
        </w:rPr>
        <w:t>Int'l Lab. Rev.</w:t>
      </w:r>
      <w:r w:rsidRPr="007462EB">
        <w:rPr>
          <w:rFonts w:ascii="Times New Roman" w:hAnsi="Times New Roman" w:cs="Times New Roman"/>
        </w:rPr>
        <w:t>, </w:t>
      </w:r>
      <w:r w:rsidRPr="007462EB">
        <w:rPr>
          <w:rFonts w:ascii="Times New Roman" w:hAnsi="Times New Roman" w:cs="Times New Roman"/>
          <w:i/>
          <w:iCs/>
        </w:rPr>
        <w:t>145</w:t>
      </w:r>
      <w:r w:rsidRPr="007462EB">
        <w:rPr>
          <w:rFonts w:ascii="Times New Roman" w:hAnsi="Times New Roman" w:cs="Times New Roman"/>
        </w:rPr>
        <w:t xml:space="preserve">, p.37 </w:t>
      </w:r>
    </w:p>
    <w:p w14:paraId="5C65B839" w14:textId="77777777" w:rsidR="00B5348F" w:rsidRPr="007462EB" w:rsidRDefault="00000000" w:rsidP="00292672">
      <w:pPr>
        <w:pStyle w:val="NormalWeb"/>
        <w:jc w:val="both"/>
      </w:pPr>
      <w:r w:rsidRPr="007462EB">
        <w:t xml:space="preserve">Campbell, D. (2022) </w:t>
      </w:r>
      <w:r w:rsidRPr="007462EB">
        <w:rPr>
          <w:i/>
          <w:iCs/>
        </w:rPr>
        <w:t>Brexit has worsened shortage of NHS doctors, analysis shows</w:t>
      </w:r>
      <w:r w:rsidRPr="007462EB">
        <w:t xml:space="preserve">, </w:t>
      </w:r>
      <w:r w:rsidRPr="007462EB">
        <w:rPr>
          <w:i/>
          <w:iCs/>
        </w:rPr>
        <w:t>The Guardian</w:t>
      </w:r>
      <w:r w:rsidRPr="007462EB">
        <w:t xml:space="preserve">. Available at: https://www.theguardian.com/society/2022/nov/27/brexit-worsened-shortage-nhs-doctors-eu (Accessed: 19 August 2024). </w:t>
      </w:r>
    </w:p>
    <w:p w14:paraId="45594769" w14:textId="77777777" w:rsidR="00B5348F" w:rsidRPr="007462EB" w:rsidRDefault="00000000" w:rsidP="00292672">
      <w:pPr>
        <w:spacing w:before="240"/>
        <w:jc w:val="both"/>
        <w:rPr>
          <w:rFonts w:ascii="Times New Roman" w:hAnsi="Times New Roman" w:cs="Times New Roman"/>
        </w:rPr>
      </w:pPr>
      <w:bookmarkStart w:id="44" w:name="_Hlk173953690"/>
      <w:proofErr w:type="spellStart"/>
      <w:r w:rsidRPr="007462EB">
        <w:rPr>
          <w:rFonts w:ascii="Times New Roman" w:hAnsi="Times New Roman" w:cs="Times New Roman"/>
        </w:rPr>
        <w:t>Faderani</w:t>
      </w:r>
      <w:bookmarkEnd w:id="44"/>
      <w:proofErr w:type="spellEnd"/>
      <w:r w:rsidRPr="007462EB">
        <w:rPr>
          <w:rFonts w:ascii="Times New Roman" w:hAnsi="Times New Roman" w:cs="Times New Roman"/>
        </w:rPr>
        <w:t>, R., Monks, M., Peprah, D., Colori, A., Allen, L., Amphlett, A. and Edwards, M., 2020. Improving wellbeing among UK doctors redeployed during the COVID-19 pandemic. </w:t>
      </w:r>
      <w:r w:rsidRPr="007462EB">
        <w:rPr>
          <w:rFonts w:ascii="Times New Roman" w:hAnsi="Times New Roman" w:cs="Times New Roman"/>
          <w:i/>
          <w:iCs/>
        </w:rPr>
        <w:t>Future healthcare journal</w:t>
      </w:r>
      <w:r w:rsidRPr="007462EB">
        <w:rPr>
          <w:rFonts w:ascii="Times New Roman" w:hAnsi="Times New Roman" w:cs="Times New Roman"/>
        </w:rPr>
        <w:t>, </w:t>
      </w:r>
      <w:r w:rsidRPr="007462EB">
        <w:rPr>
          <w:rFonts w:ascii="Times New Roman" w:hAnsi="Times New Roman" w:cs="Times New Roman"/>
          <w:i/>
          <w:iCs/>
        </w:rPr>
        <w:t>7</w:t>
      </w:r>
      <w:r w:rsidRPr="007462EB">
        <w:rPr>
          <w:rFonts w:ascii="Times New Roman" w:hAnsi="Times New Roman" w:cs="Times New Roman"/>
        </w:rPr>
        <w:t xml:space="preserve">(3), </w:t>
      </w:r>
      <w:proofErr w:type="gramStart"/>
      <w:r w:rsidRPr="007462EB">
        <w:rPr>
          <w:rFonts w:ascii="Times New Roman" w:hAnsi="Times New Roman" w:cs="Times New Roman"/>
        </w:rPr>
        <w:t>pp.e</w:t>
      </w:r>
      <w:proofErr w:type="gramEnd"/>
      <w:r w:rsidRPr="007462EB">
        <w:rPr>
          <w:rFonts w:ascii="Times New Roman" w:hAnsi="Times New Roman" w:cs="Times New Roman"/>
        </w:rPr>
        <w:t xml:space="preserve">71-e76. </w:t>
      </w:r>
    </w:p>
    <w:p w14:paraId="0D1565C8" w14:textId="77777777" w:rsidR="00B5348F" w:rsidRPr="007462EB" w:rsidRDefault="00000000" w:rsidP="00292672">
      <w:pPr>
        <w:spacing w:before="240"/>
        <w:jc w:val="both"/>
        <w:rPr>
          <w:rFonts w:ascii="Times New Roman" w:hAnsi="Times New Roman" w:cs="Times New Roman"/>
        </w:rPr>
      </w:pPr>
      <w:bookmarkStart w:id="45" w:name="_Hlk173954749"/>
      <w:r w:rsidRPr="007462EB">
        <w:rPr>
          <w:rFonts w:ascii="Times New Roman" w:hAnsi="Times New Roman" w:cs="Times New Roman"/>
        </w:rPr>
        <w:t>Firth</w:t>
      </w:r>
      <w:bookmarkEnd w:id="45"/>
      <w:r w:rsidRPr="007462EB">
        <w:rPr>
          <w:rFonts w:ascii="Times New Roman" w:hAnsi="Times New Roman" w:cs="Times New Roman"/>
        </w:rPr>
        <w:t xml:space="preserve">-Cozens, J., 2001. Interventions to improve physicians’ well-being and patient care. Social science &amp; medicine, 52(2), pp.215-222. Available at: https://doi.org/10.1016/S0277-9536(00)00221-5. </w:t>
      </w:r>
    </w:p>
    <w:p w14:paraId="08EE6CF2"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Geary, U., McKee, M. and Petty-</w:t>
      </w:r>
      <w:proofErr w:type="spellStart"/>
      <w:r w:rsidRPr="007462EB">
        <w:rPr>
          <w:rFonts w:ascii="Times New Roman" w:hAnsi="Times New Roman" w:cs="Times New Roman"/>
        </w:rPr>
        <w:t>Saphon</w:t>
      </w:r>
      <w:proofErr w:type="spellEnd"/>
      <w:r w:rsidRPr="007462EB">
        <w:rPr>
          <w:rFonts w:ascii="Times New Roman" w:hAnsi="Times New Roman" w:cs="Times New Roman"/>
        </w:rPr>
        <w:t>, K., 2024. Mind the implementation gap: a systems analysis of the NHS Long Term Workforce Plan to increase the number of doctors trained in the UK raises many questions. </w:t>
      </w:r>
      <w:r w:rsidRPr="007462EB">
        <w:rPr>
          <w:rFonts w:ascii="Times New Roman" w:hAnsi="Times New Roman" w:cs="Times New Roman"/>
          <w:i/>
          <w:iCs/>
        </w:rPr>
        <w:t>British medical bulletin</w:t>
      </w:r>
      <w:r w:rsidRPr="007462EB">
        <w:rPr>
          <w:rFonts w:ascii="Times New Roman" w:hAnsi="Times New Roman" w:cs="Times New Roman"/>
        </w:rPr>
        <w:t>, </w:t>
      </w:r>
      <w:r w:rsidRPr="007462EB">
        <w:rPr>
          <w:rFonts w:ascii="Times New Roman" w:hAnsi="Times New Roman" w:cs="Times New Roman"/>
          <w:i/>
          <w:iCs/>
        </w:rPr>
        <w:t>150</w:t>
      </w:r>
      <w:r w:rsidRPr="007462EB">
        <w:rPr>
          <w:rFonts w:ascii="Times New Roman" w:hAnsi="Times New Roman" w:cs="Times New Roman"/>
        </w:rPr>
        <w:t xml:space="preserve">(1), pp.1-10. </w:t>
      </w:r>
    </w:p>
    <w:p w14:paraId="3DD637BC"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Ginter, P.M., Duncan, W.J. and Swayne, L.E., 2018. </w:t>
      </w:r>
      <w:r w:rsidRPr="007462EB">
        <w:rPr>
          <w:rFonts w:ascii="Times New Roman" w:hAnsi="Times New Roman" w:cs="Times New Roman"/>
          <w:i/>
          <w:iCs/>
        </w:rPr>
        <w:t>The strategic management of health care organizations</w:t>
      </w:r>
      <w:r w:rsidRPr="007462EB">
        <w:rPr>
          <w:rFonts w:ascii="Times New Roman" w:hAnsi="Times New Roman" w:cs="Times New Roman"/>
        </w:rPr>
        <w:t xml:space="preserve">. john </w:t>
      </w:r>
      <w:proofErr w:type="spellStart"/>
      <w:r w:rsidRPr="007462EB">
        <w:rPr>
          <w:rFonts w:ascii="Times New Roman" w:hAnsi="Times New Roman" w:cs="Times New Roman"/>
        </w:rPr>
        <w:t>wiley</w:t>
      </w:r>
      <w:proofErr w:type="spellEnd"/>
      <w:r w:rsidRPr="007462EB">
        <w:rPr>
          <w:rFonts w:ascii="Times New Roman" w:hAnsi="Times New Roman" w:cs="Times New Roman"/>
        </w:rPr>
        <w:t xml:space="preserve"> &amp; sons. Available at: </w:t>
      </w:r>
      <w:hyperlink r:id="rId16" w:history="1">
        <w:r w:rsidRPr="007462EB">
          <w:rPr>
            <w:rFonts w:ascii="Times New Roman" w:hAnsi="Times New Roman" w:cs="Times New Roman"/>
          </w:rPr>
          <w:t>https://doi.org/10.1002/job.396</w:t>
        </w:r>
      </w:hyperlink>
      <w:r w:rsidRPr="007462EB">
        <w:rPr>
          <w:rFonts w:ascii="Times New Roman" w:hAnsi="Times New Roman" w:cs="Times New Roman"/>
        </w:rPr>
        <w:t>.</w:t>
      </w:r>
    </w:p>
    <w:p w14:paraId="5E250D7F" w14:textId="77777777" w:rsidR="00B5348F" w:rsidRPr="007462EB" w:rsidRDefault="00000000" w:rsidP="00292672">
      <w:pPr>
        <w:pStyle w:val="NormalWeb"/>
        <w:jc w:val="both"/>
      </w:pPr>
      <w:r w:rsidRPr="007462EB">
        <w:t xml:space="preserve">GOV UK (2024) </w:t>
      </w:r>
      <w:r w:rsidRPr="007462EB">
        <w:rPr>
          <w:i/>
          <w:iCs/>
        </w:rPr>
        <w:t>The government’s 2023 mandate to NHS England</w:t>
      </w:r>
      <w:r w:rsidRPr="007462EB">
        <w:t xml:space="preserve">, </w:t>
      </w:r>
      <w:r w:rsidRPr="007462EB">
        <w:rPr>
          <w:i/>
          <w:iCs/>
        </w:rPr>
        <w:t>GOV.UK</w:t>
      </w:r>
      <w:r w:rsidRPr="007462EB">
        <w:t xml:space="preserve">. Available at: https://www.gov.uk/government/publications/nhs-mandate-2023/the-governments-2023-mandate-to-nhs-england (Accessed: 19 August 2024). </w:t>
      </w:r>
    </w:p>
    <w:p w14:paraId="4E83B80C"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Hall, L.H., Johnson, J., </w:t>
      </w:r>
      <w:proofErr w:type="spellStart"/>
      <w:r w:rsidRPr="007462EB">
        <w:rPr>
          <w:rFonts w:ascii="Times New Roman" w:hAnsi="Times New Roman" w:cs="Times New Roman"/>
        </w:rPr>
        <w:t>Heyhoe</w:t>
      </w:r>
      <w:proofErr w:type="spellEnd"/>
      <w:r w:rsidRPr="007462EB">
        <w:rPr>
          <w:rFonts w:ascii="Times New Roman" w:hAnsi="Times New Roman" w:cs="Times New Roman"/>
        </w:rPr>
        <w:t>, J., Watt, I., Anderson, K. and O’Connor, D.B., 2018. Strategies to improve general practitioner well-being: findings from a focus group study. </w:t>
      </w:r>
      <w:r w:rsidRPr="007462EB">
        <w:rPr>
          <w:rFonts w:ascii="Times New Roman" w:hAnsi="Times New Roman" w:cs="Times New Roman"/>
          <w:i/>
          <w:iCs/>
        </w:rPr>
        <w:t>Family practice</w:t>
      </w:r>
      <w:r w:rsidRPr="007462EB">
        <w:rPr>
          <w:rFonts w:ascii="Times New Roman" w:hAnsi="Times New Roman" w:cs="Times New Roman"/>
        </w:rPr>
        <w:t>, </w:t>
      </w:r>
      <w:r w:rsidRPr="007462EB">
        <w:rPr>
          <w:rFonts w:ascii="Times New Roman" w:hAnsi="Times New Roman" w:cs="Times New Roman"/>
          <w:i/>
          <w:iCs/>
        </w:rPr>
        <w:t>35</w:t>
      </w:r>
      <w:r w:rsidRPr="007462EB">
        <w:rPr>
          <w:rFonts w:ascii="Times New Roman" w:hAnsi="Times New Roman" w:cs="Times New Roman"/>
        </w:rPr>
        <w:t xml:space="preserve">(4), pp.511-516. </w:t>
      </w:r>
    </w:p>
    <w:p w14:paraId="2E388851" w14:textId="77777777" w:rsidR="00B5348F" w:rsidRPr="007462EB" w:rsidRDefault="00000000" w:rsidP="00292672">
      <w:pPr>
        <w:spacing w:before="240"/>
        <w:jc w:val="both"/>
        <w:rPr>
          <w:rFonts w:ascii="Times New Roman" w:hAnsi="Times New Roman" w:cs="Times New Roman"/>
        </w:rPr>
      </w:pPr>
      <w:bookmarkStart w:id="46" w:name="_Hlk173958027"/>
      <w:r w:rsidRPr="007462EB">
        <w:rPr>
          <w:rFonts w:ascii="Times New Roman" w:hAnsi="Times New Roman" w:cs="Times New Roman"/>
        </w:rPr>
        <w:t>Ham, C., Berwick, D. and Dixon, J., 2016</w:t>
      </w:r>
      <w:bookmarkEnd w:id="46"/>
      <w:r w:rsidRPr="007462EB">
        <w:rPr>
          <w:rFonts w:ascii="Times New Roman" w:hAnsi="Times New Roman" w:cs="Times New Roman"/>
        </w:rPr>
        <w:t>. Improving quality in the English NHS. </w:t>
      </w:r>
      <w:r w:rsidRPr="007462EB">
        <w:rPr>
          <w:rFonts w:ascii="Times New Roman" w:hAnsi="Times New Roman" w:cs="Times New Roman"/>
          <w:i/>
          <w:iCs/>
        </w:rPr>
        <w:t>London: The King's Fund.</w:t>
      </w:r>
    </w:p>
    <w:p w14:paraId="49D24ABD"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lastRenderedPageBreak/>
        <w:t>Hervey</w:t>
      </w:r>
      <w:bookmarkEnd w:id="42"/>
      <w:r w:rsidRPr="007462EB">
        <w:rPr>
          <w:rFonts w:ascii="Times New Roman" w:hAnsi="Times New Roman" w:cs="Times New Roman"/>
        </w:rPr>
        <w:t xml:space="preserve">, T., </w:t>
      </w:r>
      <w:proofErr w:type="spellStart"/>
      <w:r w:rsidRPr="007462EB">
        <w:rPr>
          <w:rFonts w:ascii="Times New Roman" w:hAnsi="Times New Roman" w:cs="Times New Roman"/>
        </w:rPr>
        <w:t>Antova</w:t>
      </w:r>
      <w:proofErr w:type="spellEnd"/>
      <w:r w:rsidRPr="007462EB">
        <w:rPr>
          <w:rFonts w:ascii="Times New Roman" w:hAnsi="Times New Roman" w:cs="Times New Roman"/>
        </w:rPr>
        <w:t xml:space="preserve">, I., </w:t>
      </w:r>
      <w:proofErr w:type="spellStart"/>
      <w:r w:rsidRPr="007462EB">
        <w:rPr>
          <w:rFonts w:ascii="Times New Roman" w:hAnsi="Times New Roman" w:cs="Times New Roman"/>
        </w:rPr>
        <w:t>Flear</w:t>
      </w:r>
      <w:proofErr w:type="spellEnd"/>
      <w:r w:rsidRPr="007462EB">
        <w:rPr>
          <w:rFonts w:ascii="Times New Roman" w:hAnsi="Times New Roman" w:cs="Times New Roman"/>
        </w:rPr>
        <w:t>, M.L., McHale, J.V., Speakman, E. and Wood, M., 2021. Health “</w:t>
      </w:r>
      <w:proofErr w:type="spellStart"/>
      <w:r w:rsidRPr="007462EB">
        <w:rPr>
          <w:rFonts w:ascii="Times New Roman" w:hAnsi="Times New Roman" w:cs="Times New Roman"/>
        </w:rPr>
        <w:t>Brexternalities</w:t>
      </w:r>
      <w:proofErr w:type="spellEnd"/>
      <w:r w:rsidRPr="007462EB">
        <w:rPr>
          <w:rFonts w:ascii="Times New Roman" w:hAnsi="Times New Roman" w:cs="Times New Roman"/>
        </w:rPr>
        <w:t>”: The Brexit effect on health and health care outside the United Kingdom. </w:t>
      </w:r>
      <w:r w:rsidRPr="007462EB">
        <w:rPr>
          <w:rFonts w:ascii="Times New Roman" w:hAnsi="Times New Roman" w:cs="Times New Roman"/>
          <w:i/>
          <w:iCs/>
        </w:rPr>
        <w:t>Journal of Health Politics, Policy and Law</w:t>
      </w:r>
      <w:r w:rsidRPr="007462EB">
        <w:rPr>
          <w:rFonts w:ascii="Times New Roman" w:hAnsi="Times New Roman" w:cs="Times New Roman"/>
        </w:rPr>
        <w:t>, </w:t>
      </w:r>
      <w:r w:rsidRPr="007462EB">
        <w:rPr>
          <w:rFonts w:ascii="Times New Roman" w:hAnsi="Times New Roman" w:cs="Times New Roman"/>
          <w:i/>
          <w:iCs/>
        </w:rPr>
        <w:t>46</w:t>
      </w:r>
      <w:r w:rsidRPr="007462EB">
        <w:rPr>
          <w:rFonts w:ascii="Times New Roman" w:hAnsi="Times New Roman" w:cs="Times New Roman"/>
        </w:rPr>
        <w:t>(1), pp.177-203.</w:t>
      </w:r>
    </w:p>
    <w:p w14:paraId="238A2129" w14:textId="77777777" w:rsidR="00B5348F" w:rsidRPr="007462EB" w:rsidRDefault="00000000" w:rsidP="00292672">
      <w:pPr>
        <w:pStyle w:val="NormalWeb"/>
        <w:jc w:val="both"/>
      </w:pPr>
      <w:r w:rsidRPr="007462EB">
        <w:t xml:space="preserve">Holmes, J. (2022) </w:t>
      </w:r>
      <w:r w:rsidRPr="007462EB">
        <w:rPr>
          <w:i/>
          <w:iCs/>
        </w:rPr>
        <w:t>The NHS nursing workforce – have the floodgates opened? | The King’s Fund</w:t>
      </w:r>
      <w:r w:rsidRPr="007462EB">
        <w:t xml:space="preserve">. Available at: https://www.kingsfund.org.uk/insight-and-analysis/blogs/nhs-nursing-workforce (Accessed: 19 August 2024). </w:t>
      </w:r>
    </w:p>
    <w:p w14:paraId="0526D5F9" w14:textId="77777777" w:rsidR="00B5348F" w:rsidRPr="007462EB" w:rsidRDefault="00000000" w:rsidP="00292672">
      <w:pPr>
        <w:spacing w:before="240"/>
        <w:jc w:val="both"/>
        <w:rPr>
          <w:rFonts w:ascii="Times New Roman" w:hAnsi="Times New Roman" w:cs="Times New Roman"/>
        </w:rPr>
      </w:pPr>
      <w:bookmarkStart w:id="47" w:name="_Hlk173874533"/>
      <w:r w:rsidRPr="007462EB">
        <w:rPr>
          <w:rFonts w:ascii="Times New Roman" w:hAnsi="Times New Roman" w:cs="Times New Roman"/>
        </w:rPr>
        <w:t>Kingma</w:t>
      </w:r>
      <w:bookmarkEnd w:id="47"/>
      <w:r w:rsidRPr="007462EB">
        <w:rPr>
          <w:rFonts w:ascii="Times New Roman" w:hAnsi="Times New Roman" w:cs="Times New Roman"/>
        </w:rPr>
        <w:t>, M., 2018. </w:t>
      </w:r>
      <w:r w:rsidRPr="007462EB">
        <w:rPr>
          <w:rFonts w:ascii="Times New Roman" w:hAnsi="Times New Roman" w:cs="Times New Roman"/>
          <w:i/>
          <w:iCs/>
        </w:rPr>
        <w:t>Nurses on the move: Migration and the global health care economy</w:t>
      </w:r>
      <w:r w:rsidRPr="007462EB">
        <w:rPr>
          <w:rFonts w:ascii="Times New Roman" w:hAnsi="Times New Roman" w:cs="Times New Roman"/>
        </w:rPr>
        <w:t xml:space="preserve">. Cornell University Press. </w:t>
      </w:r>
    </w:p>
    <w:p w14:paraId="3DEB6E26"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Knies, E., </w:t>
      </w:r>
      <w:proofErr w:type="spellStart"/>
      <w:r w:rsidRPr="007462EB">
        <w:rPr>
          <w:rFonts w:ascii="Times New Roman" w:hAnsi="Times New Roman" w:cs="Times New Roman"/>
        </w:rPr>
        <w:t>Boselie</w:t>
      </w:r>
      <w:proofErr w:type="spellEnd"/>
      <w:r w:rsidRPr="007462EB">
        <w:rPr>
          <w:rFonts w:ascii="Times New Roman" w:hAnsi="Times New Roman" w:cs="Times New Roman"/>
        </w:rPr>
        <w:t>, P., Gould-Williams, J. and Vandenabeele, W., 2024. Strategic human resource management and public sector performance: context matters. </w:t>
      </w:r>
      <w:r w:rsidRPr="007462EB">
        <w:rPr>
          <w:rFonts w:ascii="Times New Roman" w:hAnsi="Times New Roman" w:cs="Times New Roman"/>
          <w:i/>
          <w:iCs/>
        </w:rPr>
        <w:t>The international journal of human resource management</w:t>
      </w:r>
      <w:r w:rsidRPr="007462EB">
        <w:rPr>
          <w:rFonts w:ascii="Times New Roman" w:hAnsi="Times New Roman" w:cs="Times New Roman"/>
        </w:rPr>
        <w:t>, </w:t>
      </w:r>
      <w:r w:rsidRPr="007462EB">
        <w:rPr>
          <w:rFonts w:ascii="Times New Roman" w:hAnsi="Times New Roman" w:cs="Times New Roman"/>
          <w:i/>
          <w:iCs/>
        </w:rPr>
        <w:t>35</w:t>
      </w:r>
      <w:r w:rsidRPr="007462EB">
        <w:rPr>
          <w:rFonts w:ascii="Times New Roman" w:hAnsi="Times New Roman" w:cs="Times New Roman"/>
        </w:rPr>
        <w:t xml:space="preserve">(14), pp.2432-2444. Available at: https://doi.org/10.1080/09585192.2017.1407088. </w:t>
      </w:r>
    </w:p>
    <w:p w14:paraId="0BED8698"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Manley, K., Martin, A., Jackson, C. and Wright, T., 2018. A realist synthesis of effective continuing professional development (CPD): A case study of healthcare practitioners' CPD. </w:t>
      </w:r>
      <w:r w:rsidRPr="007462EB">
        <w:rPr>
          <w:rFonts w:ascii="Times New Roman" w:hAnsi="Times New Roman" w:cs="Times New Roman"/>
          <w:i/>
          <w:iCs/>
        </w:rPr>
        <w:t>Nurse education today</w:t>
      </w:r>
      <w:r w:rsidRPr="007462EB">
        <w:rPr>
          <w:rFonts w:ascii="Times New Roman" w:hAnsi="Times New Roman" w:cs="Times New Roman"/>
        </w:rPr>
        <w:t>, </w:t>
      </w:r>
      <w:r w:rsidRPr="007462EB">
        <w:rPr>
          <w:rFonts w:ascii="Times New Roman" w:hAnsi="Times New Roman" w:cs="Times New Roman"/>
          <w:i/>
          <w:iCs/>
        </w:rPr>
        <w:t>69</w:t>
      </w:r>
      <w:r w:rsidRPr="007462EB">
        <w:rPr>
          <w:rFonts w:ascii="Times New Roman" w:hAnsi="Times New Roman" w:cs="Times New Roman"/>
        </w:rPr>
        <w:t xml:space="preserve">, pp.134-141. </w:t>
      </w:r>
    </w:p>
    <w:p w14:paraId="32512014"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Merwe, B.V.D. (2023) </w:t>
      </w:r>
      <w:r w:rsidRPr="007462EB">
        <w:rPr>
          <w:rFonts w:ascii="Times New Roman" w:hAnsi="Times New Roman" w:cs="Times New Roman"/>
          <w:i/>
          <w:iCs/>
        </w:rPr>
        <w:t xml:space="preserve">NHS Crisis: Why are so many staff leaving the Health </w:t>
      </w:r>
      <w:proofErr w:type="gramStart"/>
      <w:r w:rsidRPr="007462EB">
        <w:rPr>
          <w:rFonts w:ascii="Times New Roman" w:hAnsi="Times New Roman" w:cs="Times New Roman"/>
          <w:i/>
          <w:iCs/>
        </w:rPr>
        <w:t>Service?</w:t>
      </w:r>
      <w:r w:rsidRPr="007462EB">
        <w:rPr>
          <w:rFonts w:ascii="Times New Roman" w:hAnsi="Times New Roman" w:cs="Times New Roman"/>
        </w:rPr>
        <w:t>,</w:t>
      </w:r>
      <w:proofErr w:type="gramEnd"/>
      <w:r w:rsidRPr="007462EB">
        <w:rPr>
          <w:rFonts w:ascii="Times New Roman" w:hAnsi="Times New Roman" w:cs="Times New Roman"/>
        </w:rPr>
        <w:t xml:space="preserve"> </w:t>
      </w:r>
      <w:r w:rsidRPr="007462EB">
        <w:rPr>
          <w:rFonts w:ascii="Times New Roman" w:hAnsi="Times New Roman" w:cs="Times New Roman"/>
          <w:i/>
          <w:iCs/>
        </w:rPr>
        <w:t>Sky News</w:t>
      </w:r>
      <w:r w:rsidRPr="007462EB">
        <w:rPr>
          <w:rFonts w:ascii="Times New Roman" w:hAnsi="Times New Roman" w:cs="Times New Roman"/>
        </w:rPr>
        <w:t xml:space="preserve">. Available at: https://news.sky.com/story/nhs-crisis-why-are-so-many-staff-leaving-the-health-service-12812473 (Accessed: 07 August 2024). </w:t>
      </w:r>
    </w:p>
    <w:p w14:paraId="6D487535" w14:textId="77777777" w:rsidR="00B5348F" w:rsidRPr="007462EB" w:rsidRDefault="00000000" w:rsidP="00292672">
      <w:pPr>
        <w:spacing w:before="240"/>
        <w:jc w:val="both"/>
        <w:rPr>
          <w:rFonts w:ascii="Times New Roman" w:hAnsi="Times New Roman" w:cs="Times New Roman"/>
        </w:rPr>
      </w:pPr>
      <w:r w:rsidRPr="007462EB">
        <w:rPr>
          <w:rFonts w:ascii="Times New Roman" w:hAnsi="Times New Roman" w:cs="Times New Roman"/>
        </w:rPr>
        <w:t>McIntosh, B. and West, S., 2017. Brexit: the consequences and impact on the health sector. </w:t>
      </w:r>
      <w:r w:rsidRPr="007462EB">
        <w:rPr>
          <w:rFonts w:ascii="Times New Roman" w:hAnsi="Times New Roman" w:cs="Times New Roman"/>
          <w:i/>
          <w:iCs/>
        </w:rPr>
        <w:t>British journal of healthcare management</w:t>
      </w:r>
      <w:r w:rsidRPr="007462EB">
        <w:rPr>
          <w:rFonts w:ascii="Times New Roman" w:hAnsi="Times New Roman" w:cs="Times New Roman"/>
        </w:rPr>
        <w:t>, </w:t>
      </w:r>
      <w:r w:rsidRPr="007462EB">
        <w:rPr>
          <w:rFonts w:ascii="Times New Roman" w:hAnsi="Times New Roman" w:cs="Times New Roman"/>
          <w:i/>
          <w:iCs/>
        </w:rPr>
        <w:t>23</w:t>
      </w:r>
      <w:r w:rsidRPr="007462EB">
        <w:rPr>
          <w:rFonts w:ascii="Times New Roman" w:hAnsi="Times New Roman" w:cs="Times New Roman"/>
        </w:rPr>
        <w:t>(4), pp.154-157.</w:t>
      </w:r>
    </w:p>
    <w:p w14:paraId="0FC55935" w14:textId="53B12F33" w:rsidR="00B5348F" w:rsidRPr="007462EB" w:rsidRDefault="00000000" w:rsidP="00292672">
      <w:pPr>
        <w:spacing w:before="240"/>
        <w:jc w:val="both"/>
        <w:rPr>
          <w:rFonts w:ascii="Times New Roman" w:hAnsi="Times New Roman" w:cs="Times New Roman"/>
        </w:rPr>
      </w:pPr>
      <w:r w:rsidRPr="007462EB">
        <w:rPr>
          <w:rFonts w:ascii="Times New Roman" w:hAnsi="Times New Roman" w:cs="Times New Roman"/>
        </w:rPr>
        <w:t xml:space="preserve">Morris, J. </w:t>
      </w:r>
      <w:r w:rsidRPr="007462EB">
        <w:rPr>
          <w:rFonts w:ascii="Times New Roman" w:hAnsi="Times New Roman" w:cs="Times New Roman"/>
          <w:i/>
          <w:iCs/>
        </w:rPr>
        <w:t>et al.</w:t>
      </w:r>
      <w:r w:rsidRPr="007462EB">
        <w:rPr>
          <w:rFonts w:ascii="Times New Roman" w:hAnsi="Times New Roman" w:cs="Times New Roman"/>
        </w:rPr>
        <w:t xml:space="preserve"> (2023) </w:t>
      </w:r>
      <w:r w:rsidRPr="007462EB">
        <w:rPr>
          <w:rFonts w:ascii="Times New Roman" w:hAnsi="Times New Roman" w:cs="Times New Roman"/>
          <w:i/>
          <w:iCs/>
        </w:rPr>
        <w:t>Public satisfaction with the NHS and Social Care in 2022 | The King’s Fund</w:t>
      </w:r>
      <w:r w:rsidRPr="007462EB">
        <w:rPr>
          <w:rFonts w:ascii="Times New Roman" w:hAnsi="Times New Roman" w:cs="Times New Roman"/>
        </w:rPr>
        <w:t>. Available at: https://www.kingsfund.org.uk/insight-and-analysis/reports/public-satisfaction-nhs-and-social-care-2022</w:t>
      </w:r>
      <w:r w:rsidR="00BC499D" w:rsidRPr="007462EB">
        <w:rPr>
          <w:rFonts w:ascii="Times New Roman" w:hAnsi="Times New Roman" w:cs="Times New Roman"/>
        </w:rPr>
        <w:t>.</w:t>
      </w:r>
      <w:r w:rsidRPr="007462EB">
        <w:rPr>
          <w:rFonts w:ascii="Times New Roman" w:hAnsi="Times New Roman" w:cs="Times New Roman"/>
        </w:rPr>
        <w:t xml:space="preserve"> </w:t>
      </w:r>
    </w:p>
    <w:p w14:paraId="20FC0FE9" w14:textId="77777777" w:rsidR="00B5348F" w:rsidRPr="007462EB" w:rsidRDefault="00000000" w:rsidP="00292672">
      <w:pPr>
        <w:spacing w:before="240" w:line="276" w:lineRule="auto"/>
        <w:jc w:val="both"/>
        <w:rPr>
          <w:rFonts w:ascii="Times New Roman" w:hAnsi="Times New Roman" w:cs="Times New Roman"/>
        </w:rPr>
      </w:pPr>
      <w:bookmarkStart w:id="48" w:name="_Hlk173529891"/>
      <w:bookmarkStart w:id="49" w:name="_Hlk173504791"/>
      <w:proofErr w:type="spellStart"/>
      <w:r w:rsidRPr="007462EB">
        <w:rPr>
          <w:rFonts w:ascii="Times New Roman" w:hAnsi="Times New Roman" w:cs="Times New Roman"/>
        </w:rPr>
        <w:t>Mosadeghrad</w:t>
      </w:r>
      <w:bookmarkEnd w:id="48"/>
      <w:proofErr w:type="spellEnd"/>
      <w:r w:rsidRPr="007462EB">
        <w:rPr>
          <w:rFonts w:ascii="Times New Roman" w:hAnsi="Times New Roman" w:cs="Times New Roman"/>
        </w:rPr>
        <w:t>, A.M., 2014. Factors affecting medical service quality. </w:t>
      </w:r>
      <w:r w:rsidRPr="007462EB">
        <w:rPr>
          <w:rFonts w:ascii="Times New Roman" w:hAnsi="Times New Roman" w:cs="Times New Roman"/>
          <w:i/>
          <w:iCs/>
        </w:rPr>
        <w:t>Iranian journal of public health</w:t>
      </w:r>
      <w:r w:rsidRPr="007462EB">
        <w:rPr>
          <w:rFonts w:ascii="Times New Roman" w:hAnsi="Times New Roman" w:cs="Times New Roman"/>
        </w:rPr>
        <w:t>, </w:t>
      </w:r>
      <w:r w:rsidRPr="007462EB">
        <w:rPr>
          <w:rFonts w:ascii="Times New Roman" w:hAnsi="Times New Roman" w:cs="Times New Roman"/>
          <w:i/>
          <w:iCs/>
        </w:rPr>
        <w:t>43</w:t>
      </w:r>
      <w:r w:rsidRPr="007462EB">
        <w:rPr>
          <w:rFonts w:ascii="Times New Roman" w:hAnsi="Times New Roman" w:cs="Times New Roman"/>
        </w:rPr>
        <w:t>(2), p.210</w:t>
      </w:r>
    </w:p>
    <w:p w14:paraId="6FE4B275" w14:textId="05DD48E8" w:rsidR="00BC499D" w:rsidRPr="007462EB" w:rsidRDefault="00BC499D" w:rsidP="00292672">
      <w:pPr>
        <w:spacing w:before="240" w:line="276" w:lineRule="auto"/>
        <w:jc w:val="both"/>
        <w:rPr>
          <w:rFonts w:ascii="Times New Roman" w:hAnsi="Times New Roman" w:cs="Times New Roman"/>
        </w:rPr>
      </w:pPr>
      <w:r w:rsidRPr="007462EB">
        <w:rPr>
          <w:rFonts w:ascii="Times New Roman" w:hAnsi="Times New Roman" w:cs="Times New Roman"/>
        </w:rPr>
        <w:t>Nazarko, L. (2024) ‘bed shortages and demographic pressures have led to an unsafe healthcare system’, Nursing Times. Available at: https://www.nursingtimes.net/opinion/bed-shortages-and-demographic-pressures-have-led-to-an-unsafe-healthcare-system/.</w:t>
      </w:r>
    </w:p>
    <w:p w14:paraId="00FB2654"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NHS England, (2023) </w:t>
      </w:r>
      <w:r w:rsidRPr="007462EB">
        <w:rPr>
          <w:rFonts w:ascii="Times New Roman" w:hAnsi="Times New Roman" w:cs="Times New Roman"/>
          <w:i/>
          <w:iCs/>
        </w:rPr>
        <w:t>NHS choices</w:t>
      </w:r>
      <w:r w:rsidRPr="007462EB">
        <w:rPr>
          <w:rFonts w:ascii="Times New Roman" w:hAnsi="Times New Roman" w:cs="Times New Roman"/>
        </w:rPr>
        <w:t xml:space="preserve">. Available at: https://www.england.nhs.uk/long-read/nhs-long-term-workforce-plan-2/ (Accessed: 07 August 2024). </w:t>
      </w:r>
    </w:p>
    <w:p w14:paraId="3DFA1F56"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Oladeji, M. (2022) </w:t>
      </w:r>
      <w:r w:rsidRPr="007462EB">
        <w:rPr>
          <w:rFonts w:ascii="Times New Roman" w:hAnsi="Times New Roman" w:cs="Times New Roman"/>
          <w:i/>
          <w:iCs/>
        </w:rPr>
        <w:t>UK nurses join wave of strike action to demand better pay</w:t>
      </w:r>
      <w:r w:rsidRPr="007462EB">
        <w:rPr>
          <w:rFonts w:ascii="Times New Roman" w:hAnsi="Times New Roman" w:cs="Times New Roman"/>
        </w:rPr>
        <w:t xml:space="preserve">, </w:t>
      </w:r>
      <w:r w:rsidRPr="007462EB">
        <w:rPr>
          <w:rFonts w:ascii="Times New Roman" w:hAnsi="Times New Roman" w:cs="Times New Roman"/>
          <w:i/>
          <w:iCs/>
        </w:rPr>
        <w:t>MojiDelano.Com</w:t>
      </w:r>
      <w:r w:rsidRPr="007462EB">
        <w:rPr>
          <w:rFonts w:ascii="Times New Roman" w:hAnsi="Times New Roman" w:cs="Times New Roman"/>
        </w:rPr>
        <w:t xml:space="preserve">. Available at: https://www.mojidelano.com/2022/12/uk-nurses-join-wave-of-strike-action-to-demand-better-pay/ (Accessed: 08 August 2024). </w:t>
      </w:r>
    </w:p>
    <w:p w14:paraId="3F90F046" w14:textId="77777777" w:rsidR="00B5348F" w:rsidRPr="007462EB" w:rsidRDefault="00000000" w:rsidP="00292672">
      <w:pPr>
        <w:spacing w:before="240" w:line="276" w:lineRule="auto"/>
        <w:jc w:val="both"/>
        <w:rPr>
          <w:rFonts w:ascii="Times New Roman" w:hAnsi="Times New Roman" w:cs="Times New Roman"/>
        </w:rPr>
      </w:pPr>
      <w:proofErr w:type="spellStart"/>
      <w:r w:rsidRPr="007462EB">
        <w:rPr>
          <w:rFonts w:ascii="Times New Roman" w:hAnsi="Times New Roman" w:cs="Times New Roman"/>
        </w:rPr>
        <w:t>Osareme</w:t>
      </w:r>
      <w:proofErr w:type="spellEnd"/>
      <w:r w:rsidRPr="007462EB">
        <w:rPr>
          <w:rFonts w:ascii="Times New Roman" w:hAnsi="Times New Roman" w:cs="Times New Roman"/>
        </w:rPr>
        <w:t xml:space="preserve">, J., </w:t>
      </w:r>
      <w:proofErr w:type="spellStart"/>
      <w:r w:rsidRPr="007462EB">
        <w:rPr>
          <w:rFonts w:ascii="Times New Roman" w:hAnsi="Times New Roman" w:cs="Times New Roman"/>
        </w:rPr>
        <w:t>Muonde</w:t>
      </w:r>
      <w:proofErr w:type="spellEnd"/>
      <w:r w:rsidRPr="007462EB">
        <w:rPr>
          <w:rFonts w:ascii="Times New Roman" w:hAnsi="Times New Roman" w:cs="Times New Roman"/>
        </w:rPr>
        <w:t xml:space="preserve">, M., Maduka, C.P., </w:t>
      </w:r>
      <w:proofErr w:type="spellStart"/>
      <w:r w:rsidRPr="007462EB">
        <w:rPr>
          <w:rFonts w:ascii="Times New Roman" w:hAnsi="Times New Roman" w:cs="Times New Roman"/>
        </w:rPr>
        <w:t>Olorunsogo</w:t>
      </w:r>
      <w:proofErr w:type="spellEnd"/>
      <w:r w:rsidRPr="007462EB">
        <w:rPr>
          <w:rFonts w:ascii="Times New Roman" w:hAnsi="Times New Roman" w:cs="Times New Roman"/>
        </w:rPr>
        <w:t xml:space="preserve">, T.O. and Omotayo, O., 2024. Demographic shifts and healthcare: A review of aging populations and systemic </w:t>
      </w:r>
      <w:r w:rsidRPr="007462EB">
        <w:rPr>
          <w:rFonts w:ascii="Times New Roman" w:hAnsi="Times New Roman" w:cs="Times New Roman"/>
        </w:rPr>
        <w:lastRenderedPageBreak/>
        <w:t>challenges. </w:t>
      </w:r>
      <w:r w:rsidRPr="007462EB">
        <w:rPr>
          <w:rFonts w:ascii="Times New Roman" w:hAnsi="Times New Roman" w:cs="Times New Roman"/>
          <w:i/>
          <w:iCs/>
        </w:rPr>
        <w:t>International Journal of Science and Research Archive</w:t>
      </w:r>
      <w:r w:rsidRPr="007462EB">
        <w:rPr>
          <w:rFonts w:ascii="Times New Roman" w:hAnsi="Times New Roman" w:cs="Times New Roman"/>
        </w:rPr>
        <w:t>, </w:t>
      </w:r>
      <w:r w:rsidRPr="007462EB">
        <w:rPr>
          <w:rFonts w:ascii="Times New Roman" w:hAnsi="Times New Roman" w:cs="Times New Roman"/>
          <w:i/>
          <w:iCs/>
        </w:rPr>
        <w:t>11</w:t>
      </w:r>
      <w:r w:rsidRPr="007462EB">
        <w:rPr>
          <w:rFonts w:ascii="Times New Roman" w:hAnsi="Times New Roman" w:cs="Times New Roman"/>
        </w:rPr>
        <w:t>(1), pp.383-395. Available at: https://doi.org/10.30574/ijsra.2024.11.1.0067.</w:t>
      </w:r>
    </w:p>
    <w:p w14:paraId="365E7E0E" w14:textId="77777777" w:rsidR="00B5348F" w:rsidRPr="007462EB" w:rsidRDefault="00000000" w:rsidP="00292672">
      <w:pPr>
        <w:spacing w:before="240" w:line="276" w:lineRule="auto"/>
        <w:jc w:val="both"/>
        <w:rPr>
          <w:rFonts w:ascii="Times New Roman" w:hAnsi="Times New Roman" w:cs="Times New Roman"/>
        </w:rPr>
      </w:pPr>
      <w:proofErr w:type="spellStart"/>
      <w:r w:rsidRPr="007462EB">
        <w:rPr>
          <w:rFonts w:ascii="Times New Roman" w:hAnsi="Times New Roman" w:cs="Times New Roman"/>
        </w:rPr>
        <w:t>Kabene</w:t>
      </w:r>
      <w:bookmarkEnd w:id="49"/>
      <w:proofErr w:type="spellEnd"/>
      <w:r w:rsidRPr="007462EB">
        <w:rPr>
          <w:rFonts w:ascii="Times New Roman" w:hAnsi="Times New Roman" w:cs="Times New Roman"/>
        </w:rPr>
        <w:t>, S.M., Orchard, C., Howard, J.M., Soriano, M.A. and Leduc, R., 2006. The importance of human resources management in health care: a global context. </w:t>
      </w:r>
      <w:r w:rsidRPr="007462EB">
        <w:rPr>
          <w:rFonts w:ascii="Times New Roman" w:hAnsi="Times New Roman" w:cs="Times New Roman"/>
          <w:i/>
          <w:iCs/>
        </w:rPr>
        <w:t>Human resources for health</w:t>
      </w:r>
      <w:r w:rsidRPr="007462EB">
        <w:rPr>
          <w:rFonts w:ascii="Times New Roman" w:hAnsi="Times New Roman" w:cs="Times New Roman"/>
        </w:rPr>
        <w:t>, </w:t>
      </w:r>
      <w:r w:rsidRPr="007462EB">
        <w:rPr>
          <w:rFonts w:ascii="Times New Roman" w:hAnsi="Times New Roman" w:cs="Times New Roman"/>
          <w:i/>
          <w:iCs/>
        </w:rPr>
        <w:t>4</w:t>
      </w:r>
      <w:r w:rsidRPr="007462EB">
        <w:rPr>
          <w:rFonts w:ascii="Times New Roman" w:hAnsi="Times New Roman" w:cs="Times New Roman"/>
        </w:rPr>
        <w:t xml:space="preserve">, pp.1-17 </w:t>
      </w:r>
    </w:p>
    <w:p w14:paraId="6216A3A5"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Paul, J.A.L. and Fonceca, C.M., 2022. Attrition and retention practices in healthcare sector: perception of staff nurses during Covid-19 pandemic. </w:t>
      </w:r>
      <w:r w:rsidRPr="007462EB">
        <w:rPr>
          <w:rFonts w:ascii="Times New Roman" w:hAnsi="Times New Roman" w:cs="Times New Roman"/>
          <w:i/>
          <w:iCs/>
        </w:rPr>
        <w:t>Journal of Academia and Industrial Research (JAIR)</w:t>
      </w:r>
      <w:r w:rsidRPr="007462EB">
        <w:rPr>
          <w:rFonts w:ascii="Times New Roman" w:hAnsi="Times New Roman" w:cs="Times New Roman"/>
        </w:rPr>
        <w:t>, </w:t>
      </w:r>
      <w:r w:rsidRPr="007462EB">
        <w:rPr>
          <w:rFonts w:ascii="Times New Roman" w:hAnsi="Times New Roman" w:cs="Times New Roman"/>
          <w:i/>
          <w:iCs/>
        </w:rPr>
        <w:t>11</w:t>
      </w:r>
      <w:r w:rsidRPr="007462EB">
        <w:rPr>
          <w:rFonts w:ascii="Times New Roman" w:hAnsi="Times New Roman" w:cs="Times New Roman"/>
        </w:rPr>
        <w:t xml:space="preserve">(1), pp.11-15. </w:t>
      </w:r>
    </w:p>
    <w:p w14:paraId="63E83F01" w14:textId="4F9F97A6" w:rsidR="00B5348F" w:rsidRPr="007462EB" w:rsidRDefault="00000000" w:rsidP="00292672">
      <w:pPr>
        <w:pStyle w:val="NormalWeb"/>
        <w:jc w:val="both"/>
      </w:pPr>
      <w:r w:rsidRPr="007462EB">
        <w:t xml:space="preserve">Pressley, C. </w:t>
      </w:r>
      <w:r w:rsidRPr="007462EB">
        <w:rPr>
          <w:i/>
          <w:iCs/>
        </w:rPr>
        <w:t>et al.</w:t>
      </w:r>
      <w:r w:rsidRPr="007462EB">
        <w:t xml:space="preserve"> (2022) </w:t>
      </w:r>
      <w:r w:rsidRPr="007462EB">
        <w:rPr>
          <w:i/>
          <w:iCs/>
        </w:rPr>
        <w:t>Global migration and factors that support acculturation and retention of International Nurses: A Systematic Review</w:t>
      </w:r>
      <w:r w:rsidRPr="007462EB">
        <w:t xml:space="preserve">, </w:t>
      </w:r>
      <w:r w:rsidRPr="007462EB">
        <w:rPr>
          <w:i/>
          <w:iCs/>
        </w:rPr>
        <w:t>International Journal of Nursing Studies Advances</w:t>
      </w:r>
      <w:r w:rsidRPr="007462EB">
        <w:t xml:space="preserve">. Available at: </w:t>
      </w:r>
      <w:r w:rsidR="00292672" w:rsidRPr="007462EB">
        <w:t xml:space="preserve">https://www.sciencedirect.com/science/article/ </w:t>
      </w:r>
      <w:proofErr w:type="spellStart"/>
      <w:r w:rsidRPr="007462EB">
        <w:t>pii</w:t>
      </w:r>
      <w:proofErr w:type="spellEnd"/>
      <w:r w:rsidRPr="007462EB">
        <w:t>/</w:t>
      </w:r>
      <w:r w:rsidR="00292672" w:rsidRPr="007462EB">
        <w:t xml:space="preserve"> </w:t>
      </w:r>
      <w:r w:rsidRPr="007462EB">
        <w:t xml:space="preserve">S2666142X22000224 (Accessed: 19 August 2024). </w:t>
      </w:r>
    </w:p>
    <w:p w14:paraId="5FC606A4" w14:textId="77777777" w:rsidR="00B5348F" w:rsidRPr="007462EB" w:rsidRDefault="00000000" w:rsidP="00292672">
      <w:pPr>
        <w:pStyle w:val="NormalWeb"/>
        <w:jc w:val="both"/>
      </w:pPr>
      <w:proofErr w:type="spellStart"/>
      <w:r w:rsidRPr="007462EB">
        <w:t>Ravalier</w:t>
      </w:r>
      <w:proofErr w:type="spellEnd"/>
      <w:r w:rsidRPr="007462EB">
        <w:t xml:space="preserve">, J.M., McVicar, A. and </w:t>
      </w:r>
      <w:proofErr w:type="spellStart"/>
      <w:r w:rsidRPr="007462EB">
        <w:t>Boichat</w:t>
      </w:r>
      <w:proofErr w:type="spellEnd"/>
      <w:r w:rsidRPr="007462EB">
        <w:t xml:space="preserve">, C. (2020) ‘Work stress in NHS employees: A mixed-methods study’, </w:t>
      </w:r>
      <w:r w:rsidRPr="007462EB">
        <w:rPr>
          <w:i/>
          <w:iCs/>
        </w:rPr>
        <w:t>International Journal of Environmental Research and Public Health</w:t>
      </w:r>
      <w:r w:rsidRPr="007462EB">
        <w:t xml:space="preserve">, 17(18), p. 6464. doi:10.3390/ijerph17186464. </w:t>
      </w:r>
    </w:p>
    <w:p w14:paraId="4AF9B664" w14:textId="77777777" w:rsidR="00B5348F" w:rsidRPr="007462EB" w:rsidRDefault="00000000" w:rsidP="00292672">
      <w:pPr>
        <w:spacing w:before="240" w:line="276" w:lineRule="auto"/>
        <w:jc w:val="both"/>
        <w:rPr>
          <w:rFonts w:ascii="Times New Roman" w:hAnsi="Times New Roman" w:cs="Times New Roman"/>
        </w:rPr>
      </w:pPr>
      <w:proofErr w:type="spellStart"/>
      <w:r w:rsidRPr="007462EB">
        <w:rPr>
          <w:rFonts w:ascii="Times New Roman" w:hAnsi="Times New Roman" w:cs="Times New Roman"/>
        </w:rPr>
        <w:t>Sanghi</w:t>
      </w:r>
      <w:proofErr w:type="spellEnd"/>
      <w:r w:rsidRPr="007462EB">
        <w:rPr>
          <w:rFonts w:ascii="Times New Roman" w:hAnsi="Times New Roman" w:cs="Times New Roman"/>
        </w:rPr>
        <w:t>, S., 2014</w:t>
      </w:r>
      <w:bookmarkEnd w:id="43"/>
      <w:r w:rsidRPr="007462EB">
        <w:rPr>
          <w:rFonts w:ascii="Times New Roman" w:hAnsi="Times New Roman" w:cs="Times New Roman"/>
        </w:rPr>
        <w:t>. </w:t>
      </w:r>
      <w:r w:rsidRPr="007462EB">
        <w:rPr>
          <w:rFonts w:ascii="Times New Roman" w:hAnsi="Times New Roman" w:cs="Times New Roman"/>
          <w:i/>
          <w:iCs/>
        </w:rPr>
        <w:t>Human resource management</w:t>
      </w:r>
      <w:r w:rsidRPr="007462EB">
        <w:rPr>
          <w:rFonts w:ascii="Times New Roman" w:hAnsi="Times New Roman" w:cs="Times New Roman"/>
        </w:rPr>
        <w:t>. Vikas Publishing House.</w:t>
      </w:r>
    </w:p>
    <w:p w14:paraId="68D6FAFC" w14:textId="77777777" w:rsidR="00B5348F" w:rsidRPr="007462EB" w:rsidRDefault="00000000" w:rsidP="00292672">
      <w:pPr>
        <w:spacing w:before="240"/>
        <w:jc w:val="both"/>
        <w:rPr>
          <w:rFonts w:ascii="Times New Roman" w:hAnsi="Times New Roman" w:cs="Times New Roman"/>
        </w:rPr>
      </w:pPr>
      <w:bookmarkStart w:id="50" w:name="_Hlk173955058"/>
      <w:proofErr w:type="spellStart"/>
      <w:r w:rsidRPr="007462EB">
        <w:rPr>
          <w:rFonts w:ascii="Times New Roman" w:hAnsi="Times New Roman" w:cs="Times New Roman"/>
        </w:rPr>
        <w:t>Sauerteig</w:t>
      </w:r>
      <w:bookmarkEnd w:id="50"/>
      <w:proofErr w:type="spellEnd"/>
      <w:r w:rsidRPr="007462EB">
        <w:rPr>
          <w:rFonts w:ascii="Times New Roman" w:hAnsi="Times New Roman" w:cs="Times New Roman"/>
        </w:rPr>
        <w:t xml:space="preserve">, S.O., Wijesuriya, J., Tuck, M. and Barham-Brown, H., 2019. Doctors’ health and wellbeing: at the heart of the NHS’s mission or still a secondary </w:t>
      </w:r>
      <w:proofErr w:type="gramStart"/>
      <w:r w:rsidRPr="007462EB">
        <w:rPr>
          <w:rFonts w:ascii="Times New Roman" w:hAnsi="Times New Roman" w:cs="Times New Roman"/>
        </w:rPr>
        <w:t>consideration?.</w:t>
      </w:r>
      <w:proofErr w:type="gramEnd"/>
      <w:r w:rsidRPr="007462EB">
        <w:rPr>
          <w:rFonts w:ascii="Times New Roman" w:hAnsi="Times New Roman" w:cs="Times New Roman"/>
        </w:rPr>
        <w:t> </w:t>
      </w:r>
      <w:r w:rsidRPr="007462EB">
        <w:rPr>
          <w:rFonts w:ascii="Times New Roman" w:hAnsi="Times New Roman" w:cs="Times New Roman"/>
          <w:i/>
          <w:iCs/>
        </w:rPr>
        <w:t>International Review of Psychiatry</w:t>
      </w:r>
      <w:r w:rsidRPr="007462EB">
        <w:rPr>
          <w:rFonts w:ascii="Times New Roman" w:hAnsi="Times New Roman" w:cs="Times New Roman"/>
        </w:rPr>
        <w:t>, </w:t>
      </w:r>
      <w:r w:rsidRPr="007462EB">
        <w:rPr>
          <w:rFonts w:ascii="Times New Roman" w:hAnsi="Times New Roman" w:cs="Times New Roman"/>
          <w:i/>
          <w:iCs/>
        </w:rPr>
        <w:t>31</w:t>
      </w:r>
      <w:r w:rsidRPr="007462EB">
        <w:rPr>
          <w:rFonts w:ascii="Times New Roman" w:hAnsi="Times New Roman" w:cs="Times New Roman"/>
        </w:rPr>
        <w:t xml:space="preserve">(7-8), pp.548-554. </w:t>
      </w:r>
    </w:p>
    <w:p w14:paraId="1A677B87"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Selami, Y., 2023. THE IMPACT OF EXTERNAL ENVIRONMENT FACTORS ON HEALTH INSTITUTIONS. </w:t>
      </w:r>
      <w:r w:rsidRPr="007462EB">
        <w:rPr>
          <w:rFonts w:ascii="Times New Roman" w:hAnsi="Times New Roman" w:cs="Times New Roman"/>
          <w:i/>
          <w:iCs/>
        </w:rPr>
        <w:t>Journal of science. Lyon №</w:t>
      </w:r>
      <w:r w:rsidRPr="007462EB">
        <w:rPr>
          <w:rFonts w:ascii="Times New Roman" w:hAnsi="Times New Roman" w:cs="Times New Roman"/>
        </w:rPr>
        <w:t>, </w:t>
      </w:r>
      <w:r w:rsidRPr="007462EB">
        <w:rPr>
          <w:rFonts w:ascii="Times New Roman" w:hAnsi="Times New Roman" w:cs="Times New Roman"/>
          <w:i/>
          <w:iCs/>
        </w:rPr>
        <w:t>43</w:t>
      </w:r>
      <w:r w:rsidRPr="007462EB">
        <w:rPr>
          <w:rFonts w:ascii="Times New Roman" w:hAnsi="Times New Roman" w:cs="Times New Roman"/>
        </w:rPr>
        <w:t>, p.13.</w:t>
      </w:r>
    </w:p>
    <w:p w14:paraId="0EFAA5B0" w14:textId="77777777" w:rsidR="00B5348F" w:rsidRPr="007462EB" w:rsidRDefault="00000000" w:rsidP="00292672">
      <w:pPr>
        <w:spacing w:before="240"/>
        <w:jc w:val="both"/>
        <w:rPr>
          <w:rFonts w:ascii="Times New Roman" w:hAnsi="Times New Roman" w:cs="Times New Roman"/>
        </w:rPr>
      </w:pPr>
      <w:r w:rsidRPr="007462EB">
        <w:rPr>
          <w:rFonts w:ascii="Times New Roman" w:hAnsi="Times New Roman" w:cs="Times New Roman"/>
        </w:rPr>
        <w:t>Taylor, C., Mattick, K., Carrieri, D., Cox, A. and Maben, J., 2022. ‘The WOW factors’: comparing workforce organization and well-being for doctors, nurses, midwives and paramedics in England. </w:t>
      </w:r>
      <w:r w:rsidRPr="007462EB">
        <w:rPr>
          <w:rFonts w:ascii="Times New Roman" w:hAnsi="Times New Roman" w:cs="Times New Roman"/>
          <w:i/>
          <w:iCs/>
        </w:rPr>
        <w:t>British medical bulletin</w:t>
      </w:r>
      <w:r w:rsidRPr="007462EB">
        <w:rPr>
          <w:rFonts w:ascii="Times New Roman" w:hAnsi="Times New Roman" w:cs="Times New Roman"/>
        </w:rPr>
        <w:t>, </w:t>
      </w:r>
      <w:r w:rsidRPr="007462EB">
        <w:rPr>
          <w:rFonts w:ascii="Times New Roman" w:hAnsi="Times New Roman" w:cs="Times New Roman"/>
          <w:i/>
          <w:iCs/>
        </w:rPr>
        <w:t>141</w:t>
      </w:r>
      <w:r w:rsidRPr="007462EB">
        <w:rPr>
          <w:rFonts w:ascii="Times New Roman" w:hAnsi="Times New Roman" w:cs="Times New Roman"/>
        </w:rPr>
        <w:t xml:space="preserve">(1), pp.60-79.  </w:t>
      </w:r>
    </w:p>
    <w:p w14:paraId="40B31AE4" w14:textId="77777777" w:rsidR="00B5348F" w:rsidRPr="007462EB" w:rsidRDefault="00000000" w:rsidP="00292672">
      <w:pPr>
        <w:spacing w:before="240"/>
        <w:jc w:val="both"/>
        <w:rPr>
          <w:rFonts w:ascii="Times New Roman" w:hAnsi="Times New Roman" w:cs="Times New Roman"/>
        </w:rPr>
      </w:pPr>
      <w:r w:rsidRPr="007462EB">
        <w:rPr>
          <w:rFonts w:ascii="Times New Roman" w:hAnsi="Times New Roman" w:cs="Times New Roman"/>
        </w:rPr>
        <w:t xml:space="preserve">The BMA Survey (2024) A perfect storm of poor conditions and pay, The British Medical Association is the trade union and professional body for doctors in the UK. Available at: https://www.bma.org.uk/news-and-opinion/a-perfect-storm-of-poor-conditions-and-pay (Accessed: 19 August 2024). </w:t>
      </w:r>
    </w:p>
    <w:p w14:paraId="321B8162"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Willard-Grace, R., Knox, M., Huang, B., Hammer, H., </w:t>
      </w:r>
      <w:proofErr w:type="spellStart"/>
      <w:r w:rsidRPr="007462EB">
        <w:rPr>
          <w:rFonts w:ascii="Times New Roman" w:hAnsi="Times New Roman" w:cs="Times New Roman"/>
        </w:rPr>
        <w:t>Kivlahan</w:t>
      </w:r>
      <w:proofErr w:type="spellEnd"/>
      <w:r w:rsidRPr="007462EB">
        <w:rPr>
          <w:rFonts w:ascii="Times New Roman" w:hAnsi="Times New Roman" w:cs="Times New Roman"/>
        </w:rPr>
        <w:t>, C. and Grumbach, K., 2019. Burnout and health care workforce turnover. </w:t>
      </w:r>
      <w:r w:rsidRPr="007462EB">
        <w:rPr>
          <w:rFonts w:ascii="Times New Roman" w:hAnsi="Times New Roman" w:cs="Times New Roman"/>
          <w:i/>
          <w:iCs/>
        </w:rPr>
        <w:t>The Annals of Family Medicine</w:t>
      </w:r>
      <w:r w:rsidRPr="007462EB">
        <w:rPr>
          <w:rFonts w:ascii="Times New Roman" w:hAnsi="Times New Roman" w:cs="Times New Roman"/>
        </w:rPr>
        <w:t>, </w:t>
      </w:r>
      <w:r w:rsidRPr="007462EB">
        <w:rPr>
          <w:rFonts w:ascii="Times New Roman" w:hAnsi="Times New Roman" w:cs="Times New Roman"/>
          <w:i/>
          <w:iCs/>
        </w:rPr>
        <w:t>17</w:t>
      </w:r>
      <w:r w:rsidRPr="007462EB">
        <w:rPr>
          <w:rFonts w:ascii="Times New Roman" w:hAnsi="Times New Roman" w:cs="Times New Roman"/>
        </w:rPr>
        <w:t>(1), pp.36-41. Available at: https://doi.org/10.1370/afm.2338.</w:t>
      </w:r>
    </w:p>
    <w:p w14:paraId="643F5D4C" w14:textId="77777777" w:rsidR="00B5348F" w:rsidRPr="007462EB" w:rsidRDefault="00000000" w:rsidP="00292672">
      <w:pPr>
        <w:spacing w:before="240" w:line="276" w:lineRule="auto"/>
        <w:jc w:val="both"/>
        <w:rPr>
          <w:rFonts w:ascii="Times New Roman" w:hAnsi="Times New Roman" w:cs="Times New Roman"/>
        </w:rPr>
      </w:pPr>
      <w:r w:rsidRPr="007462EB">
        <w:rPr>
          <w:rFonts w:ascii="Times New Roman" w:hAnsi="Times New Roman" w:cs="Times New Roman"/>
        </w:rPr>
        <w:t xml:space="preserve">Wood, E., King, R., Robertson, S., </w:t>
      </w:r>
      <w:proofErr w:type="spellStart"/>
      <w:r w:rsidRPr="007462EB">
        <w:rPr>
          <w:rFonts w:ascii="Times New Roman" w:hAnsi="Times New Roman" w:cs="Times New Roman"/>
        </w:rPr>
        <w:t>Allmark</w:t>
      </w:r>
      <w:proofErr w:type="spellEnd"/>
      <w:r w:rsidRPr="007462EB">
        <w:rPr>
          <w:rFonts w:ascii="Times New Roman" w:hAnsi="Times New Roman" w:cs="Times New Roman"/>
        </w:rPr>
        <w:t>, P., Senek, M., Tod, A. and Ryan, T., 2020. Advanced practice nurses' experiences and well‐being: Baseline demographics from a cohort study. Journal of Nursing Management, 28(4), pp.959-967.</w:t>
      </w:r>
    </w:p>
    <w:p w14:paraId="6DEB1E7F" w14:textId="77777777" w:rsidR="00B5348F" w:rsidRPr="007462EB" w:rsidRDefault="00B5348F">
      <w:pPr>
        <w:spacing w:before="240"/>
        <w:jc w:val="both"/>
        <w:rPr>
          <w:rFonts w:ascii="Times New Roman" w:hAnsi="Times New Roman" w:cs="Times New Roman"/>
        </w:rPr>
      </w:pPr>
    </w:p>
    <w:sectPr w:rsidR="00B5348F" w:rsidRPr="007462E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D8714D" w14:textId="77777777" w:rsidR="00123679" w:rsidRDefault="00123679">
      <w:pPr>
        <w:spacing w:line="240" w:lineRule="auto"/>
      </w:pPr>
      <w:r>
        <w:separator/>
      </w:r>
    </w:p>
  </w:endnote>
  <w:endnote w:type="continuationSeparator" w:id="0">
    <w:p w14:paraId="02204CDA" w14:textId="77777777" w:rsidR="00123679" w:rsidRDefault="001236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A914B" w14:textId="77777777" w:rsidR="00123679" w:rsidRDefault="00123679">
      <w:pPr>
        <w:spacing w:after="0"/>
      </w:pPr>
      <w:r>
        <w:separator/>
      </w:r>
    </w:p>
  </w:footnote>
  <w:footnote w:type="continuationSeparator" w:id="0">
    <w:p w14:paraId="52EEC27E" w14:textId="77777777" w:rsidR="00123679" w:rsidRDefault="001236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539418"/>
      <w:docPartObj>
        <w:docPartGallery w:val="Page Numbers (Top of Page)"/>
        <w:docPartUnique/>
      </w:docPartObj>
    </w:sdtPr>
    <w:sdtEndPr>
      <w:rPr>
        <w:noProof/>
      </w:rPr>
    </w:sdtEndPr>
    <w:sdtContent>
      <w:p w14:paraId="059B2AD4" w14:textId="60B930C0" w:rsidR="00B1418D" w:rsidRDefault="00B1418D">
        <w:pPr>
          <w:pStyle w:val="Header"/>
        </w:pPr>
        <w:r>
          <w:fldChar w:fldCharType="begin"/>
        </w:r>
        <w:r>
          <w:instrText xml:space="preserve"> PAGE   \* MERGEFORMAT </w:instrText>
        </w:r>
        <w:r>
          <w:fldChar w:fldCharType="separate"/>
        </w:r>
        <w:r>
          <w:rPr>
            <w:noProof/>
          </w:rPr>
          <w:t>2</w:t>
        </w:r>
        <w:r>
          <w:rPr>
            <w:noProof/>
          </w:rPr>
          <w:fldChar w:fldCharType="end"/>
        </w:r>
      </w:p>
    </w:sdtContent>
  </w:sdt>
  <w:p w14:paraId="5B627485" w14:textId="77777777" w:rsidR="00B1418D" w:rsidRDefault="00B141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2EC"/>
    <w:rsid w:val="0002173F"/>
    <w:rsid w:val="00024DEF"/>
    <w:rsid w:val="00025A5A"/>
    <w:rsid w:val="000272E2"/>
    <w:rsid w:val="00030B06"/>
    <w:rsid w:val="00042772"/>
    <w:rsid w:val="00046017"/>
    <w:rsid w:val="0005280F"/>
    <w:rsid w:val="00053F59"/>
    <w:rsid w:val="0005701B"/>
    <w:rsid w:val="00060B97"/>
    <w:rsid w:val="00065226"/>
    <w:rsid w:val="00073EC0"/>
    <w:rsid w:val="00081E43"/>
    <w:rsid w:val="00082DE2"/>
    <w:rsid w:val="00085416"/>
    <w:rsid w:val="00085D51"/>
    <w:rsid w:val="00090439"/>
    <w:rsid w:val="00090BF9"/>
    <w:rsid w:val="000919C0"/>
    <w:rsid w:val="00095AA9"/>
    <w:rsid w:val="00096A0D"/>
    <w:rsid w:val="000A67A9"/>
    <w:rsid w:val="000B22EC"/>
    <w:rsid w:val="000B2DBE"/>
    <w:rsid w:val="000B3D8B"/>
    <w:rsid w:val="000B645B"/>
    <w:rsid w:val="000C6F12"/>
    <w:rsid w:val="000D1AF5"/>
    <w:rsid w:val="000D5A4B"/>
    <w:rsid w:val="000E4BEC"/>
    <w:rsid w:val="000F0E96"/>
    <w:rsid w:val="000F4B01"/>
    <w:rsid w:val="000F59C5"/>
    <w:rsid w:val="000F6A8E"/>
    <w:rsid w:val="000F7905"/>
    <w:rsid w:val="00100765"/>
    <w:rsid w:val="0010202E"/>
    <w:rsid w:val="001024C0"/>
    <w:rsid w:val="00103AC4"/>
    <w:rsid w:val="00105AB9"/>
    <w:rsid w:val="00105CF1"/>
    <w:rsid w:val="0011122A"/>
    <w:rsid w:val="001175A8"/>
    <w:rsid w:val="00122C95"/>
    <w:rsid w:val="00123679"/>
    <w:rsid w:val="00127709"/>
    <w:rsid w:val="001306A5"/>
    <w:rsid w:val="001406CC"/>
    <w:rsid w:val="001423C3"/>
    <w:rsid w:val="00154F8D"/>
    <w:rsid w:val="001679B0"/>
    <w:rsid w:val="00170267"/>
    <w:rsid w:val="001740B6"/>
    <w:rsid w:val="00175979"/>
    <w:rsid w:val="00180A50"/>
    <w:rsid w:val="00182382"/>
    <w:rsid w:val="0018283F"/>
    <w:rsid w:val="00184B9D"/>
    <w:rsid w:val="00186536"/>
    <w:rsid w:val="00186EF6"/>
    <w:rsid w:val="0019126C"/>
    <w:rsid w:val="0019495C"/>
    <w:rsid w:val="0019596E"/>
    <w:rsid w:val="001A0F75"/>
    <w:rsid w:val="001B21F3"/>
    <w:rsid w:val="001B2D80"/>
    <w:rsid w:val="001B3C63"/>
    <w:rsid w:val="001B5E50"/>
    <w:rsid w:val="001C0717"/>
    <w:rsid w:val="001C28A0"/>
    <w:rsid w:val="001C3D2F"/>
    <w:rsid w:val="001C58E0"/>
    <w:rsid w:val="001C62D5"/>
    <w:rsid w:val="001D0121"/>
    <w:rsid w:val="001D31A5"/>
    <w:rsid w:val="001D682D"/>
    <w:rsid w:val="001D686A"/>
    <w:rsid w:val="001E4DF5"/>
    <w:rsid w:val="001E7356"/>
    <w:rsid w:val="001F156E"/>
    <w:rsid w:val="001F41B6"/>
    <w:rsid w:val="001F4585"/>
    <w:rsid w:val="001F75C9"/>
    <w:rsid w:val="0020018F"/>
    <w:rsid w:val="002001EC"/>
    <w:rsid w:val="00200DE9"/>
    <w:rsid w:val="00217F89"/>
    <w:rsid w:val="00220A9C"/>
    <w:rsid w:val="002224FB"/>
    <w:rsid w:val="00223AEA"/>
    <w:rsid w:val="0022443E"/>
    <w:rsid w:val="0022631B"/>
    <w:rsid w:val="002263C4"/>
    <w:rsid w:val="0023149A"/>
    <w:rsid w:val="00231676"/>
    <w:rsid w:val="0023207C"/>
    <w:rsid w:val="002343C7"/>
    <w:rsid w:val="00234ED7"/>
    <w:rsid w:val="00244078"/>
    <w:rsid w:val="00260967"/>
    <w:rsid w:val="00263386"/>
    <w:rsid w:val="00271D34"/>
    <w:rsid w:val="00271EAC"/>
    <w:rsid w:val="0027293B"/>
    <w:rsid w:val="00274089"/>
    <w:rsid w:val="0028781E"/>
    <w:rsid w:val="00290681"/>
    <w:rsid w:val="00292672"/>
    <w:rsid w:val="002A2D6E"/>
    <w:rsid w:val="002A654C"/>
    <w:rsid w:val="002B0526"/>
    <w:rsid w:val="002B0EC5"/>
    <w:rsid w:val="002C0244"/>
    <w:rsid w:val="002C3A27"/>
    <w:rsid w:val="002C7F7E"/>
    <w:rsid w:val="002D310E"/>
    <w:rsid w:val="002D6E63"/>
    <w:rsid w:val="002E1ADC"/>
    <w:rsid w:val="002E3133"/>
    <w:rsid w:val="002E43DD"/>
    <w:rsid w:val="002F000F"/>
    <w:rsid w:val="002F00DE"/>
    <w:rsid w:val="002F0A8B"/>
    <w:rsid w:val="002F2265"/>
    <w:rsid w:val="002F62B2"/>
    <w:rsid w:val="00300AA4"/>
    <w:rsid w:val="00303B0D"/>
    <w:rsid w:val="0030409B"/>
    <w:rsid w:val="00305743"/>
    <w:rsid w:val="003135AF"/>
    <w:rsid w:val="00315645"/>
    <w:rsid w:val="00322F63"/>
    <w:rsid w:val="00326049"/>
    <w:rsid w:val="00331214"/>
    <w:rsid w:val="00334E03"/>
    <w:rsid w:val="00342D35"/>
    <w:rsid w:val="0034421A"/>
    <w:rsid w:val="00344FB1"/>
    <w:rsid w:val="00355B2A"/>
    <w:rsid w:val="00361F55"/>
    <w:rsid w:val="0036238A"/>
    <w:rsid w:val="00363107"/>
    <w:rsid w:val="00373920"/>
    <w:rsid w:val="00374C08"/>
    <w:rsid w:val="003763F6"/>
    <w:rsid w:val="0037738C"/>
    <w:rsid w:val="00396157"/>
    <w:rsid w:val="003964CE"/>
    <w:rsid w:val="003968D4"/>
    <w:rsid w:val="003B1A37"/>
    <w:rsid w:val="003B51A7"/>
    <w:rsid w:val="003C33A8"/>
    <w:rsid w:val="003C6599"/>
    <w:rsid w:val="003D02C5"/>
    <w:rsid w:val="003D1800"/>
    <w:rsid w:val="003D1F34"/>
    <w:rsid w:val="003E6EEF"/>
    <w:rsid w:val="003F4D92"/>
    <w:rsid w:val="003F5398"/>
    <w:rsid w:val="003F64D9"/>
    <w:rsid w:val="00401E67"/>
    <w:rsid w:val="004058BB"/>
    <w:rsid w:val="00410CEA"/>
    <w:rsid w:val="00410E54"/>
    <w:rsid w:val="00416507"/>
    <w:rsid w:val="00425B65"/>
    <w:rsid w:val="004332FB"/>
    <w:rsid w:val="0044116D"/>
    <w:rsid w:val="004440B0"/>
    <w:rsid w:val="00445E49"/>
    <w:rsid w:val="004465F5"/>
    <w:rsid w:val="00450938"/>
    <w:rsid w:val="00450BE3"/>
    <w:rsid w:val="00451252"/>
    <w:rsid w:val="00452CF6"/>
    <w:rsid w:val="00454AAC"/>
    <w:rsid w:val="00467EEA"/>
    <w:rsid w:val="00473C6F"/>
    <w:rsid w:val="00474B58"/>
    <w:rsid w:val="004752B9"/>
    <w:rsid w:val="00476EB5"/>
    <w:rsid w:val="00480ED2"/>
    <w:rsid w:val="00487FB0"/>
    <w:rsid w:val="0049622B"/>
    <w:rsid w:val="004966C9"/>
    <w:rsid w:val="004974BD"/>
    <w:rsid w:val="004A3F7C"/>
    <w:rsid w:val="004A4596"/>
    <w:rsid w:val="004C1D9C"/>
    <w:rsid w:val="004C61B0"/>
    <w:rsid w:val="004E5CED"/>
    <w:rsid w:val="005005A0"/>
    <w:rsid w:val="0050389F"/>
    <w:rsid w:val="005105D4"/>
    <w:rsid w:val="00510709"/>
    <w:rsid w:val="005125D9"/>
    <w:rsid w:val="00512B2B"/>
    <w:rsid w:val="0052644E"/>
    <w:rsid w:val="005336BF"/>
    <w:rsid w:val="00537347"/>
    <w:rsid w:val="00542A12"/>
    <w:rsid w:val="00544C8D"/>
    <w:rsid w:val="00552C38"/>
    <w:rsid w:val="005545BB"/>
    <w:rsid w:val="0055616B"/>
    <w:rsid w:val="00560232"/>
    <w:rsid w:val="0056290E"/>
    <w:rsid w:val="005633AD"/>
    <w:rsid w:val="00571313"/>
    <w:rsid w:val="00575A70"/>
    <w:rsid w:val="005761DD"/>
    <w:rsid w:val="00586DFA"/>
    <w:rsid w:val="0059166C"/>
    <w:rsid w:val="005A1ABF"/>
    <w:rsid w:val="005A4C42"/>
    <w:rsid w:val="005A6508"/>
    <w:rsid w:val="005B33DD"/>
    <w:rsid w:val="005B3EFE"/>
    <w:rsid w:val="005C0096"/>
    <w:rsid w:val="005C6FDD"/>
    <w:rsid w:val="005F16D1"/>
    <w:rsid w:val="005F4B43"/>
    <w:rsid w:val="005F5693"/>
    <w:rsid w:val="005F637F"/>
    <w:rsid w:val="0061168A"/>
    <w:rsid w:val="00621307"/>
    <w:rsid w:val="006263D8"/>
    <w:rsid w:val="00627F82"/>
    <w:rsid w:val="006312A9"/>
    <w:rsid w:val="006353AC"/>
    <w:rsid w:val="006407FE"/>
    <w:rsid w:val="006470CE"/>
    <w:rsid w:val="006477F9"/>
    <w:rsid w:val="00653A5F"/>
    <w:rsid w:val="00654ED6"/>
    <w:rsid w:val="00655B5B"/>
    <w:rsid w:val="00657BE4"/>
    <w:rsid w:val="00662063"/>
    <w:rsid w:val="00662B59"/>
    <w:rsid w:val="00663DAB"/>
    <w:rsid w:val="00666EDD"/>
    <w:rsid w:val="006710EB"/>
    <w:rsid w:val="00671BF7"/>
    <w:rsid w:val="00672D22"/>
    <w:rsid w:val="00675339"/>
    <w:rsid w:val="006753F3"/>
    <w:rsid w:val="00677A02"/>
    <w:rsid w:val="00682953"/>
    <w:rsid w:val="006871B6"/>
    <w:rsid w:val="00690AFA"/>
    <w:rsid w:val="006B57B7"/>
    <w:rsid w:val="006C4146"/>
    <w:rsid w:val="006C6C1E"/>
    <w:rsid w:val="006C7048"/>
    <w:rsid w:val="006D0BEE"/>
    <w:rsid w:val="006D282D"/>
    <w:rsid w:val="006D50F9"/>
    <w:rsid w:val="006D60CA"/>
    <w:rsid w:val="006D7C0B"/>
    <w:rsid w:val="006E15BD"/>
    <w:rsid w:val="006E30F5"/>
    <w:rsid w:val="006E5839"/>
    <w:rsid w:val="006E7E38"/>
    <w:rsid w:val="006F0AFC"/>
    <w:rsid w:val="00701BF4"/>
    <w:rsid w:val="007040C6"/>
    <w:rsid w:val="00706260"/>
    <w:rsid w:val="00712011"/>
    <w:rsid w:val="00721B43"/>
    <w:rsid w:val="007462EB"/>
    <w:rsid w:val="00747F9F"/>
    <w:rsid w:val="00752806"/>
    <w:rsid w:val="00752FB5"/>
    <w:rsid w:val="00755C55"/>
    <w:rsid w:val="00761FB6"/>
    <w:rsid w:val="007623FD"/>
    <w:rsid w:val="0076295B"/>
    <w:rsid w:val="007667F1"/>
    <w:rsid w:val="0077201F"/>
    <w:rsid w:val="007733B4"/>
    <w:rsid w:val="0077363C"/>
    <w:rsid w:val="00774D93"/>
    <w:rsid w:val="00777F0D"/>
    <w:rsid w:val="007A1897"/>
    <w:rsid w:val="007A5A60"/>
    <w:rsid w:val="007B25ED"/>
    <w:rsid w:val="007B3DB7"/>
    <w:rsid w:val="007B51EE"/>
    <w:rsid w:val="007C419A"/>
    <w:rsid w:val="007C5958"/>
    <w:rsid w:val="007C6829"/>
    <w:rsid w:val="007D1633"/>
    <w:rsid w:val="007D5AA2"/>
    <w:rsid w:val="007D671C"/>
    <w:rsid w:val="007E06BD"/>
    <w:rsid w:val="007E1C87"/>
    <w:rsid w:val="007E7581"/>
    <w:rsid w:val="008021DE"/>
    <w:rsid w:val="00802637"/>
    <w:rsid w:val="0080472C"/>
    <w:rsid w:val="00807621"/>
    <w:rsid w:val="00815855"/>
    <w:rsid w:val="00816D4B"/>
    <w:rsid w:val="008172E1"/>
    <w:rsid w:val="00817DC2"/>
    <w:rsid w:val="00823896"/>
    <w:rsid w:val="00824519"/>
    <w:rsid w:val="00830843"/>
    <w:rsid w:val="00833CC4"/>
    <w:rsid w:val="00837DF2"/>
    <w:rsid w:val="008473EA"/>
    <w:rsid w:val="008503E2"/>
    <w:rsid w:val="00854C40"/>
    <w:rsid w:val="008600F0"/>
    <w:rsid w:val="00870B96"/>
    <w:rsid w:val="00875000"/>
    <w:rsid w:val="00882DC3"/>
    <w:rsid w:val="00885F2C"/>
    <w:rsid w:val="00892C68"/>
    <w:rsid w:val="00894C53"/>
    <w:rsid w:val="008A171C"/>
    <w:rsid w:val="008A472A"/>
    <w:rsid w:val="008A6779"/>
    <w:rsid w:val="008A73DF"/>
    <w:rsid w:val="008B11AD"/>
    <w:rsid w:val="008C16C6"/>
    <w:rsid w:val="008C2CA2"/>
    <w:rsid w:val="008C3B43"/>
    <w:rsid w:val="008C7089"/>
    <w:rsid w:val="008C77D0"/>
    <w:rsid w:val="008D3059"/>
    <w:rsid w:val="008E791F"/>
    <w:rsid w:val="008F3D36"/>
    <w:rsid w:val="009004D1"/>
    <w:rsid w:val="009072B6"/>
    <w:rsid w:val="00914E57"/>
    <w:rsid w:val="009201D3"/>
    <w:rsid w:val="00927E80"/>
    <w:rsid w:val="00943F29"/>
    <w:rsid w:val="009506A8"/>
    <w:rsid w:val="009545AF"/>
    <w:rsid w:val="00954C77"/>
    <w:rsid w:val="00954DE8"/>
    <w:rsid w:val="0095561F"/>
    <w:rsid w:val="00957783"/>
    <w:rsid w:val="00964884"/>
    <w:rsid w:val="00965F8E"/>
    <w:rsid w:val="00966ED3"/>
    <w:rsid w:val="00972871"/>
    <w:rsid w:val="00974FF7"/>
    <w:rsid w:val="00986608"/>
    <w:rsid w:val="00992CE7"/>
    <w:rsid w:val="00993EEE"/>
    <w:rsid w:val="00996175"/>
    <w:rsid w:val="009A3703"/>
    <w:rsid w:val="009A65AD"/>
    <w:rsid w:val="009B259A"/>
    <w:rsid w:val="009B6178"/>
    <w:rsid w:val="009C47D4"/>
    <w:rsid w:val="009C5080"/>
    <w:rsid w:val="009D1F61"/>
    <w:rsid w:val="009E376F"/>
    <w:rsid w:val="009E56F2"/>
    <w:rsid w:val="009E63B5"/>
    <w:rsid w:val="009F5EFA"/>
    <w:rsid w:val="009F69BB"/>
    <w:rsid w:val="00A01500"/>
    <w:rsid w:val="00A0220B"/>
    <w:rsid w:val="00A03C8B"/>
    <w:rsid w:val="00A040B1"/>
    <w:rsid w:val="00A063AB"/>
    <w:rsid w:val="00A24171"/>
    <w:rsid w:val="00A27932"/>
    <w:rsid w:val="00A35B35"/>
    <w:rsid w:val="00A41B4E"/>
    <w:rsid w:val="00A42FC5"/>
    <w:rsid w:val="00A43B9F"/>
    <w:rsid w:val="00A447F7"/>
    <w:rsid w:val="00A6191E"/>
    <w:rsid w:val="00A62840"/>
    <w:rsid w:val="00A64AC2"/>
    <w:rsid w:val="00A71243"/>
    <w:rsid w:val="00A727B2"/>
    <w:rsid w:val="00A75433"/>
    <w:rsid w:val="00A75621"/>
    <w:rsid w:val="00A81425"/>
    <w:rsid w:val="00A85A37"/>
    <w:rsid w:val="00A924EB"/>
    <w:rsid w:val="00A93D18"/>
    <w:rsid w:val="00A9740E"/>
    <w:rsid w:val="00AA15F9"/>
    <w:rsid w:val="00AA2607"/>
    <w:rsid w:val="00AA3136"/>
    <w:rsid w:val="00AA57ED"/>
    <w:rsid w:val="00AB02E7"/>
    <w:rsid w:val="00AD41BD"/>
    <w:rsid w:val="00AD4476"/>
    <w:rsid w:val="00AE388C"/>
    <w:rsid w:val="00AE7DBC"/>
    <w:rsid w:val="00B02A3A"/>
    <w:rsid w:val="00B05D21"/>
    <w:rsid w:val="00B064A9"/>
    <w:rsid w:val="00B1418D"/>
    <w:rsid w:val="00B16DE9"/>
    <w:rsid w:val="00B22814"/>
    <w:rsid w:val="00B23E20"/>
    <w:rsid w:val="00B262B7"/>
    <w:rsid w:val="00B32784"/>
    <w:rsid w:val="00B36DBC"/>
    <w:rsid w:val="00B37593"/>
    <w:rsid w:val="00B37D3D"/>
    <w:rsid w:val="00B52283"/>
    <w:rsid w:val="00B5348F"/>
    <w:rsid w:val="00B60287"/>
    <w:rsid w:val="00B63596"/>
    <w:rsid w:val="00B76D9C"/>
    <w:rsid w:val="00B80F33"/>
    <w:rsid w:val="00B81AC7"/>
    <w:rsid w:val="00B83E6C"/>
    <w:rsid w:val="00B86E3C"/>
    <w:rsid w:val="00B904DA"/>
    <w:rsid w:val="00B90A83"/>
    <w:rsid w:val="00B932B5"/>
    <w:rsid w:val="00B944D6"/>
    <w:rsid w:val="00BA3176"/>
    <w:rsid w:val="00BA643F"/>
    <w:rsid w:val="00BA7083"/>
    <w:rsid w:val="00BB2414"/>
    <w:rsid w:val="00BB56EF"/>
    <w:rsid w:val="00BB5D16"/>
    <w:rsid w:val="00BC28D2"/>
    <w:rsid w:val="00BC499D"/>
    <w:rsid w:val="00BD68BA"/>
    <w:rsid w:val="00BE16BB"/>
    <w:rsid w:val="00BE4D6A"/>
    <w:rsid w:val="00BE6BB6"/>
    <w:rsid w:val="00BF09A0"/>
    <w:rsid w:val="00BF1B84"/>
    <w:rsid w:val="00BF3AFA"/>
    <w:rsid w:val="00BF657F"/>
    <w:rsid w:val="00C00734"/>
    <w:rsid w:val="00C02622"/>
    <w:rsid w:val="00C02E86"/>
    <w:rsid w:val="00C038AD"/>
    <w:rsid w:val="00C03A75"/>
    <w:rsid w:val="00C049A0"/>
    <w:rsid w:val="00C0554D"/>
    <w:rsid w:val="00C106A0"/>
    <w:rsid w:val="00C11495"/>
    <w:rsid w:val="00C1204A"/>
    <w:rsid w:val="00C120B9"/>
    <w:rsid w:val="00C15656"/>
    <w:rsid w:val="00C162AF"/>
    <w:rsid w:val="00C17399"/>
    <w:rsid w:val="00C22805"/>
    <w:rsid w:val="00C25CFE"/>
    <w:rsid w:val="00C314C5"/>
    <w:rsid w:val="00C32D24"/>
    <w:rsid w:val="00C40DC3"/>
    <w:rsid w:val="00C415EE"/>
    <w:rsid w:val="00C533AE"/>
    <w:rsid w:val="00C54DDD"/>
    <w:rsid w:val="00C6087E"/>
    <w:rsid w:val="00C62166"/>
    <w:rsid w:val="00C6658A"/>
    <w:rsid w:val="00C672E4"/>
    <w:rsid w:val="00C67837"/>
    <w:rsid w:val="00C70F73"/>
    <w:rsid w:val="00C73CD0"/>
    <w:rsid w:val="00C77290"/>
    <w:rsid w:val="00C772DF"/>
    <w:rsid w:val="00C907DB"/>
    <w:rsid w:val="00C90A00"/>
    <w:rsid w:val="00C90CA1"/>
    <w:rsid w:val="00C916D6"/>
    <w:rsid w:val="00C93315"/>
    <w:rsid w:val="00CA0FFA"/>
    <w:rsid w:val="00CA14AC"/>
    <w:rsid w:val="00CB6855"/>
    <w:rsid w:val="00CC108B"/>
    <w:rsid w:val="00CD0735"/>
    <w:rsid w:val="00CD40C1"/>
    <w:rsid w:val="00CD56C1"/>
    <w:rsid w:val="00CE49DB"/>
    <w:rsid w:val="00CE7352"/>
    <w:rsid w:val="00CF0FA4"/>
    <w:rsid w:val="00CF5134"/>
    <w:rsid w:val="00CF782F"/>
    <w:rsid w:val="00D04A9A"/>
    <w:rsid w:val="00D138B0"/>
    <w:rsid w:val="00D14BA8"/>
    <w:rsid w:val="00D15E9D"/>
    <w:rsid w:val="00D244F1"/>
    <w:rsid w:val="00D2672E"/>
    <w:rsid w:val="00D27D2E"/>
    <w:rsid w:val="00D27FA3"/>
    <w:rsid w:val="00D36E17"/>
    <w:rsid w:val="00D4499A"/>
    <w:rsid w:val="00D50051"/>
    <w:rsid w:val="00D513FF"/>
    <w:rsid w:val="00D54AC7"/>
    <w:rsid w:val="00D559BC"/>
    <w:rsid w:val="00D60042"/>
    <w:rsid w:val="00D61EAF"/>
    <w:rsid w:val="00D6553A"/>
    <w:rsid w:val="00D65C51"/>
    <w:rsid w:val="00D663A4"/>
    <w:rsid w:val="00D82C25"/>
    <w:rsid w:val="00D848F4"/>
    <w:rsid w:val="00D86C8A"/>
    <w:rsid w:val="00D97D7E"/>
    <w:rsid w:val="00DA0E2D"/>
    <w:rsid w:val="00DA2A85"/>
    <w:rsid w:val="00DB1ACE"/>
    <w:rsid w:val="00DB1CCB"/>
    <w:rsid w:val="00DB6700"/>
    <w:rsid w:val="00DB6FFB"/>
    <w:rsid w:val="00DC30C3"/>
    <w:rsid w:val="00DC32D9"/>
    <w:rsid w:val="00DC77D7"/>
    <w:rsid w:val="00DD7584"/>
    <w:rsid w:val="00DF42EA"/>
    <w:rsid w:val="00DF66A0"/>
    <w:rsid w:val="00E00B94"/>
    <w:rsid w:val="00E01CF3"/>
    <w:rsid w:val="00E04DCF"/>
    <w:rsid w:val="00E04EED"/>
    <w:rsid w:val="00E05CDF"/>
    <w:rsid w:val="00E06639"/>
    <w:rsid w:val="00E12645"/>
    <w:rsid w:val="00E12AA6"/>
    <w:rsid w:val="00E161F3"/>
    <w:rsid w:val="00E178BF"/>
    <w:rsid w:val="00E210CB"/>
    <w:rsid w:val="00E25A24"/>
    <w:rsid w:val="00E310CA"/>
    <w:rsid w:val="00E33895"/>
    <w:rsid w:val="00E37F60"/>
    <w:rsid w:val="00E416E8"/>
    <w:rsid w:val="00E42DC6"/>
    <w:rsid w:val="00E46E7A"/>
    <w:rsid w:val="00E53DCF"/>
    <w:rsid w:val="00E57C35"/>
    <w:rsid w:val="00E65B48"/>
    <w:rsid w:val="00E70593"/>
    <w:rsid w:val="00E957E2"/>
    <w:rsid w:val="00EA1A53"/>
    <w:rsid w:val="00EA64D7"/>
    <w:rsid w:val="00EA7AD9"/>
    <w:rsid w:val="00EB0C4E"/>
    <w:rsid w:val="00EC6339"/>
    <w:rsid w:val="00EC66A5"/>
    <w:rsid w:val="00EC7B54"/>
    <w:rsid w:val="00ED487F"/>
    <w:rsid w:val="00ED6705"/>
    <w:rsid w:val="00ED79DC"/>
    <w:rsid w:val="00EE2A77"/>
    <w:rsid w:val="00EE58B7"/>
    <w:rsid w:val="00EF0172"/>
    <w:rsid w:val="00EF0BE3"/>
    <w:rsid w:val="00EF2A66"/>
    <w:rsid w:val="00EF5F0C"/>
    <w:rsid w:val="00F03345"/>
    <w:rsid w:val="00F04FF0"/>
    <w:rsid w:val="00F0517C"/>
    <w:rsid w:val="00F157AA"/>
    <w:rsid w:val="00F17CBC"/>
    <w:rsid w:val="00F33909"/>
    <w:rsid w:val="00F42091"/>
    <w:rsid w:val="00F445D7"/>
    <w:rsid w:val="00F45111"/>
    <w:rsid w:val="00F4514A"/>
    <w:rsid w:val="00F47471"/>
    <w:rsid w:val="00F54056"/>
    <w:rsid w:val="00F55F36"/>
    <w:rsid w:val="00F763E1"/>
    <w:rsid w:val="00F80032"/>
    <w:rsid w:val="00F80631"/>
    <w:rsid w:val="00F81164"/>
    <w:rsid w:val="00F923CA"/>
    <w:rsid w:val="00F95C13"/>
    <w:rsid w:val="00FA33BE"/>
    <w:rsid w:val="00FA5820"/>
    <w:rsid w:val="00FB00D8"/>
    <w:rsid w:val="00FB0DE4"/>
    <w:rsid w:val="00FB20E9"/>
    <w:rsid w:val="00FB6209"/>
    <w:rsid w:val="00FC05DE"/>
    <w:rsid w:val="00FC0CA7"/>
    <w:rsid w:val="00FC3B58"/>
    <w:rsid w:val="00FC4454"/>
    <w:rsid w:val="00FC760D"/>
    <w:rsid w:val="00FC7A9D"/>
    <w:rsid w:val="00FC7AC2"/>
    <w:rsid w:val="00FD319E"/>
    <w:rsid w:val="00FD67FD"/>
    <w:rsid w:val="00FE6FC2"/>
    <w:rsid w:val="00FE70AE"/>
    <w:rsid w:val="00FF1601"/>
    <w:rsid w:val="00FF348E"/>
    <w:rsid w:val="00FF49CF"/>
    <w:rsid w:val="00FF5DBC"/>
    <w:rsid w:val="00FF7372"/>
    <w:rsid w:val="794723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010E7A4"/>
  <w15:docId w15:val="{19BA7AEE-1F01-404E-87E5-127875793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Arial" w:eastAsiaTheme="majorEastAsia" w:hAnsi="Arial" w:cstheme="majorBidi"/>
      <w:color w:val="0F4761" w:themeColor="accent1" w:themeShade="BF"/>
      <w:sz w:val="32"/>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Theme="majorEastAsia" w:hAnsi="Arial"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Theme="majorEastAsia" w:hAnsi="Arial" w:cstheme="majorBidi"/>
      <w:color w:val="0F4761" w:themeColor="accent1" w:themeShade="BF"/>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character" w:styleId="Hyperlink">
    <w:name w:val="Hyperlink"/>
    <w:basedOn w:val="DefaultParagraphFont"/>
    <w:uiPriority w:val="99"/>
    <w:unhideWhenUsed/>
    <w:rPr>
      <w:color w:val="467886" w:themeColor="hyperlink"/>
      <w:u w:val="single"/>
    </w:rPr>
  </w:style>
  <w:style w:type="paragraph" w:styleId="NormalWeb">
    <w:name w:val="Normal (Web)"/>
    <w:uiPriority w:val="99"/>
    <w:unhideWhenUsed/>
    <w:pPr>
      <w:spacing w:beforeAutospacing="1" w:afterAutospacing="1"/>
    </w:pPr>
    <w:rPr>
      <w:sz w:val="24"/>
      <w:szCs w:val="24"/>
      <w:lang w:val="en-US" w:eastAsia="zh-C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customStyle="1" w:styleId="Heading1Char">
    <w:name w:val="Heading 1 Char"/>
    <w:basedOn w:val="DefaultParagraphFont"/>
    <w:link w:val="Heading1"/>
    <w:uiPriority w:val="9"/>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Pr>
      <w:rFonts w:ascii="Arial" w:eastAsiaTheme="majorEastAsia" w:hAnsi="Arial" w:cstheme="majorBidi"/>
      <w:color w:val="0F4761" w:themeColor="accent1" w:themeShade="BF"/>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hAnsiTheme="majorHAnsi"/>
      <w:kern w:val="0"/>
      <w:szCs w:val="32"/>
      <w:lang w:val="en-US"/>
      <w14:ligatures w14:val="non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292672"/>
    <w:rPr>
      <w:color w:val="605E5C"/>
      <w:shd w:val="clear" w:color="auto" w:fill="E1DFDD"/>
    </w:rPr>
  </w:style>
  <w:style w:type="paragraph" w:styleId="Header">
    <w:name w:val="header"/>
    <w:basedOn w:val="Normal"/>
    <w:link w:val="HeaderChar"/>
    <w:uiPriority w:val="99"/>
    <w:unhideWhenUsed/>
    <w:rsid w:val="00B14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18D"/>
    <w:rPr>
      <w:rFonts w:asciiTheme="minorHAnsi" w:eastAsiaTheme="minorHAnsi" w:hAnsiTheme="minorHAnsi" w:cstheme="minorBidi"/>
      <w:kern w:val="2"/>
      <w:sz w:val="24"/>
      <w:szCs w:val="24"/>
      <w:lang w:eastAsia="en-US"/>
      <w14:ligatures w14:val="standardContextual"/>
    </w:rPr>
  </w:style>
  <w:style w:type="paragraph" w:styleId="Footer">
    <w:name w:val="footer"/>
    <w:basedOn w:val="Normal"/>
    <w:link w:val="FooterChar"/>
    <w:uiPriority w:val="99"/>
    <w:unhideWhenUsed/>
    <w:rsid w:val="00B14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18D"/>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02/job.3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8812F96-DA07-4096-BDF5-E1F2F953E5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4396</Words>
  <Characters>25058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Vijaykanth Surampudi</dc:creator>
  <cp:lastModifiedBy>Ram babu</cp:lastModifiedBy>
  <cp:revision>2</cp:revision>
  <cp:lastPrinted>2024-08-08T19:06:00Z</cp:lastPrinted>
  <dcterms:created xsi:type="dcterms:W3CDTF">2024-08-19T12:21:00Z</dcterms:created>
  <dcterms:modified xsi:type="dcterms:W3CDTF">2024-08-19T12:21:00Z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9ac36ebfc51a872a24e217652f737e10680d9bd187c594bd3c97284b47850392</vt:lpwstr>
  </property>
  <property fmtid="{D5CDD505-2E9C-101B-9397-08002B2CF9AE}" pid="3" name="KSOProductBuildVer">
    <vt:lpwstr>1033-12.2.0.13472</vt:lpwstr>
  </property>
  <property fmtid="{D5CDD505-2E9C-101B-9397-08002B2CF9AE}" pid="4" name="ICV">
    <vt:lpwstr>37196584CDC94C9B91A166D5C9A163E7_12</vt:lpwstr>
  </property>
</Properties>
</file>