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B935E" w14:textId="7CFBACBB" w:rsidR="009444E7" w:rsidRPr="00B220FF" w:rsidRDefault="009444E7" w:rsidP="009444E7">
      <w:pPr>
        <w:widowControl/>
        <w:spacing w:line="315" w:lineRule="atLeast"/>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Task 1</w:t>
      </w:r>
    </w:p>
    <w:p w14:paraId="39BCB4BE" w14:textId="15D42BA8" w:rsidR="009444E7" w:rsidRPr="00B220FF" w:rsidRDefault="009444E7" w:rsidP="009444E7">
      <w:pPr>
        <w:widowControl/>
        <w:spacing w:line="315" w:lineRule="atLeast"/>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 xml:space="preserve">Data is the expression of information, and information is a kind of resource which is of great significance to human beings because it reflects people's history, culture, and daily life. </w:t>
      </w:r>
      <w:proofErr w:type="gramStart"/>
      <w:r w:rsidRPr="00B220FF">
        <w:rPr>
          <w:rFonts w:ascii="Times New Roman" w:eastAsia="等线" w:hAnsi="Times New Roman" w:cs="Times New Roman"/>
          <w:color w:val="000000"/>
          <w:kern w:val="0"/>
          <w:sz w:val="20"/>
          <w:szCs w:val="20"/>
        </w:rPr>
        <w:t>So</w:t>
      </w:r>
      <w:proofErr w:type="gramEnd"/>
      <w:r w:rsidRPr="00B220FF">
        <w:rPr>
          <w:rFonts w:ascii="Times New Roman" w:eastAsia="等线" w:hAnsi="Times New Roman" w:cs="Times New Roman"/>
          <w:color w:val="000000"/>
          <w:kern w:val="0"/>
          <w:sz w:val="20"/>
          <w:szCs w:val="20"/>
        </w:rPr>
        <w:t xml:space="preserve"> data security has attracted extensive attention.</w:t>
      </w:r>
    </w:p>
    <w:p w14:paraId="176E9E24" w14:textId="77777777" w:rsidR="009444E7" w:rsidRPr="00B220FF" w:rsidRDefault="009444E7" w:rsidP="009444E7">
      <w:pPr>
        <w:widowControl/>
        <w:spacing w:line="315" w:lineRule="atLeast"/>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 xml:space="preserve">Data security refers to taking necessary measures to ensure that the data is in the state of effective protection and legal </w:t>
      </w:r>
      <w:proofErr w:type="gramStart"/>
      <w:r w:rsidRPr="00B220FF">
        <w:rPr>
          <w:rFonts w:ascii="Times New Roman" w:eastAsia="等线" w:hAnsi="Times New Roman" w:cs="Times New Roman"/>
          <w:color w:val="000000"/>
          <w:kern w:val="0"/>
          <w:sz w:val="20"/>
          <w:szCs w:val="20"/>
        </w:rPr>
        <w:t>utilization, and</w:t>
      </w:r>
      <w:proofErr w:type="gramEnd"/>
      <w:r w:rsidRPr="00B220FF">
        <w:rPr>
          <w:rFonts w:ascii="Times New Roman" w:eastAsia="等线" w:hAnsi="Times New Roman" w:cs="Times New Roman"/>
          <w:color w:val="000000"/>
          <w:kern w:val="0"/>
          <w:sz w:val="20"/>
          <w:szCs w:val="20"/>
        </w:rPr>
        <w:t xml:space="preserve"> can ensure the continuous security state. It can be understood as: making the network system run normally by adopting various technologies and management measures, to ensure the availability, integrity, and confidentiality of network data.</w:t>
      </w:r>
    </w:p>
    <w:p w14:paraId="09B578A3" w14:textId="77777777" w:rsidR="009444E7" w:rsidRPr="00B220FF" w:rsidRDefault="009444E7" w:rsidP="009444E7">
      <w:pPr>
        <w:widowControl/>
        <w:spacing w:line="315" w:lineRule="atLeast"/>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 xml:space="preserve">To ensure data security, on one hand, it is vital to maintain the security of data itself which mainly refers to the active protection of data by using modern cryptographic algorithms, such as data confidentiality, data integrity, two-way strong identity authentication, etc. And on the other hand, it is also important to maintain the security of data protection which mainly adopts modern information storage means to actively protect data, such as disk array, data backup, remote disaster recovery, and other means to ensure the security of data. Data security is an active protection measure, and the security of data itself must be based on a reliable encryption algorithm and security system, </w:t>
      </w:r>
      <w:proofErr w:type="gramStart"/>
      <w:r w:rsidRPr="00B220FF">
        <w:rPr>
          <w:rFonts w:ascii="Times New Roman" w:eastAsia="等线" w:hAnsi="Times New Roman" w:cs="Times New Roman"/>
          <w:color w:val="000000"/>
          <w:kern w:val="0"/>
          <w:sz w:val="20"/>
          <w:szCs w:val="20"/>
        </w:rPr>
        <w:t>There</w:t>
      </w:r>
      <w:proofErr w:type="gramEnd"/>
      <w:r w:rsidRPr="00B220FF">
        <w:rPr>
          <w:rFonts w:ascii="Times New Roman" w:eastAsia="等线" w:hAnsi="Times New Roman" w:cs="Times New Roman"/>
          <w:color w:val="000000"/>
          <w:kern w:val="0"/>
          <w:sz w:val="20"/>
          <w:szCs w:val="20"/>
        </w:rPr>
        <w:t xml:space="preserve"> are mainly two kinds: symmetric algorithm and public-key cryptosystem.</w:t>
      </w:r>
    </w:p>
    <w:p w14:paraId="11E1C97A" w14:textId="77777777" w:rsidR="009444E7" w:rsidRPr="00B220FF" w:rsidRDefault="009444E7" w:rsidP="009444E7">
      <w:pPr>
        <w:widowControl/>
        <w:spacing w:line="315" w:lineRule="atLeast"/>
        <w:ind w:firstLine="420"/>
        <w:rPr>
          <w:rFonts w:ascii="Times New Roman" w:eastAsia="等线" w:hAnsi="Times New Roman" w:cs="Times New Roman"/>
          <w:b/>
          <w:bCs/>
          <w:color w:val="000000"/>
          <w:kern w:val="0"/>
          <w:sz w:val="20"/>
          <w:szCs w:val="20"/>
        </w:rPr>
      </w:pPr>
      <w:r w:rsidRPr="00B220FF">
        <w:rPr>
          <w:rFonts w:ascii="Times New Roman" w:eastAsia="等线" w:hAnsi="Times New Roman" w:cs="Times New Roman"/>
          <w:b/>
          <w:bCs/>
          <w:color w:val="000000"/>
          <w:kern w:val="0"/>
          <w:sz w:val="20"/>
          <w:szCs w:val="20"/>
        </w:rPr>
        <w:t>Introduction of three models</w:t>
      </w:r>
    </w:p>
    <w:p w14:paraId="1DFB1302" w14:textId="77777777" w:rsidR="009444E7" w:rsidRPr="00B220FF" w:rsidRDefault="009444E7" w:rsidP="009444E7">
      <w:pPr>
        <w:widowControl/>
        <w:spacing w:line="315" w:lineRule="atLeast"/>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There are several kinds of security frameworks or models.</w:t>
      </w:r>
    </w:p>
    <w:p w14:paraId="4414E45B" w14:textId="77777777" w:rsidR="009444E7" w:rsidRPr="00B220FF" w:rsidRDefault="009444E7" w:rsidP="009444E7">
      <w:pPr>
        <w:widowControl/>
        <w:spacing w:line="315" w:lineRule="atLeast"/>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1. ISO 27000</w:t>
      </w:r>
    </w:p>
    <w:p w14:paraId="70894C79" w14:textId="77777777" w:rsidR="009444E7" w:rsidRPr="00B220FF" w:rsidRDefault="009444E7" w:rsidP="009444E7">
      <w:pPr>
        <w:widowControl/>
        <w:spacing w:line="315" w:lineRule="atLeast"/>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ISO 27000, ISO means International Organization for Standardization. And ISO 27000 is a set of specifications for information security management systems (ISMS), which describes in detail the requirements for establishing, implementing, and maintaining the information security management system. It can be used to guide relevant personnel to apply ISO/IEC17799. The ISO27000 standard family has 7 main standards, including 27000 ISMS overview and terminology, 27001 ISMS requirements; 27002 ISMS practice specifications; 27003 ISMS implementation guide; 27004 ISMS measurement; 27005 information security risk Management; 27006 certification body requirements, and 27007 ISMS audit guidelines. Its ultimate purpose is to establish an information security management system suitable for the needs of enterprises.</w:t>
      </w:r>
      <w:r w:rsidRPr="00B220FF">
        <w:rPr>
          <w:rFonts w:ascii="Times New Roman" w:eastAsia="等线" w:hAnsi="Times New Roman" w:cs="Times New Roman"/>
          <w:color w:val="000000"/>
          <w:kern w:val="0"/>
          <w:sz w:val="20"/>
          <w:szCs w:val="20"/>
        </w:rPr>
        <w:t xml:space="preserve">　</w:t>
      </w:r>
    </w:p>
    <w:p w14:paraId="5E47C0DB" w14:textId="77777777" w:rsidR="009444E7" w:rsidRPr="00B220FF" w:rsidRDefault="009444E7" w:rsidP="009444E7">
      <w:pPr>
        <w:widowControl/>
        <w:spacing w:line="315" w:lineRule="atLeast"/>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2. COBIT</w:t>
      </w:r>
    </w:p>
    <w:p w14:paraId="030DE401" w14:textId="69E61747" w:rsidR="009444E7" w:rsidRPr="00B220FF" w:rsidRDefault="009444E7" w:rsidP="009444E7">
      <w:pPr>
        <w:widowControl/>
        <w:spacing w:line="315" w:lineRule="atLeast"/>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 xml:space="preserve">COBIT means Control Objectives for Information and related Technology. COBIT is a good collection of best methods, Indicators, metrics, and processes on control and evaluation of IT. COBIT contains 34 information technology process controls, which are grouped into four controls Domain: IT planning and organization (Planning and Organization), system acquisition and implementation (Acquisition and Implementation), delivery and support (Delivery and Support), and information system operation performance monitoring (Monitoring). COBIT has 6 components: Executive Summary, Management Guidelines, Framework, Control Objectives, Implementation Toolset, and Audit Guidelines. First, COBIT considers the company’s strategic planning, analyzes and positions the business environment and the company’s overall business strategy, and sets the strategy The goals, policies, and action plans generated by the plan are used as the key environment of information technology, and IT standards are determined accordingly. COBIT realizes trackable performance measurement. Through the balanced scorecard, you can maintain balance in finance (enterprise resource management), customer (customer relationship management), process (intranet, workflow tools), learning (knowledge management), etc., and evaluate the company The achievement of goals and IT performance, and adjust business goals and IT strategies, and carry out continuous IT </w:t>
      </w:r>
      <w:r w:rsidRPr="00B220FF">
        <w:rPr>
          <w:rFonts w:ascii="Times New Roman" w:eastAsia="等线" w:hAnsi="Times New Roman" w:cs="Times New Roman"/>
          <w:color w:val="000000"/>
          <w:kern w:val="0"/>
          <w:sz w:val="20"/>
          <w:szCs w:val="20"/>
        </w:rPr>
        <w:lastRenderedPageBreak/>
        <w:t xml:space="preserve">management. COBIT is easy to understand and implement, can help companies build bridges on the communication gap between management, IT, and audit, and provide a common language for communication with each other. Almost every organization can benefit from COBIT to determine </w:t>
      </w:r>
      <w:r w:rsidRPr="00B220FF">
        <w:rPr>
          <w:rFonts w:ascii="Times New Roman" w:eastAsia="等线" w:hAnsi="Times New Roman" w:cs="Times New Roman"/>
          <w:noProof/>
          <w:color w:val="000000"/>
          <w:kern w:val="0"/>
          <w:sz w:val="20"/>
          <w:szCs w:val="20"/>
        </w:rPr>
        <w:drawing>
          <wp:anchor distT="0" distB="0" distL="114300" distR="114300" simplePos="0" relativeHeight="251659264" behindDoc="0" locked="0" layoutInCell="1" allowOverlap="1" wp14:anchorId="5D94D2BB" wp14:editId="32125E18">
            <wp:simplePos x="0" y="0"/>
            <wp:positionH relativeFrom="column">
              <wp:posOffset>1419100</wp:posOffset>
            </wp:positionH>
            <wp:positionV relativeFrom="paragraph">
              <wp:posOffset>793424</wp:posOffset>
            </wp:positionV>
            <wp:extent cx="2734945" cy="2369820"/>
            <wp:effectExtent l="0" t="0" r="8255" b="0"/>
            <wp:wrapTopAndBottom/>
            <wp:docPr id="2" name="图片 2"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示&#10;&#10;描述已自动生成"/>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34945" cy="2369820"/>
                    </a:xfrm>
                    <a:prstGeom prst="rect">
                      <a:avLst/>
                    </a:prstGeom>
                    <a:noFill/>
                    <a:ln>
                      <a:noFill/>
                    </a:ln>
                  </pic:spPr>
                </pic:pic>
              </a:graphicData>
            </a:graphic>
          </wp:anchor>
        </w:drawing>
      </w:r>
      <w:r w:rsidRPr="00B220FF">
        <w:rPr>
          <w:rFonts w:ascii="Times New Roman" w:eastAsia="等线" w:hAnsi="Times New Roman" w:cs="Times New Roman"/>
          <w:color w:val="000000"/>
          <w:kern w:val="0"/>
          <w:sz w:val="20"/>
          <w:szCs w:val="20"/>
        </w:rPr>
        <w:t>reasonable control based on IT processes and the business functions they support.</w:t>
      </w:r>
    </w:p>
    <w:p w14:paraId="46F0AB98" w14:textId="172446B5" w:rsidR="009444E7" w:rsidRPr="00B220FF" w:rsidRDefault="009444E7" w:rsidP="009444E7">
      <w:pPr>
        <w:widowControl/>
        <w:spacing w:line="315" w:lineRule="atLeast"/>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3. ITIL</w:t>
      </w:r>
    </w:p>
    <w:p w14:paraId="36BFA741" w14:textId="69BDC913" w:rsidR="009444E7" w:rsidRPr="00B220FF" w:rsidRDefault="009444E7" w:rsidP="009444E7">
      <w:pPr>
        <w:widowControl/>
        <w:spacing w:line="315" w:lineRule="atLeast"/>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noProof/>
          <w:color w:val="000000"/>
          <w:kern w:val="0"/>
          <w:sz w:val="20"/>
          <w:szCs w:val="20"/>
        </w:rPr>
        <w:drawing>
          <wp:anchor distT="0" distB="0" distL="114300" distR="114300" simplePos="0" relativeHeight="251658240" behindDoc="0" locked="0" layoutInCell="1" allowOverlap="1" wp14:anchorId="14AF3830" wp14:editId="7D7348E7">
            <wp:simplePos x="0" y="0"/>
            <wp:positionH relativeFrom="column">
              <wp:posOffset>1022985</wp:posOffset>
            </wp:positionH>
            <wp:positionV relativeFrom="paragraph">
              <wp:posOffset>1587500</wp:posOffset>
            </wp:positionV>
            <wp:extent cx="3489960" cy="2268855"/>
            <wp:effectExtent l="0" t="0" r="0" b="0"/>
            <wp:wrapTopAndBottom/>
            <wp:docPr id="1"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示&#10;&#10;描述已自动生成"/>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89960" cy="2268855"/>
                    </a:xfrm>
                    <a:prstGeom prst="rect">
                      <a:avLst/>
                    </a:prstGeom>
                    <a:noFill/>
                    <a:ln>
                      <a:noFill/>
                    </a:ln>
                  </pic:spPr>
                </pic:pic>
              </a:graphicData>
            </a:graphic>
          </wp:anchor>
        </w:drawing>
      </w:r>
      <w:r w:rsidRPr="00B220FF">
        <w:rPr>
          <w:rFonts w:ascii="Times New Roman" w:eastAsia="等线" w:hAnsi="Times New Roman" w:cs="Times New Roman"/>
          <w:color w:val="000000"/>
          <w:kern w:val="0"/>
          <w:sz w:val="20"/>
          <w:szCs w:val="20"/>
        </w:rPr>
        <w:t>ITIL means Information Technology Infrastructure Library. A set of widely recognized practice guidelines for effective IT service management. ITIL is designed to solve and correct these possible drawbacks. It provides a guiding framework that can retain reasonable parts of the organization’s existing IT management methods while adding necessary technologies and facilitating the interaction between various IT functions. Communication and coordination. But it is not a set of theoretical models, but a sustainable improvement plan based on the best global practical experience, based on high-quality, reasonable definition, repeatable processes, and other operations. The application of ITIL needs to focus on corporate culture, organizational structure, operating procedures, and the selection of appropriate tools.</w:t>
      </w:r>
    </w:p>
    <w:p w14:paraId="71803E8E" w14:textId="77777777" w:rsidR="009444E7" w:rsidRPr="00B220FF" w:rsidRDefault="009444E7" w:rsidP="009444E7">
      <w:pPr>
        <w:widowControl/>
        <w:spacing w:line="315" w:lineRule="atLeast"/>
        <w:ind w:firstLine="420"/>
        <w:rPr>
          <w:rFonts w:ascii="Times New Roman" w:eastAsia="等线" w:hAnsi="Times New Roman" w:cs="Times New Roman"/>
          <w:b/>
          <w:bCs/>
          <w:color w:val="000000"/>
          <w:kern w:val="0"/>
          <w:sz w:val="20"/>
          <w:szCs w:val="20"/>
        </w:rPr>
      </w:pPr>
      <w:r w:rsidRPr="00B220FF">
        <w:rPr>
          <w:rFonts w:ascii="Times New Roman" w:eastAsia="等线" w:hAnsi="Times New Roman" w:cs="Times New Roman"/>
          <w:b/>
          <w:bCs/>
          <w:color w:val="000000"/>
          <w:kern w:val="0"/>
          <w:sz w:val="20"/>
          <w:szCs w:val="20"/>
        </w:rPr>
        <w:t>The relationship among the three models</w:t>
      </w:r>
    </w:p>
    <w:p w14:paraId="5FECB489" w14:textId="77777777" w:rsidR="009444E7" w:rsidRPr="00B220FF" w:rsidRDefault="009444E7" w:rsidP="009444E7">
      <w:pPr>
        <w:widowControl/>
        <w:spacing w:line="315" w:lineRule="atLeast"/>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 xml:space="preserve">COBIT is based on many existing architectures. Based on the summary of these standards, COBIT focuses on what the company needs, not how the company needs to do it. It does not include specific implementation guidelines and implementation steps. It is a control framework, rather than a specific process framework. The "target audience" of COBIT is information system auditors, senior corporate managers, and senior IT managers. Its perspective is top-down, separating governance from management. Senior managers should understand how they should approach corporate IT. A set of practices. ITIL is established based on the best practices of the enterprise. ITIL’s perspective is head-up. It talks about </w:t>
      </w:r>
      <w:r w:rsidRPr="00B220FF">
        <w:rPr>
          <w:rFonts w:ascii="Times New Roman" w:eastAsia="等线" w:hAnsi="Times New Roman" w:cs="Times New Roman"/>
          <w:color w:val="000000"/>
          <w:kern w:val="0"/>
          <w:sz w:val="20"/>
          <w:szCs w:val="20"/>
        </w:rPr>
        <w:lastRenderedPageBreak/>
        <w:t>service management. It is a roadmap to determine how to organize IT staff’s work practices and processes. It lists the “best” for each service management process. "</w:t>
      </w:r>
      <w:proofErr w:type="gramStart"/>
      <w:r w:rsidRPr="00B220FF">
        <w:rPr>
          <w:rFonts w:ascii="Times New Roman" w:eastAsia="等线" w:hAnsi="Times New Roman" w:cs="Times New Roman"/>
          <w:color w:val="000000"/>
          <w:kern w:val="0"/>
          <w:sz w:val="20"/>
          <w:szCs w:val="20"/>
        </w:rPr>
        <w:t>goals</w:t>
      </w:r>
      <w:proofErr w:type="gramEnd"/>
      <w:r w:rsidRPr="00B220FF">
        <w:rPr>
          <w:rFonts w:ascii="Times New Roman" w:eastAsia="等线" w:hAnsi="Times New Roman" w:cs="Times New Roman"/>
          <w:color w:val="000000"/>
          <w:kern w:val="0"/>
          <w:sz w:val="20"/>
          <w:szCs w:val="20"/>
        </w:rPr>
        <w:t xml:space="preserve">, activities, inputs, and outputs, as well as the relationship between the various processes, but did not define a wide-ranging control structure. It focuses on methods and implementation processes. Because it focuses on IT Service Management (ITSM), its vision is narrower than COBIT, but it defines a more detailed and easier-to-understand process set for the provision and support of IT services. Its "target audience" is IT, staff, and service managers. Although the two standards have many differences, there are very consistent guiding principles behind COBIT and ITIL. Information system auditors usually use COBIT and ITIL's self-assessment methods to evaluate the enterprise IT service management environment. COBIT provides key objective indicators (KPIs), key performance indicators (KPIs), and key success factors (CSFs) for each process. These indicators can be combined with ITIL processes to establish ITIL process management benchmarks. In practical applications, some companies have integrated the two standards and proposed a more understandable IT governance and operation framework suitable for their corporate environment. ISO emphasizes the effectiveness, economy, comprehensiveness, universality, and openness of the information security management system, and its purpose is to provide a high-quality, highly practical reference for organizations that hope to achieve a certain management effect. Its biggest feature is that it is extensive but not in-depth, and it is only for reference. In short, ISO27000 is a measurement standard used by companies implementing ITSM to measure the implementation status of the company. That is, obtaining this certification means that it has been recognized by international standards and proves that the company has met this unified requirement. They are all IT management methods, but their respective focuses are different. COBIT focuses on IT control and measurement and </w:t>
      </w:r>
      <w:proofErr w:type="gramStart"/>
      <w:r w:rsidRPr="00B220FF">
        <w:rPr>
          <w:rFonts w:ascii="Times New Roman" w:eastAsia="等线" w:hAnsi="Times New Roman" w:cs="Times New Roman"/>
          <w:color w:val="000000"/>
          <w:kern w:val="0"/>
          <w:sz w:val="20"/>
          <w:szCs w:val="20"/>
        </w:rPr>
        <w:t>evaluation, and</w:t>
      </w:r>
      <w:proofErr w:type="gramEnd"/>
      <w:r w:rsidRPr="00B220FF">
        <w:rPr>
          <w:rFonts w:ascii="Times New Roman" w:eastAsia="等线" w:hAnsi="Times New Roman" w:cs="Times New Roman"/>
          <w:color w:val="000000"/>
          <w:kern w:val="0"/>
          <w:sz w:val="20"/>
          <w:szCs w:val="20"/>
        </w:rPr>
        <w:t xml:space="preserve"> does not involve much in IT processes and security; ISO17799 is mainly about security control and management; and ITIL is mainly for IT process management, with little attention to security and system development.</w:t>
      </w:r>
    </w:p>
    <w:p w14:paraId="16D6DBCA" w14:textId="77777777" w:rsidR="009444E7" w:rsidRPr="00B220FF" w:rsidRDefault="009444E7" w:rsidP="009444E7">
      <w:pPr>
        <w:widowControl/>
        <w:spacing w:line="315" w:lineRule="atLeast"/>
        <w:ind w:firstLine="420"/>
        <w:rPr>
          <w:rFonts w:ascii="Times New Roman" w:eastAsia="等线" w:hAnsi="Times New Roman" w:cs="Times New Roman"/>
          <w:b/>
          <w:bCs/>
          <w:color w:val="000000"/>
          <w:kern w:val="0"/>
          <w:sz w:val="20"/>
          <w:szCs w:val="20"/>
        </w:rPr>
      </w:pPr>
      <w:r w:rsidRPr="00B220FF">
        <w:rPr>
          <w:rFonts w:ascii="Times New Roman" w:eastAsia="等线" w:hAnsi="Times New Roman" w:cs="Times New Roman"/>
          <w:b/>
          <w:bCs/>
          <w:color w:val="000000"/>
          <w:kern w:val="0"/>
          <w:sz w:val="20"/>
          <w:szCs w:val="20"/>
        </w:rPr>
        <w:t>The importance of the framework</w:t>
      </w:r>
    </w:p>
    <w:p w14:paraId="4BBA9D10" w14:textId="77777777" w:rsidR="009444E7" w:rsidRPr="00B220FF" w:rsidRDefault="009444E7" w:rsidP="009444E7">
      <w:pPr>
        <w:widowControl/>
        <w:spacing w:line="315" w:lineRule="atLeast"/>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Based on the discussion above, my opinions about why we should constantly update or make new regulations and standards are as follows.</w:t>
      </w:r>
    </w:p>
    <w:p w14:paraId="51284FFE" w14:textId="77777777" w:rsidR="009444E7" w:rsidRPr="00B220FF" w:rsidRDefault="009444E7" w:rsidP="009444E7">
      <w:pPr>
        <w:widowControl/>
        <w:spacing w:line="315" w:lineRule="atLeast"/>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 xml:space="preserve">To begin with, computers have been popularized in all fields. Personal private information needs computer </w:t>
      </w:r>
      <w:proofErr w:type="gramStart"/>
      <w:r w:rsidRPr="00B220FF">
        <w:rPr>
          <w:rFonts w:ascii="Times New Roman" w:eastAsia="等线" w:hAnsi="Times New Roman" w:cs="Times New Roman"/>
          <w:color w:val="000000"/>
          <w:kern w:val="0"/>
          <w:sz w:val="20"/>
          <w:szCs w:val="20"/>
        </w:rPr>
        <w:t>storage;</w:t>
      </w:r>
      <w:proofErr w:type="gramEnd"/>
      <w:r w:rsidRPr="00B220FF">
        <w:rPr>
          <w:rFonts w:ascii="Times New Roman" w:eastAsia="等线" w:hAnsi="Times New Roman" w:cs="Times New Roman"/>
          <w:color w:val="000000"/>
          <w:kern w:val="0"/>
          <w:sz w:val="20"/>
          <w:szCs w:val="20"/>
        </w:rPr>
        <w:t xml:space="preserve"> information related to the country’s politics, economy, military, and national defense also needs computer storage and processing. Whether it is personally sensitive information, privacy, or state secret information, it is the "prey" that lawbreakers and hostile forces are vying to obtain, posing a threat to the security of the country and individuals. In the meantime, with the development of information technology, the forms of </w:t>
      </w:r>
      <w:proofErr w:type="spellStart"/>
      <w:r w:rsidRPr="00B220FF">
        <w:rPr>
          <w:rFonts w:ascii="Times New Roman" w:eastAsia="等线" w:hAnsi="Times New Roman" w:cs="Times New Roman"/>
          <w:color w:val="000000"/>
          <w:kern w:val="0"/>
          <w:sz w:val="20"/>
          <w:szCs w:val="20"/>
        </w:rPr>
        <w:t>cyber attacks</w:t>
      </w:r>
      <w:proofErr w:type="spellEnd"/>
      <w:r w:rsidRPr="00B220FF">
        <w:rPr>
          <w:rFonts w:ascii="Times New Roman" w:eastAsia="等线" w:hAnsi="Times New Roman" w:cs="Times New Roman"/>
          <w:color w:val="000000"/>
          <w:kern w:val="0"/>
          <w:sz w:val="20"/>
          <w:szCs w:val="20"/>
        </w:rPr>
        <w:t xml:space="preserve"> are becoming more diverse and escalating, just like viruses, which gradually become resistant to drugs as people take them. Therefore, to resist network attacks and maintain information security, we need to formulate or update security regulations and standards according to the real situation.</w:t>
      </w:r>
    </w:p>
    <w:p w14:paraId="1291B3AB" w14:textId="77777777" w:rsidR="009444E7" w:rsidRPr="00B220FF" w:rsidRDefault="009444E7" w:rsidP="009444E7">
      <w:pPr>
        <w:widowControl/>
        <w:spacing w:line="315" w:lineRule="atLeast"/>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 xml:space="preserve">In addition, as people have higher requirements for the use of the network, more functional network products have been derived, and as these products have more extensive functions, people have higher requirements for their security and confidentiality. </w:t>
      </w:r>
      <w:proofErr w:type="gramStart"/>
      <w:r w:rsidRPr="00B220FF">
        <w:rPr>
          <w:rFonts w:ascii="Times New Roman" w:eastAsia="等线" w:hAnsi="Times New Roman" w:cs="Times New Roman"/>
          <w:color w:val="000000"/>
          <w:kern w:val="0"/>
          <w:sz w:val="20"/>
          <w:szCs w:val="20"/>
        </w:rPr>
        <w:t>So</w:t>
      </w:r>
      <w:proofErr w:type="gramEnd"/>
      <w:r w:rsidRPr="00B220FF">
        <w:rPr>
          <w:rFonts w:ascii="Times New Roman" w:eastAsia="等线" w:hAnsi="Times New Roman" w:cs="Times New Roman"/>
          <w:color w:val="000000"/>
          <w:kern w:val="0"/>
          <w:sz w:val="20"/>
          <w:szCs w:val="20"/>
        </w:rPr>
        <w:t xml:space="preserve"> it is necessary to have new or updated regulations and standards to meet people's needs.</w:t>
      </w:r>
    </w:p>
    <w:p w14:paraId="7AA66C47" w14:textId="77777777" w:rsidR="009444E7" w:rsidRPr="00B220FF" w:rsidRDefault="009444E7" w:rsidP="009444E7">
      <w:pPr>
        <w:widowControl/>
        <w:spacing w:line="315" w:lineRule="atLeast"/>
        <w:ind w:firstLine="420"/>
        <w:rPr>
          <w:rFonts w:ascii="Times New Roman" w:eastAsia="等线" w:hAnsi="Times New Roman" w:cs="Times New Roman"/>
          <w:color w:val="000000"/>
          <w:kern w:val="0"/>
          <w:sz w:val="20"/>
          <w:szCs w:val="20"/>
        </w:rPr>
      </w:pPr>
      <w:proofErr w:type="gramStart"/>
      <w:r w:rsidRPr="00B220FF">
        <w:rPr>
          <w:rFonts w:ascii="Times New Roman" w:eastAsia="等线" w:hAnsi="Times New Roman" w:cs="Times New Roman"/>
          <w:color w:val="000000"/>
          <w:kern w:val="0"/>
          <w:sz w:val="20"/>
          <w:szCs w:val="20"/>
        </w:rPr>
        <w:t>Last but not least</w:t>
      </w:r>
      <w:proofErr w:type="gramEnd"/>
      <w:r w:rsidRPr="00B220FF">
        <w:rPr>
          <w:rFonts w:ascii="Times New Roman" w:eastAsia="等线" w:hAnsi="Times New Roman" w:cs="Times New Roman"/>
          <w:color w:val="000000"/>
          <w:kern w:val="0"/>
          <w:sz w:val="20"/>
          <w:szCs w:val="20"/>
        </w:rPr>
        <w:t xml:space="preserve">, because there is no technical restriction on network users, users can surf the Internet, publish and obtain all kinds of information at will. This has also become a factor that cannot be ignored that affects network security. In addition, many Internet users do not have strong security awareness, improperly set user access rights, simple password settings, or share the administrator account </w:t>
      </w:r>
      <w:r w:rsidRPr="00B220FF">
        <w:rPr>
          <w:rFonts w:ascii="Times New Roman" w:eastAsia="等线" w:hAnsi="Times New Roman" w:cs="Times New Roman"/>
          <w:color w:val="000000"/>
          <w:kern w:val="0"/>
          <w:sz w:val="20"/>
          <w:szCs w:val="20"/>
        </w:rPr>
        <w:lastRenderedPageBreak/>
        <w:t>with others, which will bring security threats. So, it is of great importance to have new or updated regulations and standards.</w:t>
      </w:r>
    </w:p>
    <w:p w14:paraId="79EDFAD5" w14:textId="40BCD0DD" w:rsidR="009444E7" w:rsidRPr="00B220FF" w:rsidRDefault="009444E7"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Task 2</w:t>
      </w:r>
    </w:p>
    <w:p w14:paraId="472E4878" w14:textId="17963EA5" w:rsidR="00A16FF9" w:rsidRPr="00B220FF" w:rsidRDefault="00A16FF9"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1. Company profile</w:t>
      </w:r>
    </w:p>
    <w:p w14:paraId="559EF963" w14:textId="36B29182" w:rsidR="00A16FF9" w:rsidRPr="00B220FF" w:rsidRDefault="00A16FF9" w:rsidP="00A16FF9">
      <w:pPr>
        <w:widowControl/>
        <w:ind w:firstLine="420"/>
        <w:rPr>
          <w:rFonts w:ascii="Times New Roman" w:eastAsia="等线" w:hAnsi="Times New Roman" w:cs="Times New Roman"/>
          <w:color w:val="000000"/>
          <w:kern w:val="0"/>
          <w:sz w:val="20"/>
          <w:szCs w:val="20"/>
        </w:rPr>
      </w:pPr>
      <w:proofErr w:type="spellStart"/>
      <w:r w:rsidRPr="00B220FF">
        <w:rPr>
          <w:rFonts w:ascii="Times New Roman" w:eastAsia="等线" w:hAnsi="Times New Roman" w:cs="Times New Roman"/>
          <w:color w:val="000000"/>
          <w:kern w:val="0"/>
          <w:sz w:val="20"/>
          <w:szCs w:val="20"/>
        </w:rPr>
        <w:t>CoffeeBlue</w:t>
      </w:r>
      <w:proofErr w:type="spellEnd"/>
      <w:r w:rsidRPr="00B220FF">
        <w:rPr>
          <w:rFonts w:ascii="Times New Roman" w:eastAsia="等线" w:hAnsi="Times New Roman" w:cs="Times New Roman"/>
          <w:color w:val="000000"/>
          <w:kern w:val="0"/>
          <w:sz w:val="20"/>
          <w:szCs w:val="20"/>
        </w:rPr>
        <w:t xml:space="preserve"> sells Blue Mountain Peak coffee from Jamaica, one of the best and most sought-after blends in the world. </w:t>
      </w:r>
      <w:proofErr w:type="spellStart"/>
      <w:r w:rsidRPr="00B220FF">
        <w:rPr>
          <w:rFonts w:ascii="Times New Roman" w:eastAsia="等线" w:hAnsi="Times New Roman" w:cs="Times New Roman"/>
          <w:color w:val="000000"/>
          <w:kern w:val="0"/>
          <w:sz w:val="20"/>
          <w:szCs w:val="20"/>
        </w:rPr>
        <w:t>CoffeeBlue</w:t>
      </w:r>
      <w:proofErr w:type="spellEnd"/>
      <w:r w:rsidRPr="00B220FF">
        <w:rPr>
          <w:rFonts w:ascii="Times New Roman" w:eastAsia="等线" w:hAnsi="Times New Roman" w:cs="Times New Roman"/>
          <w:color w:val="000000"/>
          <w:kern w:val="0"/>
          <w:sz w:val="20"/>
          <w:szCs w:val="20"/>
        </w:rPr>
        <w:t xml:space="preserve"> has an extensive presence around the globe.</w:t>
      </w:r>
    </w:p>
    <w:p w14:paraId="4ED223FB" w14:textId="1ED3A099" w:rsidR="00A16FF9" w:rsidRPr="00B220FF" w:rsidRDefault="009444E7"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1</w:t>
      </w:r>
      <w:r w:rsidR="00A16FF9" w:rsidRPr="00B220FF">
        <w:rPr>
          <w:rFonts w:ascii="Times New Roman" w:eastAsia="等线" w:hAnsi="Times New Roman" w:cs="Times New Roman"/>
          <w:color w:val="000000"/>
          <w:kern w:val="0"/>
          <w:sz w:val="20"/>
          <w:szCs w:val="20"/>
        </w:rPr>
        <w:t>.</w:t>
      </w:r>
      <w:r w:rsidRPr="00B220FF">
        <w:rPr>
          <w:rFonts w:ascii="Times New Roman" w:eastAsia="等线" w:hAnsi="Times New Roman" w:cs="Times New Roman"/>
          <w:color w:val="000000"/>
          <w:kern w:val="0"/>
          <w:sz w:val="20"/>
          <w:szCs w:val="20"/>
        </w:rPr>
        <w:t>1</w:t>
      </w:r>
      <w:r w:rsidR="00A16FF9" w:rsidRPr="00B220FF">
        <w:rPr>
          <w:rFonts w:ascii="Times New Roman" w:eastAsia="等线" w:hAnsi="Times New Roman" w:cs="Times New Roman"/>
          <w:color w:val="000000"/>
          <w:kern w:val="0"/>
          <w:sz w:val="20"/>
          <w:szCs w:val="20"/>
        </w:rPr>
        <w:t xml:space="preserve"> Demand analysis</w:t>
      </w:r>
    </w:p>
    <w:p w14:paraId="6EBB25EE" w14:textId="06B8DCB8" w:rsidR="00A16FF9" w:rsidRPr="00B220FF" w:rsidRDefault="00A16FF9" w:rsidP="00A16FF9">
      <w:pPr>
        <w:widowControl/>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Owing to its large staff and international customer base, the company has recently come under immense pressure to allow both its staff and customers to use their devices to access the company's network/resources. Security of personal staff's data and client's data is the company's major concern. The company is also concerned about protecting its </w:t>
      </w:r>
      <w:bookmarkStart w:id="0" w:name="OLE_LINK1"/>
      <w:r w:rsidRPr="00B220FF">
        <w:rPr>
          <w:rFonts w:ascii="Times New Roman" w:eastAsia="等线" w:hAnsi="Times New Roman" w:cs="Times New Roman"/>
          <w:color w:val="000000"/>
          <w:kern w:val="0"/>
          <w:sz w:val="20"/>
          <w:szCs w:val="20"/>
        </w:rPr>
        <w:t>intellectual properties</w:t>
      </w:r>
      <w:bookmarkEnd w:id="0"/>
      <w:r w:rsidRPr="00B220FF">
        <w:rPr>
          <w:rFonts w:ascii="Times New Roman" w:eastAsia="等线" w:hAnsi="Times New Roman" w:cs="Times New Roman"/>
          <w:color w:val="000000"/>
          <w:kern w:val="0"/>
          <w:sz w:val="20"/>
          <w:szCs w:val="20"/>
        </w:rPr>
        <w:t>, which are worth billions. Therefore, there are the following problems in the specific implementation:</w:t>
      </w:r>
    </w:p>
    <w:p w14:paraId="1CAAFBD2" w14:textId="77777777" w:rsidR="00A16FF9" w:rsidRPr="00B220FF" w:rsidRDefault="00A16FF9" w:rsidP="00A16FF9">
      <w:pPr>
        <w:widowControl/>
        <w:ind w:firstLine="420"/>
        <w:rPr>
          <w:rFonts w:ascii="Times New Roman" w:eastAsia="等线" w:hAnsi="Times New Roman" w:cs="Times New Roman"/>
          <w:color w:val="000000"/>
          <w:kern w:val="0"/>
          <w:sz w:val="20"/>
          <w:szCs w:val="20"/>
        </w:rPr>
      </w:pPr>
      <w:bookmarkStart w:id="1" w:name="OLE_LINK2"/>
      <w:r w:rsidRPr="00B220FF">
        <w:rPr>
          <w:rFonts w:ascii="Times New Roman" w:eastAsia="等线" w:hAnsi="Times New Roman" w:cs="Times New Roman"/>
          <w:color w:val="000000"/>
          <w:kern w:val="0"/>
          <w:sz w:val="20"/>
          <w:szCs w:val="20"/>
        </w:rPr>
        <w:t>●</w:t>
      </w:r>
      <w:bookmarkEnd w:id="1"/>
      <w:r w:rsidRPr="00B220FF">
        <w:rPr>
          <w:rFonts w:ascii="Times New Roman" w:eastAsia="等线" w:hAnsi="Times New Roman" w:cs="Times New Roman"/>
          <w:color w:val="000000"/>
          <w:kern w:val="0"/>
          <w:sz w:val="20"/>
          <w:szCs w:val="20"/>
        </w:rPr>
        <w:t> Protect its intellectual properties</w:t>
      </w:r>
    </w:p>
    <w:p w14:paraId="668B718A" w14:textId="77777777" w:rsidR="00A16FF9" w:rsidRPr="00B220FF" w:rsidRDefault="00A16FF9" w:rsidP="00A16FF9">
      <w:pPr>
        <w:widowControl/>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●A large amount of user information will not be stolen</w:t>
      </w:r>
    </w:p>
    <w:p w14:paraId="0E8FBB90" w14:textId="77777777" w:rsidR="00A16FF9" w:rsidRPr="00B220FF" w:rsidRDefault="00A16FF9" w:rsidP="00A16FF9">
      <w:pPr>
        <w:widowControl/>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●Stably provide services to employees/households</w:t>
      </w:r>
    </w:p>
    <w:p w14:paraId="3B1B4387" w14:textId="77777777" w:rsidR="00A16FF9" w:rsidRPr="00B220FF" w:rsidRDefault="00A16FF9" w:rsidP="00A16FF9">
      <w:pPr>
        <w:widowControl/>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●Provide more automated cloud services</w:t>
      </w:r>
    </w:p>
    <w:p w14:paraId="1FFA5F12" w14:textId="77777777" w:rsidR="00A16FF9" w:rsidRPr="00B220FF" w:rsidRDefault="00A16FF9" w:rsidP="00A16FF9">
      <w:pPr>
        <w:widowControl/>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●The company has insufficient IT operation and maintenance training</w:t>
      </w:r>
    </w:p>
    <w:p w14:paraId="11AE6005" w14:textId="5ABE821B" w:rsidR="00A16FF9" w:rsidRPr="00B220FF" w:rsidRDefault="009444E7"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2.</w:t>
      </w:r>
      <w:r w:rsidR="00A16FF9" w:rsidRPr="00B220FF">
        <w:rPr>
          <w:rFonts w:ascii="Times New Roman" w:eastAsia="等线" w:hAnsi="Times New Roman" w:cs="Times New Roman"/>
          <w:color w:val="000000"/>
          <w:kern w:val="0"/>
          <w:sz w:val="20"/>
          <w:szCs w:val="20"/>
        </w:rPr>
        <w:t xml:space="preserve"> Scope</w:t>
      </w:r>
    </w:p>
    <w:p w14:paraId="69A65457" w14:textId="01CA4F6C" w:rsidR="00A16FF9" w:rsidRPr="00B220FF" w:rsidRDefault="00A16FF9"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 xml:space="preserve"> Based on the above requirements, I formulated a specific transformation plan. The whole plan consists of three parts. The first part is based on the ITIL theoretical framework to implement the standardization, standardization, and process of the operation and maintenance system; the second part is based on the DevOps theory to greatly improve the operation and maintenance </w:t>
      </w:r>
      <w:r w:rsidR="009444E7" w:rsidRPr="00B220FF">
        <w:rPr>
          <w:rFonts w:ascii="Times New Roman" w:eastAsia="等线" w:hAnsi="Times New Roman" w:cs="Times New Roman"/>
          <w:color w:val="000000"/>
          <w:kern w:val="0"/>
          <w:sz w:val="20"/>
          <w:szCs w:val="20"/>
        </w:rPr>
        <w:t>t</w:t>
      </w:r>
      <w:r w:rsidRPr="00B220FF">
        <w:rPr>
          <w:rFonts w:ascii="Times New Roman" w:eastAsia="等线" w:hAnsi="Times New Roman" w:cs="Times New Roman"/>
          <w:color w:val="000000"/>
          <w:kern w:val="0"/>
          <w:sz w:val="20"/>
          <w:szCs w:val="20"/>
        </w:rPr>
        <w:t>he level of automation; the third part is to strengthen communication between the operation and maintenance team.</w:t>
      </w:r>
    </w:p>
    <w:tbl>
      <w:tblPr>
        <w:tblW w:w="0" w:type="auto"/>
        <w:tblBorders>
          <w:top w:val="single" w:sz="6" w:space="0" w:color="000000"/>
          <w:left w:val="single" w:sz="6" w:space="0" w:color="000000"/>
          <w:bottom w:val="single" w:sz="6" w:space="0" w:color="000000"/>
          <w:right w:val="single" w:sz="6" w:space="0" w:color="000000"/>
        </w:tblBorders>
        <w:tblCellMar>
          <w:left w:w="0" w:type="dxa"/>
          <w:right w:w="0" w:type="dxa"/>
        </w:tblCellMar>
        <w:tblLook w:val="04A0" w:firstRow="1" w:lastRow="0" w:firstColumn="1" w:lastColumn="0" w:noHBand="0" w:noVBand="1"/>
      </w:tblPr>
      <w:tblGrid>
        <w:gridCol w:w="772"/>
        <w:gridCol w:w="4036"/>
        <w:gridCol w:w="2840"/>
      </w:tblGrid>
      <w:tr w:rsidR="00A16FF9" w:rsidRPr="00B220FF" w14:paraId="404D4318" w14:textId="77777777" w:rsidTr="00A16FF9">
        <w:tc>
          <w:tcPr>
            <w:tcW w:w="772" w:type="dxa"/>
            <w:tcBorders>
              <w:bottom w:val="single" w:sz="6" w:space="0" w:color="auto"/>
              <w:right w:val="single" w:sz="6" w:space="0" w:color="auto"/>
            </w:tcBorders>
            <w:tcMar>
              <w:top w:w="0" w:type="dxa"/>
              <w:left w:w="101" w:type="dxa"/>
              <w:bottom w:w="0" w:type="dxa"/>
              <w:right w:w="101" w:type="dxa"/>
            </w:tcMar>
            <w:hideMark/>
          </w:tcPr>
          <w:p w14:paraId="2CFE741C" w14:textId="77777777" w:rsidR="00A16FF9" w:rsidRPr="00B220FF" w:rsidRDefault="00A16FF9" w:rsidP="00A16FF9">
            <w:pPr>
              <w:widowControl/>
              <w:jc w:val="center"/>
              <w:rPr>
                <w:rFonts w:ascii="Times New Roman" w:eastAsia="宋体" w:hAnsi="Times New Roman" w:cs="Times New Roman"/>
                <w:kern w:val="0"/>
                <w:sz w:val="20"/>
                <w:szCs w:val="20"/>
              </w:rPr>
            </w:pPr>
            <w:r w:rsidRPr="00B220FF">
              <w:rPr>
                <w:rFonts w:ascii="Times New Roman" w:eastAsia="宋体" w:hAnsi="Times New Roman" w:cs="Times New Roman"/>
                <w:kern w:val="0"/>
                <w:sz w:val="20"/>
                <w:szCs w:val="20"/>
              </w:rPr>
              <w:t>NO</w:t>
            </w:r>
          </w:p>
        </w:tc>
        <w:tc>
          <w:tcPr>
            <w:tcW w:w="4036" w:type="dxa"/>
            <w:tcBorders>
              <w:left w:val="single" w:sz="6" w:space="0" w:color="auto"/>
              <w:bottom w:val="single" w:sz="6" w:space="0" w:color="auto"/>
              <w:right w:val="single" w:sz="6" w:space="0" w:color="auto"/>
            </w:tcBorders>
            <w:tcMar>
              <w:top w:w="0" w:type="dxa"/>
              <w:left w:w="101" w:type="dxa"/>
              <w:bottom w:w="0" w:type="dxa"/>
              <w:right w:w="101" w:type="dxa"/>
            </w:tcMar>
            <w:hideMark/>
          </w:tcPr>
          <w:p w14:paraId="38B91C3B" w14:textId="77777777" w:rsidR="00A16FF9" w:rsidRPr="00B220FF" w:rsidRDefault="00A16FF9" w:rsidP="00A16FF9">
            <w:pPr>
              <w:widowControl/>
              <w:jc w:val="center"/>
              <w:rPr>
                <w:rFonts w:ascii="Times New Roman" w:eastAsia="宋体" w:hAnsi="Times New Roman" w:cs="Times New Roman"/>
                <w:kern w:val="0"/>
                <w:sz w:val="20"/>
                <w:szCs w:val="20"/>
              </w:rPr>
            </w:pPr>
            <w:r w:rsidRPr="00B220FF">
              <w:rPr>
                <w:rFonts w:ascii="Times New Roman" w:eastAsia="宋体" w:hAnsi="Times New Roman" w:cs="Times New Roman"/>
                <w:kern w:val="0"/>
                <w:sz w:val="20"/>
                <w:szCs w:val="20"/>
              </w:rPr>
              <w:t>Demand</w:t>
            </w:r>
          </w:p>
        </w:tc>
        <w:tc>
          <w:tcPr>
            <w:tcW w:w="2840" w:type="dxa"/>
            <w:tcBorders>
              <w:left w:val="single" w:sz="6" w:space="0" w:color="auto"/>
              <w:bottom w:val="single" w:sz="6" w:space="0" w:color="auto"/>
            </w:tcBorders>
            <w:tcMar>
              <w:top w:w="0" w:type="dxa"/>
              <w:left w:w="101" w:type="dxa"/>
              <w:bottom w:w="0" w:type="dxa"/>
              <w:right w:w="101" w:type="dxa"/>
            </w:tcMar>
            <w:hideMark/>
          </w:tcPr>
          <w:p w14:paraId="307CD6E8" w14:textId="77777777" w:rsidR="00A16FF9" w:rsidRPr="00B220FF" w:rsidRDefault="00A16FF9" w:rsidP="00A16FF9">
            <w:pPr>
              <w:widowControl/>
              <w:jc w:val="center"/>
              <w:rPr>
                <w:rFonts w:ascii="Times New Roman" w:eastAsia="宋体" w:hAnsi="Times New Roman" w:cs="Times New Roman"/>
                <w:kern w:val="0"/>
                <w:sz w:val="20"/>
                <w:szCs w:val="20"/>
              </w:rPr>
            </w:pPr>
            <w:r w:rsidRPr="00B220FF">
              <w:rPr>
                <w:rFonts w:ascii="Times New Roman" w:eastAsia="宋体" w:hAnsi="Times New Roman" w:cs="Times New Roman"/>
                <w:kern w:val="0"/>
                <w:sz w:val="20"/>
                <w:szCs w:val="20"/>
              </w:rPr>
              <w:t>Solution</w:t>
            </w:r>
          </w:p>
        </w:tc>
      </w:tr>
      <w:tr w:rsidR="00A16FF9" w:rsidRPr="00B220FF" w14:paraId="1516DFA3" w14:textId="77777777" w:rsidTr="00A16FF9">
        <w:trPr>
          <w:trHeight w:val="371"/>
        </w:trPr>
        <w:tc>
          <w:tcPr>
            <w:tcW w:w="772" w:type="dxa"/>
            <w:tcBorders>
              <w:top w:val="single" w:sz="6" w:space="0" w:color="auto"/>
              <w:bottom w:val="single" w:sz="6" w:space="0" w:color="auto"/>
              <w:right w:val="single" w:sz="6" w:space="0" w:color="auto"/>
            </w:tcBorders>
            <w:tcMar>
              <w:top w:w="0" w:type="dxa"/>
              <w:left w:w="101" w:type="dxa"/>
              <w:bottom w:w="0" w:type="dxa"/>
              <w:right w:w="101" w:type="dxa"/>
            </w:tcMar>
            <w:hideMark/>
          </w:tcPr>
          <w:p w14:paraId="6F13CE20" w14:textId="77777777" w:rsidR="00A16FF9" w:rsidRPr="00B220FF" w:rsidRDefault="00A16FF9" w:rsidP="00A16FF9">
            <w:pPr>
              <w:widowControl/>
              <w:jc w:val="center"/>
              <w:rPr>
                <w:rFonts w:ascii="Times New Roman" w:eastAsia="宋体" w:hAnsi="Times New Roman" w:cs="Times New Roman"/>
                <w:kern w:val="0"/>
                <w:sz w:val="20"/>
                <w:szCs w:val="20"/>
              </w:rPr>
            </w:pPr>
            <w:r w:rsidRPr="00B220FF">
              <w:rPr>
                <w:rFonts w:ascii="Times New Roman" w:eastAsia="宋体" w:hAnsi="Times New Roman" w:cs="Times New Roman"/>
                <w:kern w:val="0"/>
                <w:sz w:val="20"/>
                <w:szCs w:val="20"/>
              </w:rPr>
              <w:t>1</w:t>
            </w:r>
          </w:p>
        </w:tc>
        <w:tc>
          <w:tcPr>
            <w:tcW w:w="4036" w:type="dxa"/>
            <w:tcBorders>
              <w:top w:val="single" w:sz="6" w:space="0" w:color="auto"/>
              <w:left w:val="single" w:sz="6" w:space="0" w:color="auto"/>
              <w:bottom w:val="single" w:sz="6" w:space="0" w:color="auto"/>
              <w:right w:val="single" w:sz="6" w:space="0" w:color="auto"/>
            </w:tcBorders>
            <w:tcMar>
              <w:top w:w="0" w:type="dxa"/>
              <w:left w:w="101" w:type="dxa"/>
              <w:bottom w:w="0" w:type="dxa"/>
              <w:right w:w="101" w:type="dxa"/>
            </w:tcMar>
            <w:hideMark/>
          </w:tcPr>
          <w:p w14:paraId="65D79CBB" w14:textId="77777777" w:rsidR="00A16FF9" w:rsidRPr="00B220FF" w:rsidRDefault="00A16FF9" w:rsidP="00A16FF9">
            <w:pPr>
              <w:widowControl/>
              <w:jc w:val="center"/>
              <w:rPr>
                <w:rFonts w:ascii="Times New Roman" w:eastAsia="宋体" w:hAnsi="Times New Roman" w:cs="Times New Roman"/>
                <w:kern w:val="0"/>
                <w:sz w:val="20"/>
                <w:szCs w:val="20"/>
              </w:rPr>
            </w:pPr>
            <w:r w:rsidRPr="00B220FF">
              <w:rPr>
                <w:rFonts w:ascii="Times New Roman" w:eastAsia="宋体" w:hAnsi="Times New Roman" w:cs="Times New Roman"/>
                <w:kern w:val="0"/>
                <w:sz w:val="20"/>
                <w:szCs w:val="20"/>
              </w:rPr>
              <w:t>Stably provide services to employees/households</w:t>
            </w:r>
          </w:p>
        </w:tc>
        <w:tc>
          <w:tcPr>
            <w:tcW w:w="2840" w:type="dxa"/>
            <w:vMerge w:val="restart"/>
            <w:tcBorders>
              <w:top w:val="single" w:sz="6" w:space="0" w:color="auto"/>
              <w:left w:val="single" w:sz="6" w:space="0" w:color="auto"/>
              <w:bottom w:val="single" w:sz="6" w:space="0" w:color="auto"/>
            </w:tcBorders>
            <w:tcMar>
              <w:top w:w="0" w:type="dxa"/>
              <w:left w:w="101" w:type="dxa"/>
              <w:bottom w:w="0" w:type="dxa"/>
              <w:right w:w="101" w:type="dxa"/>
            </w:tcMar>
            <w:hideMark/>
          </w:tcPr>
          <w:p w14:paraId="1BA49C8F" w14:textId="72C0C621" w:rsidR="00A16FF9" w:rsidRPr="00B220FF" w:rsidRDefault="00A16FF9" w:rsidP="00A16FF9">
            <w:pPr>
              <w:widowControl/>
              <w:jc w:val="center"/>
              <w:rPr>
                <w:rFonts w:ascii="Times New Roman" w:eastAsia="宋体" w:hAnsi="Times New Roman" w:cs="Times New Roman"/>
                <w:kern w:val="0"/>
                <w:sz w:val="20"/>
                <w:szCs w:val="20"/>
              </w:rPr>
            </w:pPr>
            <w:r w:rsidRPr="00B220FF">
              <w:rPr>
                <w:rFonts w:ascii="Times New Roman" w:eastAsia="宋体" w:hAnsi="Times New Roman" w:cs="Times New Roman"/>
                <w:kern w:val="0"/>
                <w:sz w:val="20"/>
                <w:szCs w:val="20"/>
              </w:rPr>
              <w:t>Build an integrated ITIL system, so that it can meet the needs of personalized customization, fewer input interface elements, and system dockings such as development and testing.</w:t>
            </w:r>
          </w:p>
        </w:tc>
      </w:tr>
      <w:tr w:rsidR="00A16FF9" w:rsidRPr="00B220FF" w14:paraId="6B654E5A" w14:textId="77777777" w:rsidTr="00A16FF9">
        <w:trPr>
          <w:trHeight w:val="421"/>
        </w:trPr>
        <w:tc>
          <w:tcPr>
            <w:tcW w:w="772" w:type="dxa"/>
            <w:tcBorders>
              <w:top w:val="single" w:sz="6" w:space="0" w:color="auto"/>
              <w:bottom w:val="single" w:sz="6" w:space="0" w:color="auto"/>
              <w:right w:val="single" w:sz="6" w:space="0" w:color="auto"/>
            </w:tcBorders>
            <w:tcMar>
              <w:top w:w="0" w:type="dxa"/>
              <w:left w:w="101" w:type="dxa"/>
              <w:bottom w:w="0" w:type="dxa"/>
              <w:right w:w="101" w:type="dxa"/>
            </w:tcMar>
            <w:hideMark/>
          </w:tcPr>
          <w:p w14:paraId="298E20D8" w14:textId="77777777" w:rsidR="00A16FF9" w:rsidRPr="00B220FF" w:rsidRDefault="00A16FF9" w:rsidP="00A16FF9">
            <w:pPr>
              <w:widowControl/>
              <w:jc w:val="center"/>
              <w:rPr>
                <w:rFonts w:ascii="Times New Roman" w:eastAsia="宋体" w:hAnsi="Times New Roman" w:cs="Times New Roman"/>
                <w:kern w:val="0"/>
                <w:sz w:val="20"/>
                <w:szCs w:val="20"/>
              </w:rPr>
            </w:pPr>
            <w:r w:rsidRPr="00B220FF">
              <w:rPr>
                <w:rFonts w:ascii="Times New Roman" w:eastAsia="宋体" w:hAnsi="Times New Roman" w:cs="Times New Roman"/>
                <w:kern w:val="0"/>
                <w:sz w:val="20"/>
                <w:szCs w:val="20"/>
              </w:rPr>
              <w:t>2</w:t>
            </w:r>
          </w:p>
        </w:tc>
        <w:tc>
          <w:tcPr>
            <w:tcW w:w="4036" w:type="dxa"/>
            <w:tcBorders>
              <w:top w:val="single" w:sz="6" w:space="0" w:color="auto"/>
              <w:left w:val="single" w:sz="6" w:space="0" w:color="auto"/>
              <w:bottom w:val="single" w:sz="6" w:space="0" w:color="auto"/>
              <w:right w:val="single" w:sz="6" w:space="0" w:color="auto"/>
            </w:tcBorders>
            <w:tcMar>
              <w:top w:w="0" w:type="dxa"/>
              <w:left w:w="101" w:type="dxa"/>
              <w:bottom w:w="0" w:type="dxa"/>
              <w:right w:w="101" w:type="dxa"/>
            </w:tcMar>
            <w:hideMark/>
          </w:tcPr>
          <w:p w14:paraId="4C8ED3E3" w14:textId="77777777" w:rsidR="00A16FF9" w:rsidRPr="00B220FF" w:rsidRDefault="00A16FF9" w:rsidP="00A16FF9">
            <w:pPr>
              <w:widowControl/>
              <w:jc w:val="center"/>
              <w:rPr>
                <w:rFonts w:ascii="Times New Roman" w:eastAsia="宋体" w:hAnsi="Times New Roman" w:cs="Times New Roman"/>
                <w:kern w:val="0"/>
                <w:sz w:val="20"/>
                <w:szCs w:val="20"/>
              </w:rPr>
            </w:pPr>
            <w:r w:rsidRPr="00B220FF">
              <w:rPr>
                <w:rFonts w:ascii="Times New Roman" w:eastAsia="宋体" w:hAnsi="Times New Roman" w:cs="Times New Roman"/>
                <w:kern w:val="0"/>
                <w:sz w:val="20"/>
                <w:szCs w:val="20"/>
              </w:rPr>
              <w:t>Protect its intellectual properties</w:t>
            </w:r>
          </w:p>
        </w:tc>
        <w:tc>
          <w:tcPr>
            <w:tcW w:w="0" w:type="auto"/>
            <w:vMerge/>
            <w:tcBorders>
              <w:top w:val="single" w:sz="6" w:space="0" w:color="auto"/>
              <w:left w:val="single" w:sz="6" w:space="0" w:color="auto"/>
              <w:bottom w:val="single" w:sz="6" w:space="0" w:color="auto"/>
            </w:tcBorders>
            <w:vAlign w:val="center"/>
            <w:hideMark/>
          </w:tcPr>
          <w:p w14:paraId="1E638801" w14:textId="77777777" w:rsidR="00A16FF9" w:rsidRPr="00B220FF" w:rsidRDefault="00A16FF9" w:rsidP="00A16FF9">
            <w:pPr>
              <w:widowControl/>
              <w:jc w:val="left"/>
              <w:rPr>
                <w:rFonts w:ascii="Times New Roman" w:eastAsia="宋体" w:hAnsi="Times New Roman" w:cs="Times New Roman"/>
                <w:kern w:val="0"/>
                <w:sz w:val="20"/>
                <w:szCs w:val="20"/>
              </w:rPr>
            </w:pPr>
          </w:p>
        </w:tc>
      </w:tr>
      <w:tr w:rsidR="00A16FF9" w:rsidRPr="00B220FF" w14:paraId="1B0F78BE" w14:textId="77777777" w:rsidTr="00A16FF9">
        <w:trPr>
          <w:trHeight w:val="411"/>
        </w:trPr>
        <w:tc>
          <w:tcPr>
            <w:tcW w:w="772" w:type="dxa"/>
            <w:tcBorders>
              <w:top w:val="single" w:sz="6" w:space="0" w:color="auto"/>
              <w:bottom w:val="single" w:sz="6" w:space="0" w:color="auto"/>
              <w:right w:val="single" w:sz="6" w:space="0" w:color="auto"/>
            </w:tcBorders>
            <w:tcMar>
              <w:top w:w="0" w:type="dxa"/>
              <w:left w:w="101" w:type="dxa"/>
              <w:bottom w:w="0" w:type="dxa"/>
              <w:right w:w="101" w:type="dxa"/>
            </w:tcMar>
            <w:hideMark/>
          </w:tcPr>
          <w:p w14:paraId="287BB12F" w14:textId="77777777" w:rsidR="00A16FF9" w:rsidRPr="00B220FF" w:rsidRDefault="00A16FF9" w:rsidP="00A16FF9">
            <w:pPr>
              <w:widowControl/>
              <w:jc w:val="center"/>
              <w:rPr>
                <w:rFonts w:ascii="Times New Roman" w:eastAsia="宋体" w:hAnsi="Times New Roman" w:cs="Times New Roman"/>
                <w:kern w:val="0"/>
                <w:sz w:val="20"/>
                <w:szCs w:val="20"/>
              </w:rPr>
            </w:pPr>
            <w:r w:rsidRPr="00B220FF">
              <w:rPr>
                <w:rFonts w:ascii="Times New Roman" w:eastAsia="宋体" w:hAnsi="Times New Roman" w:cs="Times New Roman"/>
                <w:kern w:val="0"/>
                <w:sz w:val="20"/>
                <w:szCs w:val="20"/>
              </w:rPr>
              <w:t>3</w:t>
            </w:r>
          </w:p>
        </w:tc>
        <w:tc>
          <w:tcPr>
            <w:tcW w:w="4036" w:type="dxa"/>
            <w:tcBorders>
              <w:top w:val="single" w:sz="6" w:space="0" w:color="auto"/>
              <w:left w:val="single" w:sz="6" w:space="0" w:color="auto"/>
              <w:bottom w:val="single" w:sz="6" w:space="0" w:color="auto"/>
              <w:right w:val="single" w:sz="6" w:space="0" w:color="auto"/>
            </w:tcBorders>
            <w:tcMar>
              <w:top w:w="0" w:type="dxa"/>
              <w:left w:w="101" w:type="dxa"/>
              <w:bottom w:w="0" w:type="dxa"/>
              <w:right w:w="101" w:type="dxa"/>
            </w:tcMar>
            <w:hideMark/>
          </w:tcPr>
          <w:p w14:paraId="2C490D80" w14:textId="77777777" w:rsidR="00A16FF9" w:rsidRPr="00B220FF" w:rsidRDefault="00A16FF9" w:rsidP="00A16FF9">
            <w:pPr>
              <w:widowControl/>
              <w:jc w:val="center"/>
              <w:rPr>
                <w:rFonts w:ascii="Times New Roman" w:eastAsia="宋体" w:hAnsi="Times New Roman" w:cs="Times New Roman"/>
                <w:kern w:val="0"/>
                <w:sz w:val="20"/>
                <w:szCs w:val="20"/>
              </w:rPr>
            </w:pPr>
            <w:r w:rsidRPr="00B220FF">
              <w:rPr>
                <w:rFonts w:ascii="Times New Roman" w:eastAsia="宋体" w:hAnsi="Times New Roman" w:cs="Times New Roman"/>
                <w:kern w:val="0"/>
                <w:sz w:val="20"/>
                <w:szCs w:val="20"/>
              </w:rPr>
              <w:t>A large amount of user information will not be stolen</w:t>
            </w:r>
          </w:p>
        </w:tc>
        <w:tc>
          <w:tcPr>
            <w:tcW w:w="0" w:type="auto"/>
            <w:vMerge/>
            <w:tcBorders>
              <w:top w:val="single" w:sz="6" w:space="0" w:color="auto"/>
              <w:left w:val="single" w:sz="6" w:space="0" w:color="auto"/>
              <w:bottom w:val="single" w:sz="6" w:space="0" w:color="auto"/>
            </w:tcBorders>
            <w:vAlign w:val="center"/>
            <w:hideMark/>
          </w:tcPr>
          <w:p w14:paraId="0997AE89" w14:textId="77777777" w:rsidR="00A16FF9" w:rsidRPr="00B220FF" w:rsidRDefault="00A16FF9" w:rsidP="00A16FF9">
            <w:pPr>
              <w:widowControl/>
              <w:jc w:val="left"/>
              <w:rPr>
                <w:rFonts w:ascii="Times New Roman" w:eastAsia="宋体" w:hAnsi="Times New Roman" w:cs="Times New Roman"/>
                <w:kern w:val="0"/>
                <w:sz w:val="20"/>
                <w:szCs w:val="20"/>
              </w:rPr>
            </w:pPr>
          </w:p>
        </w:tc>
      </w:tr>
      <w:tr w:rsidR="00A16FF9" w:rsidRPr="00B220FF" w14:paraId="019632FB" w14:textId="77777777" w:rsidTr="00A16FF9">
        <w:tc>
          <w:tcPr>
            <w:tcW w:w="772" w:type="dxa"/>
            <w:tcBorders>
              <w:top w:val="single" w:sz="6" w:space="0" w:color="auto"/>
              <w:bottom w:val="single" w:sz="6" w:space="0" w:color="auto"/>
              <w:right w:val="single" w:sz="6" w:space="0" w:color="auto"/>
            </w:tcBorders>
            <w:tcMar>
              <w:top w:w="0" w:type="dxa"/>
              <w:left w:w="101" w:type="dxa"/>
              <w:bottom w:w="0" w:type="dxa"/>
              <w:right w:w="101" w:type="dxa"/>
            </w:tcMar>
            <w:hideMark/>
          </w:tcPr>
          <w:p w14:paraId="3B97C2A0" w14:textId="77777777" w:rsidR="00A16FF9" w:rsidRPr="00B220FF" w:rsidRDefault="00A16FF9" w:rsidP="00A16FF9">
            <w:pPr>
              <w:widowControl/>
              <w:jc w:val="center"/>
              <w:rPr>
                <w:rFonts w:ascii="Times New Roman" w:eastAsia="宋体" w:hAnsi="Times New Roman" w:cs="Times New Roman"/>
                <w:kern w:val="0"/>
                <w:sz w:val="20"/>
                <w:szCs w:val="20"/>
              </w:rPr>
            </w:pPr>
            <w:r w:rsidRPr="00B220FF">
              <w:rPr>
                <w:rFonts w:ascii="Times New Roman" w:eastAsia="宋体" w:hAnsi="Times New Roman" w:cs="Times New Roman"/>
                <w:kern w:val="0"/>
                <w:sz w:val="20"/>
                <w:szCs w:val="20"/>
              </w:rPr>
              <w:t>4</w:t>
            </w:r>
          </w:p>
        </w:tc>
        <w:tc>
          <w:tcPr>
            <w:tcW w:w="4036" w:type="dxa"/>
            <w:tcBorders>
              <w:top w:val="single" w:sz="6" w:space="0" w:color="auto"/>
              <w:left w:val="single" w:sz="6" w:space="0" w:color="auto"/>
              <w:bottom w:val="single" w:sz="6" w:space="0" w:color="auto"/>
              <w:right w:val="single" w:sz="6" w:space="0" w:color="auto"/>
            </w:tcBorders>
            <w:tcMar>
              <w:top w:w="0" w:type="dxa"/>
              <w:left w:w="101" w:type="dxa"/>
              <w:bottom w:w="0" w:type="dxa"/>
              <w:right w:w="101" w:type="dxa"/>
            </w:tcMar>
            <w:hideMark/>
          </w:tcPr>
          <w:p w14:paraId="48125768" w14:textId="77777777" w:rsidR="00A16FF9" w:rsidRPr="00B220FF" w:rsidRDefault="00A16FF9" w:rsidP="00A16FF9">
            <w:pPr>
              <w:widowControl/>
              <w:jc w:val="center"/>
              <w:rPr>
                <w:rFonts w:ascii="Times New Roman" w:eastAsia="宋体" w:hAnsi="Times New Roman" w:cs="Times New Roman"/>
                <w:kern w:val="0"/>
                <w:sz w:val="20"/>
                <w:szCs w:val="20"/>
              </w:rPr>
            </w:pPr>
            <w:r w:rsidRPr="00B220FF">
              <w:rPr>
                <w:rFonts w:ascii="Times New Roman" w:eastAsia="宋体" w:hAnsi="Times New Roman" w:cs="Times New Roman"/>
                <w:kern w:val="0"/>
                <w:sz w:val="20"/>
                <w:szCs w:val="20"/>
              </w:rPr>
              <w:t>Provide more automated cloud services</w:t>
            </w:r>
          </w:p>
        </w:tc>
        <w:tc>
          <w:tcPr>
            <w:tcW w:w="2840" w:type="dxa"/>
            <w:tcBorders>
              <w:top w:val="single" w:sz="6" w:space="0" w:color="auto"/>
              <w:left w:val="single" w:sz="6" w:space="0" w:color="auto"/>
              <w:bottom w:val="single" w:sz="6" w:space="0" w:color="auto"/>
            </w:tcBorders>
            <w:tcMar>
              <w:top w:w="0" w:type="dxa"/>
              <w:left w:w="101" w:type="dxa"/>
              <w:bottom w:w="0" w:type="dxa"/>
              <w:right w:w="101" w:type="dxa"/>
            </w:tcMar>
            <w:hideMark/>
          </w:tcPr>
          <w:p w14:paraId="02AFFE1C" w14:textId="77777777" w:rsidR="00A16FF9" w:rsidRPr="00B220FF" w:rsidRDefault="00A16FF9" w:rsidP="00A16FF9">
            <w:pPr>
              <w:widowControl/>
              <w:jc w:val="center"/>
              <w:rPr>
                <w:rFonts w:ascii="Times New Roman" w:eastAsia="宋体" w:hAnsi="Times New Roman" w:cs="Times New Roman"/>
                <w:kern w:val="0"/>
                <w:sz w:val="20"/>
                <w:szCs w:val="20"/>
              </w:rPr>
            </w:pPr>
            <w:r w:rsidRPr="00B220FF">
              <w:rPr>
                <w:rFonts w:ascii="Times New Roman" w:eastAsia="宋体" w:hAnsi="Times New Roman" w:cs="Times New Roman"/>
                <w:kern w:val="0"/>
                <w:sz w:val="20"/>
                <w:szCs w:val="20"/>
              </w:rPr>
              <w:t>Vigorously improve the automation of operation and maintenance, refer to the theoretical knowledge of DevOps, and build</w:t>
            </w:r>
          </w:p>
          <w:p w14:paraId="34B43D08" w14:textId="77777777" w:rsidR="00A16FF9" w:rsidRPr="00B220FF" w:rsidRDefault="00A16FF9" w:rsidP="00A16FF9">
            <w:pPr>
              <w:widowControl/>
              <w:jc w:val="center"/>
              <w:rPr>
                <w:rFonts w:ascii="Times New Roman" w:eastAsia="宋体" w:hAnsi="Times New Roman" w:cs="Times New Roman"/>
                <w:kern w:val="0"/>
                <w:sz w:val="20"/>
                <w:szCs w:val="20"/>
              </w:rPr>
            </w:pPr>
            <w:r w:rsidRPr="00B220FF">
              <w:rPr>
                <w:rFonts w:ascii="Times New Roman" w:eastAsia="宋体" w:hAnsi="Times New Roman" w:cs="Times New Roman"/>
                <w:kern w:val="0"/>
                <w:sz w:val="20"/>
                <w:szCs w:val="20"/>
              </w:rPr>
              <w:t>Operation and maintenance automation and cloud platform system.</w:t>
            </w:r>
          </w:p>
        </w:tc>
      </w:tr>
      <w:tr w:rsidR="00A16FF9" w:rsidRPr="00B220FF" w14:paraId="5BF8A22E" w14:textId="77777777" w:rsidTr="00A16FF9">
        <w:tc>
          <w:tcPr>
            <w:tcW w:w="772" w:type="dxa"/>
            <w:tcBorders>
              <w:top w:val="single" w:sz="6" w:space="0" w:color="auto"/>
              <w:right w:val="single" w:sz="6" w:space="0" w:color="auto"/>
            </w:tcBorders>
            <w:tcMar>
              <w:top w:w="0" w:type="dxa"/>
              <w:left w:w="101" w:type="dxa"/>
              <w:bottom w:w="0" w:type="dxa"/>
              <w:right w:w="101" w:type="dxa"/>
            </w:tcMar>
            <w:hideMark/>
          </w:tcPr>
          <w:p w14:paraId="7A2E6DD8" w14:textId="77777777" w:rsidR="00A16FF9" w:rsidRPr="00B220FF" w:rsidRDefault="00A16FF9" w:rsidP="00A16FF9">
            <w:pPr>
              <w:widowControl/>
              <w:jc w:val="center"/>
              <w:rPr>
                <w:rFonts w:ascii="Times New Roman" w:eastAsia="宋体" w:hAnsi="Times New Roman" w:cs="Times New Roman"/>
                <w:kern w:val="0"/>
                <w:sz w:val="20"/>
                <w:szCs w:val="20"/>
              </w:rPr>
            </w:pPr>
            <w:r w:rsidRPr="00B220FF">
              <w:rPr>
                <w:rFonts w:ascii="Times New Roman" w:eastAsia="宋体" w:hAnsi="Times New Roman" w:cs="Times New Roman"/>
                <w:kern w:val="0"/>
                <w:sz w:val="20"/>
                <w:szCs w:val="20"/>
              </w:rPr>
              <w:t>5</w:t>
            </w:r>
          </w:p>
        </w:tc>
        <w:tc>
          <w:tcPr>
            <w:tcW w:w="4036" w:type="dxa"/>
            <w:tcBorders>
              <w:top w:val="single" w:sz="6" w:space="0" w:color="auto"/>
              <w:left w:val="single" w:sz="6" w:space="0" w:color="auto"/>
              <w:right w:val="single" w:sz="6" w:space="0" w:color="auto"/>
            </w:tcBorders>
            <w:tcMar>
              <w:top w:w="0" w:type="dxa"/>
              <w:left w:w="101" w:type="dxa"/>
              <w:bottom w:w="0" w:type="dxa"/>
              <w:right w:w="101" w:type="dxa"/>
            </w:tcMar>
            <w:hideMark/>
          </w:tcPr>
          <w:p w14:paraId="6238ED2E" w14:textId="77777777" w:rsidR="00A16FF9" w:rsidRPr="00B220FF" w:rsidRDefault="00A16FF9" w:rsidP="00A16FF9">
            <w:pPr>
              <w:widowControl/>
              <w:jc w:val="center"/>
              <w:rPr>
                <w:rFonts w:ascii="Times New Roman" w:eastAsia="宋体" w:hAnsi="Times New Roman" w:cs="Times New Roman"/>
                <w:kern w:val="0"/>
                <w:sz w:val="20"/>
                <w:szCs w:val="20"/>
              </w:rPr>
            </w:pPr>
            <w:r w:rsidRPr="00B220FF">
              <w:rPr>
                <w:rFonts w:ascii="Times New Roman" w:eastAsia="宋体" w:hAnsi="Times New Roman" w:cs="Times New Roman"/>
                <w:kern w:val="0"/>
                <w:sz w:val="20"/>
                <w:szCs w:val="20"/>
              </w:rPr>
              <w:t>The company's lack of IT operation and maintenance training</w:t>
            </w:r>
          </w:p>
        </w:tc>
        <w:tc>
          <w:tcPr>
            <w:tcW w:w="2840" w:type="dxa"/>
            <w:tcBorders>
              <w:top w:val="single" w:sz="6" w:space="0" w:color="auto"/>
              <w:left w:val="single" w:sz="6" w:space="0" w:color="auto"/>
            </w:tcBorders>
            <w:tcMar>
              <w:top w:w="0" w:type="dxa"/>
              <w:left w:w="101" w:type="dxa"/>
              <w:bottom w:w="0" w:type="dxa"/>
              <w:right w:w="101" w:type="dxa"/>
            </w:tcMar>
            <w:hideMark/>
          </w:tcPr>
          <w:p w14:paraId="3CEFF0E0" w14:textId="77777777" w:rsidR="00A16FF9" w:rsidRPr="00B220FF" w:rsidRDefault="00A16FF9" w:rsidP="00A16FF9">
            <w:pPr>
              <w:widowControl/>
              <w:jc w:val="center"/>
              <w:rPr>
                <w:rFonts w:ascii="Times New Roman" w:eastAsia="宋体" w:hAnsi="Times New Roman" w:cs="Times New Roman"/>
                <w:kern w:val="0"/>
                <w:sz w:val="20"/>
                <w:szCs w:val="20"/>
              </w:rPr>
            </w:pPr>
            <w:r w:rsidRPr="00B220FF">
              <w:rPr>
                <w:rFonts w:ascii="Times New Roman" w:eastAsia="宋体" w:hAnsi="Times New Roman" w:cs="Times New Roman"/>
                <w:kern w:val="0"/>
                <w:sz w:val="20"/>
                <w:szCs w:val="20"/>
              </w:rPr>
              <w:t>Regularly preach the operation and maintenance system and incorporate the operation and maintenance system into the training.</w:t>
            </w:r>
          </w:p>
        </w:tc>
      </w:tr>
    </w:tbl>
    <w:p w14:paraId="6C72B29F" w14:textId="56DA8935" w:rsidR="00A16FF9" w:rsidRPr="00B220FF" w:rsidRDefault="009444E7"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3</w:t>
      </w:r>
      <w:r w:rsidR="00A16FF9" w:rsidRPr="00B220FF">
        <w:rPr>
          <w:rFonts w:ascii="Times New Roman" w:eastAsia="等线" w:hAnsi="Times New Roman" w:cs="Times New Roman"/>
          <w:color w:val="000000"/>
          <w:kern w:val="0"/>
          <w:sz w:val="20"/>
          <w:szCs w:val="20"/>
        </w:rPr>
        <w:t>. Governance and Strategic Planning for Security </w:t>
      </w:r>
    </w:p>
    <w:p w14:paraId="073B7DE5" w14:textId="4FA7D825" w:rsidR="00A16FF9" w:rsidRPr="00B220FF" w:rsidRDefault="00A16FF9" w:rsidP="00A16FF9">
      <w:pPr>
        <w:widowControl/>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lastRenderedPageBreak/>
        <w:t xml:space="preserve">The standardization of the operation and maintenance system means that every routine operation and maintenance work </w:t>
      </w:r>
      <w:proofErr w:type="gramStart"/>
      <w:r w:rsidRPr="00B220FF">
        <w:rPr>
          <w:rFonts w:ascii="Times New Roman" w:eastAsia="等线" w:hAnsi="Times New Roman" w:cs="Times New Roman"/>
          <w:color w:val="000000"/>
          <w:kern w:val="0"/>
          <w:sz w:val="20"/>
          <w:szCs w:val="20"/>
        </w:rPr>
        <w:t>has</w:t>
      </w:r>
      <w:proofErr w:type="gramEnd"/>
      <w:r w:rsidRPr="00B220FF">
        <w:rPr>
          <w:rFonts w:ascii="Times New Roman" w:eastAsia="等线" w:hAnsi="Times New Roman" w:cs="Times New Roman"/>
          <w:color w:val="000000"/>
          <w:kern w:val="0"/>
          <w:sz w:val="20"/>
          <w:szCs w:val="20"/>
        </w:rPr>
        <w:t xml:space="preserve"> relevant document guidelines. These routine tasks cover server shelves, on-duty inspections, daily backups, emergency handling, etc. All operation and maintenance personnel perform operation and maintenance work following the document guidelines, rather than relying on their technology to fight on their own. It is necessary to fully integrate ITIL's ideas and rely on the construction of an integrated ITIL system to implement the standardization, standardization, and process of the operation and maintenance system.</w:t>
      </w:r>
    </w:p>
    <w:p w14:paraId="10595EAF" w14:textId="48B40C4B" w:rsidR="00A16FF9" w:rsidRPr="00B220FF" w:rsidRDefault="009444E7"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3</w:t>
      </w:r>
      <w:r w:rsidR="00A16FF9" w:rsidRPr="00B220FF">
        <w:rPr>
          <w:rFonts w:ascii="Times New Roman" w:eastAsia="等线" w:hAnsi="Times New Roman" w:cs="Times New Roman"/>
          <w:color w:val="000000"/>
          <w:kern w:val="0"/>
          <w:sz w:val="20"/>
          <w:szCs w:val="20"/>
        </w:rPr>
        <w:t>.1 Building an integrated ITIL system</w:t>
      </w:r>
    </w:p>
    <w:p w14:paraId="4F9224A8" w14:textId="77777777" w:rsidR="00A16FF9" w:rsidRPr="00B220FF" w:rsidRDefault="00A16FF9"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 The ITIL system design needs to meet the following functions:</w:t>
      </w:r>
    </w:p>
    <w:p w14:paraId="34952D01" w14:textId="4CCDF52D" w:rsidR="00A16FF9" w:rsidRPr="00B220FF" w:rsidRDefault="009444E7"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 xml:space="preserve">(1) </w:t>
      </w:r>
      <w:r w:rsidR="00A16FF9" w:rsidRPr="00B220FF">
        <w:rPr>
          <w:rFonts w:ascii="Times New Roman" w:eastAsia="等线" w:hAnsi="Times New Roman" w:cs="Times New Roman"/>
          <w:color w:val="000000"/>
          <w:kern w:val="0"/>
          <w:sz w:val="20"/>
          <w:szCs w:val="20"/>
        </w:rPr>
        <w:t>It needs to include the main modules of ITIL: change management, incident management, problem management, data maintenance, configuration management, service request, service level management, authority management, etc. It also needs to include personal salary and support the display of charts, such as pie charts, bar charts, etc.</w:t>
      </w:r>
    </w:p>
    <w:p w14:paraId="59EC4F63" w14:textId="620AA0F6" w:rsidR="00A16FF9" w:rsidRPr="00B220FF" w:rsidRDefault="009444E7"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 xml:space="preserve">(2) </w:t>
      </w:r>
      <w:r w:rsidR="00A16FF9" w:rsidRPr="00B220FF">
        <w:rPr>
          <w:rFonts w:ascii="Times New Roman" w:eastAsia="等线" w:hAnsi="Times New Roman" w:cs="Times New Roman"/>
          <w:color w:val="000000"/>
          <w:kern w:val="0"/>
          <w:sz w:val="20"/>
          <w:szCs w:val="20"/>
        </w:rPr>
        <w:t xml:space="preserve">Provide a third-party API interface, which can be connected to </w:t>
      </w:r>
      <w:proofErr w:type="spellStart"/>
      <w:r w:rsidR="00A16FF9" w:rsidRPr="00B220FF">
        <w:rPr>
          <w:rFonts w:ascii="Times New Roman" w:eastAsia="等线" w:hAnsi="Times New Roman" w:cs="Times New Roman"/>
          <w:color w:val="000000"/>
          <w:kern w:val="0"/>
          <w:sz w:val="20"/>
          <w:szCs w:val="20"/>
        </w:rPr>
        <w:t>CoffeeBlue's</w:t>
      </w:r>
      <w:proofErr w:type="spellEnd"/>
      <w:r w:rsidR="00A16FF9" w:rsidRPr="00B220FF">
        <w:rPr>
          <w:rFonts w:ascii="Times New Roman" w:eastAsia="等线" w:hAnsi="Times New Roman" w:cs="Times New Roman"/>
          <w:color w:val="000000"/>
          <w:kern w:val="0"/>
          <w:sz w:val="20"/>
          <w:szCs w:val="20"/>
        </w:rPr>
        <w:t xml:space="preserve"> existing OA system, program publishing platform, test platform, mobile office system, and other systems. Approval of changes and other processes can be carried out through the mobile terminal.</w:t>
      </w:r>
    </w:p>
    <w:p w14:paraId="59AE6281" w14:textId="46536018" w:rsidR="00A16FF9" w:rsidRPr="00B220FF" w:rsidRDefault="009444E7"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 xml:space="preserve">(3) </w:t>
      </w:r>
      <w:r w:rsidR="00A16FF9" w:rsidRPr="00B220FF">
        <w:rPr>
          <w:rFonts w:ascii="Times New Roman" w:eastAsia="等线" w:hAnsi="Times New Roman" w:cs="Times New Roman"/>
          <w:color w:val="000000"/>
          <w:kern w:val="0"/>
          <w:sz w:val="20"/>
          <w:szCs w:val="20"/>
        </w:rPr>
        <w:t>The configuration management module needs to realize an automatic collection of system configuration information, rather than manual entry, to ensure that the configuration information is complete and accurate.</w:t>
      </w:r>
    </w:p>
    <w:p w14:paraId="1205CB07" w14:textId="7B0DF6E3" w:rsidR="00A16FF9" w:rsidRPr="00B220FF" w:rsidRDefault="009444E7"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 xml:space="preserve">(4) </w:t>
      </w:r>
      <w:r w:rsidR="00A16FF9" w:rsidRPr="00B220FF">
        <w:rPr>
          <w:rFonts w:ascii="Times New Roman" w:eastAsia="等线" w:hAnsi="Times New Roman" w:cs="Times New Roman"/>
          <w:color w:val="000000"/>
          <w:kern w:val="0"/>
          <w:sz w:val="20"/>
          <w:szCs w:val="20"/>
        </w:rPr>
        <w:t>The system needs to support secondary development, customer-defined modules, easy to transform and upgrade, select mature software developers, and have many successful cases in the catering industry. The interface is friendly, using the WEB interface, there are few entries, and the information is brought in from the configuration library.</w:t>
      </w:r>
    </w:p>
    <w:p w14:paraId="034A8F0F" w14:textId="6A5BE367" w:rsidR="00A16FF9" w:rsidRPr="00B220FF" w:rsidRDefault="009444E7"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3</w:t>
      </w:r>
      <w:r w:rsidR="00A16FF9" w:rsidRPr="00B220FF">
        <w:rPr>
          <w:rFonts w:ascii="Times New Roman" w:eastAsia="等线" w:hAnsi="Times New Roman" w:cs="Times New Roman"/>
          <w:color w:val="000000"/>
          <w:kern w:val="0"/>
          <w:sz w:val="20"/>
          <w:szCs w:val="20"/>
        </w:rPr>
        <w:t>.2 Optimize ITIL operation and maintenance management process</w:t>
      </w:r>
    </w:p>
    <w:p w14:paraId="77E5B4B4" w14:textId="06481794" w:rsidR="008E14E8" w:rsidRPr="00B220FF" w:rsidRDefault="00A16FF9" w:rsidP="009444E7">
      <w:pPr>
        <w:widowControl/>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 xml:space="preserve">The scope of this project is mainly composed of three sub-projects, which are the IT service desk, transaction service desk, and IT asset management. Among them, the transaction service desk is a solution for customers to order online orders and employees to find orders online. With the transaction service center as a pilot, a service desk model of the business operation unit was established to provide </w:t>
      </w:r>
      <w:r w:rsidRPr="00B220FF">
        <w:rPr>
          <w:rFonts w:ascii="Times New Roman" w:eastAsia="等线" w:hAnsi="Times New Roman" w:cs="Times New Roman"/>
          <w:color w:val="000000"/>
          <w:kern w:val="0"/>
          <w:sz w:val="20"/>
          <w:szCs w:val="20"/>
        </w:rPr>
        <w:lastRenderedPageBreak/>
        <w:t xml:space="preserve">platform-level support for the efficient operation of business operations. The logical framework diagram </w:t>
      </w:r>
      <w:r w:rsidR="00B220FF" w:rsidRPr="00B220FF">
        <w:rPr>
          <w:rFonts w:ascii="Times New Roman" w:eastAsia="等线" w:hAnsi="Times New Roman" w:cs="Times New Roman"/>
          <w:noProof/>
          <w:color w:val="000000"/>
          <w:kern w:val="0"/>
          <w:sz w:val="20"/>
          <w:szCs w:val="20"/>
        </w:rPr>
        <w:drawing>
          <wp:anchor distT="0" distB="0" distL="114300" distR="114300" simplePos="0" relativeHeight="251660288" behindDoc="0" locked="0" layoutInCell="1" allowOverlap="1" wp14:anchorId="1772D5C3" wp14:editId="204F4DE5">
            <wp:simplePos x="0" y="0"/>
            <wp:positionH relativeFrom="margin">
              <wp:align>right</wp:align>
            </wp:positionH>
            <wp:positionV relativeFrom="paragraph">
              <wp:posOffset>424880</wp:posOffset>
            </wp:positionV>
            <wp:extent cx="5269230" cy="3031490"/>
            <wp:effectExtent l="0" t="0" r="7620" b="0"/>
            <wp:wrapTopAndBottom/>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69230" cy="3031490"/>
                    </a:xfrm>
                    <a:prstGeom prst="rect">
                      <a:avLst/>
                    </a:prstGeom>
                    <a:noFill/>
                    <a:ln>
                      <a:noFill/>
                    </a:ln>
                  </pic:spPr>
                </pic:pic>
              </a:graphicData>
            </a:graphic>
          </wp:anchor>
        </w:drawing>
      </w:r>
      <w:r w:rsidRPr="00B220FF">
        <w:rPr>
          <w:rFonts w:ascii="Times New Roman" w:eastAsia="等线" w:hAnsi="Times New Roman" w:cs="Times New Roman"/>
          <w:color w:val="000000"/>
          <w:kern w:val="0"/>
          <w:sz w:val="20"/>
          <w:szCs w:val="20"/>
        </w:rPr>
        <w:t>of the overall solution is as follows:</w:t>
      </w:r>
    </w:p>
    <w:p w14:paraId="48C7C118" w14:textId="611425ED" w:rsidR="00A16FF9" w:rsidRPr="00B220FF" w:rsidRDefault="009444E7" w:rsidP="009444E7">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3</w:t>
      </w:r>
      <w:r w:rsidR="00A16FF9" w:rsidRPr="00B220FF">
        <w:rPr>
          <w:rFonts w:ascii="Times New Roman" w:eastAsia="等线" w:hAnsi="Times New Roman" w:cs="Times New Roman"/>
          <w:color w:val="000000"/>
          <w:kern w:val="0"/>
          <w:sz w:val="20"/>
          <w:szCs w:val="20"/>
        </w:rPr>
        <w:t>.3 Configuration Management Automation</w:t>
      </w:r>
    </w:p>
    <w:p w14:paraId="3247861E" w14:textId="77777777" w:rsidR="00A16FF9" w:rsidRPr="00B220FF" w:rsidRDefault="00A16FF9" w:rsidP="00A16FF9">
      <w:pPr>
        <w:widowControl/>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The new ITIL platform configuration management module plans to use agents to automatically collect basic information such as servers, databases, and applications, which solves the problem of inaccurate configuration information and large manual input by operation and maintenance personnel.</w:t>
      </w:r>
    </w:p>
    <w:p w14:paraId="7CF102EA" w14:textId="2A9A070D" w:rsidR="00A16FF9" w:rsidRPr="00B220FF" w:rsidRDefault="00A16FF9" w:rsidP="00A16FF9">
      <w:pPr>
        <w:widowControl/>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 xml:space="preserve">It is planned to establish a configuration management team, promote the implementation of configuration management naming and configuration management specification documents, and sort out the existing system names, forms, and levels of configuration management. Promote the docking of the quality control platform, project management platform, and cloud management platform with the new ITIL platform configuration management module. Automatically collect network equipment information, improve architecture diagram display technology, and register application configuration attributes, and generate upstream and downstream relationship topology diagrams through network collection. Continue to advance through the configuration management data operation </w:t>
      </w:r>
      <w:proofErr w:type="gramStart"/>
      <w:r w:rsidRPr="00B220FF">
        <w:rPr>
          <w:rFonts w:ascii="Times New Roman" w:eastAsia="等线" w:hAnsi="Times New Roman" w:cs="Times New Roman"/>
          <w:color w:val="000000"/>
          <w:kern w:val="0"/>
          <w:sz w:val="20"/>
          <w:szCs w:val="20"/>
        </w:rPr>
        <w:t>report, and</w:t>
      </w:r>
      <w:proofErr w:type="gramEnd"/>
      <w:r w:rsidRPr="00B220FF">
        <w:rPr>
          <w:rFonts w:ascii="Times New Roman" w:eastAsia="等线" w:hAnsi="Times New Roman" w:cs="Times New Roman"/>
          <w:color w:val="000000"/>
          <w:kern w:val="0"/>
          <w:sz w:val="20"/>
          <w:szCs w:val="20"/>
        </w:rPr>
        <w:t xml:space="preserve"> urge the responsible person to maintain and confirm the configuration management information promptly in the form of tasks.</w:t>
      </w:r>
    </w:p>
    <w:p w14:paraId="4509B8ED" w14:textId="5EB527B5" w:rsidR="00A16FF9" w:rsidRPr="00B220FF" w:rsidRDefault="009444E7"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4</w:t>
      </w:r>
      <w:r w:rsidR="00A16FF9" w:rsidRPr="00B220FF">
        <w:rPr>
          <w:rFonts w:ascii="Times New Roman" w:eastAsia="等线" w:hAnsi="Times New Roman" w:cs="Times New Roman"/>
          <w:color w:val="000000"/>
          <w:kern w:val="0"/>
          <w:sz w:val="20"/>
          <w:szCs w:val="20"/>
        </w:rPr>
        <w:t>. Improve the automation level of operation and maintenance</w:t>
      </w:r>
    </w:p>
    <w:p w14:paraId="210847EC" w14:textId="01B1C5D9" w:rsidR="00A16FF9" w:rsidRPr="00B220FF" w:rsidRDefault="00A16FF9" w:rsidP="00A16FF9">
      <w:pPr>
        <w:widowControl/>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Due to the low level of operation and maintenance automation, the satisfaction of processing and fulfilling IT requirements are low. As the system service</w:t>
      </w:r>
    </w:p>
    <w:p w14:paraId="55BBEAD2" w14:textId="77777777" w:rsidR="00A16FF9" w:rsidRPr="00B220FF" w:rsidRDefault="00A16FF9"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The increase in servers has also led to increased pressure on operation and maintenance engineers. Manual operation alone cannot meet the increasing demands of business departments.</w:t>
      </w:r>
    </w:p>
    <w:p w14:paraId="252C5C13" w14:textId="77777777" w:rsidR="00A16FF9" w:rsidRPr="00B220FF" w:rsidRDefault="00A16FF9"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Increasing IT system requirements need to refer to the DevOps operation and maintenance model to greatly improve the automation level of operation and maintenance.</w:t>
      </w:r>
    </w:p>
    <w:p w14:paraId="31D4F9F4" w14:textId="1C91B879" w:rsidR="00A16FF9" w:rsidRPr="00B220FF" w:rsidRDefault="009444E7"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4</w:t>
      </w:r>
      <w:r w:rsidR="00A16FF9" w:rsidRPr="00B220FF">
        <w:rPr>
          <w:rFonts w:ascii="Times New Roman" w:eastAsia="等线" w:hAnsi="Times New Roman" w:cs="Times New Roman"/>
          <w:color w:val="000000"/>
          <w:kern w:val="0"/>
          <w:sz w:val="20"/>
          <w:szCs w:val="20"/>
        </w:rPr>
        <w:t>.1 Realize the DevOps operation and maintenance model</w:t>
      </w:r>
    </w:p>
    <w:p w14:paraId="5285D032" w14:textId="185B0C5F" w:rsidR="00A16FF9" w:rsidRPr="00B220FF" w:rsidRDefault="00A16FF9" w:rsidP="00A16FF9">
      <w:pPr>
        <w:widowControl/>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 xml:space="preserve">Establish a culture of communication and cooperation between development and operation and maintenance teams, resolve existing conflicts between development and operation and maintenance teams, bridge the gap between them, and promote more communication, cooperation, and trust. At the same time optimize the existing KPI performance appraisal, establish OKR (Objectives and Key Results), set the common goal of the two teams, and be output-oriented, and the output of the IT department is to empower the business, let the system go online as soon as possible, and run stably, based on this, refine </w:t>
      </w:r>
      <w:r w:rsidRPr="00B220FF">
        <w:rPr>
          <w:rFonts w:ascii="Times New Roman" w:eastAsia="等线" w:hAnsi="Times New Roman" w:cs="Times New Roman"/>
          <w:color w:val="000000"/>
          <w:kern w:val="0"/>
          <w:sz w:val="20"/>
          <w:szCs w:val="20"/>
        </w:rPr>
        <w:lastRenderedPageBreak/>
        <w:t>the corresponding target performance orientation, so that the two teams have a sense of honor and responsibility.</w:t>
      </w:r>
    </w:p>
    <w:p w14:paraId="7290DDBC" w14:textId="304B8843" w:rsidR="00A16FF9" w:rsidRPr="00B220FF" w:rsidRDefault="009444E7"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4</w:t>
      </w:r>
      <w:r w:rsidR="00A16FF9" w:rsidRPr="00B220FF">
        <w:rPr>
          <w:rFonts w:ascii="Times New Roman" w:eastAsia="等线" w:hAnsi="Times New Roman" w:cs="Times New Roman"/>
          <w:color w:val="000000"/>
          <w:kern w:val="0"/>
          <w:sz w:val="20"/>
          <w:szCs w:val="20"/>
        </w:rPr>
        <w:t>.</w:t>
      </w:r>
      <w:r w:rsidRPr="00B220FF">
        <w:rPr>
          <w:rFonts w:ascii="Times New Roman" w:eastAsia="等线" w:hAnsi="Times New Roman" w:cs="Times New Roman"/>
          <w:color w:val="000000"/>
          <w:kern w:val="0"/>
          <w:sz w:val="20"/>
          <w:szCs w:val="20"/>
        </w:rPr>
        <w:t>2</w:t>
      </w:r>
      <w:r w:rsidR="00A16FF9" w:rsidRPr="00B220FF">
        <w:rPr>
          <w:rFonts w:ascii="Times New Roman" w:eastAsia="等线" w:hAnsi="Times New Roman" w:cs="Times New Roman"/>
          <w:color w:val="000000"/>
          <w:kern w:val="0"/>
          <w:sz w:val="20"/>
          <w:szCs w:val="20"/>
        </w:rPr>
        <w:t xml:space="preserve"> Building a cloud computing platform</w:t>
      </w:r>
    </w:p>
    <w:p w14:paraId="3A9771C1" w14:textId="62AA77FD" w:rsidR="00A16FF9" w:rsidRPr="00B220FF" w:rsidRDefault="00A16FF9" w:rsidP="00A16FF9">
      <w:pPr>
        <w:widowControl/>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 xml:space="preserve">The rapid development of </w:t>
      </w:r>
      <w:proofErr w:type="spellStart"/>
      <w:r w:rsidRPr="00B220FF">
        <w:rPr>
          <w:rFonts w:ascii="Times New Roman" w:eastAsia="等线" w:hAnsi="Times New Roman" w:cs="Times New Roman"/>
          <w:color w:val="000000"/>
          <w:kern w:val="0"/>
          <w:sz w:val="20"/>
          <w:szCs w:val="20"/>
        </w:rPr>
        <w:t>CoffeeBlue</w:t>
      </w:r>
      <w:proofErr w:type="spellEnd"/>
      <w:r w:rsidRPr="00B220FF">
        <w:rPr>
          <w:rFonts w:ascii="Times New Roman" w:eastAsia="等线" w:hAnsi="Times New Roman" w:cs="Times New Roman"/>
          <w:color w:val="000000"/>
          <w:kern w:val="0"/>
          <w:sz w:val="20"/>
          <w:szCs w:val="20"/>
        </w:rPr>
        <w:t xml:space="preserve"> is inseparable from the rapid construction of IT systems, and the rapid construction of IT systems is based on IT infrastructure. IT infrastructure resources include networks, servers, storage, databases, middleware, etc. Cloud computing has been developed for more than 10 years and is now a very mature technology. Cloud computing is a distributed computing technology that integrates network, server, storage, and other resources through software technology to realize computing resource sharing and on-demand Allocation, users can apply for resources on the "cloud" at any time, use them according to their needs, and pay for usage to maximize the use of resources, reduce usage costs, and improve the automation level of operation and maintenance.</w:t>
      </w:r>
    </w:p>
    <w:p w14:paraId="66539AEC" w14:textId="11FE0C9A" w:rsidR="00055F1C" w:rsidRPr="00B220FF" w:rsidRDefault="00A16FF9" w:rsidP="009444E7">
      <w:pPr>
        <w:widowControl/>
        <w:ind w:firstLine="420"/>
        <w:rPr>
          <w:rFonts w:ascii="Times New Roman" w:eastAsia="等线" w:hAnsi="Times New Roman" w:cs="Times New Roman"/>
          <w:color w:val="000000"/>
          <w:kern w:val="0"/>
          <w:sz w:val="20"/>
          <w:szCs w:val="20"/>
        </w:rPr>
      </w:pPr>
      <w:proofErr w:type="spellStart"/>
      <w:r w:rsidRPr="00B220FF">
        <w:rPr>
          <w:rFonts w:ascii="Times New Roman" w:eastAsia="等线" w:hAnsi="Times New Roman" w:cs="Times New Roman"/>
          <w:color w:val="000000"/>
          <w:kern w:val="0"/>
          <w:sz w:val="20"/>
          <w:szCs w:val="20"/>
        </w:rPr>
        <w:t>CoffeeBlue</w:t>
      </w:r>
      <w:proofErr w:type="spellEnd"/>
      <w:r w:rsidRPr="00B220FF">
        <w:rPr>
          <w:rFonts w:ascii="Times New Roman" w:eastAsia="等线" w:hAnsi="Times New Roman" w:cs="Times New Roman"/>
          <w:color w:val="000000"/>
          <w:kern w:val="0"/>
          <w:sz w:val="20"/>
          <w:szCs w:val="20"/>
        </w:rPr>
        <w:t xml:space="preserve"> IT operation and maintenance center plans to realize the rapid delivery of IT resources by building a cloud platform, and building a unified standard IaaS, PaaS, and SaaS cloud platform, as shown in Figure 5-6. The IaaS platform will integrate physical machines, virtual machines, and network resources; the PaaS platform includes DevOps platforms, multi-tenant management, middleware, storage, open-source databases, container management, and search. The DevOps platform includes DevOps components such as Gitlab, mirroring construction, and product warehouses, which are used to </w:t>
      </w:r>
      <w:r w:rsidRPr="00B220FF">
        <w:rPr>
          <w:rFonts w:ascii="Times New Roman" w:eastAsia="等线" w:hAnsi="Times New Roman" w:cs="Times New Roman"/>
          <w:color w:val="000000"/>
          <w:kern w:val="0"/>
          <w:sz w:val="20"/>
          <w:szCs w:val="20"/>
        </w:rPr>
        <w:lastRenderedPageBreak/>
        <w:t xml:space="preserve">implement a part of DevOps functions. Multi-tenant management includes functions such as operation </w:t>
      </w:r>
      <w:r w:rsidR="009444E7" w:rsidRPr="00B220FF">
        <w:rPr>
          <w:rFonts w:ascii="Times New Roman" w:eastAsia="等线" w:hAnsi="Times New Roman" w:cs="Times New Roman"/>
          <w:noProof/>
          <w:color w:val="000000"/>
          <w:kern w:val="0"/>
          <w:sz w:val="20"/>
          <w:szCs w:val="20"/>
        </w:rPr>
        <w:drawing>
          <wp:anchor distT="0" distB="0" distL="114300" distR="114300" simplePos="0" relativeHeight="251661312" behindDoc="0" locked="0" layoutInCell="1" allowOverlap="1" wp14:anchorId="20985D01" wp14:editId="3ABEDBAD">
            <wp:simplePos x="0" y="0"/>
            <wp:positionH relativeFrom="margin">
              <wp:posOffset>34229</wp:posOffset>
            </wp:positionH>
            <wp:positionV relativeFrom="paragraph">
              <wp:posOffset>415063</wp:posOffset>
            </wp:positionV>
            <wp:extent cx="5273675" cy="6668135"/>
            <wp:effectExtent l="0" t="0" r="3175" b="0"/>
            <wp:wrapTopAndBottom/>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3675" cy="6668135"/>
                    </a:xfrm>
                    <a:prstGeom prst="rect">
                      <a:avLst/>
                    </a:prstGeom>
                    <a:noFill/>
                    <a:ln>
                      <a:noFill/>
                    </a:ln>
                  </pic:spPr>
                </pic:pic>
              </a:graphicData>
            </a:graphic>
          </wp:anchor>
        </w:drawing>
      </w:r>
      <w:r w:rsidRPr="00B220FF">
        <w:rPr>
          <w:rFonts w:ascii="Times New Roman" w:eastAsia="等线" w:hAnsi="Times New Roman" w:cs="Times New Roman"/>
          <w:color w:val="000000"/>
          <w:kern w:val="0"/>
          <w:sz w:val="20"/>
          <w:szCs w:val="20"/>
        </w:rPr>
        <w:t xml:space="preserve">statistics, operation traces, monitoring alarms, billing bills, data </w:t>
      </w:r>
      <w:r w:rsidR="009444E7" w:rsidRPr="00B220FF">
        <w:rPr>
          <w:rFonts w:ascii="Times New Roman" w:eastAsia="等线" w:hAnsi="Times New Roman" w:cs="Times New Roman"/>
          <w:color w:val="000000"/>
          <w:kern w:val="0"/>
          <w:sz w:val="20"/>
          <w:szCs w:val="20"/>
        </w:rPr>
        <w:t>ba</w:t>
      </w:r>
      <w:r w:rsidRPr="00B220FF">
        <w:rPr>
          <w:rFonts w:ascii="Times New Roman" w:eastAsia="等线" w:hAnsi="Times New Roman" w:cs="Times New Roman"/>
          <w:color w:val="000000"/>
          <w:kern w:val="0"/>
          <w:sz w:val="20"/>
          <w:szCs w:val="20"/>
        </w:rPr>
        <w:t>ckup, and authority management. </w:t>
      </w:r>
    </w:p>
    <w:p w14:paraId="70CD46DA" w14:textId="3F1C03DE" w:rsidR="00A16FF9" w:rsidRPr="00B220FF" w:rsidRDefault="009444E7" w:rsidP="009444E7">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5</w:t>
      </w:r>
      <w:r w:rsidR="00A16FF9" w:rsidRPr="00B220FF">
        <w:rPr>
          <w:rFonts w:ascii="Times New Roman" w:eastAsia="等线" w:hAnsi="Times New Roman" w:cs="Times New Roman"/>
          <w:color w:val="000000"/>
          <w:kern w:val="0"/>
          <w:sz w:val="20"/>
          <w:szCs w:val="20"/>
        </w:rPr>
        <w:t>. Improve service level</w:t>
      </w:r>
    </w:p>
    <w:p w14:paraId="0E23FBF4" w14:textId="49CF235D" w:rsidR="00A16FF9" w:rsidRPr="00B220FF" w:rsidRDefault="00A16FF9" w:rsidP="00A16FF9">
      <w:pPr>
        <w:widowControl/>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Conduct ITIL, DevOps, and AIOps training. Through ITIL, DevOps, and AIOps training and promotion, employees’ awareness of operation and maintenance processes and knowledge of operation and maintenance management are improved, so that employees understand that only by improving operation and maintenance efficiency can they release productivity, automate routine and repetitive tasks, and reduce human errors. Reduce the pressure of operation and maintenance, so that operation and maintenance personnel can have more energy to learn more skills, do more valuable things, and improve personal capabilities.</w:t>
      </w:r>
    </w:p>
    <w:p w14:paraId="158582B4" w14:textId="495C272C" w:rsidR="00A16FF9" w:rsidRPr="00B220FF" w:rsidRDefault="009444E7"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6</w:t>
      </w:r>
      <w:r w:rsidR="00A16FF9" w:rsidRPr="00B220FF">
        <w:rPr>
          <w:rFonts w:ascii="Times New Roman" w:eastAsia="等线" w:hAnsi="Times New Roman" w:cs="Times New Roman"/>
          <w:color w:val="000000"/>
          <w:kern w:val="0"/>
          <w:sz w:val="20"/>
          <w:szCs w:val="20"/>
        </w:rPr>
        <w:t>. Contingencies Planning </w:t>
      </w:r>
    </w:p>
    <w:p w14:paraId="3DF3FCAC" w14:textId="06E7675B" w:rsidR="00A16FF9" w:rsidRPr="00B220FF" w:rsidRDefault="00A16FF9" w:rsidP="00A16FF9">
      <w:pPr>
        <w:widowControl/>
        <w:ind w:firstLine="420"/>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lastRenderedPageBreak/>
        <w:t>To restore the business as quickly as possible, it is necessary to minimize the duration of detection, diagnosis, and repair to minimize the impact on users and businesses. To ensure the efficiency of each link in the event process, operation and maintenance personnel need to follow the following principles:</w:t>
      </w:r>
    </w:p>
    <w:p w14:paraId="54311EAF" w14:textId="77777777" w:rsidR="00A16FF9" w:rsidRPr="00B220FF" w:rsidRDefault="00A16FF9"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(1) Anything must be reported: An incident work order is established as soon as an incident occurs, and the incident process is followed in an orderly manner.</w:t>
      </w:r>
    </w:p>
    <w:p w14:paraId="7B73155C" w14:textId="44B6DFC0" w:rsidR="00A16FF9" w:rsidRPr="00B220FF" w:rsidRDefault="00A16FF9"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 xml:space="preserve">(2) Quick response: Take the restoration of the IT service level as the primary goal, and quickly respond to incident handling. For emergencies and major incidents, under the premise of ensuring efficient communication, it is not necessary to fill in a work </w:t>
      </w:r>
      <w:proofErr w:type="gramStart"/>
      <w:r w:rsidRPr="00B220FF">
        <w:rPr>
          <w:rFonts w:ascii="Times New Roman" w:eastAsia="等线" w:hAnsi="Times New Roman" w:cs="Times New Roman"/>
          <w:color w:val="000000"/>
          <w:kern w:val="0"/>
          <w:sz w:val="20"/>
          <w:szCs w:val="20"/>
        </w:rPr>
        <w:t>order, and</w:t>
      </w:r>
      <w:proofErr w:type="gramEnd"/>
      <w:r w:rsidRPr="00B220FF">
        <w:rPr>
          <w:rFonts w:ascii="Times New Roman" w:eastAsia="等线" w:hAnsi="Times New Roman" w:cs="Times New Roman"/>
          <w:color w:val="000000"/>
          <w:kern w:val="0"/>
          <w:sz w:val="20"/>
          <w:szCs w:val="20"/>
        </w:rPr>
        <w:t xml:space="preserve"> make a supplementary record after the incident is handled.</w:t>
      </w:r>
    </w:p>
    <w:p w14:paraId="090758F2" w14:textId="77777777" w:rsidR="00A16FF9" w:rsidRPr="00B220FF" w:rsidRDefault="00A16FF9"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(3) Emergency first: When multiple events occur during the same period, resources should be allocated to high-level events first according to the event level, and they should be handled level by level according to the level of the event and the causal relationship.</w:t>
      </w:r>
    </w:p>
    <w:p w14:paraId="79EBEC64" w14:textId="77777777" w:rsidR="00A16FF9" w:rsidRPr="00B220FF" w:rsidRDefault="00A16FF9"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(4) Full follow-up: After the incident, the front-line post is responsible for tracking the incident until the business service is restored and the work order is closed.</w:t>
      </w:r>
    </w:p>
    <w:p w14:paraId="6AD8A62C" w14:textId="7AB00709" w:rsidR="00A16FF9" w:rsidRPr="00B220FF" w:rsidRDefault="00A16FF9"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(5) Accurate records: Accurately record incident reports, diagnosis, and analysis, disposal recovery, verification and closure, etc., and regularly report or notify relevant parties following clear rules.</w:t>
      </w:r>
    </w:p>
    <w:p w14:paraId="146BCAEA" w14:textId="0E2B27B5" w:rsidR="00A16FF9" w:rsidRPr="00B220FF" w:rsidRDefault="009444E7"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7</w:t>
      </w:r>
      <w:r w:rsidR="00A16FF9" w:rsidRPr="00B220FF">
        <w:rPr>
          <w:rFonts w:ascii="Times New Roman" w:eastAsia="等线" w:hAnsi="Times New Roman" w:cs="Times New Roman"/>
          <w:color w:val="000000"/>
          <w:kern w:val="0"/>
          <w:sz w:val="20"/>
          <w:szCs w:val="20"/>
        </w:rPr>
        <w:t>. Summary</w:t>
      </w:r>
    </w:p>
    <w:p w14:paraId="7A1A041A" w14:textId="6D267750" w:rsidR="009D05BC" w:rsidRPr="00B220FF" w:rsidRDefault="00A16FF9" w:rsidP="00A16FF9">
      <w:pPr>
        <w:widowControl/>
        <w:rPr>
          <w:rFonts w:ascii="Times New Roman" w:eastAsia="等线" w:hAnsi="Times New Roman" w:cs="Times New Roman"/>
          <w:color w:val="000000"/>
          <w:kern w:val="0"/>
          <w:sz w:val="20"/>
          <w:szCs w:val="20"/>
        </w:rPr>
      </w:pPr>
      <w:r w:rsidRPr="00B220FF">
        <w:rPr>
          <w:rFonts w:ascii="Times New Roman" w:eastAsia="等线" w:hAnsi="Times New Roman" w:cs="Times New Roman"/>
          <w:color w:val="000000"/>
          <w:kern w:val="0"/>
          <w:sz w:val="20"/>
          <w:szCs w:val="20"/>
        </w:rPr>
        <w:t xml:space="preserve">List the improvement measures for </w:t>
      </w:r>
      <w:proofErr w:type="spellStart"/>
      <w:r w:rsidRPr="00B220FF">
        <w:rPr>
          <w:rFonts w:ascii="Times New Roman" w:eastAsia="等线" w:hAnsi="Times New Roman" w:cs="Times New Roman"/>
          <w:color w:val="000000"/>
          <w:kern w:val="0"/>
          <w:sz w:val="20"/>
          <w:szCs w:val="20"/>
        </w:rPr>
        <w:t>CoffeeBlue</w:t>
      </w:r>
      <w:proofErr w:type="spellEnd"/>
      <w:r w:rsidRPr="00B220FF">
        <w:rPr>
          <w:rFonts w:ascii="Times New Roman" w:eastAsia="等线" w:hAnsi="Times New Roman" w:cs="Times New Roman"/>
          <w:color w:val="000000"/>
          <w:kern w:val="0"/>
          <w:sz w:val="20"/>
          <w:szCs w:val="20"/>
        </w:rPr>
        <w:t xml:space="preserve">’s problems, and then classify these improvement measures to arrive at a specific optimization plan: (1) Based on ITIL theoretical framework, optimize the change management, fault management, and other processes, implement the standardization of the operation and maintenance system, standardization and </w:t>
      </w:r>
      <w:proofErr w:type="spellStart"/>
      <w:r w:rsidRPr="00B220FF">
        <w:rPr>
          <w:rFonts w:ascii="Times New Roman" w:eastAsia="等线" w:hAnsi="Times New Roman" w:cs="Times New Roman"/>
          <w:color w:val="000000"/>
          <w:kern w:val="0"/>
          <w:sz w:val="20"/>
          <w:szCs w:val="20"/>
        </w:rPr>
        <w:t>proceduralization</w:t>
      </w:r>
      <w:proofErr w:type="spellEnd"/>
      <w:r w:rsidRPr="00B220FF">
        <w:rPr>
          <w:rFonts w:ascii="Times New Roman" w:eastAsia="等线" w:hAnsi="Times New Roman" w:cs="Times New Roman"/>
          <w:color w:val="000000"/>
          <w:kern w:val="0"/>
          <w:sz w:val="20"/>
          <w:szCs w:val="20"/>
        </w:rPr>
        <w:t>; (2) Based on DevOps theory, vigorously improve the automation level of IT operation and maintenance; (3) Strengthen the communication of the operation and maintenance team. At the same time, the above three solutions are detailed and discussed, and it is pointed out that the process of implementing the standardization, standardization, and process of the operation and maintenance system must first build an integrated ITIL system; it also points out that through the promotion of the DevOps operation and maintenance model and the construction of a cloud computing platform, Improve the automation level of operation and maintenance; specific measures are given to strengthen the communication of the operation and maintenance team.</w:t>
      </w:r>
    </w:p>
    <w:sectPr w:rsidR="009D05BC" w:rsidRPr="00B220F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45A123" w14:textId="77777777" w:rsidR="001E26A8" w:rsidRDefault="001E26A8" w:rsidP="00A16FF9">
      <w:r>
        <w:separator/>
      </w:r>
    </w:p>
  </w:endnote>
  <w:endnote w:type="continuationSeparator" w:id="0">
    <w:p w14:paraId="55A142A6" w14:textId="77777777" w:rsidR="001E26A8" w:rsidRDefault="001E26A8" w:rsidP="00A16F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4DB376" w14:textId="77777777" w:rsidR="001E26A8" w:rsidRDefault="001E26A8" w:rsidP="00A16FF9">
      <w:r>
        <w:separator/>
      </w:r>
    </w:p>
  </w:footnote>
  <w:footnote w:type="continuationSeparator" w:id="0">
    <w:p w14:paraId="306C9ADB" w14:textId="77777777" w:rsidR="001E26A8" w:rsidRDefault="001E26A8" w:rsidP="00A16FF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U3sTQ2AQJLUzNDAyUdpeDU4uLM/DyQAqNaANWfMN0sAAAA"/>
  </w:docVars>
  <w:rsids>
    <w:rsidRoot w:val="001B00FB"/>
    <w:rsid w:val="00055F1C"/>
    <w:rsid w:val="001B00FB"/>
    <w:rsid w:val="001E26A8"/>
    <w:rsid w:val="003E1474"/>
    <w:rsid w:val="008E14E8"/>
    <w:rsid w:val="009444E7"/>
    <w:rsid w:val="009D05BC"/>
    <w:rsid w:val="00A16FF9"/>
    <w:rsid w:val="00A21FDB"/>
    <w:rsid w:val="00B220F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C69AC5"/>
  <w15:chartTrackingRefBased/>
  <w15:docId w15:val="{DCF60699-E9AA-412C-B5C6-D1AE6EADB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16FF9"/>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16FF9"/>
    <w:rPr>
      <w:sz w:val="18"/>
      <w:szCs w:val="18"/>
    </w:rPr>
  </w:style>
  <w:style w:type="paragraph" w:styleId="a5">
    <w:name w:val="footer"/>
    <w:basedOn w:val="a"/>
    <w:link w:val="a6"/>
    <w:uiPriority w:val="99"/>
    <w:unhideWhenUsed/>
    <w:rsid w:val="00A16FF9"/>
    <w:pPr>
      <w:tabs>
        <w:tab w:val="center" w:pos="4153"/>
        <w:tab w:val="right" w:pos="8306"/>
      </w:tabs>
      <w:snapToGrid w:val="0"/>
      <w:jc w:val="left"/>
    </w:pPr>
    <w:rPr>
      <w:sz w:val="18"/>
      <w:szCs w:val="18"/>
    </w:rPr>
  </w:style>
  <w:style w:type="character" w:customStyle="1" w:styleId="a6">
    <w:name w:val="页脚 字符"/>
    <w:basedOn w:val="a0"/>
    <w:link w:val="a5"/>
    <w:uiPriority w:val="99"/>
    <w:rsid w:val="00A16FF9"/>
    <w:rPr>
      <w:sz w:val="18"/>
      <w:szCs w:val="18"/>
    </w:rPr>
  </w:style>
  <w:style w:type="paragraph" w:styleId="a7">
    <w:name w:val="Normal (Web)"/>
    <w:basedOn w:val="a"/>
    <w:uiPriority w:val="99"/>
    <w:semiHidden/>
    <w:unhideWhenUsed/>
    <w:rsid w:val="00A16FF9"/>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3912201">
      <w:bodyDiv w:val="1"/>
      <w:marLeft w:val="0"/>
      <w:marRight w:val="0"/>
      <w:marTop w:val="0"/>
      <w:marBottom w:val="0"/>
      <w:divBdr>
        <w:top w:val="none" w:sz="0" w:space="0" w:color="auto"/>
        <w:left w:val="none" w:sz="0" w:space="0" w:color="auto"/>
        <w:bottom w:val="none" w:sz="0" w:space="0" w:color="auto"/>
        <w:right w:val="none" w:sz="0" w:space="0" w:color="auto"/>
      </w:divBdr>
      <w:divsChild>
        <w:div w:id="1097021511">
          <w:marLeft w:val="0"/>
          <w:marRight w:val="0"/>
          <w:marTop w:val="0"/>
          <w:marBottom w:val="0"/>
          <w:divBdr>
            <w:top w:val="none" w:sz="0" w:space="0" w:color="auto"/>
            <w:left w:val="none" w:sz="0" w:space="0" w:color="auto"/>
            <w:bottom w:val="none" w:sz="0" w:space="0" w:color="auto"/>
            <w:right w:val="none" w:sz="0" w:space="0" w:color="auto"/>
          </w:divBdr>
          <w:divsChild>
            <w:div w:id="427429792">
              <w:marLeft w:val="0"/>
              <w:marRight w:val="0"/>
              <w:marTop w:val="0"/>
              <w:marBottom w:val="45"/>
              <w:divBdr>
                <w:top w:val="none" w:sz="0" w:space="0" w:color="auto"/>
                <w:left w:val="none" w:sz="0" w:space="0" w:color="auto"/>
                <w:bottom w:val="none" w:sz="0" w:space="0" w:color="auto"/>
                <w:right w:val="none" w:sz="0" w:space="0" w:color="auto"/>
              </w:divBdr>
            </w:div>
            <w:div w:id="2062245210">
              <w:marLeft w:val="0"/>
              <w:marRight w:val="0"/>
              <w:marTop w:val="0"/>
              <w:marBottom w:val="45"/>
              <w:divBdr>
                <w:top w:val="none" w:sz="0" w:space="0" w:color="auto"/>
                <w:left w:val="none" w:sz="0" w:space="0" w:color="auto"/>
                <w:bottom w:val="none" w:sz="0" w:space="0" w:color="auto"/>
                <w:right w:val="none" w:sz="0" w:space="0" w:color="auto"/>
              </w:divBdr>
            </w:div>
            <w:div w:id="1835219578">
              <w:marLeft w:val="0"/>
              <w:marRight w:val="0"/>
              <w:marTop w:val="0"/>
              <w:marBottom w:val="45"/>
              <w:divBdr>
                <w:top w:val="none" w:sz="0" w:space="0" w:color="auto"/>
                <w:left w:val="none" w:sz="0" w:space="0" w:color="auto"/>
                <w:bottom w:val="none" w:sz="0" w:space="0" w:color="auto"/>
                <w:right w:val="none" w:sz="0" w:space="0" w:color="auto"/>
              </w:divBdr>
            </w:div>
            <w:div w:id="2041006700">
              <w:marLeft w:val="0"/>
              <w:marRight w:val="0"/>
              <w:marTop w:val="0"/>
              <w:marBottom w:val="45"/>
              <w:divBdr>
                <w:top w:val="none" w:sz="0" w:space="0" w:color="auto"/>
                <w:left w:val="none" w:sz="0" w:space="0" w:color="auto"/>
                <w:bottom w:val="none" w:sz="0" w:space="0" w:color="auto"/>
                <w:right w:val="none" w:sz="0" w:space="0" w:color="auto"/>
              </w:divBdr>
            </w:div>
            <w:div w:id="804591332">
              <w:marLeft w:val="0"/>
              <w:marRight w:val="0"/>
              <w:marTop w:val="0"/>
              <w:marBottom w:val="45"/>
              <w:divBdr>
                <w:top w:val="none" w:sz="0" w:space="0" w:color="auto"/>
                <w:left w:val="none" w:sz="0" w:space="0" w:color="auto"/>
                <w:bottom w:val="none" w:sz="0" w:space="0" w:color="auto"/>
                <w:right w:val="none" w:sz="0" w:space="0" w:color="auto"/>
              </w:divBdr>
            </w:div>
          </w:divsChild>
        </w:div>
        <w:div w:id="1557358250">
          <w:marLeft w:val="0"/>
          <w:marRight w:val="0"/>
          <w:marTop w:val="0"/>
          <w:marBottom w:val="0"/>
          <w:divBdr>
            <w:top w:val="none" w:sz="0" w:space="0" w:color="auto"/>
            <w:left w:val="none" w:sz="0" w:space="0" w:color="auto"/>
            <w:bottom w:val="none" w:sz="0" w:space="0" w:color="auto"/>
            <w:right w:val="none" w:sz="0" w:space="0" w:color="auto"/>
          </w:divBdr>
          <w:divsChild>
            <w:div w:id="155734698">
              <w:marLeft w:val="0"/>
              <w:marRight w:val="-225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146</TotalTime>
  <Pages>9</Pages>
  <Words>3216</Words>
  <Characters>18880</Characters>
  <Application>Microsoft Office Word</Application>
  <DocSecurity>0</DocSecurity>
  <Lines>325</Lines>
  <Paragraphs>95</Paragraphs>
  <ScaleCrop>false</ScaleCrop>
  <Company/>
  <LinksUpToDate>false</LinksUpToDate>
  <CharactersWithSpaces>22001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Ruoyu Mu</dc:creator>
  <cp:keywords/>
  <dc:description/>
  <cp:lastModifiedBy>Ruoyu Mu</cp:lastModifiedBy>
  <cp:revision>6</cp:revision>
  <dcterms:created xsi:type="dcterms:W3CDTF">2022-01-04T05:55:00Z</dcterms:created>
  <dcterms:modified xsi:type="dcterms:W3CDTF">2022-01-04T09:19:00Z</dcterms:modified>
</cp:coreProperties>
</file>