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2E889" w14:textId="25C1A790" w:rsidR="00714885" w:rsidRDefault="00AF17EC" w:rsidP="00040BDA">
      <w:pPr>
        <w:spacing w:after="360"/>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14613C3" wp14:editId="29BB4F5E">
            <wp:extent cx="2571750" cy="1409700"/>
            <wp:effectExtent l="0" t="0" r="0" b="0"/>
            <wp:docPr id="965852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5297" name="Picture 96585297"/>
                    <pic:cNvPicPr/>
                  </pic:nvPicPr>
                  <pic:blipFill>
                    <a:blip r:embed="rId8"/>
                    <a:stretch>
                      <a:fillRect/>
                    </a:stretch>
                  </pic:blipFill>
                  <pic:spPr>
                    <a:xfrm>
                      <a:off x="0" y="0"/>
                      <a:ext cx="2571750" cy="1409700"/>
                    </a:xfrm>
                    <a:prstGeom prst="rect">
                      <a:avLst/>
                    </a:prstGeom>
                  </pic:spPr>
                </pic:pic>
              </a:graphicData>
            </a:graphic>
          </wp:inline>
        </w:drawing>
      </w:r>
    </w:p>
    <w:p w14:paraId="208F983A" w14:textId="77777777" w:rsidR="00714885" w:rsidRDefault="00714885" w:rsidP="00040BDA">
      <w:pPr>
        <w:spacing w:after="360"/>
        <w:jc w:val="center"/>
        <w:rPr>
          <w:rFonts w:ascii="Times New Roman" w:hAnsi="Times New Roman" w:cs="Times New Roman"/>
          <w:b/>
          <w:sz w:val="24"/>
          <w:szCs w:val="24"/>
        </w:rPr>
      </w:pPr>
    </w:p>
    <w:p w14:paraId="3FCFB559" w14:textId="77777777" w:rsidR="00714885" w:rsidRDefault="00714885" w:rsidP="00040BDA">
      <w:pPr>
        <w:spacing w:after="360"/>
        <w:jc w:val="center"/>
        <w:rPr>
          <w:rFonts w:ascii="Times New Roman" w:hAnsi="Times New Roman" w:cs="Times New Roman"/>
          <w:b/>
          <w:sz w:val="24"/>
          <w:szCs w:val="24"/>
        </w:rPr>
      </w:pPr>
    </w:p>
    <w:p w14:paraId="1E6CEDBA" w14:textId="77777777" w:rsidR="00714885" w:rsidRDefault="00714885" w:rsidP="009F0A60">
      <w:pPr>
        <w:spacing w:after="360"/>
        <w:rPr>
          <w:rFonts w:ascii="Times New Roman" w:hAnsi="Times New Roman" w:cs="Times New Roman"/>
          <w:b/>
          <w:sz w:val="24"/>
          <w:szCs w:val="24"/>
        </w:rPr>
      </w:pPr>
    </w:p>
    <w:p w14:paraId="53E8BC9B" w14:textId="77777777" w:rsidR="009F0A60" w:rsidRDefault="009F0A60" w:rsidP="009F0A60">
      <w:pPr>
        <w:spacing w:after="360"/>
        <w:rPr>
          <w:rFonts w:ascii="Times New Roman" w:hAnsi="Times New Roman" w:cs="Times New Roman"/>
          <w:b/>
          <w:sz w:val="24"/>
          <w:szCs w:val="24"/>
        </w:rPr>
      </w:pPr>
    </w:p>
    <w:p w14:paraId="22985D74" w14:textId="77777777" w:rsidR="00714885" w:rsidRDefault="00714885" w:rsidP="00040BDA">
      <w:pPr>
        <w:spacing w:after="360"/>
        <w:jc w:val="center"/>
        <w:rPr>
          <w:rFonts w:ascii="Times New Roman" w:hAnsi="Times New Roman" w:cs="Times New Roman"/>
          <w:b/>
          <w:sz w:val="24"/>
          <w:szCs w:val="24"/>
        </w:rPr>
      </w:pPr>
    </w:p>
    <w:p w14:paraId="4A45E822" w14:textId="77777777" w:rsidR="00461D67" w:rsidRPr="00040BDA" w:rsidRDefault="009F0A60" w:rsidP="00040BDA">
      <w:pPr>
        <w:spacing w:after="360"/>
        <w:jc w:val="center"/>
        <w:rPr>
          <w:rFonts w:ascii="Times New Roman" w:hAnsi="Times New Roman" w:cs="Times New Roman"/>
          <w:b/>
          <w:sz w:val="24"/>
          <w:szCs w:val="24"/>
        </w:rPr>
      </w:pPr>
      <w:r w:rsidRPr="00040BDA">
        <w:rPr>
          <w:rFonts w:ascii="Times New Roman" w:hAnsi="Times New Roman" w:cs="Times New Roman"/>
          <w:b/>
          <w:sz w:val="24"/>
          <w:szCs w:val="24"/>
        </w:rPr>
        <w:t>Design Thinking and Innovation through Digital Transformation</w:t>
      </w:r>
    </w:p>
    <w:p w14:paraId="76E734A5" w14:textId="77777777" w:rsidR="00461D67" w:rsidRPr="00040BDA" w:rsidRDefault="009F0A60" w:rsidP="00040BDA">
      <w:pPr>
        <w:jc w:val="center"/>
        <w:rPr>
          <w:rFonts w:ascii="Times New Roman" w:hAnsi="Times New Roman" w:cs="Times New Roman"/>
          <w:b/>
          <w:sz w:val="24"/>
          <w:szCs w:val="24"/>
        </w:rPr>
      </w:pPr>
      <w:r w:rsidRPr="00040BDA">
        <w:rPr>
          <w:rFonts w:ascii="Times New Roman" w:hAnsi="Times New Roman" w:cs="Times New Roman"/>
          <w:b/>
          <w:sz w:val="24"/>
          <w:szCs w:val="24"/>
        </w:rPr>
        <w:t>Programme: BA Leadership and Management Skills in the Workplace</w:t>
      </w:r>
    </w:p>
    <w:p w14:paraId="1EDB850C" w14:textId="77777777" w:rsidR="00461D67" w:rsidRPr="00040BDA" w:rsidRDefault="009F0A60" w:rsidP="00040BDA">
      <w:pPr>
        <w:jc w:val="center"/>
        <w:rPr>
          <w:rFonts w:ascii="Times New Roman" w:hAnsi="Times New Roman" w:cs="Times New Roman"/>
          <w:b/>
          <w:sz w:val="24"/>
          <w:szCs w:val="24"/>
        </w:rPr>
      </w:pPr>
      <w:r w:rsidRPr="00040BDA">
        <w:rPr>
          <w:rFonts w:ascii="Times New Roman" w:hAnsi="Times New Roman" w:cs="Times New Roman"/>
          <w:b/>
          <w:sz w:val="24"/>
          <w:szCs w:val="24"/>
        </w:rPr>
        <w:t>Module: Design Thinking and Innovation</w:t>
      </w:r>
    </w:p>
    <w:p w14:paraId="668BCE6F" w14:textId="5A471FAA" w:rsidR="00040BDA" w:rsidRDefault="00040BDA" w:rsidP="00040BDA">
      <w:pPr>
        <w:jc w:val="center"/>
        <w:rPr>
          <w:rFonts w:ascii="Times New Roman" w:hAnsi="Times New Roman" w:cs="Times New Roman"/>
          <w:b/>
          <w:sz w:val="24"/>
          <w:szCs w:val="24"/>
        </w:rPr>
      </w:pPr>
      <w:r>
        <w:rPr>
          <w:rFonts w:ascii="Times New Roman" w:hAnsi="Times New Roman" w:cs="Times New Roman"/>
          <w:b/>
          <w:sz w:val="24"/>
          <w:szCs w:val="24"/>
        </w:rPr>
        <w:t>Student Name:</w:t>
      </w:r>
      <w:r w:rsidR="00AF17EC">
        <w:rPr>
          <w:rFonts w:ascii="Times New Roman" w:hAnsi="Times New Roman" w:cs="Times New Roman"/>
          <w:b/>
          <w:sz w:val="24"/>
          <w:szCs w:val="24"/>
        </w:rPr>
        <w:t xml:space="preserve"> Tauseef Ahmed</w:t>
      </w:r>
    </w:p>
    <w:p w14:paraId="1C7B778E" w14:textId="739FF213" w:rsidR="00040BDA" w:rsidRDefault="00040BDA" w:rsidP="00040BDA">
      <w:pPr>
        <w:jc w:val="center"/>
        <w:rPr>
          <w:rFonts w:ascii="Times New Roman" w:hAnsi="Times New Roman" w:cs="Times New Roman"/>
          <w:b/>
          <w:sz w:val="24"/>
          <w:szCs w:val="24"/>
        </w:rPr>
      </w:pPr>
      <w:r>
        <w:rPr>
          <w:rFonts w:ascii="Times New Roman" w:hAnsi="Times New Roman" w:cs="Times New Roman"/>
          <w:b/>
          <w:sz w:val="24"/>
          <w:szCs w:val="24"/>
        </w:rPr>
        <w:t>Student ID:</w:t>
      </w:r>
      <w:r w:rsidR="00AF17EC">
        <w:rPr>
          <w:rFonts w:ascii="Times New Roman" w:hAnsi="Times New Roman" w:cs="Times New Roman"/>
          <w:b/>
          <w:sz w:val="24"/>
          <w:szCs w:val="24"/>
        </w:rPr>
        <w:t xml:space="preserve"> 2331193</w:t>
      </w:r>
    </w:p>
    <w:p w14:paraId="47A64665" w14:textId="77777777" w:rsidR="00714885" w:rsidRDefault="00714885" w:rsidP="00040BDA">
      <w:pPr>
        <w:jc w:val="center"/>
        <w:rPr>
          <w:rFonts w:ascii="Times New Roman" w:hAnsi="Times New Roman" w:cs="Times New Roman"/>
          <w:b/>
          <w:sz w:val="24"/>
          <w:szCs w:val="24"/>
        </w:rPr>
      </w:pPr>
    </w:p>
    <w:p w14:paraId="50E7794A" w14:textId="5A73B4B7" w:rsidR="009F0A60" w:rsidRDefault="00902ABE" w:rsidP="00040BDA">
      <w:pPr>
        <w:jc w:val="center"/>
        <w:rPr>
          <w:rFonts w:ascii="Times New Roman" w:hAnsi="Times New Roman" w:cs="Times New Roman"/>
          <w:b/>
          <w:sz w:val="24"/>
          <w:szCs w:val="24"/>
        </w:rPr>
      </w:pPr>
      <w:r>
        <w:rPr>
          <w:rFonts w:ascii="Times New Roman" w:hAnsi="Times New Roman" w:cs="Times New Roman"/>
          <w:b/>
          <w:sz w:val="24"/>
          <w:szCs w:val="24"/>
        </w:rPr>
        <w:t>Submission Date: 20</w:t>
      </w:r>
      <w:r w:rsidR="00040BDA">
        <w:rPr>
          <w:rFonts w:ascii="Times New Roman" w:hAnsi="Times New Roman" w:cs="Times New Roman"/>
          <w:b/>
          <w:sz w:val="24"/>
          <w:szCs w:val="24"/>
        </w:rPr>
        <w:t>/07/2026</w:t>
      </w:r>
    </w:p>
    <w:p w14:paraId="5B24FB99" w14:textId="77777777" w:rsidR="009F0A60" w:rsidRDefault="009F0A60" w:rsidP="00040BDA">
      <w:pPr>
        <w:jc w:val="center"/>
        <w:rPr>
          <w:rFonts w:ascii="Times New Roman" w:hAnsi="Times New Roman" w:cs="Times New Roman"/>
          <w:b/>
          <w:sz w:val="24"/>
          <w:szCs w:val="24"/>
        </w:rPr>
      </w:pPr>
    </w:p>
    <w:p w14:paraId="34D5161E" w14:textId="77777777" w:rsidR="009F0A60" w:rsidRDefault="009F0A60" w:rsidP="00040BDA">
      <w:pPr>
        <w:jc w:val="center"/>
        <w:rPr>
          <w:rFonts w:ascii="Times New Roman" w:hAnsi="Times New Roman" w:cs="Times New Roman"/>
          <w:b/>
          <w:sz w:val="24"/>
          <w:szCs w:val="24"/>
        </w:rPr>
      </w:pPr>
    </w:p>
    <w:p w14:paraId="6DBE4833" w14:textId="77777777" w:rsidR="009F0A60" w:rsidRDefault="009F0A60" w:rsidP="00040BDA">
      <w:pPr>
        <w:jc w:val="center"/>
        <w:rPr>
          <w:rFonts w:ascii="Times New Roman" w:hAnsi="Times New Roman" w:cs="Times New Roman"/>
          <w:b/>
          <w:sz w:val="24"/>
          <w:szCs w:val="24"/>
        </w:rPr>
      </w:pPr>
    </w:p>
    <w:p w14:paraId="37E4BB6C" w14:textId="77777777" w:rsidR="009F0A60" w:rsidRDefault="009F0A60" w:rsidP="00040BDA">
      <w:pPr>
        <w:jc w:val="center"/>
        <w:rPr>
          <w:rFonts w:ascii="Times New Roman" w:hAnsi="Times New Roman" w:cs="Times New Roman"/>
          <w:b/>
          <w:sz w:val="24"/>
          <w:szCs w:val="24"/>
        </w:rPr>
      </w:pPr>
    </w:p>
    <w:p w14:paraId="5CF6F17A" w14:textId="77777777" w:rsidR="009F0A60" w:rsidRDefault="009F0A60" w:rsidP="00040BDA">
      <w:pPr>
        <w:jc w:val="center"/>
        <w:rPr>
          <w:rFonts w:ascii="Times New Roman" w:hAnsi="Times New Roman" w:cs="Times New Roman"/>
          <w:b/>
          <w:sz w:val="24"/>
          <w:szCs w:val="24"/>
        </w:rPr>
      </w:pPr>
    </w:p>
    <w:p w14:paraId="089ACDF5" w14:textId="77777777" w:rsidR="009F0A60" w:rsidRDefault="009F0A60" w:rsidP="00040BDA">
      <w:pPr>
        <w:jc w:val="center"/>
        <w:rPr>
          <w:rFonts w:ascii="Times New Roman" w:hAnsi="Times New Roman" w:cs="Times New Roman"/>
          <w:b/>
          <w:sz w:val="24"/>
          <w:szCs w:val="24"/>
        </w:rPr>
      </w:pPr>
    </w:p>
    <w:p w14:paraId="35DBF46A" w14:textId="77777777" w:rsidR="009F0A60" w:rsidRDefault="009F0A60" w:rsidP="00040BDA">
      <w:pPr>
        <w:jc w:val="center"/>
        <w:rPr>
          <w:rFonts w:ascii="Times New Roman" w:hAnsi="Times New Roman" w:cs="Times New Roman"/>
          <w:b/>
          <w:sz w:val="24"/>
          <w:szCs w:val="24"/>
        </w:rPr>
      </w:pPr>
    </w:p>
    <w:sdt>
      <w:sdtPr>
        <w:rPr>
          <w:rFonts w:ascii="Arial" w:eastAsia="Arial" w:hAnsi="Arial" w:cstheme="minorBidi"/>
          <w:b w:val="0"/>
          <w:bCs w:val="0"/>
          <w:color w:val="auto"/>
          <w:sz w:val="22"/>
          <w:szCs w:val="22"/>
        </w:rPr>
        <w:id w:val="-653517990"/>
        <w:docPartObj>
          <w:docPartGallery w:val="Table of Contents"/>
          <w:docPartUnique/>
        </w:docPartObj>
      </w:sdtPr>
      <w:sdtEndPr>
        <w:rPr>
          <w:noProof/>
        </w:rPr>
      </w:sdtEndPr>
      <w:sdtContent>
        <w:p w14:paraId="523C5A21" w14:textId="77777777" w:rsidR="009F0A60" w:rsidRDefault="009F0A60">
          <w:pPr>
            <w:pStyle w:val="TOCHeading"/>
          </w:pPr>
          <w:r>
            <w:t>Contents</w:t>
          </w:r>
        </w:p>
        <w:p w14:paraId="705A72BC" w14:textId="77777777" w:rsidR="00DD0C78" w:rsidRDefault="009F0A60">
          <w:pPr>
            <w:pStyle w:val="TOC1"/>
            <w:tabs>
              <w:tab w:val="left" w:pos="440"/>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234614687" w:history="1">
            <w:r w:rsidR="00DD0C78" w:rsidRPr="00B06127">
              <w:rPr>
                <w:rStyle w:val="Hyperlink"/>
                <w:noProof/>
              </w:rPr>
              <w:t>1</w:t>
            </w:r>
            <w:r w:rsidR="00DD0C78">
              <w:rPr>
                <w:rFonts w:asciiTheme="minorHAnsi" w:eastAsiaTheme="minorEastAsia" w:hAnsiTheme="minorHAnsi"/>
                <w:noProof/>
                <w:lang w:val="en-GB" w:eastAsia="en-GB"/>
              </w:rPr>
              <w:tab/>
            </w:r>
            <w:r w:rsidR="00DD0C78" w:rsidRPr="00B06127">
              <w:rPr>
                <w:rStyle w:val="Hyperlink"/>
                <w:noProof/>
              </w:rPr>
              <w:t>Introduction</w:t>
            </w:r>
            <w:r w:rsidR="00DD0C78">
              <w:rPr>
                <w:noProof/>
                <w:webHidden/>
              </w:rPr>
              <w:tab/>
            </w:r>
            <w:r w:rsidR="00DD0C78">
              <w:rPr>
                <w:noProof/>
                <w:webHidden/>
              </w:rPr>
              <w:fldChar w:fldCharType="begin"/>
            </w:r>
            <w:r w:rsidR="00DD0C78">
              <w:rPr>
                <w:noProof/>
                <w:webHidden/>
              </w:rPr>
              <w:instrText xml:space="preserve"> PAGEREF _Toc234614687 \h </w:instrText>
            </w:r>
            <w:r w:rsidR="00DD0C78">
              <w:rPr>
                <w:noProof/>
                <w:webHidden/>
              </w:rPr>
            </w:r>
            <w:r w:rsidR="00DD0C78">
              <w:rPr>
                <w:noProof/>
                <w:webHidden/>
              </w:rPr>
              <w:fldChar w:fldCharType="separate"/>
            </w:r>
            <w:r w:rsidR="00DD0C78">
              <w:rPr>
                <w:noProof/>
                <w:webHidden/>
              </w:rPr>
              <w:t>4</w:t>
            </w:r>
            <w:r w:rsidR="00DD0C78">
              <w:rPr>
                <w:noProof/>
                <w:webHidden/>
              </w:rPr>
              <w:fldChar w:fldCharType="end"/>
            </w:r>
          </w:hyperlink>
        </w:p>
        <w:p w14:paraId="58F092D4"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688" w:history="1">
            <w:r w:rsidRPr="00B06127">
              <w:rPr>
                <w:rStyle w:val="Hyperlink"/>
                <w:noProof/>
              </w:rPr>
              <w:t>2</w:t>
            </w:r>
            <w:r>
              <w:rPr>
                <w:rFonts w:asciiTheme="minorHAnsi" w:eastAsiaTheme="minorEastAsia" w:hAnsiTheme="minorHAnsi"/>
                <w:noProof/>
                <w:lang w:val="en-GB" w:eastAsia="en-GB"/>
              </w:rPr>
              <w:tab/>
            </w:r>
            <w:r w:rsidRPr="00B06127">
              <w:rPr>
                <w:rStyle w:val="Hyperlink"/>
                <w:noProof/>
              </w:rPr>
              <w:t>Context of Digital Transformation in UK SMEs</w:t>
            </w:r>
            <w:r>
              <w:rPr>
                <w:noProof/>
                <w:webHidden/>
              </w:rPr>
              <w:tab/>
            </w:r>
            <w:r>
              <w:rPr>
                <w:noProof/>
                <w:webHidden/>
              </w:rPr>
              <w:fldChar w:fldCharType="begin"/>
            </w:r>
            <w:r>
              <w:rPr>
                <w:noProof/>
                <w:webHidden/>
              </w:rPr>
              <w:instrText xml:space="preserve"> PAGEREF _Toc234614688 \h </w:instrText>
            </w:r>
            <w:r>
              <w:rPr>
                <w:noProof/>
                <w:webHidden/>
              </w:rPr>
            </w:r>
            <w:r>
              <w:rPr>
                <w:noProof/>
                <w:webHidden/>
              </w:rPr>
              <w:fldChar w:fldCharType="separate"/>
            </w:r>
            <w:r>
              <w:rPr>
                <w:noProof/>
                <w:webHidden/>
              </w:rPr>
              <w:t>4</w:t>
            </w:r>
            <w:r>
              <w:rPr>
                <w:noProof/>
                <w:webHidden/>
              </w:rPr>
              <w:fldChar w:fldCharType="end"/>
            </w:r>
          </w:hyperlink>
        </w:p>
        <w:p w14:paraId="203DA4A9"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89" w:history="1">
            <w:r w:rsidRPr="00B06127">
              <w:rPr>
                <w:rStyle w:val="Hyperlink"/>
                <w:noProof/>
              </w:rPr>
              <w:t>2.1</w:t>
            </w:r>
            <w:r>
              <w:rPr>
                <w:rFonts w:asciiTheme="minorHAnsi" w:eastAsiaTheme="minorEastAsia" w:hAnsiTheme="minorHAnsi"/>
                <w:noProof/>
                <w:lang w:val="en-GB" w:eastAsia="en-GB"/>
              </w:rPr>
              <w:tab/>
            </w:r>
            <w:r w:rsidRPr="00B06127">
              <w:rPr>
                <w:rStyle w:val="Hyperlink"/>
                <w:noProof/>
              </w:rPr>
              <w:t>Growth of Digital Transformation after Covid-19</w:t>
            </w:r>
            <w:r>
              <w:rPr>
                <w:noProof/>
                <w:webHidden/>
              </w:rPr>
              <w:tab/>
            </w:r>
            <w:r>
              <w:rPr>
                <w:noProof/>
                <w:webHidden/>
              </w:rPr>
              <w:fldChar w:fldCharType="begin"/>
            </w:r>
            <w:r>
              <w:rPr>
                <w:noProof/>
                <w:webHidden/>
              </w:rPr>
              <w:instrText xml:space="preserve"> PAGEREF _Toc234614689 \h </w:instrText>
            </w:r>
            <w:r>
              <w:rPr>
                <w:noProof/>
                <w:webHidden/>
              </w:rPr>
            </w:r>
            <w:r>
              <w:rPr>
                <w:noProof/>
                <w:webHidden/>
              </w:rPr>
              <w:fldChar w:fldCharType="separate"/>
            </w:r>
            <w:r>
              <w:rPr>
                <w:noProof/>
                <w:webHidden/>
              </w:rPr>
              <w:t>5</w:t>
            </w:r>
            <w:r>
              <w:rPr>
                <w:noProof/>
                <w:webHidden/>
              </w:rPr>
              <w:fldChar w:fldCharType="end"/>
            </w:r>
          </w:hyperlink>
        </w:p>
        <w:p w14:paraId="77E2B278"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0" w:history="1">
            <w:r w:rsidRPr="00B06127">
              <w:rPr>
                <w:rStyle w:val="Hyperlink"/>
                <w:noProof/>
              </w:rPr>
              <w:t>2.2</w:t>
            </w:r>
            <w:r>
              <w:rPr>
                <w:rFonts w:asciiTheme="minorHAnsi" w:eastAsiaTheme="minorEastAsia" w:hAnsiTheme="minorHAnsi"/>
                <w:noProof/>
                <w:lang w:val="en-GB" w:eastAsia="en-GB"/>
              </w:rPr>
              <w:tab/>
            </w:r>
            <w:r w:rsidRPr="00B06127">
              <w:rPr>
                <w:rStyle w:val="Hyperlink"/>
                <w:noProof/>
              </w:rPr>
              <w:t>Changing Consumer Behaviour and SME Digital Adoption</w:t>
            </w:r>
            <w:r>
              <w:rPr>
                <w:noProof/>
                <w:webHidden/>
              </w:rPr>
              <w:tab/>
            </w:r>
            <w:r>
              <w:rPr>
                <w:noProof/>
                <w:webHidden/>
              </w:rPr>
              <w:fldChar w:fldCharType="begin"/>
            </w:r>
            <w:r>
              <w:rPr>
                <w:noProof/>
                <w:webHidden/>
              </w:rPr>
              <w:instrText xml:space="preserve"> PAGEREF _Toc234614690 \h </w:instrText>
            </w:r>
            <w:r>
              <w:rPr>
                <w:noProof/>
                <w:webHidden/>
              </w:rPr>
            </w:r>
            <w:r>
              <w:rPr>
                <w:noProof/>
                <w:webHidden/>
              </w:rPr>
              <w:fldChar w:fldCharType="separate"/>
            </w:r>
            <w:r>
              <w:rPr>
                <w:noProof/>
                <w:webHidden/>
              </w:rPr>
              <w:t>5</w:t>
            </w:r>
            <w:r>
              <w:rPr>
                <w:noProof/>
                <w:webHidden/>
              </w:rPr>
              <w:fldChar w:fldCharType="end"/>
            </w:r>
          </w:hyperlink>
        </w:p>
        <w:p w14:paraId="4EE5A5F2"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1" w:history="1">
            <w:r w:rsidRPr="00B06127">
              <w:rPr>
                <w:rStyle w:val="Hyperlink"/>
                <w:noProof/>
              </w:rPr>
              <w:t>2.3</w:t>
            </w:r>
            <w:r>
              <w:rPr>
                <w:rFonts w:asciiTheme="minorHAnsi" w:eastAsiaTheme="minorEastAsia" w:hAnsiTheme="minorHAnsi"/>
                <w:noProof/>
                <w:lang w:val="en-GB" w:eastAsia="en-GB"/>
              </w:rPr>
              <w:tab/>
            </w:r>
            <w:r w:rsidRPr="00B06127">
              <w:rPr>
                <w:rStyle w:val="Hyperlink"/>
                <w:noProof/>
              </w:rPr>
              <w:t>Relevance of Design Thinking to Digital Innovation</w:t>
            </w:r>
            <w:r>
              <w:rPr>
                <w:noProof/>
                <w:webHidden/>
              </w:rPr>
              <w:tab/>
            </w:r>
            <w:r>
              <w:rPr>
                <w:noProof/>
                <w:webHidden/>
              </w:rPr>
              <w:fldChar w:fldCharType="begin"/>
            </w:r>
            <w:r>
              <w:rPr>
                <w:noProof/>
                <w:webHidden/>
              </w:rPr>
              <w:instrText xml:space="preserve"> PAGEREF _Toc234614691 \h </w:instrText>
            </w:r>
            <w:r>
              <w:rPr>
                <w:noProof/>
                <w:webHidden/>
              </w:rPr>
            </w:r>
            <w:r>
              <w:rPr>
                <w:noProof/>
                <w:webHidden/>
              </w:rPr>
              <w:fldChar w:fldCharType="separate"/>
            </w:r>
            <w:r>
              <w:rPr>
                <w:noProof/>
                <w:webHidden/>
              </w:rPr>
              <w:t>5</w:t>
            </w:r>
            <w:r>
              <w:rPr>
                <w:noProof/>
                <w:webHidden/>
              </w:rPr>
              <w:fldChar w:fldCharType="end"/>
            </w:r>
          </w:hyperlink>
        </w:p>
        <w:p w14:paraId="5B1C1499"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2" w:history="1">
            <w:r w:rsidRPr="00B06127">
              <w:rPr>
                <w:rStyle w:val="Hyperlink"/>
                <w:noProof/>
              </w:rPr>
              <w:t>2.4</w:t>
            </w:r>
            <w:r>
              <w:rPr>
                <w:rFonts w:asciiTheme="minorHAnsi" w:eastAsiaTheme="minorEastAsia" w:hAnsiTheme="minorHAnsi"/>
                <w:noProof/>
                <w:lang w:val="en-GB" w:eastAsia="en-GB"/>
              </w:rPr>
              <w:tab/>
            </w:r>
            <w:r w:rsidRPr="00B06127">
              <w:rPr>
                <w:rStyle w:val="Hyperlink"/>
                <w:noProof/>
              </w:rPr>
              <w:t>Theoretical and Framework Foundation</w:t>
            </w:r>
            <w:r>
              <w:rPr>
                <w:noProof/>
                <w:webHidden/>
              </w:rPr>
              <w:tab/>
            </w:r>
            <w:r>
              <w:rPr>
                <w:noProof/>
                <w:webHidden/>
              </w:rPr>
              <w:fldChar w:fldCharType="begin"/>
            </w:r>
            <w:r>
              <w:rPr>
                <w:noProof/>
                <w:webHidden/>
              </w:rPr>
              <w:instrText xml:space="preserve"> PAGEREF _Toc234614692 \h </w:instrText>
            </w:r>
            <w:r>
              <w:rPr>
                <w:noProof/>
                <w:webHidden/>
              </w:rPr>
            </w:r>
            <w:r>
              <w:rPr>
                <w:noProof/>
                <w:webHidden/>
              </w:rPr>
              <w:fldChar w:fldCharType="separate"/>
            </w:r>
            <w:r>
              <w:rPr>
                <w:noProof/>
                <w:webHidden/>
              </w:rPr>
              <w:t>6</w:t>
            </w:r>
            <w:r>
              <w:rPr>
                <w:noProof/>
                <w:webHidden/>
              </w:rPr>
              <w:fldChar w:fldCharType="end"/>
            </w:r>
          </w:hyperlink>
        </w:p>
        <w:p w14:paraId="5F4F09B2"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3" w:history="1">
            <w:r w:rsidRPr="00B06127">
              <w:rPr>
                <w:rStyle w:val="Hyperlink"/>
                <w:noProof/>
              </w:rPr>
              <w:t>2.5</w:t>
            </w:r>
            <w:r>
              <w:rPr>
                <w:rFonts w:asciiTheme="minorHAnsi" w:eastAsiaTheme="minorEastAsia" w:hAnsiTheme="minorHAnsi"/>
                <w:noProof/>
                <w:lang w:val="en-GB" w:eastAsia="en-GB"/>
              </w:rPr>
              <w:tab/>
            </w:r>
            <w:r w:rsidRPr="00B06127">
              <w:rPr>
                <w:rStyle w:val="Hyperlink"/>
                <w:noProof/>
              </w:rPr>
              <w:t>Design Thinking Framework</w:t>
            </w:r>
            <w:r>
              <w:rPr>
                <w:noProof/>
                <w:webHidden/>
              </w:rPr>
              <w:tab/>
            </w:r>
            <w:r>
              <w:rPr>
                <w:noProof/>
                <w:webHidden/>
              </w:rPr>
              <w:fldChar w:fldCharType="begin"/>
            </w:r>
            <w:r>
              <w:rPr>
                <w:noProof/>
                <w:webHidden/>
              </w:rPr>
              <w:instrText xml:space="preserve"> PAGEREF _Toc234614693 \h </w:instrText>
            </w:r>
            <w:r>
              <w:rPr>
                <w:noProof/>
                <w:webHidden/>
              </w:rPr>
            </w:r>
            <w:r>
              <w:rPr>
                <w:noProof/>
                <w:webHidden/>
              </w:rPr>
              <w:fldChar w:fldCharType="separate"/>
            </w:r>
            <w:r>
              <w:rPr>
                <w:noProof/>
                <w:webHidden/>
              </w:rPr>
              <w:t>6</w:t>
            </w:r>
            <w:r>
              <w:rPr>
                <w:noProof/>
                <w:webHidden/>
              </w:rPr>
              <w:fldChar w:fldCharType="end"/>
            </w:r>
          </w:hyperlink>
        </w:p>
        <w:p w14:paraId="7633E2E1"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4" w:history="1">
            <w:r w:rsidRPr="00B06127">
              <w:rPr>
                <w:rStyle w:val="Hyperlink"/>
                <w:noProof/>
              </w:rPr>
              <w:t>2.6</w:t>
            </w:r>
            <w:r>
              <w:rPr>
                <w:rFonts w:asciiTheme="minorHAnsi" w:eastAsiaTheme="minorEastAsia" w:hAnsiTheme="minorHAnsi"/>
                <w:noProof/>
                <w:lang w:val="en-GB" w:eastAsia="en-GB"/>
              </w:rPr>
              <w:tab/>
            </w:r>
            <w:r w:rsidRPr="00B06127">
              <w:rPr>
                <w:rStyle w:val="Hyperlink"/>
                <w:noProof/>
              </w:rPr>
              <w:t>Double Diamond Model</w:t>
            </w:r>
            <w:r>
              <w:rPr>
                <w:noProof/>
                <w:webHidden/>
              </w:rPr>
              <w:tab/>
            </w:r>
            <w:r>
              <w:rPr>
                <w:noProof/>
                <w:webHidden/>
              </w:rPr>
              <w:fldChar w:fldCharType="begin"/>
            </w:r>
            <w:r>
              <w:rPr>
                <w:noProof/>
                <w:webHidden/>
              </w:rPr>
              <w:instrText xml:space="preserve"> PAGEREF _Toc234614694 \h </w:instrText>
            </w:r>
            <w:r>
              <w:rPr>
                <w:noProof/>
                <w:webHidden/>
              </w:rPr>
            </w:r>
            <w:r>
              <w:rPr>
                <w:noProof/>
                <w:webHidden/>
              </w:rPr>
              <w:fldChar w:fldCharType="separate"/>
            </w:r>
            <w:r>
              <w:rPr>
                <w:noProof/>
                <w:webHidden/>
              </w:rPr>
              <w:t>6</w:t>
            </w:r>
            <w:r>
              <w:rPr>
                <w:noProof/>
                <w:webHidden/>
              </w:rPr>
              <w:fldChar w:fldCharType="end"/>
            </w:r>
          </w:hyperlink>
        </w:p>
        <w:p w14:paraId="3F93BD30"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5" w:history="1">
            <w:r w:rsidRPr="00B06127">
              <w:rPr>
                <w:rStyle w:val="Hyperlink"/>
                <w:noProof/>
              </w:rPr>
              <w:t>2.7</w:t>
            </w:r>
            <w:r>
              <w:rPr>
                <w:rFonts w:asciiTheme="minorHAnsi" w:eastAsiaTheme="minorEastAsia" w:hAnsiTheme="minorHAnsi"/>
                <w:noProof/>
                <w:lang w:val="en-GB" w:eastAsia="en-GB"/>
              </w:rPr>
              <w:tab/>
            </w:r>
            <w:r w:rsidRPr="00B06127">
              <w:rPr>
                <w:rStyle w:val="Hyperlink"/>
                <w:noProof/>
              </w:rPr>
              <w:t>Desirability, Feasibility and Viability Framework</w:t>
            </w:r>
            <w:r>
              <w:rPr>
                <w:noProof/>
                <w:webHidden/>
              </w:rPr>
              <w:tab/>
            </w:r>
            <w:r>
              <w:rPr>
                <w:noProof/>
                <w:webHidden/>
              </w:rPr>
              <w:fldChar w:fldCharType="begin"/>
            </w:r>
            <w:r>
              <w:rPr>
                <w:noProof/>
                <w:webHidden/>
              </w:rPr>
              <w:instrText xml:space="preserve"> PAGEREF _Toc234614695 \h </w:instrText>
            </w:r>
            <w:r>
              <w:rPr>
                <w:noProof/>
                <w:webHidden/>
              </w:rPr>
            </w:r>
            <w:r>
              <w:rPr>
                <w:noProof/>
                <w:webHidden/>
              </w:rPr>
              <w:fldChar w:fldCharType="separate"/>
            </w:r>
            <w:r>
              <w:rPr>
                <w:noProof/>
                <w:webHidden/>
              </w:rPr>
              <w:t>7</w:t>
            </w:r>
            <w:r>
              <w:rPr>
                <w:noProof/>
                <w:webHidden/>
              </w:rPr>
              <w:fldChar w:fldCharType="end"/>
            </w:r>
          </w:hyperlink>
        </w:p>
        <w:p w14:paraId="21CDA033"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6" w:history="1">
            <w:r w:rsidRPr="00B06127">
              <w:rPr>
                <w:rStyle w:val="Hyperlink"/>
                <w:noProof/>
              </w:rPr>
              <w:t>2.8</w:t>
            </w:r>
            <w:r>
              <w:rPr>
                <w:rFonts w:asciiTheme="minorHAnsi" w:eastAsiaTheme="minorEastAsia" w:hAnsiTheme="minorHAnsi"/>
                <w:noProof/>
                <w:lang w:val="en-GB" w:eastAsia="en-GB"/>
              </w:rPr>
              <w:tab/>
            </w:r>
            <w:r w:rsidRPr="00B06127">
              <w:rPr>
                <w:rStyle w:val="Hyperlink"/>
                <w:noProof/>
              </w:rPr>
              <w:t>Lean Startup and Minimum Viable Product Approach</w:t>
            </w:r>
            <w:r>
              <w:rPr>
                <w:noProof/>
                <w:webHidden/>
              </w:rPr>
              <w:tab/>
            </w:r>
            <w:r>
              <w:rPr>
                <w:noProof/>
                <w:webHidden/>
              </w:rPr>
              <w:fldChar w:fldCharType="begin"/>
            </w:r>
            <w:r>
              <w:rPr>
                <w:noProof/>
                <w:webHidden/>
              </w:rPr>
              <w:instrText xml:space="preserve"> PAGEREF _Toc234614696 \h </w:instrText>
            </w:r>
            <w:r>
              <w:rPr>
                <w:noProof/>
                <w:webHidden/>
              </w:rPr>
            </w:r>
            <w:r>
              <w:rPr>
                <w:noProof/>
                <w:webHidden/>
              </w:rPr>
              <w:fldChar w:fldCharType="separate"/>
            </w:r>
            <w:r>
              <w:rPr>
                <w:noProof/>
                <w:webHidden/>
              </w:rPr>
              <w:t>7</w:t>
            </w:r>
            <w:r>
              <w:rPr>
                <w:noProof/>
                <w:webHidden/>
              </w:rPr>
              <w:fldChar w:fldCharType="end"/>
            </w:r>
          </w:hyperlink>
        </w:p>
        <w:p w14:paraId="68877C1F"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7" w:history="1">
            <w:r w:rsidRPr="00B06127">
              <w:rPr>
                <w:rStyle w:val="Hyperlink"/>
                <w:noProof/>
              </w:rPr>
              <w:t>2.9</w:t>
            </w:r>
            <w:r>
              <w:rPr>
                <w:rFonts w:asciiTheme="minorHAnsi" w:eastAsiaTheme="minorEastAsia" w:hAnsiTheme="minorHAnsi"/>
                <w:noProof/>
                <w:lang w:val="en-GB" w:eastAsia="en-GB"/>
              </w:rPr>
              <w:tab/>
            </w:r>
            <w:r w:rsidRPr="00B06127">
              <w:rPr>
                <w:rStyle w:val="Hyperlink"/>
                <w:noProof/>
              </w:rPr>
              <w:t>Business Model Canvas</w:t>
            </w:r>
            <w:r>
              <w:rPr>
                <w:noProof/>
                <w:webHidden/>
              </w:rPr>
              <w:tab/>
            </w:r>
            <w:r>
              <w:rPr>
                <w:noProof/>
                <w:webHidden/>
              </w:rPr>
              <w:fldChar w:fldCharType="begin"/>
            </w:r>
            <w:r>
              <w:rPr>
                <w:noProof/>
                <w:webHidden/>
              </w:rPr>
              <w:instrText xml:space="preserve"> PAGEREF _Toc234614697 \h </w:instrText>
            </w:r>
            <w:r>
              <w:rPr>
                <w:noProof/>
                <w:webHidden/>
              </w:rPr>
            </w:r>
            <w:r>
              <w:rPr>
                <w:noProof/>
                <w:webHidden/>
              </w:rPr>
              <w:fldChar w:fldCharType="separate"/>
            </w:r>
            <w:r>
              <w:rPr>
                <w:noProof/>
                <w:webHidden/>
              </w:rPr>
              <w:t>8</w:t>
            </w:r>
            <w:r>
              <w:rPr>
                <w:noProof/>
                <w:webHidden/>
              </w:rPr>
              <w:fldChar w:fldCharType="end"/>
            </w:r>
          </w:hyperlink>
        </w:p>
        <w:p w14:paraId="30B1A8EC"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698" w:history="1">
            <w:r w:rsidRPr="00B06127">
              <w:rPr>
                <w:rStyle w:val="Hyperlink"/>
                <w:noProof/>
              </w:rPr>
              <w:t>3</w:t>
            </w:r>
            <w:r>
              <w:rPr>
                <w:rFonts w:asciiTheme="minorHAnsi" w:eastAsiaTheme="minorEastAsia" w:hAnsiTheme="minorHAnsi"/>
                <w:noProof/>
                <w:lang w:val="en-GB" w:eastAsia="en-GB"/>
              </w:rPr>
              <w:tab/>
            </w:r>
            <w:r w:rsidRPr="00B06127">
              <w:rPr>
                <w:rStyle w:val="Hyperlink"/>
                <w:noProof/>
              </w:rPr>
              <w:t>Task 1: Key Opportunity Areas in the UK Market</w:t>
            </w:r>
            <w:r>
              <w:rPr>
                <w:noProof/>
                <w:webHidden/>
              </w:rPr>
              <w:tab/>
            </w:r>
            <w:r>
              <w:rPr>
                <w:noProof/>
                <w:webHidden/>
              </w:rPr>
              <w:fldChar w:fldCharType="begin"/>
            </w:r>
            <w:r>
              <w:rPr>
                <w:noProof/>
                <w:webHidden/>
              </w:rPr>
              <w:instrText xml:space="preserve"> PAGEREF _Toc234614698 \h </w:instrText>
            </w:r>
            <w:r>
              <w:rPr>
                <w:noProof/>
                <w:webHidden/>
              </w:rPr>
            </w:r>
            <w:r>
              <w:rPr>
                <w:noProof/>
                <w:webHidden/>
              </w:rPr>
              <w:fldChar w:fldCharType="separate"/>
            </w:r>
            <w:r>
              <w:rPr>
                <w:noProof/>
                <w:webHidden/>
              </w:rPr>
              <w:t>8</w:t>
            </w:r>
            <w:r>
              <w:rPr>
                <w:noProof/>
                <w:webHidden/>
              </w:rPr>
              <w:fldChar w:fldCharType="end"/>
            </w:r>
          </w:hyperlink>
        </w:p>
        <w:p w14:paraId="2AAA42A6"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699" w:history="1">
            <w:r w:rsidRPr="00B06127">
              <w:rPr>
                <w:rStyle w:val="Hyperlink"/>
                <w:noProof/>
              </w:rPr>
              <w:t>3.1</w:t>
            </w:r>
            <w:r>
              <w:rPr>
                <w:rFonts w:asciiTheme="minorHAnsi" w:eastAsiaTheme="minorEastAsia" w:hAnsiTheme="minorHAnsi"/>
                <w:noProof/>
                <w:lang w:val="en-GB" w:eastAsia="en-GB"/>
              </w:rPr>
              <w:tab/>
            </w:r>
            <w:r w:rsidRPr="00B06127">
              <w:rPr>
                <w:rStyle w:val="Hyperlink"/>
                <w:noProof/>
              </w:rPr>
              <w:t>E-commerce Platforms for SMEs</w:t>
            </w:r>
            <w:r>
              <w:rPr>
                <w:noProof/>
                <w:webHidden/>
              </w:rPr>
              <w:tab/>
            </w:r>
            <w:r>
              <w:rPr>
                <w:noProof/>
                <w:webHidden/>
              </w:rPr>
              <w:fldChar w:fldCharType="begin"/>
            </w:r>
            <w:r>
              <w:rPr>
                <w:noProof/>
                <w:webHidden/>
              </w:rPr>
              <w:instrText xml:space="preserve"> PAGEREF _Toc234614699 \h </w:instrText>
            </w:r>
            <w:r>
              <w:rPr>
                <w:noProof/>
                <w:webHidden/>
              </w:rPr>
            </w:r>
            <w:r>
              <w:rPr>
                <w:noProof/>
                <w:webHidden/>
              </w:rPr>
              <w:fldChar w:fldCharType="separate"/>
            </w:r>
            <w:r>
              <w:rPr>
                <w:noProof/>
                <w:webHidden/>
              </w:rPr>
              <w:t>8</w:t>
            </w:r>
            <w:r>
              <w:rPr>
                <w:noProof/>
                <w:webHidden/>
              </w:rPr>
              <w:fldChar w:fldCharType="end"/>
            </w:r>
          </w:hyperlink>
        </w:p>
        <w:p w14:paraId="60CB96C5"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0" w:history="1">
            <w:r w:rsidRPr="00B06127">
              <w:rPr>
                <w:rStyle w:val="Hyperlink"/>
                <w:noProof/>
              </w:rPr>
              <w:t>3.2</w:t>
            </w:r>
            <w:r>
              <w:rPr>
                <w:rFonts w:asciiTheme="minorHAnsi" w:eastAsiaTheme="minorEastAsia" w:hAnsiTheme="minorHAnsi"/>
                <w:noProof/>
                <w:lang w:val="en-GB" w:eastAsia="en-GB"/>
              </w:rPr>
              <w:tab/>
            </w:r>
            <w:r w:rsidRPr="00B06127">
              <w:rPr>
                <w:rStyle w:val="Hyperlink"/>
                <w:noProof/>
              </w:rPr>
              <w:t>Digital Marketing Services</w:t>
            </w:r>
            <w:r>
              <w:rPr>
                <w:noProof/>
                <w:webHidden/>
              </w:rPr>
              <w:tab/>
            </w:r>
            <w:r>
              <w:rPr>
                <w:noProof/>
                <w:webHidden/>
              </w:rPr>
              <w:fldChar w:fldCharType="begin"/>
            </w:r>
            <w:r>
              <w:rPr>
                <w:noProof/>
                <w:webHidden/>
              </w:rPr>
              <w:instrText xml:space="preserve"> PAGEREF _Toc234614700 \h </w:instrText>
            </w:r>
            <w:r>
              <w:rPr>
                <w:noProof/>
                <w:webHidden/>
              </w:rPr>
            </w:r>
            <w:r>
              <w:rPr>
                <w:noProof/>
                <w:webHidden/>
              </w:rPr>
              <w:fldChar w:fldCharType="separate"/>
            </w:r>
            <w:r>
              <w:rPr>
                <w:noProof/>
                <w:webHidden/>
              </w:rPr>
              <w:t>9</w:t>
            </w:r>
            <w:r>
              <w:rPr>
                <w:noProof/>
                <w:webHidden/>
              </w:rPr>
              <w:fldChar w:fldCharType="end"/>
            </w:r>
          </w:hyperlink>
        </w:p>
        <w:p w14:paraId="7D63F3CE"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1" w:history="1">
            <w:r w:rsidRPr="00B06127">
              <w:rPr>
                <w:rStyle w:val="Hyperlink"/>
                <w:noProof/>
              </w:rPr>
              <w:t>3.3</w:t>
            </w:r>
            <w:r>
              <w:rPr>
                <w:rFonts w:asciiTheme="minorHAnsi" w:eastAsiaTheme="minorEastAsia" w:hAnsiTheme="minorHAnsi"/>
                <w:noProof/>
                <w:lang w:val="en-GB" w:eastAsia="en-GB"/>
              </w:rPr>
              <w:tab/>
            </w:r>
            <w:r w:rsidRPr="00B06127">
              <w:rPr>
                <w:rStyle w:val="Hyperlink"/>
                <w:noProof/>
              </w:rPr>
              <w:t>Retail Management Software</w:t>
            </w:r>
            <w:r>
              <w:rPr>
                <w:noProof/>
                <w:webHidden/>
              </w:rPr>
              <w:tab/>
            </w:r>
            <w:r>
              <w:rPr>
                <w:noProof/>
                <w:webHidden/>
              </w:rPr>
              <w:fldChar w:fldCharType="begin"/>
            </w:r>
            <w:r>
              <w:rPr>
                <w:noProof/>
                <w:webHidden/>
              </w:rPr>
              <w:instrText xml:space="preserve"> PAGEREF _Toc234614701 \h </w:instrText>
            </w:r>
            <w:r>
              <w:rPr>
                <w:noProof/>
                <w:webHidden/>
              </w:rPr>
            </w:r>
            <w:r>
              <w:rPr>
                <w:noProof/>
                <w:webHidden/>
              </w:rPr>
              <w:fldChar w:fldCharType="separate"/>
            </w:r>
            <w:r>
              <w:rPr>
                <w:noProof/>
                <w:webHidden/>
              </w:rPr>
              <w:t>9</w:t>
            </w:r>
            <w:r>
              <w:rPr>
                <w:noProof/>
                <w:webHidden/>
              </w:rPr>
              <w:fldChar w:fldCharType="end"/>
            </w:r>
          </w:hyperlink>
        </w:p>
        <w:p w14:paraId="7E8D29C8"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2" w:history="1">
            <w:r w:rsidRPr="00B06127">
              <w:rPr>
                <w:rStyle w:val="Hyperlink"/>
                <w:noProof/>
              </w:rPr>
              <w:t>3.4</w:t>
            </w:r>
            <w:r>
              <w:rPr>
                <w:rFonts w:asciiTheme="minorHAnsi" w:eastAsiaTheme="minorEastAsia" w:hAnsiTheme="minorHAnsi"/>
                <w:noProof/>
                <w:lang w:val="en-GB" w:eastAsia="en-GB"/>
              </w:rPr>
              <w:tab/>
            </w:r>
            <w:r w:rsidRPr="00B06127">
              <w:rPr>
                <w:rStyle w:val="Hyperlink"/>
                <w:noProof/>
              </w:rPr>
              <w:t>Integrated Digital Payment Systems</w:t>
            </w:r>
            <w:r>
              <w:rPr>
                <w:noProof/>
                <w:webHidden/>
              </w:rPr>
              <w:tab/>
            </w:r>
            <w:r>
              <w:rPr>
                <w:noProof/>
                <w:webHidden/>
              </w:rPr>
              <w:fldChar w:fldCharType="begin"/>
            </w:r>
            <w:r>
              <w:rPr>
                <w:noProof/>
                <w:webHidden/>
              </w:rPr>
              <w:instrText xml:space="preserve"> PAGEREF _Toc234614702 \h </w:instrText>
            </w:r>
            <w:r>
              <w:rPr>
                <w:noProof/>
                <w:webHidden/>
              </w:rPr>
            </w:r>
            <w:r>
              <w:rPr>
                <w:noProof/>
                <w:webHidden/>
              </w:rPr>
              <w:fldChar w:fldCharType="separate"/>
            </w:r>
            <w:r>
              <w:rPr>
                <w:noProof/>
                <w:webHidden/>
              </w:rPr>
              <w:t>9</w:t>
            </w:r>
            <w:r>
              <w:rPr>
                <w:noProof/>
                <w:webHidden/>
              </w:rPr>
              <w:fldChar w:fldCharType="end"/>
            </w:r>
          </w:hyperlink>
        </w:p>
        <w:p w14:paraId="0888D8EB"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3" w:history="1">
            <w:r w:rsidRPr="00B06127">
              <w:rPr>
                <w:rStyle w:val="Hyperlink"/>
                <w:noProof/>
              </w:rPr>
              <w:t>3.5</w:t>
            </w:r>
            <w:r>
              <w:rPr>
                <w:rFonts w:asciiTheme="minorHAnsi" w:eastAsiaTheme="minorEastAsia" w:hAnsiTheme="minorHAnsi"/>
                <w:noProof/>
                <w:lang w:val="en-GB" w:eastAsia="en-GB"/>
              </w:rPr>
              <w:tab/>
            </w:r>
            <w:r w:rsidRPr="00B06127">
              <w:rPr>
                <w:rStyle w:val="Hyperlink"/>
                <w:noProof/>
              </w:rPr>
              <w:t>Supply Chain and Last-Mile Delivery Solutions</w:t>
            </w:r>
            <w:r>
              <w:rPr>
                <w:noProof/>
                <w:webHidden/>
              </w:rPr>
              <w:tab/>
            </w:r>
            <w:r>
              <w:rPr>
                <w:noProof/>
                <w:webHidden/>
              </w:rPr>
              <w:fldChar w:fldCharType="begin"/>
            </w:r>
            <w:r>
              <w:rPr>
                <w:noProof/>
                <w:webHidden/>
              </w:rPr>
              <w:instrText xml:space="preserve"> PAGEREF _Toc234614703 \h </w:instrText>
            </w:r>
            <w:r>
              <w:rPr>
                <w:noProof/>
                <w:webHidden/>
              </w:rPr>
            </w:r>
            <w:r>
              <w:rPr>
                <w:noProof/>
                <w:webHidden/>
              </w:rPr>
              <w:fldChar w:fldCharType="separate"/>
            </w:r>
            <w:r>
              <w:rPr>
                <w:noProof/>
                <w:webHidden/>
              </w:rPr>
              <w:t>10</w:t>
            </w:r>
            <w:r>
              <w:rPr>
                <w:noProof/>
                <w:webHidden/>
              </w:rPr>
              <w:fldChar w:fldCharType="end"/>
            </w:r>
          </w:hyperlink>
        </w:p>
        <w:p w14:paraId="04F65B35"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4" w:history="1">
            <w:r w:rsidRPr="00B06127">
              <w:rPr>
                <w:rStyle w:val="Hyperlink"/>
                <w:noProof/>
              </w:rPr>
              <w:t>3.6</w:t>
            </w:r>
            <w:r>
              <w:rPr>
                <w:rFonts w:asciiTheme="minorHAnsi" w:eastAsiaTheme="minorEastAsia" w:hAnsiTheme="minorHAnsi"/>
                <w:noProof/>
                <w:lang w:val="en-GB" w:eastAsia="en-GB"/>
              </w:rPr>
              <w:tab/>
            </w:r>
            <w:r w:rsidRPr="00B06127">
              <w:rPr>
                <w:rStyle w:val="Hyperlink"/>
                <w:noProof/>
              </w:rPr>
              <w:t>Comparative Evaluation of Opportunity Areas</w:t>
            </w:r>
            <w:r>
              <w:rPr>
                <w:noProof/>
                <w:webHidden/>
              </w:rPr>
              <w:tab/>
            </w:r>
            <w:r>
              <w:rPr>
                <w:noProof/>
                <w:webHidden/>
              </w:rPr>
              <w:fldChar w:fldCharType="begin"/>
            </w:r>
            <w:r>
              <w:rPr>
                <w:noProof/>
                <w:webHidden/>
              </w:rPr>
              <w:instrText xml:space="preserve"> PAGEREF _Toc234614704 \h </w:instrText>
            </w:r>
            <w:r>
              <w:rPr>
                <w:noProof/>
                <w:webHidden/>
              </w:rPr>
            </w:r>
            <w:r>
              <w:rPr>
                <w:noProof/>
                <w:webHidden/>
              </w:rPr>
              <w:fldChar w:fldCharType="separate"/>
            </w:r>
            <w:r>
              <w:rPr>
                <w:noProof/>
                <w:webHidden/>
              </w:rPr>
              <w:t>10</w:t>
            </w:r>
            <w:r>
              <w:rPr>
                <w:noProof/>
                <w:webHidden/>
              </w:rPr>
              <w:fldChar w:fldCharType="end"/>
            </w:r>
          </w:hyperlink>
        </w:p>
        <w:p w14:paraId="7A15BDB1"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5" w:history="1">
            <w:r w:rsidRPr="00B06127">
              <w:rPr>
                <w:rStyle w:val="Hyperlink"/>
                <w:noProof/>
              </w:rPr>
              <w:t>3.7</w:t>
            </w:r>
            <w:r>
              <w:rPr>
                <w:rFonts w:asciiTheme="minorHAnsi" w:eastAsiaTheme="minorEastAsia" w:hAnsiTheme="minorHAnsi"/>
                <w:noProof/>
                <w:lang w:val="en-GB" w:eastAsia="en-GB"/>
              </w:rPr>
              <w:tab/>
            </w:r>
            <w:r w:rsidRPr="00B06127">
              <w:rPr>
                <w:rStyle w:val="Hyperlink"/>
                <w:noProof/>
              </w:rPr>
              <w:t>Selected Opportunity Area and Justification</w:t>
            </w:r>
            <w:r>
              <w:rPr>
                <w:noProof/>
                <w:webHidden/>
              </w:rPr>
              <w:tab/>
            </w:r>
            <w:r>
              <w:rPr>
                <w:noProof/>
                <w:webHidden/>
              </w:rPr>
              <w:fldChar w:fldCharType="begin"/>
            </w:r>
            <w:r>
              <w:rPr>
                <w:noProof/>
                <w:webHidden/>
              </w:rPr>
              <w:instrText xml:space="preserve"> PAGEREF _Toc234614705 \h </w:instrText>
            </w:r>
            <w:r>
              <w:rPr>
                <w:noProof/>
                <w:webHidden/>
              </w:rPr>
            </w:r>
            <w:r>
              <w:rPr>
                <w:noProof/>
                <w:webHidden/>
              </w:rPr>
              <w:fldChar w:fldCharType="separate"/>
            </w:r>
            <w:r>
              <w:rPr>
                <w:noProof/>
                <w:webHidden/>
              </w:rPr>
              <w:t>12</w:t>
            </w:r>
            <w:r>
              <w:rPr>
                <w:noProof/>
                <w:webHidden/>
              </w:rPr>
              <w:fldChar w:fldCharType="end"/>
            </w:r>
          </w:hyperlink>
        </w:p>
        <w:p w14:paraId="2F1B2D68"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706" w:history="1">
            <w:r w:rsidRPr="00B06127">
              <w:rPr>
                <w:rStyle w:val="Hyperlink"/>
                <w:noProof/>
              </w:rPr>
              <w:t>4</w:t>
            </w:r>
            <w:r>
              <w:rPr>
                <w:rFonts w:asciiTheme="minorHAnsi" w:eastAsiaTheme="minorEastAsia" w:hAnsiTheme="minorHAnsi"/>
                <w:noProof/>
                <w:lang w:val="en-GB" w:eastAsia="en-GB"/>
              </w:rPr>
              <w:tab/>
            </w:r>
            <w:r w:rsidRPr="00B06127">
              <w:rPr>
                <w:rStyle w:val="Hyperlink"/>
                <w:noProof/>
              </w:rPr>
              <w:t>Task 2: Application of Design Thinking to a New Venture Concept</w:t>
            </w:r>
            <w:r>
              <w:rPr>
                <w:noProof/>
                <w:webHidden/>
              </w:rPr>
              <w:tab/>
            </w:r>
            <w:r>
              <w:rPr>
                <w:noProof/>
                <w:webHidden/>
              </w:rPr>
              <w:fldChar w:fldCharType="begin"/>
            </w:r>
            <w:r>
              <w:rPr>
                <w:noProof/>
                <w:webHidden/>
              </w:rPr>
              <w:instrText xml:space="preserve"> PAGEREF _Toc234614706 \h </w:instrText>
            </w:r>
            <w:r>
              <w:rPr>
                <w:noProof/>
                <w:webHidden/>
              </w:rPr>
            </w:r>
            <w:r>
              <w:rPr>
                <w:noProof/>
                <w:webHidden/>
              </w:rPr>
              <w:fldChar w:fldCharType="separate"/>
            </w:r>
            <w:r>
              <w:rPr>
                <w:noProof/>
                <w:webHidden/>
              </w:rPr>
              <w:t>12</w:t>
            </w:r>
            <w:r>
              <w:rPr>
                <w:noProof/>
                <w:webHidden/>
              </w:rPr>
              <w:fldChar w:fldCharType="end"/>
            </w:r>
          </w:hyperlink>
        </w:p>
        <w:p w14:paraId="40A9BD3B"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7" w:history="1">
            <w:r w:rsidRPr="00B06127">
              <w:rPr>
                <w:rStyle w:val="Hyperlink"/>
                <w:noProof/>
              </w:rPr>
              <w:t>4.1</w:t>
            </w:r>
            <w:r>
              <w:rPr>
                <w:rFonts w:asciiTheme="minorHAnsi" w:eastAsiaTheme="minorEastAsia" w:hAnsiTheme="minorHAnsi"/>
                <w:noProof/>
                <w:lang w:val="en-GB" w:eastAsia="en-GB"/>
              </w:rPr>
              <w:tab/>
            </w:r>
            <w:r w:rsidRPr="00B06127">
              <w:rPr>
                <w:rStyle w:val="Hyperlink"/>
                <w:noProof/>
              </w:rPr>
              <w:t>Overview of the Proposed Venture Concept</w:t>
            </w:r>
            <w:r>
              <w:rPr>
                <w:noProof/>
                <w:webHidden/>
              </w:rPr>
              <w:tab/>
            </w:r>
            <w:r>
              <w:rPr>
                <w:noProof/>
                <w:webHidden/>
              </w:rPr>
              <w:fldChar w:fldCharType="begin"/>
            </w:r>
            <w:r>
              <w:rPr>
                <w:noProof/>
                <w:webHidden/>
              </w:rPr>
              <w:instrText xml:space="preserve"> PAGEREF _Toc234614707 \h </w:instrText>
            </w:r>
            <w:r>
              <w:rPr>
                <w:noProof/>
                <w:webHidden/>
              </w:rPr>
            </w:r>
            <w:r>
              <w:rPr>
                <w:noProof/>
                <w:webHidden/>
              </w:rPr>
              <w:fldChar w:fldCharType="separate"/>
            </w:r>
            <w:r>
              <w:rPr>
                <w:noProof/>
                <w:webHidden/>
              </w:rPr>
              <w:t>12</w:t>
            </w:r>
            <w:r>
              <w:rPr>
                <w:noProof/>
                <w:webHidden/>
              </w:rPr>
              <w:fldChar w:fldCharType="end"/>
            </w:r>
          </w:hyperlink>
        </w:p>
        <w:p w14:paraId="4ACD6117"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8" w:history="1">
            <w:r w:rsidRPr="00B06127">
              <w:rPr>
                <w:rStyle w:val="Hyperlink"/>
                <w:noProof/>
              </w:rPr>
              <w:t>4.2</w:t>
            </w:r>
            <w:r>
              <w:rPr>
                <w:rFonts w:asciiTheme="minorHAnsi" w:eastAsiaTheme="minorEastAsia" w:hAnsiTheme="minorHAnsi"/>
                <w:noProof/>
                <w:lang w:val="en-GB" w:eastAsia="en-GB"/>
              </w:rPr>
              <w:tab/>
            </w:r>
            <w:r w:rsidRPr="00B06127">
              <w:rPr>
                <w:rStyle w:val="Hyperlink"/>
                <w:noProof/>
              </w:rPr>
              <w:t>Empathise Stage: Understanding Affected Users</w:t>
            </w:r>
            <w:r>
              <w:rPr>
                <w:noProof/>
                <w:webHidden/>
              </w:rPr>
              <w:tab/>
            </w:r>
            <w:r>
              <w:rPr>
                <w:noProof/>
                <w:webHidden/>
              </w:rPr>
              <w:fldChar w:fldCharType="begin"/>
            </w:r>
            <w:r>
              <w:rPr>
                <w:noProof/>
                <w:webHidden/>
              </w:rPr>
              <w:instrText xml:space="preserve"> PAGEREF _Toc234614708 \h </w:instrText>
            </w:r>
            <w:r>
              <w:rPr>
                <w:noProof/>
                <w:webHidden/>
              </w:rPr>
            </w:r>
            <w:r>
              <w:rPr>
                <w:noProof/>
                <w:webHidden/>
              </w:rPr>
              <w:fldChar w:fldCharType="separate"/>
            </w:r>
            <w:r>
              <w:rPr>
                <w:noProof/>
                <w:webHidden/>
              </w:rPr>
              <w:t>13</w:t>
            </w:r>
            <w:r>
              <w:rPr>
                <w:noProof/>
                <w:webHidden/>
              </w:rPr>
              <w:fldChar w:fldCharType="end"/>
            </w:r>
          </w:hyperlink>
        </w:p>
        <w:p w14:paraId="44129555"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09" w:history="1">
            <w:r w:rsidRPr="00B06127">
              <w:rPr>
                <w:rStyle w:val="Hyperlink"/>
                <w:noProof/>
              </w:rPr>
              <w:t>4.3</w:t>
            </w:r>
            <w:r>
              <w:rPr>
                <w:rFonts w:asciiTheme="minorHAnsi" w:eastAsiaTheme="minorEastAsia" w:hAnsiTheme="minorHAnsi"/>
                <w:noProof/>
                <w:lang w:val="en-GB" w:eastAsia="en-GB"/>
              </w:rPr>
              <w:tab/>
            </w:r>
            <w:r w:rsidRPr="00B06127">
              <w:rPr>
                <w:rStyle w:val="Hyperlink"/>
                <w:noProof/>
              </w:rPr>
              <w:t>Define stage. The design challenge for the problem can be summarized as:</w:t>
            </w:r>
            <w:r>
              <w:rPr>
                <w:noProof/>
                <w:webHidden/>
              </w:rPr>
              <w:tab/>
            </w:r>
            <w:r>
              <w:rPr>
                <w:noProof/>
                <w:webHidden/>
              </w:rPr>
              <w:fldChar w:fldCharType="begin"/>
            </w:r>
            <w:r>
              <w:rPr>
                <w:noProof/>
                <w:webHidden/>
              </w:rPr>
              <w:instrText xml:space="preserve"> PAGEREF _Toc234614709 \h </w:instrText>
            </w:r>
            <w:r>
              <w:rPr>
                <w:noProof/>
                <w:webHidden/>
              </w:rPr>
            </w:r>
            <w:r>
              <w:rPr>
                <w:noProof/>
                <w:webHidden/>
              </w:rPr>
              <w:fldChar w:fldCharType="separate"/>
            </w:r>
            <w:r>
              <w:rPr>
                <w:noProof/>
                <w:webHidden/>
              </w:rPr>
              <w:t>13</w:t>
            </w:r>
            <w:r>
              <w:rPr>
                <w:noProof/>
                <w:webHidden/>
              </w:rPr>
              <w:fldChar w:fldCharType="end"/>
            </w:r>
          </w:hyperlink>
        </w:p>
        <w:p w14:paraId="17F7BFE3"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0" w:history="1">
            <w:r w:rsidRPr="00B06127">
              <w:rPr>
                <w:rStyle w:val="Hyperlink"/>
                <w:noProof/>
              </w:rPr>
              <w:t>4.4</w:t>
            </w:r>
            <w:r>
              <w:rPr>
                <w:rFonts w:asciiTheme="minorHAnsi" w:eastAsiaTheme="minorEastAsia" w:hAnsiTheme="minorHAnsi"/>
                <w:noProof/>
                <w:lang w:val="en-GB" w:eastAsia="en-GB"/>
              </w:rPr>
              <w:tab/>
            </w:r>
            <w:r w:rsidRPr="00B06127">
              <w:rPr>
                <w:rStyle w:val="Hyperlink"/>
                <w:noProof/>
              </w:rPr>
              <w:t>Ideate Stage: Generating Innovative Solution Ideas</w:t>
            </w:r>
            <w:r>
              <w:rPr>
                <w:noProof/>
                <w:webHidden/>
              </w:rPr>
              <w:tab/>
            </w:r>
            <w:r>
              <w:rPr>
                <w:noProof/>
                <w:webHidden/>
              </w:rPr>
              <w:fldChar w:fldCharType="begin"/>
            </w:r>
            <w:r>
              <w:rPr>
                <w:noProof/>
                <w:webHidden/>
              </w:rPr>
              <w:instrText xml:space="preserve"> PAGEREF _Toc234614710 \h </w:instrText>
            </w:r>
            <w:r>
              <w:rPr>
                <w:noProof/>
                <w:webHidden/>
              </w:rPr>
            </w:r>
            <w:r>
              <w:rPr>
                <w:noProof/>
                <w:webHidden/>
              </w:rPr>
              <w:fldChar w:fldCharType="separate"/>
            </w:r>
            <w:r>
              <w:rPr>
                <w:noProof/>
                <w:webHidden/>
              </w:rPr>
              <w:t>13</w:t>
            </w:r>
            <w:r>
              <w:rPr>
                <w:noProof/>
                <w:webHidden/>
              </w:rPr>
              <w:fldChar w:fldCharType="end"/>
            </w:r>
          </w:hyperlink>
        </w:p>
        <w:p w14:paraId="1689316C"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1" w:history="1">
            <w:r w:rsidRPr="00B06127">
              <w:rPr>
                <w:rStyle w:val="Hyperlink"/>
                <w:noProof/>
              </w:rPr>
              <w:t>4.5</w:t>
            </w:r>
            <w:r>
              <w:rPr>
                <w:rFonts w:asciiTheme="minorHAnsi" w:eastAsiaTheme="minorEastAsia" w:hAnsiTheme="minorHAnsi"/>
                <w:noProof/>
                <w:lang w:val="en-GB" w:eastAsia="en-GB"/>
              </w:rPr>
              <w:tab/>
            </w:r>
            <w:r w:rsidRPr="00B06127">
              <w:rPr>
                <w:rStyle w:val="Hyperlink"/>
                <w:noProof/>
              </w:rPr>
              <w:t>Prototype Stage: Proposed MVP Design</w:t>
            </w:r>
            <w:r>
              <w:rPr>
                <w:noProof/>
                <w:webHidden/>
              </w:rPr>
              <w:tab/>
            </w:r>
            <w:r>
              <w:rPr>
                <w:noProof/>
                <w:webHidden/>
              </w:rPr>
              <w:fldChar w:fldCharType="begin"/>
            </w:r>
            <w:r>
              <w:rPr>
                <w:noProof/>
                <w:webHidden/>
              </w:rPr>
              <w:instrText xml:space="preserve"> PAGEREF _Toc234614711 \h </w:instrText>
            </w:r>
            <w:r>
              <w:rPr>
                <w:noProof/>
                <w:webHidden/>
              </w:rPr>
            </w:r>
            <w:r>
              <w:rPr>
                <w:noProof/>
                <w:webHidden/>
              </w:rPr>
              <w:fldChar w:fldCharType="separate"/>
            </w:r>
            <w:r>
              <w:rPr>
                <w:noProof/>
                <w:webHidden/>
              </w:rPr>
              <w:t>14</w:t>
            </w:r>
            <w:r>
              <w:rPr>
                <w:noProof/>
                <w:webHidden/>
              </w:rPr>
              <w:fldChar w:fldCharType="end"/>
            </w:r>
          </w:hyperlink>
        </w:p>
        <w:p w14:paraId="2839BA6D"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2" w:history="1">
            <w:r w:rsidRPr="00B06127">
              <w:rPr>
                <w:rStyle w:val="Hyperlink"/>
                <w:noProof/>
              </w:rPr>
              <w:t>4.6</w:t>
            </w:r>
            <w:r>
              <w:rPr>
                <w:rFonts w:asciiTheme="minorHAnsi" w:eastAsiaTheme="minorEastAsia" w:hAnsiTheme="minorHAnsi"/>
                <w:noProof/>
                <w:lang w:val="en-GB" w:eastAsia="en-GB"/>
              </w:rPr>
              <w:tab/>
            </w:r>
            <w:r w:rsidRPr="00B06127">
              <w:rPr>
                <w:rStyle w:val="Hyperlink"/>
                <w:noProof/>
              </w:rPr>
              <w:t>Test Stage: Testing, Feedback and Refinement</w:t>
            </w:r>
            <w:r>
              <w:rPr>
                <w:noProof/>
                <w:webHidden/>
              </w:rPr>
              <w:tab/>
            </w:r>
            <w:r>
              <w:rPr>
                <w:noProof/>
                <w:webHidden/>
              </w:rPr>
              <w:fldChar w:fldCharType="begin"/>
            </w:r>
            <w:r>
              <w:rPr>
                <w:noProof/>
                <w:webHidden/>
              </w:rPr>
              <w:instrText xml:space="preserve"> PAGEREF _Toc234614712 \h </w:instrText>
            </w:r>
            <w:r>
              <w:rPr>
                <w:noProof/>
                <w:webHidden/>
              </w:rPr>
            </w:r>
            <w:r>
              <w:rPr>
                <w:noProof/>
                <w:webHidden/>
              </w:rPr>
              <w:fldChar w:fldCharType="separate"/>
            </w:r>
            <w:r>
              <w:rPr>
                <w:noProof/>
                <w:webHidden/>
              </w:rPr>
              <w:t>14</w:t>
            </w:r>
            <w:r>
              <w:rPr>
                <w:noProof/>
                <w:webHidden/>
              </w:rPr>
              <w:fldChar w:fldCharType="end"/>
            </w:r>
          </w:hyperlink>
        </w:p>
        <w:p w14:paraId="49B1B84C"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713" w:history="1">
            <w:r w:rsidRPr="00B06127">
              <w:rPr>
                <w:rStyle w:val="Hyperlink"/>
                <w:noProof/>
              </w:rPr>
              <w:t>5</w:t>
            </w:r>
            <w:r>
              <w:rPr>
                <w:rFonts w:asciiTheme="minorHAnsi" w:eastAsiaTheme="minorEastAsia" w:hAnsiTheme="minorHAnsi"/>
                <w:noProof/>
                <w:lang w:val="en-GB" w:eastAsia="en-GB"/>
              </w:rPr>
              <w:tab/>
            </w:r>
            <w:r w:rsidRPr="00B06127">
              <w:rPr>
                <w:rStyle w:val="Hyperlink"/>
                <w:noProof/>
              </w:rPr>
              <w:t>Innovation and Business Viability Evaluation</w:t>
            </w:r>
            <w:r>
              <w:rPr>
                <w:noProof/>
                <w:webHidden/>
              </w:rPr>
              <w:tab/>
            </w:r>
            <w:r>
              <w:rPr>
                <w:noProof/>
                <w:webHidden/>
              </w:rPr>
              <w:fldChar w:fldCharType="begin"/>
            </w:r>
            <w:r>
              <w:rPr>
                <w:noProof/>
                <w:webHidden/>
              </w:rPr>
              <w:instrText xml:space="preserve"> PAGEREF _Toc234614713 \h </w:instrText>
            </w:r>
            <w:r>
              <w:rPr>
                <w:noProof/>
                <w:webHidden/>
              </w:rPr>
            </w:r>
            <w:r>
              <w:rPr>
                <w:noProof/>
                <w:webHidden/>
              </w:rPr>
              <w:fldChar w:fldCharType="separate"/>
            </w:r>
            <w:r>
              <w:rPr>
                <w:noProof/>
                <w:webHidden/>
              </w:rPr>
              <w:t>15</w:t>
            </w:r>
            <w:r>
              <w:rPr>
                <w:noProof/>
                <w:webHidden/>
              </w:rPr>
              <w:fldChar w:fldCharType="end"/>
            </w:r>
          </w:hyperlink>
        </w:p>
        <w:p w14:paraId="41F80723"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4" w:history="1">
            <w:r w:rsidRPr="00B06127">
              <w:rPr>
                <w:rStyle w:val="Hyperlink"/>
                <w:noProof/>
              </w:rPr>
              <w:t>5.1</w:t>
            </w:r>
            <w:r>
              <w:rPr>
                <w:rFonts w:asciiTheme="minorHAnsi" w:eastAsiaTheme="minorEastAsia" w:hAnsiTheme="minorHAnsi"/>
                <w:noProof/>
                <w:lang w:val="en-GB" w:eastAsia="en-GB"/>
              </w:rPr>
              <w:tab/>
            </w:r>
            <w:r w:rsidRPr="00B06127">
              <w:rPr>
                <w:rStyle w:val="Hyperlink"/>
                <w:noProof/>
              </w:rPr>
              <w:t>Business Model Canvas Evaluation</w:t>
            </w:r>
            <w:r>
              <w:rPr>
                <w:noProof/>
                <w:webHidden/>
              </w:rPr>
              <w:tab/>
            </w:r>
            <w:r>
              <w:rPr>
                <w:noProof/>
                <w:webHidden/>
              </w:rPr>
              <w:fldChar w:fldCharType="begin"/>
            </w:r>
            <w:r>
              <w:rPr>
                <w:noProof/>
                <w:webHidden/>
              </w:rPr>
              <w:instrText xml:space="preserve"> PAGEREF _Toc234614714 \h </w:instrText>
            </w:r>
            <w:r>
              <w:rPr>
                <w:noProof/>
                <w:webHidden/>
              </w:rPr>
            </w:r>
            <w:r>
              <w:rPr>
                <w:noProof/>
                <w:webHidden/>
              </w:rPr>
              <w:fldChar w:fldCharType="separate"/>
            </w:r>
            <w:r>
              <w:rPr>
                <w:noProof/>
                <w:webHidden/>
              </w:rPr>
              <w:t>15</w:t>
            </w:r>
            <w:r>
              <w:rPr>
                <w:noProof/>
                <w:webHidden/>
              </w:rPr>
              <w:fldChar w:fldCharType="end"/>
            </w:r>
          </w:hyperlink>
        </w:p>
        <w:p w14:paraId="6336A726" w14:textId="77777777" w:rsidR="00DD0C78" w:rsidRDefault="00DD0C78">
          <w:pPr>
            <w:pStyle w:val="TOC2"/>
            <w:tabs>
              <w:tab w:val="left" w:pos="880"/>
              <w:tab w:val="right" w:leader="dot" w:pos="9350"/>
            </w:tabs>
            <w:rPr>
              <w:rFonts w:asciiTheme="minorHAnsi" w:eastAsiaTheme="minorEastAsia" w:hAnsiTheme="minorHAnsi"/>
              <w:noProof/>
              <w:lang w:val="en-GB" w:eastAsia="en-GB"/>
            </w:rPr>
          </w:pPr>
          <w:hyperlink w:anchor="_Toc234614715" w:history="1">
            <w:r w:rsidRPr="00B06127">
              <w:rPr>
                <w:rStyle w:val="Hyperlink"/>
                <w:noProof/>
              </w:rPr>
              <w:t>5.2</w:t>
            </w:r>
            <w:r>
              <w:rPr>
                <w:rFonts w:asciiTheme="minorHAnsi" w:eastAsiaTheme="minorEastAsia" w:hAnsiTheme="minorHAnsi"/>
                <w:noProof/>
                <w:lang w:val="en-GB" w:eastAsia="en-GB"/>
              </w:rPr>
              <w:tab/>
            </w:r>
            <w:r w:rsidRPr="00B06127">
              <w:rPr>
                <w:rStyle w:val="Hyperlink"/>
                <w:noProof/>
              </w:rPr>
              <w:t>Risks, Limitations and Mitigation Strategies</w:t>
            </w:r>
            <w:r>
              <w:rPr>
                <w:noProof/>
                <w:webHidden/>
              </w:rPr>
              <w:tab/>
            </w:r>
            <w:r>
              <w:rPr>
                <w:noProof/>
                <w:webHidden/>
              </w:rPr>
              <w:fldChar w:fldCharType="begin"/>
            </w:r>
            <w:r>
              <w:rPr>
                <w:noProof/>
                <w:webHidden/>
              </w:rPr>
              <w:instrText xml:space="preserve"> PAGEREF _Toc234614715 \h </w:instrText>
            </w:r>
            <w:r>
              <w:rPr>
                <w:noProof/>
                <w:webHidden/>
              </w:rPr>
            </w:r>
            <w:r>
              <w:rPr>
                <w:noProof/>
                <w:webHidden/>
              </w:rPr>
              <w:fldChar w:fldCharType="separate"/>
            </w:r>
            <w:r>
              <w:rPr>
                <w:noProof/>
                <w:webHidden/>
              </w:rPr>
              <w:t>16</w:t>
            </w:r>
            <w:r>
              <w:rPr>
                <w:noProof/>
                <w:webHidden/>
              </w:rPr>
              <w:fldChar w:fldCharType="end"/>
            </w:r>
          </w:hyperlink>
        </w:p>
        <w:p w14:paraId="42B74A0D"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716" w:history="1">
            <w:r w:rsidRPr="00B06127">
              <w:rPr>
                <w:rStyle w:val="Hyperlink"/>
                <w:noProof/>
              </w:rPr>
              <w:t>6</w:t>
            </w:r>
            <w:r>
              <w:rPr>
                <w:rFonts w:asciiTheme="minorHAnsi" w:eastAsiaTheme="minorEastAsia" w:hAnsiTheme="minorHAnsi"/>
                <w:noProof/>
                <w:lang w:val="en-GB" w:eastAsia="en-GB"/>
              </w:rPr>
              <w:tab/>
            </w:r>
            <w:r w:rsidRPr="00B06127">
              <w:rPr>
                <w:rStyle w:val="Hyperlink"/>
                <w:noProof/>
              </w:rPr>
              <w:t>Recommendations</w:t>
            </w:r>
            <w:r>
              <w:rPr>
                <w:noProof/>
                <w:webHidden/>
              </w:rPr>
              <w:tab/>
            </w:r>
            <w:r>
              <w:rPr>
                <w:noProof/>
                <w:webHidden/>
              </w:rPr>
              <w:fldChar w:fldCharType="begin"/>
            </w:r>
            <w:r>
              <w:rPr>
                <w:noProof/>
                <w:webHidden/>
              </w:rPr>
              <w:instrText xml:space="preserve"> PAGEREF _Toc234614716 \h </w:instrText>
            </w:r>
            <w:r>
              <w:rPr>
                <w:noProof/>
                <w:webHidden/>
              </w:rPr>
            </w:r>
            <w:r>
              <w:rPr>
                <w:noProof/>
                <w:webHidden/>
              </w:rPr>
              <w:fldChar w:fldCharType="separate"/>
            </w:r>
            <w:r>
              <w:rPr>
                <w:noProof/>
                <w:webHidden/>
              </w:rPr>
              <w:t>16</w:t>
            </w:r>
            <w:r>
              <w:rPr>
                <w:noProof/>
                <w:webHidden/>
              </w:rPr>
              <w:fldChar w:fldCharType="end"/>
            </w:r>
          </w:hyperlink>
        </w:p>
        <w:p w14:paraId="0CA0A81F" w14:textId="77777777" w:rsidR="00DD0C78" w:rsidRDefault="00DD0C78">
          <w:pPr>
            <w:pStyle w:val="TOC1"/>
            <w:tabs>
              <w:tab w:val="left" w:pos="440"/>
              <w:tab w:val="right" w:leader="dot" w:pos="9350"/>
            </w:tabs>
            <w:rPr>
              <w:rFonts w:asciiTheme="minorHAnsi" w:eastAsiaTheme="minorEastAsia" w:hAnsiTheme="minorHAnsi"/>
              <w:noProof/>
              <w:lang w:val="en-GB" w:eastAsia="en-GB"/>
            </w:rPr>
          </w:pPr>
          <w:hyperlink w:anchor="_Toc234614717" w:history="1">
            <w:r w:rsidRPr="00B06127">
              <w:rPr>
                <w:rStyle w:val="Hyperlink"/>
                <w:noProof/>
              </w:rPr>
              <w:t>7</w:t>
            </w:r>
            <w:r>
              <w:rPr>
                <w:rFonts w:asciiTheme="minorHAnsi" w:eastAsiaTheme="minorEastAsia" w:hAnsiTheme="minorHAnsi"/>
                <w:noProof/>
                <w:lang w:val="en-GB" w:eastAsia="en-GB"/>
              </w:rPr>
              <w:tab/>
            </w:r>
            <w:r w:rsidRPr="00B06127">
              <w:rPr>
                <w:rStyle w:val="Hyperlink"/>
                <w:noProof/>
              </w:rPr>
              <w:t>Conclusion</w:t>
            </w:r>
            <w:r>
              <w:rPr>
                <w:noProof/>
                <w:webHidden/>
              </w:rPr>
              <w:tab/>
            </w:r>
            <w:r>
              <w:rPr>
                <w:noProof/>
                <w:webHidden/>
              </w:rPr>
              <w:fldChar w:fldCharType="begin"/>
            </w:r>
            <w:r>
              <w:rPr>
                <w:noProof/>
                <w:webHidden/>
              </w:rPr>
              <w:instrText xml:space="preserve"> PAGEREF _Toc234614717 \h </w:instrText>
            </w:r>
            <w:r>
              <w:rPr>
                <w:noProof/>
                <w:webHidden/>
              </w:rPr>
            </w:r>
            <w:r>
              <w:rPr>
                <w:noProof/>
                <w:webHidden/>
              </w:rPr>
              <w:fldChar w:fldCharType="separate"/>
            </w:r>
            <w:r>
              <w:rPr>
                <w:noProof/>
                <w:webHidden/>
              </w:rPr>
              <w:t>17</w:t>
            </w:r>
            <w:r>
              <w:rPr>
                <w:noProof/>
                <w:webHidden/>
              </w:rPr>
              <w:fldChar w:fldCharType="end"/>
            </w:r>
          </w:hyperlink>
        </w:p>
        <w:p w14:paraId="0A5E671C" w14:textId="77777777" w:rsidR="00DD0C78" w:rsidRDefault="00DD0C78">
          <w:pPr>
            <w:pStyle w:val="TOC1"/>
            <w:tabs>
              <w:tab w:val="right" w:leader="dot" w:pos="9350"/>
            </w:tabs>
            <w:rPr>
              <w:rFonts w:asciiTheme="minorHAnsi" w:eastAsiaTheme="minorEastAsia" w:hAnsiTheme="minorHAnsi"/>
              <w:noProof/>
              <w:lang w:val="en-GB" w:eastAsia="en-GB"/>
            </w:rPr>
          </w:pPr>
          <w:hyperlink w:anchor="_Toc234614718" w:history="1">
            <w:r w:rsidRPr="00B06127">
              <w:rPr>
                <w:rStyle w:val="Hyperlink"/>
                <w:noProof/>
              </w:rPr>
              <w:t>Reference list</w:t>
            </w:r>
            <w:r>
              <w:rPr>
                <w:noProof/>
                <w:webHidden/>
              </w:rPr>
              <w:tab/>
            </w:r>
            <w:r>
              <w:rPr>
                <w:noProof/>
                <w:webHidden/>
              </w:rPr>
              <w:fldChar w:fldCharType="begin"/>
            </w:r>
            <w:r>
              <w:rPr>
                <w:noProof/>
                <w:webHidden/>
              </w:rPr>
              <w:instrText xml:space="preserve"> PAGEREF _Toc234614718 \h </w:instrText>
            </w:r>
            <w:r>
              <w:rPr>
                <w:noProof/>
                <w:webHidden/>
              </w:rPr>
            </w:r>
            <w:r>
              <w:rPr>
                <w:noProof/>
                <w:webHidden/>
              </w:rPr>
              <w:fldChar w:fldCharType="separate"/>
            </w:r>
            <w:r>
              <w:rPr>
                <w:noProof/>
                <w:webHidden/>
              </w:rPr>
              <w:t>18</w:t>
            </w:r>
            <w:r>
              <w:rPr>
                <w:noProof/>
                <w:webHidden/>
              </w:rPr>
              <w:fldChar w:fldCharType="end"/>
            </w:r>
          </w:hyperlink>
        </w:p>
        <w:p w14:paraId="62A65956" w14:textId="77777777" w:rsidR="009F0A60" w:rsidRDefault="009F0A60">
          <w:r>
            <w:rPr>
              <w:b/>
              <w:bCs/>
              <w:noProof/>
            </w:rPr>
            <w:fldChar w:fldCharType="end"/>
          </w:r>
        </w:p>
      </w:sdtContent>
    </w:sdt>
    <w:p w14:paraId="22BE32FA" w14:textId="77777777" w:rsidR="00461D67" w:rsidRPr="00040BDA" w:rsidRDefault="009F0A60" w:rsidP="00040BDA">
      <w:pPr>
        <w:jc w:val="center"/>
        <w:rPr>
          <w:rFonts w:ascii="Times New Roman" w:hAnsi="Times New Roman" w:cs="Times New Roman"/>
          <w:b/>
          <w:sz w:val="24"/>
          <w:szCs w:val="24"/>
        </w:rPr>
      </w:pPr>
      <w:r w:rsidRPr="00040BDA">
        <w:rPr>
          <w:rFonts w:ascii="Times New Roman" w:hAnsi="Times New Roman" w:cs="Times New Roman"/>
          <w:b/>
          <w:sz w:val="24"/>
          <w:szCs w:val="24"/>
        </w:rPr>
        <w:br w:type="page"/>
      </w:r>
    </w:p>
    <w:p w14:paraId="75B66886" w14:textId="77777777" w:rsidR="001015C5" w:rsidRPr="00040BDA" w:rsidRDefault="009F0A60" w:rsidP="00714885">
      <w:pPr>
        <w:pStyle w:val="Heading1"/>
      </w:pPr>
      <w:bookmarkStart w:id="0" w:name="_Toc234614687"/>
      <w:r w:rsidRPr="00040BDA">
        <w:lastRenderedPageBreak/>
        <w:t>Introduction</w:t>
      </w:r>
      <w:bookmarkEnd w:id="0"/>
    </w:p>
    <w:p w14:paraId="71D4D65C"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It</w:t>
      </w:r>
      <w:r w:rsidR="009F0A60">
        <w:rPr>
          <w:rFonts w:ascii="Times New Roman" w:hAnsi="Times New Roman" w:cs="Times New Roman"/>
          <w:sz w:val="24"/>
          <w:szCs w:val="24"/>
        </w:rPr>
        <w:t xml:space="preserve"> is</w:t>
      </w:r>
      <w:r w:rsidRPr="00040BDA">
        <w:rPr>
          <w:rFonts w:ascii="Times New Roman" w:hAnsi="Times New Roman" w:cs="Times New Roman"/>
          <w:sz w:val="24"/>
          <w:szCs w:val="24"/>
        </w:rPr>
        <w:t xml:space="preserve"> important to recognise that digital transformation is no longer a one-off response to Covid-19, but a way of operating for businesses in the United Kingdom for good. </w:t>
      </w:r>
      <w:r w:rsidR="00310771">
        <w:rPr>
          <w:rFonts w:ascii="Times New Roman" w:hAnsi="Times New Roman" w:cs="Times New Roman"/>
          <w:sz w:val="24"/>
          <w:szCs w:val="24"/>
        </w:rPr>
        <w:t xml:space="preserve">The assessment scenario illustrates how e-commerce and online buying, digital payments, social commerce selling, e-services, and last-mile deliveries shift from </w:t>
      </w:r>
      <w:r w:rsidRPr="00040BDA">
        <w:rPr>
          <w:rFonts w:ascii="Times New Roman" w:hAnsi="Times New Roman" w:cs="Times New Roman"/>
          <w:sz w:val="24"/>
          <w:szCs w:val="24"/>
        </w:rPr>
        <w:t>elective business practices to integral business needs</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(Yuwono, Suroso and Novandari, 2024)</w:t>
      </w:r>
      <w:r w:rsidRPr="00040BDA">
        <w:rPr>
          <w:rFonts w:ascii="Times New Roman" w:hAnsi="Times New Roman" w:cs="Times New Roman"/>
          <w:sz w:val="24"/>
          <w:szCs w:val="24"/>
        </w:rPr>
        <w:t xml:space="preserve">. This change is particularly key </w:t>
      </w:r>
      <w:r w:rsidR="00310771">
        <w:rPr>
          <w:rFonts w:ascii="Times New Roman" w:hAnsi="Times New Roman" w:cs="Times New Roman"/>
          <w:sz w:val="24"/>
          <w:szCs w:val="24"/>
        </w:rPr>
        <w:t>for SMEs, as smaller firms typically rely on local connections, expertise</w:t>
      </w:r>
      <w:r w:rsidRPr="00040BDA">
        <w:rPr>
          <w:rFonts w:ascii="Times New Roman" w:hAnsi="Times New Roman" w:cs="Times New Roman"/>
          <w:sz w:val="24"/>
          <w:szCs w:val="24"/>
        </w:rPr>
        <w:t xml:space="preserve"> and a more personal touch than larger, digital-first companies, but have fewer financial, technical and managerial resources. Whether </w:t>
      </w:r>
      <w:r w:rsidR="00310771">
        <w:rPr>
          <w:rFonts w:ascii="Times New Roman" w:hAnsi="Times New Roman" w:cs="Times New Roman"/>
          <w:sz w:val="24"/>
          <w:szCs w:val="24"/>
        </w:rPr>
        <w:t xml:space="preserve">the technology exists, however, is not the central question; rather, it is whether it is desirable to users, viable for small firms to use, and seen </w:t>
      </w:r>
      <w:r w:rsidRPr="00040BDA">
        <w:rPr>
          <w:rFonts w:ascii="Times New Roman" w:hAnsi="Times New Roman" w:cs="Times New Roman"/>
          <w:sz w:val="24"/>
          <w:szCs w:val="24"/>
        </w:rPr>
        <w:t>by some as a sustainable business model</w:t>
      </w:r>
      <w:r w:rsidR="003F69C7">
        <w:rPr>
          <w:rFonts w:ascii="Times New Roman" w:hAnsi="Times New Roman" w:cs="Times New Roman"/>
          <w:sz w:val="24"/>
          <w:szCs w:val="24"/>
        </w:rPr>
        <w:t xml:space="preserve"> </w:t>
      </w:r>
      <w:r w:rsidR="003F69C7" w:rsidRPr="003F69C7">
        <w:rPr>
          <w:rFonts w:ascii="Times New Roman" w:hAnsi="Times New Roman" w:cs="Times New Roman"/>
          <w:sz w:val="24"/>
          <w:szCs w:val="24"/>
        </w:rPr>
        <w:t>(Melo et al., 2023)</w:t>
      </w:r>
      <w:r w:rsidRPr="00040BDA">
        <w:rPr>
          <w:rFonts w:ascii="Times New Roman" w:hAnsi="Times New Roman" w:cs="Times New Roman"/>
          <w:sz w:val="24"/>
          <w:szCs w:val="24"/>
        </w:rPr>
        <w:t>.</w:t>
      </w:r>
    </w:p>
    <w:p w14:paraId="0D308707"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This portfolio takes a Design Thinking lens to analyse </w:t>
      </w:r>
      <w:r w:rsidR="00310771">
        <w:rPr>
          <w:rFonts w:ascii="Times New Roman" w:hAnsi="Times New Roman" w:cs="Times New Roman"/>
          <w:sz w:val="24"/>
          <w:szCs w:val="24"/>
        </w:rPr>
        <w:t xml:space="preserve">opportunities in the UK market and </w:t>
      </w:r>
      <w:r w:rsidRPr="00040BDA">
        <w:rPr>
          <w:rFonts w:ascii="Times New Roman" w:hAnsi="Times New Roman" w:cs="Times New Roman"/>
          <w:sz w:val="24"/>
          <w:szCs w:val="24"/>
        </w:rPr>
        <w:t xml:space="preserve">develop a new venture concept. It is based on the steps of Design Thinking: Empathise; Define; Ideate; </w:t>
      </w:r>
      <w:r w:rsidR="00310771">
        <w:rPr>
          <w:rFonts w:ascii="Times New Roman" w:hAnsi="Times New Roman" w:cs="Times New Roman"/>
          <w:sz w:val="24"/>
          <w:szCs w:val="24"/>
        </w:rPr>
        <w:t>Prototype</w:t>
      </w:r>
      <w:r w:rsidRPr="00040BDA">
        <w:rPr>
          <w:rFonts w:ascii="Times New Roman" w:hAnsi="Times New Roman" w:cs="Times New Roman"/>
          <w:sz w:val="24"/>
          <w:szCs w:val="24"/>
        </w:rPr>
        <w:t xml:space="preserve">; Test. However, to evaluate the impact of the design thinking/exploratory </w:t>
      </w:r>
      <w:r w:rsidR="00310771">
        <w:rPr>
          <w:rFonts w:ascii="Times New Roman" w:hAnsi="Times New Roman" w:cs="Times New Roman"/>
          <w:sz w:val="24"/>
          <w:szCs w:val="24"/>
        </w:rPr>
        <w:t>approach and the innovation model, the discussion also illustrates, using the Double Diamond model, causal mapping, brainstorming, the desirability-feasibility-viability paradigm, Lean Startup thinking, the minimum viable product (MVP),</w:t>
      </w:r>
      <w:r w:rsidRPr="00040BDA">
        <w:rPr>
          <w:rFonts w:ascii="Times New Roman" w:hAnsi="Times New Roman" w:cs="Times New Roman"/>
          <w:sz w:val="24"/>
          <w:szCs w:val="24"/>
        </w:rPr>
        <w:t xml:space="preserve"> and the Business Model Canvas paradigm. Such frameworks can help</w:t>
      </w:r>
      <w:r w:rsidR="00310771">
        <w:rPr>
          <w:rFonts w:ascii="Times New Roman" w:hAnsi="Times New Roman" w:cs="Times New Roman"/>
          <w:sz w:val="24"/>
          <w:szCs w:val="24"/>
        </w:rPr>
        <w:t>, as digital transformation is a complicated ‘human centred’ problem involving customers, retailers, delivery partners, local producers, payment providers, and public policy actors,,</w:t>
      </w:r>
      <w:r w:rsidRPr="00040BDA">
        <w:rPr>
          <w:rFonts w:ascii="Times New Roman" w:hAnsi="Times New Roman" w:cs="Times New Roman"/>
          <w:sz w:val="24"/>
          <w:szCs w:val="24"/>
        </w:rPr>
        <w:t xml:space="preserve"> all affected by the Covid-19 pandemic</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(Skare, de Obesso and Ribeiro-Navarrete, 2023)</w:t>
      </w:r>
      <w:r w:rsidRPr="00040BDA">
        <w:rPr>
          <w:rFonts w:ascii="Times New Roman" w:hAnsi="Times New Roman" w:cs="Times New Roman"/>
          <w:sz w:val="24"/>
          <w:szCs w:val="24"/>
        </w:rPr>
        <w:t>.</w:t>
      </w:r>
    </w:p>
    <w:p w14:paraId="19B8D7E9"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portfolio shows that the integrated local commerce platform for SMEs, particularly for small retailers and rural or suburban producers</w:t>
      </w:r>
      <w:r w:rsidR="00310771">
        <w:rPr>
          <w:rFonts w:ascii="Times New Roman" w:hAnsi="Times New Roman" w:cs="Times New Roman"/>
          <w:sz w:val="24"/>
          <w:szCs w:val="24"/>
        </w:rPr>
        <w:t>,</w:t>
      </w:r>
      <w:r w:rsidRPr="00040BDA">
        <w:rPr>
          <w:rFonts w:ascii="Times New Roman" w:hAnsi="Times New Roman" w:cs="Times New Roman"/>
          <w:sz w:val="24"/>
          <w:szCs w:val="24"/>
        </w:rPr>
        <w:t xml:space="preserve"> is the most attractive opportunity. The intended solution will not be limited to </w:t>
      </w:r>
      <w:r w:rsidR="00310771">
        <w:rPr>
          <w:rFonts w:ascii="Times New Roman" w:hAnsi="Times New Roman" w:cs="Times New Roman"/>
          <w:sz w:val="24"/>
          <w:szCs w:val="24"/>
        </w:rPr>
        <w:t xml:space="preserve">e-commerce platforms and payment systems. Still, it will be integrated with a new platform, named LocalLink </w:t>
      </w:r>
      <w:r w:rsidR="009F0A60">
        <w:rPr>
          <w:rFonts w:ascii="Times New Roman" w:hAnsi="Times New Roman" w:cs="Times New Roman"/>
          <w:sz w:val="24"/>
          <w:szCs w:val="24"/>
        </w:rPr>
        <w:t>Commerce,</w:t>
      </w:r>
      <w:r w:rsidR="00310771">
        <w:rPr>
          <w:rFonts w:ascii="Times New Roman" w:hAnsi="Times New Roman" w:cs="Times New Roman"/>
          <w:sz w:val="24"/>
          <w:szCs w:val="24"/>
        </w:rPr>
        <w:t xml:space="preserve"> which will also include stock management, delivery, and marketing capabilities</w:t>
      </w:r>
      <w:r w:rsidRPr="00040BDA">
        <w:rPr>
          <w:rFonts w:ascii="Times New Roman" w:hAnsi="Times New Roman" w:cs="Times New Roman"/>
          <w:sz w:val="24"/>
          <w:szCs w:val="24"/>
        </w:rPr>
        <w:t xml:space="preserve">. </w:t>
      </w:r>
    </w:p>
    <w:p w14:paraId="633FBA3E" w14:textId="77777777" w:rsidR="00714885" w:rsidRPr="009F0A60" w:rsidRDefault="00714885" w:rsidP="009F0A60">
      <w:pPr>
        <w:pStyle w:val="Heading1"/>
      </w:pPr>
      <w:bookmarkStart w:id="1" w:name="_Toc234614688"/>
      <w:r w:rsidRPr="00714885">
        <w:t>Context of Digital Transformation in UK SMEs</w:t>
      </w:r>
      <w:bookmarkEnd w:id="1"/>
    </w:p>
    <w:p w14:paraId="1ED8C9FF" w14:textId="77777777" w:rsidR="0048763C"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This is a globalisation of the structure of commerce in the UK. Digital transformation doesn't only include automation or website development, it also relates to revamping the way firms generate, provide and gather value using digital technologies (Verhoef et al. 2021). The difference is important for many SMEs as they may be able to implement individual processes – for example </w:t>
      </w:r>
      <w:r w:rsidRPr="00040BDA">
        <w:rPr>
          <w:rFonts w:ascii="Times New Roman" w:hAnsi="Times New Roman" w:cs="Times New Roman"/>
          <w:sz w:val="24"/>
          <w:szCs w:val="24"/>
        </w:rPr>
        <w:lastRenderedPageBreak/>
        <w:t xml:space="preserve">taking card payments or being on Instagram – without transforming the business. Transformation takes place when digital tools become integrated to strategy, customer experience, operations and the business models (Kraus et al., 2022). </w:t>
      </w:r>
    </w:p>
    <w:p w14:paraId="7DC9FD92" w14:textId="77777777" w:rsidR="00B444FF" w:rsidRDefault="00B444FF" w:rsidP="00B444FF">
      <w:pPr>
        <w:pStyle w:val="Heading2"/>
      </w:pPr>
      <w:bookmarkStart w:id="2" w:name="_Toc234614689"/>
      <w:r w:rsidRPr="00B444FF">
        <w:t>Growth of Digital Transformation after Covid-19</w:t>
      </w:r>
      <w:bookmarkEnd w:id="2"/>
    </w:p>
    <w:p w14:paraId="4911C43F" w14:textId="77777777" w:rsidR="0048763C" w:rsidRDefault="0048763C" w:rsidP="00040BDA">
      <w:pPr>
        <w:jc w:val="both"/>
        <w:rPr>
          <w:rFonts w:ascii="Times New Roman" w:hAnsi="Times New Roman" w:cs="Times New Roman"/>
          <w:sz w:val="24"/>
          <w:szCs w:val="24"/>
        </w:rPr>
      </w:pPr>
      <w:r>
        <w:rPr>
          <w:rFonts w:ascii="Times New Roman" w:hAnsi="Times New Roman" w:cs="Times New Roman"/>
          <w:sz w:val="24"/>
          <w:szCs w:val="24"/>
        </w:rPr>
        <w:t xml:space="preserve">The covid-19 pandemic significantly accelerated digital transformation by forcing businesses to shift from traditional physical operations to online, mobile and technology-enabled models. </w:t>
      </w:r>
      <w:r w:rsidR="00DD0C78">
        <w:rPr>
          <w:rFonts w:ascii="Times New Roman" w:hAnsi="Times New Roman" w:cs="Times New Roman"/>
          <w:sz w:val="24"/>
          <w:szCs w:val="24"/>
        </w:rPr>
        <w:t>This</w:t>
      </w:r>
      <w:r>
        <w:rPr>
          <w:rFonts w:ascii="Times New Roman" w:hAnsi="Times New Roman" w:cs="Times New Roman"/>
          <w:sz w:val="24"/>
          <w:szCs w:val="24"/>
        </w:rPr>
        <w:t xml:space="preserve"> </w:t>
      </w:r>
      <w:r w:rsidR="00DD0C78">
        <w:rPr>
          <w:rFonts w:ascii="Times New Roman" w:hAnsi="Times New Roman" w:cs="Times New Roman"/>
          <w:sz w:val="24"/>
          <w:szCs w:val="24"/>
        </w:rPr>
        <w:t>shift</w:t>
      </w:r>
      <w:r>
        <w:rPr>
          <w:rFonts w:ascii="Times New Roman" w:hAnsi="Times New Roman" w:cs="Times New Roman"/>
          <w:sz w:val="24"/>
          <w:szCs w:val="24"/>
        </w:rPr>
        <w:t xml:space="preserve"> changed customer expectations and pushed SMEs to adopt e-commerce, digital payments, online booking sytems, and remote service delivery as essential business practices</w:t>
      </w:r>
      <w:r w:rsidR="00DD0C78">
        <w:rPr>
          <w:rFonts w:ascii="Times New Roman" w:hAnsi="Times New Roman" w:cs="Times New Roman"/>
          <w:sz w:val="24"/>
          <w:szCs w:val="24"/>
        </w:rPr>
        <w:t xml:space="preserve"> in UK </w:t>
      </w:r>
      <w:r w:rsidR="00DD0C78" w:rsidRPr="00DD0C78">
        <w:rPr>
          <w:rFonts w:ascii="Times New Roman" w:hAnsi="Times New Roman" w:cs="Times New Roman"/>
          <w:sz w:val="24"/>
          <w:szCs w:val="24"/>
        </w:rPr>
        <w:t>(Skare, de Obesso and Ribeiro-Navarrete, 2023)</w:t>
      </w:r>
      <w:r>
        <w:rPr>
          <w:rFonts w:ascii="Times New Roman" w:hAnsi="Times New Roman" w:cs="Times New Roman"/>
          <w:sz w:val="24"/>
          <w:szCs w:val="24"/>
        </w:rPr>
        <w:t>.</w:t>
      </w:r>
    </w:p>
    <w:p w14:paraId="49A2889E"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Digitalisation creates opportunities for SMEs in all parts of their operation, while also posing challenges like digital security, a lack of skills and high implementation costs, as well as a lack of support across various platforms that is coherent and agile (OECD, 2021). This is creating a potentially strong and challenging SME market in the UK.</w:t>
      </w:r>
    </w:p>
    <w:p w14:paraId="7B5FE62B" w14:textId="77777777" w:rsidR="00F76750" w:rsidRDefault="00F76750" w:rsidP="00F76750">
      <w:pPr>
        <w:pStyle w:val="Heading2"/>
      </w:pPr>
      <w:bookmarkStart w:id="3" w:name="_Toc234614690"/>
      <w:r w:rsidRPr="00F76750">
        <w:t>Changing Consumer Behaviour and SME Digital Adoption</w:t>
      </w:r>
      <w:bookmarkEnd w:id="3"/>
    </w:p>
    <w:p w14:paraId="290DF87B"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Policy attention on digital and AI adoption, with productivity and growth for SMEs as their path, and attention on technology adoption, skills up-skilling and regional differences for SMEs, as identified by both the Department for Business and Trade's SME Digital Adoption Taskforce (Department for Business and Trade, 2025) and OECD’s work on UK SME technology adoption (OECD, 2026). This will be critical in the assessment scenario as suburban and rural communities are not homogeneous. There is potential for rural producers to put some of their products online for sale, although their requirements differ from those of their urban counterparts in requiring a somewhat simpler stock listing, local delivery </w:t>
      </w:r>
      <w:r w:rsidR="009F0A60" w:rsidRPr="00040BDA">
        <w:rPr>
          <w:rFonts w:ascii="Times New Roman" w:hAnsi="Times New Roman" w:cs="Times New Roman"/>
          <w:sz w:val="24"/>
          <w:szCs w:val="24"/>
        </w:rPr>
        <w:t>coordinating</w:t>
      </w:r>
      <w:r w:rsidRPr="00040BDA">
        <w:rPr>
          <w:rFonts w:ascii="Times New Roman" w:hAnsi="Times New Roman" w:cs="Times New Roman"/>
          <w:sz w:val="24"/>
          <w:szCs w:val="24"/>
        </w:rPr>
        <w:t xml:space="preserve"> system, payment links and customer messaging systems </w:t>
      </w:r>
      <w:r w:rsidR="00DD0C78" w:rsidRPr="00DD0C78">
        <w:rPr>
          <w:rFonts w:ascii="Times New Roman" w:hAnsi="Times New Roman" w:cs="Times New Roman"/>
          <w:sz w:val="24"/>
          <w:szCs w:val="24"/>
        </w:rPr>
        <w:t>(Risberg, 2023).</w:t>
      </w:r>
    </w:p>
    <w:p w14:paraId="18026013" w14:textId="77777777" w:rsidR="00F76750" w:rsidRDefault="00F76750" w:rsidP="00F76750">
      <w:pPr>
        <w:pStyle w:val="Heading2"/>
      </w:pPr>
      <w:bookmarkStart w:id="4" w:name="_Toc234614691"/>
      <w:r w:rsidRPr="00F76750">
        <w:t>Relevance of Design Thinking to Digital Innovation</w:t>
      </w:r>
      <w:bookmarkEnd w:id="4"/>
    </w:p>
    <w:p w14:paraId="2E2C8721" w14:textId="77777777" w:rsidR="001015C5" w:rsidRPr="00040BDA" w:rsidRDefault="00F76750" w:rsidP="00040BDA">
      <w:pPr>
        <w:jc w:val="both"/>
        <w:rPr>
          <w:rFonts w:ascii="Times New Roman" w:hAnsi="Times New Roman" w:cs="Times New Roman"/>
          <w:sz w:val="24"/>
          <w:szCs w:val="24"/>
        </w:rPr>
      </w:pPr>
      <w:r>
        <w:rPr>
          <w:rFonts w:ascii="Times New Roman" w:hAnsi="Times New Roman" w:cs="Times New Roman"/>
          <w:sz w:val="24"/>
          <w:szCs w:val="24"/>
        </w:rPr>
        <w:t>R</w:t>
      </w:r>
      <w:r w:rsidR="001015C5" w:rsidRPr="00040BDA">
        <w:rPr>
          <w:rFonts w:ascii="Times New Roman" w:hAnsi="Times New Roman" w:cs="Times New Roman"/>
          <w:sz w:val="24"/>
          <w:szCs w:val="24"/>
        </w:rPr>
        <w:t xml:space="preserve">etail evidence suggests that people continue to change their buying behaviour towards shopping hybrid. Despite the reopening of shops online sales continue to account for a major proportion of the total retail sales in Great Britain (ONS, 2026). In addition, there is a progressing shift of payment methods towards digital ones. However, cash use continues to decrease also with the increasing reliance on mobile banking, Faster payment and digital wallets, according to the report </w:t>
      </w:r>
      <w:r w:rsidR="001015C5" w:rsidRPr="00040BDA">
        <w:rPr>
          <w:rFonts w:ascii="Times New Roman" w:hAnsi="Times New Roman" w:cs="Times New Roman"/>
          <w:sz w:val="24"/>
          <w:szCs w:val="24"/>
        </w:rPr>
        <w:lastRenderedPageBreak/>
        <w:t>by UK Finance (2025). However, the changes open up opportunities for the SMEs, while at the same time putting pressure upon them. Consumers not only want bigger platforms, but they want to see stock, have a fast checkout, pay securely, and see transparent delivery and respond to the customer's communication</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(Bender-Salazar, 2023)</w:t>
      </w:r>
      <w:r w:rsidR="001015C5" w:rsidRPr="00040BDA">
        <w:rPr>
          <w:rFonts w:ascii="Times New Roman" w:hAnsi="Times New Roman" w:cs="Times New Roman"/>
          <w:sz w:val="24"/>
          <w:szCs w:val="24"/>
        </w:rPr>
        <w:t xml:space="preserve">. These are </w:t>
      </w:r>
      <w:r w:rsidR="00DD0C78" w:rsidRPr="00040BDA">
        <w:rPr>
          <w:rFonts w:ascii="Times New Roman" w:hAnsi="Times New Roman" w:cs="Times New Roman"/>
          <w:sz w:val="24"/>
          <w:szCs w:val="24"/>
        </w:rPr>
        <w:t>experiencing</w:t>
      </w:r>
      <w:r w:rsidR="001015C5" w:rsidRPr="00040BDA">
        <w:rPr>
          <w:rFonts w:ascii="Times New Roman" w:hAnsi="Times New Roman" w:cs="Times New Roman"/>
          <w:sz w:val="24"/>
          <w:szCs w:val="24"/>
        </w:rPr>
        <w:t xml:space="preserve"> that small companies may lack, and if they do, they could lose out on business even if they have a good local product or have a good reputation.</w:t>
      </w:r>
    </w:p>
    <w:p w14:paraId="7D48C8BD" w14:textId="77777777" w:rsidR="000F360F" w:rsidRDefault="000F360F" w:rsidP="00310771">
      <w:pPr>
        <w:pStyle w:val="Heading2"/>
      </w:pPr>
      <w:bookmarkStart w:id="5" w:name="_Toc234614692"/>
      <w:r w:rsidRPr="000F360F">
        <w:t>Theoretical and Framework Foundation</w:t>
      </w:r>
      <w:bookmarkEnd w:id="5"/>
    </w:p>
    <w:p w14:paraId="6C49ED00"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Empathizing, problem framing, creative exploration and testing in an iterative process, Design Thinking is a human-centred approach to innovation. Design Thinking has recently been documented as being a dynamic capability (Magistretti, Ardito and Petruzzelli, 2021), which includes the ability to sense users' needs, to reframe the problem and to experiment with new solutions. For SMEs, this is relevant because small businesses tend to rely on informal processes and close, personalized, interactions with customers, but </w:t>
      </w:r>
      <w:r w:rsidR="00DD0C78" w:rsidRPr="00040BDA">
        <w:rPr>
          <w:rFonts w:ascii="Times New Roman" w:hAnsi="Times New Roman" w:cs="Times New Roman"/>
          <w:sz w:val="24"/>
          <w:szCs w:val="24"/>
        </w:rPr>
        <w:t>cannot</w:t>
      </w:r>
      <w:r w:rsidRPr="00040BDA">
        <w:rPr>
          <w:rFonts w:ascii="Times New Roman" w:hAnsi="Times New Roman" w:cs="Times New Roman"/>
          <w:sz w:val="24"/>
          <w:szCs w:val="24"/>
        </w:rPr>
        <w:t xml:space="preserve"> turn these customer insights into formal innovation</w:t>
      </w:r>
      <w:r w:rsidR="00DD0C78">
        <w:rPr>
          <w:rFonts w:ascii="Times New Roman" w:hAnsi="Times New Roman" w:cs="Times New Roman"/>
          <w:sz w:val="24"/>
          <w:szCs w:val="24"/>
        </w:rPr>
        <w:t xml:space="preserve"> </w:t>
      </w:r>
      <w:r w:rsidR="00DD0C78">
        <w:t>(Deku, Wang and Preko, 2024</w:t>
      </w:r>
      <w:r w:rsidRPr="00040BDA">
        <w:rPr>
          <w:rFonts w:ascii="Times New Roman" w:hAnsi="Times New Roman" w:cs="Times New Roman"/>
          <w:sz w:val="24"/>
          <w:szCs w:val="24"/>
        </w:rPr>
        <w:t>. Design Thinking provides a disciplined process for doing so.</w:t>
      </w:r>
    </w:p>
    <w:p w14:paraId="6B15FA08" w14:textId="77777777" w:rsidR="000F360F" w:rsidRPr="00040BDA" w:rsidRDefault="000F360F" w:rsidP="000F360F">
      <w:pPr>
        <w:pStyle w:val="Heading2"/>
      </w:pPr>
      <w:bookmarkStart w:id="6" w:name="_Toc234614693"/>
      <w:r w:rsidRPr="000F360F">
        <w:t>Design Thinking Framework</w:t>
      </w:r>
      <w:bookmarkEnd w:id="6"/>
    </w:p>
    <w:p w14:paraId="4525E770" w14:textId="77777777" w:rsidR="000F360F"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In this portfolio the steps that are taken usually start with empathising with users who are affected by a problem, clarifying the problem, ideation about what to do about it, prototyping a MVPsolution and testing it with actual users. This is a very good benefit because it minimizes the chances of developing a technology that customers don't require. A drawback is that it may be superficial when empathy being developed in the wrong way, the wrong assumptions. </w:t>
      </w:r>
    </w:p>
    <w:p w14:paraId="5A2C8821" w14:textId="77777777" w:rsidR="000F360F" w:rsidRDefault="000F360F" w:rsidP="000F360F">
      <w:pPr>
        <w:pStyle w:val="Heading2"/>
      </w:pPr>
      <w:bookmarkStart w:id="7" w:name="_Toc234614694"/>
      <w:r w:rsidRPr="000F360F">
        <w:t>Double Diamond Model</w:t>
      </w:r>
      <w:bookmarkEnd w:id="7"/>
    </w:p>
    <w:p w14:paraId="796F4F06"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double diamond model is used in the portfolio, for this reason. All the steps are divided into discovery of the problem and development of the solution (double diamond), with an emphasis on divergence first and convergence later. The first diamond investigates the user points-of-pain and gaps in the market, and the second diamond builds and further chaos the idea for LocalLink Commerce.</w:t>
      </w:r>
    </w:p>
    <w:p w14:paraId="3E378EBE" w14:textId="77777777" w:rsidR="000F360F" w:rsidRPr="00040BDA" w:rsidRDefault="000F360F" w:rsidP="000F360F">
      <w:pPr>
        <w:pStyle w:val="Heading2"/>
      </w:pPr>
      <w:bookmarkStart w:id="8" w:name="_Toc234614695"/>
      <w:r w:rsidRPr="000F360F">
        <w:lastRenderedPageBreak/>
        <w:t>Desirability, Feasibility and Viability Framework</w:t>
      </w:r>
      <w:bookmarkEnd w:id="8"/>
    </w:p>
    <w:p w14:paraId="746BE8B6"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A filter for decision making is desirability-feasibility-viability. Desirability is a yes/no question – will users actually benefit from the solution? Feasibility – is the technology and operations viable? Viability relates to the ability of the business to make an income or profit, therefore asking the questions do they have a sustainable income</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(You, 2022)</w:t>
      </w:r>
      <w:r w:rsidRPr="00040BDA">
        <w:rPr>
          <w:rFonts w:ascii="Times New Roman" w:hAnsi="Times New Roman" w:cs="Times New Roman"/>
          <w:sz w:val="24"/>
          <w:szCs w:val="24"/>
        </w:rPr>
        <w:t>. This trio is especially significant because numerous digital platforms have been unsuccessful due to overestimating the technical feasibility and underestimating the operational complexity or revenue logic, or the uptake by users. It also serves to facilitate Sustainability Analysis: A venture should be able to sustain role not merely on financial terms, it should be able to diminish wasteful processes, help the local commerce and not exclude low capability users.</w:t>
      </w:r>
    </w:p>
    <w:p w14:paraId="6ACB7837" w14:textId="77777777" w:rsidR="002A3B3A" w:rsidRDefault="002A3B3A" w:rsidP="002A3B3A">
      <w:pPr>
        <w:keepNext/>
        <w:jc w:val="both"/>
      </w:pPr>
      <w:r>
        <w:rPr>
          <w:rFonts w:ascii="Times New Roman" w:hAnsi="Times New Roman" w:cs="Times New Roman"/>
          <w:noProof/>
          <w:sz w:val="24"/>
          <w:szCs w:val="24"/>
        </w:rPr>
        <w:drawing>
          <wp:inline distT="0" distB="0" distL="0" distR="0" wp14:anchorId="339B2AA3" wp14:editId="62BF9112">
            <wp:extent cx="5486400" cy="3200400"/>
            <wp:effectExtent l="0" t="1905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ACFB79D" w14:textId="77777777" w:rsidR="009F0A60" w:rsidRPr="002A3B3A" w:rsidRDefault="002A3B3A" w:rsidP="002A3B3A">
      <w:pPr>
        <w:pStyle w:val="Caption"/>
        <w:jc w:val="center"/>
        <w:rPr>
          <w:rFonts w:ascii="Times New Roman" w:hAnsi="Times New Roman" w:cs="Times New Roman"/>
          <w:color w:val="244061" w:themeColor="accent1" w:themeShade="80"/>
          <w:sz w:val="24"/>
          <w:szCs w:val="24"/>
        </w:rPr>
      </w:pPr>
      <w:r w:rsidRPr="002A3B3A">
        <w:rPr>
          <w:color w:val="244061" w:themeColor="accent1" w:themeShade="80"/>
        </w:rPr>
        <w:t xml:space="preserve">Figure </w:t>
      </w:r>
      <w:r w:rsidRPr="002A3B3A">
        <w:rPr>
          <w:color w:val="244061" w:themeColor="accent1" w:themeShade="80"/>
        </w:rPr>
        <w:fldChar w:fldCharType="begin"/>
      </w:r>
      <w:r w:rsidRPr="002A3B3A">
        <w:rPr>
          <w:color w:val="244061" w:themeColor="accent1" w:themeShade="80"/>
        </w:rPr>
        <w:instrText xml:space="preserve"> SEQ Figure \* ARABIC </w:instrText>
      </w:r>
      <w:r w:rsidRPr="002A3B3A">
        <w:rPr>
          <w:color w:val="244061" w:themeColor="accent1" w:themeShade="80"/>
        </w:rPr>
        <w:fldChar w:fldCharType="separate"/>
      </w:r>
      <w:r>
        <w:rPr>
          <w:noProof/>
          <w:color w:val="244061" w:themeColor="accent1" w:themeShade="80"/>
        </w:rPr>
        <w:t>1</w:t>
      </w:r>
      <w:r w:rsidRPr="002A3B3A">
        <w:rPr>
          <w:color w:val="244061" w:themeColor="accent1" w:themeShade="80"/>
        </w:rPr>
        <w:fldChar w:fldCharType="end"/>
      </w:r>
      <w:r w:rsidRPr="002A3B3A">
        <w:rPr>
          <w:color w:val="244061" w:themeColor="accent1" w:themeShade="80"/>
        </w:rPr>
        <w:t xml:space="preserve"> Design Thinking Five-Stage Process Framework</w:t>
      </w:r>
    </w:p>
    <w:p w14:paraId="2DC3CF96" w14:textId="77777777" w:rsidR="000F360F" w:rsidRPr="00040BDA" w:rsidRDefault="000F360F" w:rsidP="000F360F">
      <w:pPr>
        <w:pStyle w:val="Heading2"/>
      </w:pPr>
      <w:bookmarkStart w:id="9" w:name="_Toc234614696"/>
      <w:r w:rsidRPr="000F360F">
        <w:t>Lean Startup and Minimum Viable Product Approach</w:t>
      </w:r>
      <w:bookmarkEnd w:id="9"/>
    </w:p>
    <w:p w14:paraId="4BFF8742"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Building with Lean Startup thinking and creating a Minimum Viable Product is enhanced to boost the prototype and testing phases. Lean startup has been the subject of recent research, acknowledging that it is geared towards rapid experimentation, yet indicating that it is important to balance short-term with long-term validation as well as value to stakeholders (Peralta and Pyka, 2025; Tucci, Snihur, Novelli and Felin, 2025). In this portfolio, an MVP is not seen as some sort of </w:t>
      </w:r>
      <w:r w:rsidR="000F360F" w:rsidRPr="00040BDA">
        <w:rPr>
          <w:rFonts w:ascii="Times New Roman" w:hAnsi="Times New Roman" w:cs="Times New Roman"/>
          <w:sz w:val="24"/>
          <w:szCs w:val="24"/>
        </w:rPr>
        <w:t>low-quality half-baked</w:t>
      </w:r>
      <w:r w:rsidRPr="00040BDA">
        <w:rPr>
          <w:rFonts w:ascii="Times New Roman" w:hAnsi="Times New Roman" w:cs="Times New Roman"/>
          <w:sz w:val="24"/>
          <w:szCs w:val="24"/>
        </w:rPr>
        <w:t xml:space="preserve"> app, but as a learning tool focused in a small way. The core assumptions </w:t>
      </w:r>
      <w:r w:rsidRPr="00040BDA">
        <w:rPr>
          <w:rFonts w:ascii="Times New Roman" w:hAnsi="Times New Roman" w:cs="Times New Roman"/>
          <w:sz w:val="24"/>
          <w:szCs w:val="24"/>
        </w:rPr>
        <w:lastRenderedPageBreak/>
        <w:t>of the first version of LocalLink Commerce should therefore be tested: on one hand, small retailers can and will list products easily; on the other, the customers will trust the checkout; and, local delivery, while of course an optional feature, will work; and, finally, sellers will be willing to pay.</w:t>
      </w:r>
    </w:p>
    <w:p w14:paraId="24F4B9AF" w14:textId="77777777" w:rsidR="000F360F" w:rsidRPr="009F0A60" w:rsidRDefault="000F360F" w:rsidP="009F0A60">
      <w:pPr>
        <w:pStyle w:val="Heading2"/>
      </w:pPr>
      <w:bookmarkStart w:id="10" w:name="_Toc234614697"/>
      <w:r w:rsidRPr="000F360F">
        <w:t>Business Model Canvas</w:t>
      </w:r>
      <w:bookmarkEnd w:id="10"/>
    </w:p>
    <w:p w14:paraId="5B8425B8"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Business Model Canvas is an instrument for assessing the commercial logic. Digital transformation literature, on the other hand, uses a dynamic approach when analysing business models, as digital channels, customer relationships and resources (and partnerships) change along all the three legs.However, the literature on the subject of digital transformation proposes a dynamic way of analysing business models as the channels and the customer relationship, as well as resources (and partnerships) all change on the 3 legs (Elia et al., 2024). So, instead of being a set diagram, the Canvas is about testing the viability of the proposed value proposition on the parts of customer segments, channels, revenue streams, activities and partners, as well as resources. Lastly, causal mapping and brainstorming are used to uncover causal factors for SMEs' digital exclusion. </w:t>
      </w:r>
    </w:p>
    <w:p w14:paraId="77A7F80E" w14:textId="77777777" w:rsidR="000F360F" w:rsidRDefault="000F360F" w:rsidP="000F360F">
      <w:pPr>
        <w:pStyle w:val="Heading1"/>
      </w:pPr>
      <w:bookmarkStart w:id="11" w:name="_Toc234614698"/>
      <w:r w:rsidRPr="000F360F">
        <w:t>Task 1: Key Opportunity Areas in the UK Market</w:t>
      </w:r>
      <w:bookmarkEnd w:id="11"/>
    </w:p>
    <w:p w14:paraId="01E426BA"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key market opportunity areas in the UK identified by the lens of Design Thinking are ecommerce platforms, digital marketing services, retail management software and integrated payment systems / last mile delivery solutions. These are all popular since they are connected straight to user issues, gaps in the marketplace, tech enablers and scalability.</w:t>
      </w:r>
    </w:p>
    <w:p w14:paraId="28AE67F1" w14:textId="77777777" w:rsidR="000F360F" w:rsidRPr="00040BDA" w:rsidRDefault="000F360F" w:rsidP="000F360F">
      <w:pPr>
        <w:pStyle w:val="Heading2"/>
      </w:pPr>
      <w:bookmarkStart w:id="12" w:name="_Toc234614699"/>
      <w:r w:rsidRPr="000F360F">
        <w:t>E-commerce Platforms for SMEs</w:t>
      </w:r>
      <w:bookmarkEnd w:id="12"/>
    </w:p>
    <w:p w14:paraId="45D64F23"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E-Commerce platforms for SMEs is the first opportunity. Independent retailers, farmers and local farmers are increasingly in need of direct selling avenues, as revealed in the assessment scenario. Where there's a lack of website is just a trivial part of the user pain, it's also the challenge of having a sales channel that's mobile friendly, operationally interconnected, and most importantly bankable. There are a number of great platforms out there, but they might be a bit costly, or too complicated, for microbusinesses. There are thus gaps in the market for more basic platforms that offer all of these functions including product listing, checkout, order confirmation and customer communications. Technological enablers are cloud-hosting, template-based storefronts, payment gateways (APIs) and social commerce integration. Gouveia and Mamede (2022) suggest that </w:t>
      </w:r>
      <w:r w:rsidRPr="00040BDA">
        <w:rPr>
          <w:rFonts w:ascii="Times New Roman" w:hAnsi="Times New Roman" w:cs="Times New Roman"/>
          <w:sz w:val="24"/>
          <w:szCs w:val="24"/>
        </w:rPr>
        <w:lastRenderedPageBreak/>
        <w:t>businesses need to change their business model rather than just install new technology for retail SME digital transformation. This reinforces the concept that e-commerce is about how the business operates and it is not "a channel to integrate".</w:t>
      </w:r>
    </w:p>
    <w:p w14:paraId="49A6C03D" w14:textId="77777777" w:rsidR="000F360F" w:rsidRDefault="000F360F" w:rsidP="000F360F">
      <w:pPr>
        <w:pStyle w:val="Heading2"/>
      </w:pPr>
      <w:bookmarkStart w:id="13" w:name="_Toc234614700"/>
      <w:r w:rsidRPr="000F360F">
        <w:t>Digital Marketing Services</w:t>
      </w:r>
      <w:bookmarkEnd w:id="13"/>
    </w:p>
    <w:p w14:paraId="0D848371" w14:textId="74C30281" w:rsidR="00563BEC" w:rsidRPr="00563BEC" w:rsidRDefault="00563BEC" w:rsidP="00563BEC">
      <w:pPr>
        <w:spacing w:after="160" w:line="256" w:lineRule="auto"/>
        <w:jc w:val="both"/>
      </w:pPr>
      <w:r w:rsidRPr="00563BEC">
        <w:rPr>
          <w:rFonts w:eastAsia="Aptos" w:cs="Arial"/>
          <w:b/>
          <w:bCs/>
          <w:sz w:val="24"/>
          <w:szCs w:val="24"/>
        </w:rPr>
        <w:t>User pain points</w:t>
      </w:r>
    </w:p>
    <w:p w14:paraId="1D29CBCA"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other chance is digital marketing services. SMEs tend to know their products and their communities, but not systematically know how to make them visible on search engines, how to plan and check the local search visibility and to manage paid search advertising and content. With groups searching out businesses on search engines, maps, social media sites and short video, digital marketing is preferred. Person-centrodual solution for affordable market gap to make digital marketing as regular activity not just a posting once in a while. The technological solutions encompass platform analytics tools, automated scheduling systems and AI-powered copy development and localised advertising functionalities</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(Deku, Wang and Preko, 2024)</w:t>
      </w:r>
      <w:r w:rsidRPr="00040BDA">
        <w:rPr>
          <w:rFonts w:ascii="Times New Roman" w:hAnsi="Times New Roman" w:cs="Times New Roman"/>
          <w:sz w:val="24"/>
          <w:szCs w:val="24"/>
        </w:rPr>
        <w:t xml:space="preserve">. </w:t>
      </w:r>
    </w:p>
    <w:p w14:paraId="677BBFE0" w14:textId="77777777" w:rsidR="000F360F" w:rsidRDefault="000F360F" w:rsidP="000F360F">
      <w:pPr>
        <w:pStyle w:val="Heading2"/>
      </w:pPr>
      <w:bookmarkStart w:id="14" w:name="_Toc234614701"/>
      <w:r w:rsidRPr="000F360F">
        <w:t>Retail Management Software</w:t>
      </w:r>
      <w:bookmarkEnd w:id="14"/>
    </w:p>
    <w:p w14:paraId="3AC6B2AD" w14:textId="77777777" w:rsidR="00430364" w:rsidRPr="00430364" w:rsidRDefault="00430364" w:rsidP="00430364">
      <w:pPr>
        <w:spacing w:after="160" w:line="256" w:lineRule="auto"/>
        <w:jc w:val="both"/>
        <w:rPr>
          <w:rFonts w:eastAsia="Aptos" w:cs="Arial"/>
          <w:b/>
          <w:bCs/>
          <w:sz w:val="24"/>
          <w:szCs w:val="24"/>
        </w:rPr>
      </w:pPr>
      <w:r w:rsidRPr="00430364">
        <w:rPr>
          <w:rFonts w:eastAsia="Aptos" w:cs="Arial"/>
          <w:b/>
          <w:bCs/>
          <w:sz w:val="24"/>
          <w:szCs w:val="24"/>
        </w:rPr>
        <w:t>Market gaps</w:t>
      </w:r>
    </w:p>
    <w:p w14:paraId="117CD6C2"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 third one is retail management software. Manual notebooks, spreadsheets or standalone applications are often employed to enter and keep sales data, stock levels, invoices and customer information in small businesses. This generates mistake, poor visibility and time wasting! Market gap is a light weight retail operating system for the micro and small businesses. These software can help to enhance stock visibility, order accuracy, customer communication, as well as financial records. Is flexible in terms of being offered as a SaaS solution and is sustainable, as it contributes to better planning and minimisation of duplication. However, it will only be feasible if it is simple. Some SMEs might be hesitant to tools that need to be trained to use. </w:t>
      </w:r>
    </w:p>
    <w:p w14:paraId="7D4796E8" w14:textId="77777777" w:rsidR="000F360F" w:rsidRDefault="000F360F" w:rsidP="000F360F">
      <w:pPr>
        <w:pStyle w:val="Heading2"/>
      </w:pPr>
      <w:bookmarkStart w:id="15" w:name="_Toc234614702"/>
      <w:r w:rsidRPr="000F360F">
        <w:t>Integrated Digital Payment Systems</w:t>
      </w:r>
      <w:bookmarkEnd w:id="15"/>
    </w:p>
    <w:p w14:paraId="7B5C1194" w14:textId="77777777" w:rsidR="00210C06" w:rsidRPr="00210C06" w:rsidRDefault="00210C06" w:rsidP="00210C06">
      <w:pPr>
        <w:spacing w:after="160" w:line="256" w:lineRule="auto"/>
        <w:jc w:val="both"/>
        <w:rPr>
          <w:rFonts w:eastAsia="Aptos" w:cs="Arial"/>
          <w:b/>
          <w:bCs/>
          <w:sz w:val="24"/>
          <w:szCs w:val="24"/>
        </w:rPr>
      </w:pPr>
      <w:r w:rsidRPr="00210C06">
        <w:rPr>
          <w:rFonts w:eastAsia="Aptos" w:cs="Arial"/>
          <w:b/>
          <w:bCs/>
          <w:sz w:val="24"/>
          <w:szCs w:val="24"/>
        </w:rPr>
        <w:t>Technological enablers</w:t>
      </w:r>
    </w:p>
    <w:p w14:paraId="3E753898"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Next comes Integrated Digital Payment System. Digital payment has grown in use amongst UK consumers and cash use in everyday transactions has become less prevalent (UK Finance 2025). SMEs require safe, easy-to-use and record-able methods of payment. Each step above represents a pain, the first being fragmentation – the same customer can send a message using WhatsApp, </w:t>
      </w:r>
      <w:r w:rsidRPr="00040BDA">
        <w:rPr>
          <w:rFonts w:ascii="Times New Roman" w:hAnsi="Times New Roman" w:cs="Times New Roman"/>
          <w:sz w:val="24"/>
          <w:szCs w:val="24"/>
        </w:rPr>
        <w:lastRenderedPageBreak/>
        <w:t xml:space="preserve">make the payment via bank transfer, and receive the delivery information by a manual message. This leads to trust, reconciling and administrative issues. The market gap is a payment layer that bridges the selection of products, generation of an invoice, confirmation of the payment and order fulfillment. </w:t>
      </w:r>
    </w:p>
    <w:p w14:paraId="3208F1DE" w14:textId="77777777" w:rsidR="000F360F" w:rsidRDefault="000F360F" w:rsidP="000F360F">
      <w:pPr>
        <w:pStyle w:val="Heading2"/>
      </w:pPr>
      <w:bookmarkStart w:id="16" w:name="_Toc234614703"/>
      <w:r w:rsidRPr="000F360F">
        <w:t>Supply Chain and Last-Mile Delivery Solutions</w:t>
      </w:r>
      <w:bookmarkEnd w:id="16"/>
    </w:p>
    <w:p w14:paraId="46F13F9E" w14:textId="77777777" w:rsidR="00210C06" w:rsidRPr="00210C06" w:rsidRDefault="00210C06" w:rsidP="00210C06">
      <w:pPr>
        <w:spacing w:after="160" w:line="256" w:lineRule="auto"/>
        <w:jc w:val="both"/>
        <w:rPr>
          <w:rFonts w:eastAsia="Aptos" w:cs="Arial"/>
          <w:b/>
          <w:bCs/>
          <w:sz w:val="24"/>
          <w:szCs w:val="24"/>
        </w:rPr>
      </w:pPr>
      <w:r w:rsidRPr="00210C06">
        <w:rPr>
          <w:rFonts w:eastAsia="Aptos" w:cs="Arial"/>
          <w:b/>
          <w:bCs/>
          <w:sz w:val="24"/>
          <w:szCs w:val="24"/>
        </w:rPr>
        <w:t>Potential for scalability and sustainability</w:t>
      </w:r>
    </w:p>
    <w:p w14:paraId="1C33928A"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fifth is the supply chain &amp; last mile delivery. An emphasis is given to the pressure on the couriers and the direct delivery by farmers and the local producers. User pain points are high delivery costs, delivery dates not being certain and limited rural coverage. The last mile of the delivery route is also eco-friendly</w:t>
      </w:r>
      <w:r w:rsidR="00DD0C78">
        <w:rPr>
          <w:rFonts w:ascii="Times New Roman" w:hAnsi="Times New Roman" w:cs="Times New Roman"/>
          <w:sz w:val="24"/>
          <w:szCs w:val="24"/>
        </w:rPr>
        <w:t xml:space="preserve">, </w:t>
      </w:r>
      <w:r w:rsidRPr="00040BDA">
        <w:rPr>
          <w:rFonts w:ascii="Times New Roman" w:hAnsi="Times New Roman" w:cs="Times New Roman"/>
          <w:sz w:val="24"/>
          <w:szCs w:val="24"/>
        </w:rPr>
        <w:t>secondly due to the fact that frequent, low-load transportation will bring additional pollution together with overheating</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(Risberg, 2023)</w:t>
      </w:r>
      <w:r w:rsidRPr="00040BDA">
        <w:rPr>
          <w:rFonts w:ascii="Times New Roman" w:hAnsi="Times New Roman" w:cs="Times New Roman"/>
          <w:sz w:val="24"/>
          <w:szCs w:val="24"/>
        </w:rPr>
        <w:t>. One of the products of research regarding last-mile delivery is identifying the major factors in e-commerce fulfilment: cost, convenience, route efficiency and sustainability (Suguna et al., 2022; Klein and Popp, 2022). Market gap is a give-and-take model for coordinating, aggregating and aligning local sellers and delivery partners. Technology enablers are GPS, route optimisation, delivery schedule, SMS and collaborative driver applications.</w:t>
      </w:r>
    </w:p>
    <w:p w14:paraId="01897727" w14:textId="77777777" w:rsidR="000F360F" w:rsidRPr="00040BDA" w:rsidRDefault="000F360F" w:rsidP="000F360F">
      <w:pPr>
        <w:pStyle w:val="Heading2"/>
      </w:pPr>
      <w:bookmarkStart w:id="17" w:name="_Toc234614704"/>
      <w:r w:rsidRPr="000F360F">
        <w:t>Comparative Evaluation of Opportunity Areas</w:t>
      </w:r>
      <w:bookmarkEnd w:id="17"/>
    </w:p>
    <w:p w14:paraId="11ACBD6E" w14:textId="77777777" w:rsidR="00310771" w:rsidRPr="00310771" w:rsidRDefault="001015C5" w:rsidP="00310771">
      <w:pPr>
        <w:jc w:val="both"/>
        <w:rPr>
          <w:rFonts w:ascii="Times New Roman" w:hAnsi="Times New Roman" w:cs="Times New Roman"/>
          <w:sz w:val="24"/>
          <w:szCs w:val="24"/>
        </w:rPr>
      </w:pPr>
      <w:r w:rsidRPr="00040BDA">
        <w:rPr>
          <w:rFonts w:ascii="Times New Roman" w:hAnsi="Times New Roman" w:cs="Times New Roman"/>
          <w:sz w:val="24"/>
          <w:szCs w:val="24"/>
        </w:rPr>
        <w:t>An integrated Local commerce ecology is the alternative with the best chance according to comparative evaluation. The chain goes like this: e-commerce brings your message to your customer, marketing generates the need for what you are offering, e-commerce software runs your retail store, payments establish the levels of trust and delivery brings put and handles the transaction. All on their own, all these opportunities are worth something, but not a lot, and are actually very disjointed</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(Yuwono, Suroso and Novandari, 2024)</w:t>
      </w:r>
      <w:r w:rsidRPr="00040BDA">
        <w:rPr>
          <w:rFonts w:ascii="Times New Roman" w:hAnsi="Times New Roman" w:cs="Times New Roman"/>
          <w:sz w:val="24"/>
          <w:szCs w:val="24"/>
        </w:rPr>
        <w:t>. They collectively provide the actual user experience from finding to providing content. This holistic perspective of the market model also yields enhanced scalability by proving adoption with one locality and then using repeatable on-boarding, partnerships, and modular approach to grow to other localities. It’s also more environmentally friendly as it helps local businesses, diminishes redundant digital work and even offers a natural motivation to bring together delivery routes locally.</w:t>
      </w:r>
    </w:p>
    <w:tbl>
      <w:tblPr>
        <w:tblStyle w:val="GridTable3-Accent1"/>
        <w:tblW w:w="0" w:type="auto"/>
        <w:tblLook w:val="04A0" w:firstRow="1" w:lastRow="0" w:firstColumn="1" w:lastColumn="0" w:noHBand="0" w:noVBand="1"/>
      </w:tblPr>
      <w:tblGrid>
        <w:gridCol w:w="1485"/>
        <w:gridCol w:w="1459"/>
        <w:gridCol w:w="1680"/>
        <w:gridCol w:w="1732"/>
        <w:gridCol w:w="1304"/>
        <w:gridCol w:w="1700"/>
      </w:tblGrid>
      <w:tr w:rsidR="00310771" w:rsidRPr="00310771" w14:paraId="785894A3" w14:textId="77777777" w:rsidTr="0031077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2AEBE986"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lastRenderedPageBreak/>
              <w:t>Opportunity area</w:t>
            </w:r>
          </w:p>
        </w:tc>
        <w:tc>
          <w:tcPr>
            <w:tcW w:w="0" w:type="auto"/>
            <w:hideMark/>
          </w:tcPr>
          <w:p w14:paraId="376A8060"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User pain point</w:t>
            </w:r>
          </w:p>
        </w:tc>
        <w:tc>
          <w:tcPr>
            <w:tcW w:w="0" w:type="auto"/>
            <w:hideMark/>
          </w:tcPr>
          <w:p w14:paraId="0BCBB809"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Market gap</w:t>
            </w:r>
          </w:p>
        </w:tc>
        <w:tc>
          <w:tcPr>
            <w:tcW w:w="0" w:type="auto"/>
            <w:hideMark/>
          </w:tcPr>
          <w:p w14:paraId="215FE246"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Technological enabler</w:t>
            </w:r>
          </w:p>
        </w:tc>
        <w:tc>
          <w:tcPr>
            <w:tcW w:w="0" w:type="auto"/>
            <w:hideMark/>
          </w:tcPr>
          <w:p w14:paraId="76786953"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Scalability</w:t>
            </w:r>
          </w:p>
        </w:tc>
        <w:tc>
          <w:tcPr>
            <w:tcW w:w="0" w:type="auto"/>
            <w:hideMark/>
          </w:tcPr>
          <w:p w14:paraId="046D8373" w14:textId="77777777" w:rsidR="00310771" w:rsidRPr="00310771" w:rsidRDefault="00310771" w:rsidP="0031077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Overall judgement</w:t>
            </w:r>
          </w:p>
        </w:tc>
      </w:tr>
      <w:tr w:rsidR="00310771" w:rsidRPr="00310771" w14:paraId="77504E27" w14:textId="77777777" w:rsidTr="00310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4B2474"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E-commerce platforms</w:t>
            </w:r>
          </w:p>
        </w:tc>
        <w:tc>
          <w:tcPr>
            <w:tcW w:w="0" w:type="auto"/>
            <w:hideMark/>
          </w:tcPr>
          <w:p w14:paraId="52C25E11"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Difficulty selling online without technical skills</w:t>
            </w:r>
          </w:p>
        </w:tc>
        <w:tc>
          <w:tcPr>
            <w:tcW w:w="0" w:type="auto"/>
            <w:hideMark/>
          </w:tcPr>
          <w:p w14:paraId="059F899F"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Low-cost local commerce tools</w:t>
            </w:r>
          </w:p>
        </w:tc>
        <w:tc>
          <w:tcPr>
            <w:tcW w:w="0" w:type="auto"/>
            <w:hideMark/>
          </w:tcPr>
          <w:p w14:paraId="546F4B43"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Cloud storefronts, payment APIs, mobile design</w:t>
            </w:r>
          </w:p>
        </w:tc>
        <w:tc>
          <w:tcPr>
            <w:tcW w:w="0" w:type="auto"/>
            <w:hideMark/>
          </w:tcPr>
          <w:p w14:paraId="4CA73383"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w:t>
            </w:r>
          </w:p>
        </w:tc>
        <w:tc>
          <w:tcPr>
            <w:tcW w:w="0" w:type="auto"/>
            <w:hideMark/>
          </w:tcPr>
          <w:p w14:paraId="45701131"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Strong, especially when integrated with operations</w:t>
            </w:r>
          </w:p>
        </w:tc>
      </w:tr>
      <w:tr w:rsidR="00310771" w:rsidRPr="00310771" w14:paraId="16107798" w14:textId="77777777" w:rsidTr="00310771">
        <w:tc>
          <w:tcPr>
            <w:cnfStyle w:val="001000000000" w:firstRow="0" w:lastRow="0" w:firstColumn="1" w:lastColumn="0" w:oddVBand="0" w:evenVBand="0" w:oddHBand="0" w:evenHBand="0" w:firstRowFirstColumn="0" w:firstRowLastColumn="0" w:lastRowFirstColumn="0" w:lastRowLastColumn="0"/>
            <w:tcW w:w="0" w:type="auto"/>
            <w:hideMark/>
          </w:tcPr>
          <w:p w14:paraId="5ED327B3"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Digital marketing services</w:t>
            </w:r>
          </w:p>
        </w:tc>
        <w:tc>
          <w:tcPr>
            <w:tcW w:w="0" w:type="auto"/>
            <w:hideMark/>
          </w:tcPr>
          <w:p w14:paraId="65A6EFD7"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Weak online visibility and inconsistent content</w:t>
            </w:r>
          </w:p>
        </w:tc>
        <w:tc>
          <w:tcPr>
            <w:tcW w:w="0" w:type="auto"/>
            <w:hideMark/>
          </w:tcPr>
          <w:p w14:paraId="504C07EF"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Affordable local SEO and social selling support</w:t>
            </w:r>
          </w:p>
        </w:tc>
        <w:tc>
          <w:tcPr>
            <w:tcW w:w="0" w:type="auto"/>
            <w:hideMark/>
          </w:tcPr>
          <w:p w14:paraId="0FD94D32"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Analytics, AI-assisted content, ad platforms</w:t>
            </w:r>
          </w:p>
        </w:tc>
        <w:tc>
          <w:tcPr>
            <w:tcW w:w="0" w:type="auto"/>
            <w:hideMark/>
          </w:tcPr>
          <w:p w14:paraId="1E7323D3"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w:t>
            </w:r>
          </w:p>
        </w:tc>
        <w:tc>
          <w:tcPr>
            <w:tcW w:w="0" w:type="auto"/>
            <w:hideMark/>
          </w:tcPr>
          <w:p w14:paraId="42321305"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Strong, but insufficient without checkout and fulfilment</w:t>
            </w:r>
          </w:p>
        </w:tc>
      </w:tr>
      <w:tr w:rsidR="00310771" w:rsidRPr="00310771" w14:paraId="05E227B3" w14:textId="77777777" w:rsidTr="00310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C8AE5B"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Retail management software</w:t>
            </w:r>
          </w:p>
        </w:tc>
        <w:tc>
          <w:tcPr>
            <w:tcW w:w="0" w:type="auto"/>
            <w:hideMark/>
          </w:tcPr>
          <w:p w14:paraId="7DD58C02"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Manual stock, sales and customer records</w:t>
            </w:r>
          </w:p>
        </w:tc>
        <w:tc>
          <w:tcPr>
            <w:tcW w:w="0" w:type="auto"/>
            <w:hideMark/>
          </w:tcPr>
          <w:p w14:paraId="0469165A"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Simple microbusiness operating systems</w:t>
            </w:r>
          </w:p>
        </w:tc>
        <w:tc>
          <w:tcPr>
            <w:tcW w:w="0" w:type="auto"/>
            <w:hideMark/>
          </w:tcPr>
          <w:p w14:paraId="4E8B2448"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Cloud dashboards, QR stock, SaaS tools</w:t>
            </w:r>
          </w:p>
        </w:tc>
        <w:tc>
          <w:tcPr>
            <w:tcW w:w="0" w:type="auto"/>
            <w:hideMark/>
          </w:tcPr>
          <w:p w14:paraId="4AFBB0BA"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Medium-high</w:t>
            </w:r>
          </w:p>
        </w:tc>
        <w:tc>
          <w:tcPr>
            <w:tcW w:w="0" w:type="auto"/>
            <w:hideMark/>
          </w:tcPr>
          <w:p w14:paraId="34B7AFDB"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 operational value if usability is simple</w:t>
            </w:r>
          </w:p>
        </w:tc>
      </w:tr>
      <w:tr w:rsidR="00310771" w:rsidRPr="00310771" w14:paraId="0FBF25EA" w14:textId="77777777" w:rsidTr="00310771">
        <w:tc>
          <w:tcPr>
            <w:cnfStyle w:val="001000000000" w:firstRow="0" w:lastRow="0" w:firstColumn="1" w:lastColumn="0" w:oddVBand="0" w:evenVBand="0" w:oddHBand="0" w:evenHBand="0" w:firstRowFirstColumn="0" w:firstRowLastColumn="0" w:lastRowFirstColumn="0" w:lastRowLastColumn="0"/>
            <w:tcW w:w="0" w:type="auto"/>
            <w:hideMark/>
          </w:tcPr>
          <w:p w14:paraId="5019A7E9"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Digital payment systems</w:t>
            </w:r>
          </w:p>
        </w:tc>
        <w:tc>
          <w:tcPr>
            <w:tcW w:w="0" w:type="auto"/>
            <w:hideMark/>
          </w:tcPr>
          <w:p w14:paraId="034B8418"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Fragmented payments and weak trust</w:t>
            </w:r>
          </w:p>
        </w:tc>
        <w:tc>
          <w:tcPr>
            <w:tcW w:w="0" w:type="auto"/>
            <w:hideMark/>
          </w:tcPr>
          <w:p w14:paraId="03173628"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Integrated payment, receipt and order records</w:t>
            </w:r>
          </w:p>
        </w:tc>
        <w:tc>
          <w:tcPr>
            <w:tcW w:w="0" w:type="auto"/>
            <w:hideMark/>
          </w:tcPr>
          <w:p w14:paraId="2C85612B"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Open Banking, cards, wallets, QR codes</w:t>
            </w:r>
          </w:p>
        </w:tc>
        <w:tc>
          <w:tcPr>
            <w:tcW w:w="0" w:type="auto"/>
            <w:hideMark/>
          </w:tcPr>
          <w:p w14:paraId="13ED87C9"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w:t>
            </w:r>
          </w:p>
        </w:tc>
        <w:tc>
          <w:tcPr>
            <w:tcW w:w="0" w:type="auto"/>
            <w:hideMark/>
          </w:tcPr>
          <w:p w14:paraId="1A7EDBB3" w14:textId="77777777" w:rsidR="00310771" w:rsidRPr="00310771" w:rsidRDefault="00310771" w:rsidP="0031077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Commercially viable through transaction revenue</w:t>
            </w:r>
          </w:p>
        </w:tc>
      </w:tr>
      <w:tr w:rsidR="00310771" w:rsidRPr="00310771" w14:paraId="3C28AE26" w14:textId="77777777" w:rsidTr="003107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1E4B37" w14:textId="77777777" w:rsidR="00310771" w:rsidRPr="00310771" w:rsidRDefault="00310771" w:rsidP="00310771">
            <w:pPr>
              <w:jc w:val="both"/>
              <w:rPr>
                <w:rFonts w:ascii="Times New Roman" w:hAnsi="Times New Roman" w:cs="Times New Roman"/>
                <w:sz w:val="24"/>
                <w:szCs w:val="24"/>
                <w:lang w:val="en-GB"/>
              </w:rPr>
            </w:pPr>
            <w:r w:rsidRPr="00310771">
              <w:rPr>
                <w:rFonts w:ascii="Times New Roman" w:hAnsi="Times New Roman" w:cs="Times New Roman"/>
                <w:sz w:val="24"/>
                <w:szCs w:val="24"/>
                <w:lang w:val="en-GB"/>
              </w:rPr>
              <w:t>Last-mile delivery</w:t>
            </w:r>
          </w:p>
        </w:tc>
        <w:tc>
          <w:tcPr>
            <w:tcW w:w="0" w:type="auto"/>
            <w:hideMark/>
          </w:tcPr>
          <w:p w14:paraId="2C384237"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 costs, delays and weak rural coverage</w:t>
            </w:r>
          </w:p>
        </w:tc>
        <w:tc>
          <w:tcPr>
            <w:tcW w:w="0" w:type="auto"/>
            <w:hideMark/>
          </w:tcPr>
          <w:p w14:paraId="05510B88"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Shared local delivery coordination</w:t>
            </w:r>
          </w:p>
        </w:tc>
        <w:tc>
          <w:tcPr>
            <w:tcW w:w="0" w:type="auto"/>
            <w:hideMark/>
          </w:tcPr>
          <w:p w14:paraId="113401D4"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Route optimisation, GPS, notifications</w:t>
            </w:r>
          </w:p>
        </w:tc>
        <w:tc>
          <w:tcPr>
            <w:tcW w:w="0" w:type="auto"/>
            <w:hideMark/>
          </w:tcPr>
          <w:p w14:paraId="1336D5F2"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Medium-high</w:t>
            </w:r>
          </w:p>
        </w:tc>
        <w:tc>
          <w:tcPr>
            <w:tcW w:w="0" w:type="auto"/>
            <w:hideMark/>
          </w:tcPr>
          <w:p w14:paraId="39BA53AC" w14:textId="77777777" w:rsidR="00310771" w:rsidRPr="00310771" w:rsidRDefault="00310771" w:rsidP="0031077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310771">
              <w:rPr>
                <w:rFonts w:ascii="Times New Roman" w:hAnsi="Times New Roman" w:cs="Times New Roman"/>
                <w:sz w:val="24"/>
                <w:szCs w:val="24"/>
                <w:lang w:val="en-GB"/>
              </w:rPr>
              <w:t>High value but operationally complex</w:t>
            </w:r>
          </w:p>
        </w:tc>
      </w:tr>
    </w:tbl>
    <w:p w14:paraId="7FADB846" w14:textId="77777777" w:rsidR="00310771" w:rsidRDefault="00310771" w:rsidP="00040BDA">
      <w:pPr>
        <w:jc w:val="both"/>
        <w:rPr>
          <w:rFonts w:ascii="Times New Roman" w:hAnsi="Times New Roman" w:cs="Times New Roman"/>
          <w:sz w:val="24"/>
          <w:szCs w:val="24"/>
          <w:highlight w:val="yellow"/>
        </w:rPr>
      </w:pPr>
    </w:p>
    <w:p w14:paraId="468358C7"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 table indicates that all opportunities are commercially relevant but the top solution, certainly in terms of return on investment is integration. An e-commerce, marketing, payments, stock and </w:t>
      </w:r>
      <w:r w:rsidRPr="00040BDA">
        <w:rPr>
          <w:rFonts w:ascii="Times New Roman" w:hAnsi="Times New Roman" w:cs="Times New Roman"/>
          <w:sz w:val="24"/>
          <w:szCs w:val="24"/>
        </w:rPr>
        <w:lastRenderedPageBreak/>
        <w:t>delivery platform is more secure than just one-purpose since it’s designed to answer to the entire Seller and Customer journey.</w:t>
      </w:r>
    </w:p>
    <w:p w14:paraId="37F1B42B" w14:textId="77777777" w:rsidR="00DF0614" w:rsidRDefault="00DF0614" w:rsidP="00DF0614">
      <w:pPr>
        <w:pStyle w:val="Heading2"/>
      </w:pPr>
      <w:bookmarkStart w:id="18" w:name="_Toc234614705"/>
      <w:r w:rsidRPr="00DF0614">
        <w:t>Selected Opportunity Area and Justification</w:t>
      </w:r>
      <w:bookmarkEnd w:id="18"/>
    </w:p>
    <w:p w14:paraId="4E99A259"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chosen opportunity is, therefore, an entire local commerce ecosystem and not just an e-commerce, marketing or delivery solution. Justifiability, feasibility and viability framework justifies this decision. The concept, from a desirability angle, also includes all of the pain chain of the seller being visible, trust from the customer in the transaction, the availability of the product and the clarity of fulfilment</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(Yuwono, Suroso and Novandari, 2024)</w:t>
      </w:r>
      <w:r w:rsidRPr="00040BDA">
        <w:rPr>
          <w:rFonts w:ascii="Times New Roman" w:hAnsi="Times New Roman" w:cs="Times New Roman"/>
          <w:sz w:val="24"/>
          <w:szCs w:val="24"/>
        </w:rPr>
        <w:t xml:space="preserve">. The solution to that journey can't be achieved with just one tool. As far as viability goes, the center technologies are established and can be linked up via APIs, templates and light weight dashboards thereby reducing the requirement for high-priced custom-made systems and frameworks. Considering the viability of the platform, an all-inclusive solution has the potential to generate more cash than a standalone one, as it can integrate other revenue sources such as subscription fees, payment gateway charges and high value marketing support/delivery coordination. </w:t>
      </w:r>
    </w:p>
    <w:p w14:paraId="76F60A2B" w14:textId="77777777" w:rsidR="00DF0614" w:rsidRDefault="00DF0614" w:rsidP="00DF0614">
      <w:pPr>
        <w:pStyle w:val="Heading1"/>
      </w:pPr>
      <w:bookmarkStart w:id="19" w:name="_Toc234614706"/>
      <w:r w:rsidRPr="00DF0614">
        <w:t>Task 2: Application of Design Thinking to a New Venture Concept</w:t>
      </w:r>
      <w:bookmarkEnd w:id="19"/>
    </w:p>
    <w:p w14:paraId="57F10BA8"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LocalLink Commerce will be a digital platform in the United Kingdom, assisting localised retail, farming and service providers to overcome and manage selling via digital channels in one single platform. The idea is direct and more limited than enterprise retail software, and is not as broad as simply a marketplace. Its value proposition is: “one simple commerce platform for local product listing, safe payment, order management, social selling and the coordination of delivery.” The venture is aimed directly at the situation with a target on businesses looking to digital transformation with not having to use several disconnected tools.</w:t>
      </w:r>
    </w:p>
    <w:p w14:paraId="55590592" w14:textId="77777777" w:rsidR="00DF0614" w:rsidRPr="00040BDA" w:rsidRDefault="00DF0614" w:rsidP="00DF0614">
      <w:pPr>
        <w:pStyle w:val="Heading2"/>
      </w:pPr>
      <w:bookmarkStart w:id="20" w:name="_Toc234614707"/>
      <w:r w:rsidRPr="00DF0614">
        <w:t>Overview of the Proposed Venture Concept</w:t>
      </w:r>
      <w:bookmarkEnd w:id="20"/>
    </w:p>
    <w:p w14:paraId="53378E33" w14:textId="77777777" w:rsidR="00DF0614"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Empathise stage. Small retailers, information for rural producers, local consumers, delivery partners would be the four user groups the empathy phase would target. Convenience stores, independent book shops, florists, cafés and market traders will be included as any of these types of small retailers. Producers in rural areas can be defined as individual producers such as farmers, </w:t>
      </w:r>
      <w:r w:rsidRPr="00040BDA">
        <w:rPr>
          <w:rFonts w:ascii="Times New Roman" w:hAnsi="Times New Roman" w:cs="Times New Roman"/>
          <w:sz w:val="24"/>
          <w:szCs w:val="24"/>
        </w:rPr>
        <w:lastRenderedPageBreak/>
        <w:t>craft food vendors and local food makers. These people can be suburban homes, seniors, busy parents or farmers and ranchers seeking to have a place to buy locally. They can be local delivery partners such as local couriers, part-time drivers, shops that are delivering.</w:t>
      </w:r>
    </w:p>
    <w:p w14:paraId="15572467" w14:textId="77777777" w:rsidR="00DF0614" w:rsidRPr="00040BDA" w:rsidRDefault="00DF0614" w:rsidP="00DF0614">
      <w:pPr>
        <w:pStyle w:val="Heading2"/>
      </w:pPr>
      <w:bookmarkStart w:id="21" w:name="_Toc234614708"/>
      <w:r w:rsidRPr="00DF0614">
        <w:t>Empathise Stage: Understanding Affected Users</w:t>
      </w:r>
      <w:bookmarkEnd w:id="21"/>
    </w:p>
    <w:p w14:paraId="4B1C5025"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 semi-structured interviews with 15-20 SME owners are necessary to gain insight into the existing empathy landscape.Semi-structured interviews with the owner of the SMEs should be carried out to gain understanding of the existing empathy situation. The goal is to come up with emotional and practical impeding factors. Retailers' prospective pain points are likely to be fear of technology, time management issues and the lack of clarity on the cost, as well as the manual updating of stock and confusion caused by the different apps that have to be used. Probably the pain points for consumers are that they don't know what businesses in their area provide, they are not confident in new payment methods and communication was unclear about the delivery time, or it was inconsistent. </w:t>
      </w:r>
    </w:p>
    <w:p w14:paraId="183B7548" w14:textId="77777777" w:rsidR="00DF0614" w:rsidRDefault="001015C5" w:rsidP="00DF0614">
      <w:pPr>
        <w:pStyle w:val="Heading2"/>
      </w:pPr>
      <w:bookmarkStart w:id="22" w:name="_Toc234614709"/>
      <w:r w:rsidRPr="00040BDA">
        <w:t>Define stage. The design challenge for the problem can be summarized as:</w:t>
      </w:r>
      <w:bookmarkEnd w:id="22"/>
      <w:r w:rsidRPr="00040BDA">
        <w:t xml:space="preserve"> </w:t>
      </w:r>
    </w:p>
    <w:p w14:paraId="3C0F1CD4"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Ensuring that the adoption of online, payment methods is secured, and with ease, reducing the anxiety local small UK retailers and rural producers have due to the complexity of current digital solutions to their time, skills and operational capacity. This is a problem statement that is specific enough that it will give ideas for innovation, yet is broad enough to encompass for instance several users that are affected. The bottom-line causal map is: Low digital confidence combined with broken tools equals inconsistent online presence, and inconsistent online presence results in customers not being found, weak checkout and delivery coordination, decreased trust, lost sales and less digital adoption. The problem is thus a closed problem. The pace of this change needs to be accelerated, and it's time that LocalLink Commerce made it easy for the first successful sale online, happen with no frills.</w:t>
      </w:r>
    </w:p>
    <w:p w14:paraId="2AD1CA68" w14:textId="77777777" w:rsidR="00DF0614" w:rsidRPr="00040BDA" w:rsidRDefault="00DF0614" w:rsidP="00DF0614">
      <w:pPr>
        <w:pStyle w:val="Heading2"/>
      </w:pPr>
      <w:bookmarkStart w:id="23" w:name="_Toc234614710"/>
      <w:r w:rsidRPr="00DF0614">
        <w:t>Ideate Stage: Generating Innovative Solution Ideas</w:t>
      </w:r>
      <w:bookmarkEnd w:id="23"/>
    </w:p>
    <w:p w14:paraId="4D4EC602"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Ideate stage. Once it came to brainstorming there would be several possible solutions then narrowed down to the integrated platform. Examples are a "no code" storefront builder, QR menus, Whats App ordering, local SEO pages, placing links within the store, payment link mixer, </w:t>
      </w:r>
      <w:r w:rsidRPr="00040BDA">
        <w:rPr>
          <w:rFonts w:ascii="Times New Roman" w:hAnsi="Times New Roman" w:cs="Times New Roman"/>
          <w:sz w:val="24"/>
          <w:szCs w:val="24"/>
        </w:rPr>
        <w:lastRenderedPageBreak/>
        <w:t>inventory alerts, and monitoring customer deliveries. Other features include videos for sellers and shared delivery schedule. These concepts could be grouped into four themes—visibility, transaction, operation and ‘fulfillment'. Store front visibility &amp; marketing. Transaction includes check out and payment. The Operations function relates to stock &amp; order. Fulfilment includes delivery coordination services.</w:t>
      </w:r>
    </w:p>
    <w:p w14:paraId="620F067A" w14:textId="77777777" w:rsidR="00DF0614" w:rsidRDefault="00DF0614" w:rsidP="00DF0614">
      <w:pPr>
        <w:pStyle w:val="Heading2"/>
      </w:pPr>
      <w:bookmarkStart w:id="24" w:name="_Toc234614711"/>
      <w:r w:rsidRPr="00DF0614">
        <w:t>Prototype Stage: Proposed MVP Design</w:t>
      </w:r>
      <w:bookmarkEnd w:id="24"/>
    </w:p>
    <w:p w14:paraId="757868A8"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first prototype may be implemented with no code tools and/or a simple customized Web app. When creating the user experience and flow of a website, a Figma prototype should be used first to make sure the language of the website is correct for the user</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(Lizarelli et al., 2022)</w:t>
      </w:r>
      <w:r w:rsidRPr="00040BDA">
        <w:rPr>
          <w:rFonts w:ascii="Times New Roman" w:hAnsi="Times New Roman" w:cs="Times New Roman"/>
          <w:sz w:val="24"/>
          <w:szCs w:val="24"/>
        </w:rPr>
        <w:t>. Once that is done a functional MVP should be rolled out to 10-15 SMEs in one town or rural district in the UK. The MVP shouldn't be too complicated. It should not initially need to incorporate loyalty plans, full accounting integration, or come up with some complex counseling plans utilizing the advanced AI recommendation</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(Lortie et al., 2025)</w:t>
      </w:r>
      <w:r w:rsidRPr="00040BDA">
        <w:rPr>
          <w:rFonts w:ascii="Times New Roman" w:hAnsi="Times New Roman" w:cs="Times New Roman"/>
          <w:sz w:val="24"/>
          <w:szCs w:val="24"/>
        </w:rPr>
        <w:t>. These latter aspects may be at a more advanced stage.</w:t>
      </w:r>
    </w:p>
    <w:p w14:paraId="2753FC47"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 proposed MVP user journey is kept to a minimum. A seller makes an account, uploads their products with pictures, sets the stock level and delivery available, and posts them on different social media platforms, receives an ordered email, confirms payment and sets a delivery/pickup date. </w:t>
      </w:r>
    </w:p>
    <w:p w14:paraId="5C020463" w14:textId="77777777" w:rsidR="00DF0614" w:rsidRDefault="00DF0614" w:rsidP="00DF0614">
      <w:pPr>
        <w:pStyle w:val="Heading2"/>
      </w:pPr>
      <w:bookmarkStart w:id="25" w:name="_Toc234614712"/>
      <w:r w:rsidRPr="00DF0614">
        <w:t>Test Stage: Testing, Feedback and Refinement</w:t>
      </w:r>
      <w:bookmarkEnd w:id="25"/>
    </w:p>
    <w:p w14:paraId="546F2693"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seller activation rate, number of products sold, number of orders completed, failed payment rate, average order value, repeat purchase rate, delivery success rate and time saved for delivery per order. To gather qualitative content should be conducted in usability interviews, with a short customer feedback form and observing the seller's behavior when onboarding them. Orders are not just the targets of a successful MVP; there should also be reduced friction for everything a seller touches, from set-up to one hour, to checkout without any interaction from the customer to delivery partner, having the right information from the order</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(Lizarelli et al., 2022)</w:t>
      </w:r>
      <w:r w:rsidRPr="00040BDA">
        <w:rPr>
          <w:rFonts w:ascii="Times New Roman" w:hAnsi="Times New Roman" w:cs="Times New Roman"/>
          <w:sz w:val="24"/>
          <w:szCs w:val="24"/>
        </w:rPr>
        <w:t>.</w:t>
      </w:r>
    </w:p>
    <w:p w14:paraId="4727C2B9"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There has to be refinement in the test phase as well. Products should be easier to add to or be included in the dashboard, if sellers find it difficult to upload products. In the case of producing </w:t>
      </w:r>
      <w:r w:rsidRPr="00040BDA">
        <w:rPr>
          <w:rFonts w:ascii="Times New Roman" w:hAnsi="Times New Roman" w:cs="Times New Roman"/>
          <w:sz w:val="24"/>
          <w:szCs w:val="24"/>
        </w:rPr>
        <w:lastRenderedPageBreak/>
        <w:t xml:space="preserve">customers dropping off at checkout, there ought to be enhancements in trust signals, payment alternatives, and delivery information. </w:t>
      </w:r>
    </w:p>
    <w:p w14:paraId="5B660D92" w14:textId="77777777" w:rsidR="002A3B3A" w:rsidRDefault="002A3B3A" w:rsidP="002A3B3A">
      <w:pPr>
        <w:keepNext/>
        <w:jc w:val="both"/>
      </w:pPr>
      <w:r>
        <w:rPr>
          <w:rFonts w:ascii="Times New Roman" w:hAnsi="Times New Roman" w:cs="Times New Roman"/>
          <w:noProof/>
          <w:sz w:val="24"/>
          <w:szCs w:val="24"/>
        </w:rPr>
        <w:drawing>
          <wp:inline distT="0" distB="0" distL="0" distR="0" wp14:anchorId="6A2D41EB" wp14:editId="6546C12A">
            <wp:extent cx="5486400" cy="3200400"/>
            <wp:effectExtent l="76200" t="0" r="952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523761F" w14:textId="77777777" w:rsidR="002A3B3A" w:rsidRPr="002A3B3A" w:rsidRDefault="002A3B3A" w:rsidP="002A3B3A">
      <w:pPr>
        <w:pStyle w:val="Caption"/>
        <w:jc w:val="center"/>
        <w:rPr>
          <w:rFonts w:ascii="Times New Roman" w:hAnsi="Times New Roman" w:cs="Times New Roman"/>
          <w:color w:val="244061" w:themeColor="accent1" w:themeShade="80"/>
          <w:sz w:val="24"/>
          <w:szCs w:val="24"/>
        </w:rPr>
      </w:pPr>
      <w:r w:rsidRPr="002A3B3A">
        <w:rPr>
          <w:color w:val="244061" w:themeColor="accent1" w:themeShade="80"/>
        </w:rPr>
        <w:t xml:space="preserve">Figure </w:t>
      </w:r>
      <w:r w:rsidRPr="002A3B3A">
        <w:rPr>
          <w:color w:val="244061" w:themeColor="accent1" w:themeShade="80"/>
        </w:rPr>
        <w:fldChar w:fldCharType="begin"/>
      </w:r>
      <w:r w:rsidRPr="002A3B3A">
        <w:rPr>
          <w:color w:val="244061" w:themeColor="accent1" w:themeShade="80"/>
        </w:rPr>
        <w:instrText xml:space="preserve"> SEQ Figure \* ARABIC </w:instrText>
      </w:r>
      <w:r w:rsidRPr="002A3B3A">
        <w:rPr>
          <w:color w:val="244061" w:themeColor="accent1" w:themeShade="80"/>
        </w:rPr>
        <w:fldChar w:fldCharType="separate"/>
      </w:r>
      <w:r w:rsidRPr="002A3B3A">
        <w:rPr>
          <w:noProof/>
          <w:color w:val="244061" w:themeColor="accent1" w:themeShade="80"/>
        </w:rPr>
        <w:t>2</w:t>
      </w:r>
      <w:r w:rsidRPr="002A3B3A">
        <w:rPr>
          <w:color w:val="244061" w:themeColor="accent1" w:themeShade="80"/>
        </w:rPr>
        <w:fldChar w:fldCharType="end"/>
      </w:r>
      <w:r w:rsidRPr="002A3B3A">
        <w:rPr>
          <w:color w:val="244061" w:themeColor="accent1" w:themeShade="80"/>
        </w:rPr>
        <w:t xml:space="preserve"> Design Thinking Five-Stage Process Framework</w:t>
      </w:r>
    </w:p>
    <w:p w14:paraId="6C778C87" w14:textId="77777777" w:rsidR="00DF0614" w:rsidRDefault="00DF0614" w:rsidP="00DF0614">
      <w:pPr>
        <w:pStyle w:val="Heading1"/>
      </w:pPr>
      <w:bookmarkStart w:id="26" w:name="_Toc234614713"/>
      <w:r w:rsidRPr="00DF0614">
        <w:t>Innovation and Business Viability Evaluation</w:t>
      </w:r>
      <w:bookmarkEnd w:id="26"/>
    </w:p>
    <w:p w14:paraId="41570E41"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 xml:space="preserve">The advantage of LocalLink Commerce is that it doesn't just happen to be a good solution, it's a result of a user problem that has been </w:t>
      </w:r>
      <w:r w:rsidR="00310771" w:rsidRPr="00040BDA">
        <w:rPr>
          <w:rFonts w:ascii="Times New Roman" w:hAnsi="Times New Roman" w:cs="Times New Roman"/>
          <w:sz w:val="24"/>
          <w:szCs w:val="24"/>
        </w:rPr>
        <w:t>identified. What</w:t>
      </w:r>
      <w:r w:rsidRPr="00040BDA">
        <w:rPr>
          <w:rFonts w:ascii="Times New Roman" w:hAnsi="Times New Roman" w:cs="Times New Roman"/>
          <w:sz w:val="24"/>
          <w:szCs w:val="24"/>
        </w:rPr>
        <w:t xml:space="preserve"> is advantageous about LocalLink Commerce is that it's more than just a convenient solution, it's a desirable solution to a real problem. Makes it possible since technologies required are available and in place: cloud hosting, payment APIs, storefront templates, SMS/email notifications, dashboard analytical and route scheduling. The main challenge while technologically developing is less compared to user adoption, user on boarding, and reliability during the operation. But, simplicity and trust must be the basis of the venture and not too many parts.</w:t>
      </w:r>
    </w:p>
    <w:p w14:paraId="43CAAD27" w14:textId="77777777" w:rsidR="00DF0614" w:rsidRPr="00040BDA" w:rsidRDefault="00DF0614" w:rsidP="00DF0614">
      <w:pPr>
        <w:pStyle w:val="Heading2"/>
      </w:pPr>
      <w:bookmarkStart w:id="27" w:name="_Toc234614714"/>
      <w:r w:rsidRPr="00DF0614">
        <w:t>Business Model Canvas Evaluation</w:t>
      </w:r>
      <w:bookmarkEnd w:id="27"/>
    </w:p>
    <w:p w14:paraId="51618D54" w14:textId="77777777" w:rsidR="001015C5"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Business Models Canvas supports Business Model Case. Customer segments are independent retailers, farmers in the countryside, and service outlets and communities-centric consumption</w:t>
      </w:r>
      <w:r w:rsidR="00DD0C78">
        <w:rPr>
          <w:rFonts w:ascii="Times New Roman" w:hAnsi="Times New Roman" w:cs="Times New Roman"/>
          <w:sz w:val="24"/>
          <w:szCs w:val="24"/>
        </w:rPr>
        <w:t xml:space="preserve"> </w:t>
      </w:r>
      <w:r w:rsidR="00DD0C78" w:rsidRPr="00DD0C78">
        <w:rPr>
          <w:rFonts w:ascii="Times New Roman" w:hAnsi="Times New Roman" w:cs="Times New Roman"/>
          <w:sz w:val="24"/>
          <w:szCs w:val="24"/>
        </w:rPr>
        <w:t>(You, 2022)</w:t>
      </w:r>
      <w:r w:rsidRPr="00040BDA">
        <w:rPr>
          <w:rFonts w:ascii="Times New Roman" w:hAnsi="Times New Roman" w:cs="Times New Roman"/>
          <w:sz w:val="24"/>
          <w:szCs w:val="24"/>
        </w:rPr>
        <w:t xml:space="preserve">. The value proposition is to provide a </w:t>
      </w:r>
      <w:r w:rsidR="00DD0C78" w:rsidRPr="00040BDA">
        <w:rPr>
          <w:rFonts w:ascii="Times New Roman" w:hAnsi="Times New Roman" w:cs="Times New Roman"/>
          <w:sz w:val="24"/>
          <w:szCs w:val="24"/>
        </w:rPr>
        <w:t>low-cost</w:t>
      </w:r>
      <w:r w:rsidRPr="00040BDA">
        <w:rPr>
          <w:rFonts w:ascii="Times New Roman" w:hAnsi="Times New Roman" w:cs="Times New Roman"/>
          <w:sz w:val="24"/>
          <w:szCs w:val="24"/>
        </w:rPr>
        <w:t xml:space="preserve"> integrated commerce flow. Channels </w:t>
      </w:r>
      <w:r w:rsidRPr="00040BDA">
        <w:rPr>
          <w:rFonts w:ascii="Times New Roman" w:hAnsi="Times New Roman" w:cs="Times New Roman"/>
          <w:sz w:val="24"/>
          <w:szCs w:val="24"/>
        </w:rPr>
        <w:lastRenderedPageBreak/>
        <w:t>include social media advertising and direct outreach to SMEs; local councils and chambers of commerce and business associations. Attending the pilot, a combination of self-service onboarding with human support should be used to customer relationships. Its platform and payment integrations, along with its data security procedures and developer capabilities and partnerships, are examples of key resources. Product development, on board, and support, payment processing, delivery co-ordinations are key activities. Key Partners include payment providers, local courier network, supportive SME organisations and councils. Examples of revenue streams include a low monthly subscription, transaction fees and optional premium marketing tools.</w:t>
      </w:r>
    </w:p>
    <w:p w14:paraId="2677B964" w14:textId="77777777" w:rsidR="00DF0614" w:rsidRPr="00040BDA" w:rsidRDefault="00DF0614" w:rsidP="00DF0614">
      <w:pPr>
        <w:pStyle w:val="Heading2"/>
      </w:pPr>
      <w:bookmarkStart w:id="28" w:name="_Toc234614715"/>
      <w:r w:rsidRPr="00DF0614">
        <w:t>Risks, Limitations and Mitigation Strategies</w:t>
      </w:r>
      <w:bookmarkEnd w:id="28"/>
    </w:p>
    <w:p w14:paraId="5A0FFE0E"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Risks should be taken with the utmost seriousness. Competition from Shopify, Square, Meta, TikTok Shop &amp; delivery apps is great. The divisionalisation is neither based on scale (as in the global-market) but based on local integration for low-capability SMEs integration and implementation. Another risk presents itself also in terms of digital exclusion – meaning some owners might still not embrace technology. This can be addressed with onboarding assistance, templates, training &amp; phone support. But data protection is also a key consideration. The system needs to adhere with the requirements of the U.K. GDPR, integrate with secure payment options and have a limited amount of data collection. Last but not least, reliability when delivering might affect the trust. A staged delivery solution, starting with pickup and a scheduled delivery to the local area, followed by real-time courier matching, would minimize the operation risk.</w:t>
      </w:r>
    </w:p>
    <w:p w14:paraId="329238ED" w14:textId="77777777" w:rsidR="001015C5" w:rsidRPr="00040BDA" w:rsidRDefault="001015C5" w:rsidP="000649A0">
      <w:pPr>
        <w:pStyle w:val="Heading1"/>
      </w:pPr>
      <w:bookmarkStart w:id="29" w:name="_Toc234614716"/>
      <w:r w:rsidRPr="00040BDA">
        <w:t>Recommendations</w:t>
      </w:r>
      <w:bookmarkEnd w:id="29"/>
    </w:p>
    <w:p w14:paraId="2E9EADC5" w14:textId="77777777" w:rsidR="001015C5" w:rsidRPr="000649A0" w:rsidRDefault="001015C5" w:rsidP="000649A0">
      <w:pPr>
        <w:pStyle w:val="ListParagraph"/>
        <w:numPr>
          <w:ilvl w:val="0"/>
          <w:numId w:val="10"/>
        </w:numPr>
        <w:jc w:val="both"/>
        <w:rPr>
          <w:rFonts w:ascii="Times New Roman" w:hAnsi="Times New Roman" w:cs="Times New Roman"/>
          <w:sz w:val="24"/>
          <w:szCs w:val="24"/>
        </w:rPr>
      </w:pPr>
      <w:r w:rsidRPr="000649A0">
        <w:rPr>
          <w:rFonts w:ascii="Times New Roman" w:hAnsi="Times New Roman" w:cs="Times New Roman"/>
          <w:sz w:val="24"/>
          <w:szCs w:val="24"/>
        </w:rPr>
        <w:t>A town or rural district in the UK, where the density of SMEs and the associated delivery needs vary, and that is supported by the local authority, should be chosen. A small (focused) pilot will provide more evidence than a wide but shallow launch.</w:t>
      </w:r>
    </w:p>
    <w:p w14:paraId="187D37F5" w14:textId="77777777" w:rsidR="001015C5" w:rsidRPr="000649A0" w:rsidRDefault="001015C5" w:rsidP="000649A0">
      <w:pPr>
        <w:pStyle w:val="ListParagraph"/>
        <w:numPr>
          <w:ilvl w:val="0"/>
          <w:numId w:val="10"/>
        </w:numPr>
        <w:jc w:val="both"/>
        <w:rPr>
          <w:rFonts w:ascii="Times New Roman" w:hAnsi="Times New Roman" w:cs="Times New Roman"/>
          <w:sz w:val="24"/>
          <w:szCs w:val="24"/>
        </w:rPr>
      </w:pPr>
      <w:r w:rsidRPr="000649A0">
        <w:rPr>
          <w:rFonts w:ascii="Times New Roman" w:hAnsi="Times New Roman" w:cs="Times New Roman"/>
          <w:sz w:val="24"/>
          <w:szCs w:val="24"/>
        </w:rPr>
        <w:t>This can be achieved by local councils, business improvement districts (BIDs), chambers of commerce and SME networks. Payment partners and delivery partners at the local level can minimize the complexity in the way they work.</w:t>
      </w:r>
    </w:p>
    <w:p w14:paraId="16D8803B" w14:textId="77777777" w:rsidR="001015C5" w:rsidRPr="000649A0" w:rsidRDefault="001015C5" w:rsidP="000649A0">
      <w:pPr>
        <w:pStyle w:val="ListParagraph"/>
        <w:numPr>
          <w:ilvl w:val="0"/>
          <w:numId w:val="10"/>
        </w:numPr>
        <w:jc w:val="both"/>
        <w:rPr>
          <w:rFonts w:ascii="Times New Roman" w:hAnsi="Times New Roman" w:cs="Times New Roman"/>
          <w:sz w:val="24"/>
          <w:szCs w:val="24"/>
        </w:rPr>
      </w:pPr>
      <w:r w:rsidRPr="000649A0">
        <w:rPr>
          <w:rFonts w:ascii="Times New Roman" w:hAnsi="Times New Roman" w:cs="Times New Roman"/>
          <w:sz w:val="24"/>
          <w:szCs w:val="24"/>
        </w:rPr>
        <w:t>This platform should have guided set-up, templates, language and videos for assistance. Success should not be based on features, but number of sellers that successfully complete a first digital order.</w:t>
      </w:r>
    </w:p>
    <w:p w14:paraId="0ABC2331" w14:textId="77777777" w:rsidR="001015C5" w:rsidRPr="000649A0" w:rsidRDefault="001015C5" w:rsidP="000649A0">
      <w:pPr>
        <w:pStyle w:val="ListParagraph"/>
        <w:numPr>
          <w:ilvl w:val="0"/>
          <w:numId w:val="10"/>
        </w:numPr>
        <w:jc w:val="both"/>
        <w:rPr>
          <w:rFonts w:ascii="Times New Roman" w:hAnsi="Times New Roman" w:cs="Times New Roman"/>
          <w:sz w:val="24"/>
          <w:szCs w:val="24"/>
        </w:rPr>
      </w:pPr>
      <w:r w:rsidRPr="000649A0">
        <w:rPr>
          <w:rFonts w:ascii="Times New Roman" w:hAnsi="Times New Roman" w:cs="Times New Roman"/>
          <w:sz w:val="24"/>
          <w:szCs w:val="24"/>
        </w:rPr>
        <w:lastRenderedPageBreak/>
        <w:t>Following the pilot, the team must then look at how many times more people are adopting the service, how satisfied they are, order growth and delivery stats compared to the base manual processes. The scaling should only be applied to those features that have been validated.</w:t>
      </w:r>
    </w:p>
    <w:p w14:paraId="6E9EB46A" w14:textId="77777777" w:rsidR="001015C5" w:rsidRPr="00040BDA" w:rsidRDefault="001015C5" w:rsidP="000649A0">
      <w:pPr>
        <w:pStyle w:val="Heading1"/>
      </w:pPr>
      <w:bookmarkStart w:id="30" w:name="_Toc234614717"/>
      <w:r w:rsidRPr="00040BDA">
        <w:t>Conclusion</w:t>
      </w:r>
      <w:bookmarkEnd w:id="30"/>
    </w:p>
    <w:p w14:paraId="597C2764" w14:textId="77777777" w:rsidR="001015C5" w:rsidRPr="00040BDA"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There is significant potential for innovations in the field of digital transformation on the UK market, particularly in retail and local production, suburban and rural services for customers, as well as companies which are small or medium enterprises. This assessment scenario reveals a permanently changed mind-set on how consumers expect to discover a product, pay online and order with ease while enjoying reliable deliveries. For SMEs, however, the digital transformation is likely to be fragmented – one tool for social media, other for payments, yet other one in stock and another one in delivery. This reduces confidence and frictions arise with costs.</w:t>
      </w:r>
    </w:p>
    <w:p w14:paraId="0AFFFBED" w14:textId="77777777" w:rsidR="00461D67" w:rsidRDefault="001015C5" w:rsidP="00040BDA">
      <w:pPr>
        <w:jc w:val="both"/>
        <w:rPr>
          <w:rFonts w:ascii="Times New Roman" w:hAnsi="Times New Roman" w:cs="Times New Roman"/>
          <w:sz w:val="24"/>
          <w:szCs w:val="24"/>
        </w:rPr>
      </w:pPr>
      <w:r w:rsidRPr="00040BDA">
        <w:rPr>
          <w:rFonts w:ascii="Times New Roman" w:hAnsi="Times New Roman" w:cs="Times New Roman"/>
          <w:sz w:val="24"/>
          <w:szCs w:val="24"/>
        </w:rPr>
        <w:t>The best opportunities come from user pain points, and were identified through a design thinking process, leading to an integrated local commerce platform. The idea for LocalLink Commerce is to make it a practical, scalable, and sustainable business solution that includes storefront creation, order management systems, secure payments handling, delivery coordination systems and more. The concept is desirable because it addresses actual problems of SME and customer, feasible because the technologies to fulfill it exist and viable because it has the potential of subscription and transaction revenues. Simplicity, trust, pilot, adjustments: go these will be key for its success. Design Thinking shows its value overall by taking a general and broad Digital Transformation trend and turning it into a specific idea for a venture, all fueled by humans.</w:t>
      </w:r>
    </w:p>
    <w:p w14:paraId="19706959" w14:textId="77777777" w:rsidR="000649A0" w:rsidRDefault="000649A0" w:rsidP="00040BDA">
      <w:pPr>
        <w:jc w:val="both"/>
        <w:rPr>
          <w:rFonts w:ascii="Times New Roman" w:hAnsi="Times New Roman" w:cs="Times New Roman"/>
          <w:sz w:val="24"/>
          <w:szCs w:val="24"/>
        </w:rPr>
      </w:pPr>
    </w:p>
    <w:p w14:paraId="0886424B" w14:textId="77777777" w:rsidR="000649A0" w:rsidRDefault="000649A0" w:rsidP="00040BDA">
      <w:pPr>
        <w:jc w:val="both"/>
        <w:rPr>
          <w:rFonts w:ascii="Times New Roman" w:hAnsi="Times New Roman" w:cs="Times New Roman"/>
          <w:sz w:val="24"/>
          <w:szCs w:val="24"/>
        </w:rPr>
      </w:pPr>
    </w:p>
    <w:p w14:paraId="21A9EB40" w14:textId="77777777" w:rsidR="000649A0" w:rsidRDefault="000649A0" w:rsidP="00040BDA">
      <w:pPr>
        <w:jc w:val="both"/>
        <w:rPr>
          <w:rFonts w:ascii="Times New Roman" w:hAnsi="Times New Roman" w:cs="Times New Roman"/>
          <w:sz w:val="24"/>
          <w:szCs w:val="24"/>
        </w:rPr>
      </w:pPr>
    </w:p>
    <w:p w14:paraId="0EB2ABFA" w14:textId="77777777" w:rsidR="000649A0" w:rsidRDefault="000649A0" w:rsidP="00040BDA">
      <w:pPr>
        <w:jc w:val="both"/>
        <w:rPr>
          <w:rFonts w:ascii="Times New Roman" w:hAnsi="Times New Roman" w:cs="Times New Roman"/>
          <w:sz w:val="24"/>
          <w:szCs w:val="24"/>
        </w:rPr>
      </w:pPr>
    </w:p>
    <w:p w14:paraId="777C525C" w14:textId="77777777" w:rsidR="000649A0" w:rsidRDefault="000649A0" w:rsidP="00040BDA">
      <w:pPr>
        <w:jc w:val="both"/>
        <w:rPr>
          <w:rFonts w:ascii="Times New Roman" w:hAnsi="Times New Roman" w:cs="Times New Roman"/>
          <w:sz w:val="24"/>
          <w:szCs w:val="24"/>
        </w:rPr>
      </w:pPr>
    </w:p>
    <w:p w14:paraId="77708AA1" w14:textId="77777777" w:rsidR="000649A0" w:rsidRDefault="000649A0" w:rsidP="00040BDA">
      <w:pPr>
        <w:jc w:val="both"/>
        <w:rPr>
          <w:rFonts w:ascii="Times New Roman" w:hAnsi="Times New Roman" w:cs="Times New Roman"/>
          <w:sz w:val="24"/>
          <w:szCs w:val="24"/>
        </w:rPr>
      </w:pPr>
    </w:p>
    <w:p w14:paraId="33834264" w14:textId="77777777" w:rsidR="000649A0" w:rsidRPr="00040BDA" w:rsidRDefault="000649A0" w:rsidP="00040BDA">
      <w:pPr>
        <w:jc w:val="both"/>
        <w:rPr>
          <w:rFonts w:ascii="Times New Roman" w:hAnsi="Times New Roman" w:cs="Times New Roman"/>
          <w:sz w:val="24"/>
          <w:szCs w:val="24"/>
        </w:rPr>
      </w:pPr>
    </w:p>
    <w:p w14:paraId="4D96D290" w14:textId="77777777" w:rsidR="00461D67" w:rsidRPr="00040BDA" w:rsidRDefault="009F0A60" w:rsidP="00D77FE9">
      <w:pPr>
        <w:pStyle w:val="Heading1"/>
        <w:numPr>
          <w:ilvl w:val="0"/>
          <w:numId w:val="0"/>
        </w:numPr>
        <w:ind w:left="432" w:hanging="432"/>
      </w:pPr>
      <w:bookmarkStart w:id="31" w:name="_Toc234614718"/>
      <w:r w:rsidRPr="00040BDA">
        <w:t>Reference list</w:t>
      </w:r>
      <w:bookmarkEnd w:id="31"/>
    </w:p>
    <w:p w14:paraId="2E18CF28"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Auernhammer, J. and Roth, B. (2021) ‘The origin and evolution of Stanford University’s design thinking: From product design to design thinking in innovation management’, Journal of Product Innovation Management, 38(6), pp. 623–644. doi: </w:t>
      </w:r>
      <w:hyperlink r:id="rId19" w:tgtFrame="_new" w:history="1">
        <w:r w:rsidRPr="007E32DF">
          <w:rPr>
            <w:rStyle w:val="Hyperlink"/>
            <w:rFonts w:ascii="Times New Roman" w:hAnsi="Times New Roman" w:cs="Times New Roman"/>
            <w:sz w:val="24"/>
            <w:szCs w:val="24"/>
            <w:lang w:val="en-GB"/>
          </w:rPr>
          <w:t>https://doi.org/10.1111/jpim.12594</w:t>
        </w:r>
      </w:hyperlink>
    </w:p>
    <w:p w14:paraId="08CFFA24"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Bender-Salazar, R. (2023) ‘Design thinking as an effective method for problem-setting and needfinding for entrepreneurial teams addressing wicked problems’, </w:t>
      </w:r>
      <w:r w:rsidRPr="00DD0C78">
        <w:rPr>
          <w:rFonts w:ascii="Times New Roman" w:hAnsi="Times New Roman" w:cs="Times New Roman"/>
          <w:i/>
          <w:iCs/>
          <w:sz w:val="24"/>
          <w:szCs w:val="24"/>
          <w:lang w:val="en-GB"/>
        </w:rPr>
        <w:t>Journal of Innovation and Entrepreneurship</w:t>
      </w:r>
      <w:r w:rsidRPr="00DD0C78">
        <w:rPr>
          <w:rFonts w:ascii="Times New Roman" w:hAnsi="Times New Roman" w:cs="Times New Roman"/>
          <w:sz w:val="24"/>
          <w:szCs w:val="24"/>
          <w:lang w:val="en-GB"/>
        </w:rPr>
        <w:t xml:space="preserve">, 12, article 24. </w:t>
      </w:r>
      <w:hyperlink r:id="rId20" w:history="1">
        <w:r w:rsidRPr="00DD0C78">
          <w:rPr>
            <w:rStyle w:val="Hyperlink"/>
            <w:rFonts w:ascii="Times New Roman" w:hAnsi="Times New Roman" w:cs="Times New Roman"/>
            <w:sz w:val="24"/>
            <w:szCs w:val="24"/>
            <w:lang w:val="en-GB"/>
          </w:rPr>
          <w:t>https://doi.org/10.1186/s13731-023-00291-2</w:t>
        </w:r>
      </w:hyperlink>
    </w:p>
    <w:p w14:paraId="2DBBEAEE"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Deku, W.A., Wang, J. and Preko, A.K. (2024) ‘Digital marketing and small and medium-sized enterprises’ business performance in emerging markets’, </w:t>
      </w:r>
      <w:r w:rsidRPr="00DD0C78">
        <w:rPr>
          <w:rFonts w:ascii="Times New Roman" w:hAnsi="Times New Roman" w:cs="Times New Roman"/>
          <w:i/>
          <w:iCs/>
          <w:sz w:val="24"/>
          <w:szCs w:val="24"/>
          <w:lang w:val="en-GB"/>
        </w:rPr>
        <w:t>Asia Pacific Journal of Innovation and Entrepreneurship</w:t>
      </w:r>
      <w:r w:rsidRPr="00DD0C78">
        <w:rPr>
          <w:rFonts w:ascii="Times New Roman" w:hAnsi="Times New Roman" w:cs="Times New Roman"/>
          <w:sz w:val="24"/>
          <w:szCs w:val="24"/>
          <w:lang w:val="en-GB"/>
        </w:rPr>
        <w:t xml:space="preserve">, 18(3), pp. 251–269. </w:t>
      </w:r>
      <w:hyperlink r:id="rId21" w:history="1">
        <w:r w:rsidRPr="00DD0C78">
          <w:rPr>
            <w:rStyle w:val="Hyperlink"/>
            <w:rFonts w:ascii="Times New Roman" w:hAnsi="Times New Roman" w:cs="Times New Roman"/>
            <w:sz w:val="24"/>
            <w:szCs w:val="24"/>
            <w:lang w:val="en-GB"/>
          </w:rPr>
          <w:t>https://doi.org/10.1108/APJIE-07-2022-0069</w:t>
        </w:r>
      </w:hyperlink>
    </w:p>
    <w:p w14:paraId="1D307A9D"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Department for Business and Trade (2025) SME Digital Adoption Taskforce: Final Report. London: Department for Business and Trade. Available at: </w:t>
      </w:r>
      <w:hyperlink r:id="rId22" w:tgtFrame="_new" w:history="1">
        <w:r w:rsidRPr="007E32DF">
          <w:rPr>
            <w:rStyle w:val="Hyperlink"/>
            <w:rFonts w:ascii="Times New Roman" w:hAnsi="Times New Roman" w:cs="Times New Roman"/>
            <w:sz w:val="24"/>
            <w:szCs w:val="24"/>
            <w:lang w:val="en-GB"/>
          </w:rPr>
          <w:t>https://www.gov.uk/government/publications/sme-digital-adoption-taskforce-final-report</w:t>
        </w:r>
      </w:hyperlink>
      <w:r w:rsidRPr="007E32DF">
        <w:rPr>
          <w:rFonts w:ascii="Times New Roman" w:hAnsi="Times New Roman" w:cs="Times New Roman"/>
          <w:sz w:val="24"/>
          <w:szCs w:val="24"/>
          <w:lang w:val="en-GB"/>
        </w:rPr>
        <w:t xml:space="preserve"> (Accessed: 4 July 2026).</w:t>
      </w:r>
    </w:p>
    <w:p w14:paraId="67DC9DD1"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Dragičević, N., Vladova, G. and Ullrich, A. (2023) ‘Design thinking capabilities in the digital world: A bibliometric analysis of emerging trends’, Frontiers in Education, 7, 1012478. doi: </w:t>
      </w:r>
      <w:hyperlink r:id="rId23" w:tgtFrame="_new" w:history="1">
        <w:r w:rsidRPr="007E32DF">
          <w:rPr>
            <w:rStyle w:val="Hyperlink"/>
            <w:rFonts w:ascii="Times New Roman" w:hAnsi="Times New Roman" w:cs="Times New Roman"/>
            <w:sz w:val="24"/>
            <w:szCs w:val="24"/>
            <w:lang w:val="en-GB"/>
          </w:rPr>
          <w:t>https://doi.org/10.3389/feduc.2022.1012478</w:t>
        </w:r>
      </w:hyperlink>
    </w:p>
    <w:p w14:paraId="159F5164"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Elia, G., Solazzo, G., Lerro, A., Pigni, F. and Tucci, C.L. (2024) ‘The digital transformation canvas: A conceptual framework for leading the digital transformation process’, Business Horizons, 67(4), pp. 381–398. doi: </w:t>
      </w:r>
      <w:hyperlink r:id="rId24" w:tgtFrame="_new" w:history="1">
        <w:r w:rsidRPr="007E32DF">
          <w:rPr>
            <w:rStyle w:val="Hyperlink"/>
            <w:rFonts w:ascii="Times New Roman" w:hAnsi="Times New Roman" w:cs="Times New Roman"/>
            <w:sz w:val="24"/>
            <w:szCs w:val="24"/>
            <w:lang w:val="en-GB"/>
          </w:rPr>
          <w:t>https://doi.org/10.1016/j.bushor.2024.03.007</w:t>
        </w:r>
      </w:hyperlink>
    </w:p>
    <w:p w14:paraId="1C02237A"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Fang, T.M., Ahmad, N.H., Halim, H.A., Iqbal, Q. and Ramayah, T. (2024) ‘Pathway towards SME competitiveness: Digital capability and digital business model innovation’, Technology in Society, 79, 102728. doi: </w:t>
      </w:r>
      <w:hyperlink r:id="rId25" w:tgtFrame="_new" w:history="1">
        <w:r w:rsidRPr="007E32DF">
          <w:rPr>
            <w:rStyle w:val="Hyperlink"/>
            <w:rFonts w:ascii="Times New Roman" w:hAnsi="Times New Roman" w:cs="Times New Roman"/>
            <w:sz w:val="24"/>
            <w:szCs w:val="24"/>
            <w:lang w:val="en-GB"/>
          </w:rPr>
          <w:t>https://doi.org/10.1016/j.techsoc.2024.102728</w:t>
        </w:r>
      </w:hyperlink>
    </w:p>
    <w:p w14:paraId="1917B100"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Gouveia, F.D. and Mamede, H.S. (2022) ‘Digital transformation for SMEs in the retail industry’, Procedia Computer Science, 204, pp. 671–681. doi: </w:t>
      </w:r>
      <w:hyperlink r:id="rId26" w:tgtFrame="_new" w:history="1">
        <w:r w:rsidRPr="007E32DF">
          <w:rPr>
            <w:rStyle w:val="Hyperlink"/>
            <w:rFonts w:ascii="Times New Roman" w:hAnsi="Times New Roman" w:cs="Times New Roman"/>
            <w:sz w:val="24"/>
            <w:szCs w:val="24"/>
            <w:lang w:val="en-GB"/>
          </w:rPr>
          <w:t>https://doi.org/10.1016/j.procs.2022.08.081</w:t>
        </w:r>
      </w:hyperlink>
    </w:p>
    <w:p w14:paraId="3CEE10E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lastRenderedPageBreak/>
        <w:t xml:space="preserve">Hogeboom, O., Hoveskog, M., Upward, A., Jones, P.H. and Fath-Kolmes, E. (2025) ‘Lean Startup supporting sustainability-as-flourishing during the early stages of enterprise development’, Journal of Business Models, 13(1), pp. 47–88. doi: </w:t>
      </w:r>
      <w:hyperlink r:id="rId27" w:tgtFrame="_new" w:history="1">
        <w:r w:rsidRPr="007E32DF">
          <w:rPr>
            <w:rStyle w:val="Hyperlink"/>
            <w:rFonts w:ascii="Times New Roman" w:hAnsi="Times New Roman" w:cs="Times New Roman"/>
            <w:sz w:val="24"/>
            <w:szCs w:val="24"/>
            <w:lang w:val="en-GB"/>
          </w:rPr>
          <w:t>https://doi.org/10.54337/jobm.v13i1.8222</w:t>
        </w:r>
      </w:hyperlink>
    </w:p>
    <w:p w14:paraId="140A9DAC"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Iglesias-Pradas, S., Acquila-Natale, E. and Del-Río-Carazo, L. (2022) ‘Omnichannel retailing: A tale of three sectors’, Economic Research-Ekonomska Istraživanja, 35(1), pp. 3305–3336. doi: </w:t>
      </w:r>
      <w:hyperlink r:id="rId28" w:tgtFrame="_new" w:history="1">
        <w:r w:rsidRPr="007E32DF">
          <w:rPr>
            <w:rStyle w:val="Hyperlink"/>
            <w:rFonts w:ascii="Times New Roman" w:hAnsi="Times New Roman" w:cs="Times New Roman"/>
            <w:sz w:val="24"/>
            <w:szCs w:val="24"/>
            <w:lang w:val="en-GB"/>
          </w:rPr>
          <w:t>https://doi.org/10.1080/1331677X.2021.1991825</w:t>
        </w:r>
      </w:hyperlink>
    </w:p>
    <w:p w14:paraId="764F94B7"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Klein, P. and Popp, B. (2022) ‘Last-mile delivery methods in e-commerce: Does perceived sustainability matter for consumer acceptance and usage?’, Sustainability, 14(24), 16437. doi: </w:t>
      </w:r>
      <w:hyperlink r:id="rId29" w:tgtFrame="_new" w:history="1">
        <w:r w:rsidRPr="007E32DF">
          <w:rPr>
            <w:rStyle w:val="Hyperlink"/>
            <w:rFonts w:ascii="Times New Roman" w:hAnsi="Times New Roman" w:cs="Times New Roman"/>
            <w:sz w:val="24"/>
            <w:szCs w:val="24"/>
            <w:lang w:val="en-GB"/>
          </w:rPr>
          <w:t>https://doi.org/10.3390/su142416437</w:t>
        </w:r>
      </w:hyperlink>
    </w:p>
    <w:p w14:paraId="66092A6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Kraus, S., Durst, S., Ferreira, J.J., Veiga, P., Kailer, N. and Weinmann, A. (2022) ‘Digital transformation in business and management research: An overview of the current status quo’, International Journal of Information Management, 63, 102466. doi: </w:t>
      </w:r>
      <w:hyperlink r:id="rId30" w:tgtFrame="_new" w:history="1">
        <w:r w:rsidRPr="007E32DF">
          <w:rPr>
            <w:rStyle w:val="Hyperlink"/>
            <w:rFonts w:ascii="Times New Roman" w:hAnsi="Times New Roman" w:cs="Times New Roman"/>
            <w:sz w:val="24"/>
            <w:szCs w:val="24"/>
            <w:lang w:val="en-GB"/>
          </w:rPr>
          <w:t>https://doi.org/10.1016/j.ijinfomgt.2021.102466</w:t>
        </w:r>
      </w:hyperlink>
    </w:p>
    <w:p w14:paraId="08AC0630"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Lizarelli, F.L., Torres, A.F., Antony, J., Ribeiro, R., Salentijn, W., Fernandes, M.M. and Campos, A.T. (2022) ‘Critical success factors and challenges for Lean Startup: A systematic literature review’, </w:t>
      </w:r>
      <w:r w:rsidRPr="00DD0C78">
        <w:rPr>
          <w:rFonts w:ascii="Times New Roman" w:hAnsi="Times New Roman" w:cs="Times New Roman"/>
          <w:i/>
          <w:iCs/>
          <w:sz w:val="24"/>
          <w:szCs w:val="24"/>
          <w:lang w:val="en-GB"/>
        </w:rPr>
        <w:t>The TQM Journal</w:t>
      </w:r>
      <w:r w:rsidRPr="00DD0C78">
        <w:rPr>
          <w:rFonts w:ascii="Times New Roman" w:hAnsi="Times New Roman" w:cs="Times New Roman"/>
          <w:sz w:val="24"/>
          <w:szCs w:val="24"/>
          <w:lang w:val="en-GB"/>
        </w:rPr>
        <w:t xml:space="preserve">, 34(3), pp. 534–551. </w:t>
      </w:r>
      <w:hyperlink r:id="rId31" w:history="1">
        <w:r w:rsidRPr="00DD0C78">
          <w:rPr>
            <w:rStyle w:val="Hyperlink"/>
            <w:rFonts w:ascii="Times New Roman" w:hAnsi="Times New Roman" w:cs="Times New Roman"/>
            <w:sz w:val="24"/>
            <w:szCs w:val="24"/>
            <w:lang w:val="en-GB"/>
          </w:rPr>
          <w:t>https://doi.org/10.1108/TQM-06-2021-0177</w:t>
        </w:r>
      </w:hyperlink>
    </w:p>
    <w:p w14:paraId="4A761A55"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Lortie, J., Cox, K., DeRosset, S., Thompson, R. and Kelly, S. (2025) ‘Unpacking the minimum viable product (MVP): A framework for use, goals and essential elements’, </w:t>
      </w:r>
      <w:r w:rsidRPr="00DD0C78">
        <w:rPr>
          <w:rFonts w:ascii="Times New Roman" w:hAnsi="Times New Roman" w:cs="Times New Roman"/>
          <w:i/>
          <w:iCs/>
          <w:sz w:val="24"/>
          <w:szCs w:val="24"/>
          <w:lang w:val="en-GB"/>
        </w:rPr>
        <w:t>Journal of Small Business and Enterprise Development</w:t>
      </w:r>
      <w:r w:rsidRPr="00DD0C78">
        <w:rPr>
          <w:rFonts w:ascii="Times New Roman" w:hAnsi="Times New Roman" w:cs="Times New Roman"/>
          <w:sz w:val="24"/>
          <w:szCs w:val="24"/>
          <w:lang w:val="en-GB"/>
        </w:rPr>
        <w:t xml:space="preserve">, 32(1), pp. 212–235. </w:t>
      </w:r>
      <w:hyperlink r:id="rId32" w:history="1">
        <w:r w:rsidRPr="00DD0C78">
          <w:rPr>
            <w:rStyle w:val="Hyperlink"/>
            <w:rFonts w:ascii="Times New Roman" w:hAnsi="Times New Roman" w:cs="Times New Roman"/>
            <w:sz w:val="24"/>
            <w:szCs w:val="24"/>
            <w:lang w:val="en-GB"/>
          </w:rPr>
          <w:t>https://doi.org/10.1108/JSBED-02-2024-0075</w:t>
        </w:r>
      </w:hyperlink>
    </w:p>
    <w:p w14:paraId="2FDCFFE1"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Magistretti, S., Ardito, L. and Petruzzelli, A.M. (2021) ‘Framing the microfoundations of design thinking as a dynamic capability for innovation: Reconciling theory and practice’, Journal of Product Innovation Management, 38(6), pp. 645–667. doi: https://doi.org/10.1111/jpim.12586</w:t>
      </w:r>
    </w:p>
    <w:p w14:paraId="4C511BC7"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Matarazzo, M., Penco, L., Profumo, G. and Quaglia, R. (2021) ‘Digital transformation and customer value creation in Made in Italy SMEs: A dynamic capabilities perspective’, Journal of Business Research, 123, pp. 642–656. doi: </w:t>
      </w:r>
      <w:hyperlink r:id="rId33" w:tgtFrame="_new" w:history="1">
        <w:r w:rsidRPr="007E32DF">
          <w:rPr>
            <w:rStyle w:val="Hyperlink"/>
            <w:rFonts w:ascii="Times New Roman" w:hAnsi="Times New Roman" w:cs="Times New Roman"/>
            <w:sz w:val="24"/>
            <w:szCs w:val="24"/>
            <w:lang w:val="en-GB"/>
          </w:rPr>
          <w:t>https://doi.org/10.1016/j.jbusres.2020.10.033</w:t>
        </w:r>
      </w:hyperlink>
    </w:p>
    <w:p w14:paraId="5EA36E3E"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Melo, I.C., Queiroz, G.A., Alves Junior, P.N., de Sousa, T.B., Yushimito, W.F. and Pereira, J. (2023) ‘Sustainable digital transformation in small and medium enterprises (SMEs): A review on performance’, </w:t>
      </w:r>
      <w:r w:rsidRPr="00DD0C78">
        <w:rPr>
          <w:rFonts w:ascii="Times New Roman" w:hAnsi="Times New Roman" w:cs="Times New Roman"/>
          <w:i/>
          <w:iCs/>
          <w:sz w:val="24"/>
          <w:szCs w:val="24"/>
          <w:lang w:val="en-GB"/>
        </w:rPr>
        <w:t>Heliyon</w:t>
      </w:r>
      <w:r w:rsidRPr="00DD0C78">
        <w:rPr>
          <w:rFonts w:ascii="Times New Roman" w:hAnsi="Times New Roman" w:cs="Times New Roman"/>
          <w:sz w:val="24"/>
          <w:szCs w:val="24"/>
          <w:lang w:val="en-GB"/>
        </w:rPr>
        <w:t xml:space="preserve">, 9, article e13908. </w:t>
      </w:r>
      <w:hyperlink r:id="rId34" w:history="1">
        <w:r w:rsidRPr="00DD0C78">
          <w:rPr>
            <w:rStyle w:val="Hyperlink"/>
            <w:rFonts w:ascii="Times New Roman" w:hAnsi="Times New Roman" w:cs="Times New Roman"/>
            <w:sz w:val="24"/>
            <w:szCs w:val="24"/>
            <w:lang w:val="en-GB"/>
          </w:rPr>
          <w:t>https://doi.org/10.1016/j.heliyon.2023.e13908</w:t>
        </w:r>
      </w:hyperlink>
    </w:p>
    <w:p w14:paraId="3EC92F45"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lastRenderedPageBreak/>
        <w:t xml:space="preserve">Merín-Rodrigáñez, J., Dasí, À. and Alegre, J. (2024) ‘Digital transformation and firm performance in innovative SMEs: The mediating role of business model innovation’, </w:t>
      </w:r>
      <w:r w:rsidRPr="00DD0C78">
        <w:rPr>
          <w:rFonts w:ascii="Times New Roman" w:hAnsi="Times New Roman" w:cs="Times New Roman"/>
          <w:i/>
          <w:iCs/>
          <w:sz w:val="24"/>
          <w:szCs w:val="24"/>
          <w:lang w:val="en-GB"/>
        </w:rPr>
        <w:t>Technovation</w:t>
      </w:r>
      <w:r w:rsidRPr="00DD0C78">
        <w:rPr>
          <w:rFonts w:ascii="Times New Roman" w:hAnsi="Times New Roman" w:cs="Times New Roman"/>
          <w:sz w:val="24"/>
          <w:szCs w:val="24"/>
          <w:lang w:val="en-GB"/>
        </w:rPr>
        <w:t xml:space="preserve">, 134, article 103027. </w:t>
      </w:r>
      <w:hyperlink r:id="rId35" w:history="1">
        <w:r w:rsidRPr="00DD0C78">
          <w:rPr>
            <w:rStyle w:val="Hyperlink"/>
            <w:rFonts w:ascii="Times New Roman" w:hAnsi="Times New Roman" w:cs="Times New Roman"/>
            <w:sz w:val="24"/>
            <w:szCs w:val="24"/>
            <w:lang w:val="en-GB"/>
          </w:rPr>
          <w:t>https://doi.org/10.1016/j.technovation.2024.103027</w:t>
        </w:r>
      </w:hyperlink>
    </w:p>
    <w:p w14:paraId="47272F60"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OECD (2021) The Digital Transformation of SMEs. Paris: OECD Publishing. doi: </w:t>
      </w:r>
      <w:hyperlink r:id="rId36" w:tgtFrame="_new" w:history="1">
        <w:r w:rsidRPr="007E32DF">
          <w:rPr>
            <w:rStyle w:val="Hyperlink"/>
            <w:rFonts w:ascii="Times New Roman" w:hAnsi="Times New Roman" w:cs="Times New Roman"/>
            <w:sz w:val="24"/>
            <w:szCs w:val="24"/>
            <w:lang w:val="en-GB"/>
          </w:rPr>
          <w:t>https://doi.org/10.1787/bdb9256a-en</w:t>
        </w:r>
      </w:hyperlink>
    </w:p>
    <w:p w14:paraId="4551506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OECD (2026) SME Technology Adoption in the United Kingdom. Paris: OECD Publishing. doi: https://doi.org/10.1787/5f25ce2a-en</w:t>
      </w:r>
    </w:p>
    <w:p w14:paraId="5B85CFFD"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Office for National Statistics (2026) Internet sales as a percentage of total retail sales (ratio) (%). Available at: </w:t>
      </w:r>
      <w:hyperlink r:id="rId37" w:tgtFrame="_new" w:history="1">
        <w:r w:rsidRPr="007E32DF">
          <w:rPr>
            <w:rStyle w:val="Hyperlink"/>
            <w:rFonts w:ascii="Times New Roman" w:hAnsi="Times New Roman" w:cs="Times New Roman"/>
            <w:sz w:val="24"/>
            <w:szCs w:val="24"/>
            <w:lang w:val="en-GB"/>
          </w:rPr>
          <w:t>https://www.ons.gov.uk/businessindustryandtrade/retailindustry/timeseries/j4mc/drsi</w:t>
        </w:r>
      </w:hyperlink>
      <w:r w:rsidRPr="007E32DF">
        <w:rPr>
          <w:rFonts w:ascii="Times New Roman" w:hAnsi="Times New Roman" w:cs="Times New Roman"/>
          <w:sz w:val="24"/>
          <w:szCs w:val="24"/>
          <w:lang w:val="en-GB"/>
        </w:rPr>
        <w:t xml:space="preserve"> (Accessed: 4 July 2026).</w:t>
      </w:r>
    </w:p>
    <w:p w14:paraId="3788F79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Peralta, A. and Pyka, A. (2025) ‘Assessing Lean Startup for sustainable business models: Application of the SAFE framework’, Environmental Innovation and Societal Transitions, 57, 101029. doi: https://doi.org/10.1016/j.eist.2025.101029</w:t>
      </w:r>
    </w:p>
    <w:p w14:paraId="1C8E9400"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Risberg, A. (2023) ‘A systematic literature review on e-commerce logistics: Towards an e-commerce and omni-channel decision framework’, </w:t>
      </w:r>
      <w:r w:rsidRPr="00DD0C78">
        <w:rPr>
          <w:rFonts w:ascii="Times New Roman" w:hAnsi="Times New Roman" w:cs="Times New Roman"/>
          <w:i/>
          <w:iCs/>
          <w:sz w:val="24"/>
          <w:szCs w:val="24"/>
          <w:lang w:val="en-GB"/>
        </w:rPr>
        <w:t>The International Review of Retail, Distribution and Consumer Research</w:t>
      </w:r>
      <w:r w:rsidRPr="00DD0C78">
        <w:rPr>
          <w:rFonts w:ascii="Times New Roman" w:hAnsi="Times New Roman" w:cs="Times New Roman"/>
          <w:sz w:val="24"/>
          <w:szCs w:val="24"/>
          <w:lang w:val="en-GB"/>
        </w:rPr>
        <w:t xml:space="preserve">, 33(1), pp. 67–91. </w:t>
      </w:r>
      <w:hyperlink r:id="rId38" w:history="1">
        <w:r w:rsidRPr="00DD0C78">
          <w:rPr>
            <w:rStyle w:val="Hyperlink"/>
            <w:rFonts w:ascii="Times New Roman" w:hAnsi="Times New Roman" w:cs="Times New Roman"/>
            <w:sz w:val="24"/>
            <w:szCs w:val="24"/>
            <w:lang w:val="en-GB"/>
          </w:rPr>
          <w:t>https://doi.org/10.1080/09593969.2022.2089903</w:t>
        </w:r>
      </w:hyperlink>
    </w:p>
    <w:p w14:paraId="24D0966C"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Rösch, N., Tiberius, V. and Kraus, S. (2023) ‘Design thinking for innovation: Context factors, process and outcomes’, European Journal of Innovation Management, 26(7), pp. 160–176. doi: https://doi.org/10.1108/EJIM-03-2022-0164</w:t>
      </w:r>
    </w:p>
    <w:p w14:paraId="71277F94"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Skare, M., de Obesso, M.M. and Ribeiro-Navarrete, S. (2023) ‘Digital transformation and European small and medium enterprises (SMEs): A comparative study using Digital Economy and Society Index data’, </w:t>
      </w:r>
      <w:r w:rsidRPr="00DD0C78">
        <w:rPr>
          <w:rFonts w:ascii="Times New Roman" w:hAnsi="Times New Roman" w:cs="Times New Roman"/>
          <w:i/>
          <w:iCs/>
          <w:sz w:val="24"/>
          <w:szCs w:val="24"/>
          <w:lang w:val="en-GB"/>
        </w:rPr>
        <w:t>International Journal of Information Management</w:t>
      </w:r>
      <w:r w:rsidRPr="00DD0C78">
        <w:rPr>
          <w:rFonts w:ascii="Times New Roman" w:hAnsi="Times New Roman" w:cs="Times New Roman"/>
          <w:sz w:val="24"/>
          <w:szCs w:val="24"/>
          <w:lang w:val="en-GB"/>
        </w:rPr>
        <w:t xml:space="preserve">, 68, article 102594. </w:t>
      </w:r>
      <w:hyperlink r:id="rId39" w:history="1">
        <w:r w:rsidRPr="00DD0C78">
          <w:rPr>
            <w:rStyle w:val="Hyperlink"/>
            <w:rFonts w:ascii="Times New Roman" w:hAnsi="Times New Roman" w:cs="Times New Roman"/>
            <w:sz w:val="24"/>
            <w:szCs w:val="24"/>
            <w:lang w:val="en-GB"/>
          </w:rPr>
          <w:t>https://doi.org/10.1016/j.ijinfomgt.2022.102594</w:t>
        </w:r>
      </w:hyperlink>
    </w:p>
    <w:p w14:paraId="13564283"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Suguna, M., Shah, B., Raj, S.K. and Suresh, M. (2022) ‘A study on the influential factors of the last mile delivery projects during Covid-19 era’, Operations Management Research, 15, pp. 399–412. doi: </w:t>
      </w:r>
      <w:hyperlink r:id="rId40" w:tgtFrame="_new" w:history="1">
        <w:r w:rsidRPr="007E32DF">
          <w:rPr>
            <w:rStyle w:val="Hyperlink"/>
            <w:rFonts w:ascii="Times New Roman" w:hAnsi="Times New Roman" w:cs="Times New Roman"/>
            <w:sz w:val="24"/>
            <w:szCs w:val="24"/>
            <w:lang w:val="en-GB"/>
          </w:rPr>
          <w:t>https://doi.org/10.1007/s12063-021-00214-y</w:t>
        </w:r>
      </w:hyperlink>
    </w:p>
    <w:p w14:paraId="6F4244DF"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lastRenderedPageBreak/>
        <w:t>Tucci, C.L., Snihur, Y., Novelli, E. and Felin, T. (2025) ‘A debate: Does Lean Startup represent a giant leap?’, Industry and Innovation, 32(4), pp. 500–511. doi: https://doi.org/10.1080/13662716.2025.2476431</w:t>
      </w:r>
    </w:p>
    <w:p w14:paraId="5C59226F"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UK Finance (2025) UK Payment Markets 2025: Summary. London: UK Finance. Available at: </w:t>
      </w:r>
      <w:hyperlink r:id="rId41" w:tgtFrame="_new" w:history="1">
        <w:r w:rsidRPr="007E32DF">
          <w:rPr>
            <w:rStyle w:val="Hyperlink"/>
            <w:rFonts w:ascii="Times New Roman" w:hAnsi="Times New Roman" w:cs="Times New Roman"/>
            <w:sz w:val="24"/>
            <w:szCs w:val="24"/>
            <w:lang w:val="en-GB"/>
          </w:rPr>
          <w:t>https://www.ukfinance.org.uk/policy-and-guidance/reports-and-publications/uk-payment-markets-2025</w:t>
        </w:r>
      </w:hyperlink>
      <w:r w:rsidRPr="007E32DF">
        <w:rPr>
          <w:rFonts w:ascii="Times New Roman" w:hAnsi="Times New Roman" w:cs="Times New Roman"/>
          <w:sz w:val="24"/>
          <w:szCs w:val="24"/>
          <w:lang w:val="en-GB"/>
        </w:rPr>
        <w:t xml:space="preserve"> (Accessed: 4 July 2026).</w:t>
      </w:r>
    </w:p>
    <w:p w14:paraId="628AED3D" w14:textId="77777777" w:rsidR="00DD0C78" w:rsidRPr="007E32DF" w:rsidRDefault="00DD0C78" w:rsidP="007E32DF">
      <w:pPr>
        <w:spacing w:after="80"/>
        <w:ind w:left="360" w:hanging="360"/>
        <w:jc w:val="both"/>
        <w:rPr>
          <w:rFonts w:ascii="Times New Roman" w:hAnsi="Times New Roman" w:cs="Times New Roman"/>
          <w:sz w:val="24"/>
          <w:szCs w:val="24"/>
          <w:lang w:val="en-GB"/>
        </w:rPr>
      </w:pPr>
      <w:r w:rsidRPr="007E32DF">
        <w:rPr>
          <w:rFonts w:ascii="Times New Roman" w:hAnsi="Times New Roman" w:cs="Times New Roman"/>
          <w:sz w:val="24"/>
          <w:szCs w:val="24"/>
          <w:lang w:val="en-GB"/>
        </w:rPr>
        <w:t xml:space="preserve">Verhoef, P.C., Broekhuizen, T., Bart, Y., Bhattacharya, A., Dong, J.Q., Fabian, N. and Haenlein, M. (2021) ‘Digital transformation: A multidisciplinary reflection and research agenda’, Journal of Business Research, 122, pp. 889–901. doi: </w:t>
      </w:r>
      <w:hyperlink r:id="rId42" w:tgtFrame="_new" w:history="1">
        <w:r w:rsidRPr="007E32DF">
          <w:rPr>
            <w:rStyle w:val="Hyperlink"/>
            <w:rFonts w:ascii="Times New Roman" w:hAnsi="Times New Roman" w:cs="Times New Roman"/>
            <w:sz w:val="24"/>
            <w:szCs w:val="24"/>
            <w:lang w:val="en-GB"/>
          </w:rPr>
          <w:t>https://doi.org/10.1016/j.jbusres.2019.09.022</w:t>
        </w:r>
      </w:hyperlink>
    </w:p>
    <w:p w14:paraId="06BC331A"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You, X. (2022) ‘Applying design thinking for business model innovation’, </w:t>
      </w:r>
      <w:r w:rsidRPr="00DD0C78">
        <w:rPr>
          <w:rFonts w:ascii="Times New Roman" w:hAnsi="Times New Roman" w:cs="Times New Roman"/>
          <w:i/>
          <w:iCs/>
          <w:sz w:val="24"/>
          <w:szCs w:val="24"/>
          <w:lang w:val="en-GB"/>
        </w:rPr>
        <w:t>Journal of Innovation and Entrepreneurship</w:t>
      </w:r>
      <w:r w:rsidRPr="00DD0C78">
        <w:rPr>
          <w:rFonts w:ascii="Times New Roman" w:hAnsi="Times New Roman" w:cs="Times New Roman"/>
          <w:sz w:val="24"/>
          <w:szCs w:val="24"/>
          <w:lang w:val="en-GB"/>
        </w:rPr>
        <w:t xml:space="preserve">, 11, article 59. </w:t>
      </w:r>
      <w:hyperlink r:id="rId43" w:history="1">
        <w:r w:rsidRPr="00DD0C78">
          <w:rPr>
            <w:rStyle w:val="Hyperlink"/>
            <w:rFonts w:ascii="Times New Roman" w:hAnsi="Times New Roman" w:cs="Times New Roman"/>
            <w:sz w:val="24"/>
            <w:szCs w:val="24"/>
            <w:lang w:val="en-GB"/>
          </w:rPr>
          <w:t>https://doi.org/10.1186/s13731-022-00251-2</w:t>
        </w:r>
      </w:hyperlink>
    </w:p>
    <w:p w14:paraId="7D011C2C" w14:textId="77777777" w:rsidR="00DD0C78" w:rsidRPr="00DD0C78" w:rsidRDefault="00DD0C78" w:rsidP="00DD0C78">
      <w:pPr>
        <w:spacing w:after="80"/>
        <w:ind w:left="360" w:hanging="360"/>
        <w:jc w:val="both"/>
        <w:rPr>
          <w:rFonts w:ascii="Times New Roman" w:hAnsi="Times New Roman" w:cs="Times New Roman"/>
          <w:sz w:val="24"/>
          <w:szCs w:val="24"/>
          <w:lang w:val="en-GB"/>
        </w:rPr>
      </w:pPr>
      <w:r w:rsidRPr="00DD0C78">
        <w:rPr>
          <w:rFonts w:ascii="Times New Roman" w:hAnsi="Times New Roman" w:cs="Times New Roman"/>
          <w:sz w:val="24"/>
          <w:szCs w:val="24"/>
          <w:lang w:val="en-GB"/>
        </w:rPr>
        <w:t xml:space="preserve">Yuwono, T., Suroso, A. and Novandari, W. (2024) ‘Information and communication technology in SMEs: A systematic literature review’, </w:t>
      </w:r>
      <w:r w:rsidRPr="00DD0C78">
        <w:rPr>
          <w:rFonts w:ascii="Times New Roman" w:hAnsi="Times New Roman" w:cs="Times New Roman"/>
          <w:i/>
          <w:iCs/>
          <w:sz w:val="24"/>
          <w:szCs w:val="24"/>
          <w:lang w:val="en-GB"/>
        </w:rPr>
        <w:t>Journal of Innovation and Entrepreneurship</w:t>
      </w:r>
      <w:r w:rsidRPr="00DD0C78">
        <w:rPr>
          <w:rFonts w:ascii="Times New Roman" w:hAnsi="Times New Roman" w:cs="Times New Roman"/>
          <w:sz w:val="24"/>
          <w:szCs w:val="24"/>
          <w:lang w:val="en-GB"/>
        </w:rPr>
        <w:t xml:space="preserve">, 13, article 31. </w:t>
      </w:r>
      <w:hyperlink r:id="rId44" w:history="1">
        <w:r w:rsidRPr="00DD0C78">
          <w:rPr>
            <w:rStyle w:val="Hyperlink"/>
            <w:rFonts w:ascii="Times New Roman" w:hAnsi="Times New Roman" w:cs="Times New Roman"/>
            <w:sz w:val="24"/>
            <w:szCs w:val="24"/>
            <w:lang w:val="en-GB"/>
          </w:rPr>
          <w:t>https://doi.org/10.1186/s13731-024-00392-6</w:t>
        </w:r>
      </w:hyperlink>
    </w:p>
    <w:p w14:paraId="2EA2B8E0" w14:textId="77777777" w:rsidR="00461D67" w:rsidRPr="007E32DF" w:rsidRDefault="00461D67" w:rsidP="007E32DF">
      <w:pPr>
        <w:spacing w:after="80"/>
        <w:ind w:left="360" w:hanging="360"/>
        <w:jc w:val="both"/>
        <w:rPr>
          <w:rFonts w:ascii="Times New Roman" w:hAnsi="Times New Roman" w:cs="Times New Roman"/>
          <w:sz w:val="24"/>
          <w:szCs w:val="24"/>
          <w:lang w:val="en-GB"/>
        </w:rPr>
      </w:pPr>
    </w:p>
    <w:sectPr w:rsidR="00461D67" w:rsidRPr="007E32DF" w:rsidSect="00714885">
      <w:headerReference w:type="default" r:id="rId45"/>
      <w:pgSz w:w="12240" w:h="15840"/>
      <w:pgMar w:top="1440" w:right="1440" w:bottom="1440" w:left="1440" w:header="720" w:footer="720" w:gutter="0"/>
      <w:pgBorders w:offsetFrom="page">
        <w:top w:val="double" w:sz="4" w:space="24" w:color="auto" w:shadow="1"/>
        <w:left w:val="double" w:sz="4" w:space="24" w:color="auto" w:shadow="1"/>
        <w:bottom w:val="double" w:sz="4" w:space="24" w:color="auto" w:shadow="1"/>
        <w:right w:val="doub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105E9" w14:textId="77777777" w:rsidR="00534FDA" w:rsidRDefault="00534FDA" w:rsidP="00714885">
      <w:pPr>
        <w:spacing w:after="0" w:line="240" w:lineRule="auto"/>
      </w:pPr>
      <w:r>
        <w:separator/>
      </w:r>
    </w:p>
  </w:endnote>
  <w:endnote w:type="continuationSeparator" w:id="0">
    <w:p w14:paraId="3CB0E80D" w14:textId="77777777" w:rsidR="00534FDA" w:rsidRDefault="00534FDA" w:rsidP="00714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1209B" w14:textId="77777777" w:rsidR="00534FDA" w:rsidRDefault="00534FDA" w:rsidP="00714885">
      <w:pPr>
        <w:spacing w:after="0" w:line="240" w:lineRule="auto"/>
      </w:pPr>
      <w:r>
        <w:separator/>
      </w:r>
    </w:p>
  </w:footnote>
  <w:footnote w:type="continuationSeparator" w:id="0">
    <w:p w14:paraId="61020260" w14:textId="77777777" w:rsidR="00534FDA" w:rsidRDefault="00534FDA" w:rsidP="00714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F79D" w14:textId="77777777" w:rsidR="009F0A60" w:rsidRPr="00714885" w:rsidRDefault="009F0A60" w:rsidP="00714885">
    <w:pPr>
      <w:pStyle w:val="Header"/>
      <w:jc w:val="center"/>
      <w:rPr>
        <w:rFonts w:ascii="Times New Roman" w:hAnsi="Times New Roman" w:cs="Times New Roman"/>
      </w:rPr>
    </w:pPr>
    <w:r w:rsidRPr="00714885">
      <w:rPr>
        <w:rFonts w:ascii="Times New Roman" w:hAnsi="Times New Roman" w:cs="Times New Roman"/>
      </w:rPr>
      <w:t>Design Thinking and Innovation through Digital Transformation</w:t>
    </w:r>
    <w:r w:rsidRPr="00714885">
      <w:rPr>
        <w:rFonts w:ascii="Times New Roman" w:hAnsi="Times New Roman" w:cs="Times New Roman"/>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253D374D" wp14:editId="387F42F0">
              <wp:simplePos x="0" y="0"/>
              <wp:positionH relativeFrom="page">
                <wp:posOffset>123825</wp:posOffset>
              </wp:positionH>
              <wp:positionV relativeFrom="page">
                <wp:posOffset>354965</wp:posOffset>
              </wp:positionV>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7D359" w14:textId="77777777" w:rsidR="009F0A60" w:rsidRDefault="009F0A60">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3D374D" id="Group 158" o:spid="_x0000_s1026" style="position:absolute;left:0;text-align:left;margin-left:9.75pt;margin-top:27.95pt;width:133.9pt;height:80.65pt;z-index:251659264;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537D359" w14:textId="77777777" w:rsidR="009F0A60" w:rsidRDefault="009F0A60">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C328AF"/>
    <w:multiLevelType w:val="hybridMultilevel"/>
    <w:tmpl w:val="EBCA3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327B13"/>
    <w:multiLevelType w:val="multilevel"/>
    <w:tmpl w:val="989E6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AD78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68095258">
    <w:abstractNumId w:val="8"/>
  </w:num>
  <w:num w:numId="2" w16cid:durableId="2050954653">
    <w:abstractNumId w:val="6"/>
  </w:num>
  <w:num w:numId="3" w16cid:durableId="1621061955">
    <w:abstractNumId w:val="5"/>
  </w:num>
  <w:num w:numId="4" w16cid:durableId="58795133">
    <w:abstractNumId w:val="4"/>
  </w:num>
  <w:num w:numId="5" w16cid:durableId="224806592">
    <w:abstractNumId w:val="7"/>
  </w:num>
  <w:num w:numId="6" w16cid:durableId="1339768432">
    <w:abstractNumId w:val="3"/>
  </w:num>
  <w:num w:numId="7" w16cid:durableId="604533260">
    <w:abstractNumId w:val="2"/>
  </w:num>
  <w:num w:numId="8" w16cid:durableId="2055501114">
    <w:abstractNumId w:val="1"/>
  </w:num>
  <w:num w:numId="9" w16cid:durableId="1488784315">
    <w:abstractNumId w:val="0"/>
  </w:num>
  <w:num w:numId="10" w16cid:durableId="551816536">
    <w:abstractNumId w:val="9"/>
  </w:num>
  <w:num w:numId="11" w16cid:durableId="205720325">
    <w:abstractNumId w:val="11"/>
  </w:num>
  <w:num w:numId="12" w16cid:durableId="1004362114">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0BDA"/>
    <w:rsid w:val="0006063C"/>
    <w:rsid w:val="000649A0"/>
    <w:rsid w:val="000F360F"/>
    <w:rsid w:val="001015C5"/>
    <w:rsid w:val="0015074B"/>
    <w:rsid w:val="00210C06"/>
    <w:rsid w:val="0029639D"/>
    <w:rsid w:val="002A3B3A"/>
    <w:rsid w:val="00310771"/>
    <w:rsid w:val="00326F90"/>
    <w:rsid w:val="00347152"/>
    <w:rsid w:val="003F69C7"/>
    <w:rsid w:val="00421EAD"/>
    <w:rsid w:val="00430364"/>
    <w:rsid w:val="00461D67"/>
    <w:rsid w:val="0048763C"/>
    <w:rsid w:val="00534FDA"/>
    <w:rsid w:val="00563BEC"/>
    <w:rsid w:val="00714885"/>
    <w:rsid w:val="007E32DF"/>
    <w:rsid w:val="00902ABE"/>
    <w:rsid w:val="00977E05"/>
    <w:rsid w:val="009F0A60"/>
    <w:rsid w:val="00AA1D8D"/>
    <w:rsid w:val="00AD163A"/>
    <w:rsid w:val="00AF17EC"/>
    <w:rsid w:val="00B444FF"/>
    <w:rsid w:val="00B47730"/>
    <w:rsid w:val="00BA1270"/>
    <w:rsid w:val="00CB0664"/>
    <w:rsid w:val="00D77FE9"/>
    <w:rsid w:val="00DD0C78"/>
    <w:rsid w:val="00DF0614"/>
    <w:rsid w:val="00F7675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45F4EF"/>
  <w14:defaultImageDpi w14:val="300"/>
  <w15:docId w15:val="{20B26890-48D4-4E97-8312-7A6586915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714885"/>
    <w:pPr>
      <w:keepNext/>
      <w:keepLines/>
      <w:numPr>
        <w:numId w:val="11"/>
      </w:numPr>
      <w:spacing w:before="480" w:after="0"/>
      <w:outlineLvl w:val="0"/>
    </w:pPr>
    <w:rPr>
      <w:rFonts w:ascii="Times New Roman" w:eastAsiaTheme="majorEastAsia" w:hAnsi="Times New Roman" w:cstheme="majorBidi"/>
      <w:b/>
      <w:bCs/>
      <w:color w:val="000000" w:themeColor="text1"/>
      <w:sz w:val="32"/>
      <w:szCs w:val="28"/>
    </w:rPr>
  </w:style>
  <w:style w:type="paragraph" w:styleId="Heading2">
    <w:name w:val="heading 2"/>
    <w:basedOn w:val="Normal"/>
    <w:next w:val="Normal"/>
    <w:link w:val="Heading2Char"/>
    <w:uiPriority w:val="9"/>
    <w:unhideWhenUsed/>
    <w:qFormat/>
    <w:rsid w:val="00B444FF"/>
    <w:pPr>
      <w:keepNext/>
      <w:keepLines/>
      <w:numPr>
        <w:ilvl w:val="1"/>
        <w:numId w:val="11"/>
      </w:numPr>
      <w:spacing w:before="200" w:after="0"/>
      <w:outlineLvl w:val="1"/>
    </w:pPr>
    <w:rPr>
      <w:rFonts w:ascii="Times New Roman" w:eastAsiaTheme="majorEastAsia" w:hAnsi="Times New Roman" w:cstheme="majorBidi"/>
      <w:b/>
      <w:bCs/>
      <w:color w:val="000000" w:themeColor="text1"/>
      <w:sz w:val="28"/>
      <w:szCs w:val="26"/>
    </w:rPr>
  </w:style>
  <w:style w:type="paragraph" w:styleId="Heading3">
    <w:name w:val="heading 3"/>
    <w:basedOn w:val="Normal"/>
    <w:next w:val="Normal"/>
    <w:link w:val="Heading3Char"/>
    <w:uiPriority w:val="9"/>
    <w:unhideWhenUsed/>
    <w:qFormat/>
    <w:rsid w:val="00FC693F"/>
    <w:pPr>
      <w:keepNext/>
      <w:keepLines/>
      <w:numPr>
        <w:ilvl w:val="2"/>
        <w:numId w:val="1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numPr>
        <w:ilvl w:val="3"/>
        <w:numId w:val="1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numPr>
        <w:ilvl w:val="4"/>
        <w:numId w:val="1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numPr>
        <w:ilvl w:val="5"/>
        <w:numId w:val="1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numPr>
        <w:ilvl w:val="7"/>
        <w:numId w:val="11"/>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714885"/>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B444FF"/>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numPr>
        <w:numId w:val="0"/>
      </w:num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77E05"/>
    <w:rPr>
      <w:color w:val="0000FF" w:themeColor="hyperlink"/>
      <w:u w:val="single"/>
    </w:rPr>
  </w:style>
  <w:style w:type="character" w:styleId="UnresolvedMention">
    <w:name w:val="Unresolved Mention"/>
    <w:basedOn w:val="DefaultParagraphFont"/>
    <w:uiPriority w:val="99"/>
    <w:semiHidden/>
    <w:unhideWhenUsed/>
    <w:rsid w:val="00977E05"/>
    <w:rPr>
      <w:color w:val="605E5C"/>
      <w:shd w:val="clear" w:color="auto" w:fill="E1DFDD"/>
    </w:rPr>
  </w:style>
  <w:style w:type="table" w:styleId="GridTable1Light-Accent1">
    <w:name w:val="Grid Table 1 Light Accent 1"/>
    <w:basedOn w:val="TableNormal"/>
    <w:uiPriority w:val="46"/>
    <w:rsid w:val="0031077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31077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1">
    <w:name w:val="toc 1"/>
    <w:basedOn w:val="Normal"/>
    <w:next w:val="Normal"/>
    <w:autoRedefine/>
    <w:uiPriority w:val="39"/>
    <w:unhideWhenUsed/>
    <w:rsid w:val="009F0A60"/>
    <w:pPr>
      <w:spacing w:after="100"/>
    </w:pPr>
  </w:style>
  <w:style w:type="paragraph" w:styleId="TOC2">
    <w:name w:val="toc 2"/>
    <w:basedOn w:val="Normal"/>
    <w:next w:val="Normal"/>
    <w:autoRedefine/>
    <w:uiPriority w:val="39"/>
    <w:unhideWhenUsed/>
    <w:rsid w:val="009F0A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72830">
      <w:bodyDiv w:val="1"/>
      <w:marLeft w:val="0"/>
      <w:marRight w:val="0"/>
      <w:marTop w:val="0"/>
      <w:marBottom w:val="0"/>
      <w:divBdr>
        <w:top w:val="none" w:sz="0" w:space="0" w:color="auto"/>
        <w:left w:val="none" w:sz="0" w:space="0" w:color="auto"/>
        <w:bottom w:val="none" w:sz="0" w:space="0" w:color="auto"/>
        <w:right w:val="none" w:sz="0" w:space="0" w:color="auto"/>
      </w:divBdr>
    </w:div>
    <w:div w:id="1070349185">
      <w:bodyDiv w:val="1"/>
      <w:marLeft w:val="0"/>
      <w:marRight w:val="0"/>
      <w:marTop w:val="0"/>
      <w:marBottom w:val="0"/>
      <w:divBdr>
        <w:top w:val="none" w:sz="0" w:space="0" w:color="auto"/>
        <w:left w:val="none" w:sz="0" w:space="0" w:color="auto"/>
        <w:bottom w:val="none" w:sz="0" w:space="0" w:color="auto"/>
        <w:right w:val="none" w:sz="0" w:space="0" w:color="auto"/>
      </w:divBdr>
    </w:div>
    <w:div w:id="1118135576">
      <w:bodyDiv w:val="1"/>
      <w:marLeft w:val="0"/>
      <w:marRight w:val="0"/>
      <w:marTop w:val="0"/>
      <w:marBottom w:val="0"/>
      <w:divBdr>
        <w:top w:val="none" w:sz="0" w:space="0" w:color="auto"/>
        <w:left w:val="none" w:sz="0" w:space="0" w:color="auto"/>
        <w:bottom w:val="none" w:sz="0" w:space="0" w:color="auto"/>
        <w:right w:val="none" w:sz="0" w:space="0" w:color="auto"/>
      </w:divBdr>
      <w:divsChild>
        <w:div w:id="499123472">
          <w:marLeft w:val="0"/>
          <w:marRight w:val="0"/>
          <w:marTop w:val="0"/>
          <w:marBottom w:val="0"/>
          <w:divBdr>
            <w:top w:val="none" w:sz="0" w:space="0" w:color="auto"/>
            <w:left w:val="none" w:sz="0" w:space="0" w:color="auto"/>
            <w:bottom w:val="none" w:sz="0" w:space="0" w:color="auto"/>
            <w:right w:val="none" w:sz="0" w:space="0" w:color="auto"/>
          </w:divBdr>
          <w:divsChild>
            <w:div w:id="1334184875">
              <w:marLeft w:val="0"/>
              <w:marRight w:val="0"/>
              <w:marTop w:val="0"/>
              <w:marBottom w:val="0"/>
              <w:divBdr>
                <w:top w:val="none" w:sz="0" w:space="0" w:color="auto"/>
                <w:left w:val="none" w:sz="0" w:space="0" w:color="auto"/>
                <w:bottom w:val="none" w:sz="0" w:space="0" w:color="auto"/>
                <w:right w:val="none" w:sz="0" w:space="0" w:color="auto"/>
              </w:divBdr>
              <w:divsChild>
                <w:div w:id="1333027872">
                  <w:marLeft w:val="0"/>
                  <w:marRight w:val="0"/>
                  <w:marTop w:val="0"/>
                  <w:marBottom w:val="0"/>
                  <w:divBdr>
                    <w:top w:val="none" w:sz="0" w:space="0" w:color="auto"/>
                    <w:left w:val="none" w:sz="0" w:space="0" w:color="auto"/>
                    <w:bottom w:val="none" w:sz="0" w:space="0" w:color="auto"/>
                    <w:right w:val="none" w:sz="0" w:space="0" w:color="auto"/>
                  </w:divBdr>
                  <w:divsChild>
                    <w:div w:id="1041636236">
                      <w:marLeft w:val="0"/>
                      <w:marRight w:val="0"/>
                      <w:marTop w:val="0"/>
                      <w:marBottom w:val="0"/>
                      <w:divBdr>
                        <w:top w:val="none" w:sz="0" w:space="0" w:color="auto"/>
                        <w:left w:val="none" w:sz="0" w:space="0" w:color="auto"/>
                        <w:bottom w:val="none" w:sz="0" w:space="0" w:color="auto"/>
                        <w:right w:val="none" w:sz="0" w:space="0" w:color="auto"/>
                      </w:divBdr>
                      <w:divsChild>
                        <w:div w:id="542837275">
                          <w:marLeft w:val="0"/>
                          <w:marRight w:val="0"/>
                          <w:marTop w:val="0"/>
                          <w:marBottom w:val="0"/>
                          <w:divBdr>
                            <w:top w:val="none" w:sz="0" w:space="0" w:color="auto"/>
                            <w:left w:val="none" w:sz="0" w:space="0" w:color="auto"/>
                            <w:bottom w:val="none" w:sz="0" w:space="0" w:color="auto"/>
                            <w:right w:val="none" w:sz="0" w:space="0" w:color="auto"/>
                          </w:divBdr>
                          <w:divsChild>
                            <w:div w:id="925848876">
                              <w:marLeft w:val="0"/>
                              <w:marRight w:val="0"/>
                              <w:marTop w:val="0"/>
                              <w:marBottom w:val="0"/>
                              <w:divBdr>
                                <w:top w:val="none" w:sz="0" w:space="0" w:color="auto"/>
                                <w:left w:val="none" w:sz="0" w:space="0" w:color="auto"/>
                                <w:bottom w:val="none" w:sz="0" w:space="0" w:color="auto"/>
                                <w:right w:val="none" w:sz="0" w:space="0" w:color="auto"/>
                              </w:divBdr>
                              <w:divsChild>
                                <w:div w:id="883634908">
                                  <w:marLeft w:val="0"/>
                                  <w:marRight w:val="0"/>
                                  <w:marTop w:val="0"/>
                                  <w:marBottom w:val="0"/>
                                  <w:divBdr>
                                    <w:top w:val="none" w:sz="0" w:space="0" w:color="auto"/>
                                    <w:left w:val="none" w:sz="0" w:space="0" w:color="auto"/>
                                    <w:bottom w:val="none" w:sz="0" w:space="0" w:color="auto"/>
                                    <w:right w:val="none" w:sz="0" w:space="0" w:color="auto"/>
                                  </w:divBdr>
                                  <w:divsChild>
                                    <w:div w:id="16235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491974">
      <w:bodyDiv w:val="1"/>
      <w:marLeft w:val="0"/>
      <w:marRight w:val="0"/>
      <w:marTop w:val="0"/>
      <w:marBottom w:val="0"/>
      <w:divBdr>
        <w:top w:val="none" w:sz="0" w:space="0" w:color="auto"/>
        <w:left w:val="none" w:sz="0" w:space="0" w:color="auto"/>
        <w:bottom w:val="none" w:sz="0" w:space="0" w:color="auto"/>
        <w:right w:val="none" w:sz="0" w:space="0" w:color="auto"/>
      </w:divBdr>
      <w:divsChild>
        <w:div w:id="2116630314">
          <w:marLeft w:val="0"/>
          <w:marRight w:val="0"/>
          <w:marTop w:val="0"/>
          <w:marBottom w:val="0"/>
          <w:divBdr>
            <w:top w:val="none" w:sz="0" w:space="0" w:color="auto"/>
            <w:left w:val="none" w:sz="0" w:space="0" w:color="auto"/>
            <w:bottom w:val="none" w:sz="0" w:space="0" w:color="auto"/>
            <w:right w:val="none" w:sz="0" w:space="0" w:color="auto"/>
          </w:divBdr>
          <w:divsChild>
            <w:div w:id="447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3571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doi.org/10.1016/j.procs.2022.08.081" TargetMode="External"/><Relationship Id="rId39" Type="http://schemas.openxmlformats.org/officeDocument/2006/relationships/hyperlink" Target="https://doi.org/10.1016/j.ijinfomgt.2022.102594" TargetMode="External"/><Relationship Id="rId21" Type="http://schemas.openxmlformats.org/officeDocument/2006/relationships/hyperlink" Target="https://doi.org/10.1108/APJIE-07-2022-0069" TargetMode="External"/><Relationship Id="rId34" Type="http://schemas.openxmlformats.org/officeDocument/2006/relationships/hyperlink" Target="https://doi.org/10.1016/j.heliyon.2023.e13908" TargetMode="External"/><Relationship Id="rId42" Type="http://schemas.openxmlformats.org/officeDocument/2006/relationships/hyperlink" Target="https://doi.org/10.1016/j.jbusres.2019.09.022"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hyperlink" Target="https://doi.org/10.3390/su1424164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doi.org/10.1016/j.bushor.2024.03.007" TargetMode="External"/><Relationship Id="rId32" Type="http://schemas.openxmlformats.org/officeDocument/2006/relationships/hyperlink" Target="https://doi.org/10.1108/JSBED-02-2024-0075" TargetMode="External"/><Relationship Id="rId37" Type="http://schemas.openxmlformats.org/officeDocument/2006/relationships/hyperlink" Target="https://www.ons.gov.uk/businessindustryandtrade/retailindustry/timeseries/j4mc/drsi?utm_source=chatgpt.vistaseotools.net" TargetMode="External"/><Relationship Id="rId40" Type="http://schemas.openxmlformats.org/officeDocument/2006/relationships/hyperlink" Target="https://doi.org/10.1007/s12063-021-00214-y"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doi.org/10.3389/feduc.2022.1012478" TargetMode="External"/><Relationship Id="rId28" Type="http://schemas.openxmlformats.org/officeDocument/2006/relationships/hyperlink" Target="https://doi.org/10.1080/1331677X.2021.1991825" TargetMode="External"/><Relationship Id="rId36" Type="http://schemas.openxmlformats.org/officeDocument/2006/relationships/hyperlink" Target="https://doi.org/10.1787/bdb9256a-en" TargetMode="External"/><Relationship Id="rId10" Type="http://schemas.openxmlformats.org/officeDocument/2006/relationships/diagramLayout" Target="diagrams/layout1.xml"/><Relationship Id="rId19" Type="http://schemas.openxmlformats.org/officeDocument/2006/relationships/hyperlink" Target="https://doi.org/10.1111/jpim.12594" TargetMode="External"/><Relationship Id="rId31" Type="http://schemas.openxmlformats.org/officeDocument/2006/relationships/hyperlink" Target="https://doi.org/10.1108/TQM-06-2021-0177" TargetMode="External"/><Relationship Id="rId44" Type="http://schemas.openxmlformats.org/officeDocument/2006/relationships/hyperlink" Target="https://doi.org/10.1186/s13731-024-00392-6"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gov.uk/government/publications/sme-digital-adoption-taskforce-final-report?utm_source=chatgpt.vistaseotools.net" TargetMode="External"/><Relationship Id="rId27" Type="http://schemas.openxmlformats.org/officeDocument/2006/relationships/hyperlink" Target="https://doi.org/10.54337/jobm.v13i1.8222" TargetMode="External"/><Relationship Id="rId30" Type="http://schemas.openxmlformats.org/officeDocument/2006/relationships/hyperlink" Target="https://doi.org/10.1016/j.ijinfomgt.2021.102466" TargetMode="External"/><Relationship Id="rId35" Type="http://schemas.openxmlformats.org/officeDocument/2006/relationships/hyperlink" Target="https://doi.org/10.1016/j.technovation.2024.103027" TargetMode="External"/><Relationship Id="rId43" Type="http://schemas.openxmlformats.org/officeDocument/2006/relationships/hyperlink" Target="https://doi.org/10.1186/s13731-022-00251-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doi.org/10.1016/j.techsoc.2024.102728" TargetMode="External"/><Relationship Id="rId33" Type="http://schemas.openxmlformats.org/officeDocument/2006/relationships/hyperlink" Target="https://doi.org/10.1016/j.jbusres.2020.10.033" TargetMode="External"/><Relationship Id="rId38" Type="http://schemas.openxmlformats.org/officeDocument/2006/relationships/hyperlink" Target="https://doi.org/10.1080/09593969.2022.2089903" TargetMode="External"/><Relationship Id="rId46" Type="http://schemas.openxmlformats.org/officeDocument/2006/relationships/fontTable" Target="fontTable.xml"/><Relationship Id="rId20" Type="http://schemas.openxmlformats.org/officeDocument/2006/relationships/hyperlink" Target="https://doi.org/10.1186/s13731-023-00291-2" TargetMode="External"/><Relationship Id="rId41" Type="http://schemas.openxmlformats.org/officeDocument/2006/relationships/hyperlink" Target="https://www.ukfinance.org.uk/policy-and-guidance/reports-and-publications/uk-payment-markets-2025?utm_source=chatgpt.vistaseotools.ne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93320E-7A3A-4295-90A0-94185668DDC0}" type="doc">
      <dgm:prSet loTypeId="urn:microsoft.com/office/officeart/2005/8/layout/venn1" loCatId="relationship" qsTypeId="urn:microsoft.com/office/officeart/2005/8/quickstyle/3d3" qsCatId="3D" csTypeId="urn:microsoft.com/office/officeart/2005/8/colors/colorful5" csCatId="colorful" phldr="1"/>
      <dgm:spPr/>
    </dgm:pt>
    <dgm:pt modelId="{6675D393-5335-4841-A325-ED9C1FBF4E49}">
      <dgm:prSet phldrT="[Text]"/>
      <dgm:spPr/>
      <dgm:t>
        <a:bodyPr/>
        <a:lstStyle/>
        <a:p>
          <a:r>
            <a:rPr lang="en-GB"/>
            <a:t>Desirability </a:t>
          </a:r>
        </a:p>
      </dgm:t>
    </dgm:pt>
    <dgm:pt modelId="{1910B03C-114A-4AB7-8E90-A7AE59F4920D}" type="parTrans" cxnId="{5FCF0CAC-5627-4390-B55B-3754BFE6DE61}">
      <dgm:prSet/>
      <dgm:spPr/>
      <dgm:t>
        <a:bodyPr/>
        <a:lstStyle/>
        <a:p>
          <a:endParaRPr lang="en-GB"/>
        </a:p>
      </dgm:t>
    </dgm:pt>
    <dgm:pt modelId="{06C5A62D-AC70-411C-A618-A1C1EC932520}" type="sibTrans" cxnId="{5FCF0CAC-5627-4390-B55B-3754BFE6DE61}">
      <dgm:prSet/>
      <dgm:spPr/>
      <dgm:t>
        <a:bodyPr/>
        <a:lstStyle/>
        <a:p>
          <a:endParaRPr lang="en-GB"/>
        </a:p>
      </dgm:t>
    </dgm:pt>
    <dgm:pt modelId="{ACCE45ED-02DF-47B7-8E3F-FD0D64CB382C}">
      <dgm:prSet phldrT="[Text]"/>
      <dgm:spPr/>
      <dgm:t>
        <a:bodyPr/>
        <a:lstStyle/>
        <a:p>
          <a:r>
            <a:rPr lang="en-GB"/>
            <a:t>Viability</a:t>
          </a:r>
        </a:p>
      </dgm:t>
    </dgm:pt>
    <dgm:pt modelId="{A6519BDD-4ABE-412F-9043-DFD3335B1DCF}" type="parTrans" cxnId="{F9A9666F-8230-4FB6-91F9-F2214E56149D}">
      <dgm:prSet/>
      <dgm:spPr/>
      <dgm:t>
        <a:bodyPr/>
        <a:lstStyle/>
        <a:p>
          <a:endParaRPr lang="en-GB"/>
        </a:p>
      </dgm:t>
    </dgm:pt>
    <dgm:pt modelId="{0149862C-D881-4C05-9B36-F5228E66C3A4}" type="sibTrans" cxnId="{F9A9666F-8230-4FB6-91F9-F2214E56149D}">
      <dgm:prSet/>
      <dgm:spPr/>
      <dgm:t>
        <a:bodyPr/>
        <a:lstStyle/>
        <a:p>
          <a:endParaRPr lang="en-GB"/>
        </a:p>
      </dgm:t>
    </dgm:pt>
    <dgm:pt modelId="{056E1CA0-4F61-49D1-8FF8-6A5243DF6CF5}">
      <dgm:prSet phldrT="[Text]"/>
      <dgm:spPr/>
      <dgm:t>
        <a:bodyPr/>
        <a:lstStyle/>
        <a:p>
          <a:r>
            <a:rPr lang="en-GB"/>
            <a:t>Feasibility</a:t>
          </a:r>
        </a:p>
      </dgm:t>
    </dgm:pt>
    <dgm:pt modelId="{5BE4944E-0006-4BDD-A2C8-0A6186374F4D}" type="parTrans" cxnId="{9D366416-4829-4788-A2BD-BE23D611C78D}">
      <dgm:prSet/>
      <dgm:spPr/>
      <dgm:t>
        <a:bodyPr/>
        <a:lstStyle/>
        <a:p>
          <a:endParaRPr lang="en-GB"/>
        </a:p>
      </dgm:t>
    </dgm:pt>
    <dgm:pt modelId="{756070AD-8169-4537-8D8B-DE6869C56C90}" type="sibTrans" cxnId="{9D366416-4829-4788-A2BD-BE23D611C78D}">
      <dgm:prSet/>
      <dgm:spPr/>
      <dgm:t>
        <a:bodyPr/>
        <a:lstStyle/>
        <a:p>
          <a:endParaRPr lang="en-GB"/>
        </a:p>
      </dgm:t>
    </dgm:pt>
    <dgm:pt modelId="{9A42F059-345F-449B-87DD-83597F2462F7}" type="pres">
      <dgm:prSet presAssocID="{3693320E-7A3A-4295-90A0-94185668DDC0}" presName="compositeShape" presStyleCnt="0">
        <dgm:presLayoutVars>
          <dgm:chMax val="7"/>
          <dgm:dir/>
          <dgm:resizeHandles val="exact"/>
        </dgm:presLayoutVars>
      </dgm:prSet>
      <dgm:spPr/>
    </dgm:pt>
    <dgm:pt modelId="{E25AF121-7457-48C8-BA80-565542733BC8}" type="pres">
      <dgm:prSet presAssocID="{6675D393-5335-4841-A325-ED9C1FBF4E49}" presName="circ1" presStyleLbl="vennNode1" presStyleIdx="0" presStyleCnt="3"/>
      <dgm:spPr/>
    </dgm:pt>
    <dgm:pt modelId="{28B1D884-ADE0-4C65-9A4A-24095D68678F}" type="pres">
      <dgm:prSet presAssocID="{6675D393-5335-4841-A325-ED9C1FBF4E49}" presName="circ1Tx" presStyleLbl="revTx" presStyleIdx="0" presStyleCnt="0">
        <dgm:presLayoutVars>
          <dgm:chMax val="0"/>
          <dgm:chPref val="0"/>
          <dgm:bulletEnabled val="1"/>
        </dgm:presLayoutVars>
      </dgm:prSet>
      <dgm:spPr/>
    </dgm:pt>
    <dgm:pt modelId="{D5F114BF-694A-4FAB-BC36-5E151825C5F0}" type="pres">
      <dgm:prSet presAssocID="{ACCE45ED-02DF-47B7-8E3F-FD0D64CB382C}" presName="circ2" presStyleLbl="vennNode1" presStyleIdx="1" presStyleCnt="3"/>
      <dgm:spPr/>
    </dgm:pt>
    <dgm:pt modelId="{3176FFF6-9E99-4EDA-A38B-C740B8978FD6}" type="pres">
      <dgm:prSet presAssocID="{ACCE45ED-02DF-47B7-8E3F-FD0D64CB382C}" presName="circ2Tx" presStyleLbl="revTx" presStyleIdx="0" presStyleCnt="0">
        <dgm:presLayoutVars>
          <dgm:chMax val="0"/>
          <dgm:chPref val="0"/>
          <dgm:bulletEnabled val="1"/>
        </dgm:presLayoutVars>
      </dgm:prSet>
      <dgm:spPr/>
    </dgm:pt>
    <dgm:pt modelId="{D563E596-65BB-4353-B25A-28AA05628A5A}" type="pres">
      <dgm:prSet presAssocID="{056E1CA0-4F61-49D1-8FF8-6A5243DF6CF5}" presName="circ3" presStyleLbl="vennNode1" presStyleIdx="2" presStyleCnt="3"/>
      <dgm:spPr/>
    </dgm:pt>
    <dgm:pt modelId="{57336719-C354-441A-BB9C-89482DE064C1}" type="pres">
      <dgm:prSet presAssocID="{056E1CA0-4F61-49D1-8FF8-6A5243DF6CF5}" presName="circ3Tx" presStyleLbl="revTx" presStyleIdx="0" presStyleCnt="0">
        <dgm:presLayoutVars>
          <dgm:chMax val="0"/>
          <dgm:chPref val="0"/>
          <dgm:bulletEnabled val="1"/>
        </dgm:presLayoutVars>
      </dgm:prSet>
      <dgm:spPr/>
    </dgm:pt>
  </dgm:ptLst>
  <dgm:cxnLst>
    <dgm:cxn modelId="{6EA3E205-F8F0-448E-95DD-8BE8E4CF15F2}" type="presOf" srcId="{ACCE45ED-02DF-47B7-8E3F-FD0D64CB382C}" destId="{3176FFF6-9E99-4EDA-A38B-C740B8978FD6}" srcOrd="1" destOrd="0" presId="urn:microsoft.com/office/officeart/2005/8/layout/venn1"/>
    <dgm:cxn modelId="{9D366416-4829-4788-A2BD-BE23D611C78D}" srcId="{3693320E-7A3A-4295-90A0-94185668DDC0}" destId="{056E1CA0-4F61-49D1-8FF8-6A5243DF6CF5}" srcOrd="2" destOrd="0" parTransId="{5BE4944E-0006-4BDD-A2C8-0A6186374F4D}" sibTransId="{756070AD-8169-4537-8D8B-DE6869C56C90}"/>
    <dgm:cxn modelId="{15574A2F-4ECC-4F49-9AC7-A851A5029185}" type="presOf" srcId="{056E1CA0-4F61-49D1-8FF8-6A5243DF6CF5}" destId="{D563E596-65BB-4353-B25A-28AA05628A5A}" srcOrd="0" destOrd="0" presId="urn:microsoft.com/office/officeart/2005/8/layout/venn1"/>
    <dgm:cxn modelId="{8BE38142-7CCD-48A0-9E23-8E7CD1611F29}" type="presOf" srcId="{6675D393-5335-4841-A325-ED9C1FBF4E49}" destId="{28B1D884-ADE0-4C65-9A4A-24095D68678F}" srcOrd="1" destOrd="0" presId="urn:microsoft.com/office/officeart/2005/8/layout/venn1"/>
    <dgm:cxn modelId="{F9A9666F-8230-4FB6-91F9-F2214E56149D}" srcId="{3693320E-7A3A-4295-90A0-94185668DDC0}" destId="{ACCE45ED-02DF-47B7-8E3F-FD0D64CB382C}" srcOrd="1" destOrd="0" parTransId="{A6519BDD-4ABE-412F-9043-DFD3335B1DCF}" sibTransId="{0149862C-D881-4C05-9B36-F5228E66C3A4}"/>
    <dgm:cxn modelId="{63486B8D-06FA-4C9B-98A5-0B481B818F6F}" type="presOf" srcId="{056E1CA0-4F61-49D1-8FF8-6A5243DF6CF5}" destId="{57336719-C354-441A-BB9C-89482DE064C1}" srcOrd="1" destOrd="0" presId="urn:microsoft.com/office/officeart/2005/8/layout/venn1"/>
    <dgm:cxn modelId="{B435B595-4622-4B48-B5DA-D35C01E24DD3}" type="presOf" srcId="{6675D393-5335-4841-A325-ED9C1FBF4E49}" destId="{E25AF121-7457-48C8-BA80-565542733BC8}" srcOrd="0" destOrd="0" presId="urn:microsoft.com/office/officeart/2005/8/layout/venn1"/>
    <dgm:cxn modelId="{5FCF0CAC-5627-4390-B55B-3754BFE6DE61}" srcId="{3693320E-7A3A-4295-90A0-94185668DDC0}" destId="{6675D393-5335-4841-A325-ED9C1FBF4E49}" srcOrd="0" destOrd="0" parTransId="{1910B03C-114A-4AB7-8E90-A7AE59F4920D}" sibTransId="{06C5A62D-AC70-411C-A618-A1C1EC932520}"/>
    <dgm:cxn modelId="{CFE74DD7-8144-4AD2-BF04-8584FDE3E6DF}" type="presOf" srcId="{ACCE45ED-02DF-47B7-8E3F-FD0D64CB382C}" destId="{D5F114BF-694A-4FAB-BC36-5E151825C5F0}" srcOrd="0" destOrd="0" presId="urn:microsoft.com/office/officeart/2005/8/layout/venn1"/>
    <dgm:cxn modelId="{E44139F0-4716-4FB0-835C-223157318B96}" type="presOf" srcId="{3693320E-7A3A-4295-90A0-94185668DDC0}" destId="{9A42F059-345F-449B-87DD-83597F2462F7}" srcOrd="0" destOrd="0" presId="urn:microsoft.com/office/officeart/2005/8/layout/venn1"/>
    <dgm:cxn modelId="{4AF44170-E9CD-401A-AC90-86ED46912852}" type="presParOf" srcId="{9A42F059-345F-449B-87DD-83597F2462F7}" destId="{E25AF121-7457-48C8-BA80-565542733BC8}" srcOrd="0" destOrd="0" presId="urn:microsoft.com/office/officeart/2005/8/layout/venn1"/>
    <dgm:cxn modelId="{54B8EAA5-CBC6-4934-B01A-D7D671CD6570}" type="presParOf" srcId="{9A42F059-345F-449B-87DD-83597F2462F7}" destId="{28B1D884-ADE0-4C65-9A4A-24095D68678F}" srcOrd="1" destOrd="0" presId="urn:microsoft.com/office/officeart/2005/8/layout/venn1"/>
    <dgm:cxn modelId="{EA200EE9-E311-4016-8148-DAA0C999B49D}" type="presParOf" srcId="{9A42F059-345F-449B-87DD-83597F2462F7}" destId="{D5F114BF-694A-4FAB-BC36-5E151825C5F0}" srcOrd="2" destOrd="0" presId="urn:microsoft.com/office/officeart/2005/8/layout/venn1"/>
    <dgm:cxn modelId="{C7052B89-84EF-440D-B920-F125FE6A6CEA}" type="presParOf" srcId="{9A42F059-345F-449B-87DD-83597F2462F7}" destId="{3176FFF6-9E99-4EDA-A38B-C740B8978FD6}" srcOrd="3" destOrd="0" presId="urn:microsoft.com/office/officeart/2005/8/layout/venn1"/>
    <dgm:cxn modelId="{B8C86CDA-8D19-4E34-B9D2-466D7A5B5530}" type="presParOf" srcId="{9A42F059-345F-449B-87DD-83597F2462F7}" destId="{D563E596-65BB-4353-B25A-28AA05628A5A}" srcOrd="4" destOrd="0" presId="urn:microsoft.com/office/officeart/2005/8/layout/venn1"/>
    <dgm:cxn modelId="{6582D5FF-CC91-4760-8960-91EA41A07110}" type="presParOf" srcId="{9A42F059-345F-449B-87DD-83597F2462F7}" destId="{57336719-C354-441A-BB9C-89482DE064C1}" srcOrd="5" destOrd="0" presId="urn:microsoft.com/office/officeart/2005/8/layout/ven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25C8183-224D-4E3A-AF25-55A9B4CE2CA2}" type="doc">
      <dgm:prSet loTypeId="urn:microsoft.com/office/officeart/2005/8/layout/process1" loCatId="process" qsTypeId="urn:microsoft.com/office/officeart/2005/8/quickstyle/3d3" qsCatId="3D" csTypeId="urn:microsoft.com/office/officeart/2005/8/colors/colorful5" csCatId="colorful" phldr="1"/>
      <dgm:spPr/>
    </dgm:pt>
    <dgm:pt modelId="{37671D56-3FA5-401E-8D12-ACBF49F9931D}">
      <dgm:prSet phldrT="[Text]"/>
      <dgm:spPr/>
      <dgm:t>
        <a:bodyPr/>
        <a:lstStyle/>
        <a:p>
          <a:r>
            <a:rPr lang="en-GB"/>
            <a:t>Empathise</a:t>
          </a:r>
        </a:p>
      </dgm:t>
    </dgm:pt>
    <dgm:pt modelId="{CF5AF2AB-6577-4D02-84A1-C6F9F4DFF0C1}" type="parTrans" cxnId="{086D0D86-CBAE-4F25-8927-8F30E302C1E2}">
      <dgm:prSet/>
      <dgm:spPr/>
      <dgm:t>
        <a:bodyPr/>
        <a:lstStyle/>
        <a:p>
          <a:endParaRPr lang="en-GB"/>
        </a:p>
      </dgm:t>
    </dgm:pt>
    <dgm:pt modelId="{FEB93370-2272-4276-9DF5-9A141CBE41C4}" type="sibTrans" cxnId="{086D0D86-CBAE-4F25-8927-8F30E302C1E2}">
      <dgm:prSet/>
      <dgm:spPr/>
      <dgm:t>
        <a:bodyPr/>
        <a:lstStyle/>
        <a:p>
          <a:endParaRPr lang="en-GB"/>
        </a:p>
      </dgm:t>
    </dgm:pt>
    <dgm:pt modelId="{725C7587-464A-4A15-BDD9-A8B0E5B9D101}">
      <dgm:prSet phldrT="[Text]"/>
      <dgm:spPr/>
      <dgm:t>
        <a:bodyPr/>
        <a:lstStyle/>
        <a:p>
          <a:r>
            <a:rPr lang="en-GB"/>
            <a:t>Define</a:t>
          </a:r>
        </a:p>
      </dgm:t>
    </dgm:pt>
    <dgm:pt modelId="{49F9E532-6209-4E8F-AC52-BA854D101FDC}" type="parTrans" cxnId="{95CEAA27-D883-4773-9C01-D33F69E65AA8}">
      <dgm:prSet/>
      <dgm:spPr/>
      <dgm:t>
        <a:bodyPr/>
        <a:lstStyle/>
        <a:p>
          <a:endParaRPr lang="en-GB"/>
        </a:p>
      </dgm:t>
    </dgm:pt>
    <dgm:pt modelId="{7900C44E-4DAE-4ACF-8E6C-00E2C5423AC4}" type="sibTrans" cxnId="{95CEAA27-D883-4773-9C01-D33F69E65AA8}">
      <dgm:prSet/>
      <dgm:spPr/>
      <dgm:t>
        <a:bodyPr/>
        <a:lstStyle/>
        <a:p>
          <a:endParaRPr lang="en-GB"/>
        </a:p>
      </dgm:t>
    </dgm:pt>
    <dgm:pt modelId="{CE63D848-0874-44D6-8E25-51BFA659DC61}">
      <dgm:prSet phldrT="[Text]"/>
      <dgm:spPr/>
      <dgm:t>
        <a:bodyPr/>
        <a:lstStyle/>
        <a:p>
          <a:r>
            <a:rPr lang="en-GB"/>
            <a:t>Ideate</a:t>
          </a:r>
        </a:p>
      </dgm:t>
    </dgm:pt>
    <dgm:pt modelId="{060A8D2C-5191-4DB1-B5DA-2A6C519E0293}" type="parTrans" cxnId="{45D714B0-B311-438E-B110-89247D2F8D92}">
      <dgm:prSet/>
      <dgm:spPr/>
      <dgm:t>
        <a:bodyPr/>
        <a:lstStyle/>
        <a:p>
          <a:endParaRPr lang="en-GB"/>
        </a:p>
      </dgm:t>
    </dgm:pt>
    <dgm:pt modelId="{F48E2873-B479-4811-BF8C-7808F2BEC932}" type="sibTrans" cxnId="{45D714B0-B311-438E-B110-89247D2F8D92}">
      <dgm:prSet/>
      <dgm:spPr/>
      <dgm:t>
        <a:bodyPr/>
        <a:lstStyle/>
        <a:p>
          <a:endParaRPr lang="en-GB"/>
        </a:p>
      </dgm:t>
    </dgm:pt>
    <dgm:pt modelId="{B2138020-A506-48D5-9EB2-026B9BF4C505}">
      <dgm:prSet phldrT="[Text]"/>
      <dgm:spPr/>
      <dgm:t>
        <a:bodyPr/>
        <a:lstStyle/>
        <a:p>
          <a:r>
            <a:rPr lang="en-GB"/>
            <a:t>Prototype</a:t>
          </a:r>
        </a:p>
      </dgm:t>
    </dgm:pt>
    <dgm:pt modelId="{20E6866B-DC1A-4512-945F-CAB2C19DC438}" type="parTrans" cxnId="{C6B4F18E-058A-44CD-8641-AD26D6D6AED8}">
      <dgm:prSet/>
      <dgm:spPr/>
      <dgm:t>
        <a:bodyPr/>
        <a:lstStyle/>
        <a:p>
          <a:endParaRPr lang="en-GB"/>
        </a:p>
      </dgm:t>
    </dgm:pt>
    <dgm:pt modelId="{4B3802EC-4893-479F-875A-C91F04CD83AC}" type="sibTrans" cxnId="{C6B4F18E-058A-44CD-8641-AD26D6D6AED8}">
      <dgm:prSet/>
      <dgm:spPr/>
      <dgm:t>
        <a:bodyPr/>
        <a:lstStyle/>
        <a:p>
          <a:endParaRPr lang="en-GB"/>
        </a:p>
      </dgm:t>
    </dgm:pt>
    <dgm:pt modelId="{8392E9A0-1538-4381-9DFC-B3A096A4BCDF}">
      <dgm:prSet phldrT="[Text]"/>
      <dgm:spPr/>
      <dgm:t>
        <a:bodyPr/>
        <a:lstStyle/>
        <a:p>
          <a:r>
            <a:rPr lang="en-GB"/>
            <a:t>Test</a:t>
          </a:r>
        </a:p>
      </dgm:t>
    </dgm:pt>
    <dgm:pt modelId="{412B0AFB-1CA1-481E-9B25-870C20D431E4}" type="parTrans" cxnId="{07158AB0-A503-4679-8BF8-BDA7028F13AD}">
      <dgm:prSet/>
      <dgm:spPr/>
      <dgm:t>
        <a:bodyPr/>
        <a:lstStyle/>
        <a:p>
          <a:endParaRPr lang="en-GB"/>
        </a:p>
      </dgm:t>
    </dgm:pt>
    <dgm:pt modelId="{1B8910F9-B2B8-490B-A5C4-7ECA76C7768D}" type="sibTrans" cxnId="{07158AB0-A503-4679-8BF8-BDA7028F13AD}">
      <dgm:prSet/>
      <dgm:spPr/>
      <dgm:t>
        <a:bodyPr/>
        <a:lstStyle/>
        <a:p>
          <a:endParaRPr lang="en-GB"/>
        </a:p>
      </dgm:t>
    </dgm:pt>
    <dgm:pt modelId="{A2081098-9E41-453A-88D4-D2C58765AC3C}" type="pres">
      <dgm:prSet presAssocID="{A25C8183-224D-4E3A-AF25-55A9B4CE2CA2}" presName="Name0" presStyleCnt="0">
        <dgm:presLayoutVars>
          <dgm:dir/>
          <dgm:resizeHandles val="exact"/>
        </dgm:presLayoutVars>
      </dgm:prSet>
      <dgm:spPr/>
    </dgm:pt>
    <dgm:pt modelId="{2EF74CED-5A29-4E25-AC77-B8E0A9981EBF}" type="pres">
      <dgm:prSet presAssocID="{37671D56-3FA5-401E-8D12-ACBF49F9931D}" presName="node" presStyleLbl="node1" presStyleIdx="0" presStyleCnt="5">
        <dgm:presLayoutVars>
          <dgm:bulletEnabled val="1"/>
        </dgm:presLayoutVars>
      </dgm:prSet>
      <dgm:spPr/>
    </dgm:pt>
    <dgm:pt modelId="{9CEF7E0A-2235-4DA0-A680-C454D91EC47D}" type="pres">
      <dgm:prSet presAssocID="{FEB93370-2272-4276-9DF5-9A141CBE41C4}" presName="sibTrans" presStyleLbl="sibTrans2D1" presStyleIdx="0" presStyleCnt="4"/>
      <dgm:spPr/>
    </dgm:pt>
    <dgm:pt modelId="{13CDCEF4-6533-4941-A357-2FFA8CA75F0F}" type="pres">
      <dgm:prSet presAssocID="{FEB93370-2272-4276-9DF5-9A141CBE41C4}" presName="connectorText" presStyleLbl="sibTrans2D1" presStyleIdx="0" presStyleCnt="4"/>
      <dgm:spPr/>
    </dgm:pt>
    <dgm:pt modelId="{C2F60E80-2C91-4974-86BA-FFAAB19303D5}" type="pres">
      <dgm:prSet presAssocID="{725C7587-464A-4A15-BDD9-A8B0E5B9D101}" presName="node" presStyleLbl="node1" presStyleIdx="1" presStyleCnt="5">
        <dgm:presLayoutVars>
          <dgm:bulletEnabled val="1"/>
        </dgm:presLayoutVars>
      </dgm:prSet>
      <dgm:spPr/>
    </dgm:pt>
    <dgm:pt modelId="{CC4ECD1E-A488-4145-A8B3-A76D2F6B43BC}" type="pres">
      <dgm:prSet presAssocID="{7900C44E-4DAE-4ACF-8E6C-00E2C5423AC4}" presName="sibTrans" presStyleLbl="sibTrans2D1" presStyleIdx="1" presStyleCnt="4"/>
      <dgm:spPr/>
    </dgm:pt>
    <dgm:pt modelId="{81BEE671-38FF-4786-9417-186462B62DCE}" type="pres">
      <dgm:prSet presAssocID="{7900C44E-4DAE-4ACF-8E6C-00E2C5423AC4}" presName="connectorText" presStyleLbl="sibTrans2D1" presStyleIdx="1" presStyleCnt="4"/>
      <dgm:spPr/>
    </dgm:pt>
    <dgm:pt modelId="{C53C3049-ED0D-49E4-B75F-65FDCC668603}" type="pres">
      <dgm:prSet presAssocID="{CE63D848-0874-44D6-8E25-51BFA659DC61}" presName="node" presStyleLbl="node1" presStyleIdx="2" presStyleCnt="5">
        <dgm:presLayoutVars>
          <dgm:bulletEnabled val="1"/>
        </dgm:presLayoutVars>
      </dgm:prSet>
      <dgm:spPr/>
    </dgm:pt>
    <dgm:pt modelId="{6291478D-417C-45AD-8D35-4CDA45C46633}" type="pres">
      <dgm:prSet presAssocID="{F48E2873-B479-4811-BF8C-7808F2BEC932}" presName="sibTrans" presStyleLbl="sibTrans2D1" presStyleIdx="2" presStyleCnt="4"/>
      <dgm:spPr/>
    </dgm:pt>
    <dgm:pt modelId="{E2731208-80EC-4176-A3EE-8B3A4E298F50}" type="pres">
      <dgm:prSet presAssocID="{F48E2873-B479-4811-BF8C-7808F2BEC932}" presName="connectorText" presStyleLbl="sibTrans2D1" presStyleIdx="2" presStyleCnt="4"/>
      <dgm:spPr/>
    </dgm:pt>
    <dgm:pt modelId="{D133AD50-4D88-4072-A548-BB81708B7756}" type="pres">
      <dgm:prSet presAssocID="{B2138020-A506-48D5-9EB2-026B9BF4C505}" presName="node" presStyleLbl="node1" presStyleIdx="3" presStyleCnt="5">
        <dgm:presLayoutVars>
          <dgm:bulletEnabled val="1"/>
        </dgm:presLayoutVars>
      </dgm:prSet>
      <dgm:spPr/>
    </dgm:pt>
    <dgm:pt modelId="{B9D15D3D-CDE4-489A-B666-84D8D7F93601}" type="pres">
      <dgm:prSet presAssocID="{4B3802EC-4893-479F-875A-C91F04CD83AC}" presName="sibTrans" presStyleLbl="sibTrans2D1" presStyleIdx="3" presStyleCnt="4"/>
      <dgm:spPr/>
    </dgm:pt>
    <dgm:pt modelId="{4EDCA3BA-82C7-479A-8046-B576243D84F8}" type="pres">
      <dgm:prSet presAssocID="{4B3802EC-4893-479F-875A-C91F04CD83AC}" presName="connectorText" presStyleLbl="sibTrans2D1" presStyleIdx="3" presStyleCnt="4"/>
      <dgm:spPr/>
    </dgm:pt>
    <dgm:pt modelId="{7FCDBACD-D791-4C7A-ACED-BED9484D74DB}" type="pres">
      <dgm:prSet presAssocID="{8392E9A0-1538-4381-9DFC-B3A096A4BCDF}" presName="node" presStyleLbl="node1" presStyleIdx="4" presStyleCnt="5">
        <dgm:presLayoutVars>
          <dgm:bulletEnabled val="1"/>
        </dgm:presLayoutVars>
      </dgm:prSet>
      <dgm:spPr/>
    </dgm:pt>
  </dgm:ptLst>
  <dgm:cxnLst>
    <dgm:cxn modelId="{D206EE09-D368-45B4-A595-9AA790CC857C}" type="presOf" srcId="{F48E2873-B479-4811-BF8C-7808F2BEC932}" destId="{6291478D-417C-45AD-8D35-4CDA45C46633}" srcOrd="0" destOrd="0" presId="urn:microsoft.com/office/officeart/2005/8/layout/process1"/>
    <dgm:cxn modelId="{95CEAA27-D883-4773-9C01-D33F69E65AA8}" srcId="{A25C8183-224D-4E3A-AF25-55A9B4CE2CA2}" destId="{725C7587-464A-4A15-BDD9-A8B0E5B9D101}" srcOrd="1" destOrd="0" parTransId="{49F9E532-6209-4E8F-AC52-BA854D101FDC}" sibTransId="{7900C44E-4DAE-4ACF-8E6C-00E2C5423AC4}"/>
    <dgm:cxn modelId="{6EE5A631-BC7D-44B5-8488-B36F44AEFD0A}" type="presOf" srcId="{8392E9A0-1538-4381-9DFC-B3A096A4BCDF}" destId="{7FCDBACD-D791-4C7A-ACED-BED9484D74DB}" srcOrd="0" destOrd="0" presId="urn:microsoft.com/office/officeart/2005/8/layout/process1"/>
    <dgm:cxn modelId="{0F12DB3F-AA2A-47F8-BCF4-08BE8B2B4385}" type="presOf" srcId="{B2138020-A506-48D5-9EB2-026B9BF4C505}" destId="{D133AD50-4D88-4072-A548-BB81708B7756}" srcOrd="0" destOrd="0" presId="urn:microsoft.com/office/officeart/2005/8/layout/process1"/>
    <dgm:cxn modelId="{52469D6A-3F5D-4EFE-9948-84E8608BA8AA}" type="presOf" srcId="{4B3802EC-4893-479F-875A-C91F04CD83AC}" destId="{B9D15D3D-CDE4-489A-B666-84D8D7F93601}" srcOrd="0" destOrd="0" presId="urn:microsoft.com/office/officeart/2005/8/layout/process1"/>
    <dgm:cxn modelId="{D20D586F-88FD-4BD6-AEAC-1DFA0EAC2FC0}" type="presOf" srcId="{4B3802EC-4893-479F-875A-C91F04CD83AC}" destId="{4EDCA3BA-82C7-479A-8046-B576243D84F8}" srcOrd="1" destOrd="0" presId="urn:microsoft.com/office/officeart/2005/8/layout/process1"/>
    <dgm:cxn modelId="{2CB76C71-91E2-434C-A4CA-A2EFC830991A}" type="presOf" srcId="{CE63D848-0874-44D6-8E25-51BFA659DC61}" destId="{C53C3049-ED0D-49E4-B75F-65FDCC668603}" srcOrd="0" destOrd="0" presId="urn:microsoft.com/office/officeart/2005/8/layout/process1"/>
    <dgm:cxn modelId="{8DF35073-08FC-4EF8-B191-B469C4F652F6}" type="presOf" srcId="{37671D56-3FA5-401E-8D12-ACBF49F9931D}" destId="{2EF74CED-5A29-4E25-AC77-B8E0A9981EBF}" srcOrd="0" destOrd="0" presId="urn:microsoft.com/office/officeart/2005/8/layout/process1"/>
    <dgm:cxn modelId="{086D0D86-CBAE-4F25-8927-8F30E302C1E2}" srcId="{A25C8183-224D-4E3A-AF25-55A9B4CE2CA2}" destId="{37671D56-3FA5-401E-8D12-ACBF49F9931D}" srcOrd="0" destOrd="0" parTransId="{CF5AF2AB-6577-4D02-84A1-C6F9F4DFF0C1}" sibTransId="{FEB93370-2272-4276-9DF5-9A141CBE41C4}"/>
    <dgm:cxn modelId="{A55DEF89-9036-4F3C-9B81-5E11DE9BE94D}" type="presOf" srcId="{7900C44E-4DAE-4ACF-8E6C-00E2C5423AC4}" destId="{81BEE671-38FF-4786-9417-186462B62DCE}" srcOrd="1" destOrd="0" presId="urn:microsoft.com/office/officeart/2005/8/layout/process1"/>
    <dgm:cxn modelId="{C6B4F18E-058A-44CD-8641-AD26D6D6AED8}" srcId="{A25C8183-224D-4E3A-AF25-55A9B4CE2CA2}" destId="{B2138020-A506-48D5-9EB2-026B9BF4C505}" srcOrd="3" destOrd="0" parTransId="{20E6866B-DC1A-4512-945F-CAB2C19DC438}" sibTransId="{4B3802EC-4893-479F-875A-C91F04CD83AC}"/>
    <dgm:cxn modelId="{127D2D97-786C-4691-8E1A-5BDF969E16B7}" type="presOf" srcId="{A25C8183-224D-4E3A-AF25-55A9B4CE2CA2}" destId="{A2081098-9E41-453A-88D4-D2C58765AC3C}" srcOrd="0" destOrd="0" presId="urn:microsoft.com/office/officeart/2005/8/layout/process1"/>
    <dgm:cxn modelId="{0757A49A-5A3F-42B5-879D-70AC992D32A5}" type="presOf" srcId="{725C7587-464A-4A15-BDD9-A8B0E5B9D101}" destId="{C2F60E80-2C91-4974-86BA-FFAAB19303D5}" srcOrd="0" destOrd="0" presId="urn:microsoft.com/office/officeart/2005/8/layout/process1"/>
    <dgm:cxn modelId="{45D714B0-B311-438E-B110-89247D2F8D92}" srcId="{A25C8183-224D-4E3A-AF25-55A9B4CE2CA2}" destId="{CE63D848-0874-44D6-8E25-51BFA659DC61}" srcOrd="2" destOrd="0" parTransId="{060A8D2C-5191-4DB1-B5DA-2A6C519E0293}" sibTransId="{F48E2873-B479-4811-BF8C-7808F2BEC932}"/>
    <dgm:cxn modelId="{07158AB0-A503-4679-8BF8-BDA7028F13AD}" srcId="{A25C8183-224D-4E3A-AF25-55A9B4CE2CA2}" destId="{8392E9A0-1538-4381-9DFC-B3A096A4BCDF}" srcOrd="4" destOrd="0" parTransId="{412B0AFB-1CA1-481E-9B25-870C20D431E4}" sibTransId="{1B8910F9-B2B8-490B-A5C4-7ECA76C7768D}"/>
    <dgm:cxn modelId="{CE1484C1-87F8-464B-8BBB-D91710382D5D}" type="presOf" srcId="{7900C44E-4DAE-4ACF-8E6C-00E2C5423AC4}" destId="{CC4ECD1E-A488-4145-A8B3-A76D2F6B43BC}" srcOrd="0" destOrd="0" presId="urn:microsoft.com/office/officeart/2005/8/layout/process1"/>
    <dgm:cxn modelId="{E2E43ECC-1889-42A3-B54B-737F9F762235}" type="presOf" srcId="{F48E2873-B479-4811-BF8C-7808F2BEC932}" destId="{E2731208-80EC-4176-A3EE-8B3A4E298F50}" srcOrd="1" destOrd="0" presId="urn:microsoft.com/office/officeart/2005/8/layout/process1"/>
    <dgm:cxn modelId="{253BF2D1-61CC-4D06-B3E1-371226B2C760}" type="presOf" srcId="{FEB93370-2272-4276-9DF5-9A141CBE41C4}" destId="{13CDCEF4-6533-4941-A357-2FFA8CA75F0F}" srcOrd="1" destOrd="0" presId="urn:microsoft.com/office/officeart/2005/8/layout/process1"/>
    <dgm:cxn modelId="{312D41E8-823C-40EE-94B6-DB5D501CEA52}" type="presOf" srcId="{FEB93370-2272-4276-9DF5-9A141CBE41C4}" destId="{9CEF7E0A-2235-4DA0-A680-C454D91EC47D}" srcOrd="0" destOrd="0" presId="urn:microsoft.com/office/officeart/2005/8/layout/process1"/>
    <dgm:cxn modelId="{2D108E62-47B1-41BF-8565-18030C4AA647}" type="presParOf" srcId="{A2081098-9E41-453A-88D4-D2C58765AC3C}" destId="{2EF74CED-5A29-4E25-AC77-B8E0A9981EBF}" srcOrd="0" destOrd="0" presId="urn:microsoft.com/office/officeart/2005/8/layout/process1"/>
    <dgm:cxn modelId="{B3ED523D-6166-4F79-86D0-425434A1105B}" type="presParOf" srcId="{A2081098-9E41-453A-88D4-D2C58765AC3C}" destId="{9CEF7E0A-2235-4DA0-A680-C454D91EC47D}" srcOrd="1" destOrd="0" presId="urn:microsoft.com/office/officeart/2005/8/layout/process1"/>
    <dgm:cxn modelId="{9A24D5B3-463C-4817-932A-2E06809518C9}" type="presParOf" srcId="{9CEF7E0A-2235-4DA0-A680-C454D91EC47D}" destId="{13CDCEF4-6533-4941-A357-2FFA8CA75F0F}" srcOrd="0" destOrd="0" presId="urn:microsoft.com/office/officeart/2005/8/layout/process1"/>
    <dgm:cxn modelId="{2DFEC771-AB2B-4285-B2AF-1C57AD6A4EE8}" type="presParOf" srcId="{A2081098-9E41-453A-88D4-D2C58765AC3C}" destId="{C2F60E80-2C91-4974-86BA-FFAAB19303D5}" srcOrd="2" destOrd="0" presId="urn:microsoft.com/office/officeart/2005/8/layout/process1"/>
    <dgm:cxn modelId="{3227AD1A-D135-4E30-9EA0-A013FB427450}" type="presParOf" srcId="{A2081098-9E41-453A-88D4-D2C58765AC3C}" destId="{CC4ECD1E-A488-4145-A8B3-A76D2F6B43BC}" srcOrd="3" destOrd="0" presId="urn:microsoft.com/office/officeart/2005/8/layout/process1"/>
    <dgm:cxn modelId="{13C6A858-6F65-4941-8934-CBFC5B6BD119}" type="presParOf" srcId="{CC4ECD1E-A488-4145-A8B3-A76D2F6B43BC}" destId="{81BEE671-38FF-4786-9417-186462B62DCE}" srcOrd="0" destOrd="0" presId="urn:microsoft.com/office/officeart/2005/8/layout/process1"/>
    <dgm:cxn modelId="{CB9EAB33-F610-46CA-AC51-4FBC3A6BD637}" type="presParOf" srcId="{A2081098-9E41-453A-88D4-D2C58765AC3C}" destId="{C53C3049-ED0D-49E4-B75F-65FDCC668603}" srcOrd="4" destOrd="0" presId="urn:microsoft.com/office/officeart/2005/8/layout/process1"/>
    <dgm:cxn modelId="{620F2D7B-AB17-4074-AD17-05EAF05F31D2}" type="presParOf" srcId="{A2081098-9E41-453A-88D4-D2C58765AC3C}" destId="{6291478D-417C-45AD-8D35-4CDA45C46633}" srcOrd="5" destOrd="0" presId="urn:microsoft.com/office/officeart/2005/8/layout/process1"/>
    <dgm:cxn modelId="{04B40355-C186-440F-ACDC-7A72250BD503}" type="presParOf" srcId="{6291478D-417C-45AD-8D35-4CDA45C46633}" destId="{E2731208-80EC-4176-A3EE-8B3A4E298F50}" srcOrd="0" destOrd="0" presId="urn:microsoft.com/office/officeart/2005/8/layout/process1"/>
    <dgm:cxn modelId="{B51DD510-AB3F-4D0C-B278-5F760178A01C}" type="presParOf" srcId="{A2081098-9E41-453A-88D4-D2C58765AC3C}" destId="{D133AD50-4D88-4072-A548-BB81708B7756}" srcOrd="6" destOrd="0" presId="urn:microsoft.com/office/officeart/2005/8/layout/process1"/>
    <dgm:cxn modelId="{67D87C64-90A9-4A9D-9E20-E364CAC8C4C9}" type="presParOf" srcId="{A2081098-9E41-453A-88D4-D2C58765AC3C}" destId="{B9D15D3D-CDE4-489A-B666-84D8D7F93601}" srcOrd="7" destOrd="0" presId="urn:microsoft.com/office/officeart/2005/8/layout/process1"/>
    <dgm:cxn modelId="{D598B401-CC91-44C4-837F-B62FD55E73FD}" type="presParOf" srcId="{B9D15D3D-CDE4-489A-B666-84D8D7F93601}" destId="{4EDCA3BA-82C7-479A-8046-B576243D84F8}" srcOrd="0" destOrd="0" presId="urn:microsoft.com/office/officeart/2005/8/layout/process1"/>
    <dgm:cxn modelId="{75C62A2D-3DF5-425B-8421-AB45F2CFE904}" type="presParOf" srcId="{A2081098-9E41-453A-88D4-D2C58765AC3C}" destId="{7FCDBACD-D791-4C7A-ACED-BED9484D74DB}" srcOrd="8"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5AF121-7457-48C8-BA80-565542733BC8}">
      <dsp:nvSpPr>
        <dsp:cNvPr id="0" name=""/>
        <dsp:cNvSpPr/>
      </dsp:nvSpPr>
      <dsp:spPr>
        <a:xfrm>
          <a:off x="1783080" y="40004"/>
          <a:ext cx="1920240" cy="1920240"/>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r>
            <a:rPr lang="en-GB" sz="2000" kern="1200"/>
            <a:t>Desirability </a:t>
          </a:r>
        </a:p>
      </dsp:txBody>
      <dsp:txXfrm>
        <a:off x="2039112" y="376046"/>
        <a:ext cx="1408176" cy="864108"/>
      </dsp:txXfrm>
    </dsp:sp>
    <dsp:sp modelId="{D5F114BF-694A-4FAB-BC36-5E151825C5F0}">
      <dsp:nvSpPr>
        <dsp:cNvPr id="0" name=""/>
        <dsp:cNvSpPr/>
      </dsp:nvSpPr>
      <dsp:spPr>
        <a:xfrm>
          <a:off x="2475966" y="1240155"/>
          <a:ext cx="1920240" cy="1920240"/>
        </a:xfrm>
        <a:prstGeom prst="ellipse">
          <a:avLst/>
        </a:prstGeom>
        <a:solidFill>
          <a:schemeClr val="accent5">
            <a:alpha val="50000"/>
            <a:hueOff val="-4966938"/>
            <a:satOff val="19906"/>
            <a:lumOff val="4314"/>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r>
            <a:rPr lang="en-GB" sz="2000" kern="1200"/>
            <a:t>Viability</a:t>
          </a:r>
        </a:p>
      </dsp:txBody>
      <dsp:txXfrm>
        <a:off x="3063240" y="1736217"/>
        <a:ext cx="1152144" cy="1056132"/>
      </dsp:txXfrm>
    </dsp:sp>
    <dsp:sp modelId="{D563E596-65BB-4353-B25A-28AA05628A5A}">
      <dsp:nvSpPr>
        <dsp:cNvPr id="0" name=""/>
        <dsp:cNvSpPr/>
      </dsp:nvSpPr>
      <dsp:spPr>
        <a:xfrm>
          <a:off x="1090193" y="1240155"/>
          <a:ext cx="1920240" cy="1920240"/>
        </a:xfrm>
        <a:prstGeom prst="ellipse">
          <a:avLst/>
        </a:prstGeom>
        <a:solidFill>
          <a:schemeClr val="accent5">
            <a:alpha val="50000"/>
            <a:hueOff val="-9933876"/>
            <a:satOff val="39811"/>
            <a:lumOff val="862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889000">
            <a:lnSpc>
              <a:spcPct val="90000"/>
            </a:lnSpc>
            <a:spcBef>
              <a:spcPct val="0"/>
            </a:spcBef>
            <a:spcAft>
              <a:spcPct val="35000"/>
            </a:spcAft>
            <a:buNone/>
          </a:pPr>
          <a:r>
            <a:rPr lang="en-GB" sz="2000" kern="1200"/>
            <a:t>Feasibility</a:t>
          </a:r>
        </a:p>
      </dsp:txBody>
      <dsp:txXfrm>
        <a:off x="1271015" y="1736217"/>
        <a:ext cx="115214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EF74CED-5A29-4E25-AC77-B8E0A9981EBF}">
      <dsp:nvSpPr>
        <dsp:cNvPr id="0" name=""/>
        <dsp:cNvSpPr/>
      </dsp:nvSpPr>
      <dsp:spPr>
        <a:xfrm>
          <a:off x="2678" y="1351061"/>
          <a:ext cx="830460" cy="498276"/>
        </a:xfrm>
        <a:prstGeom prst="roundRect">
          <a:avLst>
            <a:gd name="adj" fmla="val 10000"/>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Empathise</a:t>
          </a:r>
        </a:p>
      </dsp:txBody>
      <dsp:txXfrm>
        <a:off x="17272" y="1365655"/>
        <a:ext cx="801272" cy="469088"/>
      </dsp:txXfrm>
    </dsp:sp>
    <dsp:sp modelId="{9CEF7E0A-2235-4DA0-A680-C454D91EC47D}">
      <dsp:nvSpPr>
        <dsp:cNvPr id="0" name=""/>
        <dsp:cNvSpPr/>
      </dsp:nvSpPr>
      <dsp:spPr>
        <a:xfrm>
          <a:off x="916185" y="1497222"/>
          <a:ext cx="176057" cy="205954"/>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916185" y="1538413"/>
        <a:ext cx="123240" cy="123572"/>
      </dsp:txXfrm>
    </dsp:sp>
    <dsp:sp modelId="{C2F60E80-2C91-4974-86BA-FFAAB19303D5}">
      <dsp:nvSpPr>
        <dsp:cNvPr id="0" name=""/>
        <dsp:cNvSpPr/>
      </dsp:nvSpPr>
      <dsp:spPr>
        <a:xfrm>
          <a:off x="1165324" y="1351061"/>
          <a:ext cx="830460" cy="498276"/>
        </a:xfrm>
        <a:prstGeom prst="roundRect">
          <a:avLst>
            <a:gd name="adj" fmla="val 10000"/>
          </a:avLst>
        </a:prstGeom>
        <a:solidFill>
          <a:schemeClr val="accent5">
            <a:hueOff val="-2483469"/>
            <a:satOff val="9953"/>
            <a:lumOff val="2157"/>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Define</a:t>
          </a:r>
        </a:p>
      </dsp:txBody>
      <dsp:txXfrm>
        <a:off x="1179918" y="1365655"/>
        <a:ext cx="801272" cy="469088"/>
      </dsp:txXfrm>
    </dsp:sp>
    <dsp:sp modelId="{CC4ECD1E-A488-4145-A8B3-A76D2F6B43BC}">
      <dsp:nvSpPr>
        <dsp:cNvPr id="0" name=""/>
        <dsp:cNvSpPr/>
      </dsp:nvSpPr>
      <dsp:spPr>
        <a:xfrm>
          <a:off x="2078831" y="1497222"/>
          <a:ext cx="176057" cy="205954"/>
        </a:xfrm>
        <a:prstGeom prst="rightArrow">
          <a:avLst>
            <a:gd name="adj1" fmla="val 60000"/>
            <a:gd name="adj2" fmla="val 50000"/>
          </a:avLst>
        </a:prstGeom>
        <a:solidFill>
          <a:schemeClr val="accent5">
            <a:hueOff val="-3311292"/>
            <a:satOff val="13270"/>
            <a:lumOff val="2876"/>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078831" y="1538413"/>
        <a:ext cx="123240" cy="123572"/>
      </dsp:txXfrm>
    </dsp:sp>
    <dsp:sp modelId="{C53C3049-ED0D-49E4-B75F-65FDCC668603}">
      <dsp:nvSpPr>
        <dsp:cNvPr id="0" name=""/>
        <dsp:cNvSpPr/>
      </dsp:nvSpPr>
      <dsp:spPr>
        <a:xfrm>
          <a:off x="2327969" y="1351061"/>
          <a:ext cx="830460" cy="498276"/>
        </a:xfrm>
        <a:prstGeom prst="roundRect">
          <a:avLst>
            <a:gd name="adj" fmla="val 10000"/>
          </a:avLst>
        </a:prstGeom>
        <a:solidFill>
          <a:schemeClr val="accent5">
            <a:hueOff val="-4966938"/>
            <a:satOff val="19906"/>
            <a:lumOff val="4314"/>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Ideate</a:t>
          </a:r>
        </a:p>
      </dsp:txBody>
      <dsp:txXfrm>
        <a:off x="2342563" y="1365655"/>
        <a:ext cx="801272" cy="469088"/>
      </dsp:txXfrm>
    </dsp:sp>
    <dsp:sp modelId="{6291478D-417C-45AD-8D35-4CDA45C46633}">
      <dsp:nvSpPr>
        <dsp:cNvPr id="0" name=""/>
        <dsp:cNvSpPr/>
      </dsp:nvSpPr>
      <dsp:spPr>
        <a:xfrm>
          <a:off x="3241476" y="1497222"/>
          <a:ext cx="176057" cy="205954"/>
        </a:xfrm>
        <a:prstGeom prst="rightArrow">
          <a:avLst>
            <a:gd name="adj1" fmla="val 60000"/>
            <a:gd name="adj2" fmla="val 50000"/>
          </a:avLst>
        </a:prstGeom>
        <a:solidFill>
          <a:schemeClr val="accent5">
            <a:hueOff val="-6622584"/>
            <a:satOff val="26541"/>
            <a:lumOff val="5752"/>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41476" y="1538413"/>
        <a:ext cx="123240" cy="123572"/>
      </dsp:txXfrm>
    </dsp:sp>
    <dsp:sp modelId="{D133AD50-4D88-4072-A548-BB81708B7756}">
      <dsp:nvSpPr>
        <dsp:cNvPr id="0" name=""/>
        <dsp:cNvSpPr/>
      </dsp:nvSpPr>
      <dsp:spPr>
        <a:xfrm>
          <a:off x="3490614" y="1351061"/>
          <a:ext cx="830460" cy="498276"/>
        </a:xfrm>
        <a:prstGeom prst="roundRect">
          <a:avLst>
            <a:gd name="adj" fmla="val 10000"/>
          </a:avLst>
        </a:prstGeom>
        <a:solidFill>
          <a:schemeClr val="accent5">
            <a:hueOff val="-7450407"/>
            <a:satOff val="29858"/>
            <a:lumOff val="647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Prototype</a:t>
          </a:r>
        </a:p>
      </dsp:txBody>
      <dsp:txXfrm>
        <a:off x="3505208" y="1365655"/>
        <a:ext cx="801272" cy="469088"/>
      </dsp:txXfrm>
    </dsp:sp>
    <dsp:sp modelId="{B9D15D3D-CDE4-489A-B666-84D8D7F93601}">
      <dsp:nvSpPr>
        <dsp:cNvPr id="0" name=""/>
        <dsp:cNvSpPr/>
      </dsp:nvSpPr>
      <dsp:spPr>
        <a:xfrm>
          <a:off x="4404121" y="1497222"/>
          <a:ext cx="176057" cy="205954"/>
        </a:xfrm>
        <a:prstGeom prst="rightArrow">
          <a:avLst>
            <a:gd name="adj1" fmla="val 60000"/>
            <a:gd name="adj2" fmla="val 50000"/>
          </a:avLst>
        </a:prstGeom>
        <a:solidFill>
          <a:schemeClr val="accent5">
            <a:hueOff val="-9933876"/>
            <a:satOff val="39811"/>
            <a:lumOff val="8628"/>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404121" y="1538413"/>
        <a:ext cx="123240" cy="123572"/>
      </dsp:txXfrm>
    </dsp:sp>
    <dsp:sp modelId="{7FCDBACD-D791-4C7A-ACED-BED9484D74DB}">
      <dsp:nvSpPr>
        <dsp:cNvPr id="0" name=""/>
        <dsp:cNvSpPr/>
      </dsp:nvSpPr>
      <dsp:spPr>
        <a:xfrm>
          <a:off x="4653260" y="1351061"/>
          <a:ext cx="830460" cy="498276"/>
        </a:xfrm>
        <a:prstGeom prst="roundRect">
          <a:avLst>
            <a:gd name="adj" fmla="val 10000"/>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Test</a:t>
          </a:r>
        </a:p>
      </dsp:txBody>
      <dsp:txXfrm>
        <a:off x="4667854" y="1365655"/>
        <a:ext cx="801272" cy="469088"/>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01FC5-7211-48B8-A884-63ED184BB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21</Pages>
  <Words>6410</Words>
  <Characters>36543</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42868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tauseef ahmed</cp:lastModifiedBy>
  <cp:revision>10</cp:revision>
  <dcterms:created xsi:type="dcterms:W3CDTF">2026-07-03T23:49:00Z</dcterms:created>
  <dcterms:modified xsi:type="dcterms:W3CDTF">2026-07-18T10:01:00Z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e1690d09-9ff4-40d1-8888-9885d74c962e</vt:lpwstr>
  </property>
</Properties>
</file>