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366AD"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Executive Summary </w:t>
      </w:r>
    </w:p>
    <w:p w14:paraId="65D6E16C"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This report expounds on the problem of work-related stress and the possible solutions. It begins with an introduction that briefly explains the problem and shortly explains how it is related to employment. Subsequently, the report investigates the nature of work-related stress and provides statistical information of the problem. Thereafter, the report investigates the impact of work-related stress for both workers and organizations. Having achieved the above, the report investigates the causes of the problem by conducting a cause-and-effect analysis that sheds light on some of the causes and their effects. This is followed by a PESTLE analysis that provides the external factors that contribute to the issue and how they cause work-related stress. Finally, the report evaluates the possible solutions and provides the steps by which the chosen solution can be implemented and monitored. </w:t>
      </w:r>
    </w:p>
    <w:p w14:paraId="7F92DF9F"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099CC79"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746259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91CA6FD"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B3EF3E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920B7E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73B9C23"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4E1E3A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8E7379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94C5F1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1E7E66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387E74A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64DFAD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89D089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B5F2D59"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D5B746B"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88DF27B"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lastRenderedPageBreak/>
        <w:t>Introduction</w:t>
      </w:r>
    </w:p>
    <w:p w14:paraId="689C28B4" w14:textId="7863CF0D"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color w:val="000000"/>
          <w:lang w:eastAsia="en-GB"/>
        </w:rPr>
        <w:t xml:space="preserve">Work-related stress is defined as the mental pressure that an individual bears </w:t>
      </w:r>
      <w:r w:rsidR="001F7DCD" w:rsidRPr="000F6D2F">
        <w:rPr>
          <w:rFonts w:ascii="Arial" w:eastAsia="Times New Roman" w:hAnsi="Arial" w:cs="Arial"/>
          <w:color w:val="000000"/>
          <w:lang w:eastAsia="en-GB"/>
        </w:rPr>
        <w:t>because of</w:t>
      </w:r>
      <w:r w:rsidRPr="000F6D2F">
        <w:rPr>
          <w:rFonts w:ascii="Arial" w:eastAsia="Times New Roman" w:hAnsi="Arial" w:cs="Arial"/>
          <w:color w:val="000000"/>
          <w:lang w:eastAsia="en-GB"/>
        </w:rPr>
        <w:t xml:space="preserve"> their occupation. In the United Kingdom, the problem of work-related stress has been intensifying as more workers have been reporting to suffer from the problem (MacKay et al., 2019). The fact that the problem has been increasing in prevalence calls for a solution that will help in saving the country from the adverse effects it has on workers and their organization. It is </w:t>
      </w:r>
      <w:r w:rsidR="001F7DCD" w:rsidRPr="000F6D2F">
        <w:rPr>
          <w:rFonts w:ascii="Arial" w:eastAsia="Times New Roman" w:hAnsi="Arial" w:cs="Arial"/>
          <w:color w:val="000000"/>
          <w:lang w:eastAsia="en-GB"/>
        </w:rPr>
        <w:t>considering</w:t>
      </w:r>
      <w:r w:rsidRPr="000F6D2F">
        <w:rPr>
          <w:rFonts w:ascii="Arial" w:eastAsia="Times New Roman" w:hAnsi="Arial" w:cs="Arial"/>
          <w:color w:val="000000"/>
          <w:lang w:eastAsia="en-GB"/>
        </w:rPr>
        <w:t xml:space="preserve"> this that this report aims to discuss the nature of the problem, analyse its causes and effects, and evaluate the possible solutions that can be implemented to solve the problem.</w:t>
      </w:r>
    </w:p>
    <w:p w14:paraId="49D2814B"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BB6F669"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517DDA8"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1F9F42C3"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BD0E651"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8208319"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2522F78"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5F4032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D2AEDD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42F2A9F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270562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AA6110D"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FE8F55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719E23B"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708A50F"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1B1101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0C1E09A"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8D21C8F"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F9E75A8" w14:textId="77777777" w:rsidR="00B80F1F" w:rsidRPr="000F6D2F" w:rsidRDefault="00B80F1F" w:rsidP="000F6D2F">
      <w:pPr>
        <w:spacing w:after="200" w:line="360" w:lineRule="auto"/>
        <w:jc w:val="center"/>
        <w:rPr>
          <w:rFonts w:ascii="Arial" w:eastAsia="Times New Roman" w:hAnsi="Arial" w:cs="Arial"/>
          <w:b/>
          <w:bCs/>
          <w:color w:val="000000"/>
          <w:lang w:eastAsia="en-GB"/>
        </w:rPr>
      </w:pPr>
      <w:r w:rsidRPr="000F6D2F">
        <w:rPr>
          <w:rFonts w:ascii="Arial" w:eastAsia="Times New Roman" w:hAnsi="Arial" w:cs="Arial"/>
          <w:b/>
          <w:bCs/>
          <w:color w:val="000000"/>
          <w:lang w:eastAsia="en-GB"/>
        </w:rPr>
        <w:lastRenderedPageBreak/>
        <w:t>Nature of Work-Related Stress</w:t>
      </w:r>
    </w:p>
    <w:p w14:paraId="1D148151" w14:textId="77777777"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Work-related stress is the result of problems that an individual endures as a direct or indirect result of their occupation. The problems associated with work-related stress often manifest themselves as psychological, physical, or behavioural symptoms. The dominant symptoms depend on the nature of the work the individual does (MacKay et al., 2019). For example, physical symptoms of work-related stress are often associated with occupations that put the physical health of the worker at risk, while occupations that strain the worker’s mental health often cause psychological symptoms of work-related stress. Although the symptoms of work-related stress are different in how they affect the worker in question, they are all similar in that their nature causes negative effects on the worker’s productivity. </w:t>
      </w:r>
    </w:p>
    <w:p w14:paraId="36B1C30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C92AC8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1F1B12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3026E809"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FA06F32"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8D6BE69"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153958A"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Scope of Work-Related Stress</w:t>
      </w:r>
    </w:p>
    <w:p w14:paraId="0E9CAF58" w14:textId="403304AB"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Work-related stress as a problem in the employment sector is wide in scope as it affects majority of workers in the United Kingdom. Studies on how widespread the problem is have shown that all sectors and industries suffer from the problem. The severity of the problem can be seen in the fact that at least 79% of workers in the UK suffer from work-related stress as a regular occurrence. Having </w:t>
      </w:r>
      <w:r w:rsidR="001F7DCD" w:rsidRPr="000F6D2F">
        <w:rPr>
          <w:rFonts w:ascii="Arial" w:eastAsia="Times New Roman" w:hAnsi="Arial" w:cs="Arial"/>
          <w:color w:val="000000"/>
          <w:lang w:eastAsia="en-GB"/>
        </w:rPr>
        <w:t>many</w:t>
      </w:r>
      <w:r w:rsidRPr="000F6D2F">
        <w:rPr>
          <w:rFonts w:ascii="Arial" w:eastAsia="Times New Roman" w:hAnsi="Arial" w:cs="Arial"/>
          <w:color w:val="000000"/>
          <w:lang w:eastAsia="en-GB"/>
        </w:rPr>
        <w:t xml:space="preserve"> workers suffer from the problem regularly is evidence of how widespread it is. Additionally, studies have shown that employees in all industries experience work-related stress, albeit some in greater proportions than others (Johnson et al., 2020). This is a further sign that the scope of the problem is of proportions that make it a cause for concern as it affects all industries and </w:t>
      </w:r>
      <w:r w:rsidR="001F7DCD" w:rsidRPr="000F6D2F">
        <w:rPr>
          <w:rFonts w:ascii="Arial" w:eastAsia="Times New Roman" w:hAnsi="Arial" w:cs="Arial"/>
          <w:color w:val="000000"/>
          <w:lang w:eastAsia="en-GB"/>
        </w:rPr>
        <w:t>many of</w:t>
      </w:r>
      <w:r w:rsidRPr="000F6D2F">
        <w:rPr>
          <w:rFonts w:ascii="Arial" w:eastAsia="Times New Roman" w:hAnsi="Arial" w:cs="Arial"/>
          <w:color w:val="000000"/>
          <w:lang w:eastAsia="en-GB"/>
        </w:rPr>
        <w:t xml:space="preserve"> the workers in the said industries. </w:t>
      </w:r>
    </w:p>
    <w:p w14:paraId="2BFF7F23"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03BD3617" w14:textId="77777777" w:rsidR="00B80F1F" w:rsidRPr="000F6D2F" w:rsidRDefault="00B80F1F" w:rsidP="000F6D2F">
      <w:pPr>
        <w:spacing w:after="200" w:line="360" w:lineRule="auto"/>
        <w:rPr>
          <w:rFonts w:ascii="Arial" w:eastAsia="Times New Roman" w:hAnsi="Arial" w:cs="Arial"/>
          <w:b/>
          <w:bCs/>
          <w:color w:val="000000"/>
          <w:lang w:eastAsia="en-GB"/>
        </w:rPr>
      </w:pPr>
    </w:p>
    <w:p w14:paraId="0CD0B1B4"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lastRenderedPageBreak/>
        <w:t>Impact of Work-Related Stress</w:t>
      </w:r>
    </w:p>
    <w:p w14:paraId="3D3DF359" w14:textId="6BDA57B2"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The impact of work-related stress is twofold</w:t>
      </w:r>
      <w:r w:rsidRPr="000F6D2F">
        <w:rPr>
          <w:rFonts w:ascii="Arial" w:eastAsia="Times New Roman" w:hAnsi="Arial" w:cs="Arial"/>
          <w:b/>
          <w:bCs/>
          <w:color w:val="000000"/>
          <w:lang w:eastAsia="en-GB"/>
        </w:rPr>
        <w:t xml:space="preserve"> </w:t>
      </w:r>
      <w:r w:rsidRPr="000F6D2F">
        <w:rPr>
          <w:rFonts w:ascii="Arial" w:eastAsia="Times New Roman" w:hAnsi="Arial" w:cs="Arial"/>
          <w:color w:val="000000"/>
          <w:lang w:eastAsia="en-GB"/>
        </w:rPr>
        <w:t xml:space="preserve">as it affects the workers and their organizations in equal measure. For the workers, one of the most pronounced impacts is that it causes diminished performances. Over </w:t>
      </w:r>
      <w:r w:rsidR="001F7DCD" w:rsidRPr="000F6D2F">
        <w:rPr>
          <w:rFonts w:ascii="Arial" w:eastAsia="Times New Roman" w:hAnsi="Arial" w:cs="Arial"/>
          <w:color w:val="000000"/>
          <w:lang w:eastAsia="en-GB"/>
        </w:rPr>
        <w:t>a period</w:t>
      </w:r>
      <w:r w:rsidRPr="000F6D2F">
        <w:rPr>
          <w:rFonts w:ascii="Arial" w:eastAsia="Times New Roman" w:hAnsi="Arial" w:cs="Arial"/>
          <w:color w:val="000000"/>
          <w:lang w:eastAsia="en-GB"/>
        </w:rPr>
        <w:t xml:space="preserve">, the mental and psychological stress that a worker goes through causes them to burn out. As a result, they lose the motivation and grit to complete their tasks with the same enthusiasm they had before suffering from work-related stress. Diminishing productivity as an impact of work-related stress in workers is majorly the result of more specific and narrow impacts of the same problem. For example, work-related stress causes poor decision making, strained relationships with workmates, and poor punctuality among other problems (Lee et al., 2016). Collectively, the above problems caused by work-related stress led to a diminished level of productivity among workers. On the organization’s part, work-related stress, like in employees, has the overarching impact of reducing the organization’s overall productivity. The overall impact of work-related stress for organizations is diminished productivity because all other impacts amount to this impact. For example, work-related stress causes chronic absenteeism, high employee turnover, increased accidents and incidents and poor customer service (Sonnentag and Frese, 2013). All these problems endured by organizations </w:t>
      </w:r>
      <w:r w:rsidR="001F7DCD" w:rsidRPr="000F6D2F">
        <w:rPr>
          <w:rFonts w:ascii="Arial" w:eastAsia="Times New Roman" w:hAnsi="Arial" w:cs="Arial"/>
          <w:color w:val="000000"/>
          <w:lang w:eastAsia="en-GB"/>
        </w:rPr>
        <w:t>because of</w:t>
      </w:r>
      <w:r w:rsidRPr="000F6D2F">
        <w:rPr>
          <w:rFonts w:ascii="Arial" w:eastAsia="Times New Roman" w:hAnsi="Arial" w:cs="Arial"/>
          <w:color w:val="000000"/>
          <w:lang w:eastAsia="en-GB"/>
        </w:rPr>
        <w:t xml:space="preserve"> work-related stress amalgamate to cause the overall impact of diminished productivity, which causes the organization to suffer financially. </w:t>
      </w:r>
    </w:p>
    <w:p w14:paraId="0CAD7693"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75AAA5B0"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EA34B4C"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98C6DE9"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B61728A"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5473EB61"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7E19BA82"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3C14F80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B7AEBB3"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5B0E163"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DC33EA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6473C2B"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Cause-and-Effect Analysis of Work-Related Stress</w:t>
      </w:r>
    </w:p>
    <w:p w14:paraId="25DC441F" w14:textId="68C24F36"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Work-related stress has not one cause, but many. One of such causes is heavy workload. Heavy workload is characterized by assigning more tasks to a worker than he or she is capable of comfortably tackling and completing within the given </w:t>
      </w:r>
      <w:r w:rsidR="001F7DCD" w:rsidRPr="000F6D2F">
        <w:rPr>
          <w:rFonts w:ascii="Arial" w:eastAsia="Times New Roman" w:hAnsi="Arial" w:cs="Arial"/>
          <w:color w:val="000000"/>
          <w:lang w:eastAsia="en-GB"/>
        </w:rPr>
        <w:t>period</w:t>
      </w:r>
      <w:r w:rsidRPr="000F6D2F">
        <w:rPr>
          <w:rFonts w:ascii="Arial" w:eastAsia="Times New Roman" w:hAnsi="Arial" w:cs="Arial"/>
          <w:color w:val="000000"/>
          <w:lang w:eastAsia="en-GB"/>
        </w:rPr>
        <w:t xml:space="preserve">. In such scenarios, the worker is forced to overwork thus causing them mental stress. Additionally, the effects of heavy workload are often both mental and physical stress as it takes a toll on both the physical and the mental capacity of the worker in question. Another cause of work-related stress is long working hours. There are maximum numbers of hours during which a worker can perform their duties without mental exhaustion. When that threshold is crossed and the worker is forced to continue working after mental exhaustion, they experience mental stress as they are expected to perform optimally under unfavourable conditions. Long working hours as a cause for work-related stress has the effect of both mental and physical stress as it stretches out the worker’s body’s physical and mental capacity (Nema, Nagar, and Mandhanya, 2010). Thirdly, workers can develop work-related stress </w:t>
      </w:r>
      <w:r w:rsidR="001F7DCD" w:rsidRPr="000F6D2F">
        <w:rPr>
          <w:rFonts w:ascii="Arial" w:eastAsia="Times New Roman" w:hAnsi="Arial" w:cs="Arial"/>
          <w:color w:val="000000"/>
          <w:lang w:eastAsia="en-GB"/>
        </w:rPr>
        <w:t>because of</w:t>
      </w:r>
      <w:r w:rsidRPr="000F6D2F">
        <w:rPr>
          <w:rFonts w:ascii="Arial" w:eastAsia="Times New Roman" w:hAnsi="Arial" w:cs="Arial"/>
          <w:color w:val="000000"/>
          <w:lang w:eastAsia="en-GB"/>
        </w:rPr>
        <w:t xml:space="preserve"> health and safety issues at the workplace. It is the expectation of all workers that their places of work will protect their health from the hazards associated with their occupations. When this expectation is not fulfilled, workers live in constant fear of being harmed by the health hazards they face while discharging their duties (Nema, Nagar, and Mandhanya, 2010). The effect of having such fear is work-related stress that is manifested as psychological issues such as anxiety and depression. </w:t>
      </w:r>
    </w:p>
    <w:p w14:paraId="0E2E0E8A"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17F07D3B"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000103A6"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1F5A828"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0840F0DC"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E64DF98"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EE2A27C"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178047D7"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F50BFF3"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7E093A3"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D8C9D33"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PESTLE Analysis of the Problem of Work-Related Stress</w:t>
      </w:r>
    </w:p>
    <w:p w14:paraId="66775DDB" w14:textId="77777777" w:rsidR="00B80F1F" w:rsidRPr="000F6D2F" w:rsidRDefault="00B80F1F" w:rsidP="000F6D2F">
      <w:pPr>
        <w:spacing w:after="200" w:line="360" w:lineRule="auto"/>
        <w:rPr>
          <w:rFonts w:ascii="Arial" w:eastAsia="Times New Roman" w:hAnsi="Arial" w:cs="Arial"/>
          <w:b/>
          <w:bCs/>
          <w:color w:val="000000"/>
          <w:lang w:eastAsia="en-GB"/>
        </w:rPr>
      </w:pPr>
    </w:p>
    <w:p w14:paraId="0C587A78" w14:textId="77777777" w:rsidR="00B80F1F" w:rsidRPr="000F6D2F" w:rsidRDefault="00B80F1F" w:rsidP="000F6D2F">
      <w:pPr>
        <w:spacing w:after="200" w:line="360" w:lineRule="auto"/>
        <w:rPr>
          <w:rFonts w:ascii="Arial" w:eastAsia="Times New Roman" w:hAnsi="Arial" w:cs="Arial"/>
          <w:b/>
          <w:bCs/>
          <w:color w:val="000000"/>
          <w:lang w:eastAsia="en-GB"/>
        </w:rPr>
      </w:pPr>
    </w:p>
    <w:p w14:paraId="395F1440" w14:textId="77777777" w:rsidR="00B80F1F" w:rsidRPr="000F6D2F" w:rsidRDefault="00B80F1F" w:rsidP="000F6D2F">
      <w:pPr>
        <w:spacing w:after="200" w:line="360" w:lineRule="auto"/>
        <w:rPr>
          <w:rFonts w:ascii="Arial" w:eastAsia="Times New Roman" w:hAnsi="Arial" w:cs="Arial"/>
          <w:b/>
          <w:bCs/>
          <w:color w:val="000000"/>
          <w:lang w:eastAsia="en-GB"/>
        </w:rPr>
      </w:pPr>
    </w:p>
    <w:p w14:paraId="0F98C01B"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Political Factors</w:t>
      </w:r>
    </w:p>
    <w:p w14:paraId="720E9204" w14:textId="1058C35B"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One of the most consequential political decisions that</w:t>
      </w:r>
      <w:r w:rsidRPr="000F6D2F">
        <w:rPr>
          <w:rFonts w:ascii="Arial" w:eastAsia="Times New Roman" w:hAnsi="Arial" w:cs="Arial"/>
          <w:b/>
          <w:bCs/>
          <w:color w:val="000000"/>
          <w:lang w:eastAsia="en-GB"/>
        </w:rPr>
        <w:t xml:space="preserve"> </w:t>
      </w:r>
      <w:r w:rsidRPr="000F6D2F">
        <w:rPr>
          <w:rFonts w:ascii="Arial" w:eastAsia="Times New Roman" w:hAnsi="Arial" w:cs="Arial"/>
          <w:color w:val="000000"/>
          <w:lang w:eastAsia="en-GB"/>
        </w:rPr>
        <w:t xml:space="preserve">contributed the most to work-related stress is that of Brexit. In a referendum, </w:t>
      </w:r>
      <w:r w:rsidR="000B3927" w:rsidRPr="000F6D2F">
        <w:rPr>
          <w:rFonts w:ascii="Arial" w:eastAsia="Times New Roman" w:hAnsi="Arial" w:cs="Arial"/>
          <w:color w:val="000000"/>
          <w:lang w:eastAsia="en-GB"/>
        </w:rPr>
        <w:t>most</w:t>
      </w:r>
      <w:r w:rsidRPr="000F6D2F">
        <w:rPr>
          <w:rFonts w:ascii="Arial" w:eastAsia="Times New Roman" w:hAnsi="Arial" w:cs="Arial"/>
          <w:color w:val="000000"/>
          <w:lang w:eastAsia="en-GB"/>
        </w:rPr>
        <w:t xml:space="preserve"> voters voted in favour of the United Kingdom leaving the European Union. The decision had consequences for workers in the country as massive changes were expected from the organizations to fit into the new legal structure (Felbermayr et al., 2017). For example, workers from EU countries could no longer enjoy the protection of EU employment laws as the UK became a non-EU country. Additionally, the decision made some companies adjust their operations to meet the challenges caused by the decision. The changes caused massive uncertainty among workers at workplaces directly affected by the decision thus causing work-related stress. </w:t>
      </w:r>
    </w:p>
    <w:p w14:paraId="340484DC" w14:textId="77777777" w:rsidR="00B80F1F" w:rsidRPr="000F6D2F" w:rsidRDefault="00B80F1F" w:rsidP="000F6D2F">
      <w:pPr>
        <w:spacing w:after="200" w:line="360" w:lineRule="auto"/>
        <w:rPr>
          <w:rFonts w:ascii="Arial" w:eastAsia="Times New Roman" w:hAnsi="Arial" w:cs="Arial"/>
          <w:b/>
          <w:bCs/>
          <w:color w:val="000000"/>
          <w:lang w:eastAsia="en-GB"/>
        </w:rPr>
      </w:pPr>
    </w:p>
    <w:p w14:paraId="2C69CADC" w14:textId="77777777" w:rsidR="00B80F1F" w:rsidRPr="000F6D2F" w:rsidRDefault="00B80F1F" w:rsidP="000F6D2F">
      <w:pPr>
        <w:spacing w:after="200" w:line="360" w:lineRule="auto"/>
        <w:rPr>
          <w:rFonts w:ascii="Arial" w:eastAsia="Times New Roman" w:hAnsi="Arial" w:cs="Arial"/>
          <w:b/>
          <w:bCs/>
          <w:color w:val="000000"/>
          <w:lang w:eastAsia="en-GB"/>
        </w:rPr>
      </w:pPr>
    </w:p>
    <w:p w14:paraId="719812B7"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Economic Factors</w:t>
      </w:r>
    </w:p>
    <w:p w14:paraId="7212EA8B" w14:textId="3689392B"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In the past five years, the economy of the United Kingdom has suffered </w:t>
      </w:r>
      <w:r w:rsidR="000B3927" w:rsidRPr="000F6D2F">
        <w:rPr>
          <w:rFonts w:ascii="Arial" w:eastAsia="Times New Roman" w:hAnsi="Arial" w:cs="Arial"/>
          <w:color w:val="000000"/>
          <w:lang w:eastAsia="en-GB"/>
        </w:rPr>
        <w:t>because of</w:t>
      </w:r>
      <w:r w:rsidRPr="000F6D2F">
        <w:rPr>
          <w:rFonts w:ascii="Arial" w:eastAsia="Times New Roman" w:hAnsi="Arial" w:cs="Arial"/>
          <w:color w:val="000000"/>
          <w:lang w:eastAsia="en-GB"/>
        </w:rPr>
        <w:t xml:space="preserve"> the disturbances caused by Brexit and the Covid-19 pandemic.</w:t>
      </w:r>
      <w:r w:rsidRPr="000F6D2F">
        <w:rPr>
          <w:rFonts w:ascii="Arial" w:eastAsia="Times New Roman" w:hAnsi="Arial" w:cs="Arial"/>
          <w:b/>
          <w:bCs/>
          <w:color w:val="000000"/>
          <w:lang w:eastAsia="en-GB"/>
        </w:rPr>
        <w:t xml:space="preserve"> </w:t>
      </w:r>
      <w:r w:rsidRPr="000F6D2F">
        <w:rPr>
          <w:rFonts w:ascii="Arial" w:eastAsia="Times New Roman" w:hAnsi="Arial" w:cs="Arial"/>
          <w:color w:val="000000"/>
          <w:lang w:eastAsia="en-GB"/>
        </w:rPr>
        <w:t>The resultant cost of living has rendered most jobs insufficient to cater for the needs of the workers (Keogh-Brown et al., 2020). As a result, the meager pay earned by the workers compared to the cost of living</w:t>
      </w:r>
      <w:r w:rsidRPr="000F6D2F">
        <w:rPr>
          <w:rFonts w:ascii="Arial" w:eastAsia="Times New Roman" w:hAnsi="Arial" w:cs="Arial"/>
          <w:b/>
          <w:bCs/>
          <w:color w:val="000000"/>
          <w:lang w:eastAsia="en-GB"/>
        </w:rPr>
        <w:t xml:space="preserve"> </w:t>
      </w:r>
      <w:r w:rsidRPr="000F6D2F">
        <w:rPr>
          <w:rFonts w:ascii="Arial" w:eastAsia="Times New Roman" w:hAnsi="Arial" w:cs="Arial"/>
          <w:color w:val="000000"/>
          <w:lang w:eastAsia="en-GB"/>
        </w:rPr>
        <w:t>causes them to develop stress. The stress can be categorized as work-related because it emanates from the fact that the work, they do does not give them the ability to afford the cost of living. </w:t>
      </w:r>
    </w:p>
    <w:p w14:paraId="5ABCBE45" w14:textId="77777777" w:rsidR="00B80F1F" w:rsidRPr="000F6D2F" w:rsidRDefault="00B80F1F" w:rsidP="000F6D2F">
      <w:pPr>
        <w:spacing w:after="200" w:line="360" w:lineRule="auto"/>
        <w:rPr>
          <w:rFonts w:ascii="Arial" w:eastAsia="Times New Roman" w:hAnsi="Arial" w:cs="Arial"/>
          <w:b/>
          <w:bCs/>
          <w:color w:val="000000"/>
          <w:lang w:eastAsia="en-GB"/>
        </w:rPr>
      </w:pPr>
    </w:p>
    <w:p w14:paraId="15DC4CF0" w14:textId="77777777" w:rsidR="00B80F1F" w:rsidRPr="000F6D2F" w:rsidRDefault="00B80F1F" w:rsidP="000F6D2F">
      <w:pPr>
        <w:spacing w:after="200" w:line="360" w:lineRule="auto"/>
        <w:rPr>
          <w:rFonts w:ascii="Arial" w:eastAsia="Times New Roman" w:hAnsi="Arial" w:cs="Arial"/>
          <w:b/>
          <w:bCs/>
          <w:color w:val="000000"/>
          <w:lang w:eastAsia="en-GB"/>
        </w:rPr>
      </w:pPr>
    </w:p>
    <w:p w14:paraId="3F804DEE" w14:textId="77777777" w:rsidR="00B80F1F" w:rsidRPr="000F6D2F" w:rsidRDefault="00B80F1F" w:rsidP="000F6D2F">
      <w:pPr>
        <w:spacing w:after="200" w:line="360" w:lineRule="auto"/>
        <w:rPr>
          <w:rFonts w:ascii="Arial" w:eastAsia="Times New Roman" w:hAnsi="Arial" w:cs="Arial"/>
          <w:b/>
          <w:bCs/>
          <w:color w:val="000000"/>
          <w:lang w:eastAsia="en-GB"/>
        </w:rPr>
      </w:pPr>
    </w:p>
    <w:p w14:paraId="383A8CE3" w14:textId="77777777" w:rsidR="00B80F1F" w:rsidRPr="000F6D2F" w:rsidRDefault="00B80F1F" w:rsidP="000F6D2F">
      <w:pPr>
        <w:spacing w:after="200" w:line="360" w:lineRule="auto"/>
        <w:rPr>
          <w:rFonts w:ascii="Arial" w:eastAsia="Times New Roman" w:hAnsi="Arial" w:cs="Arial"/>
          <w:b/>
          <w:bCs/>
          <w:color w:val="000000"/>
          <w:lang w:eastAsia="en-GB"/>
        </w:rPr>
      </w:pPr>
    </w:p>
    <w:p w14:paraId="393BA9BF" w14:textId="77777777" w:rsidR="00B80F1F" w:rsidRPr="000F6D2F" w:rsidRDefault="00B80F1F" w:rsidP="000F6D2F">
      <w:pPr>
        <w:spacing w:after="200" w:line="360" w:lineRule="auto"/>
        <w:rPr>
          <w:rFonts w:ascii="Arial" w:eastAsia="Times New Roman" w:hAnsi="Arial" w:cs="Arial"/>
          <w:b/>
          <w:bCs/>
          <w:color w:val="000000"/>
          <w:lang w:eastAsia="en-GB"/>
        </w:rPr>
      </w:pPr>
    </w:p>
    <w:p w14:paraId="40EBD097"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Social Factors</w:t>
      </w:r>
    </w:p>
    <w:p w14:paraId="31AE0048" w14:textId="77777777"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The main social factor that has contributed largely to the problem of work-related stress in the United Kingdom is globalization. The social aspect to globalization is that it enables rapid movement of people from different countries into and out of different continents (Kentor, 2019). Similarly, in the United Kingdom, globalization has enabled movement of large numbers of people into the United Kingdom. Consequently, companies in the United Kingdom have a wider pool of potential employees to choose from. The resultant job insecurity and uncertainty has caused anxiety among workers in the United Kingdom, which has led to the development of work-related stress. </w:t>
      </w:r>
    </w:p>
    <w:p w14:paraId="7B4D924F" w14:textId="77777777" w:rsidR="00B80F1F" w:rsidRPr="000F6D2F" w:rsidRDefault="00B80F1F" w:rsidP="000F6D2F">
      <w:pPr>
        <w:spacing w:after="200" w:line="360" w:lineRule="auto"/>
        <w:rPr>
          <w:rFonts w:ascii="Arial" w:eastAsia="Times New Roman" w:hAnsi="Arial" w:cs="Arial"/>
          <w:b/>
          <w:bCs/>
          <w:color w:val="000000"/>
          <w:lang w:eastAsia="en-GB"/>
        </w:rPr>
      </w:pPr>
    </w:p>
    <w:p w14:paraId="69F2DDD4" w14:textId="77777777" w:rsidR="00B80F1F" w:rsidRPr="000F6D2F" w:rsidRDefault="00B80F1F" w:rsidP="000F6D2F">
      <w:pPr>
        <w:spacing w:after="200" w:line="360" w:lineRule="auto"/>
        <w:rPr>
          <w:rFonts w:ascii="Arial" w:eastAsia="Times New Roman" w:hAnsi="Arial" w:cs="Arial"/>
          <w:b/>
          <w:bCs/>
          <w:color w:val="000000"/>
          <w:lang w:eastAsia="en-GB"/>
        </w:rPr>
      </w:pPr>
    </w:p>
    <w:p w14:paraId="2534F50B" w14:textId="77777777" w:rsidR="00B80F1F" w:rsidRPr="000F6D2F" w:rsidRDefault="00B80F1F" w:rsidP="000F6D2F">
      <w:pPr>
        <w:spacing w:after="200" w:line="360" w:lineRule="auto"/>
        <w:rPr>
          <w:rFonts w:ascii="Arial" w:eastAsia="Times New Roman" w:hAnsi="Arial" w:cs="Arial"/>
          <w:b/>
          <w:bCs/>
          <w:color w:val="000000"/>
          <w:lang w:eastAsia="en-GB"/>
        </w:rPr>
      </w:pPr>
    </w:p>
    <w:p w14:paraId="7BA97777"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Technological Factors</w:t>
      </w:r>
    </w:p>
    <w:p w14:paraId="2F591395" w14:textId="77777777"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The development of technology in the past two decades has enhanced the flow of information across borders into countries located far across the globe. As a result, companies in the United Kingdom have access to applicants from countries out of the United Kingdom and vice versa. This has tightened the competition for the available jobs in the United Kingdom hence fear of being replaced by cheaper labour has engulfed most employees (Nisbet, 2017). The idea that their places could be taken by other applicants has rendered workers in the United Kingdom anxious of losing their jobs thus causing work-related stress.</w:t>
      </w:r>
    </w:p>
    <w:p w14:paraId="0750FEA5" w14:textId="77777777" w:rsidR="00B80F1F" w:rsidRPr="000F6D2F" w:rsidRDefault="00B80F1F" w:rsidP="000F6D2F">
      <w:pPr>
        <w:spacing w:after="200" w:line="360" w:lineRule="auto"/>
        <w:rPr>
          <w:rFonts w:ascii="Arial" w:eastAsia="Times New Roman" w:hAnsi="Arial" w:cs="Arial"/>
          <w:lang w:eastAsia="en-GB"/>
        </w:rPr>
      </w:pPr>
    </w:p>
    <w:p w14:paraId="4945A64E" w14:textId="77777777" w:rsidR="00B80F1F" w:rsidRPr="000F6D2F" w:rsidRDefault="00B80F1F" w:rsidP="000F6D2F">
      <w:pPr>
        <w:spacing w:after="200" w:line="360" w:lineRule="auto"/>
        <w:rPr>
          <w:rFonts w:ascii="Arial" w:eastAsia="Times New Roman" w:hAnsi="Arial" w:cs="Arial"/>
          <w:b/>
          <w:bCs/>
          <w:color w:val="000000"/>
          <w:lang w:eastAsia="en-GB"/>
        </w:rPr>
      </w:pPr>
    </w:p>
    <w:p w14:paraId="1009D82E" w14:textId="77777777" w:rsidR="00B80F1F" w:rsidRPr="000F6D2F" w:rsidRDefault="00B80F1F" w:rsidP="000F6D2F">
      <w:pPr>
        <w:spacing w:after="200" w:line="360" w:lineRule="auto"/>
        <w:rPr>
          <w:rFonts w:ascii="Arial" w:eastAsia="Times New Roman" w:hAnsi="Arial" w:cs="Arial"/>
          <w:b/>
          <w:bCs/>
          <w:color w:val="000000"/>
          <w:lang w:eastAsia="en-GB"/>
        </w:rPr>
      </w:pPr>
    </w:p>
    <w:p w14:paraId="64B70805" w14:textId="77777777" w:rsidR="00B80F1F" w:rsidRPr="000F6D2F" w:rsidRDefault="00B80F1F" w:rsidP="000F6D2F">
      <w:pPr>
        <w:spacing w:after="200" w:line="360" w:lineRule="auto"/>
        <w:rPr>
          <w:rFonts w:ascii="Arial" w:eastAsia="Times New Roman" w:hAnsi="Arial" w:cs="Arial"/>
          <w:b/>
          <w:bCs/>
          <w:color w:val="000000"/>
          <w:lang w:eastAsia="en-GB"/>
        </w:rPr>
      </w:pPr>
    </w:p>
    <w:p w14:paraId="5CBB8134" w14:textId="77777777" w:rsidR="00B80F1F" w:rsidRPr="000F6D2F" w:rsidRDefault="00B80F1F" w:rsidP="000F6D2F">
      <w:pPr>
        <w:spacing w:after="200" w:line="360" w:lineRule="auto"/>
        <w:rPr>
          <w:rFonts w:ascii="Arial" w:eastAsia="Times New Roman" w:hAnsi="Arial" w:cs="Arial"/>
          <w:b/>
          <w:bCs/>
          <w:color w:val="000000"/>
          <w:lang w:eastAsia="en-GB"/>
        </w:rPr>
      </w:pPr>
    </w:p>
    <w:p w14:paraId="20589C7B" w14:textId="77777777" w:rsidR="00B80F1F" w:rsidRPr="000F6D2F" w:rsidRDefault="00B80F1F" w:rsidP="000F6D2F">
      <w:pPr>
        <w:spacing w:after="200" w:line="360" w:lineRule="auto"/>
        <w:rPr>
          <w:rFonts w:ascii="Arial" w:eastAsia="Times New Roman" w:hAnsi="Arial" w:cs="Arial"/>
          <w:b/>
          <w:bCs/>
          <w:color w:val="000000"/>
          <w:lang w:eastAsia="en-GB"/>
        </w:rPr>
      </w:pPr>
    </w:p>
    <w:p w14:paraId="0277E671" w14:textId="77777777" w:rsidR="00B80F1F" w:rsidRPr="000F6D2F" w:rsidRDefault="00B80F1F" w:rsidP="000F6D2F">
      <w:pPr>
        <w:spacing w:after="200" w:line="360" w:lineRule="auto"/>
        <w:rPr>
          <w:rFonts w:ascii="Arial" w:eastAsia="Times New Roman" w:hAnsi="Arial" w:cs="Arial"/>
          <w:b/>
          <w:bCs/>
          <w:color w:val="000000"/>
          <w:lang w:eastAsia="en-GB"/>
        </w:rPr>
      </w:pPr>
    </w:p>
    <w:p w14:paraId="4CD022AA"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Legal Factors</w:t>
      </w:r>
    </w:p>
    <w:p w14:paraId="67CEB4A4" w14:textId="73A2DCBB"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The laws that govern the operations of each industry in the United Kingdom have also contributed to the rise of work-related stress. Companies in each industry constantly look for ways to get by the laws that are designed to protect workers and make more profit. For instance, companies look to pass on the effects of laws such as the minimum wage by making workers work for longer hours or hiring less staff than they need. As a result, the workers </w:t>
      </w:r>
      <w:r w:rsidR="000B3927" w:rsidRPr="000F6D2F">
        <w:rPr>
          <w:rFonts w:ascii="Arial" w:eastAsia="Times New Roman" w:hAnsi="Arial" w:cs="Arial"/>
          <w:color w:val="000000"/>
          <w:lang w:eastAsia="en-GB"/>
        </w:rPr>
        <w:t>must</w:t>
      </w:r>
      <w:r w:rsidRPr="000F6D2F">
        <w:rPr>
          <w:rFonts w:ascii="Arial" w:eastAsia="Times New Roman" w:hAnsi="Arial" w:cs="Arial"/>
          <w:color w:val="000000"/>
          <w:lang w:eastAsia="en-GB"/>
        </w:rPr>
        <w:t xml:space="preserve"> pay the price by enduring longer working hours or heavy workload, which causes them to develop both physical and mental work-related stress.</w:t>
      </w:r>
    </w:p>
    <w:p w14:paraId="7FF4E319" w14:textId="77777777" w:rsidR="00B80F1F" w:rsidRPr="000F6D2F" w:rsidRDefault="00B80F1F" w:rsidP="000F6D2F">
      <w:pPr>
        <w:spacing w:after="200" w:line="360" w:lineRule="auto"/>
        <w:rPr>
          <w:rFonts w:ascii="Arial" w:eastAsia="Times New Roman" w:hAnsi="Arial" w:cs="Arial"/>
          <w:b/>
          <w:bCs/>
          <w:color w:val="000000"/>
          <w:lang w:eastAsia="en-GB"/>
        </w:rPr>
      </w:pPr>
    </w:p>
    <w:p w14:paraId="70B92905" w14:textId="77777777" w:rsidR="00B80F1F" w:rsidRPr="000F6D2F" w:rsidRDefault="00B80F1F" w:rsidP="000F6D2F">
      <w:pPr>
        <w:spacing w:after="200" w:line="360" w:lineRule="auto"/>
        <w:rPr>
          <w:rFonts w:ascii="Arial" w:eastAsia="Times New Roman" w:hAnsi="Arial" w:cs="Arial"/>
          <w:b/>
          <w:bCs/>
          <w:color w:val="000000"/>
          <w:lang w:eastAsia="en-GB"/>
        </w:rPr>
      </w:pPr>
    </w:p>
    <w:p w14:paraId="0A67973C" w14:textId="07F8D6E7" w:rsidR="00B80F1F" w:rsidRPr="000F6D2F" w:rsidRDefault="00693D0E"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environmental</w:t>
      </w:r>
      <w:r w:rsidR="00B80F1F" w:rsidRPr="000F6D2F">
        <w:rPr>
          <w:rFonts w:ascii="Arial" w:eastAsia="Times New Roman" w:hAnsi="Arial" w:cs="Arial"/>
          <w:b/>
          <w:bCs/>
          <w:color w:val="000000"/>
          <w:lang w:eastAsia="en-GB"/>
        </w:rPr>
        <w:t xml:space="preserve"> Factors</w:t>
      </w:r>
    </w:p>
    <w:p w14:paraId="43219A5C" w14:textId="77777777"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Companies and all workplaces in the United Kingdom are tasked with the duty of ensuring that they participate in the reduction of GHG gasses into the atmosphere by limiting their emissions to a set level (Cole and Elliott, 2007). However, there are companies that break these rules in the process of seeking profitability. Such workplaces expose their workers to work-related stress borne out of guilt of working for an employer that contributes to an essential crisis that has the potential of rendering the planet inhabitable. </w:t>
      </w:r>
    </w:p>
    <w:p w14:paraId="7B2B92C9"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51AB2147"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2D288F2A"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08090718"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D61C61C"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AFA0853"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351E1E1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F741158"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2CA4C64"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5E14FA1"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Evaluation of Alternative Solutions</w:t>
      </w:r>
    </w:p>
    <w:p w14:paraId="4FB888EA"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Government Intervention </w:t>
      </w:r>
    </w:p>
    <w:p w14:paraId="7569570A" w14:textId="77777777"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One of the possible solutions to the problem of work-related stress in the United Kingdom is government intervention. The reason that the government emerges as a potential solution is the fact that the problem is a serious threat to the economy of the country, which the government is tasked with constant growth. A workforce that has 79% of its workers suffering from constant work-related stress is bound to have a negative effect on the economy. In solving the problem, the government can rely chiefly on legislations that eliminate the causes of work-related stress that can be legislated out of existence. For example, the government can legislate for the maximum number of working hours a worker in the United Kingdom should be expected to work and thus eliminate work-related stress caused by long working hours. The main advantage of this solution is the fact that it will work as soon as the regulations and policies are put in place. Additionally, the solution has the advantage of being permanent because all outlawed caused of work-related stress will remain so for as long as the laws exist. However, the solution suffers from the disadvantage of being limited to only the causes that can be legislated out of existence. This is a massive flaw because some of the most important causes of work-related stress cannot be legislated out of existence.</w:t>
      </w:r>
    </w:p>
    <w:p w14:paraId="653D1942" w14:textId="77777777" w:rsidR="00B80F1F" w:rsidRPr="000F6D2F" w:rsidRDefault="00B80F1F" w:rsidP="000F6D2F">
      <w:pPr>
        <w:spacing w:after="200" w:line="360" w:lineRule="auto"/>
        <w:rPr>
          <w:rFonts w:ascii="Arial" w:eastAsia="Times New Roman" w:hAnsi="Arial" w:cs="Arial"/>
          <w:b/>
          <w:bCs/>
          <w:color w:val="000000"/>
          <w:lang w:eastAsia="en-GB"/>
        </w:rPr>
      </w:pPr>
    </w:p>
    <w:p w14:paraId="73FEF847" w14:textId="77777777" w:rsidR="00B80F1F" w:rsidRPr="000F6D2F" w:rsidRDefault="00B80F1F" w:rsidP="000F6D2F">
      <w:pPr>
        <w:spacing w:after="200" w:line="360" w:lineRule="auto"/>
        <w:rPr>
          <w:rFonts w:ascii="Arial" w:eastAsia="Times New Roman" w:hAnsi="Arial" w:cs="Arial"/>
          <w:b/>
          <w:bCs/>
          <w:color w:val="000000"/>
          <w:lang w:eastAsia="en-GB"/>
        </w:rPr>
      </w:pPr>
    </w:p>
    <w:p w14:paraId="1787ACF0" w14:textId="77777777" w:rsidR="00B80F1F" w:rsidRPr="000F6D2F" w:rsidRDefault="00B80F1F" w:rsidP="000F6D2F">
      <w:pPr>
        <w:spacing w:after="200" w:line="360" w:lineRule="auto"/>
        <w:rPr>
          <w:rFonts w:ascii="Arial" w:eastAsia="Times New Roman" w:hAnsi="Arial" w:cs="Arial"/>
          <w:b/>
          <w:bCs/>
          <w:color w:val="000000"/>
          <w:lang w:eastAsia="en-GB"/>
        </w:rPr>
      </w:pPr>
    </w:p>
    <w:p w14:paraId="4B023174" w14:textId="77777777" w:rsidR="00B80F1F" w:rsidRPr="000F6D2F" w:rsidRDefault="00B80F1F" w:rsidP="000F6D2F">
      <w:pPr>
        <w:spacing w:after="200" w:line="360" w:lineRule="auto"/>
        <w:rPr>
          <w:rFonts w:ascii="Arial" w:eastAsia="Times New Roman" w:hAnsi="Arial" w:cs="Arial"/>
          <w:b/>
          <w:bCs/>
          <w:color w:val="000000"/>
          <w:lang w:eastAsia="en-GB"/>
        </w:rPr>
      </w:pPr>
    </w:p>
    <w:p w14:paraId="2E3006CF" w14:textId="77777777" w:rsidR="00B80F1F" w:rsidRPr="000F6D2F" w:rsidRDefault="00B80F1F" w:rsidP="000F6D2F">
      <w:pPr>
        <w:spacing w:after="200" w:line="360" w:lineRule="auto"/>
        <w:rPr>
          <w:rFonts w:ascii="Arial" w:eastAsia="Times New Roman" w:hAnsi="Arial" w:cs="Arial"/>
          <w:b/>
          <w:bCs/>
          <w:color w:val="000000"/>
          <w:lang w:eastAsia="en-GB"/>
        </w:rPr>
      </w:pPr>
    </w:p>
    <w:p w14:paraId="0381FA9C" w14:textId="77777777" w:rsidR="00B80F1F" w:rsidRPr="000F6D2F" w:rsidRDefault="00B80F1F" w:rsidP="000F6D2F">
      <w:pPr>
        <w:spacing w:after="200" w:line="360" w:lineRule="auto"/>
        <w:rPr>
          <w:rFonts w:ascii="Arial" w:eastAsia="Times New Roman" w:hAnsi="Arial" w:cs="Arial"/>
          <w:b/>
          <w:bCs/>
          <w:color w:val="000000"/>
          <w:lang w:eastAsia="en-GB"/>
        </w:rPr>
      </w:pPr>
    </w:p>
    <w:p w14:paraId="2C77EA1F" w14:textId="77777777" w:rsidR="00B80F1F" w:rsidRPr="000F6D2F" w:rsidRDefault="00B80F1F" w:rsidP="000F6D2F">
      <w:pPr>
        <w:spacing w:after="200" w:line="360" w:lineRule="auto"/>
        <w:rPr>
          <w:rFonts w:ascii="Arial" w:eastAsia="Times New Roman" w:hAnsi="Arial" w:cs="Arial"/>
          <w:b/>
          <w:bCs/>
          <w:color w:val="000000"/>
          <w:lang w:eastAsia="en-GB"/>
        </w:rPr>
      </w:pPr>
    </w:p>
    <w:p w14:paraId="0F5D6AA0" w14:textId="77777777" w:rsidR="00B80F1F" w:rsidRPr="000F6D2F" w:rsidRDefault="00B80F1F" w:rsidP="000F6D2F">
      <w:pPr>
        <w:spacing w:after="200" w:line="360" w:lineRule="auto"/>
        <w:rPr>
          <w:rFonts w:ascii="Arial" w:eastAsia="Times New Roman" w:hAnsi="Arial" w:cs="Arial"/>
          <w:b/>
          <w:bCs/>
          <w:color w:val="000000"/>
          <w:lang w:eastAsia="en-GB"/>
        </w:rPr>
      </w:pPr>
    </w:p>
    <w:p w14:paraId="0DD03AEB" w14:textId="77777777" w:rsidR="00B80F1F" w:rsidRPr="000F6D2F" w:rsidRDefault="00B80F1F" w:rsidP="000F6D2F">
      <w:pPr>
        <w:spacing w:after="200" w:line="360" w:lineRule="auto"/>
        <w:rPr>
          <w:rFonts w:ascii="Arial" w:eastAsia="Times New Roman" w:hAnsi="Arial" w:cs="Arial"/>
          <w:b/>
          <w:bCs/>
          <w:color w:val="000000"/>
          <w:lang w:eastAsia="en-GB"/>
        </w:rPr>
      </w:pPr>
    </w:p>
    <w:p w14:paraId="08710518" w14:textId="77777777" w:rsidR="00B80F1F" w:rsidRPr="000F6D2F" w:rsidRDefault="00B80F1F" w:rsidP="000F6D2F">
      <w:pPr>
        <w:spacing w:after="200" w:line="360" w:lineRule="auto"/>
        <w:rPr>
          <w:rFonts w:ascii="Arial" w:eastAsia="Times New Roman" w:hAnsi="Arial" w:cs="Arial"/>
          <w:b/>
          <w:bCs/>
          <w:color w:val="000000"/>
          <w:lang w:eastAsia="en-GB"/>
        </w:rPr>
      </w:pPr>
    </w:p>
    <w:p w14:paraId="72DD1446" w14:textId="77777777" w:rsidR="00B80F1F" w:rsidRPr="000F6D2F" w:rsidRDefault="00B80F1F" w:rsidP="000F6D2F">
      <w:pPr>
        <w:spacing w:after="200" w:line="360" w:lineRule="auto"/>
        <w:rPr>
          <w:rFonts w:ascii="Arial" w:eastAsia="Times New Roman" w:hAnsi="Arial" w:cs="Arial"/>
          <w:b/>
          <w:bCs/>
          <w:color w:val="000000"/>
          <w:lang w:eastAsia="en-GB"/>
        </w:rPr>
      </w:pPr>
    </w:p>
    <w:p w14:paraId="265FC83A" w14:textId="77777777" w:rsidR="00B80F1F" w:rsidRPr="000F6D2F" w:rsidRDefault="00B80F1F" w:rsidP="00B80F1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Management of Workplace Wellness</w:t>
      </w:r>
    </w:p>
    <w:p w14:paraId="43912A38" w14:textId="77777777" w:rsidR="00B80F1F" w:rsidRPr="000F6D2F" w:rsidRDefault="00B80F1F" w:rsidP="00B80F1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The second possible solution to the problem is that each organization should actively seek to manage workplace wellness by ensuring that the environment it provides to its workers minimizes the chances of development of work-related stress. The main reason as to why this solution has been considered is the fact that most of the reasons why workers develop work-related stress are associated with the environment in which they work (Mattke et al., 2013). Therefore, if organizations can actively participate in bettering their environments, a huge part of the problem will be solved. The main advantage of this solution is that each organization can tailor its efforts to eliminate the causes of work-related stress that plague its employees. This is a huge advantage as all workers experiences problems that are unique to their organizations and the environments they provide. Secondly, the solution has the advantage of maximizing the productivity of workers in the process of freeing them from the causes of work-related stress. On the other hand, the solution has the disadvantage of being limited to only those causes of work-related stress that are associated with the nature of environments cultivated by organizations.</w:t>
      </w:r>
    </w:p>
    <w:p w14:paraId="330D7552"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265A8F8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7B3FEAA0"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E19071E"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132E1A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8071EF5"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43B5054"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2859C1D"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AC2F4C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543553E1"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1CDFB38F"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4CF8401A"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AC00666"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63C278E7" w14:textId="77777777" w:rsidR="00B80F1F" w:rsidRPr="000F6D2F" w:rsidRDefault="00B80F1F" w:rsidP="00B80F1F">
      <w:pPr>
        <w:spacing w:after="200" w:line="360" w:lineRule="auto"/>
        <w:jc w:val="center"/>
        <w:rPr>
          <w:rFonts w:ascii="Arial" w:eastAsia="Times New Roman" w:hAnsi="Arial" w:cs="Arial"/>
          <w:b/>
          <w:bCs/>
          <w:color w:val="000000"/>
          <w:lang w:eastAsia="en-GB"/>
        </w:rPr>
      </w:pPr>
    </w:p>
    <w:p w14:paraId="0AEB3400" w14:textId="77777777" w:rsidR="000F6D2F" w:rsidRPr="000F6D2F" w:rsidRDefault="000F6D2F" w:rsidP="00B80F1F">
      <w:pPr>
        <w:spacing w:after="200" w:line="360" w:lineRule="auto"/>
        <w:jc w:val="center"/>
        <w:rPr>
          <w:rFonts w:ascii="Arial" w:eastAsia="Times New Roman" w:hAnsi="Arial" w:cs="Arial"/>
          <w:b/>
          <w:bCs/>
          <w:color w:val="000000"/>
          <w:lang w:eastAsia="en-GB"/>
        </w:rPr>
      </w:pPr>
    </w:p>
    <w:p w14:paraId="36A52DCE" w14:textId="34A07668"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Chosen Solution</w:t>
      </w:r>
    </w:p>
    <w:p w14:paraId="79DB0349" w14:textId="77777777" w:rsidR="00B80F1F" w:rsidRPr="000F6D2F" w:rsidRDefault="00B80F1F" w:rsidP="000F6D2F">
      <w:pPr>
        <w:spacing w:after="200" w:line="360" w:lineRule="auto"/>
        <w:rPr>
          <w:rFonts w:ascii="Arial" w:eastAsia="Times New Roman" w:hAnsi="Arial" w:cs="Arial"/>
          <w:lang w:eastAsia="en-GB"/>
        </w:rPr>
      </w:pPr>
      <w:r w:rsidRPr="000F6D2F">
        <w:rPr>
          <w:rFonts w:ascii="Arial" w:eastAsia="Times New Roman" w:hAnsi="Arial" w:cs="Arial"/>
          <w:b/>
          <w:bCs/>
          <w:color w:val="000000"/>
          <w:lang w:eastAsia="en-GB"/>
        </w:rPr>
        <w:t>Management of Workplace Wellness </w:t>
      </w:r>
    </w:p>
    <w:p w14:paraId="621A0459" w14:textId="0FBF7A89" w:rsidR="00B80F1F" w:rsidRPr="000F6D2F" w:rsidRDefault="00B80F1F" w:rsidP="000F6D2F">
      <w:pPr>
        <w:pStyle w:val="ListParagraph"/>
        <w:numPr>
          <w:ilvl w:val="0"/>
          <w:numId w:val="1"/>
        </w:numPr>
        <w:spacing w:after="200" w:line="360" w:lineRule="auto"/>
        <w:rPr>
          <w:rFonts w:ascii="Arial" w:eastAsia="Times New Roman" w:hAnsi="Arial" w:cs="Arial"/>
          <w:lang w:eastAsia="en-GB"/>
        </w:rPr>
      </w:pPr>
      <w:r w:rsidRPr="000F6D2F">
        <w:rPr>
          <w:rFonts w:ascii="Arial" w:eastAsia="Times New Roman" w:hAnsi="Arial" w:cs="Arial"/>
          <w:color w:val="000000"/>
          <w:lang w:eastAsia="en-GB"/>
        </w:rPr>
        <w:t xml:space="preserve">To implement this solution, organizations can engage in initiatives designed to manage the wellbeing of each worker. One of such initiatives includes the employment of psychology therapists that remain available to all workers in need of psychological therapy. In doing so, workers will have the constant help of a professional who can assist them in dealing with any type of tress that bothers them, inclosing work-related stress. Another initiative that workplaces can undertake to implement the solution of managing workplace wellness is that allowing employees to vent their frustrations, grievances, or issues they have with their workplace in meetings set aside just for that purpose. This will give the organizations the necessary information for improving their organizations </w:t>
      </w:r>
      <w:r w:rsidR="000B3927" w:rsidRPr="000F6D2F">
        <w:rPr>
          <w:rFonts w:ascii="Arial" w:eastAsia="Times New Roman" w:hAnsi="Arial" w:cs="Arial"/>
          <w:color w:val="000000"/>
          <w:lang w:eastAsia="en-GB"/>
        </w:rPr>
        <w:t>to</w:t>
      </w:r>
      <w:r w:rsidRPr="000F6D2F">
        <w:rPr>
          <w:rFonts w:ascii="Arial" w:eastAsia="Times New Roman" w:hAnsi="Arial" w:cs="Arial"/>
          <w:color w:val="000000"/>
          <w:lang w:eastAsia="en-GB"/>
        </w:rPr>
        <w:t xml:space="preserve"> minimize the work-related stress they cause their workers. To monitor the results of the above two initiatives, organizations can conduct surveys after every predetermined </w:t>
      </w:r>
      <w:r w:rsidR="000B3927" w:rsidRPr="000F6D2F">
        <w:rPr>
          <w:rFonts w:ascii="Arial" w:eastAsia="Times New Roman" w:hAnsi="Arial" w:cs="Arial"/>
          <w:color w:val="000000"/>
          <w:lang w:eastAsia="en-GB"/>
        </w:rPr>
        <w:t>period</w:t>
      </w:r>
      <w:r w:rsidRPr="000F6D2F">
        <w:rPr>
          <w:rFonts w:ascii="Arial" w:eastAsia="Times New Roman" w:hAnsi="Arial" w:cs="Arial"/>
          <w:color w:val="000000"/>
          <w:lang w:eastAsia="en-GB"/>
        </w:rPr>
        <w:t xml:space="preserve"> with the aim for collecting information about the organization’s environment and how conducive the workers find it to be. Positive feedback from the workers will signify an improvement, which will in turn signify that the initiative has a positive impact.</w:t>
      </w:r>
    </w:p>
    <w:p w14:paraId="1B25BBDA"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11A454CB"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6855A4DE"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8A2D089"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5926E339"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3E7D82D"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05D015A"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7B09ACB6"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3D33CC36"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072E0478" w14:textId="77777777" w:rsidR="00B80F1F" w:rsidRPr="000F6D2F" w:rsidRDefault="00B80F1F" w:rsidP="000F6D2F">
      <w:pPr>
        <w:spacing w:after="200" w:line="360" w:lineRule="auto"/>
        <w:jc w:val="center"/>
        <w:rPr>
          <w:rFonts w:ascii="Arial" w:eastAsia="Times New Roman" w:hAnsi="Arial" w:cs="Arial"/>
          <w:b/>
          <w:bCs/>
          <w:color w:val="000000"/>
          <w:lang w:eastAsia="en-GB"/>
        </w:rPr>
      </w:pPr>
    </w:p>
    <w:p w14:paraId="4A1269F0" w14:textId="77777777" w:rsidR="00B80F1F" w:rsidRPr="000F6D2F" w:rsidRDefault="00B80F1F" w:rsidP="000F6D2F">
      <w:pPr>
        <w:spacing w:after="200" w:line="360" w:lineRule="auto"/>
        <w:jc w:val="center"/>
        <w:rPr>
          <w:rFonts w:ascii="Arial" w:eastAsia="Times New Roman" w:hAnsi="Arial" w:cs="Arial"/>
          <w:lang w:eastAsia="en-GB"/>
        </w:rPr>
      </w:pPr>
      <w:r w:rsidRPr="000F6D2F">
        <w:rPr>
          <w:rFonts w:ascii="Arial" w:eastAsia="Times New Roman" w:hAnsi="Arial" w:cs="Arial"/>
          <w:b/>
          <w:bCs/>
          <w:color w:val="000000"/>
          <w:lang w:eastAsia="en-GB"/>
        </w:rPr>
        <w:t>References</w:t>
      </w:r>
    </w:p>
    <w:p w14:paraId="3F76F9A0"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Cole, M.A. and Elliott, R.J., 2007. Do environmental regulations cost jobs? An industry-level analysis of the UK. </w:t>
      </w:r>
      <w:r w:rsidRPr="000F6D2F">
        <w:rPr>
          <w:rFonts w:ascii="Arial" w:eastAsia="Times New Roman" w:hAnsi="Arial" w:cs="Arial"/>
          <w:i/>
          <w:iCs/>
          <w:color w:val="000000"/>
          <w:lang w:eastAsia="en-GB"/>
        </w:rPr>
        <w:t>The BE Journal of Economic Analysis &amp; Policy</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7</w:t>
      </w:r>
      <w:r w:rsidRPr="000F6D2F">
        <w:rPr>
          <w:rFonts w:ascii="Arial" w:eastAsia="Times New Roman" w:hAnsi="Arial" w:cs="Arial"/>
          <w:color w:val="000000"/>
          <w:lang w:eastAsia="en-GB"/>
        </w:rPr>
        <w:t>(1).</w:t>
      </w:r>
    </w:p>
    <w:p w14:paraId="52533602"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Felbermayr, G., Fuest, C., Gröschl, J.K. and Stöhlker, D., 2017. </w:t>
      </w:r>
      <w:r w:rsidRPr="000F6D2F">
        <w:rPr>
          <w:rFonts w:ascii="Arial" w:eastAsia="Times New Roman" w:hAnsi="Arial" w:cs="Arial"/>
          <w:i/>
          <w:iCs/>
          <w:color w:val="000000"/>
          <w:lang w:eastAsia="en-GB"/>
        </w:rPr>
        <w:t>Economic effects of Brexit on the European Economy</w:t>
      </w:r>
      <w:r w:rsidRPr="000F6D2F">
        <w:rPr>
          <w:rFonts w:ascii="Arial" w:eastAsia="Times New Roman" w:hAnsi="Arial" w:cs="Arial"/>
          <w:color w:val="000000"/>
          <w:lang w:eastAsia="en-GB"/>
        </w:rPr>
        <w:t> (No. 04). EconPol Policy Report.</w:t>
      </w:r>
    </w:p>
    <w:p w14:paraId="5D4BBE1F"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Johnson, S., Cooper, C., Cartwright, S., Donald, I., Taylor, P. and Millet, C., 2020. The experience of work</w:t>
      </w:r>
      <w:r w:rsidRPr="000F6D2F">
        <w:rPr>
          <w:rFonts w:ascii="Cambria Math" w:eastAsia="Times New Roman" w:hAnsi="Cambria Math" w:cs="Cambria Math"/>
          <w:color w:val="000000"/>
          <w:lang w:eastAsia="en-GB"/>
        </w:rPr>
        <w:t>‐</w:t>
      </w:r>
      <w:r w:rsidRPr="000F6D2F">
        <w:rPr>
          <w:rFonts w:ascii="Arial" w:eastAsia="Times New Roman" w:hAnsi="Arial" w:cs="Arial"/>
          <w:color w:val="000000"/>
          <w:lang w:eastAsia="en-GB"/>
        </w:rPr>
        <w:t>related stress across occupations. </w:t>
      </w:r>
      <w:r w:rsidRPr="000F6D2F">
        <w:rPr>
          <w:rFonts w:ascii="Arial" w:eastAsia="Times New Roman" w:hAnsi="Arial" w:cs="Arial"/>
          <w:i/>
          <w:iCs/>
          <w:color w:val="000000"/>
          <w:lang w:eastAsia="en-GB"/>
        </w:rPr>
        <w:t>Journal of managerial psychology</w:t>
      </w:r>
      <w:r w:rsidRPr="000F6D2F">
        <w:rPr>
          <w:rFonts w:ascii="Arial" w:eastAsia="Times New Roman" w:hAnsi="Arial" w:cs="Arial"/>
          <w:color w:val="000000"/>
          <w:lang w:eastAsia="en-GB"/>
        </w:rPr>
        <w:t>.</w:t>
      </w:r>
    </w:p>
    <w:p w14:paraId="3DC98B78"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Kentor, J., 2019. The long-term effects of globalization on income inequality, population growth, and economic development. </w:t>
      </w:r>
      <w:r w:rsidRPr="000F6D2F">
        <w:rPr>
          <w:rFonts w:ascii="Arial" w:eastAsia="Times New Roman" w:hAnsi="Arial" w:cs="Arial"/>
          <w:i/>
          <w:iCs/>
          <w:color w:val="000000"/>
          <w:lang w:eastAsia="en-GB"/>
        </w:rPr>
        <w:t>Social Problems</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48</w:t>
      </w:r>
      <w:r w:rsidRPr="000F6D2F">
        <w:rPr>
          <w:rFonts w:ascii="Arial" w:eastAsia="Times New Roman" w:hAnsi="Arial" w:cs="Arial"/>
          <w:color w:val="000000"/>
          <w:lang w:eastAsia="en-GB"/>
        </w:rPr>
        <w:t>(4), pp.435-455.</w:t>
      </w:r>
    </w:p>
    <w:p w14:paraId="77F85D1F"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Keogh-Brown, M.R., Jensen, H.T., Edmunds, W.J. and Smith, R.D., 2020. The impact of Covid-19, associated behaviours, and policies on the UK economy: A computable general equilibrium model. </w:t>
      </w:r>
      <w:r w:rsidRPr="000F6D2F">
        <w:rPr>
          <w:rFonts w:ascii="Arial" w:eastAsia="Times New Roman" w:hAnsi="Arial" w:cs="Arial"/>
          <w:i/>
          <w:iCs/>
          <w:color w:val="000000"/>
          <w:lang w:eastAsia="en-GB"/>
        </w:rPr>
        <w:t>SSM-population health</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12</w:t>
      </w:r>
      <w:r w:rsidRPr="000F6D2F">
        <w:rPr>
          <w:rFonts w:ascii="Arial" w:eastAsia="Times New Roman" w:hAnsi="Arial" w:cs="Arial"/>
          <w:color w:val="000000"/>
          <w:lang w:eastAsia="en-GB"/>
        </w:rPr>
        <w:t>, p.100651.</w:t>
      </w:r>
    </w:p>
    <w:p w14:paraId="0E1968FF"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Lee, B.K., Seo, D.K., Lee, J.T., Lee, A.R., Jeon, H.N. and Han, D.U., 2016. Impact of work environment and work-related stress on turnover intention in physical therapists. </w:t>
      </w:r>
      <w:r w:rsidRPr="000F6D2F">
        <w:rPr>
          <w:rFonts w:ascii="Arial" w:eastAsia="Times New Roman" w:hAnsi="Arial" w:cs="Arial"/>
          <w:i/>
          <w:iCs/>
          <w:color w:val="000000"/>
          <w:lang w:eastAsia="en-GB"/>
        </w:rPr>
        <w:t>Journal of physical therapy science</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28</w:t>
      </w:r>
      <w:r w:rsidRPr="000F6D2F">
        <w:rPr>
          <w:rFonts w:ascii="Arial" w:eastAsia="Times New Roman" w:hAnsi="Arial" w:cs="Arial"/>
          <w:color w:val="000000"/>
          <w:lang w:eastAsia="en-GB"/>
        </w:rPr>
        <w:t>(8), pp.2358-2361.</w:t>
      </w:r>
    </w:p>
    <w:p w14:paraId="7FDDC67D"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MacKay*, C.J., Cousins, R., Kelly, P.J., Lee, S. and McCAIG, R.H., 2019. ‘Management Standards’ and work-related stress in the UK: policy background and science. </w:t>
      </w:r>
      <w:r w:rsidRPr="000F6D2F">
        <w:rPr>
          <w:rFonts w:ascii="Arial" w:eastAsia="Times New Roman" w:hAnsi="Arial" w:cs="Arial"/>
          <w:i/>
          <w:iCs/>
          <w:color w:val="000000"/>
          <w:lang w:eastAsia="en-GB"/>
        </w:rPr>
        <w:t>Work &amp; Stress</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18</w:t>
      </w:r>
      <w:r w:rsidRPr="000F6D2F">
        <w:rPr>
          <w:rFonts w:ascii="Arial" w:eastAsia="Times New Roman" w:hAnsi="Arial" w:cs="Arial"/>
          <w:color w:val="000000"/>
          <w:lang w:eastAsia="en-GB"/>
        </w:rPr>
        <w:t>(2), pp.91-112.</w:t>
      </w:r>
    </w:p>
    <w:p w14:paraId="7A14B107"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Mattke, S., Liu, H., Caloyeras, J., Huang, C.Y., Van Busum, K.R., Khodyakov, D. and Shier, V., 2013. Workplace wellness programs study. </w:t>
      </w:r>
      <w:r w:rsidRPr="000F6D2F">
        <w:rPr>
          <w:rFonts w:ascii="Arial" w:eastAsia="Times New Roman" w:hAnsi="Arial" w:cs="Arial"/>
          <w:i/>
          <w:iCs/>
          <w:color w:val="000000"/>
          <w:lang w:eastAsia="en-GB"/>
        </w:rPr>
        <w:t>Rand health quarterly</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3</w:t>
      </w:r>
      <w:r w:rsidRPr="000F6D2F">
        <w:rPr>
          <w:rFonts w:ascii="Arial" w:eastAsia="Times New Roman" w:hAnsi="Arial" w:cs="Arial"/>
          <w:color w:val="000000"/>
          <w:lang w:eastAsia="en-GB"/>
        </w:rPr>
        <w:t>(2).</w:t>
      </w:r>
    </w:p>
    <w:p w14:paraId="06D8510F"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Nema, G., Nagar, D. and Mandhanya, Y., 2010. A study on the causes of work-related stress among the college teachers. </w:t>
      </w:r>
      <w:r w:rsidRPr="000F6D2F">
        <w:rPr>
          <w:rFonts w:ascii="Arial" w:eastAsia="Times New Roman" w:hAnsi="Arial" w:cs="Arial"/>
          <w:i/>
          <w:iCs/>
          <w:color w:val="000000"/>
          <w:lang w:eastAsia="en-GB"/>
        </w:rPr>
        <w:t>Pacific Business Review International</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3</w:t>
      </w:r>
      <w:r w:rsidRPr="000F6D2F">
        <w:rPr>
          <w:rFonts w:ascii="Arial" w:eastAsia="Times New Roman" w:hAnsi="Arial" w:cs="Arial"/>
          <w:color w:val="000000"/>
          <w:lang w:eastAsia="en-GB"/>
        </w:rPr>
        <w:t>(2), pp.1-7.</w:t>
      </w:r>
    </w:p>
    <w:p w14:paraId="33AA5523" w14:textId="77777777" w:rsidR="00B80F1F" w:rsidRPr="000F6D2F" w:rsidRDefault="00B80F1F" w:rsidP="000F6D2F">
      <w:pPr>
        <w:spacing w:after="200" w:line="360" w:lineRule="auto"/>
        <w:ind w:hanging="720"/>
        <w:rPr>
          <w:rFonts w:ascii="Arial" w:eastAsia="Times New Roman" w:hAnsi="Arial" w:cs="Arial"/>
          <w:lang w:eastAsia="en-GB"/>
        </w:rPr>
      </w:pPr>
      <w:r w:rsidRPr="000F6D2F">
        <w:rPr>
          <w:rFonts w:ascii="Arial" w:eastAsia="Times New Roman" w:hAnsi="Arial" w:cs="Arial"/>
          <w:color w:val="000000"/>
          <w:lang w:eastAsia="en-GB"/>
        </w:rPr>
        <w:t>Nisbet, P., 2017. Enterprise size, information technology and the service sector—the employment implications. </w:t>
      </w:r>
      <w:r w:rsidRPr="000F6D2F">
        <w:rPr>
          <w:rFonts w:ascii="Arial" w:eastAsia="Times New Roman" w:hAnsi="Arial" w:cs="Arial"/>
          <w:i/>
          <w:iCs/>
          <w:color w:val="000000"/>
          <w:lang w:eastAsia="en-GB"/>
        </w:rPr>
        <w:t>New Technology, Work and Employment</w:t>
      </w:r>
      <w:r w:rsidRPr="000F6D2F">
        <w:rPr>
          <w:rFonts w:ascii="Arial" w:eastAsia="Times New Roman" w:hAnsi="Arial" w:cs="Arial"/>
          <w:color w:val="000000"/>
          <w:lang w:eastAsia="en-GB"/>
        </w:rPr>
        <w:t>, </w:t>
      </w:r>
      <w:r w:rsidRPr="000F6D2F">
        <w:rPr>
          <w:rFonts w:ascii="Arial" w:eastAsia="Times New Roman" w:hAnsi="Arial" w:cs="Arial"/>
          <w:i/>
          <w:iCs/>
          <w:color w:val="000000"/>
          <w:lang w:eastAsia="en-GB"/>
        </w:rPr>
        <w:t>7</w:t>
      </w:r>
      <w:r w:rsidRPr="000F6D2F">
        <w:rPr>
          <w:rFonts w:ascii="Arial" w:eastAsia="Times New Roman" w:hAnsi="Arial" w:cs="Arial"/>
          <w:color w:val="000000"/>
          <w:lang w:eastAsia="en-GB"/>
        </w:rPr>
        <w:t>(1), pp.61-70.</w:t>
      </w:r>
    </w:p>
    <w:p w14:paraId="2890EB65" w14:textId="77777777" w:rsidR="00B80F1F" w:rsidRPr="000F6D2F" w:rsidRDefault="00B80F1F" w:rsidP="000F6D2F">
      <w:pPr>
        <w:spacing w:line="360" w:lineRule="auto"/>
        <w:rPr>
          <w:rFonts w:ascii="Arial" w:eastAsia="Times New Roman" w:hAnsi="Arial" w:cs="Arial"/>
          <w:color w:val="000000"/>
          <w:lang w:eastAsia="en-GB"/>
        </w:rPr>
      </w:pPr>
      <w:r w:rsidRPr="000F6D2F">
        <w:rPr>
          <w:rFonts w:ascii="Arial" w:eastAsia="Times New Roman" w:hAnsi="Arial" w:cs="Arial"/>
          <w:color w:val="000000"/>
          <w:lang w:eastAsia="en-GB"/>
        </w:rPr>
        <w:t>Sonnentag, S. and Frese, M., 2013. </w:t>
      </w:r>
      <w:r w:rsidRPr="000F6D2F">
        <w:rPr>
          <w:rFonts w:ascii="Arial" w:eastAsia="Times New Roman" w:hAnsi="Arial" w:cs="Arial"/>
          <w:i/>
          <w:iCs/>
          <w:color w:val="000000"/>
          <w:lang w:eastAsia="en-GB"/>
        </w:rPr>
        <w:t>Stress in organizations</w:t>
      </w:r>
      <w:r w:rsidRPr="000F6D2F">
        <w:rPr>
          <w:rFonts w:ascii="Arial" w:eastAsia="Times New Roman" w:hAnsi="Arial" w:cs="Arial"/>
          <w:color w:val="000000"/>
          <w:lang w:eastAsia="en-GB"/>
        </w:rPr>
        <w:t>. John Wiley &amp; Sons Inc.</w:t>
      </w:r>
    </w:p>
    <w:p w14:paraId="355F4733" w14:textId="68C26BE9" w:rsidR="00693D0E" w:rsidRPr="000F6D2F" w:rsidRDefault="00693D0E" w:rsidP="000F6D2F">
      <w:pPr>
        <w:spacing w:line="360" w:lineRule="auto"/>
        <w:jc w:val="center"/>
        <w:rPr>
          <w:rFonts w:ascii="Arial" w:eastAsia="Times New Roman" w:hAnsi="Arial" w:cs="Arial"/>
          <w:color w:val="000000"/>
          <w:lang w:eastAsia="en-GB"/>
        </w:rPr>
      </w:pPr>
    </w:p>
    <w:p w14:paraId="05B2BA44" w14:textId="77777777" w:rsidR="000F6D2F" w:rsidRPr="000F6D2F" w:rsidRDefault="000F6D2F" w:rsidP="000F6D2F">
      <w:pPr>
        <w:spacing w:line="360" w:lineRule="auto"/>
        <w:jc w:val="center"/>
        <w:rPr>
          <w:rFonts w:ascii="Arial" w:eastAsia="Times New Roman" w:hAnsi="Arial" w:cs="Arial"/>
          <w:color w:val="000000"/>
          <w:lang w:eastAsia="en-GB"/>
        </w:rPr>
      </w:pPr>
    </w:p>
    <w:p w14:paraId="3410119B" w14:textId="67803FB9" w:rsidR="00693D0E" w:rsidRPr="000F6D2F" w:rsidRDefault="00693D0E" w:rsidP="00693D0E">
      <w:pPr>
        <w:spacing w:line="360" w:lineRule="auto"/>
        <w:jc w:val="center"/>
        <w:rPr>
          <w:rFonts w:ascii="Arial" w:eastAsia="Times New Roman" w:hAnsi="Arial" w:cs="Arial"/>
          <w:color w:val="000000"/>
          <w:lang w:eastAsia="en-GB"/>
        </w:rPr>
      </w:pPr>
    </w:p>
    <w:p w14:paraId="3E1982EF" w14:textId="77777777" w:rsidR="00693D0E" w:rsidRPr="000F6D2F" w:rsidRDefault="00693D0E" w:rsidP="00693D0E">
      <w:pPr>
        <w:spacing w:line="360" w:lineRule="auto"/>
        <w:jc w:val="center"/>
        <w:rPr>
          <w:rFonts w:ascii="Arial" w:eastAsia="Times New Roman" w:hAnsi="Arial" w:cs="Arial"/>
          <w:color w:val="000000"/>
          <w:lang w:eastAsia="en-GB"/>
        </w:rPr>
      </w:pPr>
    </w:p>
    <w:p w14:paraId="326FF3B1" w14:textId="77777777" w:rsidR="001F7DCD" w:rsidRPr="001F7DCD" w:rsidRDefault="001F7DCD" w:rsidP="001F7DCD">
      <w:pPr>
        <w:spacing w:line="360" w:lineRule="auto"/>
        <w:rPr>
          <w:rFonts w:ascii="Arial" w:eastAsia="Times New Roman" w:hAnsi="Arial" w:cs="Arial"/>
          <w:color w:val="000000"/>
          <w:lang w:eastAsia="en-GB"/>
        </w:rPr>
      </w:pPr>
      <w:r w:rsidRPr="001F7DCD">
        <w:rPr>
          <w:rFonts w:ascii="Arial" w:eastAsia="Times New Roman" w:hAnsi="Arial" w:cs="Arial"/>
          <w:color w:val="000000"/>
          <w:lang w:eastAsia="en-GB"/>
        </w:rPr>
        <w:t>Charmaine Anderson</w:t>
      </w:r>
    </w:p>
    <w:p w14:paraId="3C4561AA" w14:textId="77777777" w:rsidR="001F7DCD" w:rsidRPr="001F7DCD" w:rsidRDefault="001F7DCD" w:rsidP="001F7DCD">
      <w:pPr>
        <w:spacing w:line="360" w:lineRule="auto"/>
        <w:rPr>
          <w:rFonts w:ascii="Arial" w:eastAsia="Times New Roman" w:hAnsi="Arial" w:cs="Arial"/>
          <w:color w:val="000000"/>
          <w:lang w:eastAsia="en-GB"/>
        </w:rPr>
      </w:pPr>
      <w:r w:rsidRPr="001F7DCD">
        <w:rPr>
          <w:rFonts w:ascii="Arial" w:eastAsia="Times New Roman" w:hAnsi="Arial" w:cs="Arial"/>
          <w:color w:val="000000"/>
          <w:lang w:eastAsia="en-GB"/>
        </w:rPr>
        <w:t>2026055</w:t>
      </w:r>
    </w:p>
    <w:p w14:paraId="0FD1ADC7" w14:textId="77777777" w:rsidR="001F7DCD" w:rsidRPr="001F7DCD" w:rsidRDefault="001F7DCD" w:rsidP="001F7DCD">
      <w:pPr>
        <w:spacing w:line="360" w:lineRule="auto"/>
        <w:rPr>
          <w:rFonts w:ascii="Arial" w:eastAsia="Times New Roman" w:hAnsi="Arial" w:cs="Arial"/>
          <w:color w:val="000000"/>
          <w:lang w:eastAsia="en-GB"/>
        </w:rPr>
      </w:pPr>
      <w:r w:rsidRPr="001F7DCD">
        <w:rPr>
          <w:rFonts w:ascii="Arial" w:eastAsia="Times New Roman" w:hAnsi="Arial" w:cs="Arial"/>
          <w:color w:val="000000"/>
          <w:lang w:eastAsia="en-GB"/>
        </w:rPr>
        <w:t>Problem Solving and Decision Making</w:t>
      </w:r>
    </w:p>
    <w:p w14:paraId="16A8A6BD" w14:textId="77777777" w:rsidR="001F7DCD" w:rsidRPr="001F7DCD" w:rsidRDefault="001F7DCD" w:rsidP="001F7DCD">
      <w:pPr>
        <w:spacing w:line="360" w:lineRule="auto"/>
        <w:rPr>
          <w:rFonts w:ascii="Arial" w:eastAsia="Times New Roman" w:hAnsi="Arial" w:cs="Arial"/>
          <w:color w:val="000000"/>
          <w:lang w:eastAsia="en-GB"/>
        </w:rPr>
      </w:pPr>
      <w:r w:rsidRPr="001F7DCD">
        <w:rPr>
          <w:rFonts w:ascii="Arial" w:eastAsia="Times New Roman" w:hAnsi="Arial" w:cs="Arial"/>
          <w:color w:val="000000"/>
          <w:lang w:eastAsia="en-GB"/>
        </w:rPr>
        <w:t>BMSW 4004</w:t>
      </w:r>
    </w:p>
    <w:p w14:paraId="44DC2608" w14:textId="03B3F45D" w:rsidR="00B80F1F" w:rsidRPr="000F6D2F" w:rsidRDefault="001F7DCD" w:rsidP="001F7DCD">
      <w:pPr>
        <w:spacing w:line="360" w:lineRule="auto"/>
        <w:rPr>
          <w:rFonts w:ascii="Arial" w:eastAsia="Times New Roman" w:hAnsi="Arial" w:cs="Arial"/>
          <w:color w:val="000000"/>
          <w:lang w:eastAsia="en-GB"/>
        </w:rPr>
      </w:pPr>
      <w:r w:rsidRPr="001F7DCD">
        <w:rPr>
          <w:rFonts w:ascii="Arial" w:eastAsia="Times New Roman" w:hAnsi="Arial" w:cs="Arial"/>
          <w:color w:val="000000"/>
          <w:lang w:eastAsia="en-GB"/>
        </w:rPr>
        <w:t>Charles Mino</w:t>
      </w:r>
      <w:r>
        <w:rPr>
          <w:rFonts w:ascii="Arial" w:eastAsia="Times New Roman" w:hAnsi="Arial" w:cs="Arial"/>
          <w:color w:val="000000"/>
          <w:lang w:eastAsia="en-GB"/>
        </w:rPr>
        <w:t>h</w:t>
      </w:r>
    </w:p>
    <w:p w14:paraId="4CABD50D" w14:textId="77777777" w:rsidR="00B80F1F" w:rsidRPr="000F6D2F" w:rsidRDefault="00B80F1F" w:rsidP="001F7DCD">
      <w:pPr>
        <w:spacing w:line="360" w:lineRule="auto"/>
        <w:rPr>
          <w:rFonts w:ascii="Arial" w:eastAsia="Times New Roman" w:hAnsi="Arial" w:cs="Arial"/>
          <w:color w:val="000000"/>
          <w:lang w:eastAsia="en-GB"/>
        </w:rPr>
      </w:pPr>
    </w:p>
    <w:p w14:paraId="77192CE2" w14:textId="77777777" w:rsidR="00B80F1F" w:rsidRPr="000F6D2F" w:rsidRDefault="00B80F1F" w:rsidP="001F7DCD">
      <w:pPr>
        <w:spacing w:line="360" w:lineRule="auto"/>
        <w:rPr>
          <w:rFonts w:ascii="Arial" w:eastAsia="Times New Roman" w:hAnsi="Arial" w:cs="Arial"/>
          <w:color w:val="000000"/>
          <w:lang w:eastAsia="en-GB"/>
        </w:rPr>
      </w:pPr>
    </w:p>
    <w:p w14:paraId="1BDBE027" w14:textId="77777777" w:rsidR="00B80F1F" w:rsidRPr="000F6D2F" w:rsidRDefault="00B80F1F" w:rsidP="001F7DCD">
      <w:pPr>
        <w:spacing w:line="360" w:lineRule="auto"/>
        <w:rPr>
          <w:rFonts w:ascii="Arial" w:eastAsia="Times New Roman" w:hAnsi="Arial" w:cs="Arial"/>
          <w:color w:val="000000"/>
          <w:lang w:eastAsia="en-GB"/>
        </w:rPr>
      </w:pPr>
    </w:p>
    <w:p w14:paraId="5D32E9FE" w14:textId="77777777" w:rsidR="00B80F1F" w:rsidRPr="000F6D2F" w:rsidRDefault="00B80F1F" w:rsidP="001F7DCD">
      <w:pPr>
        <w:spacing w:line="360" w:lineRule="auto"/>
        <w:rPr>
          <w:rFonts w:ascii="Arial" w:eastAsia="Times New Roman" w:hAnsi="Arial" w:cs="Arial"/>
          <w:color w:val="000000"/>
          <w:lang w:eastAsia="en-GB"/>
        </w:rPr>
      </w:pPr>
    </w:p>
    <w:p w14:paraId="0547AD76" w14:textId="77777777" w:rsidR="00B80F1F" w:rsidRPr="000F6D2F" w:rsidRDefault="00B80F1F" w:rsidP="001F7DCD">
      <w:pPr>
        <w:spacing w:line="360" w:lineRule="auto"/>
        <w:rPr>
          <w:rFonts w:ascii="Arial" w:eastAsia="Times New Roman" w:hAnsi="Arial" w:cs="Arial"/>
          <w:color w:val="000000"/>
          <w:lang w:eastAsia="en-GB"/>
        </w:rPr>
      </w:pPr>
    </w:p>
    <w:p w14:paraId="29D648D5" w14:textId="77777777" w:rsidR="00B80F1F" w:rsidRPr="000F6D2F" w:rsidRDefault="00B80F1F" w:rsidP="001F7DCD">
      <w:pPr>
        <w:spacing w:line="360" w:lineRule="auto"/>
        <w:rPr>
          <w:rFonts w:ascii="Arial" w:eastAsia="Times New Roman" w:hAnsi="Arial" w:cs="Arial"/>
          <w:color w:val="000000"/>
          <w:lang w:eastAsia="en-GB"/>
        </w:rPr>
      </w:pPr>
    </w:p>
    <w:p w14:paraId="1CB4D95D" w14:textId="77777777" w:rsidR="00B80F1F" w:rsidRPr="000F6D2F" w:rsidRDefault="00B80F1F" w:rsidP="001F7DCD">
      <w:pPr>
        <w:spacing w:line="360" w:lineRule="auto"/>
        <w:rPr>
          <w:rFonts w:ascii="Arial" w:eastAsia="Times New Roman" w:hAnsi="Arial" w:cs="Arial"/>
          <w:color w:val="000000"/>
          <w:lang w:eastAsia="en-GB"/>
        </w:rPr>
      </w:pPr>
    </w:p>
    <w:p w14:paraId="61039149" w14:textId="77777777" w:rsidR="00B80F1F" w:rsidRPr="000F6D2F" w:rsidRDefault="00B80F1F" w:rsidP="00B80F1F">
      <w:pPr>
        <w:spacing w:line="360" w:lineRule="auto"/>
        <w:rPr>
          <w:rFonts w:ascii="Arial" w:eastAsia="Times New Roman" w:hAnsi="Arial" w:cs="Arial"/>
          <w:color w:val="000000"/>
          <w:lang w:eastAsia="en-GB"/>
        </w:rPr>
      </w:pPr>
    </w:p>
    <w:p w14:paraId="60E988D1" w14:textId="77777777" w:rsidR="00B80F1F" w:rsidRPr="000F6D2F" w:rsidRDefault="00B80F1F" w:rsidP="00B80F1F">
      <w:pPr>
        <w:spacing w:line="360" w:lineRule="auto"/>
        <w:rPr>
          <w:rFonts w:ascii="Arial" w:hAnsi="Arial" w:cs="Arial"/>
        </w:rPr>
      </w:pPr>
    </w:p>
    <w:p w14:paraId="4BB94CFE" w14:textId="77777777" w:rsidR="002C0D68" w:rsidRPr="000F6D2F" w:rsidRDefault="002C0D68">
      <w:pPr>
        <w:rPr>
          <w:rFonts w:ascii="Arial" w:hAnsi="Arial" w:cs="Arial"/>
        </w:rPr>
      </w:pPr>
    </w:p>
    <w:sectPr w:rsidR="002C0D68" w:rsidRPr="000F6D2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7E701" w14:textId="77777777" w:rsidR="004A7C07" w:rsidRDefault="004A7C07" w:rsidP="00050D02">
      <w:pPr>
        <w:spacing w:after="0" w:line="240" w:lineRule="auto"/>
      </w:pPr>
      <w:r>
        <w:separator/>
      </w:r>
    </w:p>
  </w:endnote>
  <w:endnote w:type="continuationSeparator" w:id="0">
    <w:p w14:paraId="46E72704" w14:textId="77777777" w:rsidR="004A7C07" w:rsidRDefault="004A7C07" w:rsidP="00050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3881E" w14:textId="77777777" w:rsidR="00050D02" w:rsidRDefault="00050D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368684"/>
      <w:docPartObj>
        <w:docPartGallery w:val="Page Numbers (Bottom of Page)"/>
        <w:docPartUnique/>
      </w:docPartObj>
    </w:sdtPr>
    <w:sdtEndPr>
      <w:rPr>
        <w:noProof/>
      </w:rPr>
    </w:sdtEndPr>
    <w:sdtContent>
      <w:p w14:paraId="6B3D87C5" w14:textId="2223C997" w:rsidR="00050D02" w:rsidRDefault="00050D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E54F11" w14:textId="77777777" w:rsidR="00050D02" w:rsidRDefault="00050D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F5E9D" w14:textId="77777777" w:rsidR="00050D02" w:rsidRDefault="00050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E5A7B" w14:textId="77777777" w:rsidR="004A7C07" w:rsidRDefault="004A7C07" w:rsidP="00050D02">
      <w:pPr>
        <w:spacing w:after="0" w:line="240" w:lineRule="auto"/>
      </w:pPr>
      <w:r>
        <w:separator/>
      </w:r>
    </w:p>
  </w:footnote>
  <w:footnote w:type="continuationSeparator" w:id="0">
    <w:p w14:paraId="687300FF" w14:textId="77777777" w:rsidR="004A7C07" w:rsidRDefault="004A7C07" w:rsidP="00050D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F90B8" w14:textId="77777777" w:rsidR="00050D02" w:rsidRDefault="00050D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DB18F" w14:textId="77777777" w:rsidR="00050D02" w:rsidRDefault="00050D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AA677" w14:textId="77777777" w:rsidR="00050D02" w:rsidRDefault="00050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75BC3"/>
    <w:multiLevelType w:val="hybridMultilevel"/>
    <w:tmpl w:val="B43A9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F1F"/>
    <w:rsid w:val="00050D02"/>
    <w:rsid w:val="000B3927"/>
    <w:rsid w:val="000F6D2F"/>
    <w:rsid w:val="001F7DCD"/>
    <w:rsid w:val="002C0D68"/>
    <w:rsid w:val="00357913"/>
    <w:rsid w:val="004A7C07"/>
    <w:rsid w:val="00693D0E"/>
    <w:rsid w:val="00B80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06D1"/>
  <w15:chartTrackingRefBased/>
  <w15:docId w15:val="{A972E8B5-711C-4EC4-9594-044115079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0F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F1F"/>
    <w:pPr>
      <w:ind w:left="720"/>
      <w:contextualSpacing/>
    </w:pPr>
  </w:style>
  <w:style w:type="paragraph" w:styleId="Header">
    <w:name w:val="header"/>
    <w:basedOn w:val="Normal"/>
    <w:link w:val="HeaderChar"/>
    <w:uiPriority w:val="99"/>
    <w:unhideWhenUsed/>
    <w:rsid w:val="00050D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D02"/>
  </w:style>
  <w:style w:type="paragraph" w:styleId="Footer">
    <w:name w:val="footer"/>
    <w:basedOn w:val="Normal"/>
    <w:link w:val="FooterChar"/>
    <w:uiPriority w:val="99"/>
    <w:unhideWhenUsed/>
    <w:rsid w:val="00050D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D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3E7FED-A6D4-4B04-B4D5-B3E01D8FA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13</Pages>
  <Words>2469</Words>
  <Characters>14076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Marie Anderson (2026055)</dc:creator>
  <cp:keywords/>
  <dc:description/>
  <cp:lastModifiedBy>Charmaine Marie Anderson (2026055)</cp:lastModifiedBy>
  <cp:revision>5</cp:revision>
  <dcterms:created xsi:type="dcterms:W3CDTF">2021-12-02T20:54:00Z</dcterms:created>
  <dcterms:modified xsi:type="dcterms:W3CDTF">2021-12-02T23:26:00Z</dcterms:modified>
</cp:coreProperties>
</file>