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B3E810" w14:textId="0E8BFD66" w:rsidR="003F1C69" w:rsidRDefault="003F1C69" w:rsidP="003F1C69">
      <w:pPr>
        <w:tabs>
          <w:tab w:val="left" w:pos="1750"/>
        </w:tabs>
        <w:jc w:val="center"/>
        <w:rPr>
          <w:rFonts w:ascii="Times New Roman" w:hAnsi="Times New Roman" w:cs="Times New Roman"/>
        </w:rPr>
      </w:pPr>
      <w:bookmarkStart w:id="0" w:name="_Toc181127804"/>
      <w:bookmarkStart w:id="1" w:name="_Toc181127910"/>
      <w:bookmarkStart w:id="2" w:name="_Toc181127917"/>
    </w:p>
    <w:p w14:paraId="5B57A28D" w14:textId="77777777" w:rsidR="00BE62C0" w:rsidRDefault="00BE62C0" w:rsidP="003F1C69">
      <w:pPr>
        <w:tabs>
          <w:tab w:val="left" w:pos="1750"/>
        </w:tabs>
        <w:jc w:val="center"/>
        <w:rPr>
          <w:rFonts w:ascii="Times New Roman" w:hAnsi="Times New Roman" w:cs="Times New Roman"/>
        </w:rPr>
      </w:pPr>
    </w:p>
    <w:p w14:paraId="4C33BFE9" w14:textId="77777777" w:rsidR="00BE62C0" w:rsidRDefault="00BE62C0" w:rsidP="003F1C69">
      <w:pPr>
        <w:tabs>
          <w:tab w:val="left" w:pos="1750"/>
        </w:tabs>
        <w:jc w:val="center"/>
        <w:rPr>
          <w:rFonts w:ascii="Times New Roman" w:hAnsi="Times New Roman" w:cs="Times New Roman"/>
        </w:rPr>
      </w:pPr>
    </w:p>
    <w:p w14:paraId="1F886B71" w14:textId="77777777" w:rsidR="00BE62C0" w:rsidRDefault="00BE62C0" w:rsidP="003F1C69">
      <w:pPr>
        <w:tabs>
          <w:tab w:val="left" w:pos="1750"/>
        </w:tabs>
        <w:jc w:val="center"/>
        <w:rPr>
          <w:rFonts w:ascii="Times New Roman" w:hAnsi="Times New Roman" w:cs="Times New Roman"/>
        </w:rPr>
      </w:pPr>
    </w:p>
    <w:p w14:paraId="2A2B5CC9" w14:textId="77777777" w:rsidR="00BE62C0" w:rsidRPr="006C398A" w:rsidRDefault="00BE62C0" w:rsidP="003F1C69">
      <w:pPr>
        <w:tabs>
          <w:tab w:val="left" w:pos="1750"/>
        </w:tabs>
        <w:jc w:val="center"/>
        <w:rPr>
          <w:rFonts w:ascii="Times New Roman" w:hAnsi="Times New Roman" w:cs="Times New Roman"/>
        </w:rPr>
      </w:pPr>
    </w:p>
    <w:p w14:paraId="24B5137C" w14:textId="77777777" w:rsidR="00774615" w:rsidRDefault="00774615" w:rsidP="00774615">
      <w:pPr>
        <w:rPr>
          <w:rFonts w:ascii="Arial" w:hAnsi="Arial" w:cs="Arial"/>
          <w:sz w:val="24"/>
          <w:szCs w:val="24"/>
        </w:rPr>
      </w:pPr>
    </w:p>
    <w:p w14:paraId="5A599C2E" w14:textId="77777777" w:rsidR="00774615" w:rsidRDefault="00774615" w:rsidP="00774615">
      <w:pPr>
        <w:rPr>
          <w:rFonts w:ascii="Arial" w:hAnsi="Arial" w:cs="Arial"/>
          <w:sz w:val="24"/>
          <w:szCs w:val="24"/>
        </w:rPr>
      </w:pPr>
      <w:r>
        <w:rPr>
          <w:rFonts w:ascii="Arial" w:hAnsi="Arial" w:cs="Arial"/>
          <w:sz w:val="24"/>
          <w:szCs w:val="24"/>
        </w:rPr>
        <w:t xml:space="preserve">               </w:t>
      </w:r>
    </w:p>
    <w:p w14:paraId="1845AD8D" w14:textId="4E4CED62" w:rsidR="00BE62C0" w:rsidRPr="00774615" w:rsidRDefault="00774615" w:rsidP="00774615">
      <w:pPr>
        <w:rPr>
          <w:rFonts w:ascii="Arial" w:hAnsi="Arial" w:cs="Arial"/>
          <w:sz w:val="24"/>
          <w:szCs w:val="24"/>
        </w:rPr>
      </w:pPr>
      <w:r>
        <w:rPr>
          <w:rFonts w:ascii="Arial" w:hAnsi="Arial" w:cs="Arial"/>
          <w:sz w:val="24"/>
          <w:szCs w:val="24"/>
        </w:rPr>
        <w:t xml:space="preserve">                </w:t>
      </w:r>
      <w:r w:rsidR="00BE62C0" w:rsidRPr="00774615">
        <w:rPr>
          <w:rFonts w:ascii="Arial" w:hAnsi="Arial" w:cs="Arial"/>
          <w:sz w:val="24"/>
          <w:szCs w:val="24"/>
        </w:rPr>
        <w:t>Yaqoob Talukdaar</w:t>
      </w:r>
    </w:p>
    <w:p w14:paraId="441FAFB9" w14:textId="77777777" w:rsidR="00BE62C0" w:rsidRDefault="00BE62C0" w:rsidP="00BE62C0">
      <w:pPr>
        <w:jc w:val="center"/>
        <w:rPr>
          <w:rFonts w:cs="Times New Roman"/>
          <w:sz w:val="36"/>
          <w:szCs w:val="36"/>
        </w:rPr>
      </w:pPr>
    </w:p>
    <w:p w14:paraId="0EA51A36" w14:textId="5DDB1FF1" w:rsidR="00BE62C0" w:rsidRPr="00617FD7" w:rsidRDefault="00BE62C0" w:rsidP="00BE62C0">
      <w:pPr>
        <w:rPr>
          <w:rFonts w:ascii="Arial" w:hAnsi="Arial" w:cs="Arial"/>
          <w:szCs w:val="24"/>
        </w:rPr>
      </w:pPr>
      <w:r>
        <w:rPr>
          <w:rFonts w:cs="Times New Roman"/>
          <w:sz w:val="36"/>
          <w:szCs w:val="36"/>
        </w:rPr>
        <w:t xml:space="preserve">         </w:t>
      </w:r>
      <w:r w:rsidR="00774615">
        <w:rPr>
          <w:rFonts w:cs="Times New Roman"/>
          <w:sz w:val="36"/>
          <w:szCs w:val="36"/>
        </w:rPr>
        <w:t xml:space="preserve"> </w:t>
      </w:r>
      <w:r>
        <w:rPr>
          <w:rFonts w:cs="Times New Roman"/>
          <w:sz w:val="36"/>
          <w:szCs w:val="36"/>
        </w:rPr>
        <w:t xml:space="preserve">    </w:t>
      </w:r>
      <w:proofErr w:type="gramStart"/>
      <w:r w:rsidRPr="00617FD7">
        <w:rPr>
          <w:rFonts w:ascii="Arial" w:hAnsi="Arial" w:cs="Arial"/>
          <w:szCs w:val="24"/>
        </w:rPr>
        <w:t>Student :</w:t>
      </w:r>
      <w:proofErr w:type="gramEnd"/>
      <w:r w:rsidRPr="00617FD7">
        <w:rPr>
          <w:rFonts w:ascii="Arial" w:hAnsi="Arial" w:cs="Arial"/>
          <w:szCs w:val="24"/>
        </w:rPr>
        <w:t xml:space="preserve"> 212672</w:t>
      </w:r>
      <w:r>
        <w:rPr>
          <w:rFonts w:ascii="Arial" w:hAnsi="Arial" w:cs="Arial"/>
          <w:szCs w:val="24"/>
        </w:rPr>
        <w:t>2</w:t>
      </w:r>
    </w:p>
    <w:p w14:paraId="6EEB4076" w14:textId="4443336C" w:rsidR="00BE62C0" w:rsidRPr="00BE3621" w:rsidRDefault="00BE62C0" w:rsidP="00BE62C0">
      <w:pPr>
        <w:rPr>
          <w:rFonts w:ascii="Arial" w:hAnsi="Arial" w:cs="Arial"/>
          <w:szCs w:val="24"/>
        </w:rPr>
      </w:pPr>
      <w:r w:rsidRPr="00617FD7">
        <w:rPr>
          <w:rFonts w:ascii="Arial" w:hAnsi="Arial" w:cs="Arial"/>
          <w:szCs w:val="24"/>
        </w:rPr>
        <w:t xml:space="preserve">                   Module Title:</w:t>
      </w:r>
      <w:r w:rsidRPr="00617FD7">
        <w:rPr>
          <w:rFonts w:ascii="Arial" w:hAnsi="Arial" w:cs="Arial"/>
          <w:b/>
          <w:bCs/>
          <w:szCs w:val="24"/>
        </w:rPr>
        <w:t xml:space="preserve"> </w:t>
      </w:r>
      <w:r>
        <w:rPr>
          <w:rFonts w:ascii="Arial" w:hAnsi="Arial" w:cs="Arial"/>
          <w:szCs w:val="24"/>
        </w:rPr>
        <w:t>Report case study: The City Hotel</w:t>
      </w:r>
    </w:p>
    <w:p w14:paraId="5214ED92" w14:textId="77777777" w:rsidR="00BE62C0" w:rsidRPr="00617FD7" w:rsidRDefault="00BE62C0" w:rsidP="00BE62C0">
      <w:pPr>
        <w:rPr>
          <w:rFonts w:ascii="Arial" w:hAnsi="Arial" w:cs="Arial"/>
          <w:szCs w:val="24"/>
        </w:rPr>
      </w:pPr>
      <w:r w:rsidRPr="00617FD7">
        <w:rPr>
          <w:rFonts w:ascii="Arial" w:hAnsi="Arial" w:cs="Arial"/>
          <w:b/>
          <w:bCs/>
          <w:szCs w:val="24"/>
        </w:rPr>
        <w:t xml:space="preserve">                   </w:t>
      </w:r>
      <w:r w:rsidRPr="00617FD7">
        <w:rPr>
          <w:rFonts w:ascii="Arial" w:hAnsi="Arial" w:cs="Arial"/>
          <w:szCs w:val="24"/>
        </w:rPr>
        <w:t>Modul</w:t>
      </w:r>
      <w:r>
        <w:rPr>
          <w:rFonts w:ascii="Arial" w:hAnsi="Arial" w:cs="Arial"/>
          <w:szCs w:val="24"/>
        </w:rPr>
        <w:t>e</w:t>
      </w:r>
      <w:r w:rsidRPr="00617FD7">
        <w:rPr>
          <w:rFonts w:ascii="Arial" w:hAnsi="Arial" w:cs="Arial"/>
          <w:szCs w:val="24"/>
        </w:rPr>
        <w:t xml:space="preserve"> code:  BMIH500</w:t>
      </w:r>
      <w:r>
        <w:rPr>
          <w:rFonts w:ascii="Arial" w:hAnsi="Arial" w:cs="Arial"/>
          <w:szCs w:val="24"/>
        </w:rPr>
        <w:t>7</w:t>
      </w:r>
    </w:p>
    <w:p w14:paraId="07EAD9E0" w14:textId="77777777" w:rsidR="00BE62C0" w:rsidRPr="00617FD7" w:rsidRDefault="00BE62C0" w:rsidP="00BE62C0">
      <w:pPr>
        <w:rPr>
          <w:rFonts w:ascii="Arial" w:hAnsi="Arial" w:cs="Arial"/>
          <w:szCs w:val="24"/>
        </w:rPr>
      </w:pPr>
      <w:r w:rsidRPr="00617FD7">
        <w:rPr>
          <w:rFonts w:ascii="Arial" w:hAnsi="Arial" w:cs="Arial"/>
          <w:szCs w:val="24"/>
        </w:rPr>
        <w:t xml:space="preserve">             </w:t>
      </w:r>
      <w:r>
        <w:rPr>
          <w:rFonts w:ascii="Arial" w:hAnsi="Arial" w:cs="Arial"/>
          <w:szCs w:val="24"/>
        </w:rPr>
        <w:t xml:space="preserve">    </w:t>
      </w:r>
      <w:r w:rsidRPr="00617FD7">
        <w:rPr>
          <w:rFonts w:ascii="Arial" w:hAnsi="Arial" w:cs="Arial"/>
          <w:szCs w:val="24"/>
        </w:rPr>
        <w:t xml:space="preserve"> </w:t>
      </w:r>
      <w:r>
        <w:rPr>
          <w:rFonts w:ascii="Arial" w:hAnsi="Arial" w:cs="Arial"/>
          <w:szCs w:val="24"/>
        </w:rPr>
        <w:t xml:space="preserve"> </w:t>
      </w:r>
      <w:r w:rsidRPr="00617FD7">
        <w:rPr>
          <w:rFonts w:ascii="Arial" w:hAnsi="Arial" w:cs="Arial"/>
          <w:szCs w:val="24"/>
        </w:rPr>
        <w:t xml:space="preserve">Tutor: </w:t>
      </w:r>
      <w:r>
        <w:rPr>
          <w:rFonts w:ascii="Arial" w:hAnsi="Arial" w:cs="Arial"/>
          <w:szCs w:val="24"/>
        </w:rPr>
        <w:t>Tristan Hawkins</w:t>
      </w:r>
    </w:p>
    <w:p w14:paraId="57B52610" w14:textId="77777777" w:rsidR="00BE62C0" w:rsidRPr="00617FD7" w:rsidRDefault="00BE62C0" w:rsidP="00BE62C0">
      <w:pPr>
        <w:rPr>
          <w:rFonts w:ascii="Arial" w:hAnsi="Arial" w:cs="Arial"/>
          <w:szCs w:val="24"/>
        </w:rPr>
      </w:pPr>
      <w:r w:rsidRPr="00617FD7">
        <w:rPr>
          <w:rFonts w:ascii="Arial" w:hAnsi="Arial" w:cs="Arial"/>
          <w:szCs w:val="24"/>
        </w:rPr>
        <w:t xml:space="preserve">              </w:t>
      </w:r>
      <w:r>
        <w:rPr>
          <w:rFonts w:ascii="Arial" w:hAnsi="Arial" w:cs="Arial"/>
          <w:szCs w:val="24"/>
        </w:rPr>
        <w:t xml:space="preserve">     </w:t>
      </w:r>
      <w:r w:rsidRPr="00617FD7">
        <w:rPr>
          <w:rFonts w:ascii="Arial" w:hAnsi="Arial" w:cs="Arial"/>
          <w:szCs w:val="24"/>
        </w:rPr>
        <w:t xml:space="preserve">Word </w:t>
      </w:r>
      <w:r>
        <w:rPr>
          <w:rFonts w:ascii="Arial" w:hAnsi="Arial" w:cs="Arial"/>
          <w:szCs w:val="24"/>
        </w:rPr>
        <w:t>Count</w:t>
      </w:r>
      <w:r w:rsidRPr="00617FD7">
        <w:rPr>
          <w:rFonts w:ascii="Arial" w:hAnsi="Arial" w:cs="Arial"/>
          <w:szCs w:val="24"/>
        </w:rPr>
        <w:t>: 2000</w:t>
      </w:r>
    </w:p>
    <w:p w14:paraId="5B821CC9" w14:textId="77777777" w:rsidR="00BE62C0" w:rsidRPr="00397F16" w:rsidRDefault="00BE62C0" w:rsidP="00BE62C0">
      <w:pPr>
        <w:ind w:left="2880" w:firstLine="720"/>
        <w:rPr>
          <w:b/>
        </w:rPr>
      </w:pPr>
    </w:p>
    <w:p w14:paraId="29973738" w14:textId="77777777" w:rsidR="00BE62C0" w:rsidRPr="000D64CA" w:rsidRDefault="00BE62C0" w:rsidP="00BE62C0">
      <w:pPr>
        <w:rPr>
          <w:rFonts w:ascii="Arial" w:hAnsi="Arial" w:cs="Arial"/>
          <w:b/>
          <w:bCs/>
        </w:rPr>
      </w:pPr>
    </w:p>
    <w:p w14:paraId="292E1DE9" w14:textId="77777777" w:rsidR="00BE62C0" w:rsidRDefault="00BE62C0" w:rsidP="00BE62C0">
      <w:pPr>
        <w:jc w:val="center"/>
        <w:rPr>
          <w:rFonts w:ascii="Times New Roman" w:hAnsi="Times New Roman" w:cs="Times New Roman"/>
          <w:sz w:val="24"/>
          <w:szCs w:val="24"/>
        </w:rPr>
      </w:pPr>
    </w:p>
    <w:p w14:paraId="693E40D2" w14:textId="77777777" w:rsidR="00BE62C0" w:rsidRDefault="00BE62C0" w:rsidP="00BE62C0">
      <w:pPr>
        <w:rPr>
          <w:rFonts w:ascii="Times New Roman" w:hAnsi="Times New Roman" w:cs="Times New Roman"/>
          <w:sz w:val="24"/>
          <w:szCs w:val="24"/>
        </w:rPr>
      </w:pPr>
    </w:p>
    <w:p w14:paraId="14499594" w14:textId="77777777" w:rsidR="00BE62C0" w:rsidRDefault="00BE62C0" w:rsidP="00BE62C0">
      <w:pPr>
        <w:rPr>
          <w:rFonts w:ascii="Times New Roman" w:hAnsi="Times New Roman" w:cs="Times New Roman"/>
          <w:sz w:val="24"/>
          <w:szCs w:val="24"/>
        </w:rPr>
      </w:pPr>
    </w:p>
    <w:p w14:paraId="65FC07B6" w14:textId="6748D1A6" w:rsidR="00BE62C0" w:rsidRPr="00744CBB" w:rsidRDefault="00BE62C0" w:rsidP="00BE62C0">
      <w:pPr>
        <w:spacing w:before="100" w:beforeAutospacing="1" w:after="100" w:afterAutospacing="1" w:line="240" w:lineRule="auto"/>
        <w:rPr>
          <w:rFonts w:ascii="Arial" w:eastAsia="Times New Roman" w:hAnsi="Arial" w:cs="Arial"/>
          <w:kern w:val="0"/>
          <w:lang w:eastAsia="en-GB"/>
          <w14:ligatures w14:val="none"/>
        </w:rPr>
      </w:pPr>
      <w:r w:rsidRPr="00744CBB">
        <w:rPr>
          <w:rFonts w:ascii="Arial" w:eastAsia="Times New Roman" w:hAnsi="Arial" w:cs="Arial"/>
          <w:kern w:val="0"/>
          <w:lang w:eastAsia="en-GB"/>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0C0ACC2" w14:textId="77777777" w:rsidR="00BE62C0" w:rsidRDefault="00BE62C0" w:rsidP="00BE62C0">
      <w:pPr>
        <w:rPr>
          <w:rFonts w:ascii="Times New Roman" w:hAnsi="Times New Roman" w:cs="Times New Roman"/>
          <w:sz w:val="24"/>
          <w:szCs w:val="24"/>
        </w:rPr>
      </w:pPr>
    </w:p>
    <w:p w14:paraId="4CBC93B2" w14:textId="77777777" w:rsidR="00A43DD4" w:rsidRPr="006C398A" w:rsidRDefault="00A43DD4" w:rsidP="003F1C69">
      <w:pPr>
        <w:tabs>
          <w:tab w:val="left" w:pos="1750"/>
        </w:tabs>
        <w:jc w:val="center"/>
        <w:rPr>
          <w:rFonts w:ascii="Times New Roman" w:hAnsi="Times New Roman" w:cs="Times New Roman"/>
        </w:rPr>
      </w:pPr>
    </w:p>
    <w:p w14:paraId="0998C4DE" w14:textId="579BC41D" w:rsidR="00A43DD4" w:rsidRPr="006C398A" w:rsidRDefault="00A43DD4" w:rsidP="003F1C69">
      <w:pPr>
        <w:tabs>
          <w:tab w:val="left" w:pos="1750"/>
        </w:tabs>
        <w:rPr>
          <w:rFonts w:ascii="Times New Roman" w:hAnsi="Times New Roman" w:cs="Times New Roman"/>
        </w:rPr>
        <w:sectPr w:rsidR="00A43DD4" w:rsidRPr="006C398A" w:rsidSect="00B062B7">
          <w:footerReference w:type="default" r:id="rId8"/>
          <w:pgSz w:w="12240" w:h="15840"/>
          <w:pgMar w:top="1440" w:right="1440" w:bottom="1440" w:left="1440" w:header="720" w:footer="720" w:gutter="0"/>
          <w:pgNumType w:start="1"/>
          <w:cols w:space="720"/>
          <w:docGrid w:linePitch="360"/>
        </w:sectPr>
      </w:pPr>
    </w:p>
    <w:bookmarkStart w:id="3" w:name="_Toc181129382" w:displacedByCustomXml="next"/>
    <w:sdt>
      <w:sdtPr>
        <w:rPr>
          <w:rFonts w:ascii="Times New Roman" w:eastAsiaTheme="minorHAnsi" w:hAnsi="Times New Roman" w:cs="Times New Roman"/>
          <w:color w:val="auto"/>
          <w:kern w:val="2"/>
          <w:sz w:val="22"/>
          <w:szCs w:val="22"/>
          <w14:ligatures w14:val="standardContextual"/>
        </w:rPr>
        <w:id w:val="1848826273"/>
        <w:docPartObj>
          <w:docPartGallery w:val="Table of Contents"/>
          <w:docPartUnique/>
        </w:docPartObj>
      </w:sdtPr>
      <w:sdtEndPr>
        <w:rPr>
          <w:b/>
          <w:bCs/>
          <w:noProof/>
        </w:rPr>
      </w:sdtEndPr>
      <w:sdtContent>
        <w:p w14:paraId="5F6A5F55" w14:textId="67EE7091" w:rsidR="00A43DD4" w:rsidRPr="006C398A" w:rsidRDefault="00A43DD4">
          <w:pPr>
            <w:pStyle w:val="TOCHeading"/>
            <w:rPr>
              <w:rFonts w:ascii="Times New Roman" w:hAnsi="Times New Roman" w:cs="Times New Roman"/>
            </w:rPr>
          </w:pPr>
          <w:r w:rsidRPr="006C398A">
            <w:rPr>
              <w:rFonts w:ascii="Times New Roman" w:hAnsi="Times New Roman" w:cs="Times New Roman"/>
            </w:rPr>
            <w:t>Table of Contents</w:t>
          </w:r>
        </w:p>
        <w:p w14:paraId="3A377819" w14:textId="14096756" w:rsidR="00867257" w:rsidRPr="006C398A" w:rsidRDefault="00A43DD4" w:rsidP="00867257">
          <w:pPr>
            <w:pStyle w:val="TOC1"/>
            <w:rPr>
              <w:rFonts w:ascii="Times New Roman" w:eastAsiaTheme="minorEastAsia" w:hAnsi="Times New Roman" w:cs="Times New Roman"/>
              <w:b w:val="0"/>
              <w:bCs w:val="0"/>
              <w:caps w:val="0"/>
              <w:noProof/>
              <w:sz w:val="24"/>
              <w:szCs w:val="24"/>
              <w:lang w:val="en-GB" w:eastAsia="en-GB"/>
            </w:rPr>
          </w:pPr>
          <w:r w:rsidRPr="006C398A">
            <w:rPr>
              <w:rFonts w:ascii="Times New Roman" w:hAnsi="Times New Roman" w:cs="Times New Roman"/>
              <w:sz w:val="24"/>
              <w:szCs w:val="24"/>
            </w:rPr>
            <w:fldChar w:fldCharType="begin"/>
          </w:r>
          <w:r w:rsidRPr="006C398A">
            <w:rPr>
              <w:rFonts w:ascii="Times New Roman" w:hAnsi="Times New Roman" w:cs="Times New Roman"/>
              <w:sz w:val="24"/>
              <w:szCs w:val="24"/>
            </w:rPr>
            <w:instrText xml:space="preserve"> TOC \o "1-3" \h \z \u </w:instrText>
          </w:r>
          <w:r w:rsidRPr="006C398A">
            <w:rPr>
              <w:rFonts w:ascii="Times New Roman" w:hAnsi="Times New Roman" w:cs="Times New Roman"/>
              <w:sz w:val="24"/>
              <w:szCs w:val="24"/>
            </w:rPr>
            <w:fldChar w:fldCharType="separate"/>
          </w:r>
          <w:hyperlink w:anchor="_Toc181140913" w:history="1">
            <w:r w:rsidR="00867257" w:rsidRPr="006C398A">
              <w:rPr>
                <w:rStyle w:val="Hyperlink"/>
                <w:rFonts w:ascii="Times New Roman" w:hAnsi="Times New Roman" w:cs="Times New Roman"/>
                <w:noProof/>
                <w:sz w:val="24"/>
                <w:szCs w:val="24"/>
              </w:rPr>
              <w:t>Introduction</w:t>
            </w:r>
            <w:r w:rsidR="00867257" w:rsidRPr="006C398A">
              <w:rPr>
                <w:rFonts w:ascii="Times New Roman" w:hAnsi="Times New Roman" w:cs="Times New Roman"/>
                <w:noProof/>
                <w:webHidden/>
                <w:sz w:val="24"/>
                <w:szCs w:val="24"/>
              </w:rPr>
              <w:tab/>
            </w:r>
            <w:r w:rsidR="00867257" w:rsidRPr="006C398A">
              <w:rPr>
                <w:rFonts w:ascii="Times New Roman" w:hAnsi="Times New Roman" w:cs="Times New Roman"/>
                <w:noProof/>
                <w:webHidden/>
                <w:sz w:val="24"/>
                <w:szCs w:val="24"/>
              </w:rPr>
              <w:fldChar w:fldCharType="begin"/>
            </w:r>
            <w:r w:rsidR="00867257" w:rsidRPr="006C398A">
              <w:rPr>
                <w:rFonts w:ascii="Times New Roman" w:hAnsi="Times New Roman" w:cs="Times New Roman"/>
                <w:noProof/>
                <w:webHidden/>
                <w:sz w:val="24"/>
                <w:szCs w:val="24"/>
              </w:rPr>
              <w:instrText xml:space="preserve"> PAGEREF _Toc181140913 \h </w:instrText>
            </w:r>
            <w:r w:rsidR="00867257" w:rsidRPr="006C398A">
              <w:rPr>
                <w:rFonts w:ascii="Times New Roman" w:hAnsi="Times New Roman" w:cs="Times New Roman"/>
                <w:noProof/>
                <w:webHidden/>
                <w:sz w:val="24"/>
                <w:szCs w:val="24"/>
              </w:rPr>
            </w:r>
            <w:r w:rsidR="00867257" w:rsidRPr="006C398A">
              <w:rPr>
                <w:rFonts w:ascii="Times New Roman" w:hAnsi="Times New Roman" w:cs="Times New Roman"/>
                <w:noProof/>
                <w:webHidden/>
                <w:sz w:val="24"/>
                <w:szCs w:val="24"/>
              </w:rPr>
              <w:fldChar w:fldCharType="separate"/>
            </w:r>
            <w:r w:rsidR="00867257" w:rsidRPr="006C398A">
              <w:rPr>
                <w:rFonts w:ascii="Times New Roman" w:hAnsi="Times New Roman" w:cs="Times New Roman"/>
                <w:noProof/>
                <w:webHidden/>
                <w:sz w:val="24"/>
                <w:szCs w:val="24"/>
              </w:rPr>
              <w:t>1</w:t>
            </w:r>
            <w:r w:rsidR="00867257" w:rsidRPr="006C398A">
              <w:rPr>
                <w:rFonts w:ascii="Times New Roman" w:hAnsi="Times New Roman" w:cs="Times New Roman"/>
                <w:noProof/>
                <w:webHidden/>
                <w:sz w:val="24"/>
                <w:szCs w:val="24"/>
              </w:rPr>
              <w:fldChar w:fldCharType="end"/>
            </w:r>
          </w:hyperlink>
        </w:p>
        <w:p w14:paraId="7D071B43" w14:textId="02B4AA8D" w:rsidR="00867257" w:rsidRPr="006C398A" w:rsidRDefault="00000000" w:rsidP="00867257">
          <w:pPr>
            <w:pStyle w:val="TOC1"/>
            <w:rPr>
              <w:rFonts w:ascii="Times New Roman" w:eastAsiaTheme="minorEastAsia" w:hAnsi="Times New Roman" w:cs="Times New Roman"/>
              <w:b w:val="0"/>
              <w:bCs w:val="0"/>
              <w:caps w:val="0"/>
              <w:noProof/>
              <w:sz w:val="24"/>
              <w:szCs w:val="24"/>
              <w:lang w:val="en-GB" w:eastAsia="en-GB"/>
            </w:rPr>
          </w:pPr>
          <w:hyperlink w:anchor="_Toc181140914" w:history="1">
            <w:r w:rsidR="00867257" w:rsidRPr="006C398A">
              <w:rPr>
                <w:rStyle w:val="Hyperlink"/>
                <w:rFonts w:ascii="Times New Roman" w:hAnsi="Times New Roman" w:cs="Times New Roman"/>
                <w:noProof/>
                <w:sz w:val="24"/>
                <w:szCs w:val="24"/>
              </w:rPr>
              <w:t>Financial Performance of the City Hotel</w:t>
            </w:r>
            <w:r w:rsidR="00867257" w:rsidRPr="006C398A">
              <w:rPr>
                <w:rFonts w:ascii="Times New Roman" w:hAnsi="Times New Roman" w:cs="Times New Roman"/>
                <w:noProof/>
                <w:webHidden/>
                <w:sz w:val="24"/>
                <w:szCs w:val="24"/>
              </w:rPr>
              <w:tab/>
            </w:r>
            <w:r w:rsidR="00867257" w:rsidRPr="006C398A">
              <w:rPr>
                <w:rFonts w:ascii="Times New Roman" w:hAnsi="Times New Roman" w:cs="Times New Roman"/>
                <w:noProof/>
                <w:webHidden/>
                <w:sz w:val="24"/>
                <w:szCs w:val="24"/>
              </w:rPr>
              <w:fldChar w:fldCharType="begin"/>
            </w:r>
            <w:r w:rsidR="00867257" w:rsidRPr="006C398A">
              <w:rPr>
                <w:rFonts w:ascii="Times New Roman" w:hAnsi="Times New Roman" w:cs="Times New Roman"/>
                <w:noProof/>
                <w:webHidden/>
                <w:sz w:val="24"/>
                <w:szCs w:val="24"/>
              </w:rPr>
              <w:instrText xml:space="preserve"> PAGEREF _Toc181140914 \h </w:instrText>
            </w:r>
            <w:r w:rsidR="00867257" w:rsidRPr="006C398A">
              <w:rPr>
                <w:rFonts w:ascii="Times New Roman" w:hAnsi="Times New Roman" w:cs="Times New Roman"/>
                <w:noProof/>
                <w:webHidden/>
                <w:sz w:val="24"/>
                <w:szCs w:val="24"/>
              </w:rPr>
            </w:r>
            <w:r w:rsidR="00867257" w:rsidRPr="006C398A">
              <w:rPr>
                <w:rFonts w:ascii="Times New Roman" w:hAnsi="Times New Roman" w:cs="Times New Roman"/>
                <w:noProof/>
                <w:webHidden/>
                <w:sz w:val="24"/>
                <w:szCs w:val="24"/>
              </w:rPr>
              <w:fldChar w:fldCharType="separate"/>
            </w:r>
            <w:r w:rsidR="00867257" w:rsidRPr="006C398A">
              <w:rPr>
                <w:rFonts w:ascii="Times New Roman" w:hAnsi="Times New Roman" w:cs="Times New Roman"/>
                <w:noProof/>
                <w:webHidden/>
                <w:sz w:val="24"/>
                <w:szCs w:val="24"/>
              </w:rPr>
              <w:t>2</w:t>
            </w:r>
            <w:r w:rsidR="00867257" w:rsidRPr="006C398A">
              <w:rPr>
                <w:rFonts w:ascii="Times New Roman" w:hAnsi="Times New Roman" w:cs="Times New Roman"/>
                <w:noProof/>
                <w:webHidden/>
                <w:sz w:val="24"/>
                <w:szCs w:val="24"/>
              </w:rPr>
              <w:fldChar w:fldCharType="end"/>
            </w:r>
          </w:hyperlink>
        </w:p>
        <w:p w14:paraId="14ADE4C9" w14:textId="00929D66" w:rsidR="00867257" w:rsidRPr="006C398A" w:rsidRDefault="00000000" w:rsidP="00867257">
          <w:pPr>
            <w:pStyle w:val="TOC2"/>
            <w:tabs>
              <w:tab w:val="right" w:leader="dot" w:pos="9350"/>
            </w:tabs>
            <w:spacing w:line="360" w:lineRule="auto"/>
            <w:jc w:val="both"/>
            <w:rPr>
              <w:rFonts w:ascii="Times New Roman" w:eastAsiaTheme="minorEastAsia" w:hAnsi="Times New Roman" w:cs="Times New Roman"/>
              <w:smallCaps w:val="0"/>
              <w:noProof/>
              <w:sz w:val="24"/>
              <w:szCs w:val="24"/>
              <w:lang w:val="en-GB" w:eastAsia="en-GB"/>
            </w:rPr>
          </w:pPr>
          <w:hyperlink w:anchor="_Toc181140915" w:history="1">
            <w:r w:rsidR="00867257" w:rsidRPr="006C398A">
              <w:rPr>
                <w:rStyle w:val="Hyperlink"/>
                <w:rFonts w:ascii="Times New Roman" w:hAnsi="Times New Roman" w:cs="Times New Roman"/>
                <w:noProof/>
                <w:sz w:val="24"/>
                <w:szCs w:val="24"/>
              </w:rPr>
              <w:t>Trend Analysis</w:t>
            </w:r>
            <w:r w:rsidR="00867257" w:rsidRPr="006C398A">
              <w:rPr>
                <w:rFonts w:ascii="Times New Roman" w:hAnsi="Times New Roman" w:cs="Times New Roman"/>
                <w:noProof/>
                <w:webHidden/>
                <w:sz w:val="24"/>
                <w:szCs w:val="24"/>
              </w:rPr>
              <w:tab/>
            </w:r>
            <w:r w:rsidR="00867257" w:rsidRPr="006C398A">
              <w:rPr>
                <w:rFonts w:ascii="Times New Roman" w:hAnsi="Times New Roman" w:cs="Times New Roman"/>
                <w:noProof/>
                <w:webHidden/>
                <w:sz w:val="24"/>
                <w:szCs w:val="24"/>
              </w:rPr>
              <w:fldChar w:fldCharType="begin"/>
            </w:r>
            <w:r w:rsidR="00867257" w:rsidRPr="006C398A">
              <w:rPr>
                <w:rFonts w:ascii="Times New Roman" w:hAnsi="Times New Roman" w:cs="Times New Roman"/>
                <w:noProof/>
                <w:webHidden/>
                <w:sz w:val="24"/>
                <w:szCs w:val="24"/>
              </w:rPr>
              <w:instrText xml:space="preserve"> PAGEREF _Toc181140915 \h </w:instrText>
            </w:r>
            <w:r w:rsidR="00867257" w:rsidRPr="006C398A">
              <w:rPr>
                <w:rFonts w:ascii="Times New Roman" w:hAnsi="Times New Roman" w:cs="Times New Roman"/>
                <w:noProof/>
                <w:webHidden/>
                <w:sz w:val="24"/>
                <w:szCs w:val="24"/>
              </w:rPr>
            </w:r>
            <w:r w:rsidR="00867257" w:rsidRPr="006C398A">
              <w:rPr>
                <w:rFonts w:ascii="Times New Roman" w:hAnsi="Times New Roman" w:cs="Times New Roman"/>
                <w:noProof/>
                <w:webHidden/>
                <w:sz w:val="24"/>
                <w:szCs w:val="24"/>
              </w:rPr>
              <w:fldChar w:fldCharType="separate"/>
            </w:r>
            <w:r w:rsidR="00867257" w:rsidRPr="006C398A">
              <w:rPr>
                <w:rFonts w:ascii="Times New Roman" w:hAnsi="Times New Roman" w:cs="Times New Roman"/>
                <w:noProof/>
                <w:webHidden/>
                <w:sz w:val="24"/>
                <w:szCs w:val="24"/>
              </w:rPr>
              <w:t>2</w:t>
            </w:r>
            <w:r w:rsidR="00867257" w:rsidRPr="006C398A">
              <w:rPr>
                <w:rFonts w:ascii="Times New Roman" w:hAnsi="Times New Roman" w:cs="Times New Roman"/>
                <w:noProof/>
                <w:webHidden/>
                <w:sz w:val="24"/>
                <w:szCs w:val="24"/>
              </w:rPr>
              <w:fldChar w:fldCharType="end"/>
            </w:r>
          </w:hyperlink>
        </w:p>
        <w:p w14:paraId="6E2EA7D7" w14:textId="48C4E62E" w:rsidR="00867257" w:rsidRPr="006C398A" w:rsidRDefault="00000000" w:rsidP="00867257">
          <w:pPr>
            <w:pStyle w:val="TOC2"/>
            <w:tabs>
              <w:tab w:val="right" w:leader="dot" w:pos="9350"/>
            </w:tabs>
            <w:spacing w:line="360" w:lineRule="auto"/>
            <w:jc w:val="both"/>
            <w:rPr>
              <w:rFonts w:ascii="Times New Roman" w:eastAsiaTheme="minorEastAsia" w:hAnsi="Times New Roman" w:cs="Times New Roman"/>
              <w:smallCaps w:val="0"/>
              <w:noProof/>
              <w:sz w:val="24"/>
              <w:szCs w:val="24"/>
              <w:lang w:val="en-GB" w:eastAsia="en-GB"/>
            </w:rPr>
          </w:pPr>
          <w:hyperlink w:anchor="_Toc181140916" w:history="1">
            <w:r w:rsidR="00867257" w:rsidRPr="006C398A">
              <w:rPr>
                <w:rStyle w:val="Hyperlink"/>
                <w:rFonts w:ascii="Times New Roman" w:hAnsi="Times New Roman" w:cs="Times New Roman"/>
                <w:noProof/>
                <w:sz w:val="24"/>
                <w:szCs w:val="24"/>
              </w:rPr>
              <w:t>Ratio analysis</w:t>
            </w:r>
            <w:r w:rsidR="00867257" w:rsidRPr="006C398A">
              <w:rPr>
                <w:rFonts w:ascii="Times New Roman" w:hAnsi="Times New Roman" w:cs="Times New Roman"/>
                <w:noProof/>
                <w:webHidden/>
                <w:sz w:val="24"/>
                <w:szCs w:val="24"/>
              </w:rPr>
              <w:tab/>
            </w:r>
            <w:r w:rsidR="00867257" w:rsidRPr="006C398A">
              <w:rPr>
                <w:rFonts w:ascii="Times New Roman" w:hAnsi="Times New Roman" w:cs="Times New Roman"/>
                <w:noProof/>
                <w:webHidden/>
                <w:sz w:val="24"/>
                <w:szCs w:val="24"/>
              </w:rPr>
              <w:fldChar w:fldCharType="begin"/>
            </w:r>
            <w:r w:rsidR="00867257" w:rsidRPr="006C398A">
              <w:rPr>
                <w:rFonts w:ascii="Times New Roman" w:hAnsi="Times New Roman" w:cs="Times New Roman"/>
                <w:noProof/>
                <w:webHidden/>
                <w:sz w:val="24"/>
                <w:szCs w:val="24"/>
              </w:rPr>
              <w:instrText xml:space="preserve"> PAGEREF _Toc181140916 \h </w:instrText>
            </w:r>
            <w:r w:rsidR="00867257" w:rsidRPr="006C398A">
              <w:rPr>
                <w:rFonts w:ascii="Times New Roman" w:hAnsi="Times New Roman" w:cs="Times New Roman"/>
                <w:noProof/>
                <w:webHidden/>
                <w:sz w:val="24"/>
                <w:szCs w:val="24"/>
              </w:rPr>
            </w:r>
            <w:r w:rsidR="00867257" w:rsidRPr="006C398A">
              <w:rPr>
                <w:rFonts w:ascii="Times New Roman" w:hAnsi="Times New Roman" w:cs="Times New Roman"/>
                <w:noProof/>
                <w:webHidden/>
                <w:sz w:val="24"/>
                <w:szCs w:val="24"/>
              </w:rPr>
              <w:fldChar w:fldCharType="separate"/>
            </w:r>
            <w:r w:rsidR="00867257" w:rsidRPr="006C398A">
              <w:rPr>
                <w:rFonts w:ascii="Times New Roman" w:hAnsi="Times New Roman" w:cs="Times New Roman"/>
                <w:noProof/>
                <w:webHidden/>
                <w:sz w:val="24"/>
                <w:szCs w:val="24"/>
              </w:rPr>
              <w:t>4</w:t>
            </w:r>
            <w:r w:rsidR="00867257" w:rsidRPr="006C398A">
              <w:rPr>
                <w:rFonts w:ascii="Times New Roman" w:hAnsi="Times New Roman" w:cs="Times New Roman"/>
                <w:noProof/>
                <w:webHidden/>
                <w:sz w:val="24"/>
                <w:szCs w:val="24"/>
              </w:rPr>
              <w:fldChar w:fldCharType="end"/>
            </w:r>
          </w:hyperlink>
        </w:p>
        <w:p w14:paraId="0EE9E57C" w14:textId="7FA37623" w:rsidR="00867257" w:rsidRPr="006C398A" w:rsidRDefault="00000000" w:rsidP="00867257">
          <w:pPr>
            <w:pStyle w:val="TOC1"/>
            <w:rPr>
              <w:rFonts w:ascii="Times New Roman" w:eastAsiaTheme="minorEastAsia" w:hAnsi="Times New Roman" w:cs="Times New Roman"/>
              <w:b w:val="0"/>
              <w:bCs w:val="0"/>
              <w:caps w:val="0"/>
              <w:noProof/>
              <w:sz w:val="24"/>
              <w:szCs w:val="24"/>
              <w:lang w:val="en-GB" w:eastAsia="en-GB"/>
            </w:rPr>
          </w:pPr>
          <w:hyperlink w:anchor="_Toc181140917" w:history="1">
            <w:r w:rsidR="00867257" w:rsidRPr="006C398A">
              <w:rPr>
                <w:rStyle w:val="Hyperlink"/>
                <w:rFonts w:ascii="Times New Roman" w:hAnsi="Times New Roman" w:cs="Times New Roman"/>
                <w:noProof/>
                <w:sz w:val="24"/>
                <w:szCs w:val="24"/>
              </w:rPr>
              <w:t>Reasons behind the decline in profitability</w:t>
            </w:r>
            <w:r w:rsidR="00867257" w:rsidRPr="006C398A">
              <w:rPr>
                <w:rFonts w:ascii="Times New Roman" w:hAnsi="Times New Roman" w:cs="Times New Roman"/>
                <w:noProof/>
                <w:webHidden/>
                <w:sz w:val="24"/>
                <w:szCs w:val="24"/>
              </w:rPr>
              <w:tab/>
            </w:r>
            <w:r w:rsidR="00867257" w:rsidRPr="006C398A">
              <w:rPr>
                <w:rFonts w:ascii="Times New Roman" w:hAnsi="Times New Roman" w:cs="Times New Roman"/>
                <w:noProof/>
                <w:webHidden/>
                <w:sz w:val="24"/>
                <w:szCs w:val="24"/>
              </w:rPr>
              <w:fldChar w:fldCharType="begin"/>
            </w:r>
            <w:r w:rsidR="00867257" w:rsidRPr="006C398A">
              <w:rPr>
                <w:rFonts w:ascii="Times New Roman" w:hAnsi="Times New Roman" w:cs="Times New Roman"/>
                <w:noProof/>
                <w:webHidden/>
                <w:sz w:val="24"/>
                <w:szCs w:val="24"/>
              </w:rPr>
              <w:instrText xml:space="preserve"> PAGEREF _Toc181140917 \h </w:instrText>
            </w:r>
            <w:r w:rsidR="00867257" w:rsidRPr="006C398A">
              <w:rPr>
                <w:rFonts w:ascii="Times New Roman" w:hAnsi="Times New Roman" w:cs="Times New Roman"/>
                <w:noProof/>
                <w:webHidden/>
                <w:sz w:val="24"/>
                <w:szCs w:val="24"/>
              </w:rPr>
            </w:r>
            <w:r w:rsidR="00867257" w:rsidRPr="006C398A">
              <w:rPr>
                <w:rFonts w:ascii="Times New Roman" w:hAnsi="Times New Roman" w:cs="Times New Roman"/>
                <w:noProof/>
                <w:webHidden/>
                <w:sz w:val="24"/>
                <w:szCs w:val="24"/>
              </w:rPr>
              <w:fldChar w:fldCharType="separate"/>
            </w:r>
            <w:r w:rsidR="00867257" w:rsidRPr="006C398A">
              <w:rPr>
                <w:rFonts w:ascii="Times New Roman" w:hAnsi="Times New Roman" w:cs="Times New Roman"/>
                <w:noProof/>
                <w:webHidden/>
                <w:sz w:val="24"/>
                <w:szCs w:val="24"/>
              </w:rPr>
              <w:t>7</w:t>
            </w:r>
            <w:r w:rsidR="00867257" w:rsidRPr="006C398A">
              <w:rPr>
                <w:rFonts w:ascii="Times New Roman" w:hAnsi="Times New Roman" w:cs="Times New Roman"/>
                <w:noProof/>
                <w:webHidden/>
                <w:sz w:val="24"/>
                <w:szCs w:val="24"/>
              </w:rPr>
              <w:fldChar w:fldCharType="end"/>
            </w:r>
          </w:hyperlink>
        </w:p>
        <w:p w14:paraId="3E157B9F" w14:textId="304440E7" w:rsidR="00867257" w:rsidRPr="006C398A" w:rsidRDefault="00000000" w:rsidP="00867257">
          <w:pPr>
            <w:pStyle w:val="TOC1"/>
            <w:rPr>
              <w:rFonts w:ascii="Times New Roman" w:eastAsiaTheme="minorEastAsia" w:hAnsi="Times New Roman" w:cs="Times New Roman"/>
              <w:b w:val="0"/>
              <w:bCs w:val="0"/>
              <w:caps w:val="0"/>
              <w:noProof/>
              <w:sz w:val="24"/>
              <w:szCs w:val="24"/>
              <w:lang w:val="en-GB" w:eastAsia="en-GB"/>
            </w:rPr>
          </w:pPr>
          <w:hyperlink w:anchor="_Toc181140918" w:history="1">
            <w:r w:rsidR="00867257" w:rsidRPr="006C398A">
              <w:rPr>
                <w:rStyle w:val="Hyperlink"/>
                <w:rFonts w:ascii="Times New Roman" w:hAnsi="Times New Roman" w:cs="Times New Roman"/>
                <w:noProof/>
                <w:sz w:val="24"/>
                <w:szCs w:val="24"/>
              </w:rPr>
              <w:t>Turnaround strategy for the City Hotel</w:t>
            </w:r>
            <w:r w:rsidR="00867257" w:rsidRPr="006C398A">
              <w:rPr>
                <w:rFonts w:ascii="Times New Roman" w:hAnsi="Times New Roman" w:cs="Times New Roman"/>
                <w:noProof/>
                <w:webHidden/>
                <w:sz w:val="24"/>
                <w:szCs w:val="24"/>
              </w:rPr>
              <w:tab/>
            </w:r>
            <w:r w:rsidR="00867257" w:rsidRPr="006C398A">
              <w:rPr>
                <w:rFonts w:ascii="Times New Roman" w:hAnsi="Times New Roman" w:cs="Times New Roman"/>
                <w:noProof/>
                <w:webHidden/>
                <w:sz w:val="24"/>
                <w:szCs w:val="24"/>
              </w:rPr>
              <w:fldChar w:fldCharType="begin"/>
            </w:r>
            <w:r w:rsidR="00867257" w:rsidRPr="006C398A">
              <w:rPr>
                <w:rFonts w:ascii="Times New Roman" w:hAnsi="Times New Roman" w:cs="Times New Roman"/>
                <w:noProof/>
                <w:webHidden/>
                <w:sz w:val="24"/>
                <w:szCs w:val="24"/>
              </w:rPr>
              <w:instrText xml:space="preserve"> PAGEREF _Toc181140918 \h </w:instrText>
            </w:r>
            <w:r w:rsidR="00867257" w:rsidRPr="006C398A">
              <w:rPr>
                <w:rFonts w:ascii="Times New Roman" w:hAnsi="Times New Roman" w:cs="Times New Roman"/>
                <w:noProof/>
                <w:webHidden/>
                <w:sz w:val="24"/>
                <w:szCs w:val="24"/>
              </w:rPr>
            </w:r>
            <w:r w:rsidR="00867257" w:rsidRPr="006C398A">
              <w:rPr>
                <w:rFonts w:ascii="Times New Roman" w:hAnsi="Times New Roman" w:cs="Times New Roman"/>
                <w:noProof/>
                <w:webHidden/>
                <w:sz w:val="24"/>
                <w:szCs w:val="24"/>
              </w:rPr>
              <w:fldChar w:fldCharType="separate"/>
            </w:r>
            <w:r w:rsidR="00867257" w:rsidRPr="006C398A">
              <w:rPr>
                <w:rFonts w:ascii="Times New Roman" w:hAnsi="Times New Roman" w:cs="Times New Roman"/>
                <w:noProof/>
                <w:webHidden/>
                <w:sz w:val="24"/>
                <w:szCs w:val="24"/>
              </w:rPr>
              <w:t>9</w:t>
            </w:r>
            <w:r w:rsidR="00867257" w:rsidRPr="006C398A">
              <w:rPr>
                <w:rFonts w:ascii="Times New Roman" w:hAnsi="Times New Roman" w:cs="Times New Roman"/>
                <w:noProof/>
                <w:webHidden/>
                <w:sz w:val="24"/>
                <w:szCs w:val="24"/>
              </w:rPr>
              <w:fldChar w:fldCharType="end"/>
            </w:r>
          </w:hyperlink>
        </w:p>
        <w:p w14:paraId="593457BB" w14:textId="44FDAC72" w:rsidR="00867257" w:rsidRPr="006C398A" w:rsidRDefault="00000000">
          <w:pPr>
            <w:pStyle w:val="TOC1"/>
            <w:rPr>
              <w:rFonts w:ascii="Times New Roman" w:eastAsiaTheme="minorEastAsia" w:hAnsi="Times New Roman" w:cs="Times New Roman"/>
              <w:b w:val="0"/>
              <w:bCs w:val="0"/>
              <w:caps w:val="0"/>
              <w:noProof/>
              <w:sz w:val="24"/>
              <w:szCs w:val="24"/>
              <w:lang w:val="en-GB" w:eastAsia="en-GB"/>
            </w:rPr>
          </w:pPr>
          <w:hyperlink w:anchor="_Toc181140919" w:history="1">
            <w:r w:rsidR="00867257" w:rsidRPr="006C398A">
              <w:rPr>
                <w:rStyle w:val="Hyperlink"/>
                <w:rFonts w:ascii="Times New Roman" w:hAnsi="Times New Roman" w:cs="Times New Roman"/>
                <w:noProof/>
                <w:sz w:val="24"/>
                <w:szCs w:val="24"/>
              </w:rPr>
              <w:t>Conclusion</w:t>
            </w:r>
            <w:r w:rsidR="00867257" w:rsidRPr="006C398A">
              <w:rPr>
                <w:rFonts w:ascii="Times New Roman" w:hAnsi="Times New Roman" w:cs="Times New Roman"/>
                <w:noProof/>
                <w:webHidden/>
                <w:sz w:val="24"/>
                <w:szCs w:val="24"/>
              </w:rPr>
              <w:tab/>
            </w:r>
            <w:r w:rsidR="00867257" w:rsidRPr="006C398A">
              <w:rPr>
                <w:rFonts w:ascii="Times New Roman" w:hAnsi="Times New Roman" w:cs="Times New Roman"/>
                <w:noProof/>
                <w:webHidden/>
                <w:sz w:val="24"/>
                <w:szCs w:val="24"/>
              </w:rPr>
              <w:fldChar w:fldCharType="begin"/>
            </w:r>
            <w:r w:rsidR="00867257" w:rsidRPr="006C398A">
              <w:rPr>
                <w:rFonts w:ascii="Times New Roman" w:hAnsi="Times New Roman" w:cs="Times New Roman"/>
                <w:noProof/>
                <w:webHidden/>
                <w:sz w:val="24"/>
                <w:szCs w:val="24"/>
              </w:rPr>
              <w:instrText xml:space="preserve"> PAGEREF _Toc181140919 \h </w:instrText>
            </w:r>
            <w:r w:rsidR="00867257" w:rsidRPr="006C398A">
              <w:rPr>
                <w:rFonts w:ascii="Times New Roman" w:hAnsi="Times New Roman" w:cs="Times New Roman"/>
                <w:noProof/>
                <w:webHidden/>
                <w:sz w:val="24"/>
                <w:szCs w:val="24"/>
              </w:rPr>
            </w:r>
            <w:r w:rsidR="00867257" w:rsidRPr="006C398A">
              <w:rPr>
                <w:rFonts w:ascii="Times New Roman" w:hAnsi="Times New Roman" w:cs="Times New Roman"/>
                <w:noProof/>
                <w:webHidden/>
                <w:sz w:val="24"/>
                <w:szCs w:val="24"/>
              </w:rPr>
              <w:fldChar w:fldCharType="separate"/>
            </w:r>
            <w:r w:rsidR="00867257" w:rsidRPr="006C398A">
              <w:rPr>
                <w:rFonts w:ascii="Times New Roman" w:hAnsi="Times New Roman" w:cs="Times New Roman"/>
                <w:noProof/>
                <w:webHidden/>
                <w:sz w:val="24"/>
                <w:szCs w:val="24"/>
              </w:rPr>
              <w:t>11</w:t>
            </w:r>
            <w:r w:rsidR="00867257" w:rsidRPr="006C398A">
              <w:rPr>
                <w:rFonts w:ascii="Times New Roman" w:hAnsi="Times New Roman" w:cs="Times New Roman"/>
                <w:noProof/>
                <w:webHidden/>
                <w:sz w:val="24"/>
                <w:szCs w:val="24"/>
              </w:rPr>
              <w:fldChar w:fldCharType="end"/>
            </w:r>
          </w:hyperlink>
        </w:p>
        <w:p w14:paraId="48167A06" w14:textId="7D2ABA1B" w:rsidR="00867257" w:rsidRPr="006C398A" w:rsidRDefault="00000000">
          <w:pPr>
            <w:pStyle w:val="TOC1"/>
            <w:rPr>
              <w:rFonts w:ascii="Times New Roman" w:eastAsiaTheme="minorEastAsia" w:hAnsi="Times New Roman" w:cs="Times New Roman"/>
              <w:b w:val="0"/>
              <w:bCs w:val="0"/>
              <w:caps w:val="0"/>
              <w:noProof/>
              <w:sz w:val="24"/>
              <w:szCs w:val="24"/>
              <w:lang w:val="en-GB" w:eastAsia="en-GB"/>
            </w:rPr>
          </w:pPr>
          <w:hyperlink w:anchor="_Toc181140920" w:history="1">
            <w:r w:rsidR="00867257" w:rsidRPr="006C398A">
              <w:rPr>
                <w:rStyle w:val="Hyperlink"/>
                <w:rFonts w:ascii="Times New Roman" w:hAnsi="Times New Roman" w:cs="Times New Roman"/>
                <w:noProof/>
                <w:sz w:val="24"/>
                <w:szCs w:val="24"/>
              </w:rPr>
              <w:t>References</w:t>
            </w:r>
            <w:r w:rsidR="00867257" w:rsidRPr="006C398A">
              <w:rPr>
                <w:rFonts w:ascii="Times New Roman" w:hAnsi="Times New Roman" w:cs="Times New Roman"/>
                <w:noProof/>
                <w:webHidden/>
                <w:sz w:val="24"/>
                <w:szCs w:val="24"/>
              </w:rPr>
              <w:tab/>
            </w:r>
            <w:r w:rsidR="00867257" w:rsidRPr="006C398A">
              <w:rPr>
                <w:rFonts w:ascii="Times New Roman" w:hAnsi="Times New Roman" w:cs="Times New Roman"/>
                <w:noProof/>
                <w:webHidden/>
                <w:sz w:val="24"/>
                <w:szCs w:val="24"/>
              </w:rPr>
              <w:fldChar w:fldCharType="begin"/>
            </w:r>
            <w:r w:rsidR="00867257" w:rsidRPr="006C398A">
              <w:rPr>
                <w:rFonts w:ascii="Times New Roman" w:hAnsi="Times New Roman" w:cs="Times New Roman"/>
                <w:noProof/>
                <w:webHidden/>
                <w:sz w:val="24"/>
                <w:szCs w:val="24"/>
              </w:rPr>
              <w:instrText xml:space="preserve"> PAGEREF _Toc181140920 \h </w:instrText>
            </w:r>
            <w:r w:rsidR="00867257" w:rsidRPr="006C398A">
              <w:rPr>
                <w:rFonts w:ascii="Times New Roman" w:hAnsi="Times New Roman" w:cs="Times New Roman"/>
                <w:noProof/>
                <w:webHidden/>
                <w:sz w:val="24"/>
                <w:szCs w:val="24"/>
              </w:rPr>
            </w:r>
            <w:r w:rsidR="00867257" w:rsidRPr="006C398A">
              <w:rPr>
                <w:rFonts w:ascii="Times New Roman" w:hAnsi="Times New Roman" w:cs="Times New Roman"/>
                <w:noProof/>
                <w:webHidden/>
                <w:sz w:val="24"/>
                <w:szCs w:val="24"/>
              </w:rPr>
              <w:fldChar w:fldCharType="separate"/>
            </w:r>
            <w:r w:rsidR="00867257" w:rsidRPr="006C398A">
              <w:rPr>
                <w:rFonts w:ascii="Times New Roman" w:hAnsi="Times New Roman" w:cs="Times New Roman"/>
                <w:noProof/>
                <w:webHidden/>
                <w:sz w:val="24"/>
                <w:szCs w:val="24"/>
              </w:rPr>
              <w:t>12</w:t>
            </w:r>
            <w:r w:rsidR="00867257" w:rsidRPr="006C398A">
              <w:rPr>
                <w:rFonts w:ascii="Times New Roman" w:hAnsi="Times New Roman" w:cs="Times New Roman"/>
                <w:noProof/>
                <w:webHidden/>
                <w:sz w:val="24"/>
                <w:szCs w:val="24"/>
              </w:rPr>
              <w:fldChar w:fldCharType="end"/>
            </w:r>
          </w:hyperlink>
        </w:p>
        <w:p w14:paraId="0ED838E4" w14:textId="215410E6" w:rsidR="00A43DD4" w:rsidRPr="006C398A" w:rsidRDefault="00A43DD4">
          <w:pPr>
            <w:rPr>
              <w:rFonts w:ascii="Times New Roman" w:hAnsi="Times New Roman" w:cs="Times New Roman"/>
            </w:rPr>
          </w:pPr>
          <w:r w:rsidRPr="006C398A">
            <w:rPr>
              <w:rFonts w:ascii="Times New Roman" w:hAnsi="Times New Roman" w:cs="Times New Roman"/>
              <w:b/>
              <w:bCs/>
              <w:noProof/>
              <w:sz w:val="24"/>
              <w:szCs w:val="24"/>
            </w:rPr>
            <w:fldChar w:fldCharType="end"/>
          </w:r>
        </w:p>
      </w:sdtContent>
    </w:sdt>
    <w:p w14:paraId="47A99A2B" w14:textId="77777777" w:rsidR="00E03E98" w:rsidRPr="006C398A" w:rsidRDefault="00E03E98" w:rsidP="00F56B35">
      <w:pPr>
        <w:pStyle w:val="Heading1"/>
        <w:rPr>
          <w:rFonts w:cs="Times New Roman"/>
        </w:rPr>
        <w:sectPr w:rsidR="00E03E98" w:rsidRPr="006C398A" w:rsidSect="00B062B7">
          <w:footerReference w:type="default" r:id="rId9"/>
          <w:pgSz w:w="12240" w:h="15840"/>
          <w:pgMar w:top="1440" w:right="1440" w:bottom="1440" w:left="1440" w:header="720" w:footer="720" w:gutter="0"/>
          <w:pgNumType w:start="1"/>
          <w:cols w:space="720"/>
          <w:docGrid w:linePitch="360"/>
        </w:sectPr>
      </w:pPr>
    </w:p>
    <w:p w14:paraId="65F99CA5" w14:textId="797AE2DC" w:rsidR="000A3A61" w:rsidRPr="006C398A" w:rsidRDefault="00F56B35" w:rsidP="00F56B35">
      <w:pPr>
        <w:pStyle w:val="Heading1"/>
        <w:rPr>
          <w:rFonts w:cs="Times New Roman"/>
        </w:rPr>
      </w:pPr>
      <w:bookmarkStart w:id="4" w:name="_Toc181140913"/>
      <w:r w:rsidRPr="006C398A">
        <w:rPr>
          <w:rFonts w:cs="Times New Roman"/>
        </w:rPr>
        <w:lastRenderedPageBreak/>
        <w:t>Introduction</w:t>
      </w:r>
      <w:bookmarkEnd w:id="0"/>
      <w:bookmarkEnd w:id="1"/>
      <w:bookmarkEnd w:id="2"/>
      <w:bookmarkEnd w:id="3"/>
      <w:bookmarkEnd w:id="4"/>
    </w:p>
    <w:p w14:paraId="33FB4DDE" w14:textId="210FD935" w:rsidR="000A3A61"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The City Hotel is one of the oldest hotels in the UK. Though it is old, it mixes with contemporary services with drinks in the bar</w:t>
      </w:r>
      <w:r w:rsidR="00F8641A" w:rsidRPr="006C398A">
        <w:rPr>
          <w:rFonts w:ascii="Times New Roman" w:hAnsi="Times New Roman" w:cs="Times New Roman"/>
          <w:sz w:val="24"/>
          <w:szCs w:val="24"/>
        </w:rPr>
        <w:t xml:space="preserve"> segment</w:t>
      </w:r>
      <w:r w:rsidRPr="006C398A">
        <w:rPr>
          <w:rFonts w:ascii="Times New Roman" w:hAnsi="Times New Roman" w:cs="Times New Roman"/>
          <w:sz w:val="24"/>
          <w:szCs w:val="24"/>
        </w:rPr>
        <w:t>. It was established in 1775 in the center of Dunfermline</w:t>
      </w:r>
      <w:r w:rsidR="00DD56FB" w:rsidRPr="006C398A">
        <w:rPr>
          <w:rFonts w:ascii="Times New Roman" w:hAnsi="Times New Roman" w:cs="Times New Roman"/>
          <w:color w:val="000000"/>
          <w:sz w:val="24"/>
          <w:szCs w:val="24"/>
        </w:rPr>
        <w:t xml:space="preserve"> (</w:t>
      </w:r>
      <w:r w:rsidR="00DD56FB" w:rsidRPr="006C398A">
        <w:rPr>
          <w:rFonts w:ascii="Times New Roman" w:hAnsi="Times New Roman" w:cs="Times New Roman"/>
          <w:i/>
          <w:iCs/>
          <w:color w:val="000000"/>
          <w:sz w:val="24"/>
          <w:szCs w:val="24"/>
        </w:rPr>
        <w:t>The city hotel</w:t>
      </w:r>
      <w:r w:rsidR="00DD56FB" w:rsidRPr="006C398A">
        <w:rPr>
          <w:rFonts w:ascii="Times New Roman" w:hAnsi="Times New Roman" w:cs="Times New Roman"/>
          <w:color w:val="000000"/>
          <w:sz w:val="24"/>
          <w:szCs w:val="24"/>
        </w:rPr>
        <w:t>, 2018)</w:t>
      </w:r>
      <w:r w:rsidRPr="006C398A">
        <w:rPr>
          <w:rFonts w:ascii="Times New Roman" w:hAnsi="Times New Roman" w:cs="Times New Roman"/>
          <w:sz w:val="24"/>
          <w:szCs w:val="24"/>
        </w:rPr>
        <w:t>.</w:t>
      </w:r>
      <w:r w:rsidR="00F54388" w:rsidRPr="006C398A">
        <w:rPr>
          <w:rFonts w:ascii="Times New Roman" w:hAnsi="Times New Roman" w:cs="Times New Roman"/>
          <w:sz w:val="24"/>
          <w:szCs w:val="24"/>
        </w:rPr>
        <w:t xml:space="preserve"> </w:t>
      </w:r>
      <w:r w:rsidR="00F8641A" w:rsidRPr="006C398A">
        <w:rPr>
          <w:rFonts w:ascii="Times New Roman" w:hAnsi="Times New Roman" w:cs="Times New Roman"/>
          <w:sz w:val="24"/>
          <w:szCs w:val="24"/>
        </w:rPr>
        <w:t xml:space="preserve">In recent years, the </w:t>
      </w:r>
      <w:r w:rsidR="00DD56FB" w:rsidRPr="006C398A">
        <w:rPr>
          <w:rFonts w:ascii="Times New Roman" w:hAnsi="Times New Roman" w:cs="Times New Roman"/>
          <w:sz w:val="24"/>
          <w:szCs w:val="24"/>
        </w:rPr>
        <w:t>C</w:t>
      </w:r>
      <w:r w:rsidR="00F8641A" w:rsidRPr="006C398A">
        <w:rPr>
          <w:rFonts w:ascii="Times New Roman" w:hAnsi="Times New Roman" w:cs="Times New Roman"/>
          <w:sz w:val="24"/>
          <w:szCs w:val="24"/>
        </w:rPr>
        <w:t xml:space="preserve">ity </w:t>
      </w:r>
      <w:r w:rsidR="00DD56FB" w:rsidRPr="006C398A">
        <w:rPr>
          <w:rFonts w:ascii="Times New Roman" w:hAnsi="Times New Roman" w:cs="Times New Roman"/>
          <w:sz w:val="24"/>
          <w:szCs w:val="24"/>
        </w:rPr>
        <w:t>H</w:t>
      </w:r>
      <w:r w:rsidR="00F8641A" w:rsidRPr="006C398A">
        <w:rPr>
          <w:rFonts w:ascii="Times New Roman" w:hAnsi="Times New Roman" w:cs="Times New Roman"/>
          <w:sz w:val="24"/>
          <w:szCs w:val="24"/>
        </w:rPr>
        <w:t xml:space="preserve">otel has experienced with decline in profitability, a low level of occupancy rate, and minimum customer satisfaction. In this paper, we will see the financial performance of this hotel from 2021 to 2023. </w:t>
      </w:r>
      <w:r w:rsidR="00F54388" w:rsidRPr="006C398A">
        <w:rPr>
          <w:rFonts w:ascii="Times New Roman" w:hAnsi="Times New Roman" w:cs="Times New Roman"/>
          <w:sz w:val="24"/>
          <w:szCs w:val="24"/>
        </w:rPr>
        <w:t xml:space="preserve">We will try to draw a trend of the profitability of this hotel. Additionally, we will try to identify the reason behind the downtrend of the profitability in the last year. We will critically </w:t>
      </w:r>
      <w:r w:rsidR="00900D63" w:rsidRPr="006C398A">
        <w:rPr>
          <w:rFonts w:ascii="Times New Roman" w:hAnsi="Times New Roman" w:cs="Times New Roman"/>
          <w:sz w:val="24"/>
          <w:szCs w:val="24"/>
        </w:rPr>
        <w:t>analyze</w:t>
      </w:r>
      <w:r w:rsidR="00F54388" w:rsidRPr="006C398A">
        <w:rPr>
          <w:rFonts w:ascii="Times New Roman" w:hAnsi="Times New Roman" w:cs="Times New Roman"/>
          <w:sz w:val="24"/>
          <w:szCs w:val="24"/>
        </w:rPr>
        <w:t xml:space="preserve"> the declining trend of profitability of the hotel with a real-world problem. Furthermore, we will develop a turnaround strategy to revitalize the </w:t>
      </w:r>
      <w:r w:rsidR="00F8641A" w:rsidRPr="006C398A">
        <w:rPr>
          <w:rFonts w:ascii="Times New Roman" w:hAnsi="Times New Roman" w:cs="Times New Roman"/>
          <w:sz w:val="24"/>
          <w:szCs w:val="24"/>
        </w:rPr>
        <w:t>financial health of the hotel.</w:t>
      </w:r>
    </w:p>
    <w:p w14:paraId="4AE71504" w14:textId="77777777" w:rsidR="00076C74" w:rsidRPr="006C398A" w:rsidRDefault="00076C74" w:rsidP="00F56B35">
      <w:pPr>
        <w:spacing w:line="360" w:lineRule="auto"/>
        <w:jc w:val="both"/>
        <w:rPr>
          <w:rFonts w:ascii="Times New Roman" w:hAnsi="Times New Roman" w:cs="Times New Roman"/>
          <w:sz w:val="24"/>
          <w:szCs w:val="24"/>
        </w:rPr>
      </w:pPr>
    </w:p>
    <w:p w14:paraId="1E1E0C5A" w14:textId="77777777" w:rsidR="00076C74" w:rsidRPr="006C398A" w:rsidRDefault="00076C74" w:rsidP="00F56B35">
      <w:pPr>
        <w:spacing w:line="360" w:lineRule="auto"/>
        <w:jc w:val="both"/>
        <w:rPr>
          <w:rFonts w:ascii="Times New Roman" w:hAnsi="Times New Roman" w:cs="Times New Roman"/>
          <w:sz w:val="24"/>
          <w:szCs w:val="24"/>
        </w:rPr>
      </w:pPr>
    </w:p>
    <w:p w14:paraId="01CCA0A1" w14:textId="77777777" w:rsidR="00076C74" w:rsidRPr="006C398A" w:rsidRDefault="00076C74" w:rsidP="00F56B35">
      <w:pPr>
        <w:spacing w:line="360" w:lineRule="auto"/>
        <w:jc w:val="both"/>
        <w:rPr>
          <w:rFonts w:ascii="Times New Roman" w:hAnsi="Times New Roman" w:cs="Times New Roman"/>
          <w:sz w:val="24"/>
          <w:szCs w:val="24"/>
        </w:rPr>
      </w:pPr>
    </w:p>
    <w:p w14:paraId="223B025A" w14:textId="77777777" w:rsidR="00076C74" w:rsidRPr="006C398A" w:rsidRDefault="00076C74" w:rsidP="00F56B35">
      <w:pPr>
        <w:spacing w:line="360" w:lineRule="auto"/>
        <w:jc w:val="both"/>
        <w:rPr>
          <w:rFonts w:ascii="Times New Roman" w:hAnsi="Times New Roman" w:cs="Times New Roman"/>
          <w:sz w:val="24"/>
          <w:szCs w:val="24"/>
        </w:rPr>
      </w:pPr>
    </w:p>
    <w:p w14:paraId="4CD60393" w14:textId="77777777" w:rsidR="00076C74" w:rsidRPr="006C398A" w:rsidRDefault="00076C74" w:rsidP="00F56B35">
      <w:pPr>
        <w:spacing w:line="360" w:lineRule="auto"/>
        <w:jc w:val="both"/>
        <w:rPr>
          <w:rFonts w:ascii="Times New Roman" w:hAnsi="Times New Roman" w:cs="Times New Roman"/>
          <w:sz w:val="24"/>
          <w:szCs w:val="24"/>
        </w:rPr>
      </w:pPr>
    </w:p>
    <w:p w14:paraId="4953F6D1" w14:textId="77777777" w:rsidR="00076C74" w:rsidRPr="006C398A" w:rsidRDefault="00076C74" w:rsidP="00F56B35">
      <w:pPr>
        <w:spacing w:line="360" w:lineRule="auto"/>
        <w:jc w:val="both"/>
        <w:rPr>
          <w:rFonts w:ascii="Times New Roman" w:hAnsi="Times New Roman" w:cs="Times New Roman"/>
          <w:sz w:val="24"/>
          <w:szCs w:val="24"/>
        </w:rPr>
      </w:pPr>
    </w:p>
    <w:p w14:paraId="353096A7" w14:textId="77777777" w:rsidR="00076C74" w:rsidRPr="006C398A" w:rsidRDefault="00076C74" w:rsidP="00F56B35">
      <w:pPr>
        <w:spacing w:line="360" w:lineRule="auto"/>
        <w:jc w:val="both"/>
        <w:rPr>
          <w:rFonts w:ascii="Times New Roman" w:hAnsi="Times New Roman" w:cs="Times New Roman"/>
          <w:sz w:val="24"/>
          <w:szCs w:val="24"/>
        </w:rPr>
      </w:pPr>
    </w:p>
    <w:p w14:paraId="24105FA2" w14:textId="77777777" w:rsidR="00076C74" w:rsidRPr="006C398A" w:rsidRDefault="00076C74" w:rsidP="00F56B35">
      <w:pPr>
        <w:spacing w:line="360" w:lineRule="auto"/>
        <w:jc w:val="both"/>
        <w:rPr>
          <w:rFonts w:ascii="Times New Roman" w:hAnsi="Times New Roman" w:cs="Times New Roman"/>
          <w:sz w:val="24"/>
          <w:szCs w:val="24"/>
        </w:rPr>
      </w:pPr>
    </w:p>
    <w:p w14:paraId="233190F6" w14:textId="77777777" w:rsidR="00076C74" w:rsidRPr="006C398A" w:rsidRDefault="00076C74" w:rsidP="00F56B35">
      <w:pPr>
        <w:spacing w:line="360" w:lineRule="auto"/>
        <w:jc w:val="both"/>
        <w:rPr>
          <w:rFonts w:ascii="Times New Roman" w:hAnsi="Times New Roman" w:cs="Times New Roman"/>
          <w:sz w:val="24"/>
          <w:szCs w:val="24"/>
        </w:rPr>
      </w:pPr>
    </w:p>
    <w:p w14:paraId="3F92EF4E" w14:textId="77777777" w:rsidR="00076C74" w:rsidRPr="006C398A" w:rsidRDefault="00076C74" w:rsidP="00F56B35">
      <w:pPr>
        <w:spacing w:line="360" w:lineRule="auto"/>
        <w:jc w:val="both"/>
        <w:rPr>
          <w:rFonts w:ascii="Times New Roman" w:hAnsi="Times New Roman" w:cs="Times New Roman"/>
          <w:sz w:val="24"/>
          <w:szCs w:val="24"/>
        </w:rPr>
      </w:pPr>
    </w:p>
    <w:p w14:paraId="02F3572F" w14:textId="77777777" w:rsidR="00076C74" w:rsidRPr="006C398A" w:rsidRDefault="00076C74" w:rsidP="00F56B35">
      <w:pPr>
        <w:spacing w:line="360" w:lineRule="auto"/>
        <w:jc w:val="both"/>
        <w:rPr>
          <w:rFonts w:ascii="Times New Roman" w:hAnsi="Times New Roman" w:cs="Times New Roman"/>
          <w:sz w:val="24"/>
          <w:szCs w:val="24"/>
        </w:rPr>
      </w:pPr>
    </w:p>
    <w:p w14:paraId="4C64635D" w14:textId="77777777" w:rsidR="00076C74" w:rsidRPr="006C398A" w:rsidRDefault="00076C74" w:rsidP="00F56B35">
      <w:pPr>
        <w:spacing w:line="360" w:lineRule="auto"/>
        <w:jc w:val="both"/>
        <w:rPr>
          <w:rFonts w:ascii="Times New Roman" w:hAnsi="Times New Roman" w:cs="Times New Roman"/>
          <w:sz w:val="24"/>
          <w:szCs w:val="24"/>
        </w:rPr>
      </w:pPr>
    </w:p>
    <w:p w14:paraId="4244D6F5" w14:textId="77777777" w:rsidR="000A3A61" w:rsidRPr="006C398A" w:rsidRDefault="00F56B35" w:rsidP="00F56B35">
      <w:pPr>
        <w:pStyle w:val="Heading1"/>
        <w:rPr>
          <w:rFonts w:cs="Times New Roman"/>
        </w:rPr>
      </w:pPr>
      <w:bookmarkStart w:id="5" w:name="_Toc181127805"/>
      <w:bookmarkStart w:id="6" w:name="_Toc181127911"/>
      <w:bookmarkStart w:id="7" w:name="_Toc181127918"/>
      <w:bookmarkStart w:id="8" w:name="_Toc181129383"/>
      <w:bookmarkStart w:id="9" w:name="_Toc181140914"/>
      <w:r w:rsidRPr="006C398A">
        <w:rPr>
          <w:rFonts w:cs="Times New Roman"/>
        </w:rPr>
        <w:lastRenderedPageBreak/>
        <w:t>Financial Performance of the City Hotel</w:t>
      </w:r>
      <w:bookmarkEnd w:id="5"/>
      <w:bookmarkEnd w:id="6"/>
      <w:bookmarkEnd w:id="7"/>
      <w:bookmarkEnd w:id="8"/>
      <w:bookmarkEnd w:id="9"/>
    </w:p>
    <w:p w14:paraId="65F73C42" w14:textId="77777777" w:rsidR="00442BD5" w:rsidRPr="006C398A" w:rsidRDefault="00F56B35" w:rsidP="00F56B35">
      <w:pPr>
        <w:pStyle w:val="Heading2"/>
        <w:rPr>
          <w:rFonts w:cs="Times New Roman"/>
        </w:rPr>
      </w:pPr>
      <w:bookmarkStart w:id="10" w:name="_Toc181127806"/>
      <w:bookmarkStart w:id="11" w:name="_Toc181127912"/>
      <w:bookmarkStart w:id="12" w:name="_Toc181127919"/>
      <w:bookmarkStart w:id="13" w:name="_Toc181129384"/>
      <w:bookmarkStart w:id="14" w:name="_Toc181140915"/>
      <w:r w:rsidRPr="006C398A">
        <w:rPr>
          <w:rFonts w:cs="Times New Roman"/>
        </w:rPr>
        <w:t>Trend Analysis</w:t>
      </w:r>
      <w:bookmarkEnd w:id="10"/>
      <w:bookmarkEnd w:id="11"/>
      <w:bookmarkEnd w:id="12"/>
      <w:bookmarkEnd w:id="13"/>
      <w:bookmarkEnd w:id="14"/>
    </w:p>
    <w:p w14:paraId="58CFA636" w14:textId="77777777" w:rsidR="00C6533A" w:rsidRPr="006C398A" w:rsidRDefault="00F56B35" w:rsidP="00F56B35">
      <w:pPr>
        <w:keepNext/>
        <w:spacing w:line="360" w:lineRule="auto"/>
        <w:jc w:val="center"/>
        <w:rPr>
          <w:rFonts w:ascii="Times New Roman" w:hAnsi="Times New Roman" w:cs="Times New Roman"/>
        </w:rPr>
      </w:pPr>
      <w:r w:rsidRPr="006C398A">
        <w:rPr>
          <w:rFonts w:ascii="Times New Roman" w:hAnsi="Times New Roman" w:cs="Times New Roman"/>
          <w:noProof/>
        </w:rPr>
        <w:drawing>
          <wp:inline distT="0" distB="0" distL="0" distR="0" wp14:anchorId="59120E21" wp14:editId="24B4F83C">
            <wp:extent cx="3835400" cy="2237194"/>
            <wp:effectExtent l="0" t="0" r="12700" b="10795"/>
            <wp:docPr id="23060086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7272AF1" w14:textId="4FA9FA0F" w:rsidR="00DD56FB" w:rsidRPr="006C398A" w:rsidRDefault="00F56B35" w:rsidP="00DD56FB">
      <w:pPr>
        <w:pStyle w:val="Caption"/>
        <w:spacing w:line="360" w:lineRule="auto"/>
        <w:jc w:val="center"/>
        <w:rPr>
          <w:rFonts w:ascii="Times New Roman" w:hAnsi="Times New Roman" w:cs="Times New Roman"/>
        </w:rPr>
      </w:pPr>
      <w:r w:rsidRPr="006C398A">
        <w:rPr>
          <w:rFonts w:ascii="Times New Roman" w:hAnsi="Times New Roman" w:cs="Times New Roman"/>
        </w:rPr>
        <w:t>Figure 1: Trend of Revenue (In GBP)</w:t>
      </w:r>
      <w:r w:rsidR="009A564B" w:rsidRPr="006C398A">
        <w:rPr>
          <w:rFonts w:ascii="Times New Roman" w:hAnsi="Times New Roman" w:cs="Times New Roman"/>
        </w:rPr>
        <w:t>, [Source:</w:t>
      </w:r>
      <w:r w:rsidR="00DD56FB" w:rsidRPr="006C398A">
        <w:rPr>
          <w:rFonts w:ascii="Times New Roman" w:hAnsi="Times New Roman" w:cs="Times New Roman"/>
        </w:rPr>
        <w:t xml:space="preserve"> Own depiction]</w:t>
      </w:r>
    </w:p>
    <w:p w14:paraId="73B4D388" w14:textId="1CB1F863" w:rsidR="00442BD5"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 xml:space="preserve">In this graph, we see that the revenue of the </w:t>
      </w:r>
      <w:r w:rsidR="00867257" w:rsidRPr="006C398A">
        <w:rPr>
          <w:rFonts w:ascii="Times New Roman" w:hAnsi="Times New Roman" w:cs="Times New Roman"/>
          <w:sz w:val="24"/>
          <w:szCs w:val="24"/>
        </w:rPr>
        <w:t>C</w:t>
      </w:r>
      <w:r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Pr="006C398A">
        <w:rPr>
          <w:rFonts w:ascii="Times New Roman" w:hAnsi="Times New Roman" w:cs="Times New Roman"/>
          <w:sz w:val="24"/>
          <w:szCs w:val="24"/>
        </w:rPr>
        <w:t xml:space="preserve">otel is drastically decreased in 2023. This means the </w:t>
      </w:r>
      <w:r w:rsidR="00900D63" w:rsidRPr="006C398A">
        <w:rPr>
          <w:rFonts w:ascii="Times New Roman" w:hAnsi="Times New Roman" w:cs="Times New Roman"/>
          <w:sz w:val="24"/>
          <w:szCs w:val="24"/>
        </w:rPr>
        <w:t>sale</w:t>
      </w:r>
      <w:r w:rsidRPr="006C398A">
        <w:rPr>
          <w:rFonts w:ascii="Times New Roman" w:hAnsi="Times New Roman" w:cs="Times New Roman"/>
          <w:sz w:val="24"/>
          <w:szCs w:val="24"/>
        </w:rPr>
        <w:t xml:space="preserve">s of services are on a downward trend. </w:t>
      </w:r>
      <w:r w:rsidR="00D20C5E" w:rsidRPr="006C398A">
        <w:rPr>
          <w:rFonts w:ascii="Times New Roman" w:hAnsi="Times New Roman" w:cs="Times New Roman"/>
          <w:sz w:val="24"/>
          <w:szCs w:val="24"/>
        </w:rPr>
        <w:t>The drop in revenue may be caused by market factors like the demand of the customers may change and internal factors such as the management are not skilled.</w:t>
      </w:r>
    </w:p>
    <w:p w14:paraId="7B23F187" w14:textId="77777777" w:rsidR="004108F3" w:rsidRPr="006C398A" w:rsidRDefault="00F56B35" w:rsidP="00F56B35">
      <w:pPr>
        <w:keepNext/>
        <w:spacing w:line="360" w:lineRule="auto"/>
        <w:jc w:val="center"/>
        <w:rPr>
          <w:rFonts w:ascii="Times New Roman" w:hAnsi="Times New Roman" w:cs="Times New Roman"/>
        </w:rPr>
      </w:pPr>
      <w:r w:rsidRPr="006C398A">
        <w:rPr>
          <w:rFonts w:ascii="Times New Roman" w:hAnsi="Times New Roman" w:cs="Times New Roman"/>
          <w:noProof/>
        </w:rPr>
        <w:drawing>
          <wp:inline distT="0" distB="0" distL="0" distR="0" wp14:anchorId="4DA3CD05" wp14:editId="1FFD0DA3">
            <wp:extent cx="3682882" cy="2148348"/>
            <wp:effectExtent l="0" t="0" r="13335" b="4445"/>
            <wp:docPr id="75218646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CF5C241" w14:textId="3729E5AC" w:rsidR="00442BD5" w:rsidRPr="006C398A" w:rsidRDefault="00F56B35" w:rsidP="009A564B">
      <w:pPr>
        <w:pStyle w:val="Caption"/>
        <w:spacing w:line="360" w:lineRule="auto"/>
        <w:jc w:val="center"/>
        <w:rPr>
          <w:rFonts w:ascii="Times New Roman" w:hAnsi="Times New Roman" w:cs="Times New Roman"/>
        </w:rPr>
      </w:pPr>
      <w:r w:rsidRPr="006C398A">
        <w:rPr>
          <w:rFonts w:ascii="Times New Roman" w:hAnsi="Times New Roman" w:cs="Times New Roman"/>
        </w:rPr>
        <w:t>Figure 2: Expense (In GBP)</w:t>
      </w:r>
      <w:r w:rsidR="009A564B" w:rsidRPr="006C398A">
        <w:rPr>
          <w:rFonts w:ascii="Times New Roman" w:hAnsi="Times New Roman" w:cs="Times New Roman"/>
        </w:rPr>
        <w:t>, [Source: Own depiction]</w:t>
      </w:r>
    </w:p>
    <w:p w14:paraId="6B29F4FA" w14:textId="77777777" w:rsidR="00642110"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In this graph, we see that the cost of goods sold also shows a decreasing trend</w:t>
      </w:r>
      <w:r w:rsidR="00611982" w:rsidRPr="006C398A">
        <w:rPr>
          <w:rFonts w:ascii="Times New Roman" w:hAnsi="Times New Roman" w:cs="Times New Roman"/>
          <w:sz w:val="24"/>
          <w:szCs w:val="24"/>
        </w:rPr>
        <w:t>. It seems that the sales or inventory cost has also decreased. It may be either for the reduction of inventory cost or the reduction of the demand of the custome</w:t>
      </w:r>
      <w:r w:rsidR="00110CED" w:rsidRPr="006C398A">
        <w:rPr>
          <w:rFonts w:ascii="Times New Roman" w:hAnsi="Times New Roman" w:cs="Times New Roman"/>
          <w:sz w:val="24"/>
          <w:szCs w:val="24"/>
        </w:rPr>
        <w:t xml:space="preserve">rs for those products that the city hotel offers to its customers. At the same time, the employee cost is reduced narrowly as it is a fixed cost. It means </w:t>
      </w:r>
      <w:r w:rsidR="00110CED" w:rsidRPr="006C398A">
        <w:rPr>
          <w:rFonts w:ascii="Times New Roman" w:hAnsi="Times New Roman" w:cs="Times New Roman"/>
          <w:sz w:val="24"/>
          <w:szCs w:val="24"/>
        </w:rPr>
        <w:lastRenderedPageBreak/>
        <w:t>that the hotel cutting the jobs of the employees narrowly. External costs are also reduced but not proportionally. Another reason may be the management issues.</w:t>
      </w:r>
    </w:p>
    <w:p w14:paraId="43A811F5" w14:textId="77777777" w:rsidR="004108F3" w:rsidRPr="006C398A" w:rsidRDefault="00F56B35" w:rsidP="00F56B35">
      <w:pPr>
        <w:keepNext/>
        <w:spacing w:line="360" w:lineRule="auto"/>
        <w:jc w:val="center"/>
        <w:rPr>
          <w:rFonts w:ascii="Times New Roman" w:hAnsi="Times New Roman" w:cs="Times New Roman"/>
        </w:rPr>
      </w:pPr>
      <w:r w:rsidRPr="006C398A">
        <w:rPr>
          <w:rFonts w:ascii="Times New Roman" w:hAnsi="Times New Roman" w:cs="Times New Roman"/>
          <w:noProof/>
        </w:rPr>
        <w:drawing>
          <wp:inline distT="0" distB="0" distL="0" distR="0" wp14:anchorId="4A00F15E" wp14:editId="2138841C">
            <wp:extent cx="3259393" cy="1901425"/>
            <wp:effectExtent l="0" t="0" r="17780" b="3810"/>
            <wp:docPr id="115769191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1C5B6A7" w14:textId="496A78B6" w:rsidR="00642110" w:rsidRPr="006C398A" w:rsidRDefault="00F56B35" w:rsidP="00F56B35">
      <w:pPr>
        <w:pStyle w:val="Caption"/>
        <w:spacing w:line="360" w:lineRule="auto"/>
        <w:jc w:val="center"/>
        <w:rPr>
          <w:rFonts w:ascii="Times New Roman" w:hAnsi="Times New Roman" w:cs="Times New Roman"/>
        </w:rPr>
      </w:pPr>
      <w:r w:rsidRPr="006C398A">
        <w:rPr>
          <w:rFonts w:ascii="Times New Roman" w:hAnsi="Times New Roman" w:cs="Times New Roman"/>
        </w:rPr>
        <w:t>Figure 3: Gross Profit (In GBP)</w:t>
      </w:r>
      <w:r w:rsidR="009A564B" w:rsidRPr="006C398A">
        <w:rPr>
          <w:rFonts w:ascii="Times New Roman" w:hAnsi="Times New Roman" w:cs="Times New Roman"/>
        </w:rPr>
        <w:t>, [Source: Own depiction]</w:t>
      </w:r>
    </w:p>
    <w:p w14:paraId="38FCE58E" w14:textId="77777777" w:rsidR="00A32647"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 xml:space="preserve">As we observed in the above two graphs the revenue decreased </w:t>
      </w:r>
      <w:r w:rsidR="00B65390" w:rsidRPr="006C398A">
        <w:rPr>
          <w:rFonts w:ascii="Times New Roman" w:hAnsi="Times New Roman" w:cs="Times New Roman"/>
          <w:sz w:val="24"/>
          <w:szCs w:val="24"/>
        </w:rPr>
        <w:t>and</w:t>
      </w:r>
      <w:r w:rsidRPr="006C398A">
        <w:rPr>
          <w:rFonts w:ascii="Times New Roman" w:hAnsi="Times New Roman" w:cs="Times New Roman"/>
          <w:sz w:val="24"/>
          <w:szCs w:val="24"/>
        </w:rPr>
        <w:t xml:space="preserve"> the </w:t>
      </w:r>
      <w:r w:rsidR="00B65390" w:rsidRPr="006C398A">
        <w:rPr>
          <w:rFonts w:ascii="Times New Roman" w:hAnsi="Times New Roman" w:cs="Times New Roman"/>
          <w:sz w:val="24"/>
          <w:szCs w:val="24"/>
        </w:rPr>
        <w:t>cost of goods sold</w:t>
      </w:r>
      <w:r w:rsidRPr="006C398A">
        <w:rPr>
          <w:rFonts w:ascii="Times New Roman" w:hAnsi="Times New Roman" w:cs="Times New Roman"/>
          <w:sz w:val="24"/>
          <w:szCs w:val="24"/>
        </w:rPr>
        <w:t xml:space="preserve"> decreased proportionally, we can say that the gross p</w:t>
      </w:r>
      <w:r w:rsidR="00FD31E4" w:rsidRPr="006C398A">
        <w:rPr>
          <w:rFonts w:ascii="Times New Roman" w:hAnsi="Times New Roman" w:cs="Times New Roman"/>
          <w:sz w:val="24"/>
          <w:szCs w:val="24"/>
        </w:rPr>
        <w:t>rofit</w:t>
      </w:r>
      <w:r w:rsidRPr="006C398A">
        <w:rPr>
          <w:rFonts w:ascii="Times New Roman" w:hAnsi="Times New Roman" w:cs="Times New Roman"/>
          <w:sz w:val="24"/>
          <w:szCs w:val="24"/>
        </w:rPr>
        <w:t xml:space="preserve"> will be low in 2023 inarguably</w:t>
      </w:r>
      <w:r w:rsidR="00100141" w:rsidRPr="006C398A">
        <w:rPr>
          <w:rFonts w:ascii="Times New Roman" w:hAnsi="Times New Roman" w:cs="Times New Roman"/>
          <w:sz w:val="24"/>
          <w:szCs w:val="24"/>
        </w:rPr>
        <w:t xml:space="preserve"> which is presented in the graph at it is. The reason for diminishing the gross profit</w:t>
      </w:r>
      <w:r w:rsidR="00B65390" w:rsidRPr="006C398A">
        <w:rPr>
          <w:rFonts w:ascii="Times New Roman" w:hAnsi="Times New Roman" w:cs="Times New Roman"/>
          <w:sz w:val="24"/>
          <w:szCs w:val="24"/>
        </w:rPr>
        <w:t xml:space="preserve"> is that the volume of the service sales is decreased due to unskilled management or the changes in consumer behavior which the hotel company may not renovate due to the lack of market research.</w:t>
      </w:r>
    </w:p>
    <w:p w14:paraId="58FF5DF6" w14:textId="77777777" w:rsidR="00C2145F" w:rsidRPr="006C398A" w:rsidRDefault="00F56B35" w:rsidP="00F56B35">
      <w:pPr>
        <w:keepNext/>
        <w:spacing w:line="360" w:lineRule="auto"/>
        <w:jc w:val="center"/>
        <w:rPr>
          <w:rFonts w:ascii="Times New Roman" w:hAnsi="Times New Roman" w:cs="Times New Roman"/>
        </w:rPr>
      </w:pPr>
      <w:r w:rsidRPr="006C398A">
        <w:rPr>
          <w:rFonts w:ascii="Times New Roman" w:hAnsi="Times New Roman" w:cs="Times New Roman"/>
          <w:noProof/>
        </w:rPr>
        <w:drawing>
          <wp:inline distT="0" distB="0" distL="0" distR="0" wp14:anchorId="1030DB4D" wp14:editId="3D59C422">
            <wp:extent cx="3465871" cy="2021709"/>
            <wp:effectExtent l="0" t="0" r="1270" b="17145"/>
            <wp:docPr id="1385347829"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7C49D5A" w14:textId="038099E4" w:rsidR="00A32647" w:rsidRPr="006C398A" w:rsidRDefault="00F56B35" w:rsidP="00F56B35">
      <w:pPr>
        <w:pStyle w:val="Caption"/>
        <w:spacing w:line="360" w:lineRule="auto"/>
        <w:jc w:val="center"/>
        <w:rPr>
          <w:rFonts w:ascii="Times New Roman" w:hAnsi="Times New Roman" w:cs="Times New Roman"/>
        </w:rPr>
      </w:pPr>
      <w:r w:rsidRPr="006C398A">
        <w:rPr>
          <w:rFonts w:ascii="Times New Roman" w:hAnsi="Times New Roman" w:cs="Times New Roman"/>
        </w:rPr>
        <w:t>Figure 4: Operating Income (In GBP)</w:t>
      </w:r>
      <w:r w:rsidR="009A564B" w:rsidRPr="006C398A">
        <w:rPr>
          <w:rFonts w:ascii="Times New Roman" w:hAnsi="Times New Roman" w:cs="Times New Roman"/>
        </w:rPr>
        <w:t>, [Source: Own depiction]</w:t>
      </w:r>
    </w:p>
    <w:p w14:paraId="2CD5709F" w14:textId="77777777" w:rsidR="00C2145F"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 xml:space="preserve">This graph shows that the operating income declined from 2022 to 2023. It means that the hotel will face a reputational crisis. And it also means that the operating costs exceed the revenue drastically. It may be for the reason of using a lack of cost-efficiency techniques. The other reason is that the hotel is facing a lack of customers. It may be because of macroeconomic factors such as the economy of the UK is bad and the living expense is rising. That is why the customer is not </w:t>
      </w:r>
      <w:r w:rsidRPr="006C398A">
        <w:rPr>
          <w:rFonts w:ascii="Times New Roman" w:hAnsi="Times New Roman" w:cs="Times New Roman"/>
          <w:sz w:val="24"/>
          <w:szCs w:val="24"/>
        </w:rPr>
        <w:lastRenderedPageBreak/>
        <w:t>interested to go to book a hotel for vacation. Or the customer demand may change due to the modern technological era.</w:t>
      </w:r>
    </w:p>
    <w:p w14:paraId="134E3EF5" w14:textId="77777777" w:rsidR="00D467B5" w:rsidRPr="006C398A" w:rsidRDefault="00F56B35" w:rsidP="00F56B35">
      <w:pPr>
        <w:pStyle w:val="Heading2"/>
        <w:rPr>
          <w:rFonts w:cs="Times New Roman"/>
        </w:rPr>
      </w:pPr>
      <w:bookmarkStart w:id="15" w:name="_Toc181127807"/>
      <w:bookmarkStart w:id="16" w:name="_Toc181127913"/>
      <w:bookmarkStart w:id="17" w:name="_Toc181127920"/>
      <w:bookmarkStart w:id="18" w:name="_Toc181129385"/>
      <w:bookmarkStart w:id="19" w:name="_Toc181140916"/>
      <w:r w:rsidRPr="006C398A">
        <w:rPr>
          <w:rFonts w:cs="Times New Roman"/>
        </w:rPr>
        <w:t>Ratio analysis</w:t>
      </w:r>
      <w:bookmarkEnd w:id="15"/>
      <w:bookmarkEnd w:id="16"/>
      <w:bookmarkEnd w:id="17"/>
      <w:bookmarkEnd w:id="18"/>
      <w:bookmarkEnd w:id="19"/>
    </w:p>
    <w:tbl>
      <w:tblPr>
        <w:tblStyle w:val="TableGrid"/>
        <w:tblW w:w="0" w:type="auto"/>
        <w:jc w:val="center"/>
        <w:tblLook w:val="04A0" w:firstRow="1" w:lastRow="0" w:firstColumn="1" w:lastColumn="0" w:noHBand="0" w:noVBand="1"/>
      </w:tblPr>
      <w:tblGrid>
        <w:gridCol w:w="1870"/>
        <w:gridCol w:w="2535"/>
        <w:gridCol w:w="1620"/>
        <w:gridCol w:w="1620"/>
        <w:gridCol w:w="1705"/>
      </w:tblGrid>
      <w:tr w:rsidR="00A31F2E" w:rsidRPr="006C398A" w14:paraId="72D46965" w14:textId="77777777" w:rsidTr="00D467B5">
        <w:trPr>
          <w:jc w:val="center"/>
        </w:trPr>
        <w:tc>
          <w:tcPr>
            <w:tcW w:w="1870" w:type="dxa"/>
          </w:tcPr>
          <w:p w14:paraId="3BD20383" w14:textId="77777777" w:rsidR="00D467B5" w:rsidRPr="006C398A" w:rsidRDefault="00F56B35" w:rsidP="00F56B35">
            <w:pPr>
              <w:spacing w:line="360" w:lineRule="auto"/>
              <w:jc w:val="center"/>
              <w:rPr>
                <w:rFonts w:ascii="Times New Roman" w:hAnsi="Times New Roman" w:cs="Times New Roman"/>
                <w:b/>
                <w:bCs/>
              </w:rPr>
            </w:pPr>
            <w:r w:rsidRPr="006C398A">
              <w:rPr>
                <w:rFonts w:ascii="Times New Roman" w:hAnsi="Times New Roman" w:cs="Times New Roman"/>
                <w:b/>
                <w:bCs/>
              </w:rPr>
              <w:t>Name</w:t>
            </w:r>
          </w:p>
        </w:tc>
        <w:tc>
          <w:tcPr>
            <w:tcW w:w="2535" w:type="dxa"/>
          </w:tcPr>
          <w:p w14:paraId="02DD8F83" w14:textId="77777777" w:rsidR="00D467B5" w:rsidRPr="006C398A" w:rsidRDefault="00F56B35" w:rsidP="00F56B35">
            <w:pPr>
              <w:spacing w:line="360" w:lineRule="auto"/>
              <w:jc w:val="center"/>
              <w:rPr>
                <w:rFonts w:ascii="Times New Roman" w:hAnsi="Times New Roman" w:cs="Times New Roman"/>
                <w:b/>
                <w:bCs/>
              </w:rPr>
            </w:pPr>
            <w:r w:rsidRPr="006C398A">
              <w:rPr>
                <w:rFonts w:ascii="Times New Roman" w:hAnsi="Times New Roman" w:cs="Times New Roman"/>
                <w:b/>
                <w:bCs/>
              </w:rPr>
              <w:t>Formula</w:t>
            </w:r>
          </w:p>
        </w:tc>
        <w:tc>
          <w:tcPr>
            <w:tcW w:w="1620" w:type="dxa"/>
          </w:tcPr>
          <w:p w14:paraId="08D73CAE" w14:textId="77777777" w:rsidR="00D467B5" w:rsidRPr="006C398A" w:rsidRDefault="00F56B35" w:rsidP="00F56B35">
            <w:pPr>
              <w:spacing w:line="360" w:lineRule="auto"/>
              <w:jc w:val="center"/>
              <w:rPr>
                <w:rFonts w:ascii="Times New Roman" w:hAnsi="Times New Roman" w:cs="Times New Roman"/>
                <w:b/>
                <w:bCs/>
              </w:rPr>
            </w:pPr>
            <w:r w:rsidRPr="006C398A">
              <w:rPr>
                <w:rFonts w:ascii="Times New Roman" w:hAnsi="Times New Roman" w:cs="Times New Roman"/>
                <w:b/>
                <w:bCs/>
              </w:rPr>
              <w:t>2021</w:t>
            </w:r>
          </w:p>
        </w:tc>
        <w:tc>
          <w:tcPr>
            <w:tcW w:w="1620" w:type="dxa"/>
          </w:tcPr>
          <w:p w14:paraId="443F9982" w14:textId="77777777" w:rsidR="00D467B5" w:rsidRPr="006C398A" w:rsidRDefault="00F56B35" w:rsidP="00F56B35">
            <w:pPr>
              <w:spacing w:line="360" w:lineRule="auto"/>
              <w:jc w:val="center"/>
              <w:rPr>
                <w:rFonts w:ascii="Times New Roman" w:hAnsi="Times New Roman" w:cs="Times New Roman"/>
                <w:b/>
                <w:bCs/>
              </w:rPr>
            </w:pPr>
            <w:r w:rsidRPr="006C398A">
              <w:rPr>
                <w:rFonts w:ascii="Times New Roman" w:hAnsi="Times New Roman" w:cs="Times New Roman"/>
                <w:b/>
                <w:bCs/>
              </w:rPr>
              <w:t>2022</w:t>
            </w:r>
          </w:p>
        </w:tc>
        <w:tc>
          <w:tcPr>
            <w:tcW w:w="1705" w:type="dxa"/>
          </w:tcPr>
          <w:p w14:paraId="56F0E6D5" w14:textId="77777777" w:rsidR="00D467B5" w:rsidRPr="006C398A" w:rsidRDefault="00F56B35" w:rsidP="00F56B35">
            <w:pPr>
              <w:spacing w:line="360" w:lineRule="auto"/>
              <w:jc w:val="center"/>
              <w:rPr>
                <w:rFonts w:ascii="Times New Roman" w:hAnsi="Times New Roman" w:cs="Times New Roman"/>
                <w:b/>
                <w:bCs/>
              </w:rPr>
            </w:pPr>
            <w:r w:rsidRPr="006C398A">
              <w:rPr>
                <w:rFonts w:ascii="Times New Roman" w:hAnsi="Times New Roman" w:cs="Times New Roman"/>
                <w:b/>
                <w:bCs/>
              </w:rPr>
              <w:t>2023</w:t>
            </w:r>
          </w:p>
        </w:tc>
      </w:tr>
      <w:tr w:rsidR="00A31F2E" w:rsidRPr="006C398A" w14:paraId="7C1438D2" w14:textId="77777777" w:rsidTr="00D467B5">
        <w:trPr>
          <w:jc w:val="center"/>
        </w:trPr>
        <w:tc>
          <w:tcPr>
            <w:tcW w:w="1870" w:type="dxa"/>
          </w:tcPr>
          <w:p w14:paraId="59DC36BC" w14:textId="77777777" w:rsidR="00D467B5" w:rsidRPr="006C398A" w:rsidRDefault="00F56B35" w:rsidP="00F56B35">
            <w:pPr>
              <w:spacing w:line="360" w:lineRule="auto"/>
              <w:jc w:val="center"/>
              <w:rPr>
                <w:rFonts w:ascii="Times New Roman" w:hAnsi="Times New Roman" w:cs="Times New Roman"/>
              </w:rPr>
            </w:pPr>
            <w:r w:rsidRPr="006C398A">
              <w:rPr>
                <w:rFonts w:ascii="Times New Roman" w:hAnsi="Times New Roman" w:cs="Times New Roman"/>
              </w:rPr>
              <w:t>Employee cost to revenue</w:t>
            </w:r>
          </w:p>
        </w:tc>
        <w:tc>
          <w:tcPr>
            <w:tcW w:w="2535" w:type="dxa"/>
          </w:tcPr>
          <w:p w14:paraId="702CABA0" w14:textId="77777777" w:rsidR="00D467B5" w:rsidRPr="006C398A" w:rsidRDefault="00000000" w:rsidP="00F56B35">
            <w:pPr>
              <w:spacing w:line="360" w:lineRule="auto"/>
              <w:jc w:val="center"/>
              <w:rPr>
                <w:rFonts w:ascii="Times New Roman" w:hAnsi="Times New Roman" w:cs="Times New Roman"/>
              </w:rPr>
            </w:pPr>
            <m:oMathPara>
              <m:oMath>
                <m:f>
                  <m:fPr>
                    <m:ctrlPr>
                      <w:rPr>
                        <w:rFonts w:ascii="Cambria Math" w:hAnsi="Cambria Math" w:cs="Times New Roman"/>
                        <w:i/>
                      </w:rPr>
                    </m:ctrlPr>
                  </m:fPr>
                  <m:num>
                    <m:r>
                      <w:rPr>
                        <w:rFonts w:ascii="Cambria Math" w:hAnsi="Cambria Math" w:cs="Times New Roman"/>
                      </w:rPr>
                      <m:t>Employee Cost</m:t>
                    </m:r>
                  </m:num>
                  <m:den>
                    <m:r>
                      <w:rPr>
                        <w:rFonts w:ascii="Cambria Math" w:hAnsi="Cambria Math" w:cs="Times New Roman"/>
                      </w:rPr>
                      <m:t>Revenue</m:t>
                    </m:r>
                  </m:den>
                </m:f>
                <m:r>
                  <w:rPr>
                    <w:rFonts w:ascii="Cambria Math" w:hAnsi="Cambria Math" w:cs="Times New Roman"/>
                  </w:rPr>
                  <m:t>×100</m:t>
                </m:r>
              </m:oMath>
            </m:oMathPara>
          </w:p>
        </w:tc>
        <w:tc>
          <w:tcPr>
            <w:tcW w:w="1620" w:type="dxa"/>
          </w:tcPr>
          <w:p w14:paraId="7CC11773" w14:textId="77777777" w:rsidR="00D467B5" w:rsidRPr="006C398A" w:rsidRDefault="00F56B35" w:rsidP="00F56B35">
            <w:pPr>
              <w:spacing w:line="360" w:lineRule="auto"/>
              <w:jc w:val="center"/>
              <w:rPr>
                <w:rFonts w:ascii="Times New Roman" w:hAnsi="Times New Roman" w:cs="Times New Roman"/>
              </w:rPr>
            </w:pPr>
            <w:r w:rsidRPr="006C398A">
              <w:rPr>
                <w:rFonts w:ascii="Times New Roman" w:hAnsi="Times New Roman" w:cs="Times New Roman"/>
              </w:rPr>
              <w:t>32.86%</w:t>
            </w:r>
          </w:p>
        </w:tc>
        <w:tc>
          <w:tcPr>
            <w:tcW w:w="1620" w:type="dxa"/>
          </w:tcPr>
          <w:p w14:paraId="16ADA093" w14:textId="77777777" w:rsidR="00D467B5" w:rsidRPr="006C398A" w:rsidRDefault="00F56B35" w:rsidP="00F56B35">
            <w:pPr>
              <w:spacing w:line="360" w:lineRule="auto"/>
              <w:jc w:val="center"/>
              <w:rPr>
                <w:rFonts w:ascii="Times New Roman" w:hAnsi="Times New Roman" w:cs="Times New Roman"/>
              </w:rPr>
            </w:pPr>
            <w:r w:rsidRPr="006C398A">
              <w:rPr>
                <w:rFonts w:ascii="Times New Roman" w:hAnsi="Times New Roman" w:cs="Times New Roman"/>
              </w:rPr>
              <w:t>33.36%</w:t>
            </w:r>
          </w:p>
        </w:tc>
        <w:tc>
          <w:tcPr>
            <w:tcW w:w="1705" w:type="dxa"/>
          </w:tcPr>
          <w:p w14:paraId="1DF5DC61" w14:textId="77777777" w:rsidR="00D467B5" w:rsidRPr="006C398A" w:rsidRDefault="00F56B35" w:rsidP="00F56B35">
            <w:pPr>
              <w:keepNext/>
              <w:spacing w:line="360" w:lineRule="auto"/>
              <w:jc w:val="center"/>
              <w:rPr>
                <w:rFonts w:ascii="Times New Roman" w:hAnsi="Times New Roman" w:cs="Times New Roman"/>
              </w:rPr>
            </w:pPr>
            <w:r w:rsidRPr="006C398A">
              <w:rPr>
                <w:rFonts w:ascii="Times New Roman" w:hAnsi="Times New Roman" w:cs="Times New Roman"/>
              </w:rPr>
              <w:t>53.03%</w:t>
            </w:r>
          </w:p>
        </w:tc>
      </w:tr>
    </w:tbl>
    <w:p w14:paraId="2ED4CA59" w14:textId="21D06613" w:rsidR="00D467B5" w:rsidRPr="006C398A" w:rsidRDefault="00F56B35" w:rsidP="00F56B35">
      <w:pPr>
        <w:pStyle w:val="Caption"/>
        <w:spacing w:line="360" w:lineRule="auto"/>
        <w:jc w:val="center"/>
        <w:rPr>
          <w:rFonts w:ascii="Times New Roman" w:hAnsi="Times New Roman" w:cs="Times New Roman"/>
        </w:rPr>
      </w:pPr>
      <w:r w:rsidRPr="006C398A">
        <w:rPr>
          <w:rFonts w:ascii="Times New Roman" w:hAnsi="Times New Roman" w:cs="Times New Roman"/>
        </w:rPr>
        <w:t>Table 1: Fixed cost ratio for the City Hotel.</w:t>
      </w:r>
      <w:r w:rsidR="009A564B" w:rsidRPr="006C398A">
        <w:rPr>
          <w:rFonts w:ascii="Times New Roman" w:hAnsi="Times New Roman" w:cs="Times New Roman"/>
        </w:rPr>
        <w:t xml:space="preserve"> [Source: Own calculation]</w:t>
      </w:r>
    </w:p>
    <w:p w14:paraId="34638E20" w14:textId="76436D42" w:rsidR="00D467B5" w:rsidRPr="006C398A" w:rsidRDefault="00F56B35" w:rsidP="00F56B35">
      <w:pPr>
        <w:spacing w:line="360" w:lineRule="auto"/>
        <w:rPr>
          <w:rFonts w:ascii="Times New Roman" w:hAnsi="Times New Roman" w:cs="Times New Roman"/>
          <w:sz w:val="24"/>
          <w:szCs w:val="24"/>
        </w:rPr>
      </w:pPr>
      <w:r w:rsidRPr="006C398A">
        <w:rPr>
          <w:rFonts w:ascii="Times New Roman" w:hAnsi="Times New Roman" w:cs="Times New Roman"/>
          <w:sz w:val="24"/>
          <w:szCs w:val="24"/>
        </w:rPr>
        <w:t xml:space="preserve">We see from the table that the fixed cost like the employee cost ratio did not decrease. Rather it is an increasing trend during the three years. It is an alarming issue for the </w:t>
      </w:r>
      <w:r w:rsidR="00867257" w:rsidRPr="006C398A">
        <w:rPr>
          <w:rFonts w:ascii="Times New Roman" w:hAnsi="Times New Roman" w:cs="Times New Roman"/>
          <w:sz w:val="24"/>
          <w:szCs w:val="24"/>
        </w:rPr>
        <w:t>C</w:t>
      </w:r>
      <w:r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Pr="006C398A">
        <w:rPr>
          <w:rFonts w:ascii="Times New Roman" w:hAnsi="Times New Roman" w:cs="Times New Roman"/>
          <w:sz w:val="24"/>
          <w:szCs w:val="24"/>
        </w:rPr>
        <w:t>otel to decrease in operating profit.</w:t>
      </w:r>
    </w:p>
    <w:p w14:paraId="6A503AA3" w14:textId="77777777" w:rsidR="00D467B5" w:rsidRPr="006C398A" w:rsidRDefault="00D467B5" w:rsidP="00F56B35">
      <w:pPr>
        <w:spacing w:line="360" w:lineRule="auto"/>
        <w:rPr>
          <w:rFonts w:ascii="Times New Roman" w:hAnsi="Times New Roman" w:cs="Times New Roman"/>
        </w:rPr>
      </w:pPr>
    </w:p>
    <w:tbl>
      <w:tblPr>
        <w:tblStyle w:val="TableGrid"/>
        <w:tblW w:w="8474" w:type="dxa"/>
        <w:jc w:val="center"/>
        <w:tblLook w:val="04A0" w:firstRow="1" w:lastRow="0" w:firstColumn="1" w:lastColumn="0" w:noHBand="0" w:noVBand="1"/>
      </w:tblPr>
      <w:tblGrid>
        <w:gridCol w:w="1870"/>
        <w:gridCol w:w="2625"/>
        <w:gridCol w:w="1260"/>
        <w:gridCol w:w="1350"/>
        <w:gridCol w:w="1369"/>
      </w:tblGrid>
      <w:tr w:rsidR="00A31F2E" w:rsidRPr="006C398A" w14:paraId="1B2EAF10" w14:textId="77777777" w:rsidTr="00E73A1A">
        <w:trPr>
          <w:jc w:val="center"/>
        </w:trPr>
        <w:tc>
          <w:tcPr>
            <w:tcW w:w="1870" w:type="dxa"/>
          </w:tcPr>
          <w:p w14:paraId="22E67754" w14:textId="77777777" w:rsidR="00572D0A" w:rsidRPr="006C398A" w:rsidRDefault="00F56B35" w:rsidP="00F56B35">
            <w:pPr>
              <w:spacing w:line="360" w:lineRule="auto"/>
              <w:jc w:val="center"/>
              <w:rPr>
                <w:rFonts w:ascii="Times New Roman" w:hAnsi="Times New Roman" w:cs="Times New Roman"/>
                <w:b/>
                <w:bCs/>
                <w:sz w:val="24"/>
                <w:szCs w:val="24"/>
              </w:rPr>
            </w:pPr>
            <w:r w:rsidRPr="006C398A">
              <w:rPr>
                <w:rFonts w:ascii="Times New Roman" w:hAnsi="Times New Roman" w:cs="Times New Roman"/>
                <w:b/>
                <w:bCs/>
                <w:sz w:val="24"/>
                <w:szCs w:val="24"/>
              </w:rPr>
              <w:t>Profitability Ratios</w:t>
            </w:r>
          </w:p>
        </w:tc>
        <w:tc>
          <w:tcPr>
            <w:tcW w:w="2625" w:type="dxa"/>
          </w:tcPr>
          <w:p w14:paraId="7E7C8B82" w14:textId="77777777" w:rsidR="00572D0A" w:rsidRPr="006C398A" w:rsidRDefault="00F56B35" w:rsidP="00F56B35">
            <w:pPr>
              <w:spacing w:line="360" w:lineRule="auto"/>
              <w:jc w:val="center"/>
              <w:rPr>
                <w:rFonts w:ascii="Times New Roman" w:hAnsi="Times New Roman" w:cs="Times New Roman"/>
                <w:b/>
                <w:bCs/>
                <w:sz w:val="24"/>
                <w:szCs w:val="24"/>
              </w:rPr>
            </w:pPr>
            <w:r w:rsidRPr="006C398A">
              <w:rPr>
                <w:rFonts w:ascii="Times New Roman" w:hAnsi="Times New Roman" w:cs="Times New Roman"/>
                <w:b/>
                <w:bCs/>
                <w:sz w:val="24"/>
                <w:szCs w:val="24"/>
              </w:rPr>
              <w:t>Formula</w:t>
            </w:r>
          </w:p>
        </w:tc>
        <w:tc>
          <w:tcPr>
            <w:tcW w:w="1260" w:type="dxa"/>
          </w:tcPr>
          <w:p w14:paraId="0B00EAB3" w14:textId="77777777" w:rsidR="00572D0A" w:rsidRPr="006C398A" w:rsidRDefault="00F56B35" w:rsidP="00F56B35">
            <w:pPr>
              <w:spacing w:line="360" w:lineRule="auto"/>
              <w:jc w:val="center"/>
              <w:rPr>
                <w:rFonts w:ascii="Times New Roman" w:hAnsi="Times New Roman" w:cs="Times New Roman"/>
                <w:b/>
                <w:bCs/>
                <w:sz w:val="24"/>
                <w:szCs w:val="24"/>
              </w:rPr>
            </w:pPr>
            <w:r w:rsidRPr="006C398A">
              <w:rPr>
                <w:rFonts w:ascii="Times New Roman" w:hAnsi="Times New Roman" w:cs="Times New Roman"/>
                <w:b/>
                <w:bCs/>
                <w:sz w:val="24"/>
                <w:szCs w:val="24"/>
              </w:rPr>
              <w:t>2021</w:t>
            </w:r>
          </w:p>
        </w:tc>
        <w:tc>
          <w:tcPr>
            <w:tcW w:w="1350" w:type="dxa"/>
          </w:tcPr>
          <w:p w14:paraId="3D387ADE" w14:textId="77777777" w:rsidR="00572D0A" w:rsidRPr="006C398A" w:rsidRDefault="00F56B35" w:rsidP="00F56B35">
            <w:pPr>
              <w:spacing w:line="360" w:lineRule="auto"/>
              <w:jc w:val="center"/>
              <w:rPr>
                <w:rFonts w:ascii="Times New Roman" w:hAnsi="Times New Roman" w:cs="Times New Roman"/>
                <w:b/>
                <w:bCs/>
                <w:sz w:val="24"/>
                <w:szCs w:val="24"/>
              </w:rPr>
            </w:pPr>
            <w:r w:rsidRPr="006C398A">
              <w:rPr>
                <w:rFonts w:ascii="Times New Roman" w:hAnsi="Times New Roman" w:cs="Times New Roman"/>
                <w:b/>
                <w:bCs/>
                <w:sz w:val="24"/>
                <w:szCs w:val="24"/>
              </w:rPr>
              <w:t>2022</w:t>
            </w:r>
          </w:p>
        </w:tc>
        <w:tc>
          <w:tcPr>
            <w:tcW w:w="1369" w:type="dxa"/>
          </w:tcPr>
          <w:p w14:paraId="3ACE6613" w14:textId="77777777" w:rsidR="00572D0A" w:rsidRPr="006C398A" w:rsidRDefault="00F56B35" w:rsidP="00F56B35">
            <w:pPr>
              <w:spacing w:line="360" w:lineRule="auto"/>
              <w:jc w:val="center"/>
              <w:rPr>
                <w:rFonts w:ascii="Times New Roman" w:hAnsi="Times New Roman" w:cs="Times New Roman"/>
                <w:b/>
                <w:bCs/>
                <w:sz w:val="24"/>
                <w:szCs w:val="24"/>
              </w:rPr>
            </w:pPr>
            <w:r w:rsidRPr="006C398A">
              <w:rPr>
                <w:rFonts w:ascii="Times New Roman" w:hAnsi="Times New Roman" w:cs="Times New Roman"/>
                <w:b/>
                <w:bCs/>
                <w:sz w:val="24"/>
                <w:szCs w:val="24"/>
              </w:rPr>
              <w:t>2023</w:t>
            </w:r>
          </w:p>
        </w:tc>
      </w:tr>
      <w:tr w:rsidR="00A31F2E" w:rsidRPr="006C398A" w14:paraId="1CCD3524" w14:textId="77777777" w:rsidTr="00E73A1A">
        <w:trPr>
          <w:jc w:val="center"/>
        </w:trPr>
        <w:tc>
          <w:tcPr>
            <w:tcW w:w="1870" w:type="dxa"/>
          </w:tcPr>
          <w:p w14:paraId="68FEA937" w14:textId="77777777" w:rsidR="00572D0A"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Gross Profit margin</w:t>
            </w:r>
          </w:p>
        </w:tc>
        <w:tc>
          <w:tcPr>
            <w:tcW w:w="2625" w:type="dxa"/>
          </w:tcPr>
          <w:p w14:paraId="0CAE89DC" w14:textId="77777777" w:rsidR="00572D0A" w:rsidRPr="006C398A" w:rsidRDefault="00000000" w:rsidP="00F56B35">
            <w:pPr>
              <w:spacing w:line="360" w:lineRule="auto"/>
              <w:rPr>
                <w:rFonts w:ascii="Times New Roman" w:eastAsiaTheme="minorEastAsia" w:hAnsi="Times New Roman" w:cs="Times New Roman"/>
              </w:rPr>
            </w:pPr>
            <m:oMathPara>
              <m:oMath>
                <m:f>
                  <m:fPr>
                    <m:ctrlPr>
                      <w:rPr>
                        <w:rFonts w:ascii="Cambria Math" w:hAnsi="Cambria Math" w:cs="Times New Roman"/>
                        <w:i/>
                      </w:rPr>
                    </m:ctrlPr>
                  </m:fPr>
                  <m:num>
                    <m:r>
                      <w:rPr>
                        <w:rFonts w:ascii="Cambria Math" w:hAnsi="Cambria Math" w:cs="Times New Roman"/>
                      </w:rPr>
                      <m:t>Gross Profit</m:t>
                    </m:r>
                  </m:num>
                  <m:den>
                    <m:r>
                      <w:rPr>
                        <w:rFonts w:ascii="Cambria Math" w:hAnsi="Cambria Math" w:cs="Times New Roman"/>
                      </w:rPr>
                      <m:t>Sales</m:t>
                    </m:r>
                  </m:den>
                </m:f>
                <m:r>
                  <w:rPr>
                    <w:rFonts w:ascii="Cambria Math" w:hAnsi="Cambria Math" w:cs="Times New Roman"/>
                  </w:rPr>
                  <m:t>×100</m:t>
                </m:r>
              </m:oMath>
            </m:oMathPara>
          </w:p>
          <w:p w14:paraId="1EEB7F76" w14:textId="77777777" w:rsidR="00572D0A" w:rsidRPr="006C398A" w:rsidRDefault="00572D0A" w:rsidP="00F56B35">
            <w:pPr>
              <w:spacing w:line="360" w:lineRule="auto"/>
              <w:rPr>
                <w:rFonts w:ascii="Times New Roman" w:eastAsiaTheme="minorEastAsia" w:hAnsi="Times New Roman" w:cs="Times New Roman"/>
              </w:rPr>
            </w:pPr>
          </w:p>
        </w:tc>
        <w:tc>
          <w:tcPr>
            <w:tcW w:w="1260" w:type="dxa"/>
          </w:tcPr>
          <w:p w14:paraId="4B8590BB" w14:textId="77777777" w:rsidR="00572D0A"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90.16%</w:t>
            </w:r>
          </w:p>
        </w:tc>
        <w:tc>
          <w:tcPr>
            <w:tcW w:w="1350" w:type="dxa"/>
          </w:tcPr>
          <w:p w14:paraId="5E0E3EFB" w14:textId="77777777" w:rsidR="00572D0A"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92.44%</w:t>
            </w:r>
          </w:p>
        </w:tc>
        <w:tc>
          <w:tcPr>
            <w:tcW w:w="1369" w:type="dxa"/>
          </w:tcPr>
          <w:p w14:paraId="63931659" w14:textId="77777777" w:rsidR="00572D0A"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92.42%</w:t>
            </w:r>
          </w:p>
        </w:tc>
      </w:tr>
      <w:tr w:rsidR="00A31F2E" w:rsidRPr="006C398A" w14:paraId="74C62FE8" w14:textId="77777777" w:rsidTr="00E73A1A">
        <w:trPr>
          <w:jc w:val="center"/>
        </w:trPr>
        <w:tc>
          <w:tcPr>
            <w:tcW w:w="1870" w:type="dxa"/>
          </w:tcPr>
          <w:p w14:paraId="077C73A2" w14:textId="77777777" w:rsidR="00572D0A"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Operating Profit Margin</w:t>
            </w:r>
          </w:p>
        </w:tc>
        <w:tc>
          <w:tcPr>
            <w:tcW w:w="2625" w:type="dxa"/>
          </w:tcPr>
          <w:p w14:paraId="4C6CC140" w14:textId="77777777" w:rsidR="00572D0A" w:rsidRPr="006C398A" w:rsidRDefault="00000000" w:rsidP="00F56B35">
            <w:pPr>
              <w:spacing w:line="360" w:lineRule="auto"/>
              <w:rPr>
                <w:rFonts w:ascii="Times New Roman" w:hAnsi="Times New Roman" w:cs="Times New Roman"/>
              </w:rPr>
            </w:pPr>
            <m:oMathPara>
              <m:oMath>
                <m:f>
                  <m:fPr>
                    <m:ctrlPr>
                      <w:rPr>
                        <w:rFonts w:ascii="Cambria Math" w:hAnsi="Cambria Math" w:cs="Times New Roman"/>
                        <w:i/>
                      </w:rPr>
                    </m:ctrlPr>
                  </m:fPr>
                  <m:num>
                    <m:r>
                      <w:rPr>
                        <w:rFonts w:ascii="Cambria Math" w:hAnsi="Cambria Math" w:cs="Times New Roman"/>
                      </w:rPr>
                      <m:t>Operating Profit</m:t>
                    </m:r>
                  </m:num>
                  <m:den>
                    <m:r>
                      <w:rPr>
                        <w:rFonts w:ascii="Cambria Math" w:hAnsi="Cambria Math" w:cs="Times New Roman"/>
                      </w:rPr>
                      <m:t>Sales</m:t>
                    </m:r>
                  </m:den>
                </m:f>
                <m:r>
                  <w:rPr>
                    <w:rFonts w:ascii="Cambria Math" w:hAnsi="Cambria Math" w:cs="Times New Roman"/>
                  </w:rPr>
                  <m:t>×100</m:t>
                </m:r>
              </m:oMath>
            </m:oMathPara>
          </w:p>
        </w:tc>
        <w:tc>
          <w:tcPr>
            <w:tcW w:w="1260" w:type="dxa"/>
          </w:tcPr>
          <w:p w14:paraId="033EA552" w14:textId="77777777" w:rsidR="00572D0A"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12.65%</w:t>
            </w:r>
          </w:p>
        </w:tc>
        <w:tc>
          <w:tcPr>
            <w:tcW w:w="1350" w:type="dxa"/>
          </w:tcPr>
          <w:p w14:paraId="1558F1F0" w14:textId="77777777" w:rsidR="00572D0A"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12.71%</w:t>
            </w:r>
          </w:p>
        </w:tc>
        <w:tc>
          <w:tcPr>
            <w:tcW w:w="1369" w:type="dxa"/>
          </w:tcPr>
          <w:p w14:paraId="1046520B" w14:textId="77777777" w:rsidR="00572D0A" w:rsidRPr="006C398A" w:rsidRDefault="00F56B35" w:rsidP="00F56B35">
            <w:pPr>
              <w:keepNext/>
              <w:spacing w:line="360" w:lineRule="auto"/>
              <w:rPr>
                <w:rFonts w:ascii="Times New Roman" w:hAnsi="Times New Roman" w:cs="Times New Roman"/>
              </w:rPr>
            </w:pPr>
            <w:r w:rsidRPr="006C398A">
              <w:rPr>
                <w:rFonts w:ascii="Times New Roman" w:hAnsi="Times New Roman" w:cs="Times New Roman"/>
              </w:rPr>
              <w:t>(52.41%)</w:t>
            </w:r>
          </w:p>
        </w:tc>
      </w:tr>
    </w:tbl>
    <w:p w14:paraId="7228D528" w14:textId="773C8097" w:rsidR="00C2145F" w:rsidRPr="006C398A" w:rsidRDefault="00F56B35" w:rsidP="00F56B35">
      <w:pPr>
        <w:pStyle w:val="Caption"/>
        <w:spacing w:line="360" w:lineRule="auto"/>
        <w:jc w:val="center"/>
        <w:rPr>
          <w:rFonts w:ascii="Times New Roman" w:hAnsi="Times New Roman" w:cs="Times New Roman"/>
        </w:rPr>
      </w:pPr>
      <w:r w:rsidRPr="006C398A">
        <w:rPr>
          <w:rFonts w:ascii="Times New Roman" w:hAnsi="Times New Roman" w:cs="Times New Roman"/>
        </w:rPr>
        <w:t xml:space="preserve">Table </w:t>
      </w:r>
      <w:r w:rsidR="00D467B5" w:rsidRPr="006C398A">
        <w:rPr>
          <w:rFonts w:ascii="Times New Roman" w:hAnsi="Times New Roman" w:cs="Times New Roman"/>
        </w:rPr>
        <w:t>2</w:t>
      </w:r>
      <w:r w:rsidRPr="006C398A">
        <w:rPr>
          <w:rFonts w:ascii="Times New Roman" w:hAnsi="Times New Roman" w:cs="Times New Roman"/>
        </w:rPr>
        <w:t xml:space="preserve">: Profitability Ratios for </w:t>
      </w:r>
      <w:r w:rsidR="00900D63" w:rsidRPr="006C398A">
        <w:rPr>
          <w:rFonts w:ascii="Times New Roman" w:hAnsi="Times New Roman" w:cs="Times New Roman"/>
        </w:rPr>
        <w:t>t</w:t>
      </w:r>
      <w:r w:rsidRPr="006C398A">
        <w:rPr>
          <w:rFonts w:ascii="Times New Roman" w:hAnsi="Times New Roman" w:cs="Times New Roman"/>
        </w:rPr>
        <w:t>he City Hotel.</w:t>
      </w:r>
      <w:r w:rsidR="009A564B" w:rsidRPr="006C398A">
        <w:rPr>
          <w:rFonts w:ascii="Times New Roman" w:hAnsi="Times New Roman" w:cs="Times New Roman"/>
        </w:rPr>
        <w:t xml:space="preserve"> [Source: Own calculation]</w:t>
      </w:r>
    </w:p>
    <w:p w14:paraId="238665BB" w14:textId="1D267D78" w:rsidR="00572D0A"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The profitability ratio</w:t>
      </w:r>
      <w:r w:rsidR="00B54137" w:rsidRPr="006C398A">
        <w:rPr>
          <w:rFonts w:ascii="Times New Roman" w:hAnsi="Times New Roman" w:cs="Times New Roman"/>
          <w:sz w:val="24"/>
          <w:szCs w:val="24"/>
        </w:rPr>
        <w:t xml:space="preserve"> is used to assume the business' ability to make a profit. In the table, we see there are two profitability ratios. One is gross profit margin which shows that the gross profit percentages are almost equal relative to the revenue. Note that we calculate the gross profit by deducting the cost of goods sold from revenue. So</w:t>
      </w:r>
      <w:r w:rsidR="00867257" w:rsidRPr="006C398A">
        <w:rPr>
          <w:rFonts w:ascii="Times New Roman" w:hAnsi="Times New Roman" w:cs="Times New Roman"/>
          <w:sz w:val="24"/>
          <w:szCs w:val="24"/>
        </w:rPr>
        <w:t>,</w:t>
      </w:r>
      <w:r w:rsidR="00B54137" w:rsidRPr="006C398A">
        <w:rPr>
          <w:rFonts w:ascii="Times New Roman" w:hAnsi="Times New Roman" w:cs="Times New Roman"/>
          <w:sz w:val="24"/>
          <w:szCs w:val="24"/>
        </w:rPr>
        <w:t xml:space="preserve"> this means that the decline in the revenue or the profit is not for the increase in the cost of goods sold but only for the revenue-generating method which is a decline in sales of product. </w:t>
      </w:r>
    </w:p>
    <w:p w14:paraId="75F976B2" w14:textId="77777777" w:rsidR="00900D63"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 xml:space="preserve">The other profitability ratio is the operating profit margin which gives us a huge negative percentage in 2023. It means that the revenue declined in 2023 but the operating costs did not reduce proportionally. </w:t>
      </w:r>
    </w:p>
    <w:p w14:paraId="7E4B7A9A" w14:textId="77777777" w:rsidR="0016691F" w:rsidRPr="006C398A" w:rsidRDefault="0016691F" w:rsidP="00F56B35">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653"/>
        <w:gridCol w:w="2966"/>
        <w:gridCol w:w="1577"/>
        <w:gridCol w:w="1577"/>
        <w:gridCol w:w="1577"/>
      </w:tblGrid>
      <w:tr w:rsidR="00A31F2E" w:rsidRPr="006C398A" w14:paraId="32347397" w14:textId="77777777" w:rsidTr="00AF150E">
        <w:tc>
          <w:tcPr>
            <w:tcW w:w="1653" w:type="dxa"/>
          </w:tcPr>
          <w:p w14:paraId="30AB7489" w14:textId="77777777" w:rsidR="004051E5" w:rsidRPr="006C398A" w:rsidRDefault="00F56B35" w:rsidP="00F56B35">
            <w:pPr>
              <w:spacing w:line="360" w:lineRule="auto"/>
              <w:jc w:val="center"/>
              <w:rPr>
                <w:rFonts w:ascii="Times New Roman" w:hAnsi="Times New Roman" w:cs="Times New Roman"/>
                <w:b/>
                <w:bCs/>
                <w:sz w:val="24"/>
                <w:szCs w:val="24"/>
              </w:rPr>
            </w:pPr>
            <w:r w:rsidRPr="006C398A">
              <w:rPr>
                <w:rFonts w:ascii="Times New Roman" w:hAnsi="Times New Roman" w:cs="Times New Roman"/>
                <w:b/>
                <w:bCs/>
                <w:sz w:val="24"/>
                <w:szCs w:val="24"/>
              </w:rPr>
              <w:lastRenderedPageBreak/>
              <w:t>Liquidity Ratios</w:t>
            </w:r>
          </w:p>
        </w:tc>
        <w:tc>
          <w:tcPr>
            <w:tcW w:w="2966" w:type="dxa"/>
          </w:tcPr>
          <w:p w14:paraId="3CA278B9" w14:textId="77777777" w:rsidR="004051E5" w:rsidRPr="006C398A" w:rsidRDefault="00F56B35" w:rsidP="00F56B35">
            <w:pPr>
              <w:spacing w:line="360" w:lineRule="auto"/>
              <w:jc w:val="center"/>
              <w:rPr>
                <w:rFonts w:ascii="Times New Roman" w:hAnsi="Times New Roman" w:cs="Times New Roman"/>
                <w:b/>
                <w:bCs/>
                <w:sz w:val="24"/>
                <w:szCs w:val="24"/>
              </w:rPr>
            </w:pPr>
            <w:r w:rsidRPr="006C398A">
              <w:rPr>
                <w:rFonts w:ascii="Times New Roman" w:hAnsi="Times New Roman" w:cs="Times New Roman"/>
                <w:b/>
                <w:bCs/>
                <w:sz w:val="24"/>
                <w:szCs w:val="24"/>
              </w:rPr>
              <w:t>Formula</w:t>
            </w:r>
          </w:p>
        </w:tc>
        <w:tc>
          <w:tcPr>
            <w:tcW w:w="1577" w:type="dxa"/>
          </w:tcPr>
          <w:p w14:paraId="3FFE1997" w14:textId="77777777" w:rsidR="004051E5" w:rsidRPr="006C398A" w:rsidRDefault="00F56B35" w:rsidP="00F56B35">
            <w:pPr>
              <w:spacing w:line="360" w:lineRule="auto"/>
              <w:jc w:val="center"/>
              <w:rPr>
                <w:rFonts w:ascii="Times New Roman" w:hAnsi="Times New Roman" w:cs="Times New Roman"/>
                <w:b/>
                <w:bCs/>
                <w:sz w:val="24"/>
                <w:szCs w:val="24"/>
              </w:rPr>
            </w:pPr>
            <w:r w:rsidRPr="006C398A">
              <w:rPr>
                <w:rFonts w:ascii="Times New Roman" w:hAnsi="Times New Roman" w:cs="Times New Roman"/>
                <w:b/>
                <w:bCs/>
                <w:sz w:val="24"/>
                <w:szCs w:val="24"/>
              </w:rPr>
              <w:t>2021</w:t>
            </w:r>
          </w:p>
        </w:tc>
        <w:tc>
          <w:tcPr>
            <w:tcW w:w="1577" w:type="dxa"/>
          </w:tcPr>
          <w:p w14:paraId="12287B2B" w14:textId="77777777" w:rsidR="004051E5" w:rsidRPr="006C398A" w:rsidRDefault="00F56B35" w:rsidP="00F56B35">
            <w:pPr>
              <w:spacing w:line="360" w:lineRule="auto"/>
              <w:jc w:val="center"/>
              <w:rPr>
                <w:rFonts w:ascii="Times New Roman" w:hAnsi="Times New Roman" w:cs="Times New Roman"/>
                <w:b/>
                <w:bCs/>
                <w:sz w:val="24"/>
                <w:szCs w:val="24"/>
              </w:rPr>
            </w:pPr>
            <w:r w:rsidRPr="006C398A">
              <w:rPr>
                <w:rFonts w:ascii="Times New Roman" w:hAnsi="Times New Roman" w:cs="Times New Roman"/>
                <w:b/>
                <w:bCs/>
                <w:sz w:val="24"/>
                <w:szCs w:val="24"/>
              </w:rPr>
              <w:t>2022</w:t>
            </w:r>
          </w:p>
        </w:tc>
        <w:tc>
          <w:tcPr>
            <w:tcW w:w="1577" w:type="dxa"/>
          </w:tcPr>
          <w:p w14:paraId="3609D4C6" w14:textId="77777777" w:rsidR="004051E5" w:rsidRPr="006C398A" w:rsidRDefault="00F56B35" w:rsidP="00F56B35">
            <w:pPr>
              <w:spacing w:line="360" w:lineRule="auto"/>
              <w:jc w:val="center"/>
              <w:rPr>
                <w:rFonts w:ascii="Times New Roman" w:hAnsi="Times New Roman" w:cs="Times New Roman"/>
                <w:b/>
                <w:bCs/>
                <w:sz w:val="24"/>
                <w:szCs w:val="24"/>
              </w:rPr>
            </w:pPr>
            <w:r w:rsidRPr="006C398A">
              <w:rPr>
                <w:rFonts w:ascii="Times New Roman" w:hAnsi="Times New Roman" w:cs="Times New Roman"/>
                <w:b/>
                <w:bCs/>
                <w:sz w:val="24"/>
                <w:szCs w:val="24"/>
              </w:rPr>
              <w:t>2023</w:t>
            </w:r>
          </w:p>
        </w:tc>
      </w:tr>
      <w:tr w:rsidR="00A31F2E" w:rsidRPr="006C398A" w14:paraId="023F5EC5" w14:textId="77777777" w:rsidTr="00AF150E">
        <w:tc>
          <w:tcPr>
            <w:tcW w:w="1653" w:type="dxa"/>
          </w:tcPr>
          <w:p w14:paraId="21434285" w14:textId="77777777" w:rsidR="004051E5"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Current Ratio</w:t>
            </w:r>
          </w:p>
        </w:tc>
        <w:tc>
          <w:tcPr>
            <w:tcW w:w="2966" w:type="dxa"/>
          </w:tcPr>
          <w:p w14:paraId="2C5BB9EA" w14:textId="77777777" w:rsidR="004051E5" w:rsidRPr="006C398A" w:rsidRDefault="00000000" w:rsidP="00F56B35">
            <w:pPr>
              <w:spacing w:line="360" w:lineRule="auto"/>
              <w:rPr>
                <w:rFonts w:ascii="Times New Roman" w:hAnsi="Times New Roman" w:cs="Times New Roman"/>
              </w:rPr>
            </w:pPr>
            <m:oMathPara>
              <m:oMath>
                <m:f>
                  <m:fPr>
                    <m:ctrlPr>
                      <w:rPr>
                        <w:rFonts w:ascii="Cambria Math" w:hAnsi="Cambria Math" w:cs="Times New Roman"/>
                        <w:i/>
                      </w:rPr>
                    </m:ctrlPr>
                  </m:fPr>
                  <m:num>
                    <m:r>
                      <w:rPr>
                        <w:rFonts w:ascii="Cambria Math" w:hAnsi="Cambria Math" w:cs="Times New Roman"/>
                      </w:rPr>
                      <m:t>Current Assets</m:t>
                    </m:r>
                  </m:num>
                  <m:den>
                    <m:r>
                      <w:rPr>
                        <w:rFonts w:ascii="Cambria Math" w:hAnsi="Cambria Math" w:cs="Times New Roman"/>
                      </w:rPr>
                      <m:t>Current Liabilities</m:t>
                    </m:r>
                  </m:den>
                </m:f>
              </m:oMath>
            </m:oMathPara>
          </w:p>
        </w:tc>
        <w:tc>
          <w:tcPr>
            <w:tcW w:w="1577" w:type="dxa"/>
          </w:tcPr>
          <w:p w14:paraId="55F8186E" w14:textId="77777777" w:rsidR="004051E5"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0.97</w:t>
            </w:r>
          </w:p>
        </w:tc>
        <w:tc>
          <w:tcPr>
            <w:tcW w:w="1577" w:type="dxa"/>
          </w:tcPr>
          <w:p w14:paraId="29CE064F" w14:textId="77777777" w:rsidR="004051E5"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0.93</w:t>
            </w:r>
          </w:p>
        </w:tc>
        <w:tc>
          <w:tcPr>
            <w:tcW w:w="1577" w:type="dxa"/>
          </w:tcPr>
          <w:p w14:paraId="5FD4D013" w14:textId="77777777" w:rsidR="004051E5"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0.64</w:t>
            </w:r>
          </w:p>
        </w:tc>
      </w:tr>
      <w:tr w:rsidR="00A31F2E" w:rsidRPr="006C398A" w14:paraId="23C5D4D2" w14:textId="77777777" w:rsidTr="00AF150E">
        <w:tc>
          <w:tcPr>
            <w:tcW w:w="1653" w:type="dxa"/>
          </w:tcPr>
          <w:p w14:paraId="54235454" w14:textId="77777777" w:rsidR="004051E5"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Quick Ratio</w:t>
            </w:r>
          </w:p>
        </w:tc>
        <w:tc>
          <w:tcPr>
            <w:tcW w:w="2966" w:type="dxa"/>
          </w:tcPr>
          <w:p w14:paraId="6A66ED29" w14:textId="77777777" w:rsidR="004051E5" w:rsidRPr="006C398A" w:rsidRDefault="00000000" w:rsidP="00F56B35">
            <w:pPr>
              <w:spacing w:line="360" w:lineRule="auto"/>
              <w:rPr>
                <w:rFonts w:ascii="Times New Roman" w:hAnsi="Times New Roman" w:cs="Times New Roman"/>
              </w:rPr>
            </w:pPr>
            <m:oMathPara>
              <m:oMath>
                <m:f>
                  <m:fPr>
                    <m:ctrlPr>
                      <w:rPr>
                        <w:rFonts w:ascii="Cambria Math" w:hAnsi="Cambria Math" w:cs="Times New Roman"/>
                        <w:i/>
                      </w:rPr>
                    </m:ctrlPr>
                  </m:fPr>
                  <m:num>
                    <m:r>
                      <w:rPr>
                        <w:rFonts w:ascii="Cambria Math" w:hAnsi="Cambria Math" w:cs="Times New Roman"/>
                      </w:rPr>
                      <m:t>Current Assets-Inventory</m:t>
                    </m:r>
                  </m:num>
                  <m:den>
                    <m:r>
                      <w:rPr>
                        <w:rFonts w:ascii="Cambria Math" w:hAnsi="Cambria Math" w:cs="Times New Roman"/>
                      </w:rPr>
                      <m:t>Current Liabilities</m:t>
                    </m:r>
                  </m:den>
                </m:f>
              </m:oMath>
            </m:oMathPara>
          </w:p>
        </w:tc>
        <w:tc>
          <w:tcPr>
            <w:tcW w:w="1577" w:type="dxa"/>
          </w:tcPr>
          <w:p w14:paraId="09A53C27" w14:textId="77777777" w:rsidR="004051E5"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0.95</w:t>
            </w:r>
          </w:p>
        </w:tc>
        <w:tc>
          <w:tcPr>
            <w:tcW w:w="1577" w:type="dxa"/>
          </w:tcPr>
          <w:p w14:paraId="23015A1E" w14:textId="77777777" w:rsidR="004051E5"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0.92</w:t>
            </w:r>
          </w:p>
        </w:tc>
        <w:tc>
          <w:tcPr>
            <w:tcW w:w="1577" w:type="dxa"/>
          </w:tcPr>
          <w:p w14:paraId="05EB0259" w14:textId="77777777" w:rsidR="004051E5"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0.62</w:t>
            </w:r>
          </w:p>
        </w:tc>
      </w:tr>
      <w:tr w:rsidR="00A31F2E" w:rsidRPr="006C398A" w14:paraId="2B2CBA86" w14:textId="77777777" w:rsidTr="00AF150E">
        <w:tc>
          <w:tcPr>
            <w:tcW w:w="1653" w:type="dxa"/>
          </w:tcPr>
          <w:p w14:paraId="77823083" w14:textId="77777777" w:rsidR="004051E5"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Cash Ratio</w:t>
            </w:r>
          </w:p>
        </w:tc>
        <w:tc>
          <w:tcPr>
            <w:tcW w:w="2966" w:type="dxa"/>
          </w:tcPr>
          <w:p w14:paraId="588C0295" w14:textId="77777777" w:rsidR="004051E5" w:rsidRPr="006C398A" w:rsidRDefault="00000000" w:rsidP="00F56B35">
            <w:pPr>
              <w:spacing w:line="360" w:lineRule="auto"/>
              <w:rPr>
                <w:rFonts w:ascii="Times New Roman" w:hAnsi="Times New Roman" w:cs="Times New Roman"/>
              </w:rPr>
            </w:pPr>
            <m:oMathPara>
              <m:oMath>
                <m:f>
                  <m:fPr>
                    <m:ctrlPr>
                      <w:rPr>
                        <w:rFonts w:ascii="Cambria Math" w:hAnsi="Cambria Math" w:cs="Times New Roman"/>
                        <w:i/>
                      </w:rPr>
                    </m:ctrlPr>
                  </m:fPr>
                  <m:num>
                    <m:r>
                      <w:rPr>
                        <w:rFonts w:ascii="Cambria Math" w:hAnsi="Cambria Math" w:cs="Times New Roman"/>
                      </w:rPr>
                      <m:t>Cash and equivalents</m:t>
                    </m:r>
                  </m:num>
                  <m:den>
                    <m:r>
                      <w:rPr>
                        <w:rFonts w:ascii="Cambria Math" w:hAnsi="Cambria Math" w:cs="Times New Roman"/>
                      </w:rPr>
                      <m:t>Current Liabilities</m:t>
                    </m:r>
                  </m:den>
                </m:f>
              </m:oMath>
            </m:oMathPara>
          </w:p>
        </w:tc>
        <w:tc>
          <w:tcPr>
            <w:tcW w:w="1577" w:type="dxa"/>
          </w:tcPr>
          <w:p w14:paraId="0E4BE4AD" w14:textId="77777777" w:rsidR="004051E5"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0.38</w:t>
            </w:r>
          </w:p>
        </w:tc>
        <w:tc>
          <w:tcPr>
            <w:tcW w:w="1577" w:type="dxa"/>
          </w:tcPr>
          <w:p w14:paraId="10906C76" w14:textId="77777777" w:rsidR="004051E5"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0.30</w:t>
            </w:r>
          </w:p>
        </w:tc>
        <w:tc>
          <w:tcPr>
            <w:tcW w:w="1577" w:type="dxa"/>
          </w:tcPr>
          <w:p w14:paraId="0F9D9368" w14:textId="77777777" w:rsidR="004051E5"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0.15</w:t>
            </w:r>
          </w:p>
        </w:tc>
      </w:tr>
      <w:tr w:rsidR="00A31F2E" w:rsidRPr="006C398A" w14:paraId="41635442" w14:textId="77777777" w:rsidTr="00AF150E">
        <w:tc>
          <w:tcPr>
            <w:tcW w:w="1653" w:type="dxa"/>
          </w:tcPr>
          <w:p w14:paraId="6DFC73EE" w14:textId="77777777" w:rsidR="004051E5"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Net working capital Ratio</w:t>
            </w:r>
          </w:p>
        </w:tc>
        <w:tc>
          <w:tcPr>
            <w:tcW w:w="2966" w:type="dxa"/>
          </w:tcPr>
          <w:p w14:paraId="08F855B8" w14:textId="77777777" w:rsidR="004051E5" w:rsidRPr="006C398A" w:rsidRDefault="00000000" w:rsidP="00F56B35">
            <w:pPr>
              <w:spacing w:line="360" w:lineRule="auto"/>
              <w:rPr>
                <w:rFonts w:ascii="Times New Roman" w:hAnsi="Times New Roman" w:cs="Times New Roman"/>
              </w:rPr>
            </w:pPr>
            <m:oMathPara>
              <m:oMath>
                <m:f>
                  <m:fPr>
                    <m:ctrlPr>
                      <w:rPr>
                        <w:rFonts w:ascii="Cambria Math" w:hAnsi="Cambria Math" w:cs="Times New Roman"/>
                        <w:i/>
                      </w:rPr>
                    </m:ctrlPr>
                  </m:fPr>
                  <m:num>
                    <m:r>
                      <w:rPr>
                        <w:rFonts w:ascii="Cambria Math" w:hAnsi="Cambria Math" w:cs="Times New Roman"/>
                      </w:rPr>
                      <m:t>Networking Capital</m:t>
                    </m:r>
                  </m:num>
                  <m:den>
                    <m:r>
                      <w:rPr>
                        <w:rFonts w:ascii="Cambria Math" w:hAnsi="Cambria Math" w:cs="Times New Roman"/>
                      </w:rPr>
                      <m:t>Revenue</m:t>
                    </m:r>
                  </m:den>
                </m:f>
              </m:oMath>
            </m:oMathPara>
          </w:p>
        </w:tc>
        <w:tc>
          <w:tcPr>
            <w:tcW w:w="1577" w:type="dxa"/>
          </w:tcPr>
          <w:p w14:paraId="39FD28D2" w14:textId="77777777" w:rsidR="004051E5"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-0.01</w:t>
            </w:r>
          </w:p>
        </w:tc>
        <w:tc>
          <w:tcPr>
            <w:tcW w:w="1577" w:type="dxa"/>
          </w:tcPr>
          <w:p w14:paraId="4013C3E0" w14:textId="77777777" w:rsidR="004051E5" w:rsidRPr="006C398A" w:rsidRDefault="00F56B35" w:rsidP="00F56B35">
            <w:pPr>
              <w:spacing w:line="360" w:lineRule="auto"/>
              <w:rPr>
                <w:rFonts w:ascii="Times New Roman" w:hAnsi="Times New Roman" w:cs="Times New Roman"/>
              </w:rPr>
            </w:pPr>
            <w:r w:rsidRPr="006C398A">
              <w:rPr>
                <w:rFonts w:ascii="Times New Roman" w:hAnsi="Times New Roman" w:cs="Times New Roman"/>
              </w:rPr>
              <w:t>-0.21</w:t>
            </w:r>
          </w:p>
        </w:tc>
        <w:tc>
          <w:tcPr>
            <w:tcW w:w="1577" w:type="dxa"/>
          </w:tcPr>
          <w:p w14:paraId="514E3C12" w14:textId="77777777" w:rsidR="004051E5" w:rsidRPr="006C398A" w:rsidRDefault="00F56B35" w:rsidP="00F56B35">
            <w:pPr>
              <w:keepNext/>
              <w:spacing w:line="360" w:lineRule="auto"/>
              <w:rPr>
                <w:rFonts w:ascii="Times New Roman" w:hAnsi="Times New Roman" w:cs="Times New Roman"/>
              </w:rPr>
            </w:pPr>
            <w:r w:rsidRPr="006C398A">
              <w:rPr>
                <w:rFonts w:ascii="Times New Roman" w:hAnsi="Times New Roman" w:cs="Times New Roman"/>
              </w:rPr>
              <w:t>0.60</w:t>
            </w:r>
          </w:p>
        </w:tc>
      </w:tr>
    </w:tbl>
    <w:p w14:paraId="1AA43A07" w14:textId="2FD948C8" w:rsidR="004051E5" w:rsidRPr="006C398A" w:rsidRDefault="00F56B35" w:rsidP="00F56B35">
      <w:pPr>
        <w:pStyle w:val="Caption"/>
        <w:spacing w:line="360" w:lineRule="auto"/>
        <w:jc w:val="center"/>
        <w:rPr>
          <w:rFonts w:ascii="Times New Roman" w:hAnsi="Times New Roman" w:cs="Times New Roman"/>
        </w:rPr>
      </w:pPr>
      <w:r w:rsidRPr="006C398A">
        <w:rPr>
          <w:rFonts w:ascii="Times New Roman" w:hAnsi="Times New Roman" w:cs="Times New Roman"/>
        </w:rPr>
        <w:t xml:space="preserve">Table </w:t>
      </w:r>
      <w:r w:rsidR="00076C74" w:rsidRPr="006C398A">
        <w:rPr>
          <w:rFonts w:ascii="Times New Roman" w:hAnsi="Times New Roman" w:cs="Times New Roman"/>
        </w:rPr>
        <w:t>3</w:t>
      </w:r>
      <w:r w:rsidRPr="006C398A">
        <w:rPr>
          <w:rFonts w:ascii="Times New Roman" w:hAnsi="Times New Roman" w:cs="Times New Roman"/>
        </w:rPr>
        <w:t xml:space="preserve">: Liquidity Ratios for </w:t>
      </w:r>
      <w:r w:rsidR="00900D63" w:rsidRPr="006C398A">
        <w:rPr>
          <w:rFonts w:ascii="Times New Roman" w:hAnsi="Times New Roman" w:cs="Times New Roman"/>
        </w:rPr>
        <w:t>t</w:t>
      </w:r>
      <w:r w:rsidRPr="006C398A">
        <w:rPr>
          <w:rFonts w:ascii="Times New Roman" w:hAnsi="Times New Roman" w:cs="Times New Roman"/>
        </w:rPr>
        <w:t>he City Hotel</w:t>
      </w:r>
      <w:r w:rsidR="009A564B" w:rsidRPr="006C398A">
        <w:rPr>
          <w:rFonts w:ascii="Times New Roman" w:hAnsi="Times New Roman" w:cs="Times New Roman"/>
        </w:rPr>
        <w:t xml:space="preserve"> [Source: Own Calculation]</w:t>
      </w:r>
    </w:p>
    <w:p w14:paraId="2952CE0D" w14:textId="44DE3F12" w:rsidR="00DA237A"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Liquidity ratio analysis is important for a company. It gives us the scenario of a company that how the company can pay its short-term obligations with the use of its current assets</w:t>
      </w:r>
      <w:r w:rsidR="009A564B" w:rsidRPr="006C398A">
        <w:rPr>
          <w:rFonts w:ascii="Times New Roman" w:hAnsi="Times New Roman" w:cs="Times New Roman"/>
          <w:color w:val="000000"/>
          <w:sz w:val="24"/>
          <w:szCs w:val="24"/>
        </w:rPr>
        <w:t xml:space="preserve"> (Lima Santos </w:t>
      </w:r>
      <w:r w:rsidR="009A564B" w:rsidRPr="006C398A">
        <w:rPr>
          <w:rFonts w:ascii="Times New Roman" w:hAnsi="Times New Roman" w:cs="Times New Roman"/>
          <w:i/>
          <w:iCs/>
          <w:color w:val="000000"/>
          <w:sz w:val="24"/>
          <w:szCs w:val="24"/>
        </w:rPr>
        <w:t>et al.</w:t>
      </w:r>
      <w:r w:rsidR="009A564B" w:rsidRPr="006C398A">
        <w:rPr>
          <w:rFonts w:ascii="Times New Roman" w:hAnsi="Times New Roman" w:cs="Times New Roman"/>
          <w:color w:val="000000"/>
          <w:sz w:val="24"/>
          <w:szCs w:val="24"/>
        </w:rPr>
        <w:t>, 2021)</w:t>
      </w:r>
      <w:r w:rsidRPr="006C398A">
        <w:rPr>
          <w:rFonts w:ascii="Times New Roman" w:hAnsi="Times New Roman" w:cs="Times New Roman"/>
          <w:sz w:val="24"/>
          <w:szCs w:val="24"/>
        </w:rPr>
        <w:t>. In Table 2, the current ratio is so bad over the three years.</w:t>
      </w:r>
      <w:r w:rsidR="00F047CA" w:rsidRPr="006C398A">
        <w:rPr>
          <w:rFonts w:ascii="Times New Roman" w:hAnsi="Times New Roman" w:cs="Times New Roman"/>
          <w:sz w:val="24"/>
          <w:szCs w:val="24"/>
        </w:rPr>
        <w:t xml:space="preserve"> The standard rate of the current ratio is 2:1</w:t>
      </w:r>
      <w:r w:rsidR="00BB42C8" w:rsidRPr="006C398A">
        <w:rPr>
          <w:rFonts w:ascii="Times New Roman" w:hAnsi="Times New Roman" w:cs="Times New Roman"/>
          <w:color w:val="000000"/>
          <w:sz w:val="24"/>
          <w:szCs w:val="24"/>
        </w:rPr>
        <w:t xml:space="preserve"> (</w:t>
      </w:r>
      <w:proofErr w:type="spellStart"/>
      <w:r w:rsidR="00BB42C8" w:rsidRPr="006C398A">
        <w:rPr>
          <w:rFonts w:ascii="Times New Roman" w:hAnsi="Times New Roman" w:cs="Times New Roman"/>
          <w:color w:val="000000"/>
          <w:sz w:val="24"/>
          <w:szCs w:val="24"/>
        </w:rPr>
        <w:t>Chairunisa</w:t>
      </w:r>
      <w:proofErr w:type="spellEnd"/>
      <w:r w:rsidR="00BB42C8" w:rsidRPr="006C398A">
        <w:rPr>
          <w:rFonts w:ascii="Times New Roman" w:hAnsi="Times New Roman" w:cs="Times New Roman"/>
          <w:color w:val="000000"/>
          <w:sz w:val="24"/>
          <w:szCs w:val="24"/>
        </w:rPr>
        <w:t xml:space="preserve">, </w:t>
      </w:r>
      <w:proofErr w:type="spellStart"/>
      <w:r w:rsidR="00BB42C8" w:rsidRPr="006C398A">
        <w:rPr>
          <w:rFonts w:ascii="Times New Roman" w:hAnsi="Times New Roman" w:cs="Times New Roman"/>
          <w:color w:val="000000"/>
          <w:sz w:val="24"/>
          <w:szCs w:val="24"/>
        </w:rPr>
        <w:t>Digdowiseiso</w:t>
      </w:r>
      <w:proofErr w:type="spellEnd"/>
      <w:r w:rsidR="00BB42C8" w:rsidRPr="006C398A">
        <w:rPr>
          <w:rFonts w:ascii="Times New Roman" w:hAnsi="Times New Roman" w:cs="Times New Roman"/>
          <w:color w:val="000000"/>
          <w:sz w:val="24"/>
          <w:szCs w:val="24"/>
        </w:rPr>
        <w:t xml:space="preserve"> and </w:t>
      </w:r>
      <w:proofErr w:type="spellStart"/>
      <w:r w:rsidR="00BB42C8" w:rsidRPr="006C398A">
        <w:rPr>
          <w:rFonts w:ascii="Times New Roman" w:hAnsi="Times New Roman" w:cs="Times New Roman"/>
          <w:color w:val="000000"/>
          <w:sz w:val="24"/>
          <w:szCs w:val="24"/>
        </w:rPr>
        <w:t>Karyatun</w:t>
      </w:r>
      <w:proofErr w:type="spellEnd"/>
      <w:r w:rsidR="00BB42C8" w:rsidRPr="006C398A">
        <w:rPr>
          <w:rFonts w:ascii="Times New Roman" w:hAnsi="Times New Roman" w:cs="Times New Roman"/>
          <w:color w:val="000000"/>
          <w:sz w:val="24"/>
          <w:szCs w:val="24"/>
        </w:rPr>
        <w:t>, 2016)</w:t>
      </w:r>
      <w:r w:rsidR="00F047CA" w:rsidRPr="006C398A">
        <w:rPr>
          <w:rFonts w:ascii="Times New Roman" w:hAnsi="Times New Roman" w:cs="Times New Roman"/>
          <w:sz w:val="24"/>
          <w:szCs w:val="24"/>
        </w:rPr>
        <w:t xml:space="preserve">. But the current ratio of the city hotel is below the standard value. This means the </w:t>
      </w:r>
      <w:r w:rsidR="00867257" w:rsidRPr="006C398A">
        <w:rPr>
          <w:rFonts w:ascii="Times New Roman" w:hAnsi="Times New Roman" w:cs="Times New Roman"/>
          <w:sz w:val="24"/>
          <w:szCs w:val="24"/>
        </w:rPr>
        <w:t>C</w:t>
      </w:r>
      <w:r w:rsidR="00F047CA"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00F047CA" w:rsidRPr="006C398A">
        <w:rPr>
          <w:rFonts w:ascii="Times New Roman" w:hAnsi="Times New Roman" w:cs="Times New Roman"/>
          <w:sz w:val="24"/>
          <w:szCs w:val="24"/>
        </w:rPr>
        <w:t xml:space="preserve">otel is </w:t>
      </w:r>
      <w:r w:rsidR="00BB42C8" w:rsidRPr="006C398A">
        <w:rPr>
          <w:rFonts w:ascii="Times New Roman" w:hAnsi="Times New Roman" w:cs="Times New Roman"/>
          <w:sz w:val="24"/>
          <w:szCs w:val="24"/>
        </w:rPr>
        <w:t>in</w:t>
      </w:r>
      <w:r w:rsidR="00F047CA" w:rsidRPr="006C398A">
        <w:rPr>
          <w:rFonts w:ascii="Times New Roman" w:hAnsi="Times New Roman" w:cs="Times New Roman"/>
          <w:sz w:val="24"/>
          <w:szCs w:val="24"/>
        </w:rPr>
        <w:t>capable of paying its short-term financial obligations through its current assets</w:t>
      </w:r>
      <w:r w:rsidR="00BB42C8" w:rsidRPr="006C398A">
        <w:rPr>
          <w:rFonts w:ascii="Times New Roman" w:hAnsi="Times New Roman" w:cs="Times New Roman"/>
          <w:color w:val="000000"/>
          <w:sz w:val="24"/>
          <w:szCs w:val="24"/>
        </w:rPr>
        <w:t xml:space="preserve"> (Borovčanin, 2015)</w:t>
      </w:r>
      <w:r w:rsidR="00F047CA" w:rsidRPr="006C398A">
        <w:rPr>
          <w:rFonts w:ascii="Times New Roman" w:hAnsi="Times New Roman" w:cs="Times New Roman"/>
          <w:sz w:val="24"/>
          <w:szCs w:val="24"/>
        </w:rPr>
        <w:t xml:space="preserve">. On the other side, the quick ratio in 2023 is so low. At the same time, the cash ratio is also very low to pay its current debt through cash. The net working capital ratio </w:t>
      </w:r>
      <w:r w:rsidR="003E3F9A" w:rsidRPr="006C398A">
        <w:rPr>
          <w:rFonts w:ascii="Times New Roman" w:hAnsi="Times New Roman" w:cs="Times New Roman"/>
          <w:sz w:val="24"/>
          <w:szCs w:val="24"/>
        </w:rPr>
        <w:t>is also not satisfactory</w:t>
      </w:r>
      <w:r w:rsidR="00BB42C8" w:rsidRPr="006C398A">
        <w:rPr>
          <w:rFonts w:ascii="Times New Roman" w:hAnsi="Times New Roman" w:cs="Times New Roman"/>
          <w:color w:val="000000"/>
          <w:sz w:val="24"/>
          <w:szCs w:val="24"/>
        </w:rPr>
        <w:t xml:space="preserve"> (Malikah, 2021)</w:t>
      </w:r>
      <w:r w:rsidR="003E3F9A" w:rsidRPr="006C398A">
        <w:rPr>
          <w:rFonts w:ascii="Times New Roman" w:hAnsi="Times New Roman" w:cs="Times New Roman"/>
          <w:sz w:val="24"/>
          <w:szCs w:val="24"/>
        </w:rPr>
        <w:t xml:space="preserve">. </w:t>
      </w:r>
    </w:p>
    <w:p w14:paraId="68B78257" w14:textId="77777777" w:rsidR="00DA237A" w:rsidRPr="006C398A" w:rsidRDefault="00DA237A" w:rsidP="00F56B35">
      <w:pPr>
        <w:spacing w:line="360" w:lineRule="auto"/>
        <w:rPr>
          <w:rFonts w:ascii="Times New Roman" w:hAnsi="Times New Roman" w:cs="Times New Roman"/>
          <w:b/>
          <w:bCs/>
        </w:rPr>
      </w:pPr>
    </w:p>
    <w:tbl>
      <w:tblPr>
        <w:tblStyle w:val="TableGrid"/>
        <w:tblW w:w="0" w:type="auto"/>
        <w:tblLook w:val="04A0" w:firstRow="1" w:lastRow="0" w:firstColumn="1" w:lastColumn="0" w:noHBand="0" w:noVBand="1"/>
      </w:tblPr>
      <w:tblGrid>
        <w:gridCol w:w="1347"/>
        <w:gridCol w:w="4217"/>
        <w:gridCol w:w="1262"/>
        <w:gridCol w:w="1262"/>
        <w:gridCol w:w="1262"/>
      </w:tblGrid>
      <w:tr w:rsidR="00A31F2E" w:rsidRPr="006C398A" w14:paraId="13F3B134" w14:textId="77777777" w:rsidTr="00B31D4F">
        <w:tc>
          <w:tcPr>
            <w:tcW w:w="1347" w:type="dxa"/>
          </w:tcPr>
          <w:p w14:paraId="63103798" w14:textId="77777777" w:rsidR="00DA237A" w:rsidRPr="006C398A" w:rsidRDefault="00F56B35" w:rsidP="00F56B35">
            <w:pPr>
              <w:spacing w:line="360" w:lineRule="auto"/>
              <w:jc w:val="center"/>
              <w:rPr>
                <w:rFonts w:ascii="Times New Roman" w:hAnsi="Times New Roman" w:cs="Times New Roman"/>
                <w:b/>
                <w:bCs/>
                <w:sz w:val="24"/>
                <w:szCs w:val="24"/>
              </w:rPr>
            </w:pPr>
            <w:r w:rsidRPr="006C398A">
              <w:rPr>
                <w:rFonts w:ascii="Times New Roman" w:hAnsi="Times New Roman" w:cs="Times New Roman"/>
                <w:b/>
                <w:bCs/>
                <w:sz w:val="24"/>
                <w:szCs w:val="24"/>
              </w:rPr>
              <w:t>Solvency Ratio</w:t>
            </w:r>
          </w:p>
        </w:tc>
        <w:tc>
          <w:tcPr>
            <w:tcW w:w="4217" w:type="dxa"/>
          </w:tcPr>
          <w:p w14:paraId="0031A2F5" w14:textId="77777777" w:rsidR="00DA237A" w:rsidRPr="006C398A" w:rsidRDefault="00F56B35" w:rsidP="00F56B35">
            <w:pPr>
              <w:spacing w:line="360" w:lineRule="auto"/>
              <w:jc w:val="center"/>
              <w:rPr>
                <w:rFonts w:ascii="Times New Roman" w:hAnsi="Times New Roman" w:cs="Times New Roman"/>
                <w:b/>
                <w:bCs/>
                <w:sz w:val="24"/>
                <w:szCs w:val="24"/>
              </w:rPr>
            </w:pPr>
            <w:r w:rsidRPr="006C398A">
              <w:rPr>
                <w:rFonts w:ascii="Times New Roman" w:hAnsi="Times New Roman" w:cs="Times New Roman"/>
                <w:b/>
                <w:bCs/>
                <w:sz w:val="24"/>
                <w:szCs w:val="24"/>
              </w:rPr>
              <w:t>Formula</w:t>
            </w:r>
          </w:p>
        </w:tc>
        <w:tc>
          <w:tcPr>
            <w:tcW w:w="1262" w:type="dxa"/>
          </w:tcPr>
          <w:p w14:paraId="0B45313A" w14:textId="77777777" w:rsidR="00DA237A" w:rsidRPr="006C398A" w:rsidRDefault="00F56B35" w:rsidP="00F56B35">
            <w:pPr>
              <w:spacing w:line="360" w:lineRule="auto"/>
              <w:jc w:val="center"/>
              <w:rPr>
                <w:rFonts w:ascii="Times New Roman" w:hAnsi="Times New Roman" w:cs="Times New Roman"/>
                <w:b/>
                <w:bCs/>
                <w:sz w:val="24"/>
                <w:szCs w:val="24"/>
              </w:rPr>
            </w:pPr>
            <w:r w:rsidRPr="006C398A">
              <w:rPr>
                <w:rFonts w:ascii="Times New Roman" w:hAnsi="Times New Roman" w:cs="Times New Roman"/>
                <w:b/>
                <w:bCs/>
                <w:sz w:val="24"/>
                <w:szCs w:val="24"/>
              </w:rPr>
              <w:t>2021</w:t>
            </w:r>
          </w:p>
        </w:tc>
        <w:tc>
          <w:tcPr>
            <w:tcW w:w="1262" w:type="dxa"/>
          </w:tcPr>
          <w:p w14:paraId="787E3597" w14:textId="77777777" w:rsidR="00DA237A" w:rsidRPr="006C398A" w:rsidRDefault="00F56B35" w:rsidP="00F56B35">
            <w:pPr>
              <w:spacing w:line="360" w:lineRule="auto"/>
              <w:jc w:val="center"/>
              <w:rPr>
                <w:rFonts w:ascii="Times New Roman" w:hAnsi="Times New Roman" w:cs="Times New Roman"/>
                <w:b/>
                <w:bCs/>
                <w:sz w:val="24"/>
                <w:szCs w:val="24"/>
              </w:rPr>
            </w:pPr>
            <w:r w:rsidRPr="006C398A">
              <w:rPr>
                <w:rFonts w:ascii="Times New Roman" w:hAnsi="Times New Roman" w:cs="Times New Roman"/>
                <w:b/>
                <w:bCs/>
                <w:sz w:val="24"/>
                <w:szCs w:val="24"/>
              </w:rPr>
              <w:t>2022</w:t>
            </w:r>
          </w:p>
        </w:tc>
        <w:tc>
          <w:tcPr>
            <w:tcW w:w="1262" w:type="dxa"/>
          </w:tcPr>
          <w:p w14:paraId="1CDAE0ED" w14:textId="77777777" w:rsidR="00DA237A" w:rsidRPr="006C398A" w:rsidRDefault="00F56B35" w:rsidP="00F56B35">
            <w:pPr>
              <w:spacing w:line="360" w:lineRule="auto"/>
              <w:jc w:val="center"/>
              <w:rPr>
                <w:rFonts w:ascii="Times New Roman" w:hAnsi="Times New Roman" w:cs="Times New Roman"/>
                <w:b/>
                <w:bCs/>
                <w:sz w:val="24"/>
                <w:szCs w:val="24"/>
              </w:rPr>
            </w:pPr>
            <w:r w:rsidRPr="006C398A">
              <w:rPr>
                <w:rFonts w:ascii="Times New Roman" w:hAnsi="Times New Roman" w:cs="Times New Roman"/>
                <w:b/>
                <w:bCs/>
                <w:sz w:val="24"/>
                <w:szCs w:val="24"/>
              </w:rPr>
              <w:t>2023</w:t>
            </w:r>
          </w:p>
        </w:tc>
      </w:tr>
      <w:tr w:rsidR="00A31F2E" w:rsidRPr="006C398A" w14:paraId="0D571EBC" w14:textId="77777777" w:rsidTr="00B31D4F">
        <w:tc>
          <w:tcPr>
            <w:tcW w:w="1347" w:type="dxa"/>
          </w:tcPr>
          <w:p w14:paraId="06E1C7D9" w14:textId="77777777" w:rsidR="00DA237A" w:rsidRPr="006C398A" w:rsidRDefault="00F56B35" w:rsidP="00F56B35">
            <w:pPr>
              <w:spacing w:line="360" w:lineRule="auto"/>
              <w:jc w:val="center"/>
              <w:rPr>
                <w:rFonts w:ascii="Times New Roman" w:hAnsi="Times New Roman" w:cs="Times New Roman"/>
              </w:rPr>
            </w:pPr>
            <w:r w:rsidRPr="006C398A">
              <w:rPr>
                <w:rFonts w:ascii="Times New Roman" w:hAnsi="Times New Roman" w:cs="Times New Roman"/>
              </w:rPr>
              <w:t>Debt-to-Assets</w:t>
            </w:r>
          </w:p>
        </w:tc>
        <w:tc>
          <w:tcPr>
            <w:tcW w:w="4217" w:type="dxa"/>
          </w:tcPr>
          <w:p w14:paraId="1EBC8CE7" w14:textId="77777777" w:rsidR="00DA237A" w:rsidRPr="006C398A" w:rsidRDefault="00000000" w:rsidP="00F56B35">
            <w:pPr>
              <w:spacing w:line="360" w:lineRule="auto"/>
              <w:jc w:val="center"/>
              <w:rPr>
                <w:rFonts w:ascii="Times New Roman" w:hAnsi="Times New Roman" w:cs="Times New Roman"/>
              </w:rPr>
            </w:pPr>
            <m:oMathPara>
              <m:oMath>
                <m:f>
                  <m:fPr>
                    <m:ctrlPr>
                      <w:rPr>
                        <w:rFonts w:ascii="Cambria Math" w:hAnsi="Cambria Math" w:cs="Times New Roman"/>
                        <w:i/>
                      </w:rPr>
                    </m:ctrlPr>
                  </m:fPr>
                  <m:num>
                    <m:r>
                      <w:rPr>
                        <w:rFonts w:ascii="Cambria Math" w:hAnsi="Cambria Math" w:cs="Times New Roman"/>
                      </w:rPr>
                      <m:t>Total Debt</m:t>
                    </m:r>
                  </m:num>
                  <m:den>
                    <m:r>
                      <w:rPr>
                        <w:rFonts w:ascii="Cambria Math" w:hAnsi="Cambria Math" w:cs="Times New Roman"/>
                      </w:rPr>
                      <m:t>Total Assets</m:t>
                    </m:r>
                  </m:den>
                </m:f>
              </m:oMath>
            </m:oMathPara>
          </w:p>
        </w:tc>
        <w:tc>
          <w:tcPr>
            <w:tcW w:w="1262" w:type="dxa"/>
          </w:tcPr>
          <w:p w14:paraId="42762ED1" w14:textId="77777777" w:rsidR="00DA237A" w:rsidRPr="006C398A" w:rsidRDefault="00F56B35" w:rsidP="00F56B35">
            <w:pPr>
              <w:spacing w:line="360" w:lineRule="auto"/>
              <w:jc w:val="center"/>
              <w:rPr>
                <w:rFonts w:ascii="Times New Roman" w:hAnsi="Times New Roman" w:cs="Times New Roman"/>
                <w:color w:val="000000"/>
              </w:rPr>
            </w:pPr>
            <w:r w:rsidRPr="006C398A">
              <w:rPr>
                <w:rFonts w:ascii="Times New Roman" w:hAnsi="Times New Roman" w:cs="Times New Roman"/>
                <w:color w:val="000000"/>
              </w:rPr>
              <w:t>82.57%</w:t>
            </w:r>
          </w:p>
        </w:tc>
        <w:tc>
          <w:tcPr>
            <w:tcW w:w="1262" w:type="dxa"/>
          </w:tcPr>
          <w:p w14:paraId="4AEEEAE8" w14:textId="77777777" w:rsidR="00714C7D" w:rsidRPr="006C398A" w:rsidRDefault="00F56B35" w:rsidP="00F56B35">
            <w:pPr>
              <w:spacing w:line="360" w:lineRule="auto"/>
              <w:jc w:val="center"/>
              <w:rPr>
                <w:rFonts w:ascii="Times New Roman" w:hAnsi="Times New Roman" w:cs="Times New Roman"/>
                <w:color w:val="000000"/>
              </w:rPr>
            </w:pPr>
            <w:r w:rsidRPr="006C398A">
              <w:rPr>
                <w:rFonts w:ascii="Times New Roman" w:hAnsi="Times New Roman" w:cs="Times New Roman"/>
                <w:color w:val="000000"/>
              </w:rPr>
              <w:t>83.78%</w:t>
            </w:r>
          </w:p>
          <w:p w14:paraId="4AB69E19" w14:textId="77777777" w:rsidR="00DA237A" w:rsidRPr="006C398A" w:rsidRDefault="00DA237A" w:rsidP="00F56B35">
            <w:pPr>
              <w:spacing w:line="360" w:lineRule="auto"/>
              <w:jc w:val="center"/>
              <w:rPr>
                <w:rFonts w:ascii="Times New Roman" w:hAnsi="Times New Roman" w:cs="Times New Roman"/>
              </w:rPr>
            </w:pPr>
          </w:p>
        </w:tc>
        <w:tc>
          <w:tcPr>
            <w:tcW w:w="1262" w:type="dxa"/>
          </w:tcPr>
          <w:p w14:paraId="5ADBFA6D" w14:textId="77777777" w:rsidR="00714C7D" w:rsidRPr="006C398A" w:rsidRDefault="00F56B35" w:rsidP="00F56B35">
            <w:pPr>
              <w:spacing w:line="360" w:lineRule="auto"/>
              <w:jc w:val="center"/>
              <w:rPr>
                <w:rFonts w:ascii="Times New Roman" w:hAnsi="Times New Roman" w:cs="Times New Roman"/>
                <w:color w:val="000000"/>
              </w:rPr>
            </w:pPr>
            <w:r w:rsidRPr="006C398A">
              <w:rPr>
                <w:rFonts w:ascii="Times New Roman" w:hAnsi="Times New Roman" w:cs="Times New Roman"/>
                <w:color w:val="000000"/>
              </w:rPr>
              <w:t>90.99%</w:t>
            </w:r>
          </w:p>
          <w:p w14:paraId="4422FD2A" w14:textId="77777777" w:rsidR="00DA237A" w:rsidRPr="006C398A" w:rsidRDefault="00DA237A" w:rsidP="00F56B35">
            <w:pPr>
              <w:spacing w:line="360" w:lineRule="auto"/>
              <w:jc w:val="center"/>
              <w:rPr>
                <w:rFonts w:ascii="Times New Roman" w:hAnsi="Times New Roman" w:cs="Times New Roman"/>
              </w:rPr>
            </w:pPr>
          </w:p>
        </w:tc>
      </w:tr>
      <w:tr w:rsidR="00A31F2E" w:rsidRPr="006C398A" w14:paraId="53F00144" w14:textId="77777777" w:rsidTr="00B31D4F">
        <w:tc>
          <w:tcPr>
            <w:tcW w:w="1347" w:type="dxa"/>
          </w:tcPr>
          <w:p w14:paraId="6242CA0B" w14:textId="77777777" w:rsidR="00DA237A" w:rsidRPr="006C398A" w:rsidRDefault="00F56B35" w:rsidP="00F56B35">
            <w:pPr>
              <w:spacing w:line="360" w:lineRule="auto"/>
              <w:jc w:val="center"/>
              <w:rPr>
                <w:rFonts w:ascii="Times New Roman" w:hAnsi="Times New Roman" w:cs="Times New Roman"/>
              </w:rPr>
            </w:pPr>
            <w:r w:rsidRPr="006C398A">
              <w:rPr>
                <w:rFonts w:ascii="Times New Roman" w:hAnsi="Times New Roman" w:cs="Times New Roman"/>
              </w:rPr>
              <w:t>Debt-to-Capital</w:t>
            </w:r>
          </w:p>
        </w:tc>
        <w:tc>
          <w:tcPr>
            <w:tcW w:w="4217" w:type="dxa"/>
          </w:tcPr>
          <w:p w14:paraId="374DE73B" w14:textId="77777777" w:rsidR="00DA237A" w:rsidRPr="006C398A" w:rsidRDefault="00000000" w:rsidP="00F56B35">
            <w:pPr>
              <w:spacing w:line="360" w:lineRule="auto"/>
              <w:jc w:val="center"/>
              <w:rPr>
                <w:rFonts w:ascii="Times New Roman" w:hAnsi="Times New Roman" w:cs="Times New Roman"/>
              </w:rPr>
            </w:pPr>
            <m:oMathPara>
              <m:oMath>
                <m:f>
                  <m:fPr>
                    <m:ctrlPr>
                      <w:rPr>
                        <w:rFonts w:ascii="Cambria Math" w:hAnsi="Cambria Math" w:cs="Times New Roman"/>
                        <w:i/>
                      </w:rPr>
                    </m:ctrlPr>
                  </m:fPr>
                  <m:num>
                    <m:r>
                      <w:rPr>
                        <w:rFonts w:ascii="Cambria Math" w:hAnsi="Cambria Math" w:cs="Times New Roman"/>
                      </w:rPr>
                      <m:t>Total Debt</m:t>
                    </m:r>
                  </m:num>
                  <m:den>
                    <m:r>
                      <w:rPr>
                        <w:rFonts w:ascii="Cambria Math" w:hAnsi="Cambria Math" w:cs="Times New Roman"/>
                      </w:rPr>
                      <m:t>Total Debt+Total Shareholder's Equity</m:t>
                    </m:r>
                  </m:den>
                </m:f>
              </m:oMath>
            </m:oMathPara>
          </w:p>
        </w:tc>
        <w:tc>
          <w:tcPr>
            <w:tcW w:w="1262" w:type="dxa"/>
          </w:tcPr>
          <w:p w14:paraId="42AC971A" w14:textId="77777777" w:rsidR="00DA237A" w:rsidRPr="006C398A" w:rsidRDefault="00F56B35" w:rsidP="00F56B35">
            <w:pPr>
              <w:spacing w:line="360" w:lineRule="auto"/>
              <w:jc w:val="center"/>
              <w:rPr>
                <w:rFonts w:ascii="Times New Roman" w:hAnsi="Times New Roman" w:cs="Times New Roman"/>
              </w:rPr>
            </w:pPr>
            <w:r w:rsidRPr="006C398A">
              <w:rPr>
                <w:rFonts w:ascii="Times New Roman" w:hAnsi="Times New Roman" w:cs="Times New Roman"/>
                <w:color w:val="000000"/>
              </w:rPr>
              <w:t>82.57%</w:t>
            </w:r>
          </w:p>
        </w:tc>
        <w:tc>
          <w:tcPr>
            <w:tcW w:w="1262" w:type="dxa"/>
          </w:tcPr>
          <w:p w14:paraId="722DA406" w14:textId="77777777" w:rsidR="00714C7D" w:rsidRPr="006C398A" w:rsidRDefault="00F56B35" w:rsidP="00F56B35">
            <w:pPr>
              <w:spacing w:line="360" w:lineRule="auto"/>
              <w:jc w:val="center"/>
              <w:rPr>
                <w:rFonts w:ascii="Times New Roman" w:hAnsi="Times New Roman" w:cs="Times New Roman"/>
                <w:color w:val="000000"/>
              </w:rPr>
            </w:pPr>
            <w:r w:rsidRPr="006C398A">
              <w:rPr>
                <w:rFonts w:ascii="Times New Roman" w:hAnsi="Times New Roman" w:cs="Times New Roman"/>
                <w:color w:val="000000"/>
              </w:rPr>
              <w:t>83.78%</w:t>
            </w:r>
          </w:p>
          <w:p w14:paraId="5BFA6361" w14:textId="77777777" w:rsidR="00DA237A" w:rsidRPr="006C398A" w:rsidRDefault="00DA237A" w:rsidP="00F56B35">
            <w:pPr>
              <w:spacing w:line="360" w:lineRule="auto"/>
              <w:jc w:val="center"/>
              <w:rPr>
                <w:rFonts w:ascii="Times New Roman" w:hAnsi="Times New Roman" w:cs="Times New Roman"/>
              </w:rPr>
            </w:pPr>
          </w:p>
        </w:tc>
        <w:tc>
          <w:tcPr>
            <w:tcW w:w="1262" w:type="dxa"/>
          </w:tcPr>
          <w:p w14:paraId="2FC35AFA" w14:textId="77777777" w:rsidR="00714C7D" w:rsidRPr="006C398A" w:rsidRDefault="00F56B35" w:rsidP="00F56B35">
            <w:pPr>
              <w:spacing w:line="360" w:lineRule="auto"/>
              <w:jc w:val="center"/>
              <w:rPr>
                <w:rFonts w:ascii="Times New Roman" w:hAnsi="Times New Roman" w:cs="Times New Roman"/>
                <w:color w:val="000000"/>
              </w:rPr>
            </w:pPr>
            <w:r w:rsidRPr="006C398A">
              <w:rPr>
                <w:rFonts w:ascii="Times New Roman" w:hAnsi="Times New Roman" w:cs="Times New Roman"/>
                <w:color w:val="000000"/>
              </w:rPr>
              <w:t>90.99%</w:t>
            </w:r>
          </w:p>
          <w:p w14:paraId="74860162" w14:textId="77777777" w:rsidR="00DA237A" w:rsidRPr="006C398A" w:rsidRDefault="00DA237A" w:rsidP="00F56B35">
            <w:pPr>
              <w:spacing w:line="360" w:lineRule="auto"/>
              <w:jc w:val="center"/>
              <w:rPr>
                <w:rFonts w:ascii="Times New Roman" w:hAnsi="Times New Roman" w:cs="Times New Roman"/>
              </w:rPr>
            </w:pPr>
          </w:p>
        </w:tc>
      </w:tr>
      <w:tr w:rsidR="00A31F2E" w:rsidRPr="006C398A" w14:paraId="7FCEC0BF" w14:textId="77777777" w:rsidTr="00B31D4F">
        <w:tc>
          <w:tcPr>
            <w:tcW w:w="1347" w:type="dxa"/>
          </w:tcPr>
          <w:p w14:paraId="396D6080" w14:textId="77777777" w:rsidR="00DA237A" w:rsidRPr="006C398A" w:rsidRDefault="00F56B35" w:rsidP="00F56B35">
            <w:pPr>
              <w:spacing w:line="360" w:lineRule="auto"/>
              <w:jc w:val="center"/>
              <w:rPr>
                <w:rFonts w:ascii="Times New Roman" w:hAnsi="Times New Roman" w:cs="Times New Roman"/>
              </w:rPr>
            </w:pPr>
            <w:r w:rsidRPr="006C398A">
              <w:rPr>
                <w:rFonts w:ascii="Times New Roman" w:hAnsi="Times New Roman" w:cs="Times New Roman"/>
              </w:rPr>
              <w:t>Debt-to-Equity</w:t>
            </w:r>
          </w:p>
        </w:tc>
        <w:tc>
          <w:tcPr>
            <w:tcW w:w="4217" w:type="dxa"/>
          </w:tcPr>
          <w:p w14:paraId="341BDD53" w14:textId="77777777" w:rsidR="00DA237A" w:rsidRPr="006C398A" w:rsidRDefault="00000000" w:rsidP="00F56B35">
            <w:pPr>
              <w:spacing w:line="360" w:lineRule="auto"/>
              <w:jc w:val="center"/>
              <w:rPr>
                <w:rFonts w:ascii="Times New Roman" w:hAnsi="Times New Roman" w:cs="Times New Roman"/>
              </w:rPr>
            </w:pPr>
            <m:oMathPara>
              <m:oMath>
                <m:f>
                  <m:fPr>
                    <m:ctrlPr>
                      <w:rPr>
                        <w:rFonts w:ascii="Cambria Math" w:hAnsi="Cambria Math" w:cs="Times New Roman"/>
                        <w:i/>
                      </w:rPr>
                    </m:ctrlPr>
                  </m:fPr>
                  <m:num>
                    <m:r>
                      <w:rPr>
                        <w:rFonts w:ascii="Cambria Math" w:hAnsi="Cambria Math" w:cs="Times New Roman"/>
                      </w:rPr>
                      <m:t>Total Debt</m:t>
                    </m:r>
                  </m:num>
                  <m:den>
                    <m:r>
                      <w:rPr>
                        <w:rFonts w:ascii="Cambria Math" w:hAnsi="Cambria Math" w:cs="Times New Roman"/>
                      </w:rPr>
                      <m:t>Total Shareholde</m:t>
                    </m:r>
                    <m:sSup>
                      <m:sSupPr>
                        <m:ctrlPr>
                          <w:rPr>
                            <w:rFonts w:ascii="Cambria Math" w:hAnsi="Cambria Math" w:cs="Times New Roman"/>
                            <w:i/>
                          </w:rPr>
                        </m:ctrlPr>
                      </m:sSupPr>
                      <m:e>
                        <m:r>
                          <w:rPr>
                            <w:rFonts w:ascii="Cambria Math" w:hAnsi="Cambria Math" w:cs="Times New Roman"/>
                          </w:rPr>
                          <m:t>r</m:t>
                        </m:r>
                      </m:e>
                      <m:sup>
                        <m:r>
                          <w:rPr>
                            <w:rFonts w:ascii="Cambria Math" w:hAnsi="Cambria Math" w:cs="Times New Roman"/>
                          </w:rPr>
                          <m:t>'</m:t>
                        </m:r>
                      </m:sup>
                    </m:sSup>
                    <m:r>
                      <w:rPr>
                        <w:rFonts w:ascii="Cambria Math" w:hAnsi="Cambria Math" w:cs="Times New Roman"/>
                      </w:rPr>
                      <m:t>s Equity</m:t>
                    </m:r>
                  </m:den>
                </m:f>
              </m:oMath>
            </m:oMathPara>
          </w:p>
        </w:tc>
        <w:tc>
          <w:tcPr>
            <w:tcW w:w="1262" w:type="dxa"/>
          </w:tcPr>
          <w:p w14:paraId="2C06964A" w14:textId="77777777" w:rsidR="00B31D4F" w:rsidRPr="006C398A" w:rsidRDefault="00F56B35" w:rsidP="00F56B35">
            <w:pPr>
              <w:spacing w:line="360" w:lineRule="auto"/>
              <w:jc w:val="center"/>
              <w:rPr>
                <w:rFonts w:ascii="Times New Roman" w:hAnsi="Times New Roman" w:cs="Times New Roman"/>
                <w:color w:val="000000"/>
              </w:rPr>
            </w:pPr>
            <w:r w:rsidRPr="006C398A">
              <w:rPr>
                <w:rFonts w:ascii="Times New Roman" w:hAnsi="Times New Roman" w:cs="Times New Roman"/>
                <w:color w:val="000000"/>
              </w:rPr>
              <w:t>4.74</w:t>
            </w:r>
          </w:p>
          <w:p w14:paraId="13C06642" w14:textId="77777777" w:rsidR="00B31D4F" w:rsidRPr="006C398A" w:rsidRDefault="00B31D4F" w:rsidP="00F56B35">
            <w:pPr>
              <w:spacing w:line="360" w:lineRule="auto"/>
              <w:jc w:val="center"/>
              <w:rPr>
                <w:rFonts w:ascii="Times New Roman" w:hAnsi="Times New Roman" w:cs="Times New Roman"/>
                <w:color w:val="000000"/>
              </w:rPr>
            </w:pPr>
          </w:p>
          <w:p w14:paraId="571FAF7E" w14:textId="77777777" w:rsidR="00DA237A" w:rsidRPr="006C398A" w:rsidRDefault="00DA237A" w:rsidP="00F56B35">
            <w:pPr>
              <w:spacing w:line="360" w:lineRule="auto"/>
              <w:jc w:val="center"/>
              <w:rPr>
                <w:rFonts w:ascii="Times New Roman" w:hAnsi="Times New Roman" w:cs="Times New Roman"/>
              </w:rPr>
            </w:pPr>
          </w:p>
        </w:tc>
        <w:tc>
          <w:tcPr>
            <w:tcW w:w="1262" w:type="dxa"/>
          </w:tcPr>
          <w:p w14:paraId="759C537B" w14:textId="77777777" w:rsidR="00B31D4F" w:rsidRPr="006C398A" w:rsidRDefault="00F56B35" w:rsidP="00F56B35">
            <w:pPr>
              <w:spacing w:line="360" w:lineRule="auto"/>
              <w:jc w:val="center"/>
              <w:rPr>
                <w:rFonts w:ascii="Times New Roman" w:hAnsi="Times New Roman" w:cs="Times New Roman"/>
                <w:color w:val="000000"/>
              </w:rPr>
            </w:pPr>
            <w:r w:rsidRPr="006C398A">
              <w:rPr>
                <w:rFonts w:ascii="Times New Roman" w:hAnsi="Times New Roman" w:cs="Times New Roman"/>
                <w:color w:val="000000"/>
              </w:rPr>
              <w:t>5.16</w:t>
            </w:r>
          </w:p>
          <w:p w14:paraId="093B864E" w14:textId="77777777" w:rsidR="00DA237A" w:rsidRPr="006C398A" w:rsidRDefault="00DA237A" w:rsidP="00F56B35">
            <w:pPr>
              <w:spacing w:line="360" w:lineRule="auto"/>
              <w:jc w:val="center"/>
              <w:rPr>
                <w:rFonts w:ascii="Times New Roman" w:hAnsi="Times New Roman" w:cs="Times New Roman"/>
              </w:rPr>
            </w:pPr>
          </w:p>
        </w:tc>
        <w:tc>
          <w:tcPr>
            <w:tcW w:w="1262" w:type="dxa"/>
          </w:tcPr>
          <w:p w14:paraId="4B9C121C" w14:textId="77777777" w:rsidR="00B31D4F" w:rsidRPr="006C398A" w:rsidRDefault="00F56B35" w:rsidP="00F56B35">
            <w:pPr>
              <w:spacing w:line="360" w:lineRule="auto"/>
              <w:jc w:val="center"/>
              <w:rPr>
                <w:rFonts w:ascii="Times New Roman" w:hAnsi="Times New Roman" w:cs="Times New Roman"/>
                <w:color w:val="000000"/>
              </w:rPr>
            </w:pPr>
            <w:r w:rsidRPr="006C398A">
              <w:rPr>
                <w:rFonts w:ascii="Times New Roman" w:hAnsi="Times New Roman" w:cs="Times New Roman"/>
                <w:color w:val="000000"/>
              </w:rPr>
              <w:t>10.10</w:t>
            </w:r>
          </w:p>
          <w:p w14:paraId="3D6FA9B8" w14:textId="77777777" w:rsidR="00DA237A" w:rsidRPr="006C398A" w:rsidRDefault="00DA237A" w:rsidP="00F56B35">
            <w:pPr>
              <w:keepNext/>
              <w:spacing w:line="360" w:lineRule="auto"/>
              <w:jc w:val="center"/>
              <w:rPr>
                <w:rFonts w:ascii="Times New Roman" w:hAnsi="Times New Roman" w:cs="Times New Roman"/>
              </w:rPr>
            </w:pPr>
          </w:p>
        </w:tc>
      </w:tr>
    </w:tbl>
    <w:p w14:paraId="39C55579" w14:textId="6A3B70D4" w:rsidR="003E3F9A" w:rsidRPr="006C398A" w:rsidRDefault="00F56B35" w:rsidP="00F56B35">
      <w:pPr>
        <w:pStyle w:val="Caption"/>
        <w:spacing w:line="360" w:lineRule="auto"/>
        <w:jc w:val="center"/>
        <w:rPr>
          <w:rFonts w:ascii="Times New Roman" w:hAnsi="Times New Roman" w:cs="Times New Roman"/>
        </w:rPr>
      </w:pPr>
      <w:r w:rsidRPr="006C398A">
        <w:rPr>
          <w:rFonts w:ascii="Times New Roman" w:hAnsi="Times New Roman" w:cs="Times New Roman"/>
        </w:rPr>
        <w:t xml:space="preserve">Table </w:t>
      </w:r>
      <w:r w:rsidR="00076C74" w:rsidRPr="006C398A">
        <w:rPr>
          <w:rFonts w:ascii="Times New Roman" w:hAnsi="Times New Roman" w:cs="Times New Roman"/>
        </w:rPr>
        <w:t>4</w:t>
      </w:r>
      <w:r w:rsidRPr="006C398A">
        <w:rPr>
          <w:rFonts w:ascii="Times New Roman" w:hAnsi="Times New Roman" w:cs="Times New Roman"/>
        </w:rPr>
        <w:t>: Solvency Ratios for the City Hotel</w:t>
      </w:r>
      <w:r w:rsidR="009A564B" w:rsidRPr="006C398A">
        <w:rPr>
          <w:rFonts w:ascii="Times New Roman" w:hAnsi="Times New Roman" w:cs="Times New Roman"/>
        </w:rPr>
        <w:t>. [Source: Own calculation]</w:t>
      </w:r>
    </w:p>
    <w:p w14:paraId="626CE6FC" w14:textId="720A1619" w:rsidR="003E3F9A"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 xml:space="preserve">The solvency ratio is used to measure the ability of the </w:t>
      </w:r>
      <w:r w:rsidR="00867257" w:rsidRPr="006C398A">
        <w:rPr>
          <w:rFonts w:ascii="Times New Roman" w:hAnsi="Times New Roman" w:cs="Times New Roman"/>
          <w:sz w:val="24"/>
          <w:szCs w:val="24"/>
        </w:rPr>
        <w:t>C</w:t>
      </w:r>
      <w:r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Pr="006C398A">
        <w:rPr>
          <w:rFonts w:ascii="Times New Roman" w:hAnsi="Times New Roman" w:cs="Times New Roman"/>
          <w:sz w:val="24"/>
          <w:szCs w:val="24"/>
        </w:rPr>
        <w:t>otel's future financial obligations while remaining profitable</w:t>
      </w:r>
      <w:r w:rsidR="00BB42C8" w:rsidRPr="006C398A">
        <w:rPr>
          <w:rFonts w:ascii="Times New Roman" w:hAnsi="Times New Roman" w:cs="Times New Roman"/>
          <w:color w:val="000000"/>
          <w:sz w:val="24"/>
          <w:szCs w:val="24"/>
        </w:rPr>
        <w:t xml:space="preserve"> (</w:t>
      </w:r>
      <w:proofErr w:type="spellStart"/>
      <w:r w:rsidR="00BB42C8" w:rsidRPr="006C398A">
        <w:rPr>
          <w:rFonts w:ascii="Times New Roman" w:hAnsi="Times New Roman" w:cs="Times New Roman"/>
          <w:color w:val="000000"/>
          <w:sz w:val="24"/>
          <w:szCs w:val="24"/>
        </w:rPr>
        <w:t>Turegun</w:t>
      </w:r>
      <w:proofErr w:type="spellEnd"/>
      <w:r w:rsidR="00BB42C8" w:rsidRPr="006C398A">
        <w:rPr>
          <w:rFonts w:ascii="Times New Roman" w:hAnsi="Times New Roman" w:cs="Times New Roman"/>
          <w:color w:val="000000"/>
          <w:sz w:val="24"/>
          <w:szCs w:val="24"/>
        </w:rPr>
        <w:t>, 2019)</w:t>
      </w:r>
      <w:r w:rsidRPr="006C398A">
        <w:rPr>
          <w:rFonts w:ascii="Times New Roman" w:hAnsi="Times New Roman" w:cs="Times New Roman"/>
          <w:sz w:val="24"/>
          <w:szCs w:val="24"/>
        </w:rPr>
        <w:t xml:space="preserve">. The debt to asset and debt to capital ratio gives us </w:t>
      </w:r>
      <w:r w:rsidRPr="006C398A">
        <w:rPr>
          <w:rFonts w:ascii="Times New Roman" w:hAnsi="Times New Roman" w:cs="Times New Roman"/>
          <w:sz w:val="24"/>
          <w:szCs w:val="24"/>
        </w:rPr>
        <w:lastRenderedPageBreak/>
        <w:t>insight that the hotel is a leveraged business. This means that it has the possibility not to repay its long</w:t>
      </w:r>
      <w:r w:rsidR="00900D63" w:rsidRPr="006C398A">
        <w:rPr>
          <w:rFonts w:ascii="Times New Roman" w:hAnsi="Times New Roman" w:cs="Times New Roman"/>
          <w:sz w:val="24"/>
          <w:szCs w:val="24"/>
        </w:rPr>
        <w:t>-</w:t>
      </w:r>
      <w:r w:rsidRPr="006C398A">
        <w:rPr>
          <w:rFonts w:ascii="Times New Roman" w:hAnsi="Times New Roman" w:cs="Times New Roman"/>
          <w:sz w:val="24"/>
          <w:szCs w:val="24"/>
        </w:rPr>
        <w:t xml:space="preserve">term debt which the hotel </w:t>
      </w:r>
      <w:r w:rsidR="00900D63" w:rsidRPr="006C398A">
        <w:rPr>
          <w:rFonts w:ascii="Times New Roman" w:hAnsi="Times New Roman" w:cs="Times New Roman"/>
          <w:sz w:val="24"/>
          <w:szCs w:val="24"/>
        </w:rPr>
        <w:t>turns</w:t>
      </w:r>
      <w:r w:rsidRPr="006C398A">
        <w:rPr>
          <w:rFonts w:ascii="Times New Roman" w:hAnsi="Times New Roman" w:cs="Times New Roman"/>
          <w:sz w:val="24"/>
          <w:szCs w:val="24"/>
        </w:rPr>
        <w:t xml:space="preserve"> to bankruptcy.</w:t>
      </w:r>
      <w:r w:rsidR="00900D63" w:rsidRPr="006C398A">
        <w:rPr>
          <w:rFonts w:ascii="Times New Roman" w:hAnsi="Times New Roman" w:cs="Times New Roman"/>
          <w:sz w:val="24"/>
          <w:szCs w:val="24"/>
        </w:rPr>
        <w:t xml:space="preserve"> </w:t>
      </w:r>
    </w:p>
    <w:p w14:paraId="4CC39B75" w14:textId="77777777" w:rsidR="00F56B35" w:rsidRPr="006C398A" w:rsidRDefault="00F56B35">
      <w:pPr>
        <w:rPr>
          <w:rFonts w:ascii="Times New Roman" w:eastAsiaTheme="majorEastAsia" w:hAnsi="Times New Roman" w:cs="Times New Roman"/>
          <w:color w:val="4472C4" w:themeColor="accent1"/>
          <w:sz w:val="32"/>
          <w:szCs w:val="32"/>
        </w:rPr>
      </w:pPr>
      <w:bookmarkStart w:id="20" w:name="_Toc181127808"/>
      <w:bookmarkStart w:id="21" w:name="_Toc181127914"/>
      <w:bookmarkStart w:id="22" w:name="_Toc181127921"/>
      <w:bookmarkStart w:id="23" w:name="_Toc181129386"/>
      <w:r w:rsidRPr="006C398A">
        <w:rPr>
          <w:rFonts w:ascii="Times New Roman" w:hAnsi="Times New Roman" w:cs="Times New Roman"/>
        </w:rPr>
        <w:br w:type="page"/>
      </w:r>
    </w:p>
    <w:p w14:paraId="4359469F" w14:textId="39214793" w:rsidR="00CC5B10" w:rsidRPr="006C398A" w:rsidRDefault="00F56B35" w:rsidP="00F56B35">
      <w:pPr>
        <w:pStyle w:val="Heading1"/>
        <w:rPr>
          <w:rFonts w:cs="Times New Roman"/>
        </w:rPr>
      </w:pPr>
      <w:bookmarkStart w:id="24" w:name="_Toc181140917"/>
      <w:r w:rsidRPr="006C398A">
        <w:rPr>
          <w:rFonts w:cs="Times New Roman"/>
        </w:rPr>
        <w:lastRenderedPageBreak/>
        <w:t>Reasons behind the decline in profitability</w:t>
      </w:r>
      <w:bookmarkEnd w:id="20"/>
      <w:bookmarkEnd w:id="21"/>
      <w:bookmarkEnd w:id="22"/>
      <w:bookmarkEnd w:id="23"/>
      <w:bookmarkEnd w:id="24"/>
    </w:p>
    <w:p w14:paraId="52F70AD1" w14:textId="65D1CEF0" w:rsidR="00CC5B10"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 xml:space="preserve">We conclude after analyzing the profitability ratios and the trend of revenue and expense during the past three years that the </w:t>
      </w:r>
      <w:r w:rsidR="00867257" w:rsidRPr="006C398A">
        <w:rPr>
          <w:rFonts w:ascii="Times New Roman" w:hAnsi="Times New Roman" w:cs="Times New Roman"/>
          <w:sz w:val="24"/>
          <w:szCs w:val="24"/>
        </w:rPr>
        <w:t>C</w:t>
      </w:r>
      <w:r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Pr="006C398A">
        <w:rPr>
          <w:rFonts w:ascii="Times New Roman" w:hAnsi="Times New Roman" w:cs="Times New Roman"/>
          <w:sz w:val="24"/>
          <w:szCs w:val="24"/>
        </w:rPr>
        <w:t>otel faces some problems in revenue generation and fixed administration costs. Because the gross profit margin is almost the same in 2022 and 2023. But the revenue shows that it will decrease in 2023. It means that there is no problem in costs of goods sold or cost of sales. It denotes that the city hotel proportionately reduces its cost of goods sold with the declined revenue generation in 2023. But when we analyze the operating margin ratio</w:t>
      </w:r>
      <w:r w:rsidR="00722D2E" w:rsidRPr="006C398A">
        <w:rPr>
          <w:rFonts w:ascii="Times New Roman" w:hAnsi="Times New Roman" w:cs="Times New Roman"/>
          <w:sz w:val="24"/>
          <w:szCs w:val="24"/>
        </w:rPr>
        <w:t>,</w:t>
      </w:r>
      <w:r w:rsidRPr="006C398A">
        <w:rPr>
          <w:rFonts w:ascii="Times New Roman" w:hAnsi="Times New Roman" w:cs="Times New Roman"/>
          <w:sz w:val="24"/>
          <w:szCs w:val="24"/>
        </w:rPr>
        <w:t xml:space="preserve"> we see a negative percentage in 2023</w:t>
      </w:r>
      <w:r w:rsidR="00722D2E" w:rsidRPr="006C398A">
        <w:rPr>
          <w:rFonts w:ascii="Times New Roman" w:hAnsi="Times New Roman" w:cs="Times New Roman"/>
          <w:sz w:val="24"/>
          <w:szCs w:val="24"/>
        </w:rPr>
        <w:t xml:space="preserve">. It gives us a piece of information that the </w:t>
      </w:r>
      <w:r w:rsidR="00867257" w:rsidRPr="006C398A">
        <w:rPr>
          <w:rFonts w:ascii="Times New Roman" w:hAnsi="Times New Roman" w:cs="Times New Roman"/>
          <w:sz w:val="24"/>
          <w:szCs w:val="24"/>
        </w:rPr>
        <w:t>C</w:t>
      </w:r>
      <w:r w:rsidR="00722D2E"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00722D2E" w:rsidRPr="006C398A">
        <w:rPr>
          <w:rFonts w:ascii="Times New Roman" w:hAnsi="Times New Roman" w:cs="Times New Roman"/>
          <w:sz w:val="24"/>
          <w:szCs w:val="24"/>
        </w:rPr>
        <w:t>otel cannot reduce its operating expenses such as employee costs and external costs with the declined revenue proportionately in 2023. This may be due to administrative issues or fixed costs.</w:t>
      </w:r>
    </w:p>
    <w:p w14:paraId="6A66D195" w14:textId="77777777" w:rsidR="00722D2E"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We find that there are two broader reasons behind the decline in profitability. They are as follows,</w:t>
      </w:r>
    </w:p>
    <w:p w14:paraId="05834349" w14:textId="77777777" w:rsidR="00722D2E" w:rsidRPr="006C398A" w:rsidRDefault="00F56B35" w:rsidP="00F56B35">
      <w:pPr>
        <w:pStyle w:val="ListParagraph"/>
        <w:numPr>
          <w:ilvl w:val="0"/>
          <w:numId w:val="1"/>
        </w:num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Decreased revenue generation.</w:t>
      </w:r>
    </w:p>
    <w:p w14:paraId="17B8E831" w14:textId="77777777" w:rsidR="00722D2E" w:rsidRPr="006C398A" w:rsidRDefault="00F56B35" w:rsidP="00F56B35">
      <w:pPr>
        <w:pStyle w:val="ListParagraph"/>
        <w:numPr>
          <w:ilvl w:val="0"/>
          <w:numId w:val="1"/>
        </w:num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Operating costs may not be reduced proportionately.</w:t>
      </w:r>
    </w:p>
    <w:p w14:paraId="2BB05AC5" w14:textId="412B685F" w:rsidR="00415644"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There are some external factors to reduce of revenue and occupancy rate in 2023. They may be for the reason of geopolitics and world events, global warming, rising labor costs, and the rise of virtual meetings. After the COVID-19 period, the supply chain management was disrupted. So</w:t>
      </w:r>
      <w:r w:rsidR="006F59AE" w:rsidRPr="006C398A">
        <w:rPr>
          <w:rFonts w:ascii="Times New Roman" w:hAnsi="Times New Roman" w:cs="Times New Roman"/>
          <w:sz w:val="24"/>
          <w:szCs w:val="24"/>
        </w:rPr>
        <w:t>,</w:t>
      </w:r>
      <w:r w:rsidRPr="006C398A">
        <w:rPr>
          <w:rFonts w:ascii="Times New Roman" w:hAnsi="Times New Roman" w:cs="Times New Roman"/>
          <w:sz w:val="24"/>
          <w:szCs w:val="24"/>
        </w:rPr>
        <w:t xml:space="preserve"> the service price increased</w:t>
      </w:r>
      <w:r w:rsidR="006F59AE" w:rsidRPr="006C398A">
        <w:rPr>
          <w:rFonts w:ascii="Times New Roman" w:hAnsi="Times New Roman" w:cs="Times New Roman"/>
          <w:sz w:val="24"/>
          <w:szCs w:val="24"/>
        </w:rPr>
        <w:t xml:space="preserve"> </w:t>
      </w:r>
      <w:r w:rsidR="006F59AE" w:rsidRPr="006C398A">
        <w:rPr>
          <w:rFonts w:ascii="Times New Roman" w:hAnsi="Times New Roman" w:cs="Times New Roman"/>
          <w:color w:val="000000"/>
          <w:sz w:val="24"/>
          <w:szCs w:val="24"/>
        </w:rPr>
        <w:t>(</w:t>
      </w:r>
      <w:proofErr w:type="spellStart"/>
      <w:r w:rsidR="006F59AE" w:rsidRPr="006C398A">
        <w:rPr>
          <w:rFonts w:ascii="Times New Roman" w:hAnsi="Times New Roman" w:cs="Times New Roman"/>
          <w:color w:val="000000"/>
          <w:sz w:val="24"/>
          <w:szCs w:val="24"/>
        </w:rPr>
        <w:t>Widz</w:t>
      </w:r>
      <w:proofErr w:type="spellEnd"/>
      <w:r w:rsidR="006F59AE" w:rsidRPr="006C398A">
        <w:rPr>
          <w:rFonts w:ascii="Times New Roman" w:hAnsi="Times New Roman" w:cs="Times New Roman"/>
          <w:color w:val="000000"/>
          <w:sz w:val="24"/>
          <w:szCs w:val="24"/>
        </w:rPr>
        <w:t> </w:t>
      </w:r>
      <w:r w:rsidR="006F59AE" w:rsidRPr="006C398A">
        <w:rPr>
          <w:rFonts w:ascii="Times New Roman" w:hAnsi="Times New Roman" w:cs="Times New Roman"/>
          <w:i/>
          <w:iCs/>
          <w:color w:val="000000"/>
          <w:sz w:val="24"/>
          <w:szCs w:val="24"/>
        </w:rPr>
        <w:t>et al.</w:t>
      </w:r>
      <w:r w:rsidR="006F59AE" w:rsidRPr="006C398A">
        <w:rPr>
          <w:rFonts w:ascii="Times New Roman" w:hAnsi="Times New Roman" w:cs="Times New Roman"/>
          <w:color w:val="000000"/>
          <w:sz w:val="24"/>
          <w:szCs w:val="24"/>
        </w:rPr>
        <w:t>, 2022)</w:t>
      </w:r>
      <w:r w:rsidRPr="006C398A">
        <w:rPr>
          <w:rFonts w:ascii="Times New Roman" w:hAnsi="Times New Roman" w:cs="Times New Roman"/>
          <w:sz w:val="24"/>
          <w:szCs w:val="24"/>
        </w:rPr>
        <w:t xml:space="preserve">. As hotel service is not an essential product for the people, it reduces the demand among the people. That is why the revenue generation was harder in 2023. Other than this, the global warming issue and UK inflation in 2023 made the </w:t>
      </w:r>
      <w:r w:rsidR="00867257" w:rsidRPr="006C398A">
        <w:rPr>
          <w:rFonts w:ascii="Times New Roman" w:hAnsi="Times New Roman" w:cs="Times New Roman"/>
          <w:sz w:val="24"/>
          <w:szCs w:val="24"/>
        </w:rPr>
        <w:t>C</w:t>
      </w:r>
      <w:r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Pr="006C398A">
        <w:rPr>
          <w:rFonts w:ascii="Times New Roman" w:hAnsi="Times New Roman" w:cs="Times New Roman"/>
          <w:sz w:val="24"/>
          <w:szCs w:val="24"/>
        </w:rPr>
        <w:t>otel in decline revenue generation</w:t>
      </w:r>
      <w:r w:rsidR="006F59AE" w:rsidRPr="006C398A">
        <w:rPr>
          <w:rFonts w:ascii="Times New Roman" w:hAnsi="Times New Roman" w:cs="Times New Roman"/>
          <w:sz w:val="24"/>
          <w:szCs w:val="24"/>
        </w:rPr>
        <w:t xml:space="preserve"> </w:t>
      </w:r>
      <w:r w:rsidR="006F59AE" w:rsidRPr="006C398A">
        <w:rPr>
          <w:rFonts w:ascii="Times New Roman" w:hAnsi="Times New Roman" w:cs="Times New Roman"/>
          <w:color w:val="000000"/>
          <w:sz w:val="24"/>
          <w:szCs w:val="24"/>
        </w:rPr>
        <w:t>(</w:t>
      </w:r>
      <w:proofErr w:type="spellStart"/>
      <w:r w:rsidR="006F59AE" w:rsidRPr="006C398A">
        <w:rPr>
          <w:rFonts w:ascii="Times New Roman" w:hAnsi="Times New Roman" w:cs="Times New Roman"/>
          <w:color w:val="000000"/>
          <w:sz w:val="24"/>
          <w:szCs w:val="24"/>
        </w:rPr>
        <w:t>Papallou</w:t>
      </w:r>
      <w:proofErr w:type="spellEnd"/>
      <w:r w:rsidR="006F59AE" w:rsidRPr="006C398A">
        <w:rPr>
          <w:rFonts w:ascii="Times New Roman" w:hAnsi="Times New Roman" w:cs="Times New Roman"/>
          <w:color w:val="000000"/>
          <w:sz w:val="24"/>
          <w:szCs w:val="24"/>
        </w:rPr>
        <w:t xml:space="preserve">, </w:t>
      </w:r>
      <w:proofErr w:type="spellStart"/>
      <w:r w:rsidR="006F59AE" w:rsidRPr="006C398A">
        <w:rPr>
          <w:rFonts w:ascii="Times New Roman" w:hAnsi="Times New Roman" w:cs="Times New Roman"/>
          <w:color w:val="000000"/>
          <w:sz w:val="24"/>
          <w:szCs w:val="24"/>
        </w:rPr>
        <w:t>Katafygiotou</w:t>
      </w:r>
      <w:proofErr w:type="spellEnd"/>
      <w:r w:rsidR="006F59AE" w:rsidRPr="006C398A">
        <w:rPr>
          <w:rFonts w:ascii="Times New Roman" w:hAnsi="Times New Roman" w:cs="Times New Roman"/>
          <w:color w:val="000000"/>
          <w:sz w:val="24"/>
          <w:szCs w:val="24"/>
        </w:rPr>
        <w:t xml:space="preserve"> and </w:t>
      </w:r>
      <w:proofErr w:type="spellStart"/>
      <w:r w:rsidR="006F59AE" w:rsidRPr="006C398A">
        <w:rPr>
          <w:rFonts w:ascii="Times New Roman" w:hAnsi="Times New Roman" w:cs="Times New Roman"/>
          <w:color w:val="000000"/>
          <w:sz w:val="24"/>
          <w:szCs w:val="24"/>
        </w:rPr>
        <w:t>Dimopoulos</w:t>
      </w:r>
      <w:proofErr w:type="spellEnd"/>
      <w:r w:rsidR="006F59AE" w:rsidRPr="006C398A">
        <w:rPr>
          <w:rFonts w:ascii="Times New Roman" w:hAnsi="Times New Roman" w:cs="Times New Roman"/>
          <w:color w:val="000000"/>
          <w:sz w:val="24"/>
          <w:szCs w:val="24"/>
        </w:rPr>
        <w:t>, 2024)</w:t>
      </w:r>
      <w:r w:rsidRPr="006C398A">
        <w:rPr>
          <w:rFonts w:ascii="Times New Roman" w:hAnsi="Times New Roman" w:cs="Times New Roman"/>
          <w:sz w:val="24"/>
          <w:szCs w:val="24"/>
        </w:rPr>
        <w:t xml:space="preserve">. Another reason </w:t>
      </w:r>
      <w:r w:rsidR="00076C74" w:rsidRPr="006C398A">
        <w:rPr>
          <w:rFonts w:ascii="Times New Roman" w:hAnsi="Times New Roman" w:cs="Times New Roman"/>
          <w:sz w:val="24"/>
          <w:szCs w:val="24"/>
        </w:rPr>
        <w:t>may be that t</w:t>
      </w:r>
      <w:r w:rsidR="002F0B58" w:rsidRPr="006C398A">
        <w:rPr>
          <w:rFonts w:ascii="Times New Roman" w:hAnsi="Times New Roman" w:cs="Times New Roman"/>
          <w:sz w:val="24"/>
          <w:szCs w:val="24"/>
        </w:rPr>
        <w:t xml:space="preserve">he </w:t>
      </w:r>
      <w:r w:rsidR="00867257" w:rsidRPr="006C398A">
        <w:rPr>
          <w:rFonts w:ascii="Times New Roman" w:hAnsi="Times New Roman" w:cs="Times New Roman"/>
          <w:sz w:val="24"/>
          <w:szCs w:val="24"/>
        </w:rPr>
        <w:t>C</w:t>
      </w:r>
      <w:r w:rsidR="002F0B58"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002F0B58" w:rsidRPr="006C398A">
        <w:rPr>
          <w:rFonts w:ascii="Times New Roman" w:hAnsi="Times New Roman" w:cs="Times New Roman"/>
          <w:sz w:val="24"/>
          <w:szCs w:val="24"/>
        </w:rPr>
        <w:t>otel is one of the oldest hotels in the UK</w:t>
      </w:r>
      <w:r w:rsidR="00076C74" w:rsidRPr="006C398A">
        <w:rPr>
          <w:rFonts w:ascii="Times New Roman" w:hAnsi="Times New Roman" w:cs="Times New Roman"/>
          <w:sz w:val="24"/>
          <w:szCs w:val="24"/>
        </w:rPr>
        <w:t xml:space="preserve">. </w:t>
      </w:r>
      <w:r w:rsidRPr="006C398A">
        <w:rPr>
          <w:rFonts w:ascii="Times New Roman" w:hAnsi="Times New Roman" w:cs="Times New Roman"/>
          <w:sz w:val="24"/>
          <w:szCs w:val="24"/>
        </w:rPr>
        <w:t xml:space="preserve">So, the services of the </w:t>
      </w:r>
      <w:r w:rsidR="00867257" w:rsidRPr="006C398A">
        <w:rPr>
          <w:rFonts w:ascii="Times New Roman" w:hAnsi="Times New Roman" w:cs="Times New Roman"/>
          <w:sz w:val="24"/>
          <w:szCs w:val="24"/>
        </w:rPr>
        <w:t>C</w:t>
      </w:r>
      <w:r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Pr="006C398A">
        <w:rPr>
          <w:rFonts w:ascii="Times New Roman" w:hAnsi="Times New Roman" w:cs="Times New Roman"/>
          <w:sz w:val="24"/>
          <w:szCs w:val="24"/>
        </w:rPr>
        <w:t>otel may not attract customers due to the changes in taste and preference.</w:t>
      </w:r>
      <w:r w:rsidR="00076C74" w:rsidRPr="006C398A">
        <w:rPr>
          <w:rFonts w:ascii="Times New Roman" w:hAnsi="Times New Roman" w:cs="Times New Roman"/>
          <w:sz w:val="24"/>
          <w:szCs w:val="24"/>
        </w:rPr>
        <w:t xml:space="preserve"> Modernization is also needed in the </w:t>
      </w:r>
      <w:r w:rsidR="00867257" w:rsidRPr="006C398A">
        <w:rPr>
          <w:rFonts w:ascii="Times New Roman" w:hAnsi="Times New Roman" w:cs="Times New Roman"/>
          <w:sz w:val="24"/>
          <w:szCs w:val="24"/>
        </w:rPr>
        <w:t>C</w:t>
      </w:r>
      <w:r w:rsidR="00076C74"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00076C74" w:rsidRPr="006C398A">
        <w:rPr>
          <w:rFonts w:ascii="Times New Roman" w:hAnsi="Times New Roman" w:cs="Times New Roman"/>
          <w:sz w:val="24"/>
          <w:szCs w:val="24"/>
        </w:rPr>
        <w:t xml:space="preserve">otel services to attract customers. </w:t>
      </w:r>
      <w:r w:rsidR="00903B50" w:rsidRPr="006C398A">
        <w:rPr>
          <w:rFonts w:ascii="Times New Roman" w:hAnsi="Times New Roman" w:cs="Times New Roman"/>
          <w:sz w:val="24"/>
          <w:szCs w:val="24"/>
        </w:rPr>
        <w:t xml:space="preserve"> From the balance sheet, we see that the goodwill of the </w:t>
      </w:r>
      <w:r w:rsidR="00867257" w:rsidRPr="006C398A">
        <w:rPr>
          <w:rFonts w:ascii="Times New Roman" w:hAnsi="Times New Roman" w:cs="Times New Roman"/>
          <w:sz w:val="24"/>
          <w:szCs w:val="24"/>
        </w:rPr>
        <w:t>C</w:t>
      </w:r>
      <w:r w:rsidR="00903B50"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00903B50" w:rsidRPr="006C398A">
        <w:rPr>
          <w:rFonts w:ascii="Times New Roman" w:hAnsi="Times New Roman" w:cs="Times New Roman"/>
          <w:sz w:val="24"/>
          <w:szCs w:val="24"/>
        </w:rPr>
        <w:t xml:space="preserve">otel also </w:t>
      </w:r>
      <w:r w:rsidR="009A564B" w:rsidRPr="006C398A">
        <w:rPr>
          <w:rFonts w:ascii="Times New Roman" w:hAnsi="Times New Roman" w:cs="Times New Roman"/>
          <w:sz w:val="24"/>
          <w:szCs w:val="24"/>
        </w:rPr>
        <w:t>decreases</w:t>
      </w:r>
      <w:r w:rsidR="00903B50" w:rsidRPr="006C398A">
        <w:rPr>
          <w:rFonts w:ascii="Times New Roman" w:hAnsi="Times New Roman" w:cs="Times New Roman"/>
          <w:sz w:val="24"/>
          <w:szCs w:val="24"/>
        </w:rPr>
        <w:t xml:space="preserve"> in 2023.</w:t>
      </w:r>
    </w:p>
    <w:p w14:paraId="1FB2E9A1" w14:textId="55984D25" w:rsidR="0016691F"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 xml:space="preserve">There </w:t>
      </w:r>
      <w:r w:rsidR="00646AF9" w:rsidRPr="006C398A">
        <w:rPr>
          <w:rFonts w:ascii="Times New Roman" w:hAnsi="Times New Roman" w:cs="Times New Roman"/>
          <w:sz w:val="24"/>
          <w:szCs w:val="24"/>
        </w:rPr>
        <w:t>are some internal factors that the operating costs may not reduce proportionately with the revenue. These are inefficient cost management and competitive pricing strategies. We see in the profitability ratio that</w:t>
      </w:r>
      <w:r w:rsidR="00F239A3" w:rsidRPr="006C398A">
        <w:rPr>
          <w:rFonts w:ascii="Times New Roman" w:hAnsi="Times New Roman" w:cs="Times New Roman"/>
          <w:sz w:val="24"/>
          <w:szCs w:val="24"/>
        </w:rPr>
        <w:t xml:space="preserve"> the operating profit margin ratio is -52.41% in 2023 and it was 12.71% in the past year. In 2023, operating profit was in a loss position due to the exceeds of operating costs from revenue. The lack of a cost management strategy for the </w:t>
      </w:r>
      <w:r w:rsidR="00867257" w:rsidRPr="006C398A">
        <w:rPr>
          <w:rFonts w:ascii="Times New Roman" w:hAnsi="Times New Roman" w:cs="Times New Roman"/>
          <w:sz w:val="24"/>
          <w:szCs w:val="24"/>
        </w:rPr>
        <w:t>C</w:t>
      </w:r>
      <w:r w:rsidR="00F239A3"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00F239A3" w:rsidRPr="006C398A">
        <w:rPr>
          <w:rFonts w:ascii="Times New Roman" w:hAnsi="Times New Roman" w:cs="Times New Roman"/>
          <w:sz w:val="24"/>
          <w:szCs w:val="24"/>
        </w:rPr>
        <w:t xml:space="preserve">otel made the operating cost </w:t>
      </w:r>
      <w:r w:rsidR="00F239A3" w:rsidRPr="006C398A">
        <w:rPr>
          <w:rFonts w:ascii="Times New Roman" w:hAnsi="Times New Roman" w:cs="Times New Roman"/>
          <w:sz w:val="24"/>
          <w:szCs w:val="24"/>
        </w:rPr>
        <w:lastRenderedPageBreak/>
        <w:t>high relative to the revenue.</w:t>
      </w:r>
      <w:r w:rsidR="00903B50" w:rsidRPr="006C398A">
        <w:rPr>
          <w:rFonts w:ascii="Times New Roman" w:hAnsi="Times New Roman" w:cs="Times New Roman"/>
          <w:sz w:val="24"/>
          <w:szCs w:val="24"/>
        </w:rPr>
        <w:t xml:space="preserve"> We also see that the fixed cost like employee cost to revenue percentage was high in 2023 among the three years.</w:t>
      </w:r>
      <w:r w:rsidR="002F0B58" w:rsidRPr="006C398A">
        <w:rPr>
          <w:rFonts w:ascii="Times New Roman" w:hAnsi="Times New Roman" w:cs="Times New Roman"/>
          <w:sz w:val="24"/>
          <w:szCs w:val="24"/>
        </w:rPr>
        <w:t xml:space="preserve"> It gives us a sight about the city hotel that the hotel does not appropriately reduce its costs. Another reason is the competitive pricing strategy. Due to the overlook of the competitive pricing strategy the </w:t>
      </w:r>
      <w:r w:rsidR="00867257" w:rsidRPr="006C398A">
        <w:rPr>
          <w:rFonts w:ascii="Times New Roman" w:hAnsi="Times New Roman" w:cs="Times New Roman"/>
          <w:sz w:val="24"/>
          <w:szCs w:val="24"/>
        </w:rPr>
        <w:t>C</w:t>
      </w:r>
      <w:r w:rsidR="002F0B58"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002F0B58" w:rsidRPr="006C398A">
        <w:rPr>
          <w:rFonts w:ascii="Times New Roman" w:hAnsi="Times New Roman" w:cs="Times New Roman"/>
          <w:sz w:val="24"/>
          <w:szCs w:val="24"/>
        </w:rPr>
        <w:t>otel may face sales in decline</w:t>
      </w:r>
      <w:r w:rsidR="006F59AE" w:rsidRPr="006C398A">
        <w:rPr>
          <w:rFonts w:ascii="Times New Roman" w:hAnsi="Times New Roman" w:cs="Times New Roman"/>
          <w:sz w:val="24"/>
          <w:szCs w:val="24"/>
        </w:rPr>
        <w:t xml:space="preserve"> </w:t>
      </w:r>
      <w:r w:rsidR="006F59AE" w:rsidRPr="006C398A">
        <w:rPr>
          <w:rFonts w:ascii="Times New Roman" w:hAnsi="Times New Roman" w:cs="Times New Roman"/>
          <w:color w:val="000000"/>
          <w:sz w:val="24"/>
          <w:szCs w:val="24"/>
        </w:rPr>
        <w:t>(</w:t>
      </w:r>
      <w:proofErr w:type="spellStart"/>
      <w:r w:rsidR="006F59AE" w:rsidRPr="006C398A">
        <w:rPr>
          <w:rFonts w:ascii="Times New Roman" w:hAnsi="Times New Roman" w:cs="Times New Roman"/>
          <w:color w:val="000000"/>
          <w:sz w:val="24"/>
          <w:szCs w:val="24"/>
        </w:rPr>
        <w:t>Alsaied</w:t>
      </w:r>
      <w:proofErr w:type="spellEnd"/>
      <w:r w:rsidR="006F59AE" w:rsidRPr="006C398A">
        <w:rPr>
          <w:rFonts w:ascii="Times New Roman" w:hAnsi="Times New Roman" w:cs="Times New Roman"/>
          <w:color w:val="000000"/>
          <w:sz w:val="24"/>
          <w:szCs w:val="24"/>
        </w:rPr>
        <w:t>, 2024)</w:t>
      </w:r>
      <w:r w:rsidR="002F0B58" w:rsidRPr="006C398A">
        <w:rPr>
          <w:rFonts w:ascii="Times New Roman" w:hAnsi="Times New Roman" w:cs="Times New Roman"/>
          <w:sz w:val="24"/>
          <w:szCs w:val="24"/>
        </w:rPr>
        <w:t xml:space="preserve">. </w:t>
      </w:r>
    </w:p>
    <w:p w14:paraId="30E3DB65" w14:textId="77777777" w:rsidR="00F56B35" w:rsidRPr="006C398A" w:rsidRDefault="00F56B35">
      <w:pPr>
        <w:rPr>
          <w:rFonts w:ascii="Times New Roman" w:eastAsiaTheme="majorEastAsia" w:hAnsi="Times New Roman" w:cs="Times New Roman"/>
          <w:color w:val="4472C4" w:themeColor="accent1"/>
          <w:sz w:val="32"/>
          <w:szCs w:val="32"/>
        </w:rPr>
      </w:pPr>
      <w:bookmarkStart w:id="25" w:name="_Toc181127809"/>
      <w:bookmarkStart w:id="26" w:name="_Toc181127915"/>
      <w:bookmarkStart w:id="27" w:name="_Toc181127922"/>
      <w:bookmarkStart w:id="28" w:name="_Toc181129387"/>
      <w:r w:rsidRPr="006C398A">
        <w:rPr>
          <w:rFonts w:ascii="Times New Roman" w:hAnsi="Times New Roman" w:cs="Times New Roman"/>
          <w:sz w:val="24"/>
          <w:szCs w:val="24"/>
        </w:rPr>
        <w:br w:type="page"/>
      </w:r>
    </w:p>
    <w:p w14:paraId="2DB9778B" w14:textId="0336779C" w:rsidR="0016691F" w:rsidRPr="006C398A" w:rsidRDefault="00F56B35" w:rsidP="00F56B35">
      <w:pPr>
        <w:pStyle w:val="Heading1"/>
        <w:rPr>
          <w:rFonts w:cs="Times New Roman"/>
        </w:rPr>
      </w:pPr>
      <w:bookmarkStart w:id="29" w:name="_Toc181140918"/>
      <w:r w:rsidRPr="006C398A">
        <w:rPr>
          <w:rFonts w:cs="Times New Roman"/>
        </w:rPr>
        <w:lastRenderedPageBreak/>
        <w:t>Turn</w:t>
      </w:r>
      <w:r w:rsidR="009E1F77" w:rsidRPr="006C398A">
        <w:rPr>
          <w:rFonts w:cs="Times New Roman"/>
        </w:rPr>
        <w:t>around</w:t>
      </w:r>
      <w:r w:rsidRPr="006C398A">
        <w:rPr>
          <w:rFonts w:cs="Times New Roman"/>
        </w:rPr>
        <w:t xml:space="preserve"> strategy for the </w:t>
      </w:r>
      <w:r w:rsidR="00867257" w:rsidRPr="006C398A">
        <w:rPr>
          <w:rFonts w:cs="Times New Roman"/>
        </w:rPr>
        <w:t>C</w:t>
      </w:r>
      <w:r w:rsidRPr="006C398A">
        <w:rPr>
          <w:rFonts w:cs="Times New Roman"/>
        </w:rPr>
        <w:t xml:space="preserve">ity </w:t>
      </w:r>
      <w:r w:rsidR="00867257" w:rsidRPr="006C398A">
        <w:rPr>
          <w:rFonts w:cs="Times New Roman"/>
        </w:rPr>
        <w:t>H</w:t>
      </w:r>
      <w:r w:rsidRPr="006C398A">
        <w:rPr>
          <w:rFonts w:cs="Times New Roman"/>
        </w:rPr>
        <w:t>otel</w:t>
      </w:r>
      <w:bookmarkEnd w:id="25"/>
      <w:bookmarkEnd w:id="26"/>
      <w:bookmarkEnd w:id="27"/>
      <w:bookmarkEnd w:id="28"/>
      <w:bookmarkEnd w:id="29"/>
    </w:p>
    <w:p w14:paraId="3F2BCFDC" w14:textId="21E94CBF" w:rsidR="0016691F"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 xml:space="preserve">The financial health of the </w:t>
      </w:r>
      <w:r w:rsidR="00867257" w:rsidRPr="006C398A">
        <w:rPr>
          <w:rFonts w:ascii="Times New Roman" w:hAnsi="Times New Roman" w:cs="Times New Roman"/>
          <w:sz w:val="24"/>
          <w:szCs w:val="24"/>
        </w:rPr>
        <w:t>C</w:t>
      </w:r>
      <w:r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Pr="006C398A">
        <w:rPr>
          <w:rFonts w:ascii="Times New Roman" w:hAnsi="Times New Roman" w:cs="Times New Roman"/>
          <w:sz w:val="24"/>
          <w:szCs w:val="24"/>
        </w:rPr>
        <w:t>otel is not good during the past three years. After analyzing the liquidity ratios, and solvency ratios we conclude that the city hotel may face liquidity risk, credit risk, and business risk. It may also face a reputational crisis</w:t>
      </w:r>
      <w:r w:rsidR="00867257" w:rsidRPr="006C398A">
        <w:rPr>
          <w:rFonts w:ascii="Times New Roman" w:hAnsi="Times New Roman" w:cs="Times New Roman"/>
          <w:sz w:val="24"/>
          <w:szCs w:val="24"/>
        </w:rPr>
        <w:t xml:space="preserve"> </w:t>
      </w:r>
      <w:r w:rsidR="00867257" w:rsidRPr="006C398A">
        <w:rPr>
          <w:rFonts w:ascii="Times New Roman" w:hAnsi="Times New Roman" w:cs="Times New Roman"/>
          <w:color w:val="000000"/>
          <w:sz w:val="24"/>
          <w:szCs w:val="24"/>
        </w:rPr>
        <w:t>(</w:t>
      </w:r>
      <w:proofErr w:type="spellStart"/>
      <w:r w:rsidR="00867257" w:rsidRPr="006C398A">
        <w:rPr>
          <w:rFonts w:ascii="Times New Roman" w:hAnsi="Times New Roman" w:cs="Times New Roman"/>
          <w:color w:val="000000"/>
          <w:sz w:val="24"/>
          <w:szCs w:val="24"/>
        </w:rPr>
        <w:t>Papallou</w:t>
      </w:r>
      <w:proofErr w:type="spellEnd"/>
      <w:r w:rsidR="00867257" w:rsidRPr="006C398A">
        <w:rPr>
          <w:rFonts w:ascii="Times New Roman" w:hAnsi="Times New Roman" w:cs="Times New Roman"/>
          <w:color w:val="000000"/>
          <w:sz w:val="24"/>
          <w:szCs w:val="24"/>
        </w:rPr>
        <w:t xml:space="preserve">, </w:t>
      </w:r>
      <w:proofErr w:type="spellStart"/>
      <w:r w:rsidR="00867257" w:rsidRPr="006C398A">
        <w:rPr>
          <w:rFonts w:ascii="Times New Roman" w:hAnsi="Times New Roman" w:cs="Times New Roman"/>
          <w:color w:val="000000"/>
          <w:sz w:val="24"/>
          <w:szCs w:val="24"/>
        </w:rPr>
        <w:t>Katafygiotou</w:t>
      </w:r>
      <w:proofErr w:type="spellEnd"/>
      <w:r w:rsidR="00867257" w:rsidRPr="006C398A">
        <w:rPr>
          <w:rFonts w:ascii="Times New Roman" w:hAnsi="Times New Roman" w:cs="Times New Roman"/>
          <w:color w:val="000000"/>
          <w:sz w:val="24"/>
          <w:szCs w:val="24"/>
        </w:rPr>
        <w:t xml:space="preserve"> and </w:t>
      </w:r>
      <w:proofErr w:type="spellStart"/>
      <w:r w:rsidR="00867257" w:rsidRPr="006C398A">
        <w:rPr>
          <w:rFonts w:ascii="Times New Roman" w:hAnsi="Times New Roman" w:cs="Times New Roman"/>
          <w:color w:val="000000"/>
          <w:sz w:val="24"/>
          <w:szCs w:val="24"/>
        </w:rPr>
        <w:t>Dimopoulos</w:t>
      </w:r>
      <w:proofErr w:type="spellEnd"/>
      <w:r w:rsidR="00867257" w:rsidRPr="006C398A">
        <w:rPr>
          <w:rFonts w:ascii="Times New Roman" w:hAnsi="Times New Roman" w:cs="Times New Roman"/>
          <w:color w:val="000000"/>
          <w:sz w:val="24"/>
          <w:szCs w:val="24"/>
        </w:rPr>
        <w:t>, 2024)</w:t>
      </w:r>
      <w:r w:rsidRPr="006C398A">
        <w:rPr>
          <w:rFonts w:ascii="Times New Roman" w:hAnsi="Times New Roman" w:cs="Times New Roman"/>
          <w:sz w:val="24"/>
          <w:szCs w:val="24"/>
        </w:rPr>
        <w:t>.</w:t>
      </w:r>
    </w:p>
    <w:p w14:paraId="0ED205E3" w14:textId="3F029D22" w:rsidR="0016691F"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 xml:space="preserve">If we bring just one example of the current ratio, we see that the ratio tells us the city hotel has insufficient current assets to pay its short-term debts. The current ratio suggests the what amount of current assets available to an organization to meet its current liabilities. We see that the city hotel does not have sufficient current assets to meet the current liabilities. Rather the current ratio is in decreasing trend. The ratio is very low in 2023 which is alarming for the </w:t>
      </w:r>
      <w:r w:rsidR="00867257" w:rsidRPr="006C398A">
        <w:rPr>
          <w:rFonts w:ascii="Times New Roman" w:hAnsi="Times New Roman" w:cs="Times New Roman"/>
          <w:sz w:val="24"/>
          <w:szCs w:val="24"/>
        </w:rPr>
        <w:t>C</w:t>
      </w:r>
      <w:r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Pr="006C398A">
        <w:rPr>
          <w:rFonts w:ascii="Times New Roman" w:hAnsi="Times New Roman" w:cs="Times New Roman"/>
          <w:sz w:val="24"/>
          <w:szCs w:val="24"/>
        </w:rPr>
        <w:t>otel. If may face liquidity risks. The business will face a payment default or even bankruptcy.</w:t>
      </w:r>
    </w:p>
    <w:p w14:paraId="2A389C93" w14:textId="7377AF5C" w:rsidR="0016691F"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 xml:space="preserve">The solvency ratio helps to measure how the </w:t>
      </w:r>
      <w:r w:rsidR="00867257" w:rsidRPr="006C398A">
        <w:rPr>
          <w:rFonts w:ascii="Times New Roman" w:hAnsi="Times New Roman" w:cs="Times New Roman"/>
          <w:sz w:val="24"/>
          <w:szCs w:val="24"/>
        </w:rPr>
        <w:t>C</w:t>
      </w:r>
      <w:r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Pr="006C398A">
        <w:rPr>
          <w:rFonts w:ascii="Times New Roman" w:hAnsi="Times New Roman" w:cs="Times New Roman"/>
          <w:sz w:val="24"/>
          <w:szCs w:val="24"/>
        </w:rPr>
        <w:t xml:space="preserve">otel repays its long-term debts through the cash- flow. The debt-to-assets is increased in 2023 which means the </w:t>
      </w:r>
      <w:r w:rsidR="00867257" w:rsidRPr="006C398A">
        <w:rPr>
          <w:rFonts w:ascii="Times New Roman" w:hAnsi="Times New Roman" w:cs="Times New Roman"/>
          <w:sz w:val="24"/>
          <w:szCs w:val="24"/>
        </w:rPr>
        <w:t>C</w:t>
      </w:r>
      <w:r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Pr="006C398A">
        <w:rPr>
          <w:rFonts w:ascii="Times New Roman" w:hAnsi="Times New Roman" w:cs="Times New Roman"/>
          <w:sz w:val="24"/>
          <w:szCs w:val="24"/>
        </w:rPr>
        <w:t xml:space="preserve">otel mostly relies on debt rather than equity capital It is also an alarming issue for the </w:t>
      </w:r>
      <w:r w:rsidR="00867257" w:rsidRPr="006C398A">
        <w:rPr>
          <w:rFonts w:ascii="Times New Roman" w:hAnsi="Times New Roman" w:cs="Times New Roman"/>
          <w:sz w:val="24"/>
          <w:szCs w:val="24"/>
        </w:rPr>
        <w:t>C</w:t>
      </w:r>
      <w:r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Pr="006C398A">
        <w:rPr>
          <w:rFonts w:ascii="Times New Roman" w:hAnsi="Times New Roman" w:cs="Times New Roman"/>
          <w:sz w:val="24"/>
          <w:szCs w:val="24"/>
        </w:rPr>
        <w:t xml:space="preserve">otel. If the hotel does not repay its long-term loan due to the low generation of cash flow, then the </w:t>
      </w:r>
      <w:r w:rsidR="00867257" w:rsidRPr="006C398A">
        <w:rPr>
          <w:rFonts w:ascii="Times New Roman" w:hAnsi="Times New Roman" w:cs="Times New Roman"/>
          <w:sz w:val="24"/>
          <w:szCs w:val="24"/>
        </w:rPr>
        <w:t>C</w:t>
      </w:r>
      <w:r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Pr="006C398A">
        <w:rPr>
          <w:rFonts w:ascii="Times New Roman" w:hAnsi="Times New Roman" w:cs="Times New Roman"/>
          <w:sz w:val="24"/>
          <w:szCs w:val="24"/>
        </w:rPr>
        <w:t>otel may face bankruptcy which must impact the hotel's financial health.</w:t>
      </w:r>
    </w:p>
    <w:p w14:paraId="58DB7557" w14:textId="0E74B7B1" w:rsidR="0016691F"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 xml:space="preserve">Other than these above issues, there are many problems we identified in </w:t>
      </w:r>
      <w:r w:rsidR="00867257" w:rsidRPr="006C398A">
        <w:rPr>
          <w:rFonts w:ascii="Times New Roman" w:hAnsi="Times New Roman" w:cs="Times New Roman"/>
          <w:sz w:val="24"/>
          <w:szCs w:val="24"/>
        </w:rPr>
        <w:t>above</w:t>
      </w:r>
      <w:r w:rsidRPr="006C398A">
        <w:rPr>
          <w:rFonts w:ascii="Times New Roman" w:hAnsi="Times New Roman" w:cs="Times New Roman"/>
          <w:sz w:val="24"/>
          <w:szCs w:val="24"/>
        </w:rPr>
        <w:t>. If we talk about the revitalization of the hotel's financial health and restoration of its reputation, the city hotel must have a focus on the following things,</w:t>
      </w:r>
    </w:p>
    <w:p w14:paraId="76315E72" w14:textId="77777777" w:rsidR="0016691F" w:rsidRPr="006C398A" w:rsidRDefault="00F56B35" w:rsidP="00F56B35">
      <w:pPr>
        <w:pStyle w:val="ListParagraph"/>
        <w:numPr>
          <w:ilvl w:val="0"/>
          <w:numId w:val="3"/>
        </w:num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Cost management</w:t>
      </w:r>
    </w:p>
    <w:p w14:paraId="5F01456E" w14:textId="77777777" w:rsidR="0016691F" w:rsidRPr="006C398A" w:rsidRDefault="00F56B35" w:rsidP="00F56B35">
      <w:pPr>
        <w:pStyle w:val="ListParagraph"/>
        <w:numPr>
          <w:ilvl w:val="0"/>
          <w:numId w:val="3"/>
        </w:num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 xml:space="preserve">Revenue enhancement </w:t>
      </w:r>
    </w:p>
    <w:p w14:paraId="4ED17D47" w14:textId="77777777" w:rsidR="0016691F" w:rsidRPr="006C398A" w:rsidRDefault="00F56B35" w:rsidP="00F56B35">
      <w:pPr>
        <w:pStyle w:val="ListParagraph"/>
        <w:numPr>
          <w:ilvl w:val="0"/>
          <w:numId w:val="3"/>
        </w:num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Improve liquidity and solvency</w:t>
      </w:r>
    </w:p>
    <w:p w14:paraId="55BFF159" w14:textId="77777777" w:rsidR="0016691F" w:rsidRPr="006C398A" w:rsidRDefault="00F56B35" w:rsidP="00F56B35">
      <w:pPr>
        <w:pStyle w:val="ListParagraph"/>
        <w:numPr>
          <w:ilvl w:val="0"/>
          <w:numId w:val="3"/>
        </w:num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Invest in technology and renovation</w:t>
      </w:r>
    </w:p>
    <w:p w14:paraId="3F9AB408" w14:textId="77777777" w:rsidR="0016691F" w:rsidRPr="006C398A" w:rsidRDefault="00F56B35" w:rsidP="00F56B35">
      <w:pPr>
        <w:pStyle w:val="ListParagraph"/>
        <w:numPr>
          <w:ilvl w:val="0"/>
          <w:numId w:val="3"/>
        </w:num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Operational efficiency</w:t>
      </w:r>
    </w:p>
    <w:p w14:paraId="21BB43E6" w14:textId="347AE701" w:rsidR="0016691F"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 xml:space="preserve">Outsourcing for non-core functions and reviewing employee and external costs may reduce the cost of the hotel. Through marketing and promotion and diversifying the services may increase the revenue. Negotiation terms with the suppliers and creditors and the opportunity to refinance existing loans and reduce the interest costs may improve the liquidity and solvency of the hotel. If the </w:t>
      </w:r>
      <w:r w:rsidR="00867257" w:rsidRPr="006C398A">
        <w:rPr>
          <w:rFonts w:ascii="Times New Roman" w:hAnsi="Times New Roman" w:cs="Times New Roman"/>
          <w:sz w:val="24"/>
          <w:szCs w:val="24"/>
        </w:rPr>
        <w:t>C</w:t>
      </w:r>
      <w:r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Pr="006C398A">
        <w:rPr>
          <w:rFonts w:ascii="Times New Roman" w:hAnsi="Times New Roman" w:cs="Times New Roman"/>
          <w:sz w:val="24"/>
          <w:szCs w:val="24"/>
        </w:rPr>
        <w:t xml:space="preserve">otel focuses on the renovation of its services and modernizes its technology, then it may </w:t>
      </w:r>
      <w:r w:rsidRPr="006C398A">
        <w:rPr>
          <w:rFonts w:ascii="Times New Roman" w:hAnsi="Times New Roman" w:cs="Times New Roman"/>
          <w:sz w:val="24"/>
          <w:szCs w:val="24"/>
        </w:rPr>
        <w:lastRenderedPageBreak/>
        <w:t>attract customers. Overall, the</w:t>
      </w:r>
      <w:r w:rsidR="00867257" w:rsidRPr="006C398A">
        <w:rPr>
          <w:rFonts w:ascii="Times New Roman" w:hAnsi="Times New Roman" w:cs="Times New Roman"/>
          <w:sz w:val="24"/>
          <w:szCs w:val="24"/>
        </w:rPr>
        <w:t xml:space="preserve"> Ci</w:t>
      </w:r>
      <w:r w:rsidRPr="006C398A">
        <w:rPr>
          <w:rFonts w:ascii="Times New Roman" w:hAnsi="Times New Roman" w:cs="Times New Roman"/>
          <w:sz w:val="24"/>
          <w:szCs w:val="24"/>
        </w:rPr>
        <w:t xml:space="preserve">ty </w:t>
      </w:r>
      <w:r w:rsidR="00867257" w:rsidRPr="006C398A">
        <w:rPr>
          <w:rFonts w:ascii="Times New Roman" w:hAnsi="Times New Roman" w:cs="Times New Roman"/>
          <w:sz w:val="24"/>
          <w:szCs w:val="24"/>
        </w:rPr>
        <w:t>Ho</w:t>
      </w:r>
      <w:r w:rsidRPr="006C398A">
        <w:rPr>
          <w:rFonts w:ascii="Times New Roman" w:hAnsi="Times New Roman" w:cs="Times New Roman"/>
          <w:sz w:val="24"/>
          <w:szCs w:val="24"/>
        </w:rPr>
        <w:t>tel must increase its operational efficiency through the establishment of monitoring metrics like average daily rates, and revenue per available room</w:t>
      </w:r>
      <w:r w:rsidR="00867257" w:rsidRPr="006C398A">
        <w:rPr>
          <w:rFonts w:ascii="Times New Roman" w:hAnsi="Times New Roman" w:cs="Times New Roman"/>
          <w:sz w:val="24"/>
          <w:szCs w:val="24"/>
        </w:rPr>
        <w:t xml:space="preserve"> </w:t>
      </w:r>
      <w:r w:rsidR="00867257" w:rsidRPr="006C398A">
        <w:rPr>
          <w:rFonts w:ascii="Times New Roman" w:hAnsi="Times New Roman" w:cs="Times New Roman"/>
          <w:color w:val="000000"/>
          <w:sz w:val="24"/>
          <w:szCs w:val="24"/>
        </w:rPr>
        <w:t>(Martorell Cunill </w:t>
      </w:r>
      <w:r w:rsidR="00867257" w:rsidRPr="006C398A">
        <w:rPr>
          <w:rFonts w:ascii="Times New Roman" w:hAnsi="Times New Roman" w:cs="Times New Roman"/>
          <w:i/>
          <w:iCs/>
          <w:color w:val="000000"/>
          <w:sz w:val="24"/>
          <w:szCs w:val="24"/>
        </w:rPr>
        <w:t>et al.</w:t>
      </w:r>
      <w:r w:rsidR="00867257" w:rsidRPr="006C398A">
        <w:rPr>
          <w:rFonts w:ascii="Times New Roman" w:hAnsi="Times New Roman" w:cs="Times New Roman"/>
          <w:color w:val="000000"/>
          <w:sz w:val="24"/>
          <w:szCs w:val="24"/>
        </w:rPr>
        <w:t>, 2024)</w:t>
      </w:r>
      <w:r w:rsidRPr="006C398A">
        <w:rPr>
          <w:rFonts w:ascii="Times New Roman" w:hAnsi="Times New Roman" w:cs="Times New Roman"/>
          <w:sz w:val="24"/>
          <w:szCs w:val="24"/>
        </w:rPr>
        <w:t xml:space="preserve">. Then the </w:t>
      </w:r>
      <w:r w:rsidR="00867257" w:rsidRPr="006C398A">
        <w:rPr>
          <w:rFonts w:ascii="Times New Roman" w:hAnsi="Times New Roman" w:cs="Times New Roman"/>
          <w:sz w:val="24"/>
          <w:szCs w:val="24"/>
        </w:rPr>
        <w:t>C</w:t>
      </w:r>
      <w:r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Pr="006C398A">
        <w:rPr>
          <w:rFonts w:ascii="Times New Roman" w:hAnsi="Times New Roman" w:cs="Times New Roman"/>
          <w:sz w:val="24"/>
          <w:szCs w:val="24"/>
        </w:rPr>
        <w:t>otel may revitalize its financial health and restore its reputation.</w:t>
      </w:r>
    </w:p>
    <w:p w14:paraId="58EF17B3" w14:textId="77777777" w:rsidR="00F56B35" w:rsidRPr="006C398A" w:rsidRDefault="00F56B35">
      <w:pPr>
        <w:rPr>
          <w:rFonts w:ascii="Times New Roman" w:eastAsiaTheme="majorEastAsia" w:hAnsi="Times New Roman" w:cs="Times New Roman"/>
          <w:color w:val="4472C4" w:themeColor="accent1"/>
          <w:sz w:val="32"/>
          <w:szCs w:val="32"/>
        </w:rPr>
      </w:pPr>
      <w:bookmarkStart w:id="30" w:name="_Toc181127810"/>
      <w:bookmarkStart w:id="31" w:name="_Toc181127916"/>
      <w:bookmarkStart w:id="32" w:name="_Toc181127923"/>
      <w:bookmarkStart w:id="33" w:name="_Toc181129388"/>
      <w:r w:rsidRPr="006C398A">
        <w:rPr>
          <w:rFonts w:ascii="Times New Roman" w:hAnsi="Times New Roman" w:cs="Times New Roman"/>
        </w:rPr>
        <w:br w:type="page"/>
      </w:r>
    </w:p>
    <w:p w14:paraId="2828827C" w14:textId="17A9675D" w:rsidR="0016691F" w:rsidRPr="006C398A" w:rsidRDefault="00F56B35" w:rsidP="00F56B35">
      <w:pPr>
        <w:pStyle w:val="Heading1"/>
        <w:rPr>
          <w:rFonts w:cs="Times New Roman"/>
        </w:rPr>
      </w:pPr>
      <w:bookmarkStart w:id="34" w:name="_Toc181140919"/>
      <w:r w:rsidRPr="006C398A">
        <w:rPr>
          <w:rFonts w:cs="Times New Roman"/>
        </w:rPr>
        <w:lastRenderedPageBreak/>
        <w:t>Conclusion</w:t>
      </w:r>
      <w:bookmarkEnd w:id="30"/>
      <w:bookmarkEnd w:id="31"/>
      <w:bookmarkEnd w:id="32"/>
      <w:bookmarkEnd w:id="33"/>
      <w:bookmarkEnd w:id="34"/>
    </w:p>
    <w:p w14:paraId="352294CE" w14:textId="27316F2F" w:rsidR="0016691F" w:rsidRPr="006C398A" w:rsidRDefault="00F56B35" w:rsidP="00F56B35">
      <w:pPr>
        <w:spacing w:line="360" w:lineRule="auto"/>
        <w:jc w:val="both"/>
        <w:rPr>
          <w:rFonts w:ascii="Times New Roman" w:hAnsi="Times New Roman" w:cs="Times New Roman"/>
          <w:sz w:val="24"/>
          <w:szCs w:val="24"/>
        </w:rPr>
      </w:pPr>
      <w:r w:rsidRPr="006C398A">
        <w:rPr>
          <w:rFonts w:ascii="Times New Roman" w:hAnsi="Times New Roman" w:cs="Times New Roman"/>
          <w:sz w:val="24"/>
          <w:szCs w:val="24"/>
        </w:rPr>
        <w:t>The City Hotel is an old hotel in the UK</w:t>
      </w:r>
      <w:r w:rsidR="009A564B" w:rsidRPr="006C398A">
        <w:rPr>
          <w:rFonts w:ascii="Times New Roman" w:hAnsi="Times New Roman" w:cs="Times New Roman"/>
          <w:color w:val="000000"/>
        </w:rPr>
        <w:t xml:space="preserve"> </w:t>
      </w:r>
      <w:r w:rsidR="009A564B" w:rsidRPr="006C398A">
        <w:rPr>
          <w:rFonts w:ascii="Times New Roman" w:hAnsi="Times New Roman" w:cs="Times New Roman"/>
          <w:color w:val="000000"/>
          <w:sz w:val="24"/>
          <w:szCs w:val="24"/>
        </w:rPr>
        <w:t>(</w:t>
      </w:r>
      <w:r w:rsidR="009A564B" w:rsidRPr="006C398A">
        <w:rPr>
          <w:rFonts w:ascii="Times New Roman" w:hAnsi="Times New Roman" w:cs="Times New Roman"/>
          <w:i/>
          <w:iCs/>
          <w:color w:val="000000"/>
          <w:sz w:val="24"/>
          <w:szCs w:val="24"/>
        </w:rPr>
        <w:t>The city hotel</w:t>
      </w:r>
      <w:r w:rsidR="009A564B" w:rsidRPr="006C398A">
        <w:rPr>
          <w:rFonts w:ascii="Times New Roman" w:hAnsi="Times New Roman" w:cs="Times New Roman"/>
          <w:color w:val="000000"/>
          <w:sz w:val="24"/>
          <w:szCs w:val="24"/>
        </w:rPr>
        <w:t>, 2018)</w:t>
      </w:r>
      <w:r w:rsidRPr="006C398A">
        <w:rPr>
          <w:rFonts w:ascii="Times New Roman" w:hAnsi="Times New Roman" w:cs="Times New Roman"/>
          <w:sz w:val="24"/>
          <w:szCs w:val="24"/>
        </w:rPr>
        <w:t>. In recent years it has faced the same challenges. Due to internal and external problems such as a decline in revenue, improper cost management, liquidity problems, lack of renovation, lack of competitive pricing strategies, and the UK inflation, global warming situation</w:t>
      </w:r>
      <w:r w:rsidR="009E1F77" w:rsidRPr="006C398A">
        <w:rPr>
          <w:rFonts w:ascii="Times New Roman" w:hAnsi="Times New Roman" w:cs="Times New Roman"/>
          <w:sz w:val="24"/>
          <w:szCs w:val="24"/>
        </w:rPr>
        <w:t xml:space="preserve">, the hotel suffers financial health issues and reputation crisis. We discuss some actions that will be helpful to revitalize its financial health and restore the reputation of the </w:t>
      </w:r>
      <w:r w:rsidR="00867257" w:rsidRPr="006C398A">
        <w:rPr>
          <w:rFonts w:ascii="Times New Roman" w:hAnsi="Times New Roman" w:cs="Times New Roman"/>
          <w:sz w:val="24"/>
          <w:szCs w:val="24"/>
        </w:rPr>
        <w:t>C</w:t>
      </w:r>
      <w:r w:rsidR="009E1F77" w:rsidRPr="006C398A">
        <w:rPr>
          <w:rFonts w:ascii="Times New Roman" w:hAnsi="Times New Roman" w:cs="Times New Roman"/>
          <w:sz w:val="24"/>
          <w:szCs w:val="24"/>
        </w:rPr>
        <w:t xml:space="preserve">ity </w:t>
      </w:r>
      <w:r w:rsidR="00867257" w:rsidRPr="006C398A">
        <w:rPr>
          <w:rFonts w:ascii="Times New Roman" w:hAnsi="Times New Roman" w:cs="Times New Roman"/>
          <w:sz w:val="24"/>
          <w:szCs w:val="24"/>
        </w:rPr>
        <w:t>H</w:t>
      </w:r>
      <w:r w:rsidR="009E1F77" w:rsidRPr="006C398A">
        <w:rPr>
          <w:rFonts w:ascii="Times New Roman" w:hAnsi="Times New Roman" w:cs="Times New Roman"/>
          <w:sz w:val="24"/>
          <w:szCs w:val="24"/>
        </w:rPr>
        <w:t xml:space="preserve">otel. </w:t>
      </w:r>
    </w:p>
    <w:p w14:paraId="0AB380CD" w14:textId="06A4F80C" w:rsidR="00B062B7" w:rsidRPr="006C398A" w:rsidRDefault="00B062B7" w:rsidP="00F56B35">
      <w:pPr>
        <w:spacing w:line="360" w:lineRule="auto"/>
        <w:rPr>
          <w:rFonts w:ascii="Times New Roman" w:hAnsi="Times New Roman" w:cs="Times New Roman"/>
          <w:sz w:val="24"/>
          <w:szCs w:val="24"/>
        </w:rPr>
      </w:pPr>
      <w:r w:rsidRPr="006C398A">
        <w:rPr>
          <w:rFonts w:ascii="Times New Roman" w:hAnsi="Times New Roman" w:cs="Times New Roman"/>
          <w:sz w:val="24"/>
          <w:szCs w:val="24"/>
        </w:rPr>
        <w:br w:type="page"/>
      </w:r>
    </w:p>
    <w:p w14:paraId="01CCA015" w14:textId="6B4E11C7" w:rsidR="0016691F" w:rsidRPr="006C398A" w:rsidRDefault="00B062B7" w:rsidP="00F56B35">
      <w:pPr>
        <w:pStyle w:val="Heading1"/>
        <w:rPr>
          <w:rFonts w:cs="Times New Roman"/>
        </w:rPr>
      </w:pPr>
      <w:bookmarkStart w:id="35" w:name="_Toc181129389"/>
      <w:bookmarkStart w:id="36" w:name="_Toc181140920"/>
      <w:r w:rsidRPr="006C398A">
        <w:rPr>
          <w:rFonts w:cs="Times New Roman"/>
        </w:rPr>
        <w:lastRenderedPageBreak/>
        <w:t>Reference</w:t>
      </w:r>
      <w:bookmarkEnd w:id="35"/>
      <w:bookmarkEnd w:id="36"/>
      <w:r w:rsidR="006C398A" w:rsidRPr="006C398A">
        <w:rPr>
          <w:rFonts w:cs="Times New Roman"/>
        </w:rPr>
        <w:t xml:space="preserve"> List</w:t>
      </w:r>
    </w:p>
    <w:p w14:paraId="7F3983E3" w14:textId="2D0CF9E1" w:rsidR="006C398A" w:rsidRPr="006C398A" w:rsidRDefault="006C398A" w:rsidP="006C398A">
      <w:pPr>
        <w:pStyle w:val="NormalWeb"/>
        <w:jc w:val="both"/>
      </w:pPr>
      <w:proofErr w:type="spellStart"/>
      <w:r w:rsidRPr="006C398A">
        <w:t>Alsaied</w:t>
      </w:r>
      <w:proofErr w:type="spellEnd"/>
      <w:r w:rsidRPr="006C398A">
        <w:t xml:space="preserve">, M.A. (2024) “Impact of internal and external factors on the purchasing behaviour of customers in the hotel industry context: Does 3D-printed food </w:t>
      </w:r>
      <w:proofErr w:type="gramStart"/>
      <w:r w:rsidRPr="006C398A">
        <w:t>matter?,</w:t>
      </w:r>
      <w:proofErr w:type="gramEnd"/>
      <w:r w:rsidRPr="006C398A">
        <w:t>” </w:t>
      </w:r>
      <w:r w:rsidRPr="006C398A">
        <w:rPr>
          <w:i/>
          <w:iCs/>
        </w:rPr>
        <w:t>Journal of Association of Arab Universities for Tourism and Hospitality</w:t>
      </w:r>
      <w:r w:rsidRPr="006C398A">
        <w:t>, 27(1), pp. 58–78. Available at: https://doi.org/10.21608/jaauth.2024.288707.1577.</w:t>
      </w:r>
    </w:p>
    <w:p w14:paraId="0AB7D7A2" w14:textId="447A9608" w:rsidR="006C398A" w:rsidRPr="006C398A" w:rsidRDefault="006C398A" w:rsidP="006C398A">
      <w:pPr>
        <w:pStyle w:val="NormalWeb"/>
        <w:jc w:val="both"/>
      </w:pPr>
      <w:r w:rsidRPr="006C398A">
        <w:t>Borovčanin, D. (2015) “A comparative analysis on hotel financial performance,” in </w:t>
      </w:r>
      <w:r w:rsidRPr="006C398A">
        <w:rPr>
          <w:i/>
          <w:iCs/>
        </w:rPr>
        <w:t xml:space="preserve">Proceedings of the </w:t>
      </w:r>
      <w:proofErr w:type="spellStart"/>
      <w:r w:rsidRPr="006C398A">
        <w:rPr>
          <w:i/>
          <w:iCs/>
        </w:rPr>
        <w:t>Singidunum</w:t>
      </w:r>
      <w:proofErr w:type="spellEnd"/>
      <w:r w:rsidRPr="006C398A">
        <w:rPr>
          <w:i/>
          <w:iCs/>
        </w:rPr>
        <w:t xml:space="preserve"> International Tourism Conference - </w:t>
      </w:r>
      <w:proofErr w:type="spellStart"/>
      <w:r w:rsidRPr="006C398A">
        <w:rPr>
          <w:i/>
          <w:iCs/>
        </w:rPr>
        <w:t>Sitcon</w:t>
      </w:r>
      <w:proofErr w:type="spellEnd"/>
      <w:r w:rsidRPr="006C398A">
        <w:rPr>
          <w:i/>
          <w:iCs/>
        </w:rPr>
        <w:t xml:space="preserve"> 2015</w:t>
      </w:r>
      <w:r w:rsidRPr="006C398A">
        <w:t xml:space="preserve">. Belgrade, Serbia: </w:t>
      </w:r>
      <w:proofErr w:type="spellStart"/>
      <w:r w:rsidRPr="006C398A">
        <w:t>Singidunum</w:t>
      </w:r>
      <w:proofErr w:type="spellEnd"/>
      <w:r w:rsidRPr="006C398A">
        <w:t xml:space="preserve"> University.</w:t>
      </w:r>
    </w:p>
    <w:p w14:paraId="02272426" w14:textId="2DDA8F78" w:rsidR="006C398A" w:rsidRPr="006C398A" w:rsidRDefault="006C398A" w:rsidP="006C398A">
      <w:pPr>
        <w:pStyle w:val="NormalWeb"/>
        <w:jc w:val="both"/>
      </w:pPr>
      <w:proofErr w:type="spellStart"/>
      <w:r w:rsidRPr="006C398A">
        <w:t>Chairunisa</w:t>
      </w:r>
      <w:proofErr w:type="spellEnd"/>
      <w:r w:rsidRPr="006C398A">
        <w:t xml:space="preserve">, S.S., </w:t>
      </w:r>
      <w:proofErr w:type="spellStart"/>
      <w:r w:rsidRPr="006C398A">
        <w:t>Digdowiseiso</w:t>
      </w:r>
      <w:proofErr w:type="spellEnd"/>
      <w:r w:rsidRPr="006C398A">
        <w:t xml:space="preserve">, K. and </w:t>
      </w:r>
      <w:proofErr w:type="spellStart"/>
      <w:r w:rsidRPr="006C398A">
        <w:t>Karyatun</w:t>
      </w:r>
      <w:proofErr w:type="spellEnd"/>
      <w:r w:rsidRPr="006C398A">
        <w:t>, S. (2016) “The Effect of Total Assets Turnover, Debt to Assets Ratio, Cash Ratio and Current Ratio on Financial Performance of Companies The Hotel, Restaurant and Tourism Subsector in IDX for The Period 2016-2020,” </w:t>
      </w:r>
      <w:proofErr w:type="spellStart"/>
      <w:r w:rsidRPr="006C398A">
        <w:rPr>
          <w:i/>
          <w:iCs/>
        </w:rPr>
        <w:t>Jurnal</w:t>
      </w:r>
      <w:proofErr w:type="spellEnd"/>
      <w:r w:rsidRPr="006C398A">
        <w:rPr>
          <w:i/>
          <w:iCs/>
        </w:rPr>
        <w:t xml:space="preserve"> Syntax Admiration</w:t>
      </w:r>
      <w:r w:rsidRPr="006C398A">
        <w:t>, 4(3), pp. 548–558.</w:t>
      </w:r>
    </w:p>
    <w:p w14:paraId="1CEB7E27" w14:textId="34BEAAE9" w:rsidR="006C398A" w:rsidRPr="006C398A" w:rsidRDefault="006C398A" w:rsidP="006C398A">
      <w:pPr>
        <w:pStyle w:val="NormalWeb"/>
        <w:jc w:val="both"/>
      </w:pPr>
      <w:r w:rsidRPr="006C398A">
        <w:t>Lima Santos, L. </w:t>
      </w:r>
      <w:r w:rsidRPr="006C398A">
        <w:rPr>
          <w:i/>
          <w:iCs/>
        </w:rPr>
        <w:t>et al.</w:t>
      </w:r>
      <w:r w:rsidRPr="006C398A">
        <w:t> (2021) “Impact factors on Portuguese hotels’ liquidity,” </w:t>
      </w:r>
      <w:r w:rsidRPr="006C398A">
        <w:rPr>
          <w:i/>
          <w:iCs/>
        </w:rPr>
        <w:t>Journal of risk and financial management</w:t>
      </w:r>
      <w:r w:rsidRPr="006C398A">
        <w:t>, 14(4), p. 144. Available at: https://doi.org/10.3390/jrfm14040144.</w:t>
      </w:r>
    </w:p>
    <w:p w14:paraId="48300D6B" w14:textId="11AF8EF4" w:rsidR="006C398A" w:rsidRPr="006C398A" w:rsidRDefault="006C398A" w:rsidP="006C398A">
      <w:pPr>
        <w:pStyle w:val="NormalWeb"/>
        <w:jc w:val="both"/>
      </w:pPr>
      <w:r w:rsidRPr="006C398A">
        <w:t>Malikah, A. (2021) “Comparison of financial performance before and during COVID-19: Case study of hospitality business, Indonesia,” </w:t>
      </w:r>
      <w:r w:rsidRPr="006C398A">
        <w:rPr>
          <w:i/>
          <w:iCs/>
        </w:rPr>
        <w:t>Golden Ratio of Finance Management</w:t>
      </w:r>
      <w:r w:rsidRPr="006C398A">
        <w:t>, 1(1), pp. 51–60. Available at: https://doi.org/10.52970/grfm.v1i1.204.</w:t>
      </w:r>
    </w:p>
    <w:p w14:paraId="19265F8D" w14:textId="170BE61C" w:rsidR="006C398A" w:rsidRPr="006C398A" w:rsidRDefault="006C398A" w:rsidP="006C398A">
      <w:pPr>
        <w:pStyle w:val="NormalWeb"/>
        <w:jc w:val="both"/>
      </w:pPr>
      <w:r w:rsidRPr="006C398A">
        <w:t>Martorell Cunill, O. </w:t>
      </w:r>
      <w:r w:rsidRPr="006C398A">
        <w:rPr>
          <w:i/>
          <w:iCs/>
        </w:rPr>
        <w:t>et al.</w:t>
      </w:r>
      <w:r w:rsidRPr="006C398A">
        <w:t> (2024) “Analysis of the effect of growth strategies and hotel attributes on performance,” </w:t>
      </w:r>
      <w:r w:rsidRPr="006C398A">
        <w:rPr>
          <w:i/>
          <w:iCs/>
        </w:rPr>
        <w:t>Management decision</w:t>
      </w:r>
      <w:r w:rsidRPr="006C398A">
        <w:t>, 62(7), pp. 2233–2264. Available at: https://doi.org/10.1108/md-06-2023-0974.</w:t>
      </w:r>
    </w:p>
    <w:p w14:paraId="700AC140" w14:textId="3E876DE1" w:rsidR="006C398A" w:rsidRPr="006C398A" w:rsidRDefault="006C398A" w:rsidP="006C398A">
      <w:pPr>
        <w:pStyle w:val="NormalWeb"/>
        <w:jc w:val="both"/>
      </w:pPr>
      <w:proofErr w:type="spellStart"/>
      <w:r w:rsidRPr="006C398A">
        <w:t>Papallou</w:t>
      </w:r>
      <w:proofErr w:type="spellEnd"/>
      <w:r w:rsidRPr="006C398A">
        <w:t xml:space="preserve">, E., </w:t>
      </w:r>
      <w:proofErr w:type="spellStart"/>
      <w:r w:rsidRPr="006C398A">
        <w:t>Katafygiotou</w:t>
      </w:r>
      <w:proofErr w:type="spellEnd"/>
      <w:r w:rsidRPr="006C398A">
        <w:t>, M. and Dimopoulos, T. (2024) “Emerging Sustainability Trends in Tourist Facilities: A Comparative Assessment of Multiple Hotels and Resorts,” 16.</w:t>
      </w:r>
    </w:p>
    <w:p w14:paraId="3089C77B" w14:textId="6C8F22EF" w:rsidR="006C398A" w:rsidRPr="006C398A" w:rsidRDefault="006C398A" w:rsidP="006C398A">
      <w:pPr>
        <w:pStyle w:val="NormalWeb"/>
        <w:jc w:val="both"/>
      </w:pPr>
      <w:r w:rsidRPr="006C398A">
        <w:rPr>
          <w:i/>
          <w:iCs/>
        </w:rPr>
        <w:t>The city hotel</w:t>
      </w:r>
      <w:r w:rsidRPr="006C398A">
        <w:t> (2018) </w:t>
      </w:r>
      <w:r w:rsidRPr="006C398A">
        <w:rPr>
          <w:i/>
          <w:iCs/>
        </w:rPr>
        <w:t>The City Hotel</w:t>
      </w:r>
      <w:r w:rsidRPr="006C398A">
        <w:t>. Available at: https://www.thecityhotel.co.uk/ (Accessed: October 29, 2024).</w:t>
      </w:r>
    </w:p>
    <w:p w14:paraId="658E8123" w14:textId="4A3C0EA1" w:rsidR="006C398A" w:rsidRPr="006C398A" w:rsidRDefault="006C398A" w:rsidP="006C398A">
      <w:pPr>
        <w:pStyle w:val="NormalWeb"/>
        <w:jc w:val="both"/>
      </w:pPr>
      <w:proofErr w:type="spellStart"/>
      <w:r w:rsidRPr="006C398A">
        <w:t>Turegun</w:t>
      </w:r>
      <w:proofErr w:type="spellEnd"/>
      <w:r w:rsidRPr="006C398A">
        <w:t xml:space="preserve">, N. (2019) “Performance </w:t>
      </w:r>
      <w:proofErr w:type="spellStart"/>
      <w:r w:rsidRPr="006C398A">
        <w:t>analysisof</w:t>
      </w:r>
      <w:proofErr w:type="spellEnd"/>
      <w:r w:rsidRPr="006C398A">
        <w:t xml:space="preserve"> the restaurant and hotel industry: evidence from </w:t>
      </w:r>
      <w:proofErr w:type="spellStart"/>
      <w:r w:rsidRPr="006C398A">
        <w:t>Borsa</w:t>
      </w:r>
      <w:proofErr w:type="spellEnd"/>
      <w:r w:rsidRPr="006C398A">
        <w:t xml:space="preserve"> Istanbul,” </w:t>
      </w:r>
      <w:proofErr w:type="spellStart"/>
      <w:r w:rsidRPr="006C398A">
        <w:rPr>
          <w:i/>
          <w:iCs/>
        </w:rPr>
        <w:t>Pressacademia</w:t>
      </w:r>
      <w:proofErr w:type="spellEnd"/>
      <w:r w:rsidRPr="006C398A">
        <w:t>, 6(3), pp. 115–123. Available at: https://doi.org/10.17261/pressacademia.2019.1110.</w:t>
      </w:r>
    </w:p>
    <w:p w14:paraId="26FD05D1" w14:textId="77777777" w:rsidR="006C398A" w:rsidRPr="006C398A" w:rsidRDefault="006C398A" w:rsidP="006C398A">
      <w:pPr>
        <w:pStyle w:val="NormalWeb"/>
        <w:jc w:val="both"/>
      </w:pPr>
      <w:proofErr w:type="spellStart"/>
      <w:r w:rsidRPr="006C398A">
        <w:t>Widz</w:t>
      </w:r>
      <w:proofErr w:type="spellEnd"/>
      <w:r w:rsidRPr="006C398A">
        <w:t>, M. </w:t>
      </w:r>
      <w:r w:rsidRPr="006C398A">
        <w:rPr>
          <w:i/>
          <w:iCs/>
        </w:rPr>
        <w:t>et al.</w:t>
      </w:r>
      <w:r w:rsidRPr="006C398A">
        <w:t> (2022) “Course of values of Key Performance Indicators in City hotels during the COVID-19 pandemic: Poland case study,” </w:t>
      </w:r>
      <w:r w:rsidRPr="006C398A">
        <w:rPr>
          <w:i/>
          <w:iCs/>
        </w:rPr>
        <w:t>Sustainability</w:t>
      </w:r>
      <w:r w:rsidRPr="006C398A">
        <w:t>, 14(19), p. 12454. Available at: https://doi.org/10.3390/su141912454.</w:t>
      </w:r>
    </w:p>
    <w:p w14:paraId="756A7F55" w14:textId="77777777" w:rsidR="006C398A" w:rsidRPr="006C398A" w:rsidRDefault="006C398A" w:rsidP="006C398A">
      <w:pPr>
        <w:rPr>
          <w:rFonts w:ascii="Times New Roman" w:hAnsi="Times New Roman" w:cs="Times New Roman"/>
        </w:rPr>
      </w:pPr>
    </w:p>
    <w:sectPr w:rsidR="006C398A" w:rsidRPr="006C398A" w:rsidSect="00B062B7">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88F69" w14:textId="77777777" w:rsidR="00437100" w:rsidRDefault="00437100" w:rsidP="00B062B7">
      <w:pPr>
        <w:spacing w:after="0" w:line="240" w:lineRule="auto"/>
      </w:pPr>
      <w:r>
        <w:separator/>
      </w:r>
    </w:p>
  </w:endnote>
  <w:endnote w:type="continuationSeparator" w:id="0">
    <w:p w14:paraId="519BB4AF" w14:textId="77777777" w:rsidR="00437100" w:rsidRDefault="00437100" w:rsidP="00B06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E9C8A" w14:textId="11864892" w:rsidR="00B062B7" w:rsidRDefault="00B062B7" w:rsidP="00B062B7">
    <w:pPr>
      <w:pStyle w:val="Footer"/>
      <w:pBdr>
        <w:top w:val="single" w:sz="4" w:space="1" w:color="D9D9D9" w:themeColor="background1" w:themeShade="D9"/>
      </w:pBdr>
      <w:jc w:val="center"/>
      <w:rPr>
        <w:b/>
        <w:bCs/>
      </w:rPr>
    </w:pPr>
  </w:p>
  <w:p w14:paraId="42370276" w14:textId="77777777" w:rsidR="00B062B7" w:rsidRDefault="00B062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B5C4B" w14:textId="598331EA" w:rsidR="00B062B7" w:rsidRDefault="00B062B7" w:rsidP="00E03E98">
    <w:pPr>
      <w:pStyle w:val="Footer"/>
      <w:pBdr>
        <w:top w:val="single" w:sz="4" w:space="1" w:color="D9D9D9" w:themeColor="background1" w:themeShade="D9"/>
      </w:pBdr>
      <w:jc w:val="center"/>
      <w:rPr>
        <w:b/>
        <w:bCs/>
      </w:rPr>
    </w:pPr>
  </w:p>
  <w:p w14:paraId="177499DD" w14:textId="77777777" w:rsidR="00B062B7" w:rsidRDefault="00B062B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4426756"/>
      <w:docPartObj>
        <w:docPartGallery w:val="Page Numbers (Bottom of Page)"/>
        <w:docPartUnique/>
      </w:docPartObj>
    </w:sdtPr>
    <w:sdtEndPr>
      <w:rPr>
        <w:color w:val="7F7F7F" w:themeColor="background1" w:themeShade="7F"/>
        <w:spacing w:val="60"/>
      </w:rPr>
    </w:sdtEndPr>
    <w:sdtContent>
      <w:p w14:paraId="25DA3AAD" w14:textId="65AC4024" w:rsidR="00E03E98" w:rsidRDefault="00E03E98" w:rsidP="00E03E98">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3EBCDE1" w14:textId="77777777" w:rsidR="00E03E98" w:rsidRDefault="00E03E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3FE36" w14:textId="77777777" w:rsidR="00437100" w:rsidRDefault="00437100" w:rsidP="00B062B7">
      <w:pPr>
        <w:spacing w:after="0" w:line="240" w:lineRule="auto"/>
      </w:pPr>
      <w:r>
        <w:separator/>
      </w:r>
    </w:p>
  </w:footnote>
  <w:footnote w:type="continuationSeparator" w:id="0">
    <w:p w14:paraId="12A69DD4" w14:textId="77777777" w:rsidR="00437100" w:rsidRDefault="00437100" w:rsidP="00B062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61625"/>
    <w:multiLevelType w:val="hybridMultilevel"/>
    <w:tmpl w:val="8EF2545C"/>
    <w:lvl w:ilvl="0" w:tplc="59A6CF5A">
      <w:start w:val="1"/>
      <w:numFmt w:val="decimal"/>
      <w:lvlText w:val="%1."/>
      <w:lvlJc w:val="left"/>
      <w:pPr>
        <w:ind w:left="720" w:hanging="360"/>
      </w:pPr>
    </w:lvl>
    <w:lvl w:ilvl="1" w:tplc="3D4AD4D8" w:tentative="1">
      <w:start w:val="1"/>
      <w:numFmt w:val="lowerLetter"/>
      <w:lvlText w:val="%2."/>
      <w:lvlJc w:val="left"/>
      <w:pPr>
        <w:ind w:left="1440" w:hanging="360"/>
      </w:pPr>
    </w:lvl>
    <w:lvl w:ilvl="2" w:tplc="E0187922" w:tentative="1">
      <w:start w:val="1"/>
      <w:numFmt w:val="lowerRoman"/>
      <w:lvlText w:val="%3."/>
      <w:lvlJc w:val="right"/>
      <w:pPr>
        <w:ind w:left="2160" w:hanging="180"/>
      </w:pPr>
    </w:lvl>
    <w:lvl w:ilvl="3" w:tplc="963AA51E" w:tentative="1">
      <w:start w:val="1"/>
      <w:numFmt w:val="decimal"/>
      <w:lvlText w:val="%4."/>
      <w:lvlJc w:val="left"/>
      <w:pPr>
        <w:ind w:left="2880" w:hanging="360"/>
      </w:pPr>
    </w:lvl>
    <w:lvl w:ilvl="4" w:tplc="1960DD98" w:tentative="1">
      <w:start w:val="1"/>
      <w:numFmt w:val="lowerLetter"/>
      <w:lvlText w:val="%5."/>
      <w:lvlJc w:val="left"/>
      <w:pPr>
        <w:ind w:left="3600" w:hanging="360"/>
      </w:pPr>
    </w:lvl>
    <w:lvl w:ilvl="5" w:tplc="96502400" w:tentative="1">
      <w:start w:val="1"/>
      <w:numFmt w:val="lowerRoman"/>
      <w:lvlText w:val="%6."/>
      <w:lvlJc w:val="right"/>
      <w:pPr>
        <w:ind w:left="4320" w:hanging="180"/>
      </w:pPr>
    </w:lvl>
    <w:lvl w:ilvl="6" w:tplc="622CAE5E" w:tentative="1">
      <w:start w:val="1"/>
      <w:numFmt w:val="decimal"/>
      <w:lvlText w:val="%7."/>
      <w:lvlJc w:val="left"/>
      <w:pPr>
        <w:ind w:left="5040" w:hanging="360"/>
      </w:pPr>
    </w:lvl>
    <w:lvl w:ilvl="7" w:tplc="D7CC609A" w:tentative="1">
      <w:start w:val="1"/>
      <w:numFmt w:val="lowerLetter"/>
      <w:lvlText w:val="%8."/>
      <w:lvlJc w:val="left"/>
      <w:pPr>
        <w:ind w:left="5760" w:hanging="360"/>
      </w:pPr>
    </w:lvl>
    <w:lvl w:ilvl="8" w:tplc="64FED8AE" w:tentative="1">
      <w:start w:val="1"/>
      <w:numFmt w:val="lowerRoman"/>
      <w:lvlText w:val="%9."/>
      <w:lvlJc w:val="right"/>
      <w:pPr>
        <w:ind w:left="6480" w:hanging="180"/>
      </w:pPr>
    </w:lvl>
  </w:abstractNum>
  <w:abstractNum w:abstractNumId="1" w15:restartNumberingAfterBreak="0">
    <w:nsid w:val="3AA87A72"/>
    <w:multiLevelType w:val="hybridMultilevel"/>
    <w:tmpl w:val="84682DF0"/>
    <w:lvl w:ilvl="0" w:tplc="2EA86936">
      <w:start w:val="1"/>
      <w:numFmt w:val="decimal"/>
      <w:lvlText w:val="%1."/>
      <w:lvlJc w:val="left"/>
      <w:pPr>
        <w:ind w:left="720" w:hanging="360"/>
      </w:pPr>
      <w:rPr>
        <w:rFonts w:hint="default"/>
      </w:rPr>
    </w:lvl>
    <w:lvl w:ilvl="1" w:tplc="D786AA4C" w:tentative="1">
      <w:start w:val="1"/>
      <w:numFmt w:val="lowerLetter"/>
      <w:lvlText w:val="%2."/>
      <w:lvlJc w:val="left"/>
      <w:pPr>
        <w:ind w:left="1440" w:hanging="360"/>
      </w:pPr>
    </w:lvl>
    <w:lvl w:ilvl="2" w:tplc="B6266D72" w:tentative="1">
      <w:start w:val="1"/>
      <w:numFmt w:val="lowerRoman"/>
      <w:lvlText w:val="%3."/>
      <w:lvlJc w:val="right"/>
      <w:pPr>
        <w:ind w:left="2160" w:hanging="180"/>
      </w:pPr>
    </w:lvl>
    <w:lvl w:ilvl="3" w:tplc="50D42C84" w:tentative="1">
      <w:start w:val="1"/>
      <w:numFmt w:val="decimal"/>
      <w:lvlText w:val="%4."/>
      <w:lvlJc w:val="left"/>
      <w:pPr>
        <w:ind w:left="2880" w:hanging="360"/>
      </w:pPr>
    </w:lvl>
    <w:lvl w:ilvl="4" w:tplc="2CE0E71E" w:tentative="1">
      <w:start w:val="1"/>
      <w:numFmt w:val="lowerLetter"/>
      <w:lvlText w:val="%5."/>
      <w:lvlJc w:val="left"/>
      <w:pPr>
        <w:ind w:left="3600" w:hanging="360"/>
      </w:pPr>
    </w:lvl>
    <w:lvl w:ilvl="5" w:tplc="E9C25438" w:tentative="1">
      <w:start w:val="1"/>
      <w:numFmt w:val="lowerRoman"/>
      <w:lvlText w:val="%6."/>
      <w:lvlJc w:val="right"/>
      <w:pPr>
        <w:ind w:left="4320" w:hanging="180"/>
      </w:pPr>
    </w:lvl>
    <w:lvl w:ilvl="6" w:tplc="52CAA9EA" w:tentative="1">
      <w:start w:val="1"/>
      <w:numFmt w:val="decimal"/>
      <w:lvlText w:val="%7."/>
      <w:lvlJc w:val="left"/>
      <w:pPr>
        <w:ind w:left="5040" w:hanging="360"/>
      </w:pPr>
    </w:lvl>
    <w:lvl w:ilvl="7" w:tplc="E0A8071A" w:tentative="1">
      <w:start w:val="1"/>
      <w:numFmt w:val="lowerLetter"/>
      <w:lvlText w:val="%8."/>
      <w:lvlJc w:val="left"/>
      <w:pPr>
        <w:ind w:left="5760" w:hanging="360"/>
      </w:pPr>
    </w:lvl>
    <w:lvl w:ilvl="8" w:tplc="BCBE3ABE" w:tentative="1">
      <w:start w:val="1"/>
      <w:numFmt w:val="lowerRoman"/>
      <w:lvlText w:val="%9."/>
      <w:lvlJc w:val="right"/>
      <w:pPr>
        <w:ind w:left="6480" w:hanging="180"/>
      </w:pPr>
    </w:lvl>
  </w:abstractNum>
  <w:abstractNum w:abstractNumId="2" w15:restartNumberingAfterBreak="0">
    <w:nsid w:val="409C71C3"/>
    <w:multiLevelType w:val="hybridMultilevel"/>
    <w:tmpl w:val="25B878E2"/>
    <w:lvl w:ilvl="0" w:tplc="DEE80F34">
      <w:start w:val="1"/>
      <w:numFmt w:val="decimal"/>
      <w:lvlText w:val="%1."/>
      <w:lvlJc w:val="left"/>
      <w:pPr>
        <w:ind w:left="720" w:hanging="360"/>
      </w:pPr>
    </w:lvl>
    <w:lvl w:ilvl="1" w:tplc="B2DC17B4" w:tentative="1">
      <w:start w:val="1"/>
      <w:numFmt w:val="lowerLetter"/>
      <w:lvlText w:val="%2."/>
      <w:lvlJc w:val="left"/>
      <w:pPr>
        <w:ind w:left="1440" w:hanging="360"/>
      </w:pPr>
    </w:lvl>
    <w:lvl w:ilvl="2" w:tplc="91DA002C" w:tentative="1">
      <w:start w:val="1"/>
      <w:numFmt w:val="lowerRoman"/>
      <w:lvlText w:val="%3."/>
      <w:lvlJc w:val="right"/>
      <w:pPr>
        <w:ind w:left="2160" w:hanging="180"/>
      </w:pPr>
    </w:lvl>
    <w:lvl w:ilvl="3" w:tplc="142C295E" w:tentative="1">
      <w:start w:val="1"/>
      <w:numFmt w:val="decimal"/>
      <w:lvlText w:val="%4."/>
      <w:lvlJc w:val="left"/>
      <w:pPr>
        <w:ind w:left="2880" w:hanging="360"/>
      </w:pPr>
    </w:lvl>
    <w:lvl w:ilvl="4" w:tplc="65CE1D9C" w:tentative="1">
      <w:start w:val="1"/>
      <w:numFmt w:val="lowerLetter"/>
      <w:lvlText w:val="%5."/>
      <w:lvlJc w:val="left"/>
      <w:pPr>
        <w:ind w:left="3600" w:hanging="360"/>
      </w:pPr>
    </w:lvl>
    <w:lvl w:ilvl="5" w:tplc="734EDA28" w:tentative="1">
      <w:start w:val="1"/>
      <w:numFmt w:val="lowerRoman"/>
      <w:lvlText w:val="%6."/>
      <w:lvlJc w:val="right"/>
      <w:pPr>
        <w:ind w:left="4320" w:hanging="180"/>
      </w:pPr>
    </w:lvl>
    <w:lvl w:ilvl="6" w:tplc="C7AA6AB2" w:tentative="1">
      <w:start w:val="1"/>
      <w:numFmt w:val="decimal"/>
      <w:lvlText w:val="%7."/>
      <w:lvlJc w:val="left"/>
      <w:pPr>
        <w:ind w:left="5040" w:hanging="360"/>
      </w:pPr>
    </w:lvl>
    <w:lvl w:ilvl="7" w:tplc="B05C659C" w:tentative="1">
      <w:start w:val="1"/>
      <w:numFmt w:val="lowerLetter"/>
      <w:lvlText w:val="%8."/>
      <w:lvlJc w:val="left"/>
      <w:pPr>
        <w:ind w:left="5760" w:hanging="360"/>
      </w:pPr>
    </w:lvl>
    <w:lvl w:ilvl="8" w:tplc="9C365D00" w:tentative="1">
      <w:start w:val="1"/>
      <w:numFmt w:val="lowerRoman"/>
      <w:lvlText w:val="%9."/>
      <w:lvlJc w:val="right"/>
      <w:pPr>
        <w:ind w:left="6480" w:hanging="180"/>
      </w:pPr>
    </w:lvl>
  </w:abstractNum>
  <w:num w:numId="1" w16cid:durableId="713771070">
    <w:abstractNumId w:val="2"/>
  </w:num>
  <w:num w:numId="2" w16cid:durableId="1100678925">
    <w:abstractNumId w:val="0"/>
  </w:num>
  <w:num w:numId="3" w16cid:durableId="8070874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GzsDC1NDEzNzY3MzBR0lEKTi0uzszPAykwqgUAwn5eRywAAAA="/>
  </w:docVars>
  <w:rsids>
    <w:rsidRoot w:val="00442BD5"/>
    <w:rsid w:val="00054AAE"/>
    <w:rsid w:val="00076C74"/>
    <w:rsid w:val="000A3A61"/>
    <w:rsid w:val="00100141"/>
    <w:rsid w:val="00105E94"/>
    <w:rsid w:val="00110CED"/>
    <w:rsid w:val="0016691F"/>
    <w:rsid w:val="0017377C"/>
    <w:rsid w:val="001B4772"/>
    <w:rsid w:val="00243C78"/>
    <w:rsid w:val="002477BB"/>
    <w:rsid w:val="0029437C"/>
    <w:rsid w:val="002F0B58"/>
    <w:rsid w:val="00310A49"/>
    <w:rsid w:val="00343BB4"/>
    <w:rsid w:val="00365DD8"/>
    <w:rsid w:val="003E3F9A"/>
    <w:rsid w:val="003F1C69"/>
    <w:rsid w:val="004051E5"/>
    <w:rsid w:val="004108F3"/>
    <w:rsid w:val="00415644"/>
    <w:rsid w:val="00436648"/>
    <w:rsid w:val="00437100"/>
    <w:rsid w:val="00442BD5"/>
    <w:rsid w:val="00465690"/>
    <w:rsid w:val="004C7A66"/>
    <w:rsid w:val="00572D0A"/>
    <w:rsid w:val="00610399"/>
    <w:rsid w:val="00611982"/>
    <w:rsid w:val="00642110"/>
    <w:rsid w:val="00646AF9"/>
    <w:rsid w:val="00693862"/>
    <w:rsid w:val="006C398A"/>
    <w:rsid w:val="006D6019"/>
    <w:rsid w:val="006F59AE"/>
    <w:rsid w:val="00714C7D"/>
    <w:rsid w:val="00722D2E"/>
    <w:rsid w:val="00774615"/>
    <w:rsid w:val="007E528A"/>
    <w:rsid w:val="00824EA0"/>
    <w:rsid w:val="00834991"/>
    <w:rsid w:val="00867257"/>
    <w:rsid w:val="0089005D"/>
    <w:rsid w:val="008A5860"/>
    <w:rsid w:val="00900D63"/>
    <w:rsid w:val="00903B50"/>
    <w:rsid w:val="00935B61"/>
    <w:rsid w:val="009365A4"/>
    <w:rsid w:val="009946F8"/>
    <w:rsid w:val="00994EB3"/>
    <w:rsid w:val="009A564B"/>
    <w:rsid w:val="009E1F77"/>
    <w:rsid w:val="00A31F2E"/>
    <w:rsid w:val="00A32647"/>
    <w:rsid w:val="00A43DD4"/>
    <w:rsid w:val="00A814B5"/>
    <w:rsid w:val="00AC0002"/>
    <w:rsid w:val="00AF150E"/>
    <w:rsid w:val="00B042A7"/>
    <w:rsid w:val="00B062B7"/>
    <w:rsid w:val="00B11AE5"/>
    <w:rsid w:val="00B31D4F"/>
    <w:rsid w:val="00B54137"/>
    <w:rsid w:val="00B65390"/>
    <w:rsid w:val="00BB42C8"/>
    <w:rsid w:val="00BE62C0"/>
    <w:rsid w:val="00C2145F"/>
    <w:rsid w:val="00C6533A"/>
    <w:rsid w:val="00C80446"/>
    <w:rsid w:val="00C95D41"/>
    <w:rsid w:val="00CC5B10"/>
    <w:rsid w:val="00CC7524"/>
    <w:rsid w:val="00CF185D"/>
    <w:rsid w:val="00D13E42"/>
    <w:rsid w:val="00D207C8"/>
    <w:rsid w:val="00D20C5E"/>
    <w:rsid w:val="00D467B5"/>
    <w:rsid w:val="00D66AE1"/>
    <w:rsid w:val="00DA237A"/>
    <w:rsid w:val="00DC352B"/>
    <w:rsid w:val="00DD56FB"/>
    <w:rsid w:val="00E03E98"/>
    <w:rsid w:val="00E273EA"/>
    <w:rsid w:val="00E73A1A"/>
    <w:rsid w:val="00E96A7F"/>
    <w:rsid w:val="00F047CA"/>
    <w:rsid w:val="00F239A3"/>
    <w:rsid w:val="00F3165E"/>
    <w:rsid w:val="00F54388"/>
    <w:rsid w:val="00F56B35"/>
    <w:rsid w:val="00F80B00"/>
    <w:rsid w:val="00F8641A"/>
    <w:rsid w:val="00F90AC2"/>
    <w:rsid w:val="00FA3E2E"/>
    <w:rsid w:val="00FC58A9"/>
    <w:rsid w:val="00FD31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EB6C2"/>
  <w15:chartTrackingRefBased/>
  <w15:docId w15:val="{35FC6623-CA27-4167-A378-0DC5C3278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95D41"/>
    <w:pPr>
      <w:keepNext/>
      <w:keepLines/>
      <w:spacing w:before="240" w:after="0" w:line="360" w:lineRule="auto"/>
      <w:jc w:val="both"/>
      <w:outlineLvl w:val="0"/>
    </w:pPr>
    <w:rPr>
      <w:rFonts w:ascii="Times New Roman" w:eastAsiaTheme="majorEastAsia" w:hAnsi="Times New Roman" w:cstheme="majorBidi"/>
      <w:color w:val="4472C4" w:themeColor="accent1"/>
      <w:sz w:val="32"/>
      <w:szCs w:val="32"/>
    </w:rPr>
  </w:style>
  <w:style w:type="paragraph" w:styleId="Heading2">
    <w:name w:val="heading 2"/>
    <w:basedOn w:val="Normal"/>
    <w:next w:val="Normal"/>
    <w:link w:val="Heading2Char"/>
    <w:autoRedefine/>
    <w:uiPriority w:val="9"/>
    <w:unhideWhenUsed/>
    <w:qFormat/>
    <w:rsid w:val="009946F8"/>
    <w:pPr>
      <w:keepNext/>
      <w:keepLines/>
      <w:spacing w:before="40" w:after="0" w:line="360" w:lineRule="auto"/>
      <w:jc w:val="both"/>
      <w:outlineLvl w:val="1"/>
    </w:pPr>
    <w:rPr>
      <w:rFonts w:ascii="Times New Roman" w:eastAsiaTheme="majorEastAsia" w:hAnsi="Times New Roman" w:cstheme="majorBidi"/>
      <w:color w:val="1F3864" w:themeColor="accent1"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5D41"/>
    <w:rPr>
      <w:rFonts w:ascii="Times New Roman" w:eastAsiaTheme="majorEastAsia" w:hAnsi="Times New Roman" w:cstheme="majorBidi"/>
      <w:color w:val="4472C4" w:themeColor="accent1"/>
      <w:sz w:val="32"/>
      <w:szCs w:val="32"/>
    </w:rPr>
  </w:style>
  <w:style w:type="character" w:customStyle="1" w:styleId="Heading2Char">
    <w:name w:val="Heading 2 Char"/>
    <w:basedOn w:val="DefaultParagraphFont"/>
    <w:link w:val="Heading2"/>
    <w:uiPriority w:val="9"/>
    <w:rsid w:val="009946F8"/>
    <w:rPr>
      <w:rFonts w:ascii="Times New Roman" w:eastAsiaTheme="majorEastAsia" w:hAnsi="Times New Roman" w:cstheme="majorBidi"/>
      <w:color w:val="1F3864" w:themeColor="accent1" w:themeShade="80"/>
      <w:sz w:val="28"/>
      <w:szCs w:val="26"/>
    </w:rPr>
  </w:style>
  <w:style w:type="table" w:styleId="TableGrid">
    <w:name w:val="Table Grid"/>
    <w:basedOn w:val="TableNormal"/>
    <w:uiPriority w:val="39"/>
    <w:rsid w:val="00572D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572D0A"/>
    <w:rPr>
      <w:color w:val="666666"/>
    </w:rPr>
  </w:style>
  <w:style w:type="paragraph" w:styleId="Caption">
    <w:name w:val="caption"/>
    <w:basedOn w:val="Normal"/>
    <w:next w:val="Normal"/>
    <w:uiPriority w:val="35"/>
    <w:unhideWhenUsed/>
    <w:qFormat/>
    <w:rsid w:val="00C6533A"/>
    <w:pPr>
      <w:spacing w:after="200" w:line="240" w:lineRule="auto"/>
    </w:pPr>
    <w:rPr>
      <w:i/>
      <w:iCs/>
      <w:color w:val="44546A" w:themeColor="text2"/>
      <w:sz w:val="18"/>
      <w:szCs w:val="18"/>
    </w:rPr>
  </w:style>
  <w:style w:type="paragraph" w:styleId="ListParagraph">
    <w:name w:val="List Paragraph"/>
    <w:basedOn w:val="Normal"/>
    <w:uiPriority w:val="34"/>
    <w:qFormat/>
    <w:rsid w:val="00722D2E"/>
    <w:pPr>
      <w:ind w:left="720"/>
      <w:contextualSpacing/>
    </w:pPr>
  </w:style>
  <w:style w:type="paragraph" w:styleId="TOC1">
    <w:name w:val="toc 1"/>
    <w:basedOn w:val="Normal"/>
    <w:next w:val="Normal"/>
    <w:autoRedefine/>
    <w:uiPriority w:val="39"/>
    <w:unhideWhenUsed/>
    <w:rsid w:val="00B062B7"/>
    <w:pPr>
      <w:tabs>
        <w:tab w:val="right" w:leader="dot" w:pos="9350"/>
      </w:tabs>
      <w:spacing w:before="120" w:after="120" w:line="360" w:lineRule="auto"/>
      <w:jc w:val="both"/>
    </w:pPr>
    <w:rPr>
      <w:rFonts w:cstheme="minorHAnsi"/>
      <w:b/>
      <w:bCs/>
      <w:caps/>
      <w:sz w:val="20"/>
      <w:szCs w:val="20"/>
    </w:rPr>
  </w:style>
  <w:style w:type="paragraph" w:styleId="TOC2">
    <w:name w:val="toc 2"/>
    <w:basedOn w:val="Normal"/>
    <w:next w:val="Normal"/>
    <w:autoRedefine/>
    <w:uiPriority w:val="39"/>
    <w:unhideWhenUsed/>
    <w:rsid w:val="0016691F"/>
    <w:pPr>
      <w:spacing w:after="0"/>
      <w:ind w:left="220"/>
    </w:pPr>
    <w:rPr>
      <w:rFonts w:cstheme="minorHAnsi"/>
      <w:smallCaps/>
      <w:sz w:val="20"/>
      <w:szCs w:val="20"/>
    </w:rPr>
  </w:style>
  <w:style w:type="paragraph" w:styleId="TOC3">
    <w:name w:val="toc 3"/>
    <w:basedOn w:val="Normal"/>
    <w:next w:val="Normal"/>
    <w:autoRedefine/>
    <w:uiPriority w:val="39"/>
    <w:unhideWhenUsed/>
    <w:rsid w:val="0016691F"/>
    <w:pPr>
      <w:spacing w:after="0"/>
      <w:ind w:left="440"/>
    </w:pPr>
    <w:rPr>
      <w:rFonts w:cstheme="minorHAnsi"/>
      <w:i/>
      <w:iCs/>
      <w:sz w:val="20"/>
      <w:szCs w:val="20"/>
    </w:rPr>
  </w:style>
  <w:style w:type="paragraph" w:styleId="TOC4">
    <w:name w:val="toc 4"/>
    <w:basedOn w:val="Normal"/>
    <w:next w:val="Normal"/>
    <w:autoRedefine/>
    <w:uiPriority w:val="39"/>
    <w:unhideWhenUsed/>
    <w:rsid w:val="0016691F"/>
    <w:pPr>
      <w:spacing w:after="0"/>
      <w:ind w:left="660"/>
    </w:pPr>
    <w:rPr>
      <w:rFonts w:cstheme="minorHAnsi"/>
      <w:sz w:val="18"/>
      <w:szCs w:val="18"/>
    </w:rPr>
  </w:style>
  <w:style w:type="paragraph" w:styleId="TOC5">
    <w:name w:val="toc 5"/>
    <w:basedOn w:val="Normal"/>
    <w:next w:val="Normal"/>
    <w:autoRedefine/>
    <w:uiPriority w:val="39"/>
    <w:unhideWhenUsed/>
    <w:rsid w:val="0016691F"/>
    <w:pPr>
      <w:spacing w:after="0"/>
      <w:ind w:left="880"/>
    </w:pPr>
    <w:rPr>
      <w:rFonts w:cstheme="minorHAnsi"/>
      <w:sz w:val="18"/>
      <w:szCs w:val="18"/>
    </w:rPr>
  </w:style>
  <w:style w:type="paragraph" w:styleId="TOC6">
    <w:name w:val="toc 6"/>
    <w:basedOn w:val="Normal"/>
    <w:next w:val="Normal"/>
    <w:autoRedefine/>
    <w:uiPriority w:val="39"/>
    <w:unhideWhenUsed/>
    <w:rsid w:val="0016691F"/>
    <w:pPr>
      <w:spacing w:after="0"/>
      <w:ind w:left="1100"/>
    </w:pPr>
    <w:rPr>
      <w:rFonts w:cstheme="minorHAnsi"/>
      <w:sz w:val="18"/>
      <w:szCs w:val="18"/>
    </w:rPr>
  </w:style>
  <w:style w:type="paragraph" w:styleId="TOC7">
    <w:name w:val="toc 7"/>
    <w:basedOn w:val="Normal"/>
    <w:next w:val="Normal"/>
    <w:autoRedefine/>
    <w:uiPriority w:val="39"/>
    <w:unhideWhenUsed/>
    <w:rsid w:val="0016691F"/>
    <w:pPr>
      <w:spacing w:after="0"/>
      <w:ind w:left="1320"/>
    </w:pPr>
    <w:rPr>
      <w:rFonts w:cstheme="minorHAnsi"/>
      <w:sz w:val="18"/>
      <w:szCs w:val="18"/>
    </w:rPr>
  </w:style>
  <w:style w:type="paragraph" w:styleId="TOC8">
    <w:name w:val="toc 8"/>
    <w:basedOn w:val="Normal"/>
    <w:next w:val="Normal"/>
    <w:autoRedefine/>
    <w:uiPriority w:val="39"/>
    <w:unhideWhenUsed/>
    <w:rsid w:val="0016691F"/>
    <w:pPr>
      <w:spacing w:after="0"/>
      <w:ind w:left="1540"/>
    </w:pPr>
    <w:rPr>
      <w:rFonts w:cstheme="minorHAnsi"/>
      <w:sz w:val="18"/>
      <w:szCs w:val="18"/>
    </w:rPr>
  </w:style>
  <w:style w:type="paragraph" w:styleId="TOC9">
    <w:name w:val="toc 9"/>
    <w:basedOn w:val="Normal"/>
    <w:next w:val="Normal"/>
    <w:autoRedefine/>
    <w:uiPriority w:val="39"/>
    <w:unhideWhenUsed/>
    <w:rsid w:val="0016691F"/>
    <w:pPr>
      <w:spacing w:after="0"/>
      <w:ind w:left="1760"/>
    </w:pPr>
    <w:rPr>
      <w:rFonts w:cstheme="minorHAnsi"/>
      <w:sz w:val="18"/>
      <w:szCs w:val="18"/>
    </w:rPr>
  </w:style>
  <w:style w:type="character" w:styleId="Hyperlink">
    <w:name w:val="Hyperlink"/>
    <w:basedOn w:val="DefaultParagraphFont"/>
    <w:uiPriority w:val="99"/>
    <w:unhideWhenUsed/>
    <w:rsid w:val="0016691F"/>
    <w:rPr>
      <w:color w:val="0563C1" w:themeColor="hyperlink"/>
      <w:u w:val="single"/>
    </w:rPr>
  </w:style>
  <w:style w:type="paragraph" w:styleId="TOCHeading">
    <w:name w:val="TOC Heading"/>
    <w:basedOn w:val="Heading1"/>
    <w:next w:val="Normal"/>
    <w:uiPriority w:val="39"/>
    <w:unhideWhenUsed/>
    <w:qFormat/>
    <w:rsid w:val="009E1F77"/>
    <w:pPr>
      <w:spacing w:line="259" w:lineRule="auto"/>
      <w:jc w:val="left"/>
      <w:outlineLvl w:val="9"/>
    </w:pPr>
    <w:rPr>
      <w:rFonts w:asciiTheme="majorHAnsi" w:hAnsiTheme="majorHAnsi"/>
      <w:color w:val="2F5496" w:themeColor="accent1" w:themeShade="BF"/>
      <w:kern w:val="0"/>
      <w14:ligatures w14:val="none"/>
    </w:rPr>
  </w:style>
  <w:style w:type="paragraph" w:styleId="Header">
    <w:name w:val="header"/>
    <w:basedOn w:val="Normal"/>
    <w:link w:val="HeaderChar"/>
    <w:uiPriority w:val="99"/>
    <w:unhideWhenUsed/>
    <w:rsid w:val="00B062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2B7"/>
  </w:style>
  <w:style w:type="paragraph" w:styleId="Footer">
    <w:name w:val="footer"/>
    <w:basedOn w:val="Normal"/>
    <w:link w:val="FooterChar"/>
    <w:uiPriority w:val="99"/>
    <w:unhideWhenUsed/>
    <w:rsid w:val="00B062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2B7"/>
  </w:style>
  <w:style w:type="paragraph" w:styleId="NormalWeb">
    <w:name w:val="Normal (Web)"/>
    <w:basedOn w:val="Normal"/>
    <w:uiPriority w:val="99"/>
    <w:unhideWhenUsed/>
    <w:rsid w:val="006C398A"/>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502985">
      <w:bodyDiv w:val="1"/>
      <w:marLeft w:val="0"/>
      <w:marRight w:val="0"/>
      <w:marTop w:val="0"/>
      <w:marBottom w:val="0"/>
      <w:divBdr>
        <w:top w:val="none" w:sz="0" w:space="0" w:color="auto"/>
        <w:left w:val="none" w:sz="0" w:space="0" w:color="auto"/>
        <w:bottom w:val="none" w:sz="0" w:space="0" w:color="auto"/>
        <w:right w:val="none" w:sz="0" w:space="0" w:color="auto"/>
      </w:divBdr>
    </w:div>
    <w:div w:id="1084187068">
      <w:bodyDiv w:val="1"/>
      <w:marLeft w:val="0"/>
      <w:marRight w:val="0"/>
      <w:marTop w:val="0"/>
      <w:marBottom w:val="0"/>
      <w:divBdr>
        <w:top w:val="none" w:sz="0" w:space="0" w:color="auto"/>
        <w:left w:val="none" w:sz="0" w:space="0" w:color="auto"/>
        <w:bottom w:val="none" w:sz="0" w:space="0" w:color="auto"/>
        <w:right w:val="none" w:sz="0" w:space="0" w:color="auto"/>
      </w:divBdr>
      <w:divsChild>
        <w:div w:id="1168328217">
          <w:marLeft w:val="0"/>
          <w:marRight w:val="0"/>
          <w:marTop w:val="0"/>
          <w:marBottom w:val="0"/>
          <w:divBdr>
            <w:top w:val="none" w:sz="0" w:space="0" w:color="auto"/>
            <w:left w:val="none" w:sz="0" w:space="0" w:color="auto"/>
            <w:bottom w:val="none" w:sz="0" w:space="0" w:color="auto"/>
            <w:right w:val="none" w:sz="0" w:space="0" w:color="auto"/>
          </w:divBdr>
          <w:divsChild>
            <w:div w:id="101462755">
              <w:marLeft w:val="0"/>
              <w:marRight w:val="0"/>
              <w:marTop w:val="0"/>
              <w:marBottom w:val="0"/>
              <w:divBdr>
                <w:top w:val="none" w:sz="0" w:space="0" w:color="auto"/>
                <w:left w:val="none" w:sz="0" w:space="0" w:color="auto"/>
                <w:bottom w:val="none" w:sz="0" w:space="0" w:color="auto"/>
                <w:right w:val="none" w:sz="0" w:space="0" w:color="auto"/>
              </w:divBdr>
            </w:div>
            <w:div w:id="983974877">
              <w:marLeft w:val="0"/>
              <w:marRight w:val="0"/>
              <w:marTop w:val="0"/>
              <w:marBottom w:val="0"/>
              <w:divBdr>
                <w:top w:val="none" w:sz="0" w:space="0" w:color="auto"/>
                <w:left w:val="none" w:sz="0" w:space="0" w:color="auto"/>
                <w:bottom w:val="none" w:sz="0" w:space="0" w:color="auto"/>
                <w:right w:val="none" w:sz="0" w:space="0" w:color="auto"/>
              </w:divBdr>
            </w:div>
            <w:div w:id="546720843">
              <w:marLeft w:val="0"/>
              <w:marRight w:val="0"/>
              <w:marTop w:val="0"/>
              <w:marBottom w:val="0"/>
              <w:divBdr>
                <w:top w:val="none" w:sz="0" w:space="0" w:color="auto"/>
                <w:left w:val="none" w:sz="0" w:space="0" w:color="auto"/>
                <w:bottom w:val="none" w:sz="0" w:space="0" w:color="auto"/>
                <w:right w:val="none" w:sz="0" w:space="0" w:color="auto"/>
              </w:divBdr>
            </w:div>
            <w:div w:id="12003436">
              <w:marLeft w:val="0"/>
              <w:marRight w:val="0"/>
              <w:marTop w:val="0"/>
              <w:marBottom w:val="0"/>
              <w:divBdr>
                <w:top w:val="none" w:sz="0" w:space="0" w:color="auto"/>
                <w:left w:val="none" w:sz="0" w:space="0" w:color="auto"/>
                <w:bottom w:val="none" w:sz="0" w:space="0" w:color="auto"/>
                <w:right w:val="none" w:sz="0" w:space="0" w:color="auto"/>
              </w:divBdr>
            </w:div>
            <w:div w:id="1263993381">
              <w:marLeft w:val="0"/>
              <w:marRight w:val="0"/>
              <w:marTop w:val="0"/>
              <w:marBottom w:val="0"/>
              <w:divBdr>
                <w:top w:val="none" w:sz="0" w:space="0" w:color="auto"/>
                <w:left w:val="none" w:sz="0" w:space="0" w:color="auto"/>
                <w:bottom w:val="none" w:sz="0" w:space="0" w:color="auto"/>
                <w:right w:val="none" w:sz="0" w:space="0" w:color="auto"/>
              </w:divBdr>
            </w:div>
            <w:div w:id="1284727310">
              <w:marLeft w:val="0"/>
              <w:marRight w:val="0"/>
              <w:marTop w:val="0"/>
              <w:marBottom w:val="0"/>
              <w:divBdr>
                <w:top w:val="none" w:sz="0" w:space="0" w:color="auto"/>
                <w:left w:val="none" w:sz="0" w:space="0" w:color="auto"/>
                <w:bottom w:val="none" w:sz="0" w:space="0" w:color="auto"/>
                <w:right w:val="none" w:sz="0" w:space="0" w:color="auto"/>
              </w:divBdr>
            </w:div>
            <w:div w:id="1623800909">
              <w:marLeft w:val="0"/>
              <w:marRight w:val="0"/>
              <w:marTop w:val="0"/>
              <w:marBottom w:val="0"/>
              <w:divBdr>
                <w:top w:val="none" w:sz="0" w:space="0" w:color="auto"/>
                <w:left w:val="none" w:sz="0" w:space="0" w:color="auto"/>
                <w:bottom w:val="none" w:sz="0" w:space="0" w:color="auto"/>
                <w:right w:val="none" w:sz="0" w:space="0" w:color="auto"/>
              </w:divBdr>
            </w:div>
            <w:div w:id="2006349990">
              <w:marLeft w:val="0"/>
              <w:marRight w:val="0"/>
              <w:marTop w:val="0"/>
              <w:marBottom w:val="0"/>
              <w:divBdr>
                <w:top w:val="none" w:sz="0" w:space="0" w:color="auto"/>
                <w:left w:val="none" w:sz="0" w:space="0" w:color="auto"/>
                <w:bottom w:val="none" w:sz="0" w:space="0" w:color="auto"/>
                <w:right w:val="none" w:sz="0" w:space="0" w:color="auto"/>
              </w:divBdr>
            </w:div>
            <w:div w:id="895119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Revenue</c:v>
                </c:pt>
              </c:strCache>
            </c:strRef>
          </c:tx>
          <c:spPr>
            <a:solidFill>
              <a:schemeClr val="accent1"/>
            </a:solidFill>
            <a:ln>
              <a:noFill/>
            </a:ln>
            <a:effectLst/>
          </c:spPr>
          <c:invertIfNegative val="0"/>
          <c:cat>
            <c:numRef>
              <c:f>Sheet1!$A$2:$A$4</c:f>
              <c:numCache>
                <c:formatCode>General</c:formatCode>
                <c:ptCount val="3"/>
                <c:pt idx="0">
                  <c:v>2021</c:v>
                </c:pt>
                <c:pt idx="1">
                  <c:v>2022</c:v>
                </c:pt>
                <c:pt idx="2">
                  <c:v>2023</c:v>
                </c:pt>
              </c:numCache>
            </c:numRef>
          </c:cat>
          <c:val>
            <c:numRef>
              <c:f>Sheet1!$B$2:$B$4</c:f>
              <c:numCache>
                <c:formatCode>#,##0</c:formatCode>
                <c:ptCount val="3"/>
                <c:pt idx="0">
                  <c:v>5248290</c:v>
                </c:pt>
                <c:pt idx="1">
                  <c:v>5307480</c:v>
                </c:pt>
                <c:pt idx="2">
                  <c:v>2325440</c:v>
                </c:pt>
              </c:numCache>
            </c:numRef>
          </c:val>
          <c:extLst>
            <c:ext xmlns:c16="http://schemas.microsoft.com/office/drawing/2014/chart" uri="{C3380CC4-5D6E-409C-BE32-E72D297353CC}">
              <c16:uniqueId val="{00000000-1A38-49C8-8E2D-920748EC3813}"/>
            </c:ext>
          </c:extLst>
        </c:ser>
        <c:dLbls>
          <c:showLegendKey val="0"/>
          <c:showVal val="0"/>
          <c:showCatName val="0"/>
          <c:showSerName val="0"/>
          <c:showPercent val="0"/>
          <c:showBubbleSize val="0"/>
        </c:dLbls>
        <c:gapWidth val="219"/>
        <c:overlap val="-27"/>
        <c:axId val="504435055"/>
        <c:axId val="504422575"/>
      </c:barChart>
      <c:catAx>
        <c:axId val="504435055"/>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422575"/>
        <c:crosses val="autoZero"/>
        <c:auto val="1"/>
        <c:lblAlgn val="ctr"/>
        <c:lblOffset val="100"/>
        <c:noMultiLvlLbl val="0"/>
      </c:catAx>
      <c:valAx>
        <c:axId val="504422575"/>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4350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Expenses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COGS</c:v>
                </c:pt>
              </c:strCache>
            </c:strRef>
          </c:tx>
          <c:spPr>
            <a:solidFill>
              <a:schemeClr val="accent1"/>
            </a:solidFill>
            <a:ln>
              <a:noFill/>
            </a:ln>
            <a:effectLst/>
          </c:spPr>
          <c:invertIfNegative val="0"/>
          <c:cat>
            <c:numRef>
              <c:f>Sheet1!$A$2:$A$4</c:f>
              <c:numCache>
                <c:formatCode>General</c:formatCode>
                <c:ptCount val="3"/>
                <c:pt idx="0">
                  <c:v>2021</c:v>
                </c:pt>
                <c:pt idx="1">
                  <c:v>2022</c:v>
                </c:pt>
                <c:pt idx="2">
                  <c:v>2023</c:v>
                </c:pt>
              </c:numCache>
            </c:numRef>
          </c:cat>
          <c:val>
            <c:numRef>
              <c:f>Sheet1!$B$2:$B$4</c:f>
              <c:numCache>
                <c:formatCode>#,##0</c:formatCode>
                <c:ptCount val="3"/>
                <c:pt idx="0">
                  <c:v>411600</c:v>
                </c:pt>
                <c:pt idx="1">
                  <c:v>401510</c:v>
                </c:pt>
                <c:pt idx="2">
                  <c:v>176250</c:v>
                </c:pt>
              </c:numCache>
            </c:numRef>
          </c:val>
          <c:extLst>
            <c:ext xmlns:c16="http://schemas.microsoft.com/office/drawing/2014/chart" uri="{C3380CC4-5D6E-409C-BE32-E72D297353CC}">
              <c16:uniqueId val="{00000000-0443-430F-9604-FC84D4AEF2C1}"/>
            </c:ext>
          </c:extLst>
        </c:ser>
        <c:ser>
          <c:idx val="1"/>
          <c:order val="1"/>
          <c:tx>
            <c:strRef>
              <c:f>Sheet1!$C$1</c:f>
              <c:strCache>
                <c:ptCount val="1"/>
                <c:pt idx="0">
                  <c:v>Employee Cost</c:v>
                </c:pt>
              </c:strCache>
            </c:strRef>
          </c:tx>
          <c:spPr>
            <a:solidFill>
              <a:schemeClr val="accent2"/>
            </a:solidFill>
            <a:ln>
              <a:noFill/>
            </a:ln>
            <a:effectLst/>
          </c:spPr>
          <c:invertIfNegative val="0"/>
          <c:cat>
            <c:numRef>
              <c:f>Sheet1!$A$2:$A$4</c:f>
              <c:numCache>
                <c:formatCode>General</c:formatCode>
                <c:ptCount val="3"/>
                <c:pt idx="0">
                  <c:v>2021</c:v>
                </c:pt>
                <c:pt idx="1">
                  <c:v>2022</c:v>
                </c:pt>
                <c:pt idx="2">
                  <c:v>2023</c:v>
                </c:pt>
              </c:numCache>
            </c:numRef>
          </c:cat>
          <c:val>
            <c:numRef>
              <c:f>Sheet1!$C$2:$C$4</c:f>
              <c:numCache>
                <c:formatCode>#,##0</c:formatCode>
                <c:ptCount val="3"/>
                <c:pt idx="0">
                  <c:v>1724760</c:v>
                </c:pt>
                <c:pt idx="1">
                  <c:v>1770700</c:v>
                </c:pt>
                <c:pt idx="2">
                  <c:v>1233160</c:v>
                </c:pt>
              </c:numCache>
            </c:numRef>
          </c:val>
          <c:extLst>
            <c:ext xmlns:c16="http://schemas.microsoft.com/office/drawing/2014/chart" uri="{C3380CC4-5D6E-409C-BE32-E72D297353CC}">
              <c16:uniqueId val="{00000001-0443-430F-9604-FC84D4AEF2C1}"/>
            </c:ext>
          </c:extLst>
        </c:ser>
        <c:ser>
          <c:idx val="2"/>
          <c:order val="2"/>
          <c:tx>
            <c:strRef>
              <c:f>Sheet1!$D$1</c:f>
              <c:strCache>
                <c:ptCount val="1"/>
                <c:pt idx="0">
                  <c:v>External Cost</c:v>
                </c:pt>
              </c:strCache>
            </c:strRef>
          </c:tx>
          <c:spPr>
            <a:solidFill>
              <a:schemeClr val="accent3"/>
            </a:solidFill>
            <a:ln>
              <a:noFill/>
            </a:ln>
            <a:effectLst/>
          </c:spPr>
          <c:invertIfNegative val="0"/>
          <c:cat>
            <c:numRef>
              <c:f>Sheet1!$A$2:$A$4</c:f>
              <c:numCache>
                <c:formatCode>General</c:formatCode>
                <c:ptCount val="3"/>
                <c:pt idx="0">
                  <c:v>2021</c:v>
                </c:pt>
                <c:pt idx="1">
                  <c:v>2022</c:v>
                </c:pt>
                <c:pt idx="2">
                  <c:v>2023</c:v>
                </c:pt>
              </c:numCache>
            </c:numRef>
          </c:cat>
          <c:val>
            <c:numRef>
              <c:f>Sheet1!$D$2:$D$4</c:f>
              <c:numCache>
                <c:formatCode>#,##0</c:formatCode>
                <c:ptCount val="3"/>
                <c:pt idx="0">
                  <c:v>1894720</c:v>
                </c:pt>
                <c:pt idx="1">
                  <c:v>1675410</c:v>
                </c:pt>
                <c:pt idx="2">
                  <c:v>1071030</c:v>
                </c:pt>
              </c:numCache>
            </c:numRef>
          </c:val>
          <c:extLst>
            <c:ext xmlns:c16="http://schemas.microsoft.com/office/drawing/2014/chart" uri="{C3380CC4-5D6E-409C-BE32-E72D297353CC}">
              <c16:uniqueId val="{00000002-0443-430F-9604-FC84D4AEF2C1}"/>
            </c:ext>
          </c:extLst>
        </c:ser>
        <c:dLbls>
          <c:showLegendKey val="0"/>
          <c:showVal val="0"/>
          <c:showCatName val="0"/>
          <c:showSerName val="0"/>
          <c:showPercent val="0"/>
          <c:showBubbleSize val="0"/>
        </c:dLbls>
        <c:gapWidth val="219"/>
        <c:overlap val="-27"/>
        <c:axId val="504423055"/>
        <c:axId val="504424975"/>
      </c:barChart>
      <c:catAx>
        <c:axId val="504423055"/>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424975"/>
        <c:crosses val="autoZero"/>
        <c:auto val="1"/>
        <c:lblAlgn val="ctr"/>
        <c:lblOffset val="100"/>
        <c:noMultiLvlLbl val="0"/>
      </c:catAx>
      <c:valAx>
        <c:axId val="504424975"/>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44230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Gross Profit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Sheet1!$A$2:$A$4</c:f>
              <c:numCache>
                <c:formatCode>General</c:formatCode>
                <c:ptCount val="3"/>
                <c:pt idx="0">
                  <c:v>2021</c:v>
                </c:pt>
                <c:pt idx="1">
                  <c:v>2022</c:v>
                </c:pt>
                <c:pt idx="2">
                  <c:v>2023</c:v>
                </c:pt>
              </c:numCache>
            </c:numRef>
          </c:cat>
          <c:val>
            <c:numRef>
              <c:f>Sheet1!$B$2:$B$4</c:f>
              <c:numCache>
                <c:formatCode>General</c:formatCode>
                <c:ptCount val="3"/>
                <c:pt idx="0">
                  <c:v>4836690</c:v>
                </c:pt>
                <c:pt idx="1">
                  <c:v>4905970</c:v>
                </c:pt>
                <c:pt idx="2">
                  <c:v>2149190</c:v>
                </c:pt>
              </c:numCache>
            </c:numRef>
          </c:val>
          <c:extLst>
            <c:ext xmlns:c16="http://schemas.microsoft.com/office/drawing/2014/chart" uri="{C3380CC4-5D6E-409C-BE32-E72D297353CC}">
              <c16:uniqueId val="{00000000-6B6C-4C1A-ABFE-234DCD76BE98}"/>
            </c:ext>
          </c:extLst>
        </c:ser>
        <c:dLbls>
          <c:dLblPos val="outEnd"/>
          <c:showLegendKey val="0"/>
          <c:showVal val="1"/>
          <c:showCatName val="0"/>
          <c:showSerName val="0"/>
          <c:showPercent val="0"/>
          <c:showBubbleSize val="0"/>
        </c:dLbls>
        <c:gapWidth val="100"/>
        <c:overlap val="-24"/>
        <c:axId val="577370527"/>
        <c:axId val="577371487"/>
      </c:barChart>
      <c:catAx>
        <c:axId val="577370527"/>
        <c:scaling>
          <c:orientation val="minMax"/>
        </c:scaling>
        <c:delete val="0"/>
        <c:axPos val="b"/>
        <c:numFmt formatCode="General" sourceLinked="1"/>
        <c:majorTickMark val="none"/>
        <c:minorTickMark val="none"/>
        <c:tickLblPos val="nextTo"/>
        <c:spPr>
          <a:noFill/>
          <a:ln w="9525">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7371487"/>
        <c:crosses val="autoZero"/>
        <c:auto val="1"/>
        <c:lblAlgn val="ctr"/>
        <c:lblOffset val="100"/>
        <c:noMultiLvlLbl val="0"/>
      </c:catAx>
      <c:valAx>
        <c:axId val="577371487"/>
        <c:scaling>
          <c:orientation val="minMax"/>
        </c:scaling>
        <c:delete val="0"/>
        <c:axPos val="l"/>
        <c:majorGridlines>
          <c:spPr>
            <a:ln w="9525">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773705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Operating Income</c:v>
                </c:pt>
              </c:strCache>
            </c:strRef>
          </c:tx>
          <c:spPr>
            <a:ln w="22225" cap="rnd">
              <a:solidFill>
                <a:schemeClr val="accent1"/>
              </a:solidFill>
              <a:round/>
            </a:ln>
            <a:effectLst/>
          </c:spPr>
          <c:marker>
            <c:symbol val="none"/>
          </c:marker>
          <c:cat>
            <c:numRef>
              <c:f>Sheet1!$A$2:$A$4</c:f>
              <c:numCache>
                <c:formatCode>General</c:formatCode>
                <c:ptCount val="3"/>
                <c:pt idx="0">
                  <c:v>2021</c:v>
                </c:pt>
                <c:pt idx="1">
                  <c:v>2022</c:v>
                </c:pt>
                <c:pt idx="2">
                  <c:v>2023</c:v>
                </c:pt>
              </c:numCache>
            </c:numRef>
          </c:cat>
          <c:val>
            <c:numRef>
              <c:f>Sheet1!$B$2:$B$4</c:f>
              <c:numCache>
                <c:formatCode>#,##0</c:formatCode>
                <c:ptCount val="3"/>
                <c:pt idx="0">
                  <c:v>664160</c:v>
                </c:pt>
                <c:pt idx="1">
                  <c:v>674730</c:v>
                </c:pt>
                <c:pt idx="2">
                  <c:v>-1218850</c:v>
                </c:pt>
              </c:numCache>
            </c:numRef>
          </c:val>
          <c:smooth val="0"/>
          <c:extLst>
            <c:ext xmlns:c16="http://schemas.microsoft.com/office/drawing/2014/chart" uri="{C3380CC4-5D6E-409C-BE32-E72D297353CC}">
              <c16:uniqueId val="{00000000-13E8-41B6-8C29-F5223B22D2DF}"/>
            </c:ext>
          </c:extLst>
        </c:ser>
        <c:dLbls>
          <c:showLegendKey val="0"/>
          <c:showVal val="0"/>
          <c:showCatName val="0"/>
          <c:showSerName val="0"/>
          <c:showPercent val="0"/>
          <c:showBubbleSize val="0"/>
        </c:dLbls>
        <c:dropLines>
          <c:spPr>
            <a:ln w="9525">
              <a:solidFill>
                <a:schemeClr val="dk1">
                  <a:lumMod val="35000"/>
                  <a:lumOff val="65000"/>
                  <a:alpha val="33000"/>
                </a:schemeClr>
              </a:solidFill>
              <a:round/>
            </a:ln>
            <a:effectLst/>
          </c:spPr>
        </c:dropLines>
        <c:smooth val="0"/>
        <c:axId val="427555408"/>
        <c:axId val="475727408"/>
      </c:lineChart>
      <c:catAx>
        <c:axId val="427555408"/>
        <c:scaling>
          <c:orientation val="minMax"/>
        </c:scaling>
        <c:delete val="0"/>
        <c:axPos val="b"/>
        <c:numFmt formatCode="General"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475727408"/>
        <c:crosses val="autoZero"/>
        <c:auto val="1"/>
        <c:lblAlgn val="ctr"/>
        <c:lblOffset val="100"/>
        <c:noMultiLvlLbl val="0"/>
      </c:catAx>
      <c:valAx>
        <c:axId val="475727408"/>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427555408"/>
        <c:crosses val="autoZero"/>
        <c:crossBetween val="between"/>
      </c:valAx>
      <c:spPr>
        <a:gradFill rotWithShape="1">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a:solidFill>
          <a:schemeClr val="phClr">
            <a:shade val="95000"/>
          </a:schemeClr>
        </a:solidFill>
        <a:round/>
      </a:ln>
    </cs:spPr>
  </cs:dataPoint>
  <cs:dataPoint3D>
    <cs:lnRef idx="0">
      <cs:styleClr val="auto"/>
    </cs:lnRef>
    <cs:fillRef idx="2">
      <cs:styleClr val="auto"/>
    </cs:fillRef>
    <cs:effectRef idx="1"/>
    <cs:fontRef idx="minor">
      <a:schemeClr val="dk1"/>
    </cs:fontRef>
    <cs:spPr>
      <a:ln w="9525">
        <a:solidFill>
          <a:schemeClr val="phClr">
            <a:shade val="95000"/>
          </a:schemeClr>
        </a:solidFill>
        <a:round/>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rotWithShape="1">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E7E393-5833-4E8C-8945-1B2EC66FC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671</TotalTime>
  <Pages>14</Pages>
  <Words>2428</Words>
  <Characters>13843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Arman Hossan</dc:creator>
  <cp:lastModifiedBy>abdul hoque</cp:lastModifiedBy>
  <cp:revision>28</cp:revision>
  <dcterms:created xsi:type="dcterms:W3CDTF">2024-10-26T06:51:00Z</dcterms:created>
  <dcterms:modified xsi:type="dcterms:W3CDTF">2024-11-07T22:53:00Z</dcterms:modified>
</cp:coreProperties>
</file>