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8E2BF" w14:textId="4CA5D0F8" w:rsidR="00EE3009" w:rsidRDefault="007C7034" w:rsidP="00EE3009">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22141DA5" w14:textId="77777777" w:rsidR="0047192A" w:rsidRDefault="0047192A" w:rsidP="00EE3009">
      <w:pPr>
        <w:spacing w:after="0" w:line="360" w:lineRule="auto"/>
        <w:rPr>
          <w:rFonts w:ascii="Arial" w:eastAsia="Times New Roman" w:hAnsi="Arial" w:cs="Arial"/>
          <w:kern w:val="0"/>
          <w:lang w:eastAsia="en-GB"/>
          <w14:ligatures w14:val="none"/>
        </w:rPr>
      </w:pPr>
    </w:p>
    <w:p w14:paraId="114E8BD2" w14:textId="77777777" w:rsidR="00CD2DFD" w:rsidRDefault="00CD2DFD" w:rsidP="00EE3009">
      <w:pPr>
        <w:spacing w:after="0" w:line="360" w:lineRule="auto"/>
        <w:rPr>
          <w:rFonts w:ascii="Arial" w:eastAsia="Times New Roman" w:hAnsi="Arial" w:cs="Arial"/>
          <w:kern w:val="0"/>
          <w:lang w:eastAsia="en-GB"/>
          <w14:ligatures w14:val="none"/>
        </w:rPr>
      </w:pPr>
    </w:p>
    <w:p w14:paraId="35ADE7AD" w14:textId="77777777" w:rsidR="00EE3009" w:rsidRDefault="00EE3009" w:rsidP="00EE3009">
      <w:pPr>
        <w:spacing w:after="0" w:line="360" w:lineRule="auto"/>
        <w:rPr>
          <w:rFonts w:ascii="Arial" w:eastAsia="Times New Roman" w:hAnsi="Arial" w:cs="Arial"/>
          <w:kern w:val="0"/>
          <w:lang w:eastAsia="en-GB"/>
          <w14:ligatures w14:val="none"/>
        </w:rPr>
      </w:pPr>
    </w:p>
    <w:p w14:paraId="17836EFB" w14:textId="390F4B4B" w:rsidR="00EE3009" w:rsidRDefault="001839BB" w:rsidP="00EE3009">
      <w:pPr>
        <w:spacing w:after="0" w:line="360" w:lineRule="auto"/>
        <w:rPr>
          <w:rFonts w:ascii="Arial" w:eastAsia="Times New Roman" w:hAnsi="Arial" w:cs="Arial"/>
          <w:kern w:val="0"/>
          <w:lang w:eastAsia="en-GB"/>
          <w14:ligatures w14:val="none"/>
        </w:rPr>
      </w:pPr>
      <w:r>
        <w:rPr>
          <w:noProof/>
        </w:rPr>
        <w:drawing>
          <wp:inline distT="0" distB="0" distL="0" distR="0" wp14:anchorId="1AC86021" wp14:editId="0B27D69D">
            <wp:extent cx="4756150" cy="1403350"/>
            <wp:effectExtent l="0" t="0" r="0" b="0"/>
            <wp:docPr id="7" name="Picture 3"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6150" cy="1403350"/>
                    </a:xfrm>
                    <a:prstGeom prst="rect">
                      <a:avLst/>
                    </a:prstGeom>
                    <a:noFill/>
                    <a:ln>
                      <a:noFill/>
                    </a:ln>
                  </pic:spPr>
                </pic:pic>
              </a:graphicData>
            </a:graphic>
          </wp:inline>
        </w:drawing>
      </w:r>
    </w:p>
    <w:p w14:paraId="05A60835" w14:textId="77777777" w:rsidR="00EE3009" w:rsidRDefault="00EE3009" w:rsidP="00EE3009">
      <w:pPr>
        <w:spacing w:after="0" w:line="360" w:lineRule="auto"/>
        <w:rPr>
          <w:rFonts w:ascii="Arial" w:eastAsia="Times New Roman" w:hAnsi="Arial" w:cs="Arial"/>
          <w:kern w:val="0"/>
          <w:lang w:eastAsia="en-GB"/>
          <w14:ligatures w14:val="none"/>
        </w:rPr>
      </w:pPr>
    </w:p>
    <w:p w14:paraId="7D10F5EE" w14:textId="3D70B314" w:rsidR="00EE3009" w:rsidRPr="00B8690C" w:rsidRDefault="00325E08" w:rsidP="00325E08">
      <w:pPr>
        <w:spacing w:after="0" w:line="360" w:lineRule="auto"/>
        <w:jc w:val="center"/>
        <w:rPr>
          <w:rFonts w:ascii="Arial" w:eastAsia="Times New Roman" w:hAnsi="Arial" w:cs="Arial"/>
          <w:kern w:val="0"/>
          <w:sz w:val="28"/>
          <w:szCs w:val="28"/>
          <w:lang w:val="pt-PT" w:eastAsia="en-GB"/>
          <w14:ligatures w14:val="none"/>
        </w:rPr>
      </w:pPr>
      <w:r w:rsidRPr="00B8690C">
        <w:rPr>
          <w:rFonts w:ascii="Arial" w:eastAsia="Times New Roman" w:hAnsi="Arial" w:cs="Arial"/>
          <w:kern w:val="0"/>
          <w:sz w:val="28"/>
          <w:szCs w:val="28"/>
          <w:lang w:val="pt-PT" w:eastAsia="en-GB"/>
          <w14:ligatures w14:val="none"/>
        </w:rPr>
        <w:t>Student Name:  Amadeu Grugeiro Dos Santos</w:t>
      </w:r>
    </w:p>
    <w:p w14:paraId="6D03BFBA" w14:textId="77777777" w:rsidR="008F4B44" w:rsidRPr="00B8690C" w:rsidRDefault="008F4B44" w:rsidP="00325E08">
      <w:pPr>
        <w:spacing w:after="0" w:line="360" w:lineRule="auto"/>
        <w:jc w:val="center"/>
        <w:rPr>
          <w:rFonts w:ascii="Arial" w:eastAsia="Times New Roman" w:hAnsi="Arial" w:cs="Arial"/>
          <w:kern w:val="0"/>
          <w:sz w:val="28"/>
          <w:szCs w:val="28"/>
          <w:lang w:val="pt-PT" w:eastAsia="en-GB"/>
          <w14:ligatures w14:val="none"/>
        </w:rPr>
      </w:pPr>
    </w:p>
    <w:p w14:paraId="3AFF3282" w14:textId="406C3B7F" w:rsidR="00325E08" w:rsidRPr="00B8690C" w:rsidRDefault="00325E08" w:rsidP="00C23A5D">
      <w:pPr>
        <w:spacing w:after="0" w:line="360" w:lineRule="auto"/>
        <w:jc w:val="center"/>
        <w:rPr>
          <w:rFonts w:ascii="Arial" w:eastAsia="Times New Roman" w:hAnsi="Arial" w:cs="Arial"/>
          <w:kern w:val="0"/>
          <w:sz w:val="28"/>
          <w:szCs w:val="28"/>
          <w:lang w:eastAsia="en-GB"/>
          <w14:ligatures w14:val="none"/>
        </w:rPr>
      </w:pPr>
      <w:r w:rsidRPr="00B8690C">
        <w:rPr>
          <w:rFonts w:ascii="Arial" w:eastAsia="Times New Roman" w:hAnsi="Arial" w:cs="Arial"/>
          <w:kern w:val="0"/>
          <w:sz w:val="28"/>
          <w:szCs w:val="28"/>
          <w:lang w:eastAsia="en-GB"/>
          <w14:ligatures w14:val="none"/>
        </w:rPr>
        <w:t>Student Number: 2246230</w:t>
      </w:r>
    </w:p>
    <w:p w14:paraId="35CE33E8" w14:textId="4860DFF3" w:rsidR="00325E08" w:rsidRPr="00B8690C" w:rsidRDefault="00325E08" w:rsidP="00C23A5D">
      <w:pPr>
        <w:spacing w:after="0" w:line="360" w:lineRule="auto"/>
        <w:jc w:val="center"/>
        <w:rPr>
          <w:rFonts w:ascii="Arial" w:eastAsia="Times New Roman" w:hAnsi="Arial" w:cs="Arial"/>
          <w:kern w:val="0"/>
          <w:sz w:val="28"/>
          <w:szCs w:val="28"/>
          <w:lang w:eastAsia="en-GB"/>
          <w14:ligatures w14:val="none"/>
        </w:rPr>
      </w:pPr>
      <w:r w:rsidRPr="00B8690C">
        <w:rPr>
          <w:rFonts w:ascii="Arial" w:eastAsia="Times New Roman" w:hAnsi="Arial" w:cs="Arial"/>
          <w:kern w:val="0"/>
          <w:sz w:val="28"/>
          <w:szCs w:val="28"/>
          <w:lang w:eastAsia="en-GB"/>
          <w14:ligatures w14:val="none"/>
        </w:rPr>
        <w:t>Module: Independent Project</w:t>
      </w:r>
    </w:p>
    <w:p w14:paraId="5AEFEF92" w14:textId="13BC0864" w:rsidR="00325E08" w:rsidRPr="00B8690C" w:rsidRDefault="00325E08" w:rsidP="00C23A5D">
      <w:pPr>
        <w:spacing w:after="0" w:line="360" w:lineRule="auto"/>
        <w:jc w:val="center"/>
        <w:rPr>
          <w:rFonts w:ascii="Arial" w:eastAsia="Times New Roman" w:hAnsi="Arial" w:cs="Arial"/>
          <w:kern w:val="0"/>
          <w:sz w:val="28"/>
          <w:szCs w:val="28"/>
          <w:lang w:eastAsia="en-GB"/>
          <w14:ligatures w14:val="none"/>
        </w:rPr>
      </w:pPr>
      <w:r w:rsidRPr="00B8690C">
        <w:rPr>
          <w:rFonts w:ascii="Arial" w:eastAsia="Times New Roman" w:hAnsi="Arial" w:cs="Arial"/>
          <w:kern w:val="0"/>
          <w:sz w:val="28"/>
          <w:szCs w:val="28"/>
          <w:lang w:eastAsia="en-GB"/>
          <w14:ligatures w14:val="none"/>
        </w:rPr>
        <w:t>Module Code: LCLM6005</w:t>
      </w:r>
    </w:p>
    <w:p w14:paraId="588DD5D3" w14:textId="5405BF9D" w:rsidR="004971FB" w:rsidRPr="00B8690C" w:rsidRDefault="00081212" w:rsidP="00C23A5D">
      <w:pPr>
        <w:spacing w:after="0" w:line="360" w:lineRule="auto"/>
        <w:jc w:val="center"/>
        <w:rPr>
          <w:rFonts w:ascii="Arial" w:eastAsia="Times New Roman" w:hAnsi="Arial" w:cs="Arial"/>
          <w:kern w:val="0"/>
          <w:sz w:val="28"/>
          <w:szCs w:val="28"/>
          <w:lang w:eastAsia="en-GB"/>
          <w14:ligatures w14:val="none"/>
        </w:rPr>
      </w:pPr>
      <w:r w:rsidRPr="00B8690C">
        <w:rPr>
          <w:rFonts w:ascii="Arial" w:eastAsia="Times New Roman" w:hAnsi="Arial" w:cs="Arial"/>
          <w:kern w:val="0"/>
          <w:sz w:val="28"/>
          <w:szCs w:val="28"/>
          <w:lang w:eastAsia="en-GB"/>
          <w14:ligatures w14:val="none"/>
        </w:rPr>
        <w:t>Mentor</w:t>
      </w:r>
      <w:r w:rsidR="006F6888" w:rsidRPr="00B8690C">
        <w:rPr>
          <w:rFonts w:ascii="Arial" w:eastAsia="Times New Roman" w:hAnsi="Arial" w:cs="Arial"/>
          <w:kern w:val="0"/>
          <w:sz w:val="28"/>
          <w:szCs w:val="28"/>
          <w:lang w:eastAsia="en-GB"/>
          <w14:ligatures w14:val="none"/>
        </w:rPr>
        <w:t xml:space="preserve"> </w:t>
      </w:r>
      <w:r w:rsidR="00DA0FC1" w:rsidRPr="00B8690C">
        <w:rPr>
          <w:rFonts w:ascii="Arial" w:eastAsia="Times New Roman" w:hAnsi="Arial" w:cs="Arial"/>
          <w:kern w:val="0"/>
          <w:sz w:val="28"/>
          <w:szCs w:val="28"/>
          <w:lang w:eastAsia="en-GB"/>
          <w14:ligatures w14:val="none"/>
        </w:rPr>
        <w:t>Name: Jean</w:t>
      </w:r>
      <w:r w:rsidR="006F6888" w:rsidRPr="00B8690C">
        <w:rPr>
          <w:rFonts w:ascii="Arial" w:eastAsia="Times New Roman" w:hAnsi="Arial" w:cs="Arial"/>
          <w:kern w:val="0"/>
          <w:sz w:val="28"/>
          <w:szCs w:val="28"/>
          <w:lang w:eastAsia="en-GB"/>
          <w14:ligatures w14:val="none"/>
        </w:rPr>
        <w:t xml:space="preserve"> </w:t>
      </w:r>
      <w:r w:rsidR="00DA0FC1" w:rsidRPr="00B8690C">
        <w:rPr>
          <w:rFonts w:ascii="Arial" w:eastAsia="Times New Roman" w:hAnsi="Arial" w:cs="Arial"/>
          <w:kern w:val="0"/>
          <w:sz w:val="28"/>
          <w:szCs w:val="28"/>
          <w:lang w:eastAsia="en-GB"/>
          <w14:ligatures w14:val="none"/>
        </w:rPr>
        <w:t>Wang</w:t>
      </w:r>
    </w:p>
    <w:p w14:paraId="7F38D1EA" w14:textId="77777777" w:rsidR="009F4199" w:rsidRPr="00B8690C" w:rsidRDefault="009F4199" w:rsidP="00C23A5D">
      <w:pPr>
        <w:spacing w:after="0" w:line="360" w:lineRule="auto"/>
        <w:jc w:val="center"/>
        <w:rPr>
          <w:rFonts w:ascii="Arial" w:eastAsia="Times New Roman" w:hAnsi="Arial" w:cs="Arial"/>
          <w:kern w:val="0"/>
          <w:sz w:val="28"/>
          <w:szCs w:val="28"/>
          <w:lang w:eastAsia="en-GB"/>
          <w14:ligatures w14:val="none"/>
        </w:rPr>
      </w:pPr>
    </w:p>
    <w:p w14:paraId="58F5290D" w14:textId="6DBF16E6" w:rsidR="00325E08" w:rsidRPr="00B8690C" w:rsidRDefault="00325E08" w:rsidP="00C23A5D">
      <w:pPr>
        <w:spacing w:after="0" w:line="360" w:lineRule="auto"/>
        <w:jc w:val="center"/>
        <w:rPr>
          <w:rFonts w:ascii="Arial" w:eastAsia="Times New Roman" w:hAnsi="Arial" w:cs="Arial"/>
          <w:kern w:val="0"/>
          <w:sz w:val="28"/>
          <w:szCs w:val="28"/>
          <w:lang w:eastAsia="en-GB"/>
          <w14:ligatures w14:val="none"/>
        </w:rPr>
      </w:pPr>
      <w:r w:rsidRPr="00B8690C">
        <w:rPr>
          <w:rFonts w:ascii="Arial" w:eastAsia="Times New Roman" w:hAnsi="Arial" w:cs="Arial"/>
          <w:kern w:val="0"/>
          <w:sz w:val="28"/>
          <w:szCs w:val="28"/>
          <w:lang w:eastAsia="en-GB"/>
          <w14:ligatures w14:val="none"/>
        </w:rPr>
        <w:t xml:space="preserve">Programme: BA (Hons) Leadership and Management </w:t>
      </w:r>
      <w:r w:rsidR="00C23A5D" w:rsidRPr="00B8690C">
        <w:rPr>
          <w:rFonts w:ascii="Arial" w:eastAsia="Times New Roman" w:hAnsi="Arial" w:cs="Arial"/>
          <w:kern w:val="0"/>
          <w:sz w:val="28"/>
          <w:szCs w:val="28"/>
          <w:lang w:eastAsia="en-GB"/>
          <w14:ligatures w14:val="none"/>
        </w:rPr>
        <w:t>Skills in</w:t>
      </w:r>
      <w:r w:rsidRPr="00B8690C">
        <w:rPr>
          <w:rFonts w:ascii="Arial" w:eastAsia="Times New Roman" w:hAnsi="Arial" w:cs="Arial"/>
          <w:kern w:val="0"/>
          <w:sz w:val="28"/>
          <w:szCs w:val="28"/>
          <w:lang w:eastAsia="en-GB"/>
          <w14:ligatures w14:val="none"/>
        </w:rPr>
        <w:t xml:space="preserve"> the Workplace</w:t>
      </w:r>
    </w:p>
    <w:p w14:paraId="36CE6FAE" w14:textId="77777777" w:rsidR="00EE3009" w:rsidRPr="00B8690C" w:rsidRDefault="00EE3009" w:rsidP="00EE3009">
      <w:pPr>
        <w:spacing w:after="0" w:line="360" w:lineRule="auto"/>
        <w:rPr>
          <w:rFonts w:ascii="Arial" w:eastAsia="Times New Roman" w:hAnsi="Arial" w:cs="Arial"/>
          <w:kern w:val="0"/>
          <w:sz w:val="28"/>
          <w:szCs w:val="28"/>
          <w:lang w:eastAsia="en-GB"/>
          <w14:ligatures w14:val="none"/>
        </w:rPr>
      </w:pPr>
    </w:p>
    <w:p w14:paraId="7D5847B2" w14:textId="77777777" w:rsidR="00EE3009" w:rsidRPr="00B8690C" w:rsidRDefault="00EE3009" w:rsidP="00EE3009">
      <w:pPr>
        <w:spacing w:after="0" w:line="360" w:lineRule="auto"/>
        <w:rPr>
          <w:rFonts w:ascii="Arial" w:eastAsia="Times New Roman" w:hAnsi="Arial" w:cs="Arial"/>
          <w:kern w:val="0"/>
          <w:sz w:val="28"/>
          <w:szCs w:val="28"/>
          <w:lang w:eastAsia="en-GB"/>
          <w14:ligatures w14:val="none"/>
        </w:rPr>
      </w:pPr>
    </w:p>
    <w:p w14:paraId="6DA91C7F" w14:textId="77777777" w:rsidR="00EE3009" w:rsidRPr="00B8690C" w:rsidRDefault="00EE3009" w:rsidP="00EE3009">
      <w:pPr>
        <w:spacing w:after="0" w:line="360" w:lineRule="auto"/>
        <w:rPr>
          <w:rFonts w:ascii="Arial" w:eastAsia="Times New Roman" w:hAnsi="Arial" w:cs="Arial"/>
          <w:kern w:val="0"/>
          <w:sz w:val="28"/>
          <w:szCs w:val="28"/>
          <w:lang w:eastAsia="en-GB"/>
          <w14:ligatures w14:val="none"/>
        </w:rPr>
      </w:pPr>
    </w:p>
    <w:p w14:paraId="0C9C73BC" w14:textId="77777777" w:rsidR="00EE3009" w:rsidRPr="00B8690C" w:rsidRDefault="00EE3009" w:rsidP="00EE3009">
      <w:pPr>
        <w:spacing w:after="0" w:line="360" w:lineRule="auto"/>
        <w:rPr>
          <w:rFonts w:ascii="Arial" w:eastAsia="Times New Roman" w:hAnsi="Arial" w:cs="Arial"/>
          <w:kern w:val="0"/>
          <w:sz w:val="28"/>
          <w:szCs w:val="28"/>
          <w:lang w:eastAsia="en-GB"/>
          <w14:ligatures w14:val="none"/>
        </w:rPr>
      </w:pPr>
    </w:p>
    <w:p w14:paraId="50C711EC" w14:textId="77777777" w:rsidR="00B8690C" w:rsidRDefault="00BC3EB7" w:rsidP="007112B8">
      <w:pPr>
        <w:spacing w:after="0" w:line="360" w:lineRule="auto"/>
        <w:jc w:val="center"/>
        <w:rPr>
          <w:rFonts w:ascii="Arial" w:eastAsia="Times New Roman" w:hAnsi="Arial" w:cs="Arial"/>
          <w:kern w:val="0"/>
          <w:sz w:val="32"/>
          <w:szCs w:val="32"/>
          <w:lang w:eastAsia="en-GB"/>
          <w14:ligatures w14:val="none"/>
        </w:rPr>
      </w:pPr>
      <w:r w:rsidRPr="00B8690C">
        <w:rPr>
          <w:rFonts w:ascii="Arial" w:eastAsia="Times New Roman" w:hAnsi="Arial" w:cs="Arial"/>
          <w:kern w:val="0"/>
          <w:sz w:val="28"/>
          <w:szCs w:val="28"/>
          <w:lang w:eastAsia="en-GB"/>
          <w14:ligatures w14:val="none"/>
        </w:rPr>
        <w:t>The I</w:t>
      </w:r>
      <w:r w:rsidR="00637A77" w:rsidRPr="00B8690C">
        <w:rPr>
          <w:rFonts w:ascii="Arial" w:eastAsia="Times New Roman" w:hAnsi="Arial" w:cs="Arial"/>
          <w:kern w:val="0"/>
          <w:sz w:val="28"/>
          <w:szCs w:val="28"/>
          <w:lang w:eastAsia="en-GB"/>
          <w14:ligatures w14:val="none"/>
        </w:rPr>
        <w:t>mpact</w:t>
      </w:r>
      <w:r w:rsidRPr="00B8690C">
        <w:rPr>
          <w:rFonts w:ascii="Arial" w:eastAsia="Times New Roman" w:hAnsi="Arial" w:cs="Arial"/>
          <w:kern w:val="0"/>
          <w:sz w:val="28"/>
          <w:szCs w:val="28"/>
          <w:lang w:eastAsia="en-GB"/>
          <w14:ligatures w14:val="none"/>
        </w:rPr>
        <w:t xml:space="preserve"> of Leadership Styles on Employee </w:t>
      </w:r>
      <w:r w:rsidR="00637A77" w:rsidRPr="00B8690C">
        <w:rPr>
          <w:rFonts w:ascii="Arial" w:eastAsia="Times New Roman" w:hAnsi="Arial" w:cs="Arial"/>
          <w:kern w:val="0"/>
          <w:sz w:val="28"/>
          <w:szCs w:val="28"/>
          <w:lang w:eastAsia="en-GB"/>
          <w14:ligatures w14:val="none"/>
        </w:rPr>
        <w:t>Turnover</w:t>
      </w:r>
      <w:r w:rsidRPr="00B8690C">
        <w:rPr>
          <w:rFonts w:ascii="Arial" w:eastAsia="Times New Roman" w:hAnsi="Arial" w:cs="Arial"/>
          <w:kern w:val="0"/>
          <w:sz w:val="28"/>
          <w:szCs w:val="28"/>
          <w:lang w:eastAsia="en-GB"/>
          <w14:ligatures w14:val="none"/>
        </w:rPr>
        <w:br/>
      </w:r>
      <w:r w:rsidRPr="00B8690C">
        <w:rPr>
          <w:rFonts w:ascii="Arial" w:eastAsia="Times New Roman" w:hAnsi="Arial" w:cs="Arial"/>
          <w:kern w:val="0"/>
          <w:sz w:val="28"/>
          <w:szCs w:val="28"/>
          <w:lang w:eastAsia="en-GB"/>
          <w14:ligatures w14:val="none"/>
        </w:rPr>
        <w:br/>
      </w:r>
      <w:r w:rsidR="00637A77" w:rsidRPr="00B8690C">
        <w:rPr>
          <w:rFonts w:ascii="Arial" w:eastAsia="Times New Roman" w:hAnsi="Arial" w:cs="Arial"/>
          <w:kern w:val="0"/>
          <w:sz w:val="28"/>
          <w:szCs w:val="28"/>
          <w:lang w:eastAsia="en-GB"/>
          <w14:ligatures w14:val="none"/>
        </w:rPr>
        <w:t>in</w:t>
      </w:r>
      <w:r w:rsidRPr="00B8690C">
        <w:rPr>
          <w:rFonts w:ascii="Arial" w:eastAsia="Times New Roman" w:hAnsi="Arial" w:cs="Arial"/>
          <w:kern w:val="0"/>
          <w:sz w:val="28"/>
          <w:szCs w:val="28"/>
          <w:lang w:eastAsia="en-GB"/>
          <w14:ligatures w14:val="none"/>
        </w:rPr>
        <w:t xml:space="preserve"> Care Homes in the United Kingdom</w:t>
      </w:r>
      <w:r w:rsidRPr="00C23A5D">
        <w:rPr>
          <w:rFonts w:ascii="Arial" w:eastAsia="Times New Roman" w:hAnsi="Arial" w:cs="Arial"/>
          <w:kern w:val="0"/>
          <w:sz w:val="32"/>
          <w:szCs w:val="32"/>
          <w:lang w:eastAsia="en-GB"/>
          <w14:ligatures w14:val="none"/>
        </w:rPr>
        <w:br/>
      </w:r>
    </w:p>
    <w:p w14:paraId="53715241" w14:textId="50D9DB83" w:rsidR="00637A77" w:rsidRDefault="00BC3EB7" w:rsidP="007112B8">
      <w:pPr>
        <w:spacing w:after="0" w:line="360" w:lineRule="auto"/>
        <w:jc w:val="center"/>
        <w:rPr>
          <w:rFonts w:ascii="Arial" w:eastAsia="Times New Roman" w:hAnsi="Arial" w:cs="Arial"/>
          <w:kern w:val="0"/>
          <w:sz w:val="32"/>
          <w:szCs w:val="32"/>
          <w:lang w:eastAsia="en-GB"/>
          <w14:ligatures w14:val="none"/>
        </w:rPr>
      </w:pPr>
      <w:r w:rsidRPr="00C23A5D">
        <w:rPr>
          <w:rFonts w:ascii="Arial" w:eastAsia="Times New Roman" w:hAnsi="Arial" w:cs="Arial"/>
          <w:kern w:val="0"/>
          <w:sz w:val="32"/>
          <w:szCs w:val="32"/>
          <w:lang w:eastAsia="en-GB"/>
          <w14:ligatures w14:val="none"/>
        </w:rPr>
        <w:br/>
      </w:r>
    </w:p>
    <w:p w14:paraId="3300389C" w14:textId="5A1947F9" w:rsidR="003937FD" w:rsidRPr="00BD6AB2" w:rsidRDefault="003937FD" w:rsidP="003937FD">
      <w:pPr>
        <w:spacing w:after="0" w:line="360" w:lineRule="auto"/>
        <w:rPr>
          <w:rFonts w:ascii="Arial" w:eastAsia="Times New Roman" w:hAnsi="Arial" w:cs="Arial"/>
          <w:b/>
          <w:bCs/>
          <w:kern w:val="0"/>
          <w:sz w:val="28"/>
          <w:szCs w:val="28"/>
          <w:lang w:eastAsia="en-GB"/>
          <w14:ligatures w14:val="none"/>
        </w:rPr>
      </w:pPr>
      <w:r w:rsidRPr="00BD6AB2">
        <w:rPr>
          <w:rFonts w:ascii="Arial" w:eastAsia="Times New Roman" w:hAnsi="Arial" w:cs="Arial"/>
          <w:b/>
          <w:bCs/>
          <w:kern w:val="0"/>
          <w:sz w:val="28"/>
          <w:szCs w:val="28"/>
          <w:lang w:eastAsia="en-GB"/>
          <w14:ligatures w14:val="none"/>
        </w:rPr>
        <w:lastRenderedPageBreak/>
        <w:t>Table of Contents</w:t>
      </w:r>
    </w:p>
    <w:p w14:paraId="41C75DDB" w14:textId="226C393C" w:rsidR="00A51C97" w:rsidRPr="00300DAC" w:rsidRDefault="00A51C97" w:rsidP="003937FD">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Abs</w:t>
      </w:r>
      <w:r w:rsidR="006549D3" w:rsidRPr="00300DAC">
        <w:rPr>
          <w:rFonts w:ascii="Arial" w:eastAsia="Times New Roman" w:hAnsi="Arial" w:cs="Arial"/>
          <w:kern w:val="0"/>
          <w:lang w:eastAsia="en-GB"/>
          <w14:ligatures w14:val="none"/>
        </w:rPr>
        <w:t>tract</w:t>
      </w:r>
    </w:p>
    <w:p w14:paraId="17F16E19" w14:textId="77777777" w:rsidR="00A51C97" w:rsidRPr="00300DAC" w:rsidRDefault="00A51C97" w:rsidP="003937FD">
      <w:pPr>
        <w:spacing w:after="0" w:line="360" w:lineRule="auto"/>
        <w:rPr>
          <w:rFonts w:ascii="Arial" w:eastAsia="Times New Roman" w:hAnsi="Arial" w:cs="Arial"/>
          <w:kern w:val="0"/>
          <w:lang w:eastAsia="en-GB"/>
          <w14:ligatures w14:val="none"/>
        </w:rPr>
      </w:pPr>
    </w:p>
    <w:p w14:paraId="43828DB8" w14:textId="77777777" w:rsidR="00632B08" w:rsidRPr="00BD6AB2" w:rsidRDefault="00632B08" w:rsidP="00632B08">
      <w:pPr>
        <w:spacing w:after="0" w:line="360" w:lineRule="auto"/>
        <w:rPr>
          <w:rFonts w:ascii="Arial" w:eastAsia="Times New Roman" w:hAnsi="Arial" w:cs="Arial"/>
          <w:b/>
          <w:bCs/>
          <w:kern w:val="0"/>
          <w:sz w:val="28"/>
          <w:szCs w:val="28"/>
          <w:lang w:eastAsia="en-GB"/>
          <w14:ligatures w14:val="none"/>
        </w:rPr>
      </w:pPr>
      <w:r w:rsidRPr="00BD6AB2">
        <w:rPr>
          <w:rFonts w:ascii="Arial" w:eastAsia="Times New Roman" w:hAnsi="Arial" w:cs="Arial"/>
          <w:b/>
          <w:bCs/>
          <w:kern w:val="0"/>
          <w:sz w:val="28"/>
          <w:szCs w:val="28"/>
          <w:lang w:eastAsia="en-GB"/>
          <w14:ligatures w14:val="none"/>
        </w:rPr>
        <w:t>Chapter 1: Introduction</w:t>
      </w:r>
    </w:p>
    <w:p w14:paraId="0283B63F" w14:textId="1CF7A99D" w:rsidR="00632B08" w:rsidRPr="00300DAC" w:rsidRDefault="001D380C"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1.1 Background</w:t>
      </w:r>
      <w:r w:rsidR="00632B08" w:rsidRPr="00300DAC">
        <w:rPr>
          <w:rFonts w:ascii="Arial" w:eastAsia="Times New Roman" w:hAnsi="Arial" w:cs="Arial"/>
          <w:kern w:val="0"/>
          <w:lang w:eastAsia="en-GB"/>
          <w14:ligatures w14:val="none"/>
        </w:rPr>
        <w:t xml:space="preserve"> and </w:t>
      </w:r>
      <w:r w:rsidR="00210781" w:rsidRPr="00300DAC">
        <w:rPr>
          <w:rFonts w:ascii="Arial" w:eastAsia="Times New Roman" w:hAnsi="Arial" w:cs="Arial"/>
          <w:kern w:val="0"/>
          <w:lang w:eastAsia="en-GB"/>
          <w14:ligatures w14:val="none"/>
        </w:rPr>
        <w:t>Context 1</w:t>
      </w:r>
    </w:p>
    <w:p w14:paraId="11F33FAB" w14:textId="1241DB30" w:rsidR="00632B08" w:rsidRPr="00300DAC" w:rsidRDefault="00116CD8"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1.2 Research</w:t>
      </w:r>
      <w:r w:rsidR="00632B08" w:rsidRPr="00300DAC">
        <w:rPr>
          <w:rFonts w:ascii="Arial" w:eastAsia="Times New Roman" w:hAnsi="Arial" w:cs="Arial"/>
          <w:kern w:val="0"/>
          <w:lang w:eastAsia="en-GB"/>
          <w14:ligatures w14:val="none"/>
        </w:rPr>
        <w:t xml:space="preserve"> Aim and </w:t>
      </w:r>
      <w:r w:rsidR="00335057" w:rsidRPr="00300DAC">
        <w:rPr>
          <w:rFonts w:ascii="Arial" w:eastAsia="Times New Roman" w:hAnsi="Arial" w:cs="Arial"/>
          <w:kern w:val="0"/>
          <w:lang w:eastAsia="en-GB"/>
          <w14:ligatures w14:val="none"/>
        </w:rPr>
        <w:t>Objectives 3</w:t>
      </w:r>
    </w:p>
    <w:p w14:paraId="3BDE401E" w14:textId="09376710" w:rsidR="00632B08" w:rsidRPr="00300DAC" w:rsidRDefault="00116CD8"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1.3 Significance</w:t>
      </w:r>
      <w:r w:rsidR="00632B08" w:rsidRPr="00300DAC">
        <w:rPr>
          <w:rFonts w:ascii="Arial" w:eastAsia="Times New Roman" w:hAnsi="Arial" w:cs="Arial"/>
          <w:kern w:val="0"/>
          <w:lang w:eastAsia="en-GB"/>
          <w14:ligatures w14:val="none"/>
        </w:rPr>
        <w:t xml:space="preserve"> of the Study</w:t>
      </w:r>
      <w:r w:rsidR="00210781"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4</w:t>
      </w:r>
    </w:p>
    <w:p w14:paraId="584E83D5" w14:textId="28900B2C" w:rsidR="00632B08" w:rsidRPr="00300DAC" w:rsidRDefault="00116CD8"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1.4 Structure</w:t>
      </w:r>
      <w:r w:rsidR="00632B08" w:rsidRPr="00300DAC">
        <w:rPr>
          <w:rFonts w:ascii="Arial" w:eastAsia="Times New Roman" w:hAnsi="Arial" w:cs="Arial"/>
          <w:kern w:val="0"/>
          <w:lang w:eastAsia="en-GB"/>
          <w14:ligatures w14:val="none"/>
        </w:rPr>
        <w:t xml:space="preserve"> of the Dissertation</w:t>
      </w:r>
      <w:r w:rsidR="00210781"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5</w:t>
      </w:r>
    </w:p>
    <w:p w14:paraId="5724606A" w14:textId="77777777" w:rsidR="00632B08" w:rsidRPr="00300DAC" w:rsidRDefault="00632B08" w:rsidP="00632B08">
      <w:pPr>
        <w:spacing w:after="0" w:line="360" w:lineRule="auto"/>
        <w:rPr>
          <w:rFonts w:ascii="Arial" w:eastAsia="Times New Roman" w:hAnsi="Arial" w:cs="Arial"/>
          <w:kern w:val="0"/>
          <w:lang w:eastAsia="en-GB"/>
          <w14:ligatures w14:val="none"/>
        </w:rPr>
      </w:pPr>
    </w:p>
    <w:p w14:paraId="29939AC6" w14:textId="77777777" w:rsidR="00632B08" w:rsidRPr="00886565" w:rsidRDefault="00632B08" w:rsidP="00632B08">
      <w:pPr>
        <w:spacing w:after="0" w:line="360" w:lineRule="auto"/>
        <w:rPr>
          <w:rFonts w:ascii="Arial" w:eastAsia="Times New Roman" w:hAnsi="Arial" w:cs="Arial"/>
          <w:b/>
          <w:bCs/>
          <w:kern w:val="0"/>
          <w:sz w:val="28"/>
          <w:szCs w:val="28"/>
          <w:lang w:eastAsia="en-GB"/>
          <w14:ligatures w14:val="none"/>
        </w:rPr>
      </w:pPr>
      <w:r w:rsidRPr="00886565">
        <w:rPr>
          <w:rFonts w:ascii="Arial" w:eastAsia="Times New Roman" w:hAnsi="Arial" w:cs="Arial"/>
          <w:b/>
          <w:bCs/>
          <w:kern w:val="0"/>
          <w:sz w:val="28"/>
          <w:szCs w:val="28"/>
          <w:lang w:eastAsia="en-GB"/>
          <w14:ligatures w14:val="none"/>
        </w:rPr>
        <w:t>Chapter 2: Literature Review</w:t>
      </w:r>
    </w:p>
    <w:p w14:paraId="1EA576B9" w14:textId="35353A22" w:rsidR="00632B08" w:rsidRPr="00300DAC" w:rsidRDefault="00E96CA5"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2.1 Introduction</w:t>
      </w:r>
      <w:r w:rsidR="00210781"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6</w:t>
      </w:r>
    </w:p>
    <w:p w14:paraId="4CC8540C" w14:textId="732A3D15" w:rsidR="00632B08" w:rsidRPr="00300DAC" w:rsidRDefault="00E96CA5"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2.2 Leadership</w:t>
      </w:r>
      <w:r w:rsidR="00632B08" w:rsidRPr="00300DAC">
        <w:rPr>
          <w:rFonts w:ascii="Arial" w:eastAsia="Times New Roman" w:hAnsi="Arial" w:cs="Arial"/>
          <w:kern w:val="0"/>
          <w:lang w:eastAsia="en-GB"/>
          <w14:ligatures w14:val="none"/>
        </w:rPr>
        <w:t xml:space="preserve"> Theory: From Traits to the Full Range Model</w:t>
      </w:r>
      <w:r w:rsidR="00210781"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6</w:t>
      </w:r>
    </w:p>
    <w:p w14:paraId="3C4D3D15" w14:textId="2BBFA0B4" w:rsidR="00632B08" w:rsidRPr="00300DAC" w:rsidRDefault="00E96CA5"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2.2.1 Historical</w:t>
      </w:r>
      <w:r w:rsidR="00632B08" w:rsidRPr="00300DAC">
        <w:rPr>
          <w:rFonts w:ascii="Arial" w:eastAsia="Times New Roman" w:hAnsi="Arial" w:cs="Arial"/>
          <w:kern w:val="0"/>
          <w:lang w:eastAsia="en-GB"/>
          <w14:ligatures w14:val="none"/>
        </w:rPr>
        <w:t xml:space="preserve"> Development of Leadership Theory</w:t>
      </w:r>
      <w:r w:rsidR="00D24541"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6</w:t>
      </w:r>
    </w:p>
    <w:p w14:paraId="7A2D179B" w14:textId="4B8305FC" w:rsidR="00632B08" w:rsidRPr="00300DAC" w:rsidRDefault="00E96CA5"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2.2.2 The</w:t>
      </w:r>
      <w:r w:rsidR="00632B08" w:rsidRPr="00300DAC">
        <w:rPr>
          <w:rFonts w:ascii="Arial" w:eastAsia="Times New Roman" w:hAnsi="Arial" w:cs="Arial"/>
          <w:kern w:val="0"/>
          <w:lang w:eastAsia="en-GB"/>
          <w14:ligatures w14:val="none"/>
        </w:rPr>
        <w:t xml:space="preserve"> Full Range Leadership Model</w:t>
      </w:r>
      <w:r w:rsidR="00224AE6"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8</w:t>
      </w:r>
    </w:p>
    <w:p w14:paraId="2EEF925E" w14:textId="3D79B35D" w:rsidR="00632B08" w:rsidRPr="00300DAC" w:rsidRDefault="00E96CA5"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2.3 Employee</w:t>
      </w:r>
      <w:r w:rsidR="00632B08" w:rsidRPr="00300DAC">
        <w:rPr>
          <w:rFonts w:ascii="Arial" w:eastAsia="Times New Roman" w:hAnsi="Arial" w:cs="Arial"/>
          <w:kern w:val="0"/>
          <w:lang w:eastAsia="en-GB"/>
          <w14:ligatures w14:val="none"/>
        </w:rPr>
        <w:t xml:space="preserve"> Turnover: Concepts, Models and Antecedents</w:t>
      </w:r>
      <w:r w:rsidR="00224AE6"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11</w:t>
      </w:r>
    </w:p>
    <w:p w14:paraId="37CED9C5" w14:textId="18A3D937" w:rsidR="00632B08" w:rsidRPr="00300DAC" w:rsidRDefault="00E96CA5"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2.3.1 Defining</w:t>
      </w:r>
      <w:r w:rsidR="00632B08" w:rsidRPr="00300DAC">
        <w:rPr>
          <w:rFonts w:ascii="Arial" w:eastAsia="Times New Roman" w:hAnsi="Arial" w:cs="Arial"/>
          <w:kern w:val="0"/>
          <w:lang w:eastAsia="en-GB"/>
          <w14:ligatures w14:val="none"/>
        </w:rPr>
        <w:t xml:space="preserve"> and Classifying Turnover</w:t>
      </w:r>
      <w:r w:rsidR="00224AE6"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11</w:t>
      </w:r>
    </w:p>
    <w:p w14:paraId="15852832" w14:textId="27B3AB62" w:rsidR="00632B08" w:rsidRPr="00300DAC" w:rsidRDefault="000D1A1A"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2.3.2 Theoretical</w:t>
      </w:r>
      <w:r w:rsidR="00632B08" w:rsidRPr="00300DAC">
        <w:rPr>
          <w:rFonts w:ascii="Arial" w:eastAsia="Times New Roman" w:hAnsi="Arial" w:cs="Arial"/>
          <w:kern w:val="0"/>
          <w:lang w:eastAsia="en-GB"/>
          <w14:ligatures w14:val="none"/>
        </w:rPr>
        <w:t xml:space="preserve"> Models of Turnover</w:t>
      </w:r>
      <w:r w:rsidR="00EB0225">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12</w:t>
      </w:r>
    </w:p>
    <w:p w14:paraId="3063C089" w14:textId="436E9E48" w:rsidR="00632B08" w:rsidRPr="00300DAC" w:rsidRDefault="000D1A1A"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2.3.3 Antecedents</w:t>
      </w:r>
      <w:r w:rsidR="00632B08" w:rsidRPr="00300DAC">
        <w:rPr>
          <w:rFonts w:ascii="Arial" w:eastAsia="Times New Roman" w:hAnsi="Arial" w:cs="Arial"/>
          <w:kern w:val="0"/>
          <w:lang w:eastAsia="en-GB"/>
          <w14:ligatures w14:val="none"/>
        </w:rPr>
        <w:t xml:space="preserve"> of Turnover: The Evidence Base</w:t>
      </w:r>
      <w:r w:rsidR="00224AE6"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14</w:t>
      </w:r>
    </w:p>
    <w:p w14:paraId="7DDE0E59" w14:textId="08F9FC31" w:rsidR="00632B08" w:rsidRPr="00300DAC" w:rsidRDefault="000D1A1A"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2.4 Leadership</w:t>
      </w:r>
      <w:r w:rsidR="00632B08" w:rsidRPr="00300DAC">
        <w:rPr>
          <w:rFonts w:ascii="Arial" w:eastAsia="Times New Roman" w:hAnsi="Arial" w:cs="Arial"/>
          <w:kern w:val="0"/>
          <w:lang w:eastAsia="en-GB"/>
          <w14:ligatures w14:val="none"/>
        </w:rPr>
        <w:t xml:space="preserve"> and Turnover in Healthcare and Social Care</w:t>
      </w:r>
      <w:r w:rsidR="00166BFC"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15</w:t>
      </w:r>
    </w:p>
    <w:p w14:paraId="4AD97095" w14:textId="7BABC0BA" w:rsidR="00632B08" w:rsidRPr="00300DAC" w:rsidRDefault="000D1A1A"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2.4.1 Evidence</w:t>
      </w:r>
      <w:r w:rsidR="00632B08" w:rsidRPr="00300DAC">
        <w:rPr>
          <w:rFonts w:ascii="Arial" w:eastAsia="Times New Roman" w:hAnsi="Arial" w:cs="Arial"/>
          <w:kern w:val="0"/>
          <w:lang w:eastAsia="en-GB"/>
          <w14:ligatures w14:val="none"/>
        </w:rPr>
        <w:t xml:space="preserve"> from Acute Healthcare </w:t>
      </w:r>
      <w:r w:rsidR="00166BFC" w:rsidRPr="00300DAC">
        <w:rPr>
          <w:rFonts w:ascii="Arial" w:eastAsia="Times New Roman" w:hAnsi="Arial" w:cs="Arial"/>
          <w:kern w:val="0"/>
          <w:lang w:eastAsia="en-GB"/>
          <w14:ligatures w14:val="none"/>
        </w:rPr>
        <w:t>Settings 15</w:t>
      </w:r>
    </w:p>
    <w:p w14:paraId="12C0CE89" w14:textId="1D972593" w:rsidR="00632B08" w:rsidRPr="00300DAC" w:rsidRDefault="000D1A1A"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2.4.2 Evidence</w:t>
      </w:r>
      <w:r w:rsidR="00632B08" w:rsidRPr="00300DAC">
        <w:rPr>
          <w:rFonts w:ascii="Arial" w:eastAsia="Times New Roman" w:hAnsi="Arial" w:cs="Arial"/>
          <w:kern w:val="0"/>
          <w:lang w:eastAsia="en-GB"/>
          <w14:ligatures w14:val="none"/>
        </w:rPr>
        <w:t xml:space="preserve"> from Social Care and Care Homes</w:t>
      </w:r>
      <w:r w:rsidR="00C11A42">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17</w:t>
      </w:r>
    </w:p>
    <w:p w14:paraId="09C01F69" w14:textId="39427B34" w:rsidR="00632B08" w:rsidRPr="00300DAC" w:rsidRDefault="000D1A1A"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2.4.3 Emotional</w:t>
      </w:r>
      <w:r w:rsidR="00632B08" w:rsidRPr="00300DAC">
        <w:rPr>
          <w:rFonts w:ascii="Arial" w:eastAsia="Times New Roman" w:hAnsi="Arial" w:cs="Arial"/>
          <w:kern w:val="0"/>
          <w:lang w:eastAsia="en-GB"/>
          <w14:ligatures w14:val="none"/>
        </w:rPr>
        <w:t xml:space="preserve"> Labour and Its Significance for Leadership in Care Homes</w:t>
      </w:r>
      <w:r w:rsidR="00875525"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19</w:t>
      </w:r>
    </w:p>
    <w:p w14:paraId="2A81B71E" w14:textId="42523DD2" w:rsidR="00632B08" w:rsidRPr="00300DAC" w:rsidRDefault="000D1A1A"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2.5 Summary</w:t>
      </w:r>
      <w:r w:rsidR="00632B08" w:rsidRPr="00300DAC">
        <w:rPr>
          <w:rFonts w:ascii="Arial" w:eastAsia="Times New Roman" w:hAnsi="Arial" w:cs="Arial"/>
          <w:kern w:val="0"/>
          <w:lang w:eastAsia="en-GB"/>
          <w14:ligatures w14:val="none"/>
        </w:rPr>
        <w:t xml:space="preserve"> and Research Gap</w:t>
      </w:r>
      <w:r w:rsidR="006B7D54"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21</w:t>
      </w:r>
    </w:p>
    <w:p w14:paraId="4D5AC7AC" w14:textId="77777777" w:rsidR="00632B08" w:rsidRPr="00300DAC" w:rsidRDefault="00632B08" w:rsidP="00632B08">
      <w:pPr>
        <w:spacing w:after="0" w:line="360" w:lineRule="auto"/>
        <w:rPr>
          <w:rFonts w:ascii="Arial" w:eastAsia="Times New Roman" w:hAnsi="Arial" w:cs="Arial"/>
          <w:kern w:val="0"/>
          <w:lang w:eastAsia="en-GB"/>
          <w14:ligatures w14:val="none"/>
        </w:rPr>
      </w:pPr>
    </w:p>
    <w:p w14:paraId="2EAB0028" w14:textId="77777777" w:rsidR="00632B08" w:rsidRPr="00886565" w:rsidRDefault="00632B08" w:rsidP="00632B08">
      <w:pPr>
        <w:spacing w:after="0" w:line="360" w:lineRule="auto"/>
        <w:rPr>
          <w:rFonts w:ascii="Arial" w:eastAsia="Times New Roman" w:hAnsi="Arial" w:cs="Arial"/>
          <w:b/>
          <w:bCs/>
          <w:kern w:val="0"/>
          <w:sz w:val="28"/>
          <w:szCs w:val="28"/>
          <w:lang w:eastAsia="en-GB"/>
          <w14:ligatures w14:val="none"/>
        </w:rPr>
      </w:pPr>
      <w:r w:rsidRPr="00886565">
        <w:rPr>
          <w:rFonts w:ascii="Arial" w:eastAsia="Times New Roman" w:hAnsi="Arial" w:cs="Arial"/>
          <w:b/>
          <w:bCs/>
          <w:kern w:val="0"/>
          <w:sz w:val="28"/>
          <w:szCs w:val="28"/>
          <w:lang w:eastAsia="en-GB"/>
          <w14:ligatures w14:val="none"/>
        </w:rPr>
        <w:t>Chapter 3: Methodology</w:t>
      </w:r>
    </w:p>
    <w:p w14:paraId="7131BCDE" w14:textId="7BBC0F7C" w:rsidR="00632B08" w:rsidRPr="00300DAC" w:rsidRDefault="000D1A1A"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3.1 Research</w:t>
      </w:r>
      <w:r w:rsidR="00632B08" w:rsidRPr="00300DAC">
        <w:rPr>
          <w:rFonts w:ascii="Arial" w:eastAsia="Times New Roman" w:hAnsi="Arial" w:cs="Arial"/>
          <w:kern w:val="0"/>
          <w:lang w:eastAsia="en-GB"/>
          <w14:ligatures w14:val="none"/>
        </w:rPr>
        <w:t xml:space="preserve"> Philosophy and </w:t>
      </w:r>
      <w:r w:rsidR="006B7D54" w:rsidRPr="00300DAC">
        <w:rPr>
          <w:rFonts w:ascii="Arial" w:eastAsia="Times New Roman" w:hAnsi="Arial" w:cs="Arial"/>
          <w:kern w:val="0"/>
          <w:lang w:eastAsia="en-GB"/>
          <w14:ligatures w14:val="none"/>
        </w:rPr>
        <w:t>Approach 22</w:t>
      </w:r>
    </w:p>
    <w:p w14:paraId="1C2795A6" w14:textId="759609D6" w:rsidR="00632B08" w:rsidRPr="00300DAC" w:rsidRDefault="000D1A1A"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3.2 Research</w:t>
      </w:r>
      <w:r w:rsidR="00632B08" w:rsidRPr="00300DAC">
        <w:rPr>
          <w:rFonts w:ascii="Arial" w:eastAsia="Times New Roman" w:hAnsi="Arial" w:cs="Arial"/>
          <w:kern w:val="0"/>
          <w:lang w:eastAsia="en-GB"/>
          <w14:ligatures w14:val="none"/>
        </w:rPr>
        <w:t xml:space="preserve"> Design: Secondary Literature </w:t>
      </w:r>
      <w:r w:rsidR="006B7D54" w:rsidRPr="00300DAC">
        <w:rPr>
          <w:rFonts w:ascii="Arial" w:eastAsia="Times New Roman" w:hAnsi="Arial" w:cs="Arial"/>
          <w:kern w:val="0"/>
          <w:lang w:eastAsia="en-GB"/>
          <w14:ligatures w14:val="none"/>
        </w:rPr>
        <w:t>Synthesis 23</w:t>
      </w:r>
    </w:p>
    <w:p w14:paraId="35A4C4AB" w14:textId="5CB08448" w:rsidR="00632B08" w:rsidRPr="00300DAC" w:rsidRDefault="000D1A1A"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3.3 Data</w:t>
      </w:r>
      <w:r w:rsidR="00632B08" w:rsidRPr="00300DAC">
        <w:rPr>
          <w:rFonts w:ascii="Arial" w:eastAsia="Times New Roman" w:hAnsi="Arial" w:cs="Arial"/>
          <w:kern w:val="0"/>
          <w:lang w:eastAsia="en-GB"/>
          <w14:ligatures w14:val="none"/>
        </w:rPr>
        <w:t xml:space="preserve"> Sources</w:t>
      </w:r>
      <w:r w:rsidR="000756D8">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24</w:t>
      </w:r>
    </w:p>
    <w:p w14:paraId="0D1992EA" w14:textId="678D1849" w:rsidR="00632B08" w:rsidRPr="00300DAC" w:rsidRDefault="007B4880"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3.3.1 Peer</w:t>
      </w:r>
      <w:r w:rsidR="00632B08" w:rsidRPr="00300DAC">
        <w:rPr>
          <w:rFonts w:ascii="Arial" w:eastAsia="Times New Roman" w:hAnsi="Arial" w:cs="Arial"/>
          <w:kern w:val="0"/>
          <w:lang w:eastAsia="en-GB"/>
          <w14:ligatures w14:val="none"/>
        </w:rPr>
        <w:t>-Reviewed Literature</w:t>
      </w:r>
      <w:r w:rsidR="000756D8">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24</w:t>
      </w:r>
    </w:p>
    <w:p w14:paraId="2925D6BA" w14:textId="0F571BBA" w:rsidR="00632B08" w:rsidRPr="00300DAC" w:rsidRDefault="00EA1E1D"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3.3.2 Publicly</w:t>
      </w:r>
      <w:r w:rsidR="00632B08" w:rsidRPr="00300DAC">
        <w:rPr>
          <w:rFonts w:ascii="Arial" w:eastAsia="Times New Roman" w:hAnsi="Arial" w:cs="Arial"/>
          <w:kern w:val="0"/>
          <w:lang w:eastAsia="en-GB"/>
          <w14:ligatures w14:val="none"/>
        </w:rPr>
        <w:t xml:space="preserve"> Available Sector </w:t>
      </w:r>
      <w:r w:rsidR="006B7D54" w:rsidRPr="00300DAC">
        <w:rPr>
          <w:rFonts w:ascii="Arial" w:eastAsia="Times New Roman" w:hAnsi="Arial" w:cs="Arial"/>
          <w:kern w:val="0"/>
          <w:lang w:eastAsia="en-GB"/>
          <w14:ligatures w14:val="none"/>
        </w:rPr>
        <w:t>Reports 25</w:t>
      </w:r>
    </w:p>
    <w:p w14:paraId="2BAB6E7F" w14:textId="2D49AA18" w:rsidR="00632B08" w:rsidRPr="00300DAC" w:rsidRDefault="00EA1E1D"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3.4 Analytical</w:t>
      </w:r>
      <w:r w:rsidR="00632B08" w:rsidRPr="00300DAC">
        <w:rPr>
          <w:rFonts w:ascii="Arial" w:eastAsia="Times New Roman" w:hAnsi="Arial" w:cs="Arial"/>
          <w:kern w:val="0"/>
          <w:lang w:eastAsia="en-GB"/>
          <w14:ligatures w14:val="none"/>
        </w:rPr>
        <w:t xml:space="preserve"> Approach</w:t>
      </w:r>
      <w:r w:rsidR="00EB0225">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26</w:t>
      </w:r>
    </w:p>
    <w:p w14:paraId="6ABAB834" w14:textId="5AB81467" w:rsidR="00632B08" w:rsidRPr="00300DAC" w:rsidRDefault="00EA1E1D"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 xml:space="preserve">3.5 </w:t>
      </w:r>
      <w:r w:rsidR="00834272" w:rsidRPr="00300DAC">
        <w:rPr>
          <w:rFonts w:ascii="Arial" w:eastAsia="Times New Roman" w:hAnsi="Arial" w:cs="Arial"/>
          <w:kern w:val="0"/>
          <w:lang w:eastAsia="en-GB"/>
          <w14:ligatures w14:val="none"/>
        </w:rPr>
        <w:t>Limitations 27</w:t>
      </w:r>
    </w:p>
    <w:p w14:paraId="18399A54" w14:textId="77777777" w:rsidR="00632B08" w:rsidRPr="00300DAC" w:rsidRDefault="00632B08" w:rsidP="00632B08">
      <w:pPr>
        <w:spacing w:after="0" w:line="360" w:lineRule="auto"/>
        <w:rPr>
          <w:rFonts w:ascii="Arial" w:eastAsia="Times New Roman" w:hAnsi="Arial" w:cs="Arial"/>
          <w:kern w:val="0"/>
          <w:lang w:eastAsia="en-GB"/>
          <w14:ligatures w14:val="none"/>
        </w:rPr>
      </w:pPr>
    </w:p>
    <w:p w14:paraId="74E25085" w14:textId="77777777" w:rsidR="00632B08" w:rsidRPr="00886565" w:rsidRDefault="00632B08" w:rsidP="00632B08">
      <w:pPr>
        <w:spacing w:after="0" w:line="360" w:lineRule="auto"/>
        <w:rPr>
          <w:rFonts w:ascii="Arial" w:eastAsia="Times New Roman" w:hAnsi="Arial" w:cs="Arial"/>
          <w:b/>
          <w:bCs/>
          <w:kern w:val="0"/>
          <w:sz w:val="28"/>
          <w:szCs w:val="28"/>
          <w:lang w:eastAsia="en-GB"/>
          <w14:ligatures w14:val="none"/>
        </w:rPr>
      </w:pPr>
      <w:r w:rsidRPr="00886565">
        <w:rPr>
          <w:rFonts w:ascii="Arial" w:eastAsia="Times New Roman" w:hAnsi="Arial" w:cs="Arial"/>
          <w:b/>
          <w:bCs/>
          <w:kern w:val="0"/>
          <w:sz w:val="28"/>
          <w:szCs w:val="28"/>
          <w:lang w:eastAsia="en-GB"/>
          <w14:ligatures w14:val="none"/>
        </w:rPr>
        <w:lastRenderedPageBreak/>
        <w:t>Chapter 4: Findings</w:t>
      </w:r>
    </w:p>
    <w:p w14:paraId="2937ED83" w14:textId="36537992" w:rsidR="00632B08" w:rsidRPr="00300DAC" w:rsidRDefault="00EA1E1D"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4.1 Introduction</w:t>
      </w:r>
      <w:r w:rsidR="00834272" w:rsidRPr="00300DAC">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28</w:t>
      </w:r>
    </w:p>
    <w:p w14:paraId="619F8358" w14:textId="0DA6EE6B" w:rsidR="00632B08" w:rsidRPr="00300DAC" w:rsidRDefault="00EA1E1D"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4.2 Sector</w:t>
      </w:r>
      <w:r w:rsidR="00632B08" w:rsidRPr="00300DAC">
        <w:rPr>
          <w:rFonts w:ascii="Arial" w:eastAsia="Times New Roman" w:hAnsi="Arial" w:cs="Arial"/>
          <w:kern w:val="0"/>
          <w:lang w:eastAsia="en-GB"/>
          <w14:ligatures w14:val="none"/>
        </w:rPr>
        <w:t>-Level Turnover: Evidence from the Literature</w:t>
      </w:r>
      <w:r w:rsidR="00C11A42">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28</w:t>
      </w:r>
    </w:p>
    <w:p w14:paraId="3F7EAF1F" w14:textId="7EB8471E" w:rsidR="00632B08" w:rsidRPr="00300DAC" w:rsidRDefault="00EA1E1D"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4.3 Transformational</w:t>
      </w:r>
      <w:r w:rsidR="00632B08" w:rsidRPr="00300DAC">
        <w:rPr>
          <w:rFonts w:ascii="Arial" w:eastAsia="Times New Roman" w:hAnsi="Arial" w:cs="Arial"/>
          <w:kern w:val="0"/>
          <w:lang w:eastAsia="en-GB"/>
          <w14:ligatures w14:val="none"/>
        </w:rPr>
        <w:t xml:space="preserve"> Leadership and Reduced Turnover: Evidence from the </w:t>
      </w:r>
      <w:r w:rsidR="004C55CA" w:rsidRPr="00300DAC">
        <w:rPr>
          <w:rFonts w:ascii="Arial" w:eastAsia="Times New Roman" w:hAnsi="Arial" w:cs="Arial"/>
          <w:kern w:val="0"/>
          <w:lang w:eastAsia="en-GB"/>
          <w14:ligatures w14:val="none"/>
        </w:rPr>
        <w:t>Literature 30</w:t>
      </w:r>
    </w:p>
    <w:p w14:paraId="7A10FE2B" w14:textId="154BD911" w:rsidR="00632B08" w:rsidRPr="00300DAC" w:rsidRDefault="00EA1E1D"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4.4 Transactional</w:t>
      </w:r>
      <w:r w:rsidR="00632B08" w:rsidRPr="00300DAC">
        <w:rPr>
          <w:rFonts w:ascii="Arial" w:eastAsia="Times New Roman" w:hAnsi="Arial" w:cs="Arial"/>
          <w:kern w:val="0"/>
          <w:lang w:eastAsia="en-GB"/>
          <w14:ligatures w14:val="none"/>
        </w:rPr>
        <w:t xml:space="preserve"> Leadership and Moderate Turnover: Evidence from the </w:t>
      </w:r>
      <w:r w:rsidR="004C55CA" w:rsidRPr="00300DAC">
        <w:rPr>
          <w:rFonts w:ascii="Arial" w:eastAsia="Times New Roman" w:hAnsi="Arial" w:cs="Arial"/>
          <w:kern w:val="0"/>
          <w:lang w:eastAsia="en-GB"/>
          <w14:ligatures w14:val="none"/>
        </w:rPr>
        <w:t>Literature 33</w:t>
      </w:r>
    </w:p>
    <w:p w14:paraId="78F3A384" w14:textId="71698532" w:rsidR="00632B08" w:rsidRPr="00300DAC" w:rsidRDefault="00EA1E1D"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4.5 Laissez</w:t>
      </w:r>
      <w:r w:rsidR="00632B08" w:rsidRPr="00300DAC">
        <w:rPr>
          <w:rFonts w:ascii="Arial" w:eastAsia="Times New Roman" w:hAnsi="Arial" w:cs="Arial"/>
          <w:kern w:val="0"/>
          <w:lang w:eastAsia="en-GB"/>
          <w14:ligatures w14:val="none"/>
        </w:rPr>
        <w:t xml:space="preserve">-Faire Leadership and Elevated Turnover: Evidence from the </w:t>
      </w:r>
      <w:r w:rsidR="004C55CA" w:rsidRPr="00300DAC">
        <w:rPr>
          <w:rFonts w:ascii="Arial" w:eastAsia="Times New Roman" w:hAnsi="Arial" w:cs="Arial"/>
          <w:kern w:val="0"/>
          <w:lang w:eastAsia="en-GB"/>
          <w14:ligatures w14:val="none"/>
        </w:rPr>
        <w:t>Literature 35</w:t>
      </w:r>
    </w:p>
    <w:p w14:paraId="35D4EE5F" w14:textId="7650844C" w:rsidR="00632B08" w:rsidRPr="00300DAC" w:rsidRDefault="00EA1E1D"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4.6 Comparative</w:t>
      </w:r>
      <w:r w:rsidR="00632B08" w:rsidRPr="00300DAC">
        <w:rPr>
          <w:rFonts w:ascii="Arial" w:eastAsia="Times New Roman" w:hAnsi="Arial" w:cs="Arial"/>
          <w:kern w:val="0"/>
          <w:lang w:eastAsia="en-GB"/>
          <w14:ligatures w14:val="none"/>
        </w:rPr>
        <w:t xml:space="preserve"> Summary: Leadership Styles and Turnover Across the </w:t>
      </w:r>
      <w:r w:rsidR="004C55CA" w:rsidRPr="00300DAC">
        <w:rPr>
          <w:rFonts w:ascii="Arial" w:eastAsia="Times New Roman" w:hAnsi="Arial" w:cs="Arial"/>
          <w:kern w:val="0"/>
          <w:lang w:eastAsia="en-GB"/>
          <w14:ligatures w14:val="none"/>
        </w:rPr>
        <w:t>Literature 38</w:t>
      </w:r>
    </w:p>
    <w:p w14:paraId="44C9903F" w14:textId="77777777" w:rsidR="00632B08" w:rsidRPr="00300DAC" w:rsidRDefault="00632B08" w:rsidP="00632B08">
      <w:pPr>
        <w:spacing w:after="0" w:line="360" w:lineRule="auto"/>
        <w:rPr>
          <w:rFonts w:ascii="Arial" w:eastAsia="Times New Roman" w:hAnsi="Arial" w:cs="Arial"/>
          <w:kern w:val="0"/>
          <w:lang w:eastAsia="en-GB"/>
          <w14:ligatures w14:val="none"/>
        </w:rPr>
      </w:pPr>
    </w:p>
    <w:p w14:paraId="03AFA3A5" w14:textId="77777777" w:rsidR="00632B08" w:rsidRPr="00886565" w:rsidRDefault="00632B08" w:rsidP="00632B08">
      <w:pPr>
        <w:spacing w:after="0" w:line="360" w:lineRule="auto"/>
        <w:rPr>
          <w:rFonts w:ascii="Arial" w:eastAsia="Times New Roman" w:hAnsi="Arial" w:cs="Arial"/>
          <w:b/>
          <w:bCs/>
          <w:kern w:val="0"/>
          <w:sz w:val="28"/>
          <w:szCs w:val="28"/>
          <w:lang w:eastAsia="en-GB"/>
          <w14:ligatures w14:val="none"/>
        </w:rPr>
      </w:pPr>
      <w:r w:rsidRPr="00886565">
        <w:rPr>
          <w:rFonts w:ascii="Arial" w:eastAsia="Times New Roman" w:hAnsi="Arial" w:cs="Arial"/>
          <w:b/>
          <w:bCs/>
          <w:kern w:val="0"/>
          <w:sz w:val="28"/>
          <w:szCs w:val="28"/>
          <w:lang w:eastAsia="en-GB"/>
          <w14:ligatures w14:val="none"/>
        </w:rPr>
        <w:t>Chapter 5: Analysis and Discussion</w:t>
      </w:r>
    </w:p>
    <w:p w14:paraId="0425B3DB" w14:textId="6C165CE0" w:rsidR="00632B08" w:rsidRPr="00300DAC"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 xml:space="preserve">5.1 </w:t>
      </w:r>
      <w:r w:rsidR="00102924" w:rsidRPr="00300DAC">
        <w:rPr>
          <w:rFonts w:ascii="Arial" w:eastAsia="Times New Roman" w:hAnsi="Arial" w:cs="Arial"/>
          <w:kern w:val="0"/>
          <w:lang w:eastAsia="en-GB"/>
          <w14:ligatures w14:val="none"/>
        </w:rPr>
        <w:t>Introduction 40</w:t>
      </w:r>
    </w:p>
    <w:p w14:paraId="357193E7" w14:textId="5999B315" w:rsidR="00632B08" w:rsidRPr="00300DAC"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5.2 Why</w:t>
      </w:r>
      <w:r w:rsidR="00632B08" w:rsidRPr="00300DAC">
        <w:rPr>
          <w:rFonts w:ascii="Arial" w:eastAsia="Times New Roman" w:hAnsi="Arial" w:cs="Arial"/>
          <w:kern w:val="0"/>
          <w:lang w:eastAsia="en-GB"/>
          <w14:ligatures w14:val="none"/>
        </w:rPr>
        <w:t xml:space="preserve"> the Care Home Context Makes Leadership Style Particularly </w:t>
      </w:r>
      <w:r w:rsidR="00102924" w:rsidRPr="00300DAC">
        <w:rPr>
          <w:rFonts w:ascii="Arial" w:eastAsia="Times New Roman" w:hAnsi="Arial" w:cs="Arial"/>
          <w:kern w:val="0"/>
          <w:lang w:eastAsia="en-GB"/>
          <w14:ligatures w14:val="none"/>
        </w:rPr>
        <w:t>Consequential 40</w:t>
      </w:r>
    </w:p>
    <w:p w14:paraId="6143D95C" w14:textId="24EDBCBA" w:rsidR="00632B08" w:rsidRPr="00300DAC"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5.3 Transformational</w:t>
      </w:r>
      <w:r w:rsidR="00632B08" w:rsidRPr="00300DAC">
        <w:rPr>
          <w:rFonts w:ascii="Arial" w:eastAsia="Times New Roman" w:hAnsi="Arial" w:cs="Arial"/>
          <w:kern w:val="0"/>
          <w:lang w:eastAsia="en-GB"/>
          <w14:ligatures w14:val="none"/>
        </w:rPr>
        <w:t xml:space="preserve"> Leadership and the Care Home: Analysis</w:t>
      </w:r>
      <w:r w:rsidR="005F5499">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43</w:t>
      </w:r>
    </w:p>
    <w:p w14:paraId="02F69377" w14:textId="42EC189C" w:rsidR="00632B08" w:rsidRPr="00300DAC"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5.4 Transactional</w:t>
      </w:r>
      <w:r w:rsidR="00632B08" w:rsidRPr="00300DAC">
        <w:rPr>
          <w:rFonts w:ascii="Arial" w:eastAsia="Times New Roman" w:hAnsi="Arial" w:cs="Arial"/>
          <w:kern w:val="0"/>
          <w:lang w:eastAsia="en-GB"/>
          <w14:ligatures w14:val="none"/>
        </w:rPr>
        <w:t xml:space="preserve"> Leadership and the Care Home: </w:t>
      </w:r>
      <w:r w:rsidR="00346D8F" w:rsidRPr="00300DAC">
        <w:rPr>
          <w:rFonts w:ascii="Arial" w:eastAsia="Times New Roman" w:hAnsi="Arial" w:cs="Arial"/>
          <w:kern w:val="0"/>
          <w:lang w:eastAsia="en-GB"/>
          <w14:ligatures w14:val="none"/>
        </w:rPr>
        <w:t>Analysis 46</w:t>
      </w:r>
    </w:p>
    <w:p w14:paraId="4883E511" w14:textId="3DB4B453" w:rsidR="00632B08" w:rsidRPr="00300DAC"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5.5 Laissez</w:t>
      </w:r>
      <w:r w:rsidR="00632B08" w:rsidRPr="00300DAC">
        <w:rPr>
          <w:rFonts w:ascii="Arial" w:eastAsia="Times New Roman" w:hAnsi="Arial" w:cs="Arial"/>
          <w:kern w:val="0"/>
          <w:lang w:eastAsia="en-GB"/>
          <w14:ligatures w14:val="none"/>
        </w:rPr>
        <w:t xml:space="preserve">-Faire Leadership and the Care Home: </w:t>
      </w:r>
      <w:r w:rsidR="00346D8F" w:rsidRPr="00300DAC">
        <w:rPr>
          <w:rFonts w:ascii="Arial" w:eastAsia="Times New Roman" w:hAnsi="Arial" w:cs="Arial"/>
          <w:kern w:val="0"/>
          <w:lang w:eastAsia="en-GB"/>
          <w14:ligatures w14:val="none"/>
        </w:rPr>
        <w:t>Analysis 48</w:t>
      </w:r>
    </w:p>
    <w:p w14:paraId="06F796CC" w14:textId="47777653" w:rsidR="00632B08" w:rsidRPr="00300DAC"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5.6 The</w:t>
      </w:r>
      <w:r w:rsidR="00632B08" w:rsidRPr="00300DAC">
        <w:rPr>
          <w:rFonts w:ascii="Arial" w:eastAsia="Times New Roman" w:hAnsi="Arial" w:cs="Arial"/>
          <w:kern w:val="0"/>
          <w:lang w:eastAsia="en-GB"/>
          <w14:ligatures w14:val="none"/>
        </w:rPr>
        <w:t xml:space="preserve"> Leadership-Turnover Gradient: Synthesis and Theoretical Significance</w:t>
      </w:r>
      <w:r w:rsidR="00632B08" w:rsidRPr="00300DAC">
        <w:rPr>
          <w:rFonts w:ascii="Arial" w:eastAsia="Times New Roman" w:hAnsi="Arial" w:cs="Arial"/>
          <w:kern w:val="0"/>
          <w:lang w:eastAsia="en-GB"/>
          <w14:ligatures w14:val="none"/>
        </w:rPr>
        <w:tab/>
        <w:t>52</w:t>
      </w:r>
    </w:p>
    <w:p w14:paraId="6360BD84" w14:textId="269DC370" w:rsidR="00632B08" w:rsidRPr="00300DAC"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5.7 Alternative</w:t>
      </w:r>
      <w:r w:rsidR="00632B08" w:rsidRPr="00300DAC">
        <w:rPr>
          <w:rFonts w:ascii="Arial" w:eastAsia="Times New Roman" w:hAnsi="Arial" w:cs="Arial"/>
          <w:kern w:val="0"/>
          <w:lang w:eastAsia="en-GB"/>
          <w14:ligatures w14:val="none"/>
        </w:rPr>
        <w:t xml:space="preserve"> Explanations and Critical </w:t>
      </w:r>
      <w:r w:rsidR="00346D8F" w:rsidRPr="00300DAC">
        <w:rPr>
          <w:rFonts w:ascii="Arial" w:eastAsia="Times New Roman" w:hAnsi="Arial" w:cs="Arial"/>
          <w:kern w:val="0"/>
          <w:lang w:eastAsia="en-GB"/>
          <w14:ligatures w14:val="none"/>
        </w:rPr>
        <w:t>Reflections 53</w:t>
      </w:r>
    </w:p>
    <w:p w14:paraId="11534DA5" w14:textId="77777777" w:rsidR="00632B08" w:rsidRPr="00300DAC" w:rsidRDefault="00632B08" w:rsidP="00632B08">
      <w:pPr>
        <w:spacing w:after="0" w:line="360" w:lineRule="auto"/>
        <w:rPr>
          <w:rFonts w:ascii="Arial" w:eastAsia="Times New Roman" w:hAnsi="Arial" w:cs="Arial"/>
          <w:kern w:val="0"/>
          <w:lang w:eastAsia="en-GB"/>
          <w14:ligatures w14:val="none"/>
        </w:rPr>
      </w:pPr>
    </w:p>
    <w:p w14:paraId="43D65A81" w14:textId="77777777" w:rsidR="00632B08" w:rsidRPr="00886565" w:rsidRDefault="00632B08" w:rsidP="00632B08">
      <w:pPr>
        <w:spacing w:after="0" w:line="360" w:lineRule="auto"/>
        <w:rPr>
          <w:rFonts w:ascii="Arial" w:eastAsia="Times New Roman" w:hAnsi="Arial" w:cs="Arial"/>
          <w:b/>
          <w:bCs/>
          <w:kern w:val="0"/>
          <w:sz w:val="28"/>
          <w:szCs w:val="28"/>
          <w:lang w:eastAsia="en-GB"/>
          <w14:ligatures w14:val="none"/>
        </w:rPr>
      </w:pPr>
      <w:r w:rsidRPr="00886565">
        <w:rPr>
          <w:rFonts w:ascii="Arial" w:eastAsia="Times New Roman" w:hAnsi="Arial" w:cs="Arial"/>
          <w:b/>
          <w:bCs/>
          <w:kern w:val="0"/>
          <w:sz w:val="28"/>
          <w:szCs w:val="28"/>
          <w:lang w:eastAsia="en-GB"/>
          <w14:ligatures w14:val="none"/>
        </w:rPr>
        <w:t>Chapter 6: Conclusion</w:t>
      </w:r>
    </w:p>
    <w:p w14:paraId="115ADD1C" w14:textId="3EE44E8D" w:rsidR="00632B08" w:rsidRPr="00300DAC"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6.1 Summary</w:t>
      </w:r>
      <w:r w:rsidR="00632B08" w:rsidRPr="00300DAC">
        <w:rPr>
          <w:rFonts w:ascii="Arial" w:eastAsia="Times New Roman" w:hAnsi="Arial" w:cs="Arial"/>
          <w:kern w:val="0"/>
          <w:lang w:eastAsia="en-GB"/>
          <w14:ligatures w14:val="none"/>
        </w:rPr>
        <w:t xml:space="preserve"> of Key </w:t>
      </w:r>
      <w:r w:rsidR="00346D8F" w:rsidRPr="00300DAC">
        <w:rPr>
          <w:rFonts w:ascii="Arial" w:eastAsia="Times New Roman" w:hAnsi="Arial" w:cs="Arial"/>
          <w:kern w:val="0"/>
          <w:lang w:eastAsia="en-GB"/>
          <w14:ligatures w14:val="none"/>
        </w:rPr>
        <w:t>Conclusions 55</w:t>
      </w:r>
    </w:p>
    <w:p w14:paraId="65E13145" w14:textId="48D595B5" w:rsidR="00632B08" w:rsidRPr="00300DAC"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6.2 Contribution</w:t>
      </w:r>
      <w:r w:rsidR="00632B08" w:rsidRPr="00300DAC">
        <w:rPr>
          <w:rFonts w:ascii="Arial" w:eastAsia="Times New Roman" w:hAnsi="Arial" w:cs="Arial"/>
          <w:kern w:val="0"/>
          <w:lang w:eastAsia="en-GB"/>
          <w14:ligatures w14:val="none"/>
        </w:rPr>
        <w:t xml:space="preserve"> to Knowledge</w:t>
      </w:r>
      <w:r w:rsidR="005F5499">
        <w:rPr>
          <w:rFonts w:ascii="Arial" w:eastAsia="Times New Roman" w:hAnsi="Arial" w:cs="Arial"/>
          <w:kern w:val="0"/>
          <w:lang w:eastAsia="en-GB"/>
          <w14:ligatures w14:val="none"/>
        </w:rPr>
        <w:t xml:space="preserve"> </w:t>
      </w:r>
      <w:r w:rsidR="00632B08" w:rsidRPr="00300DAC">
        <w:rPr>
          <w:rFonts w:ascii="Arial" w:eastAsia="Times New Roman" w:hAnsi="Arial" w:cs="Arial"/>
          <w:kern w:val="0"/>
          <w:lang w:eastAsia="en-GB"/>
          <w14:ligatures w14:val="none"/>
        </w:rPr>
        <w:t>57</w:t>
      </w:r>
    </w:p>
    <w:p w14:paraId="0B2C0374" w14:textId="136D8820" w:rsidR="00632B08" w:rsidRPr="00300DAC"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 xml:space="preserve">6.3 </w:t>
      </w:r>
      <w:r w:rsidR="00346D8F" w:rsidRPr="00300DAC">
        <w:rPr>
          <w:rFonts w:ascii="Arial" w:eastAsia="Times New Roman" w:hAnsi="Arial" w:cs="Arial"/>
          <w:kern w:val="0"/>
          <w:lang w:eastAsia="en-GB"/>
          <w14:ligatures w14:val="none"/>
        </w:rPr>
        <w:t>Limitations 58</w:t>
      </w:r>
    </w:p>
    <w:p w14:paraId="328D3562" w14:textId="1288FA66" w:rsidR="00632B08" w:rsidRPr="00300DAC"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6.4 Recommendations</w:t>
      </w:r>
      <w:r w:rsidR="00632B08" w:rsidRPr="00300DAC">
        <w:rPr>
          <w:rFonts w:ascii="Arial" w:eastAsia="Times New Roman" w:hAnsi="Arial" w:cs="Arial"/>
          <w:kern w:val="0"/>
          <w:lang w:eastAsia="en-GB"/>
          <w14:ligatures w14:val="none"/>
        </w:rPr>
        <w:t xml:space="preserve"> for Practice and </w:t>
      </w:r>
      <w:r w:rsidR="00346D8F" w:rsidRPr="00300DAC">
        <w:rPr>
          <w:rFonts w:ascii="Arial" w:eastAsia="Times New Roman" w:hAnsi="Arial" w:cs="Arial"/>
          <w:kern w:val="0"/>
          <w:lang w:eastAsia="en-GB"/>
          <w14:ligatures w14:val="none"/>
        </w:rPr>
        <w:t>Policy 59</w:t>
      </w:r>
    </w:p>
    <w:p w14:paraId="6E45CBF0" w14:textId="3415458F" w:rsidR="00632B08" w:rsidRPr="00632B08" w:rsidRDefault="00DB402B" w:rsidP="00632B08">
      <w:pPr>
        <w:spacing w:after="0" w:line="360" w:lineRule="auto"/>
        <w:rPr>
          <w:rFonts w:ascii="Arial" w:eastAsia="Times New Roman" w:hAnsi="Arial" w:cs="Arial"/>
          <w:kern w:val="0"/>
          <w:lang w:eastAsia="en-GB"/>
          <w14:ligatures w14:val="none"/>
        </w:rPr>
      </w:pPr>
      <w:r w:rsidRPr="00300DAC">
        <w:rPr>
          <w:rFonts w:ascii="Arial" w:eastAsia="Times New Roman" w:hAnsi="Arial" w:cs="Arial"/>
          <w:kern w:val="0"/>
          <w:lang w:eastAsia="en-GB"/>
          <w14:ligatures w14:val="none"/>
        </w:rPr>
        <w:t>6.5 Concluding</w:t>
      </w:r>
      <w:r w:rsidR="00632B08" w:rsidRPr="00300DAC">
        <w:rPr>
          <w:rFonts w:ascii="Arial" w:eastAsia="Times New Roman" w:hAnsi="Arial" w:cs="Arial"/>
          <w:kern w:val="0"/>
          <w:lang w:eastAsia="en-GB"/>
          <w14:ligatures w14:val="none"/>
        </w:rPr>
        <w:t xml:space="preserve"> Remarks</w:t>
      </w:r>
      <w:r w:rsidR="00632B08" w:rsidRPr="00632B08">
        <w:rPr>
          <w:rFonts w:ascii="Arial" w:eastAsia="Times New Roman" w:hAnsi="Arial" w:cs="Arial"/>
          <w:kern w:val="0"/>
          <w:lang w:eastAsia="en-GB"/>
          <w14:ligatures w14:val="none"/>
        </w:rPr>
        <w:tab/>
        <w:t>62</w:t>
      </w:r>
    </w:p>
    <w:p w14:paraId="06ADA024" w14:textId="77777777" w:rsidR="00632B08" w:rsidRPr="00A53B78" w:rsidRDefault="00632B08" w:rsidP="00632B08">
      <w:pPr>
        <w:spacing w:after="0" w:line="360" w:lineRule="auto"/>
        <w:rPr>
          <w:rFonts w:ascii="Arial" w:eastAsia="Times New Roman" w:hAnsi="Arial" w:cs="Arial"/>
          <w:kern w:val="0"/>
          <w:lang w:eastAsia="en-GB"/>
          <w14:ligatures w14:val="none"/>
        </w:rPr>
      </w:pPr>
    </w:p>
    <w:p w14:paraId="750E0D65" w14:textId="77777777" w:rsidR="00632B08" w:rsidRPr="00A53B78" w:rsidRDefault="00632B08" w:rsidP="00632B08">
      <w:pPr>
        <w:spacing w:after="0" w:line="360" w:lineRule="auto"/>
        <w:rPr>
          <w:rFonts w:ascii="Arial" w:eastAsia="Times New Roman" w:hAnsi="Arial" w:cs="Arial"/>
          <w:kern w:val="0"/>
          <w:lang w:eastAsia="en-GB"/>
          <w14:ligatures w14:val="none"/>
        </w:rPr>
      </w:pPr>
    </w:p>
    <w:p w14:paraId="1A45E6D6" w14:textId="77777777" w:rsidR="00632B08" w:rsidRPr="00A53B78" w:rsidRDefault="00632B08" w:rsidP="00C23A5D">
      <w:pPr>
        <w:spacing w:after="0" w:line="360" w:lineRule="auto"/>
        <w:jc w:val="center"/>
        <w:rPr>
          <w:rFonts w:ascii="Arial" w:eastAsia="Times New Roman" w:hAnsi="Arial" w:cs="Arial"/>
          <w:kern w:val="0"/>
          <w:lang w:eastAsia="en-GB"/>
          <w14:ligatures w14:val="none"/>
        </w:rPr>
      </w:pPr>
    </w:p>
    <w:p w14:paraId="78FDD235" w14:textId="77777777" w:rsidR="00632B08" w:rsidRPr="00A53B78" w:rsidRDefault="00632B08" w:rsidP="00C23A5D">
      <w:pPr>
        <w:spacing w:after="0" w:line="360" w:lineRule="auto"/>
        <w:jc w:val="center"/>
        <w:rPr>
          <w:rFonts w:ascii="Arial" w:eastAsia="Times New Roman" w:hAnsi="Arial" w:cs="Arial"/>
          <w:kern w:val="0"/>
          <w:lang w:eastAsia="en-GB"/>
          <w14:ligatures w14:val="none"/>
        </w:rPr>
      </w:pPr>
    </w:p>
    <w:p w14:paraId="1B8F4ED0" w14:textId="77777777" w:rsidR="00632B08" w:rsidRPr="00A53B78" w:rsidRDefault="00632B08" w:rsidP="00C23A5D">
      <w:pPr>
        <w:spacing w:after="0" w:line="360" w:lineRule="auto"/>
        <w:jc w:val="center"/>
        <w:rPr>
          <w:rFonts w:ascii="Arial" w:eastAsia="Times New Roman" w:hAnsi="Arial" w:cs="Arial"/>
          <w:kern w:val="0"/>
          <w:lang w:eastAsia="en-GB"/>
          <w14:ligatures w14:val="none"/>
        </w:rPr>
      </w:pPr>
    </w:p>
    <w:p w14:paraId="68D93E9F" w14:textId="68068C81" w:rsidR="00886565" w:rsidRDefault="00637A77" w:rsidP="009D613A">
      <w:pPr>
        <w:spacing w:after="0" w:line="360" w:lineRule="auto"/>
        <w:rPr>
          <w:rFonts w:ascii="Arial" w:eastAsia="Times New Roman" w:hAnsi="Arial" w:cs="Arial"/>
          <w:kern w:val="0"/>
          <w:sz w:val="22"/>
          <w:szCs w:val="22"/>
          <w:lang w:eastAsia="en-GB"/>
          <w14:ligatures w14:val="none"/>
        </w:rPr>
      </w:pPr>
      <w:r w:rsidRPr="00AF190E">
        <w:rPr>
          <w:rFonts w:ascii="Arial" w:eastAsia="Times New Roman" w:hAnsi="Arial" w:cs="Arial"/>
          <w:b/>
          <w:bCs/>
          <w:kern w:val="0"/>
          <w:sz w:val="28"/>
          <w:szCs w:val="28"/>
          <w:lang w:eastAsia="en-GB"/>
          <w14:ligatures w14:val="none"/>
        </w:rPr>
        <w:t>Abstract</w:t>
      </w:r>
      <w:r w:rsidR="00BC3EB7" w:rsidRPr="00EE3009">
        <w:rPr>
          <w:rFonts w:ascii="Arial" w:eastAsia="Times New Roman" w:hAnsi="Arial" w:cs="Arial"/>
          <w:kern w:val="0"/>
          <w:lang w:eastAsia="en-GB"/>
          <w14:ligatures w14:val="none"/>
        </w:rPr>
        <w:br/>
      </w:r>
      <w:r w:rsidR="00BC3EB7" w:rsidRPr="00EE3009">
        <w:rPr>
          <w:rFonts w:ascii="Arial" w:eastAsia="Times New Roman" w:hAnsi="Arial" w:cs="Arial"/>
          <w:kern w:val="0"/>
          <w:lang w:eastAsia="en-GB"/>
          <w14:ligatures w14:val="none"/>
        </w:rPr>
        <w:br/>
      </w:r>
      <w:r w:rsidR="00BC3EB7" w:rsidRPr="00E6021F">
        <w:rPr>
          <w:rFonts w:ascii="Arial" w:eastAsia="Times New Roman" w:hAnsi="Arial" w:cs="Arial"/>
          <w:kern w:val="0"/>
          <w:sz w:val="22"/>
          <w:szCs w:val="22"/>
          <w:lang w:eastAsia="en-GB"/>
          <w14:ligatures w14:val="none"/>
        </w:rPr>
        <w:t>The United Kingdom's care home business is experiencing a significant personnel crisis, as evidenced by Skills for Care (2023), which reported an annual staff turnover rate of 28.3% for 2022/23 across the sector. This research analyses the correlation between three theoretically based leadership styles</w:t>
      </w:r>
      <w:r w:rsidR="00226654" w:rsidRPr="00E6021F">
        <w:rPr>
          <w:rFonts w:ascii="Arial" w:eastAsia="Times New Roman" w:hAnsi="Arial" w:cs="Arial"/>
          <w:kern w:val="0"/>
          <w:sz w:val="22"/>
          <w:szCs w:val="22"/>
          <w:lang w:eastAsia="en-GB"/>
          <w14:ligatures w14:val="none"/>
        </w:rPr>
        <w:t xml:space="preserve"> </w:t>
      </w:r>
      <w:r w:rsidR="00BC3EB7" w:rsidRPr="00E6021F">
        <w:rPr>
          <w:rFonts w:ascii="Arial" w:eastAsia="Times New Roman" w:hAnsi="Arial" w:cs="Arial"/>
          <w:kern w:val="0"/>
          <w:sz w:val="22"/>
          <w:szCs w:val="22"/>
          <w:lang w:eastAsia="en-GB"/>
          <w14:ligatures w14:val="none"/>
        </w:rPr>
        <w:t>transformational, transactional, and laissez-faire</w:t>
      </w:r>
      <w:r w:rsidR="00226654" w:rsidRPr="00E6021F">
        <w:rPr>
          <w:rFonts w:ascii="Arial" w:eastAsia="Times New Roman" w:hAnsi="Arial" w:cs="Arial"/>
          <w:kern w:val="0"/>
          <w:sz w:val="22"/>
          <w:szCs w:val="22"/>
          <w:lang w:eastAsia="en-GB"/>
          <w14:ligatures w14:val="none"/>
        </w:rPr>
        <w:t xml:space="preserve"> </w:t>
      </w:r>
      <w:r w:rsidR="00BC3EB7" w:rsidRPr="00E6021F">
        <w:rPr>
          <w:rFonts w:ascii="Arial" w:eastAsia="Times New Roman" w:hAnsi="Arial" w:cs="Arial"/>
          <w:kern w:val="0"/>
          <w:sz w:val="22"/>
          <w:szCs w:val="22"/>
          <w:lang w:eastAsia="en-GB"/>
          <w14:ligatures w14:val="none"/>
        </w:rPr>
        <w:t xml:space="preserve">and staff turnover in care home organisations in the UK. Utilising Bass and Avolio's (1994) full range leadership model as its theoretical framework, the study adopts a secondary research methodology that methodically synthesises information from peer-reviewed journal articles, systematic reviews, meta-analyses, and </w:t>
      </w:r>
      <w:r w:rsidR="00F22462" w:rsidRPr="00E6021F">
        <w:rPr>
          <w:rFonts w:ascii="Arial" w:eastAsia="Times New Roman" w:hAnsi="Arial" w:cs="Arial"/>
          <w:kern w:val="0"/>
          <w:sz w:val="22"/>
          <w:szCs w:val="22"/>
          <w:lang w:eastAsia="en-GB"/>
          <w14:ligatures w14:val="none"/>
        </w:rPr>
        <w:t>publicly</w:t>
      </w:r>
      <w:r w:rsidR="00BC3EB7" w:rsidRPr="00E6021F">
        <w:rPr>
          <w:rFonts w:ascii="Arial" w:eastAsia="Times New Roman" w:hAnsi="Arial" w:cs="Arial"/>
          <w:kern w:val="0"/>
          <w:sz w:val="22"/>
          <w:szCs w:val="22"/>
          <w:lang w:eastAsia="en-GB"/>
          <w14:ligatures w14:val="none"/>
        </w:rPr>
        <w:t xml:space="preserve"> accessible sector reports. This dissertation provides a comprehensive, evidence-based analysis of the specific and significant connections between each of the three leadership styles and the care home context, characterised by high emotional labour demands, under-professionalized management, regulatory oversight, and a largely low-paid, emotionally dedicated workforce. Recent systematic reviews affirm that the impact of leadership styles on healthcare workforce outcomes is an increasingly significant focus of international research (Wu</w:t>
      </w:r>
      <w:r w:rsidR="00A0406C">
        <w:rPr>
          <w:rFonts w:ascii="Arial" w:eastAsia="Times New Roman" w:hAnsi="Arial" w:cs="Arial"/>
          <w:kern w:val="0"/>
          <w:sz w:val="22"/>
          <w:szCs w:val="22"/>
          <w:lang w:eastAsia="en-GB"/>
          <w14:ligatures w14:val="none"/>
        </w:rPr>
        <w:t xml:space="preserve"> </w:t>
      </w:r>
      <w:r w:rsidR="00A0406C" w:rsidRPr="00A2561A">
        <w:rPr>
          <w:rFonts w:ascii="Arial" w:eastAsia="Times New Roman" w:hAnsi="Arial" w:cs="Arial"/>
          <w:i/>
          <w:iCs/>
          <w:kern w:val="0"/>
          <w:sz w:val="22"/>
          <w:szCs w:val="22"/>
          <w:lang w:eastAsia="en-GB"/>
          <w14:ligatures w14:val="none"/>
        </w:rPr>
        <w:t xml:space="preserve">et </w:t>
      </w:r>
      <w:r w:rsidR="00A2561A" w:rsidRPr="00A2561A">
        <w:rPr>
          <w:rFonts w:ascii="Arial" w:eastAsia="Times New Roman" w:hAnsi="Arial" w:cs="Arial"/>
          <w:i/>
          <w:iCs/>
          <w:kern w:val="0"/>
          <w:sz w:val="22"/>
          <w:szCs w:val="22"/>
          <w:lang w:eastAsia="en-GB"/>
          <w14:ligatures w14:val="none"/>
        </w:rPr>
        <w:t>al</w:t>
      </w:r>
      <w:r w:rsidR="00A2561A" w:rsidRPr="00E6021F">
        <w:rPr>
          <w:rFonts w:ascii="Arial" w:eastAsia="Times New Roman" w:hAnsi="Arial" w:cs="Arial"/>
          <w:kern w:val="0"/>
          <w:sz w:val="22"/>
          <w:szCs w:val="22"/>
          <w:lang w:eastAsia="en-GB"/>
          <w14:ligatures w14:val="none"/>
        </w:rPr>
        <w:t>.</w:t>
      </w:r>
      <w:r w:rsidR="00BC3EB7" w:rsidRPr="00E6021F">
        <w:rPr>
          <w:rFonts w:ascii="Arial" w:eastAsia="Times New Roman" w:hAnsi="Arial" w:cs="Arial"/>
          <w:kern w:val="0"/>
          <w:sz w:val="22"/>
          <w:szCs w:val="22"/>
          <w:lang w:eastAsia="en-GB"/>
          <w14:ligatures w14:val="none"/>
        </w:rPr>
        <w:t xml:space="preserve">, 2024; </w:t>
      </w:r>
      <w:proofErr w:type="spellStart"/>
      <w:r w:rsidR="00BC3EB7" w:rsidRPr="00E6021F">
        <w:rPr>
          <w:rFonts w:ascii="Arial" w:eastAsia="Times New Roman" w:hAnsi="Arial" w:cs="Arial"/>
          <w:kern w:val="0"/>
          <w:sz w:val="22"/>
          <w:szCs w:val="22"/>
          <w:lang w:eastAsia="en-GB"/>
          <w14:ligatures w14:val="none"/>
        </w:rPr>
        <w:t>Olatoye</w:t>
      </w:r>
      <w:proofErr w:type="spellEnd"/>
      <w:r w:rsidR="00BC3EB7" w:rsidRPr="00E6021F">
        <w:rPr>
          <w:rFonts w:ascii="Arial" w:eastAsia="Times New Roman" w:hAnsi="Arial" w:cs="Arial"/>
          <w:kern w:val="0"/>
          <w:sz w:val="22"/>
          <w:szCs w:val="22"/>
          <w:lang w:eastAsia="en-GB"/>
          <w14:ligatures w14:val="none"/>
        </w:rPr>
        <w:t xml:space="preserve"> et al., 2024), and this dissertation enhances that evidence base by concentrating specifically on the UK care home sector. The synthesised evidence reveals a distinct gradient aligned with the full range leadership model: transformational leadership correlates with the lowest turnover, transactional leadership with moderate turnover, and laissez-faire leadership with the highest turnover rates. The dissertation concludes with evidence-based recommendations for care home administrators, human resources experts, and sector policymakers.</w:t>
      </w:r>
      <w:r w:rsidR="00BC3EB7" w:rsidRPr="00E6021F">
        <w:rPr>
          <w:rFonts w:ascii="Arial" w:eastAsia="Times New Roman" w:hAnsi="Arial" w:cs="Arial"/>
          <w:kern w:val="0"/>
          <w:sz w:val="22"/>
          <w:szCs w:val="22"/>
          <w:lang w:eastAsia="en-GB"/>
          <w14:ligatures w14:val="none"/>
        </w:rPr>
        <w:br/>
      </w:r>
      <w:r w:rsidR="00BC3EB7" w:rsidRPr="00E6021F">
        <w:rPr>
          <w:rFonts w:ascii="Arial" w:eastAsia="Times New Roman" w:hAnsi="Arial" w:cs="Arial"/>
          <w:kern w:val="0"/>
          <w:sz w:val="22"/>
          <w:szCs w:val="22"/>
          <w:lang w:eastAsia="en-GB"/>
          <w14:ligatures w14:val="none"/>
        </w:rPr>
        <w:br/>
        <w:t>Keywords: transformational leadership, transactional leadership, laissez-faire leadership, employee turnover, staff retention, care homes, UK social care, full range leadership model, secondary research</w:t>
      </w:r>
      <w:r w:rsidR="00701E85" w:rsidRPr="00E6021F">
        <w:rPr>
          <w:rFonts w:ascii="Arial" w:eastAsia="Times New Roman" w:hAnsi="Arial" w:cs="Arial"/>
          <w:kern w:val="0"/>
          <w:sz w:val="22"/>
          <w:szCs w:val="22"/>
          <w:lang w:eastAsia="en-GB"/>
          <w14:ligatures w14:val="none"/>
        </w:rPr>
        <w:t>.</w:t>
      </w:r>
      <w:r w:rsidR="00BC3EB7" w:rsidRPr="00E6021F">
        <w:rPr>
          <w:rFonts w:ascii="Arial" w:eastAsia="Times New Roman" w:hAnsi="Arial" w:cs="Arial"/>
          <w:kern w:val="0"/>
          <w:sz w:val="22"/>
          <w:szCs w:val="22"/>
          <w:lang w:eastAsia="en-GB"/>
          <w14:ligatures w14:val="none"/>
        </w:rPr>
        <w:br/>
      </w:r>
    </w:p>
    <w:p w14:paraId="64C39B58" w14:textId="77777777" w:rsidR="00886565" w:rsidRDefault="00886565" w:rsidP="00E6021F">
      <w:pPr>
        <w:spacing w:after="0" w:line="360" w:lineRule="auto"/>
        <w:rPr>
          <w:rFonts w:ascii="Arial" w:eastAsia="Times New Roman" w:hAnsi="Arial" w:cs="Arial"/>
          <w:kern w:val="0"/>
          <w:sz w:val="22"/>
          <w:szCs w:val="22"/>
          <w:lang w:eastAsia="en-GB"/>
          <w14:ligatures w14:val="none"/>
        </w:rPr>
      </w:pPr>
    </w:p>
    <w:p w14:paraId="7D56CABB" w14:textId="77777777" w:rsidR="00886565" w:rsidRDefault="00886565" w:rsidP="00E6021F">
      <w:pPr>
        <w:spacing w:after="0" w:line="360" w:lineRule="auto"/>
        <w:rPr>
          <w:rFonts w:ascii="Arial" w:eastAsia="Times New Roman" w:hAnsi="Arial" w:cs="Arial"/>
          <w:kern w:val="0"/>
          <w:sz w:val="22"/>
          <w:szCs w:val="22"/>
          <w:lang w:eastAsia="en-GB"/>
          <w14:ligatures w14:val="none"/>
        </w:rPr>
      </w:pPr>
    </w:p>
    <w:p w14:paraId="3F8EB635" w14:textId="77777777" w:rsidR="00886565" w:rsidRDefault="00886565" w:rsidP="00E6021F">
      <w:pPr>
        <w:spacing w:after="0" w:line="360" w:lineRule="auto"/>
        <w:rPr>
          <w:rFonts w:ascii="Arial" w:eastAsia="Times New Roman" w:hAnsi="Arial" w:cs="Arial"/>
          <w:kern w:val="0"/>
          <w:sz w:val="22"/>
          <w:szCs w:val="22"/>
          <w:lang w:eastAsia="en-GB"/>
          <w14:ligatures w14:val="none"/>
        </w:rPr>
      </w:pPr>
    </w:p>
    <w:p w14:paraId="7C6468B8" w14:textId="7DAD27D0" w:rsidR="008279D0" w:rsidRDefault="00BC3EB7" w:rsidP="00917DF8">
      <w:pPr>
        <w:spacing w:after="0" w:line="360" w:lineRule="auto"/>
        <w:rPr>
          <w:rFonts w:ascii="Arial" w:eastAsia="Times New Roman" w:hAnsi="Arial" w:cs="Arial"/>
          <w:kern w:val="0"/>
          <w:sz w:val="22"/>
          <w:szCs w:val="22"/>
          <w:lang w:eastAsia="en-GB"/>
          <w14:ligatures w14:val="none"/>
        </w:rPr>
      </w:pPr>
      <w:r w:rsidRPr="00E6021F">
        <w:rPr>
          <w:rFonts w:ascii="Arial" w:eastAsia="Times New Roman" w:hAnsi="Arial" w:cs="Arial"/>
          <w:kern w:val="0"/>
          <w:sz w:val="22"/>
          <w:szCs w:val="22"/>
          <w:lang w:eastAsia="en-GB"/>
          <w14:ligatures w14:val="none"/>
        </w:rPr>
        <w:br/>
      </w:r>
      <w:r w:rsidRPr="00E6021F">
        <w:rPr>
          <w:rFonts w:ascii="Arial" w:eastAsia="Times New Roman" w:hAnsi="Arial" w:cs="Arial"/>
          <w:kern w:val="0"/>
          <w:sz w:val="22"/>
          <w:szCs w:val="22"/>
          <w:lang w:eastAsia="en-GB"/>
          <w14:ligatures w14:val="none"/>
        </w:rPr>
        <w:br/>
      </w:r>
      <w:r w:rsidRPr="00E6021F">
        <w:rPr>
          <w:rFonts w:ascii="Arial" w:eastAsia="Times New Roman" w:hAnsi="Arial" w:cs="Arial"/>
          <w:kern w:val="0"/>
          <w:sz w:val="22"/>
          <w:szCs w:val="22"/>
          <w:lang w:eastAsia="en-GB"/>
          <w14:ligatures w14:val="none"/>
        </w:rPr>
        <w:br/>
      </w:r>
      <w:r w:rsidRPr="00BD6AB2">
        <w:rPr>
          <w:rFonts w:ascii="Arial" w:eastAsia="Times New Roman" w:hAnsi="Arial" w:cs="Arial"/>
          <w:b/>
          <w:bCs/>
          <w:kern w:val="0"/>
          <w:sz w:val="28"/>
          <w:szCs w:val="28"/>
          <w:lang w:eastAsia="en-GB"/>
          <w14:ligatures w14:val="none"/>
        </w:rPr>
        <w:lastRenderedPageBreak/>
        <w:t>Chapter 1: Introduction</w:t>
      </w: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r>
      <w:r w:rsidRPr="00BD6AB2">
        <w:rPr>
          <w:rFonts w:ascii="Arial" w:eastAsia="Times New Roman" w:hAnsi="Arial" w:cs="Arial"/>
          <w:b/>
          <w:bCs/>
          <w:kern w:val="0"/>
          <w:sz w:val="28"/>
          <w:szCs w:val="28"/>
          <w:lang w:eastAsia="en-GB"/>
          <w14:ligatures w14:val="none"/>
        </w:rPr>
        <w:t>1.1 Background and Context</w:t>
      </w: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r>
      <w:r w:rsidRPr="00917DF8">
        <w:rPr>
          <w:rFonts w:ascii="Arial" w:eastAsia="Times New Roman" w:hAnsi="Arial" w:cs="Arial"/>
          <w:kern w:val="0"/>
          <w:sz w:val="22"/>
          <w:szCs w:val="22"/>
          <w:lang w:eastAsia="en-GB"/>
          <w14:ligatures w14:val="none"/>
        </w:rPr>
        <w:t>The United Kingdom's care home sector is among the greatest employers, with over 17,000 registered facilities that offer residential and nursing care to almost 400,000 adults (Care Quality Commission, 2023). Notwithstanding its magnitude and societal importance, the sector has a profoundly ingrained workforce crisis. As reported by Skills for Care (2023), the adult social care sector experienced an annual personnel turnover rate of 28.3% in 2022/23, a statistic that has persistently remained high for over a decade. In direct care positions, the turnover rate is much more pronounced, with certain providers indicating annual turnover exceeding 40% (Hussein, 2011). This persistent instability has significant repercussions: it interrupts the continuity of care for some of society's most vulnerable adults, imposes substantial financial burdens on providers functioning within narrow local authority commissioning margins, and exacerbates a growing cycle of recruitment challenges and workforce disillusionment (National Audit Office, 2018).</w:t>
      </w:r>
      <w:r w:rsidRPr="00917DF8">
        <w:rPr>
          <w:rFonts w:ascii="Arial" w:eastAsia="Times New Roman" w:hAnsi="Arial" w:cs="Arial"/>
          <w:kern w:val="0"/>
          <w:sz w:val="22"/>
          <w:szCs w:val="22"/>
          <w:lang w:eastAsia="en-GB"/>
          <w14:ligatures w14:val="none"/>
        </w:rPr>
        <w:br/>
      </w:r>
      <w:r w:rsidRPr="00917DF8">
        <w:rPr>
          <w:rFonts w:ascii="Arial" w:eastAsia="Times New Roman" w:hAnsi="Arial" w:cs="Arial"/>
          <w:kern w:val="0"/>
          <w:sz w:val="22"/>
          <w:szCs w:val="22"/>
          <w:lang w:eastAsia="en-GB"/>
          <w14:ligatures w14:val="none"/>
        </w:rPr>
        <w:br/>
        <w:t xml:space="preserve">The economic impact of employee turnover is significant and thoroughly recorded. Boushey and Glynn (2012) estimate that the cost of replacing a </w:t>
      </w:r>
      <w:r w:rsidR="00FB6F0C" w:rsidRPr="00917DF8">
        <w:rPr>
          <w:rFonts w:ascii="Arial" w:eastAsia="Times New Roman" w:hAnsi="Arial" w:cs="Arial"/>
          <w:kern w:val="0"/>
          <w:sz w:val="22"/>
          <w:szCs w:val="22"/>
          <w:lang w:eastAsia="en-GB"/>
          <w14:ligatures w14:val="none"/>
        </w:rPr>
        <w:t>single employee range</w:t>
      </w:r>
      <w:r w:rsidRPr="00917DF8">
        <w:rPr>
          <w:rFonts w:ascii="Arial" w:eastAsia="Times New Roman" w:hAnsi="Arial" w:cs="Arial"/>
          <w:kern w:val="0"/>
          <w:sz w:val="22"/>
          <w:szCs w:val="22"/>
          <w:lang w:eastAsia="en-GB"/>
          <w14:ligatures w14:val="none"/>
        </w:rPr>
        <w:t xml:space="preserve"> from 16% to 20% of that employee's annual salary, whereas the Chartered Institute of Personnel and Development (CIPD, 2022) estimates the average cost of a new hire in the UK to be between £1,500 and £3,000, accounting for recruitment, induction, and productivity losses. For care home providers already functioning near the financial thresholds of viability, these expenses are often untenable.</w:t>
      </w:r>
      <w:r w:rsidRPr="00917DF8">
        <w:rPr>
          <w:rFonts w:ascii="Arial" w:eastAsia="Times New Roman" w:hAnsi="Arial" w:cs="Arial"/>
          <w:kern w:val="0"/>
          <w:sz w:val="22"/>
          <w:szCs w:val="22"/>
          <w:lang w:eastAsia="en-GB"/>
          <w14:ligatures w14:val="none"/>
        </w:rPr>
        <w:br/>
      </w:r>
      <w:r w:rsidRPr="00917DF8">
        <w:rPr>
          <w:rFonts w:ascii="Arial" w:eastAsia="Times New Roman" w:hAnsi="Arial" w:cs="Arial"/>
          <w:kern w:val="0"/>
          <w:sz w:val="22"/>
          <w:szCs w:val="22"/>
          <w:lang w:eastAsia="en-GB"/>
          <w14:ligatures w14:val="none"/>
        </w:rPr>
        <w:br/>
        <w:t>Leadership has consistently been recognised as a fundamental factor influencing employee satisfaction, commitment, and retention throughout management, organisational behaviour, and healthcare study (Bass, 1985; Cummings</w:t>
      </w:r>
      <w:r w:rsidRPr="00917DF8">
        <w:rPr>
          <w:rFonts w:ascii="Arial" w:eastAsia="Times New Roman" w:hAnsi="Arial" w:cs="Arial"/>
          <w:i/>
          <w:iCs/>
          <w:kern w:val="0"/>
          <w:sz w:val="22"/>
          <w:szCs w:val="22"/>
          <w:lang w:eastAsia="en-GB"/>
          <w14:ligatures w14:val="none"/>
        </w:rPr>
        <w:t xml:space="preserve"> et al., 2010;</w:t>
      </w:r>
      <w:r w:rsidRPr="00917DF8">
        <w:rPr>
          <w:rFonts w:ascii="Arial" w:eastAsia="Times New Roman" w:hAnsi="Arial" w:cs="Arial"/>
          <w:kern w:val="0"/>
          <w:sz w:val="22"/>
          <w:szCs w:val="22"/>
          <w:lang w:eastAsia="en-GB"/>
          <w14:ligatures w14:val="none"/>
        </w:rPr>
        <w:t xml:space="preserve"> Northouse, 2021). A recent systematic review by Wu</w:t>
      </w:r>
      <w:r w:rsidRPr="00917DF8">
        <w:rPr>
          <w:rFonts w:ascii="Arial" w:eastAsia="Times New Roman" w:hAnsi="Arial" w:cs="Arial"/>
          <w:i/>
          <w:iCs/>
          <w:kern w:val="0"/>
          <w:sz w:val="22"/>
          <w:szCs w:val="22"/>
          <w:lang w:eastAsia="en-GB"/>
          <w14:ligatures w14:val="none"/>
        </w:rPr>
        <w:t xml:space="preserve"> et</w:t>
      </w:r>
      <w:r w:rsidRPr="00917DF8">
        <w:rPr>
          <w:rFonts w:ascii="Arial" w:eastAsia="Times New Roman" w:hAnsi="Arial" w:cs="Arial"/>
          <w:kern w:val="0"/>
          <w:sz w:val="22"/>
          <w:szCs w:val="22"/>
          <w:lang w:eastAsia="en-GB"/>
          <w14:ligatures w14:val="none"/>
        </w:rPr>
        <w:t xml:space="preserve"> </w:t>
      </w:r>
      <w:r w:rsidRPr="00917DF8">
        <w:rPr>
          <w:rFonts w:ascii="Arial" w:eastAsia="Times New Roman" w:hAnsi="Arial" w:cs="Arial"/>
          <w:i/>
          <w:iCs/>
          <w:kern w:val="0"/>
          <w:sz w:val="22"/>
          <w:szCs w:val="22"/>
          <w:lang w:eastAsia="en-GB"/>
          <w14:ligatures w14:val="none"/>
        </w:rPr>
        <w:t>al</w:t>
      </w:r>
      <w:r w:rsidRPr="00917DF8">
        <w:rPr>
          <w:rFonts w:ascii="Arial" w:eastAsia="Times New Roman" w:hAnsi="Arial" w:cs="Arial"/>
          <w:kern w:val="0"/>
          <w:sz w:val="22"/>
          <w:szCs w:val="22"/>
          <w:lang w:eastAsia="en-GB"/>
          <w14:ligatures w14:val="none"/>
        </w:rPr>
        <w:t xml:space="preserve">. (2024) analysing leadership styles within the healthcare sector affirms that transformational, transactional, and laissez-faire styles are among the most extensively researched and impactful on workforce outcomes globally. Concurrently, </w:t>
      </w:r>
      <w:proofErr w:type="spellStart"/>
      <w:r w:rsidRPr="00917DF8">
        <w:rPr>
          <w:rFonts w:ascii="Arial" w:eastAsia="Times New Roman" w:hAnsi="Arial" w:cs="Arial"/>
          <w:kern w:val="0"/>
          <w:sz w:val="22"/>
          <w:szCs w:val="22"/>
          <w:lang w:eastAsia="en-GB"/>
          <w14:ligatures w14:val="none"/>
        </w:rPr>
        <w:t>Olatoye</w:t>
      </w:r>
      <w:proofErr w:type="spellEnd"/>
      <w:r w:rsidRPr="00917DF8">
        <w:rPr>
          <w:rFonts w:ascii="Arial" w:eastAsia="Times New Roman" w:hAnsi="Arial" w:cs="Arial"/>
          <w:kern w:val="0"/>
          <w:sz w:val="22"/>
          <w:szCs w:val="22"/>
          <w:lang w:eastAsia="en-GB"/>
          <w14:ligatures w14:val="none"/>
        </w:rPr>
        <w:t xml:space="preserve"> </w:t>
      </w:r>
      <w:r w:rsidRPr="00917DF8">
        <w:rPr>
          <w:rFonts w:ascii="Arial" w:eastAsia="Times New Roman" w:hAnsi="Arial" w:cs="Arial"/>
          <w:i/>
          <w:iCs/>
          <w:kern w:val="0"/>
          <w:sz w:val="22"/>
          <w:szCs w:val="22"/>
          <w:lang w:eastAsia="en-GB"/>
          <w14:ligatures w14:val="none"/>
        </w:rPr>
        <w:t>et al</w:t>
      </w:r>
      <w:r w:rsidRPr="00917DF8">
        <w:rPr>
          <w:rFonts w:ascii="Arial" w:eastAsia="Times New Roman" w:hAnsi="Arial" w:cs="Arial"/>
          <w:kern w:val="0"/>
          <w:sz w:val="22"/>
          <w:szCs w:val="22"/>
          <w:lang w:eastAsia="en-GB"/>
          <w14:ligatures w14:val="none"/>
        </w:rPr>
        <w:t xml:space="preserve">. (2024) assert that leadership style is a critical variable influencing healthcare management efficacy and staff retention. The approach of a frontline manager in leading, supporting, challenging, and communicating with their team significantly influences the psychological climate that </w:t>
      </w:r>
      <w:r w:rsidRPr="00917DF8">
        <w:rPr>
          <w:rFonts w:ascii="Arial" w:eastAsia="Times New Roman" w:hAnsi="Arial" w:cs="Arial"/>
          <w:kern w:val="0"/>
          <w:sz w:val="22"/>
          <w:szCs w:val="22"/>
          <w:lang w:eastAsia="en-GB"/>
          <w14:ligatures w14:val="none"/>
        </w:rPr>
        <w:lastRenderedPageBreak/>
        <w:t xml:space="preserve">determines employees' decisions to stay in or go from their positions. </w:t>
      </w:r>
      <w:r w:rsidRPr="00917DF8">
        <w:rPr>
          <w:rFonts w:ascii="Arial" w:eastAsia="Times New Roman" w:hAnsi="Arial" w:cs="Arial"/>
          <w:kern w:val="0"/>
          <w:sz w:val="22"/>
          <w:szCs w:val="22"/>
          <w:lang w:eastAsia="en-GB"/>
          <w14:ligatures w14:val="none"/>
        </w:rPr>
        <w:br/>
      </w:r>
      <w:r w:rsidRPr="00917DF8">
        <w:rPr>
          <w:rFonts w:ascii="Arial" w:eastAsia="Times New Roman" w:hAnsi="Arial" w:cs="Arial"/>
          <w:kern w:val="0"/>
          <w:sz w:val="22"/>
          <w:szCs w:val="22"/>
          <w:lang w:eastAsia="en-GB"/>
          <w14:ligatures w14:val="none"/>
        </w:rPr>
        <w:br/>
        <w:t xml:space="preserve">Despite the large evidence base, the specific mechanisms by which various leadership styles influence turnover in the care home context have not been adequately researched. Most current studies on leadership and retention focus on acute healthcare environments like hospitals, and their results cannot be easily generalised to residential care homes, which significantly differ in management culture, workforce traits, regulatory frameworks, and emotional labour requirements (Hussein, 2011; Christensen and </w:t>
      </w:r>
      <w:proofErr w:type="spellStart"/>
      <w:r w:rsidRPr="00917DF8">
        <w:rPr>
          <w:rFonts w:ascii="Arial" w:eastAsia="Times New Roman" w:hAnsi="Arial" w:cs="Arial"/>
          <w:kern w:val="0"/>
          <w:sz w:val="22"/>
          <w:szCs w:val="22"/>
          <w:lang w:eastAsia="en-GB"/>
          <w14:ligatures w14:val="none"/>
        </w:rPr>
        <w:t>Guldvik</w:t>
      </w:r>
      <w:proofErr w:type="spellEnd"/>
      <w:r w:rsidRPr="00917DF8">
        <w:rPr>
          <w:rFonts w:ascii="Arial" w:eastAsia="Times New Roman" w:hAnsi="Arial" w:cs="Arial"/>
          <w:kern w:val="0"/>
          <w:sz w:val="22"/>
          <w:szCs w:val="22"/>
          <w:lang w:eastAsia="en-GB"/>
          <w14:ligatures w14:val="none"/>
        </w:rPr>
        <w:t xml:space="preserve">, 2014). </w:t>
      </w:r>
      <w:r w:rsidRPr="00917DF8">
        <w:rPr>
          <w:rFonts w:ascii="Arial" w:eastAsia="Times New Roman" w:hAnsi="Arial" w:cs="Arial"/>
          <w:kern w:val="0"/>
          <w:sz w:val="22"/>
          <w:szCs w:val="22"/>
          <w:lang w:eastAsia="en-GB"/>
          <w14:ligatures w14:val="none"/>
        </w:rPr>
        <w:br/>
      </w:r>
      <w:r w:rsidRPr="00917DF8">
        <w:rPr>
          <w:rFonts w:ascii="Arial" w:eastAsia="Times New Roman" w:hAnsi="Arial" w:cs="Arial"/>
          <w:kern w:val="0"/>
          <w:sz w:val="22"/>
          <w:szCs w:val="22"/>
          <w:lang w:eastAsia="en-GB"/>
          <w14:ligatures w14:val="none"/>
        </w:rPr>
        <w:br/>
        <w:t>This dissertation systematically synthesises peer-reviewed and industry literature to investigate the association between transformational, transactional, and laissez-faire leadership styles and employee turnover in UK care facilities</w:t>
      </w:r>
      <w:r w:rsidR="00AD070F">
        <w:rPr>
          <w:rFonts w:ascii="Arial" w:eastAsia="Times New Roman" w:hAnsi="Arial" w:cs="Arial"/>
          <w:kern w:val="0"/>
          <w:sz w:val="22"/>
          <w:szCs w:val="22"/>
          <w:lang w:eastAsia="en-GB"/>
          <w14:ligatures w14:val="none"/>
        </w:rPr>
        <w:t>.</w:t>
      </w:r>
    </w:p>
    <w:p w14:paraId="0CAA6409" w14:textId="77777777" w:rsidR="008A4F33" w:rsidRDefault="008A4F33" w:rsidP="00917DF8">
      <w:pPr>
        <w:spacing w:after="0" w:line="360" w:lineRule="auto"/>
        <w:rPr>
          <w:rFonts w:ascii="Arial" w:eastAsia="Times New Roman" w:hAnsi="Arial" w:cs="Arial"/>
          <w:kern w:val="0"/>
          <w:sz w:val="22"/>
          <w:szCs w:val="22"/>
          <w:lang w:eastAsia="en-GB"/>
          <w14:ligatures w14:val="none"/>
        </w:rPr>
      </w:pPr>
    </w:p>
    <w:p w14:paraId="7C27E444" w14:textId="0570DD94" w:rsidR="008A4F33" w:rsidRPr="005F2B50" w:rsidRDefault="008A4F33" w:rsidP="00917DF8">
      <w:pPr>
        <w:spacing w:after="0" w:line="360" w:lineRule="auto"/>
        <w:rPr>
          <w:rFonts w:ascii="Arial" w:eastAsia="Times New Roman" w:hAnsi="Arial" w:cs="Arial"/>
          <w:b/>
          <w:bCs/>
          <w:kern w:val="0"/>
          <w:sz w:val="28"/>
          <w:szCs w:val="28"/>
          <w:lang w:eastAsia="en-GB"/>
          <w14:ligatures w14:val="none"/>
        </w:rPr>
      </w:pPr>
      <w:r w:rsidRPr="005F2B50">
        <w:rPr>
          <w:rFonts w:ascii="Arial" w:eastAsia="Times New Roman" w:hAnsi="Arial" w:cs="Arial"/>
          <w:b/>
          <w:bCs/>
          <w:kern w:val="0"/>
          <w:sz w:val="28"/>
          <w:szCs w:val="28"/>
          <w:lang w:eastAsia="en-GB"/>
          <w14:ligatures w14:val="none"/>
        </w:rPr>
        <w:t>Proposed</w:t>
      </w:r>
      <w:r w:rsidR="005F2B50" w:rsidRPr="005F2B50">
        <w:rPr>
          <w:rFonts w:ascii="Arial" w:eastAsia="Times New Roman" w:hAnsi="Arial" w:cs="Arial"/>
          <w:b/>
          <w:bCs/>
          <w:kern w:val="0"/>
          <w:sz w:val="28"/>
          <w:szCs w:val="28"/>
          <w:lang w:eastAsia="en-GB"/>
          <w14:ligatures w14:val="none"/>
        </w:rPr>
        <w:t xml:space="preserve"> Research Question</w:t>
      </w:r>
    </w:p>
    <w:p w14:paraId="5D749AFD" w14:textId="77E12735" w:rsidR="00B23EDE" w:rsidRDefault="00413A6C" w:rsidP="00914254">
      <w:pPr>
        <w:spacing w:after="0"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w:t>
      </w:r>
      <w:r w:rsidR="00D07972">
        <w:rPr>
          <w:rFonts w:ascii="Arial" w:eastAsia="Times New Roman" w:hAnsi="Arial" w:cs="Arial"/>
          <w:kern w:val="0"/>
          <w:sz w:val="22"/>
          <w:szCs w:val="22"/>
          <w:lang w:eastAsia="en-GB"/>
          <w14:ligatures w14:val="none"/>
        </w:rPr>
        <w:t>o what exte</w:t>
      </w:r>
      <w:r w:rsidR="0039038C">
        <w:rPr>
          <w:rFonts w:ascii="Arial" w:eastAsia="Times New Roman" w:hAnsi="Arial" w:cs="Arial"/>
          <w:kern w:val="0"/>
          <w:sz w:val="22"/>
          <w:szCs w:val="22"/>
          <w:lang w:eastAsia="en-GB"/>
          <w14:ligatures w14:val="none"/>
        </w:rPr>
        <w:t xml:space="preserve">nd do </w:t>
      </w:r>
      <w:r w:rsidR="00562666">
        <w:rPr>
          <w:rFonts w:ascii="Arial" w:eastAsia="Times New Roman" w:hAnsi="Arial" w:cs="Arial"/>
          <w:kern w:val="0"/>
          <w:sz w:val="22"/>
          <w:szCs w:val="22"/>
          <w:lang w:eastAsia="en-GB"/>
          <w14:ligatures w14:val="none"/>
        </w:rPr>
        <w:t>t</w:t>
      </w:r>
      <w:r w:rsidR="0039038C">
        <w:rPr>
          <w:rFonts w:ascii="Arial" w:eastAsia="Times New Roman" w:hAnsi="Arial" w:cs="Arial"/>
          <w:kern w:val="0"/>
          <w:sz w:val="22"/>
          <w:szCs w:val="22"/>
          <w:lang w:eastAsia="en-GB"/>
          <w14:ligatures w14:val="none"/>
        </w:rPr>
        <w:t>ransformational</w:t>
      </w:r>
      <w:r w:rsidR="00562666">
        <w:rPr>
          <w:rFonts w:ascii="Arial" w:eastAsia="Times New Roman" w:hAnsi="Arial" w:cs="Arial"/>
          <w:kern w:val="0"/>
          <w:sz w:val="22"/>
          <w:szCs w:val="22"/>
          <w:lang w:eastAsia="en-GB"/>
          <w14:ligatures w14:val="none"/>
        </w:rPr>
        <w:t xml:space="preserve">, </w:t>
      </w:r>
      <w:r w:rsidR="00F311C5">
        <w:rPr>
          <w:rFonts w:ascii="Arial" w:eastAsia="Times New Roman" w:hAnsi="Arial" w:cs="Arial"/>
          <w:kern w:val="0"/>
          <w:sz w:val="22"/>
          <w:szCs w:val="22"/>
          <w:lang w:eastAsia="en-GB"/>
          <w14:ligatures w14:val="none"/>
        </w:rPr>
        <w:t>transactional, and l</w:t>
      </w:r>
      <w:r w:rsidR="004956C7">
        <w:rPr>
          <w:rFonts w:ascii="Arial" w:eastAsia="Times New Roman" w:hAnsi="Arial" w:cs="Arial"/>
          <w:kern w:val="0"/>
          <w:sz w:val="22"/>
          <w:szCs w:val="22"/>
          <w:lang w:eastAsia="en-GB"/>
          <w14:ligatures w14:val="none"/>
        </w:rPr>
        <w:t>aissez</w:t>
      </w:r>
      <w:r w:rsidR="008B3FFE">
        <w:rPr>
          <w:rFonts w:ascii="Arial" w:eastAsia="Times New Roman" w:hAnsi="Arial" w:cs="Arial"/>
          <w:kern w:val="0"/>
          <w:sz w:val="22"/>
          <w:szCs w:val="22"/>
          <w:lang w:eastAsia="en-GB"/>
          <w14:ligatures w14:val="none"/>
        </w:rPr>
        <w:t>-</w:t>
      </w:r>
      <w:r w:rsidR="00C14604">
        <w:rPr>
          <w:rFonts w:ascii="Arial" w:eastAsia="Times New Roman" w:hAnsi="Arial" w:cs="Arial"/>
          <w:kern w:val="0"/>
          <w:sz w:val="22"/>
          <w:szCs w:val="22"/>
          <w:lang w:eastAsia="en-GB"/>
          <w14:ligatures w14:val="none"/>
        </w:rPr>
        <w:t xml:space="preserve"> faire leadership styles</w:t>
      </w:r>
      <w:r w:rsidR="00AD070F">
        <w:rPr>
          <w:rFonts w:ascii="Arial" w:eastAsia="Times New Roman" w:hAnsi="Arial" w:cs="Arial"/>
          <w:kern w:val="0"/>
          <w:sz w:val="22"/>
          <w:szCs w:val="22"/>
          <w:lang w:eastAsia="en-GB"/>
          <w14:ligatures w14:val="none"/>
        </w:rPr>
        <w:t xml:space="preserve"> influence</w:t>
      </w:r>
      <w:r w:rsidR="00943612">
        <w:rPr>
          <w:rFonts w:ascii="Arial" w:eastAsia="Times New Roman" w:hAnsi="Arial" w:cs="Arial"/>
          <w:kern w:val="0"/>
          <w:sz w:val="22"/>
          <w:szCs w:val="22"/>
          <w:lang w:eastAsia="en-GB"/>
          <w14:ligatures w14:val="none"/>
        </w:rPr>
        <w:t xml:space="preserve"> employee</w:t>
      </w:r>
      <w:r w:rsidR="006E0828">
        <w:rPr>
          <w:rFonts w:ascii="Arial" w:eastAsia="Times New Roman" w:hAnsi="Arial" w:cs="Arial"/>
          <w:kern w:val="0"/>
          <w:sz w:val="22"/>
          <w:szCs w:val="22"/>
          <w:lang w:eastAsia="en-GB"/>
          <w14:ligatures w14:val="none"/>
        </w:rPr>
        <w:t xml:space="preserve"> turnover in </w:t>
      </w:r>
      <w:r w:rsidR="00820890">
        <w:rPr>
          <w:rFonts w:ascii="Arial" w:eastAsia="Times New Roman" w:hAnsi="Arial" w:cs="Arial"/>
          <w:kern w:val="0"/>
          <w:sz w:val="22"/>
          <w:szCs w:val="22"/>
          <w:lang w:eastAsia="en-GB"/>
          <w14:ligatures w14:val="none"/>
        </w:rPr>
        <w:t>UK care homes,</w:t>
      </w:r>
      <w:r w:rsidR="006074A9">
        <w:rPr>
          <w:rFonts w:ascii="Arial" w:eastAsia="Times New Roman" w:hAnsi="Arial" w:cs="Arial"/>
          <w:kern w:val="0"/>
          <w:sz w:val="22"/>
          <w:szCs w:val="22"/>
          <w:lang w:eastAsia="en-GB"/>
          <w14:ligatures w14:val="none"/>
        </w:rPr>
        <w:t xml:space="preserve"> </w:t>
      </w:r>
      <w:r w:rsidR="00C25950">
        <w:rPr>
          <w:rFonts w:ascii="Arial" w:eastAsia="Times New Roman" w:hAnsi="Arial" w:cs="Arial"/>
          <w:kern w:val="0"/>
          <w:sz w:val="22"/>
          <w:szCs w:val="22"/>
          <w:lang w:eastAsia="en-GB"/>
          <w14:ligatures w14:val="none"/>
        </w:rPr>
        <w:t>and what does the existing</w:t>
      </w:r>
      <w:r w:rsidR="00752FAA">
        <w:rPr>
          <w:rFonts w:ascii="Arial" w:eastAsia="Times New Roman" w:hAnsi="Arial" w:cs="Arial"/>
          <w:kern w:val="0"/>
          <w:sz w:val="22"/>
          <w:szCs w:val="22"/>
          <w:lang w:eastAsia="en-GB"/>
          <w14:ligatures w14:val="none"/>
        </w:rPr>
        <w:t xml:space="preserve"> secondary evidence</w:t>
      </w:r>
      <w:r w:rsidR="00E23CFA">
        <w:rPr>
          <w:rFonts w:ascii="Arial" w:eastAsia="Times New Roman" w:hAnsi="Arial" w:cs="Arial"/>
          <w:kern w:val="0"/>
          <w:sz w:val="22"/>
          <w:szCs w:val="22"/>
          <w:lang w:eastAsia="en-GB"/>
          <w14:ligatures w14:val="none"/>
        </w:rPr>
        <w:t xml:space="preserve"> suggest about which </w:t>
      </w:r>
      <w:r w:rsidR="008F7FF5">
        <w:rPr>
          <w:rFonts w:ascii="Arial" w:eastAsia="Times New Roman" w:hAnsi="Arial" w:cs="Arial"/>
          <w:kern w:val="0"/>
          <w:sz w:val="22"/>
          <w:szCs w:val="22"/>
          <w:lang w:eastAsia="en-GB"/>
          <w14:ligatures w14:val="none"/>
        </w:rPr>
        <w:t xml:space="preserve">leadership </w:t>
      </w:r>
      <w:r w:rsidR="00A92E03">
        <w:rPr>
          <w:rFonts w:ascii="Arial" w:eastAsia="Times New Roman" w:hAnsi="Arial" w:cs="Arial"/>
          <w:kern w:val="0"/>
          <w:sz w:val="22"/>
          <w:szCs w:val="22"/>
          <w:lang w:eastAsia="en-GB"/>
          <w14:ligatures w14:val="none"/>
        </w:rPr>
        <w:t xml:space="preserve">approach is most effective </w:t>
      </w:r>
      <w:r w:rsidR="006B179D">
        <w:rPr>
          <w:rFonts w:ascii="Arial" w:eastAsia="Times New Roman" w:hAnsi="Arial" w:cs="Arial"/>
          <w:kern w:val="0"/>
          <w:sz w:val="22"/>
          <w:szCs w:val="22"/>
          <w:lang w:eastAsia="en-GB"/>
          <w14:ligatures w14:val="none"/>
        </w:rPr>
        <w:t>in reducing staff attri</w:t>
      </w:r>
      <w:r w:rsidR="00407B8D">
        <w:rPr>
          <w:rFonts w:ascii="Arial" w:eastAsia="Times New Roman" w:hAnsi="Arial" w:cs="Arial"/>
          <w:kern w:val="0"/>
          <w:sz w:val="22"/>
          <w:szCs w:val="22"/>
          <w:lang w:eastAsia="en-GB"/>
          <w14:ligatures w14:val="none"/>
        </w:rPr>
        <w:t>tion in this sector</w:t>
      </w:r>
      <w:r w:rsidR="00071018">
        <w:rPr>
          <w:rFonts w:ascii="Arial" w:eastAsia="Times New Roman" w:hAnsi="Arial" w:cs="Arial"/>
          <w:kern w:val="0"/>
          <w:sz w:val="22"/>
          <w:szCs w:val="22"/>
          <w:lang w:eastAsia="en-GB"/>
          <w14:ligatures w14:val="none"/>
        </w:rPr>
        <w:t>?</w:t>
      </w:r>
    </w:p>
    <w:p w14:paraId="7624C441" w14:textId="77777777" w:rsidR="000B0F13" w:rsidRDefault="000B0F13" w:rsidP="00917DF8">
      <w:pPr>
        <w:spacing w:after="0" w:line="360" w:lineRule="auto"/>
        <w:rPr>
          <w:rFonts w:ascii="Arial" w:eastAsia="Times New Roman" w:hAnsi="Arial" w:cs="Arial"/>
          <w:kern w:val="0"/>
          <w:sz w:val="22"/>
          <w:szCs w:val="22"/>
          <w:lang w:eastAsia="en-GB"/>
          <w14:ligatures w14:val="none"/>
        </w:rPr>
      </w:pPr>
    </w:p>
    <w:p w14:paraId="07122E98" w14:textId="27562618" w:rsidR="005432F6" w:rsidRPr="00B75A63" w:rsidRDefault="007142A6" w:rsidP="001F02B7">
      <w:pPr>
        <w:spacing w:after="0" w:line="360" w:lineRule="auto"/>
        <w:rPr>
          <w:rFonts w:ascii="Arial" w:eastAsia="Times New Roman" w:hAnsi="Arial" w:cs="Arial"/>
          <w:b/>
          <w:bCs/>
          <w:kern w:val="0"/>
          <w:sz w:val="28"/>
          <w:szCs w:val="28"/>
          <w:lang w:eastAsia="en-GB"/>
          <w14:ligatures w14:val="none"/>
        </w:rPr>
      </w:pPr>
      <w:r w:rsidRPr="00B75A63">
        <w:rPr>
          <w:rFonts w:ascii="Arial" w:eastAsia="Times New Roman" w:hAnsi="Arial" w:cs="Arial"/>
          <w:b/>
          <w:bCs/>
          <w:kern w:val="0"/>
          <w:sz w:val="28"/>
          <w:szCs w:val="28"/>
          <w:lang w:eastAsia="en-GB"/>
          <w14:ligatures w14:val="none"/>
        </w:rPr>
        <w:t>Research Question</w:t>
      </w:r>
    </w:p>
    <w:p w14:paraId="7E417F70" w14:textId="77777777" w:rsidR="00900782" w:rsidRPr="009D613A" w:rsidRDefault="00900782" w:rsidP="009D613A">
      <w:pPr>
        <w:spacing w:after="0" w:line="360" w:lineRule="auto"/>
        <w:rPr>
          <w:rFonts w:ascii="Arial" w:eastAsia="Times New Roman" w:hAnsi="Arial" w:cs="Arial"/>
          <w:kern w:val="0"/>
          <w:sz w:val="22"/>
          <w:szCs w:val="22"/>
          <w:lang w:eastAsia="en-GB"/>
          <w14:ligatures w14:val="none"/>
        </w:rPr>
      </w:pPr>
      <w:r w:rsidRPr="009D613A">
        <w:rPr>
          <w:rFonts w:ascii="Arial" w:eastAsia="Times New Roman" w:hAnsi="Arial" w:cs="Arial"/>
          <w:kern w:val="0"/>
          <w:sz w:val="22"/>
          <w:szCs w:val="22"/>
          <w:lang w:eastAsia="en-GB"/>
          <w14:ligatures w14:val="none"/>
        </w:rPr>
        <w:t>To address this question in a structured and systematic manner, the following sub-questions guide the investigation:</w:t>
      </w:r>
    </w:p>
    <w:p w14:paraId="7F2BF00A" w14:textId="77777777" w:rsidR="00900782" w:rsidRPr="009D613A" w:rsidRDefault="00900782" w:rsidP="009D613A">
      <w:pPr>
        <w:spacing w:after="0" w:line="360" w:lineRule="auto"/>
        <w:rPr>
          <w:rFonts w:ascii="Arial" w:eastAsia="Times New Roman" w:hAnsi="Arial" w:cs="Arial"/>
          <w:kern w:val="0"/>
          <w:sz w:val="22"/>
          <w:szCs w:val="22"/>
          <w:lang w:eastAsia="en-GB"/>
          <w14:ligatures w14:val="none"/>
        </w:rPr>
      </w:pPr>
    </w:p>
    <w:p w14:paraId="31C2EBE4" w14:textId="77777777" w:rsidR="00900782" w:rsidRPr="009D613A" w:rsidRDefault="00900782" w:rsidP="009D613A">
      <w:pPr>
        <w:spacing w:after="0" w:line="360" w:lineRule="auto"/>
        <w:rPr>
          <w:rFonts w:ascii="Arial" w:eastAsia="Times New Roman" w:hAnsi="Arial" w:cs="Arial"/>
          <w:kern w:val="0"/>
          <w:sz w:val="22"/>
          <w:szCs w:val="22"/>
          <w:lang w:eastAsia="en-GB"/>
          <w14:ligatures w14:val="none"/>
        </w:rPr>
      </w:pPr>
      <w:r w:rsidRPr="009D613A">
        <w:rPr>
          <w:rFonts w:ascii="Arial" w:eastAsia="Times New Roman" w:hAnsi="Arial" w:cs="Arial"/>
          <w:kern w:val="0"/>
          <w:sz w:val="22"/>
          <w:szCs w:val="22"/>
          <w:lang w:eastAsia="en-GB"/>
          <w14:ligatures w14:val="none"/>
        </w:rPr>
        <w:t>SQ1: How does transformational leadership, as defined by Bass and Avolio's (1994) Full Range Leadership Model, correlate with reduced employee turnover in UK care homes, and what mechanisms explain this relationship?</w:t>
      </w:r>
    </w:p>
    <w:p w14:paraId="6D5F947D" w14:textId="77777777" w:rsidR="00900782" w:rsidRPr="009D613A" w:rsidRDefault="00900782" w:rsidP="009D613A">
      <w:pPr>
        <w:spacing w:after="0" w:line="360" w:lineRule="auto"/>
        <w:rPr>
          <w:rFonts w:ascii="Arial" w:eastAsia="Times New Roman" w:hAnsi="Arial" w:cs="Arial"/>
          <w:kern w:val="0"/>
          <w:sz w:val="22"/>
          <w:szCs w:val="22"/>
          <w:lang w:eastAsia="en-GB"/>
          <w14:ligatures w14:val="none"/>
        </w:rPr>
      </w:pPr>
    </w:p>
    <w:p w14:paraId="1DE05B94" w14:textId="77777777" w:rsidR="00900782" w:rsidRPr="009D613A" w:rsidRDefault="00900782" w:rsidP="009D613A">
      <w:pPr>
        <w:spacing w:after="0" w:line="360" w:lineRule="auto"/>
        <w:rPr>
          <w:rFonts w:ascii="Arial" w:eastAsia="Times New Roman" w:hAnsi="Arial" w:cs="Arial"/>
          <w:kern w:val="0"/>
          <w:sz w:val="22"/>
          <w:szCs w:val="22"/>
          <w:lang w:eastAsia="en-GB"/>
          <w14:ligatures w14:val="none"/>
        </w:rPr>
      </w:pPr>
      <w:r w:rsidRPr="009D613A">
        <w:rPr>
          <w:rFonts w:ascii="Arial" w:eastAsia="Times New Roman" w:hAnsi="Arial" w:cs="Arial"/>
          <w:kern w:val="0"/>
          <w:sz w:val="22"/>
          <w:szCs w:val="22"/>
          <w:lang w:eastAsia="en-GB"/>
          <w14:ligatures w14:val="none"/>
        </w:rPr>
        <w:t>SQ2: In what ways do transactional and laissez-faire leadership styles contribute to elevated staff attrition in UK care homes, and how do the contextual demands of the sector amplify these effects?</w:t>
      </w:r>
    </w:p>
    <w:p w14:paraId="084395C8" w14:textId="77777777" w:rsidR="00900782" w:rsidRPr="009D613A" w:rsidRDefault="00900782" w:rsidP="009D613A">
      <w:pPr>
        <w:spacing w:after="0" w:line="360" w:lineRule="auto"/>
        <w:rPr>
          <w:rFonts w:ascii="Arial" w:eastAsia="Times New Roman" w:hAnsi="Arial" w:cs="Arial"/>
          <w:kern w:val="0"/>
          <w:sz w:val="22"/>
          <w:szCs w:val="22"/>
          <w:lang w:eastAsia="en-GB"/>
          <w14:ligatures w14:val="none"/>
        </w:rPr>
      </w:pPr>
    </w:p>
    <w:p w14:paraId="48987161" w14:textId="23D5D8BF" w:rsidR="00384DA8" w:rsidRPr="009D613A" w:rsidRDefault="00900782" w:rsidP="009D613A">
      <w:pPr>
        <w:spacing w:after="0" w:line="360" w:lineRule="auto"/>
        <w:rPr>
          <w:rFonts w:ascii="Arial" w:eastAsia="Times New Roman" w:hAnsi="Arial" w:cs="Arial"/>
          <w:kern w:val="0"/>
          <w:sz w:val="22"/>
          <w:szCs w:val="22"/>
          <w:lang w:eastAsia="en-GB"/>
          <w14:ligatures w14:val="none"/>
        </w:rPr>
      </w:pPr>
      <w:r w:rsidRPr="009D613A">
        <w:rPr>
          <w:rFonts w:ascii="Arial" w:eastAsia="Times New Roman" w:hAnsi="Arial" w:cs="Arial"/>
          <w:kern w:val="0"/>
          <w:sz w:val="22"/>
          <w:szCs w:val="22"/>
          <w:lang w:eastAsia="en-GB"/>
          <w14:ligatures w14:val="none"/>
        </w:rPr>
        <w:t>SQ3: What evidence-based recommendations can be drawn from the secondary literature to inform leadership development and staff retention policy in the UK care home sector?</w:t>
      </w:r>
    </w:p>
    <w:p w14:paraId="3662504F" w14:textId="77777777" w:rsidR="00B8690C" w:rsidRPr="009D613A" w:rsidRDefault="00B8690C" w:rsidP="009D613A">
      <w:pPr>
        <w:spacing w:after="0" w:line="360" w:lineRule="auto"/>
        <w:rPr>
          <w:rFonts w:ascii="Arial" w:eastAsia="Times New Roman" w:hAnsi="Arial" w:cs="Arial"/>
          <w:kern w:val="0"/>
          <w:sz w:val="22"/>
          <w:szCs w:val="22"/>
          <w:lang w:eastAsia="en-GB"/>
          <w14:ligatures w14:val="none"/>
        </w:rPr>
      </w:pPr>
    </w:p>
    <w:p w14:paraId="4C24D39F" w14:textId="77777777" w:rsidR="00900782" w:rsidRPr="009D613A" w:rsidRDefault="00900782" w:rsidP="009D613A">
      <w:pPr>
        <w:spacing w:after="0" w:line="360" w:lineRule="auto"/>
        <w:rPr>
          <w:rFonts w:ascii="Arial" w:eastAsia="Times New Roman" w:hAnsi="Arial" w:cs="Arial"/>
          <w:kern w:val="0"/>
          <w:sz w:val="22"/>
          <w:szCs w:val="22"/>
          <w:lang w:eastAsia="en-GB"/>
          <w14:ligatures w14:val="none"/>
        </w:rPr>
      </w:pPr>
    </w:p>
    <w:p w14:paraId="1C07EB0D" w14:textId="4E05BB96" w:rsidR="00B03FB8" w:rsidRDefault="00BC3EB7" w:rsidP="006460F1">
      <w:pPr>
        <w:spacing w:after="0" w:line="360" w:lineRule="auto"/>
        <w:rPr>
          <w:rFonts w:ascii="Arial" w:eastAsia="Times New Roman" w:hAnsi="Arial" w:cs="Arial"/>
          <w:kern w:val="0"/>
          <w:sz w:val="22"/>
          <w:szCs w:val="22"/>
          <w:lang w:eastAsia="en-GB"/>
          <w14:ligatures w14:val="none"/>
        </w:rPr>
      </w:pPr>
      <w:r w:rsidRPr="009D613A">
        <w:rPr>
          <w:rFonts w:ascii="Arial" w:eastAsia="Times New Roman" w:hAnsi="Arial" w:cs="Arial"/>
          <w:b/>
          <w:bCs/>
          <w:kern w:val="0"/>
          <w:sz w:val="28"/>
          <w:szCs w:val="28"/>
          <w:lang w:eastAsia="en-GB"/>
          <w14:ligatures w14:val="none"/>
        </w:rPr>
        <w:t>1.2 Research Aim and Objectives</w:t>
      </w:r>
      <w:r w:rsidRPr="009D613A">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t>The primary objective of this dissertation is to analyse the influence of transformational, transactional, and laissez-faire leadership styles on employee turnover in UK care homes, while identifying and elucidating the significant correlations between leadership behaviour and retention outcomes as reported in peer-reviewed and sector literature.</w:t>
      </w:r>
    </w:p>
    <w:p w14:paraId="0641FCB8" w14:textId="77777777" w:rsidR="0019055D" w:rsidRPr="0098342C" w:rsidRDefault="0019055D" w:rsidP="001F02B7">
      <w:pPr>
        <w:spacing w:after="0" w:line="360" w:lineRule="auto"/>
        <w:rPr>
          <w:rFonts w:ascii="Arial" w:eastAsia="Times New Roman" w:hAnsi="Arial" w:cs="Arial"/>
          <w:kern w:val="0"/>
          <w:sz w:val="22"/>
          <w:szCs w:val="22"/>
          <w:lang w:eastAsia="en-GB"/>
          <w14:ligatures w14:val="none"/>
        </w:rPr>
      </w:pPr>
    </w:p>
    <w:p w14:paraId="21C5E565" w14:textId="77777777" w:rsidR="0019055D" w:rsidRDefault="00BC3EB7" w:rsidP="002E6B06">
      <w:pPr>
        <w:spacing w:after="0" w:line="360" w:lineRule="auto"/>
        <w:rPr>
          <w:rFonts w:ascii="Arial" w:eastAsia="Times New Roman" w:hAnsi="Arial" w:cs="Arial"/>
          <w:kern w:val="0"/>
          <w:sz w:val="22"/>
          <w:szCs w:val="22"/>
          <w:lang w:eastAsia="en-GB"/>
          <w14:ligatures w14:val="none"/>
        </w:rPr>
      </w:pP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r>
      <w:r w:rsidRPr="0019055D">
        <w:rPr>
          <w:rFonts w:ascii="Arial" w:eastAsia="Times New Roman" w:hAnsi="Arial" w:cs="Arial"/>
          <w:b/>
          <w:bCs/>
          <w:kern w:val="0"/>
          <w:sz w:val="28"/>
          <w:szCs w:val="28"/>
          <w:lang w:eastAsia="en-GB"/>
          <w14:ligatures w14:val="none"/>
        </w:rPr>
        <w:t>The aims are:</w:t>
      </w:r>
      <w:r w:rsidRPr="0098342C">
        <w:rPr>
          <w:rFonts w:ascii="Arial" w:eastAsia="Times New Roman" w:hAnsi="Arial" w:cs="Arial"/>
          <w:kern w:val="0"/>
          <w:sz w:val="22"/>
          <w:szCs w:val="22"/>
          <w:lang w:eastAsia="en-GB"/>
          <w14:ligatures w14:val="none"/>
        </w:rPr>
        <w:br/>
        <w:t>To conduct a critical analysis of the theoretical and empirical literature regarding leadership styles and employee turnover, specifically within care home and healthcare environments.</w:t>
      </w: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t>To deliver a comprehensive, evidence-supported analysis of the unique relevance of each of the three leadership styles within the full range leadership model to the care home environment.</w:t>
      </w: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t>To synthesise secondary evidence about the correlation between various leadership styles and turnover outcomes in care and healthcare environments.</w:t>
      </w: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t>To formulate evidence-based conclusions and provide pragmatic recommendations for care home administration and sector policy.</w:t>
      </w: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r>
      <w:r w:rsidRPr="0019055D">
        <w:rPr>
          <w:rFonts w:ascii="Arial" w:eastAsia="Times New Roman" w:hAnsi="Arial" w:cs="Arial"/>
          <w:b/>
          <w:bCs/>
          <w:kern w:val="0"/>
          <w:sz w:val="28"/>
          <w:szCs w:val="28"/>
          <w:lang w:eastAsia="en-GB"/>
          <w14:ligatures w14:val="none"/>
        </w:rPr>
        <w:t>1.3 Importance of the Research</w:t>
      </w: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t xml:space="preserve">The care home sector, marked by poor remuneration, significant physical and emotional demands, frequently unprofessional management, and a largely female and migrant workforce (Christensen and </w:t>
      </w:r>
      <w:proofErr w:type="spellStart"/>
      <w:r w:rsidRPr="0098342C">
        <w:rPr>
          <w:rFonts w:ascii="Arial" w:eastAsia="Times New Roman" w:hAnsi="Arial" w:cs="Arial"/>
          <w:kern w:val="0"/>
          <w:sz w:val="22"/>
          <w:szCs w:val="22"/>
          <w:lang w:eastAsia="en-GB"/>
          <w14:ligatures w14:val="none"/>
        </w:rPr>
        <w:t>Guldvik</w:t>
      </w:r>
      <w:proofErr w:type="spellEnd"/>
      <w:r w:rsidRPr="0098342C">
        <w:rPr>
          <w:rFonts w:ascii="Arial" w:eastAsia="Times New Roman" w:hAnsi="Arial" w:cs="Arial"/>
          <w:kern w:val="0"/>
          <w:sz w:val="22"/>
          <w:szCs w:val="22"/>
          <w:lang w:eastAsia="en-GB"/>
          <w14:ligatures w14:val="none"/>
        </w:rPr>
        <w:t xml:space="preserve">, 2014), has garnered insufficient targeted leadership study. Hussein (2011) contends that the managerial and organisational backdrop of care homes significantly differs from that of the NHS, asserting that acute healthcare findings are not directly applicable to this environment. Wu </w:t>
      </w:r>
      <w:r w:rsidRPr="0098342C">
        <w:rPr>
          <w:rFonts w:ascii="Arial" w:eastAsia="Times New Roman" w:hAnsi="Arial" w:cs="Arial"/>
          <w:i/>
          <w:iCs/>
          <w:kern w:val="0"/>
          <w:sz w:val="22"/>
          <w:szCs w:val="22"/>
          <w:lang w:eastAsia="en-GB"/>
          <w14:ligatures w14:val="none"/>
        </w:rPr>
        <w:t>et al</w:t>
      </w:r>
      <w:r w:rsidRPr="0098342C">
        <w:rPr>
          <w:rFonts w:ascii="Arial" w:eastAsia="Times New Roman" w:hAnsi="Arial" w:cs="Arial"/>
          <w:kern w:val="0"/>
          <w:sz w:val="22"/>
          <w:szCs w:val="22"/>
          <w:lang w:eastAsia="en-GB"/>
          <w14:ligatures w14:val="none"/>
        </w:rPr>
        <w:t>. (2024) also observe that although leadership research in hospital has significantly expanded, residential and social care environments remain inadequately represented in the global evidence base. This dissertation explicitly addresses that gap.</w:t>
      </w: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lastRenderedPageBreak/>
        <w:br/>
        <w:t>The societal implications are significant. The Care Quality Commission (CQC, 2023) recognises workforce stability as a crucial determinant of care quality, while inadequate retention correlates with heightened safeguarding incidents, medication errors, and regulatory noncompliance (National Audit Office, 2018). A comprehensive secondary synthesis elucidating not just the significance of leadership styles for care home retention but also the underlying reasons for their importance fulfils a critical academic, operational, and policy function.</w:t>
      </w:r>
    </w:p>
    <w:p w14:paraId="10A20012" w14:textId="77777777" w:rsidR="0019055D" w:rsidRDefault="0019055D" w:rsidP="002E6B06">
      <w:pPr>
        <w:spacing w:after="0" w:line="360" w:lineRule="auto"/>
        <w:rPr>
          <w:rFonts w:ascii="Arial" w:eastAsia="Times New Roman" w:hAnsi="Arial" w:cs="Arial"/>
          <w:kern w:val="0"/>
          <w:sz w:val="22"/>
          <w:szCs w:val="22"/>
          <w:lang w:eastAsia="en-GB"/>
          <w14:ligatures w14:val="none"/>
        </w:rPr>
      </w:pPr>
    </w:p>
    <w:p w14:paraId="62F86DBE" w14:textId="77777777" w:rsidR="0019055D" w:rsidRDefault="0019055D" w:rsidP="002E6B06">
      <w:pPr>
        <w:spacing w:after="0" w:line="360" w:lineRule="auto"/>
        <w:rPr>
          <w:rFonts w:ascii="Arial" w:eastAsia="Times New Roman" w:hAnsi="Arial" w:cs="Arial"/>
          <w:kern w:val="0"/>
          <w:sz w:val="22"/>
          <w:szCs w:val="22"/>
          <w:lang w:eastAsia="en-GB"/>
          <w14:ligatures w14:val="none"/>
        </w:rPr>
      </w:pPr>
    </w:p>
    <w:p w14:paraId="37510131" w14:textId="184857F6" w:rsidR="00DD0837" w:rsidRPr="004F42CB" w:rsidRDefault="00BC3EB7" w:rsidP="004F42CB">
      <w:pPr>
        <w:spacing w:after="0" w:line="360" w:lineRule="auto"/>
        <w:rPr>
          <w:rFonts w:ascii="Arial" w:eastAsia="Times New Roman" w:hAnsi="Arial" w:cs="Arial"/>
          <w:kern w:val="0"/>
          <w:sz w:val="22"/>
          <w:szCs w:val="22"/>
          <w:lang w:eastAsia="en-GB"/>
          <w14:ligatures w14:val="none"/>
        </w:rPr>
      </w:pP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r>
      <w:r w:rsidRPr="0019055D">
        <w:rPr>
          <w:rFonts w:ascii="Arial" w:eastAsia="Times New Roman" w:hAnsi="Arial" w:cs="Arial"/>
          <w:b/>
          <w:bCs/>
          <w:kern w:val="0"/>
          <w:sz w:val="28"/>
          <w:szCs w:val="28"/>
          <w:lang w:eastAsia="en-GB"/>
          <w14:ligatures w14:val="none"/>
        </w:rPr>
        <w:t>1.4 Dissertation Structure</w:t>
      </w: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r>
      <w:r w:rsidRPr="00741A8C">
        <w:rPr>
          <w:rFonts w:ascii="Arial" w:eastAsia="Times New Roman" w:hAnsi="Arial" w:cs="Arial"/>
          <w:kern w:val="0"/>
          <w:sz w:val="22"/>
          <w:szCs w:val="22"/>
          <w:lang w:eastAsia="en-GB"/>
          <w14:ligatures w14:val="none"/>
        </w:rPr>
        <w:t>Chapter 2 offers a comprehensive analysis of the literature concerning leadership theory, employee turnover models, and the interplay between leadership and retention within healthcare and care home environments. Chapter 3 delineates the approach for secondary research. Chapter 4 delineates the synthesised data from the literature, systematically grouped thematically according to the three leadership styles and their recorded correlations with turnover. Chapter 5 thoroughly examines and deliberates on these findings, providing a comprehensive explanation of the precise relationship between each leadership style and the care home situation. Chapter 6 finishes with a summary of principal findings, an examination of limitations, and recommendations for practice and policy.</w:t>
      </w:r>
      <w:r w:rsidRPr="00741A8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r>
      <w:r w:rsidRPr="00AC3444">
        <w:rPr>
          <w:rFonts w:ascii="Arial" w:eastAsia="Times New Roman" w:hAnsi="Arial" w:cs="Arial"/>
          <w:kern w:val="0"/>
          <w:sz w:val="28"/>
          <w:szCs w:val="28"/>
          <w:lang w:eastAsia="en-GB"/>
          <w14:ligatures w14:val="none"/>
        </w:rPr>
        <w:br/>
      </w:r>
      <w:r w:rsidRPr="00AC3444">
        <w:rPr>
          <w:rFonts w:ascii="Arial" w:eastAsia="Times New Roman" w:hAnsi="Arial" w:cs="Arial"/>
          <w:b/>
          <w:bCs/>
          <w:kern w:val="0"/>
          <w:sz w:val="28"/>
          <w:szCs w:val="28"/>
          <w:lang w:eastAsia="en-GB"/>
          <w14:ligatures w14:val="none"/>
        </w:rPr>
        <w:t xml:space="preserve">Chapter 2: Literature </w:t>
      </w:r>
      <w:r w:rsidR="005F033A" w:rsidRPr="00AC3444">
        <w:rPr>
          <w:rFonts w:ascii="Arial" w:eastAsia="Times New Roman" w:hAnsi="Arial" w:cs="Arial"/>
          <w:b/>
          <w:bCs/>
          <w:kern w:val="0"/>
          <w:sz w:val="28"/>
          <w:szCs w:val="28"/>
          <w:lang w:eastAsia="en-GB"/>
          <w14:ligatures w14:val="none"/>
        </w:rPr>
        <w:t>Review</w:t>
      </w:r>
      <w:r w:rsidR="005F033A" w:rsidRPr="0098342C">
        <w:rPr>
          <w:rFonts w:ascii="Arial" w:eastAsia="Times New Roman" w:hAnsi="Arial" w:cs="Arial"/>
          <w:kern w:val="0"/>
          <w:sz w:val="22"/>
          <w:szCs w:val="22"/>
          <w:lang w:eastAsia="en-GB"/>
          <w14:ligatures w14:val="none"/>
        </w:rPr>
        <w:t xml:space="preserve"> </w:t>
      </w:r>
      <w:r w:rsidRPr="0098342C">
        <w:rPr>
          <w:rFonts w:ascii="Arial" w:eastAsia="Times New Roman" w:hAnsi="Arial" w:cs="Arial"/>
          <w:kern w:val="0"/>
          <w:sz w:val="22"/>
          <w:szCs w:val="22"/>
          <w:lang w:eastAsia="en-GB"/>
          <w14:ligatures w14:val="none"/>
        </w:rPr>
        <w:br/>
      </w:r>
      <w:r w:rsidRPr="0098342C">
        <w:rPr>
          <w:rFonts w:ascii="Arial" w:eastAsia="Times New Roman" w:hAnsi="Arial" w:cs="Arial"/>
          <w:kern w:val="0"/>
          <w:sz w:val="22"/>
          <w:szCs w:val="22"/>
          <w:lang w:eastAsia="en-GB"/>
          <w14:ligatures w14:val="none"/>
        </w:rPr>
        <w:br/>
      </w:r>
      <w:r w:rsidRPr="00AC3444">
        <w:rPr>
          <w:rFonts w:ascii="Arial" w:eastAsia="Times New Roman" w:hAnsi="Arial" w:cs="Arial"/>
          <w:b/>
          <w:bCs/>
          <w:kern w:val="0"/>
          <w:sz w:val="28"/>
          <w:szCs w:val="28"/>
          <w:lang w:eastAsia="en-GB"/>
          <w14:ligatures w14:val="none"/>
        </w:rPr>
        <w:t>2.1 Overview</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417A8F">
        <w:rPr>
          <w:rFonts w:ascii="Arial" w:eastAsia="Times New Roman" w:hAnsi="Arial" w:cs="Arial"/>
          <w:kern w:val="0"/>
          <w:sz w:val="22"/>
          <w:szCs w:val="22"/>
          <w:lang w:eastAsia="en-GB"/>
          <w14:ligatures w14:val="none"/>
        </w:rPr>
        <w:t xml:space="preserve">This chapter rigorously examines the theoretical and empirical underpinnings of the research. This study analyses the progression of leadership theory, focusing specifically on the full range leadership model; evaluates theoretical frameworks about employee turnover and its antecedents; and consolidates information concerning the correlation between leadership and retention in hospital and residential care </w:t>
      </w:r>
      <w:r w:rsidRPr="00417A8F">
        <w:rPr>
          <w:rFonts w:ascii="Arial" w:eastAsia="Times New Roman" w:hAnsi="Arial" w:cs="Arial"/>
          <w:kern w:val="0"/>
          <w:sz w:val="22"/>
          <w:szCs w:val="22"/>
          <w:lang w:eastAsia="en-GB"/>
          <w14:ligatures w14:val="none"/>
        </w:rPr>
        <w:lastRenderedPageBreak/>
        <w:t>environments. The chapter finishes by delineating the precise research gap that this dissertation addresses.</w:t>
      </w:r>
      <w:r w:rsidRPr="00417A8F">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5F033A">
        <w:rPr>
          <w:rFonts w:ascii="Arial" w:eastAsia="Times New Roman" w:hAnsi="Arial" w:cs="Arial"/>
          <w:b/>
          <w:bCs/>
          <w:kern w:val="0"/>
          <w:sz w:val="28"/>
          <w:szCs w:val="28"/>
          <w:lang w:eastAsia="en-GB"/>
          <w14:ligatures w14:val="none"/>
        </w:rPr>
        <w:t>2.2 Leadership Theory: Transitioning from Traits to the Comprehensive Range Model</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5F033A">
        <w:rPr>
          <w:rFonts w:ascii="Arial" w:eastAsia="Times New Roman" w:hAnsi="Arial" w:cs="Arial"/>
          <w:b/>
          <w:bCs/>
          <w:kern w:val="0"/>
          <w:sz w:val="28"/>
          <w:szCs w:val="28"/>
          <w:lang w:eastAsia="en-GB"/>
          <w14:ligatures w14:val="none"/>
        </w:rPr>
        <w:t>2.2.1 Evolution of Leadership Theory</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417A8F">
        <w:rPr>
          <w:rFonts w:ascii="Arial" w:eastAsia="Times New Roman" w:hAnsi="Arial" w:cs="Arial"/>
          <w:kern w:val="0"/>
          <w:sz w:val="22"/>
          <w:szCs w:val="22"/>
          <w:lang w:eastAsia="en-GB"/>
          <w14:ligatures w14:val="none"/>
        </w:rPr>
        <w:t xml:space="preserve">The methodical scholarly examination of leadership has persisted for over a century and has progressed via various significant theoretical frameworks. Early trait theories, as illustrated by Stogdill's (1948) seminal review, held that good leaders inherently possessed personal </w:t>
      </w:r>
      <w:r w:rsidR="006B337C" w:rsidRPr="00417A8F">
        <w:rPr>
          <w:rFonts w:ascii="Arial" w:eastAsia="Times New Roman" w:hAnsi="Arial" w:cs="Arial"/>
          <w:kern w:val="0"/>
          <w:sz w:val="22"/>
          <w:szCs w:val="22"/>
          <w:lang w:eastAsia="en-GB"/>
          <w14:ligatures w14:val="none"/>
        </w:rPr>
        <w:t>attributes intelligence</w:t>
      </w:r>
      <w:r w:rsidRPr="00417A8F">
        <w:rPr>
          <w:rFonts w:ascii="Arial" w:eastAsia="Times New Roman" w:hAnsi="Arial" w:cs="Arial"/>
          <w:kern w:val="0"/>
          <w:sz w:val="22"/>
          <w:szCs w:val="22"/>
          <w:lang w:eastAsia="en-GB"/>
          <w14:ligatures w14:val="none"/>
        </w:rPr>
        <w:t xml:space="preserve">, dominance, </w:t>
      </w:r>
      <w:r w:rsidR="006B337C" w:rsidRPr="00417A8F">
        <w:rPr>
          <w:rFonts w:ascii="Arial" w:eastAsia="Times New Roman" w:hAnsi="Arial" w:cs="Arial"/>
          <w:kern w:val="0"/>
          <w:sz w:val="22"/>
          <w:szCs w:val="22"/>
          <w:lang w:eastAsia="en-GB"/>
          <w14:ligatures w14:val="none"/>
        </w:rPr>
        <w:t>initiative that</w:t>
      </w:r>
      <w:r w:rsidRPr="00417A8F">
        <w:rPr>
          <w:rFonts w:ascii="Arial" w:eastAsia="Times New Roman" w:hAnsi="Arial" w:cs="Arial"/>
          <w:kern w:val="0"/>
          <w:sz w:val="22"/>
          <w:szCs w:val="22"/>
          <w:lang w:eastAsia="en-GB"/>
          <w14:ligatures w14:val="none"/>
        </w:rPr>
        <w:t xml:space="preserve"> set them apart from followers. This methodology was predominantly discarded because research indicated that no uniform collection of characteristics reliably forecasted leadership efficacy across many circumstances.</w:t>
      </w:r>
      <w:r w:rsidRPr="00417A8F">
        <w:rPr>
          <w:rFonts w:ascii="Arial" w:eastAsia="Times New Roman" w:hAnsi="Arial" w:cs="Arial"/>
          <w:kern w:val="0"/>
          <w:sz w:val="22"/>
          <w:szCs w:val="22"/>
          <w:lang w:eastAsia="en-GB"/>
          <w14:ligatures w14:val="none"/>
        </w:rPr>
        <w:br/>
      </w:r>
      <w:r w:rsidRPr="00417A8F">
        <w:rPr>
          <w:rFonts w:ascii="Arial" w:eastAsia="Times New Roman" w:hAnsi="Arial" w:cs="Arial"/>
          <w:kern w:val="0"/>
          <w:sz w:val="22"/>
          <w:szCs w:val="22"/>
          <w:lang w:eastAsia="en-GB"/>
          <w14:ligatures w14:val="none"/>
        </w:rPr>
        <w:br/>
        <w:t xml:space="preserve">Behavioural approaches, exemplified by Lewin, Lippitt, and White's (1939) seminal experimental study, redirected the analytical emphasis from the identity of leaders to their actions, categorising authoritarian, democratic, and laissez-faire styles as distinct behavioural patterns with quantifiable impacts on group performance and morale. Importantly, Lewin </w:t>
      </w:r>
      <w:r w:rsidRPr="00417A8F">
        <w:rPr>
          <w:rFonts w:ascii="Arial" w:eastAsia="Times New Roman" w:hAnsi="Arial" w:cs="Arial"/>
          <w:i/>
          <w:iCs/>
          <w:kern w:val="0"/>
          <w:sz w:val="22"/>
          <w:szCs w:val="22"/>
          <w:lang w:eastAsia="en-GB"/>
          <w14:ligatures w14:val="none"/>
        </w:rPr>
        <w:t>et al</w:t>
      </w:r>
      <w:r w:rsidRPr="00417A8F">
        <w:rPr>
          <w:rFonts w:ascii="Arial" w:eastAsia="Times New Roman" w:hAnsi="Arial" w:cs="Arial"/>
          <w:kern w:val="0"/>
          <w:sz w:val="22"/>
          <w:szCs w:val="22"/>
          <w:lang w:eastAsia="en-GB"/>
          <w14:ligatures w14:val="none"/>
        </w:rPr>
        <w:t>. (1939) proposed the notion of laissez-faire leadership  the intentional or habitual disengagement from supervisory involvement  as a theoretically and empirically different pattern, separate from both directive and democratic forms.</w:t>
      </w:r>
      <w:r w:rsidRPr="00417A8F">
        <w:rPr>
          <w:rFonts w:ascii="Arial" w:eastAsia="Times New Roman" w:hAnsi="Arial" w:cs="Arial"/>
          <w:kern w:val="0"/>
          <w:sz w:val="22"/>
          <w:szCs w:val="22"/>
          <w:lang w:eastAsia="en-GB"/>
          <w14:ligatures w14:val="none"/>
        </w:rPr>
        <w:br/>
      </w:r>
      <w:r w:rsidRPr="00417A8F">
        <w:rPr>
          <w:rFonts w:ascii="Arial" w:eastAsia="Times New Roman" w:hAnsi="Arial" w:cs="Arial"/>
          <w:kern w:val="0"/>
          <w:sz w:val="22"/>
          <w:szCs w:val="22"/>
          <w:lang w:eastAsia="en-GB"/>
          <w14:ligatures w14:val="none"/>
        </w:rPr>
        <w:br/>
        <w:t>Contingency theories, such as Fiedler's (1967) contingency model and Hersey and Blanchard's (1969) situational leadership theory, introduced contextual complexity, positing that leadership efficacy is contingent upon the interplay between a leader's style, situational demands, and follower readiness. The transformational shift in leadership scholarship, initiated by Burns (1978) and formalised by Bass (1985), presented a fundamentally distinct notion: the most effective leaders do not simply manage exchanges but rather transform followers' values, motivations, and capabilities, inspiring them to rise above self-interest in the pursuit of a greater collective purpose. The differentiation between transactional and transformational leadership has emerged as one of the most extensively studied and practically impactful concepts in organisational sciences (Northouse, 2021).</w:t>
      </w:r>
      <w:r w:rsidRPr="00417A8F">
        <w:rPr>
          <w:rFonts w:ascii="Arial" w:eastAsia="Times New Roman" w:hAnsi="Arial" w:cs="Arial"/>
          <w:kern w:val="0"/>
          <w:sz w:val="22"/>
          <w:szCs w:val="22"/>
          <w:lang w:eastAsia="en-GB"/>
          <w14:ligatures w14:val="none"/>
        </w:rPr>
        <w:br/>
      </w:r>
      <w:r w:rsidRPr="00417A8F">
        <w:rPr>
          <w:rFonts w:ascii="Arial" w:eastAsia="Times New Roman" w:hAnsi="Arial" w:cs="Arial"/>
          <w:kern w:val="0"/>
          <w:sz w:val="22"/>
          <w:szCs w:val="22"/>
          <w:lang w:eastAsia="en-GB"/>
          <w14:ligatures w14:val="none"/>
        </w:rPr>
        <w:br/>
      </w:r>
      <w:r w:rsidRPr="009D7140">
        <w:rPr>
          <w:rFonts w:ascii="Arial" w:eastAsia="Times New Roman" w:hAnsi="Arial" w:cs="Arial"/>
          <w:b/>
          <w:bCs/>
          <w:kern w:val="0"/>
          <w:sz w:val="28"/>
          <w:szCs w:val="28"/>
          <w:lang w:eastAsia="en-GB"/>
          <w14:ligatures w14:val="none"/>
        </w:rPr>
        <w:lastRenderedPageBreak/>
        <w:t>2.2.2 The Comprehensive Leadership Framework</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4F42CB">
        <w:rPr>
          <w:rFonts w:ascii="Arial" w:eastAsia="Times New Roman" w:hAnsi="Arial" w:cs="Arial"/>
          <w:kern w:val="0"/>
          <w:sz w:val="22"/>
          <w:szCs w:val="22"/>
          <w:lang w:eastAsia="en-GB"/>
          <w14:ligatures w14:val="none"/>
        </w:rPr>
        <w:t xml:space="preserve">Bass (1985) and Bass and Avolio (1994) established the distinction between transformational and transactional leadership within the full range leadership model (FRLM), which conceptualises leadership on a continuum from laissez-faire to transactional and transformational leadership. The model has been implemented via the Multifactor Leadership Questionnaire (MLQ), a prominent and verified tool for measuring leadership in organisational research (Bass and Avolio, 1995). Wu </w:t>
      </w:r>
      <w:r w:rsidRPr="004F42CB">
        <w:rPr>
          <w:rFonts w:ascii="Arial" w:eastAsia="Times New Roman" w:hAnsi="Arial" w:cs="Arial"/>
          <w:i/>
          <w:iCs/>
          <w:kern w:val="0"/>
          <w:sz w:val="22"/>
          <w:szCs w:val="22"/>
          <w:lang w:eastAsia="en-GB"/>
          <w14:ligatures w14:val="none"/>
        </w:rPr>
        <w:t>et al</w:t>
      </w:r>
      <w:r w:rsidRPr="004F42CB">
        <w:rPr>
          <w:rFonts w:ascii="Arial" w:eastAsia="Times New Roman" w:hAnsi="Arial" w:cs="Arial"/>
          <w:kern w:val="0"/>
          <w:sz w:val="22"/>
          <w:szCs w:val="22"/>
          <w:lang w:eastAsia="en-GB"/>
          <w14:ligatures w14:val="none"/>
        </w:rPr>
        <w:t xml:space="preserve">. (2024) affirm in their systematic assessment of leadership styles in healthcare that the Full Range Leadership Model (FRLM) persists as the preeminent theoretical framework in healthcare leadership research, with transformational and transactional styles being the most thoroughly examined. </w:t>
      </w:r>
      <w:proofErr w:type="spellStart"/>
      <w:r w:rsidRPr="004F42CB">
        <w:rPr>
          <w:rFonts w:ascii="Arial" w:eastAsia="Times New Roman" w:hAnsi="Arial" w:cs="Arial"/>
          <w:kern w:val="0"/>
          <w:sz w:val="22"/>
          <w:szCs w:val="22"/>
          <w:lang w:eastAsia="en-GB"/>
          <w14:ligatures w14:val="none"/>
        </w:rPr>
        <w:t>Olatoye</w:t>
      </w:r>
      <w:proofErr w:type="spellEnd"/>
      <w:r w:rsidRPr="004F42CB">
        <w:rPr>
          <w:rFonts w:ascii="Arial" w:eastAsia="Times New Roman" w:hAnsi="Arial" w:cs="Arial"/>
          <w:kern w:val="0"/>
          <w:sz w:val="22"/>
          <w:szCs w:val="22"/>
          <w:lang w:eastAsia="en-GB"/>
          <w14:ligatures w14:val="none"/>
        </w:rPr>
        <w:t xml:space="preserve"> </w:t>
      </w:r>
      <w:r w:rsidRPr="004F42CB">
        <w:rPr>
          <w:rFonts w:ascii="Arial" w:eastAsia="Times New Roman" w:hAnsi="Arial" w:cs="Arial"/>
          <w:i/>
          <w:iCs/>
          <w:kern w:val="0"/>
          <w:sz w:val="22"/>
          <w:szCs w:val="22"/>
          <w:lang w:eastAsia="en-GB"/>
          <w14:ligatures w14:val="none"/>
        </w:rPr>
        <w:t>et al</w:t>
      </w:r>
      <w:r w:rsidRPr="004F42CB">
        <w:rPr>
          <w:rFonts w:ascii="Arial" w:eastAsia="Times New Roman" w:hAnsi="Arial" w:cs="Arial"/>
          <w:kern w:val="0"/>
          <w:sz w:val="22"/>
          <w:szCs w:val="22"/>
          <w:lang w:eastAsia="en-GB"/>
          <w14:ligatures w14:val="none"/>
        </w:rPr>
        <w:t>. (2024) similarly assert that the FRLM offers the most thorough and evidence-based framework for comprehending the influence of leadership on management efficacy and workforce results in healthcare environments.</w:t>
      </w:r>
      <w:r w:rsidRPr="004F42CB">
        <w:rPr>
          <w:rFonts w:ascii="Arial" w:eastAsia="Times New Roman" w:hAnsi="Arial" w:cs="Arial"/>
          <w:kern w:val="0"/>
          <w:sz w:val="22"/>
          <w:szCs w:val="22"/>
          <w:lang w:eastAsia="en-GB"/>
          <w14:ligatures w14:val="none"/>
        </w:rPr>
        <w:br/>
      </w:r>
      <w:r w:rsidRPr="004F42CB">
        <w:rPr>
          <w:rFonts w:ascii="Arial" w:eastAsia="Times New Roman" w:hAnsi="Arial" w:cs="Arial"/>
          <w:kern w:val="0"/>
          <w:sz w:val="22"/>
          <w:szCs w:val="22"/>
          <w:lang w:eastAsia="en-GB"/>
          <w14:ligatures w14:val="none"/>
        </w:rPr>
        <w:br/>
        <w:t xml:space="preserve">Transformational leadership consists of four interconnected dimensions known as the 'Four Is' (Bass and Riggio, 2006): idealised influence (the leader exemplifies a role model, gaining trust and respect through ethical conduct); inspirational motivation (the leader conveys a persuasive vision and expresses confidence in collective potential); intellectual stimulation (the leader prompts followers to challenge assumptions and engage in creative thinking); and individualised consideration (the leader addresses the distinct developmental needs of each follower, serving as a coach and mentor). Meta-analytic assessments consistently identify transformational leadership as one of the most significant indicators of follower happiness, motivation, organisational commitment, and retention intention (Judge and Piccolo, 2004; Lowe, Kroeck, and Sivasubramaniam, 1996). Wu </w:t>
      </w:r>
      <w:r w:rsidRPr="004F42CB">
        <w:rPr>
          <w:rFonts w:ascii="Arial" w:eastAsia="Times New Roman" w:hAnsi="Arial" w:cs="Arial"/>
          <w:i/>
          <w:iCs/>
          <w:kern w:val="0"/>
          <w:sz w:val="22"/>
          <w:szCs w:val="22"/>
          <w:lang w:eastAsia="en-GB"/>
          <w14:ligatures w14:val="none"/>
        </w:rPr>
        <w:t>et al</w:t>
      </w:r>
      <w:r w:rsidRPr="004F42CB">
        <w:rPr>
          <w:rFonts w:ascii="Arial" w:eastAsia="Times New Roman" w:hAnsi="Arial" w:cs="Arial"/>
          <w:kern w:val="0"/>
          <w:sz w:val="22"/>
          <w:szCs w:val="22"/>
          <w:lang w:eastAsia="en-GB"/>
          <w14:ligatures w14:val="none"/>
        </w:rPr>
        <w:t>. (2024) affirm that transformational leadership is the approach most reliably linked to favourable staff outcomes in global healthcare environments.</w:t>
      </w:r>
      <w:r w:rsidRPr="004F42CB">
        <w:rPr>
          <w:rFonts w:ascii="Arial" w:eastAsia="Times New Roman" w:hAnsi="Arial" w:cs="Arial"/>
          <w:kern w:val="0"/>
          <w:sz w:val="22"/>
          <w:szCs w:val="22"/>
          <w:lang w:eastAsia="en-GB"/>
          <w14:ligatures w14:val="none"/>
        </w:rPr>
        <w:br/>
      </w:r>
      <w:r w:rsidRPr="004F42CB">
        <w:rPr>
          <w:rFonts w:ascii="Arial" w:eastAsia="Times New Roman" w:hAnsi="Arial" w:cs="Arial"/>
          <w:kern w:val="0"/>
          <w:sz w:val="22"/>
          <w:szCs w:val="22"/>
          <w:lang w:eastAsia="en-GB"/>
          <w14:ligatures w14:val="none"/>
        </w:rPr>
        <w:br/>
        <w:t xml:space="preserve">Transactional leadership functions based on an exchange framework: the leader delineates expectations and corresponding rewards (contingent reward), supervises performance, and intervenes either proactively (active management by exception) or reactively when issues emerge (passive management by exception). Although contingent remuneration is positively correlated with performance in certain circumstances (Lowe </w:t>
      </w:r>
      <w:r w:rsidRPr="004F42CB">
        <w:rPr>
          <w:rFonts w:ascii="Arial" w:eastAsia="Times New Roman" w:hAnsi="Arial" w:cs="Arial"/>
          <w:i/>
          <w:iCs/>
          <w:kern w:val="0"/>
          <w:sz w:val="22"/>
          <w:szCs w:val="22"/>
          <w:lang w:eastAsia="en-GB"/>
          <w14:ligatures w14:val="none"/>
        </w:rPr>
        <w:t>et al</w:t>
      </w:r>
      <w:r w:rsidRPr="004F42CB">
        <w:rPr>
          <w:rFonts w:ascii="Arial" w:eastAsia="Times New Roman" w:hAnsi="Arial" w:cs="Arial"/>
          <w:kern w:val="0"/>
          <w:sz w:val="22"/>
          <w:szCs w:val="22"/>
          <w:lang w:eastAsia="en-GB"/>
          <w14:ligatures w14:val="none"/>
        </w:rPr>
        <w:t xml:space="preserve">., 1996), transactional leadership is generally deemed less </w:t>
      </w:r>
      <w:r w:rsidRPr="004F42CB">
        <w:rPr>
          <w:rFonts w:ascii="Arial" w:eastAsia="Times New Roman" w:hAnsi="Arial" w:cs="Arial"/>
          <w:kern w:val="0"/>
          <w:sz w:val="22"/>
          <w:szCs w:val="22"/>
          <w:lang w:eastAsia="en-GB"/>
          <w14:ligatures w14:val="none"/>
        </w:rPr>
        <w:lastRenderedPageBreak/>
        <w:t xml:space="preserve">effective than transformational leadership for achievements necessitating intrinsic motivation or enduring emotional commitment (Avolio, 2011). </w:t>
      </w:r>
      <w:proofErr w:type="spellStart"/>
      <w:r w:rsidRPr="004F42CB">
        <w:rPr>
          <w:rFonts w:ascii="Arial" w:eastAsia="Times New Roman" w:hAnsi="Arial" w:cs="Arial"/>
          <w:kern w:val="0"/>
          <w:sz w:val="22"/>
          <w:szCs w:val="22"/>
          <w:lang w:eastAsia="en-GB"/>
          <w14:ligatures w14:val="none"/>
        </w:rPr>
        <w:t>Olatoye</w:t>
      </w:r>
      <w:proofErr w:type="spellEnd"/>
      <w:r w:rsidRPr="004F42CB">
        <w:rPr>
          <w:rFonts w:ascii="Arial" w:eastAsia="Times New Roman" w:hAnsi="Arial" w:cs="Arial"/>
          <w:kern w:val="0"/>
          <w:sz w:val="22"/>
          <w:szCs w:val="22"/>
          <w:lang w:eastAsia="en-GB"/>
          <w14:ligatures w14:val="none"/>
        </w:rPr>
        <w:t xml:space="preserve"> </w:t>
      </w:r>
      <w:r w:rsidRPr="004F42CB">
        <w:rPr>
          <w:rFonts w:ascii="Arial" w:eastAsia="Times New Roman" w:hAnsi="Arial" w:cs="Arial"/>
          <w:i/>
          <w:iCs/>
          <w:kern w:val="0"/>
          <w:sz w:val="22"/>
          <w:szCs w:val="22"/>
          <w:lang w:eastAsia="en-GB"/>
          <w14:ligatures w14:val="none"/>
        </w:rPr>
        <w:t>et al</w:t>
      </w:r>
      <w:r w:rsidRPr="004F42CB">
        <w:rPr>
          <w:rFonts w:ascii="Arial" w:eastAsia="Times New Roman" w:hAnsi="Arial" w:cs="Arial"/>
          <w:kern w:val="0"/>
          <w:sz w:val="22"/>
          <w:szCs w:val="22"/>
          <w:lang w:eastAsia="en-GB"/>
          <w14:ligatures w14:val="none"/>
        </w:rPr>
        <w:t xml:space="preserve">. (2024) assert that transactional leadership may enhance operational efficiency; </w:t>
      </w:r>
      <w:r w:rsidR="00E605AF" w:rsidRPr="004F42CB">
        <w:rPr>
          <w:rFonts w:ascii="Arial" w:eastAsia="Times New Roman" w:hAnsi="Arial" w:cs="Arial"/>
          <w:kern w:val="0"/>
          <w:sz w:val="22"/>
          <w:szCs w:val="22"/>
          <w:lang w:eastAsia="en-GB"/>
          <w14:ligatures w14:val="none"/>
        </w:rPr>
        <w:t>but</w:t>
      </w:r>
      <w:r w:rsidRPr="004F42CB">
        <w:rPr>
          <w:rFonts w:ascii="Arial" w:eastAsia="Times New Roman" w:hAnsi="Arial" w:cs="Arial"/>
          <w:kern w:val="0"/>
          <w:sz w:val="22"/>
          <w:szCs w:val="22"/>
          <w:lang w:eastAsia="en-GB"/>
          <w14:ligatures w14:val="none"/>
        </w:rPr>
        <w:t xml:space="preserve"> it is inadequate for fostering the staff engagement and loyalty essential for long-term retention in high-demand healthcare settings.</w:t>
      </w:r>
      <w:r w:rsidRPr="004F42CB">
        <w:rPr>
          <w:rFonts w:ascii="Arial" w:eastAsia="Times New Roman" w:hAnsi="Arial" w:cs="Arial"/>
          <w:kern w:val="0"/>
          <w:sz w:val="22"/>
          <w:szCs w:val="22"/>
          <w:lang w:eastAsia="en-GB"/>
          <w14:ligatures w14:val="none"/>
        </w:rPr>
        <w:br/>
      </w:r>
      <w:r w:rsidRPr="004F42CB">
        <w:rPr>
          <w:rFonts w:ascii="Arial" w:eastAsia="Times New Roman" w:hAnsi="Arial" w:cs="Arial"/>
          <w:kern w:val="0"/>
          <w:sz w:val="22"/>
          <w:szCs w:val="22"/>
          <w:lang w:eastAsia="en-GB"/>
          <w14:ligatures w14:val="none"/>
        </w:rPr>
        <w:br/>
        <w:t xml:space="preserve">Laissez-faire leadership signifies the relinquishment of leadership responsibilities, characterised by avoidance, procrastination in decision-making, disengagement from supervisory roles, and neglect of followers' demands. This approach is frequently recognised as the least effective, linked to role ambiguity, interpersonal conflict, psychological suffering, and increased intents to resign (Skogstad et al., 2007; </w:t>
      </w:r>
      <w:proofErr w:type="spellStart"/>
      <w:r w:rsidRPr="004F42CB">
        <w:rPr>
          <w:rFonts w:ascii="Arial" w:eastAsia="Times New Roman" w:hAnsi="Arial" w:cs="Arial"/>
          <w:kern w:val="0"/>
          <w:sz w:val="22"/>
          <w:szCs w:val="22"/>
          <w:lang w:eastAsia="en-GB"/>
          <w14:ligatures w14:val="none"/>
        </w:rPr>
        <w:t>Yammarino</w:t>
      </w:r>
      <w:proofErr w:type="spellEnd"/>
      <w:r w:rsidRPr="004F42CB">
        <w:rPr>
          <w:rFonts w:ascii="Arial" w:eastAsia="Times New Roman" w:hAnsi="Arial" w:cs="Arial"/>
          <w:kern w:val="0"/>
          <w:sz w:val="22"/>
          <w:szCs w:val="22"/>
          <w:lang w:eastAsia="en-GB"/>
          <w14:ligatures w14:val="none"/>
        </w:rPr>
        <w:t xml:space="preserve"> et al., 1993; Den Hartog, Van </w:t>
      </w:r>
      <w:proofErr w:type="spellStart"/>
      <w:r w:rsidRPr="004F42CB">
        <w:rPr>
          <w:rFonts w:ascii="Arial" w:eastAsia="Times New Roman" w:hAnsi="Arial" w:cs="Arial"/>
          <w:kern w:val="0"/>
          <w:sz w:val="22"/>
          <w:szCs w:val="22"/>
          <w:lang w:eastAsia="en-GB"/>
          <w14:ligatures w14:val="none"/>
        </w:rPr>
        <w:t>Muijen</w:t>
      </w:r>
      <w:proofErr w:type="spellEnd"/>
      <w:r w:rsidRPr="004F42CB">
        <w:rPr>
          <w:rFonts w:ascii="Arial" w:eastAsia="Times New Roman" w:hAnsi="Arial" w:cs="Arial"/>
          <w:kern w:val="0"/>
          <w:sz w:val="22"/>
          <w:szCs w:val="22"/>
          <w:lang w:eastAsia="en-GB"/>
          <w14:ligatures w14:val="none"/>
        </w:rPr>
        <w:t xml:space="preserve">, and Koopman, 1997). Wu </w:t>
      </w:r>
      <w:r w:rsidRPr="004F42CB">
        <w:rPr>
          <w:rFonts w:ascii="Arial" w:eastAsia="Times New Roman" w:hAnsi="Arial" w:cs="Arial"/>
          <w:i/>
          <w:iCs/>
          <w:kern w:val="0"/>
          <w:sz w:val="22"/>
          <w:szCs w:val="22"/>
          <w:lang w:eastAsia="en-GB"/>
          <w14:ligatures w14:val="none"/>
        </w:rPr>
        <w:t>et al</w:t>
      </w:r>
      <w:r w:rsidRPr="004F42CB">
        <w:rPr>
          <w:rFonts w:ascii="Arial" w:eastAsia="Times New Roman" w:hAnsi="Arial" w:cs="Arial"/>
          <w:kern w:val="0"/>
          <w:sz w:val="22"/>
          <w:szCs w:val="22"/>
          <w:lang w:eastAsia="en-GB"/>
          <w14:ligatures w14:val="none"/>
        </w:rPr>
        <w:t>. (2024) find laissez-faire leadership as the leadership style most adversely correlated with healthcare workforce outcomes, exhibiting the greatest rates of staff fatigue and turnover intention among the studies analysed.</w:t>
      </w:r>
    </w:p>
    <w:p w14:paraId="01649E36" w14:textId="77777777" w:rsidR="00241A08" w:rsidRDefault="00BC3EB7" w:rsidP="004F42CB">
      <w:pPr>
        <w:spacing w:after="0" w:line="360" w:lineRule="auto"/>
        <w:rPr>
          <w:rFonts w:ascii="Arial" w:eastAsia="Times New Roman" w:hAnsi="Arial" w:cs="Arial"/>
          <w:kern w:val="0"/>
          <w:sz w:val="22"/>
          <w:szCs w:val="22"/>
          <w:lang w:eastAsia="en-GB"/>
          <w14:ligatures w14:val="none"/>
        </w:rPr>
      </w:pPr>
      <w:r w:rsidRPr="004F42CB">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9D7140">
        <w:rPr>
          <w:rFonts w:ascii="Arial" w:eastAsia="Times New Roman" w:hAnsi="Arial" w:cs="Arial"/>
          <w:b/>
          <w:bCs/>
          <w:kern w:val="0"/>
          <w:sz w:val="28"/>
          <w:szCs w:val="28"/>
          <w:lang w:eastAsia="en-GB"/>
          <w14:ligatures w14:val="none"/>
        </w:rPr>
        <w:t>2.3 Employee Turnover: Concepts, Models, and Antecedents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9D7140">
        <w:rPr>
          <w:rFonts w:ascii="Arial" w:eastAsia="Times New Roman" w:hAnsi="Arial" w:cs="Arial"/>
          <w:b/>
          <w:bCs/>
          <w:kern w:val="0"/>
          <w:sz w:val="28"/>
          <w:szCs w:val="28"/>
          <w:lang w:eastAsia="en-GB"/>
          <w14:ligatures w14:val="none"/>
        </w:rPr>
        <w:t>2.3.1 Defining and Categorising Turnover</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4F42CB">
        <w:rPr>
          <w:rFonts w:ascii="Arial" w:eastAsia="Times New Roman" w:hAnsi="Arial" w:cs="Arial"/>
          <w:kern w:val="0"/>
          <w:sz w:val="22"/>
          <w:szCs w:val="22"/>
          <w:lang w:eastAsia="en-GB"/>
          <w14:ligatures w14:val="none"/>
        </w:rPr>
        <w:t>Employee turnover refers to the cessation of an individual's affiliation with an organization (Price, 2001). It is categorised as voluntary (employee-initiated resignation) or involuntary (employer-initiated termination or redundancy), and as functional (the exit of underperforming personnel) or dysfunctional (the departure of valued employees). This dissertation addresses voluntary dysfunctional turnover, defined as employees who opt to leave, resulting in direct costs associated with recruiting, training, loss of continuity, and institutional knowledge (Griffeth, Hom, and Gaertner, 2000). In the context of care homes, such turnover represents not just an operational annoyance but also a direct threat to the quality of care, regulatory compliance, and resident wellbeing (CQC, 2023).</w:t>
      </w:r>
    </w:p>
    <w:p w14:paraId="4B5D6C45" w14:textId="77777777" w:rsidR="00241A08" w:rsidRDefault="00241A08" w:rsidP="004F42CB">
      <w:pPr>
        <w:spacing w:after="0" w:line="360" w:lineRule="auto"/>
        <w:rPr>
          <w:rFonts w:ascii="Arial" w:eastAsia="Times New Roman" w:hAnsi="Arial" w:cs="Arial"/>
          <w:kern w:val="0"/>
          <w:sz w:val="22"/>
          <w:szCs w:val="22"/>
          <w:lang w:eastAsia="en-GB"/>
          <w14:ligatures w14:val="none"/>
        </w:rPr>
      </w:pPr>
    </w:p>
    <w:p w14:paraId="1D1B1EB2" w14:textId="77777777" w:rsidR="00241A08" w:rsidRDefault="00241A08" w:rsidP="004F42CB">
      <w:pPr>
        <w:spacing w:after="0" w:line="360" w:lineRule="auto"/>
        <w:rPr>
          <w:rFonts w:ascii="Arial" w:eastAsia="Times New Roman" w:hAnsi="Arial" w:cs="Arial"/>
          <w:kern w:val="0"/>
          <w:sz w:val="22"/>
          <w:szCs w:val="22"/>
          <w:lang w:eastAsia="en-GB"/>
          <w14:ligatures w14:val="none"/>
        </w:rPr>
      </w:pPr>
    </w:p>
    <w:p w14:paraId="1404CE40" w14:textId="77777777" w:rsidR="00241A08" w:rsidRDefault="00241A08" w:rsidP="004F42CB">
      <w:pPr>
        <w:spacing w:after="0" w:line="360" w:lineRule="auto"/>
        <w:rPr>
          <w:rFonts w:ascii="Arial" w:eastAsia="Times New Roman" w:hAnsi="Arial" w:cs="Arial"/>
          <w:kern w:val="0"/>
          <w:sz w:val="22"/>
          <w:szCs w:val="22"/>
          <w:lang w:eastAsia="en-GB"/>
          <w14:ligatures w14:val="none"/>
        </w:rPr>
      </w:pPr>
    </w:p>
    <w:p w14:paraId="1C96AC02" w14:textId="3475532E" w:rsidR="0016655B" w:rsidRPr="00241A08" w:rsidRDefault="00BC3EB7" w:rsidP="00241A08">
      <w:pPr>
        <w:spacing w:after="0" w:line="360" w:lineRule="auto"/>
        <w:rPr>
          <w:rFonts w:ascii="Arial" w:eastAsia="Times New Roman" w:hAnsi="Arial" w:cs="Arial"/>
          <w:kern w:val="0"/>
          <w:sz w:val="22"/>
          <w:szCs w:val="22"/>
          <w:lang w:eastAsia="en-GB"/>
          <w14:ligatures w14:val="none"/>
        </w:rPr>
      </w:pPr>
      <w:r w:rsidRPr="004F42CB">
        <w:rPr>
          <w:rFonts w:ascii="Arial" w:eastAsia="Times New Roman" w:hAnsi="Arial" w:cs="Arial"/>
          <w:kern w:val="0"/>
          <w:sz w:val="22"/>
          <w:szCs w:val="22"/>
          <w:lang w:eastAsia="en-GB"/>
          <w14:ligatures w14:val="none"/>
        </w:rPr>
        <w:br/>
      </w:r>
      <w:r w:rsidRPr="004F42CB">
        <w:rPr>
          <w:rFonts w:ascii="Arial" w:eastAsia="Times New Roman" w:hAnsi="Arial" w:cs="Arial"/>
          <w:kern w:val="0"/>
          <w:sz w:val="22"/>
          <w:szCs w:val="22"/>
          <w:lang w:eastAsia="en-GB"/>
          <w14:ligatures w14:val="none"/>
        </w:rPr>
        <w:br/>
      </w:r>
      <w:r w:rsidRPr="00A04015">
        <w:rPr>
          <w:rFonts w:ascii="Arial" w:eastAsia="Times New Roman" w:hAnsi="Arial" w:cs="Arial"/>
          <w:b/>
          <w:bCs/>
          <w:kern w:val="0"/>
          <w:sz w:val="28"/>
          <w:szCs w:val="28"/>
          <w:lang w:eastAsia="en-GB"/>
          <w14:ligatures w14:val="none"/>
        </w:rPr>
        <w:lastRenderedPageBreak/>
        <w:t>2.3.2 Theoretical Frameworks of Employee Turnover</w:t>
      </w:r>
      <w:r w:rsidRPr="00A04015">
        <w:rPr>
          <w:rFonts w:ascii="Arial" w:eastAsia="Times New Roman" w:hAnsi="Arial" w:cs="Arial"/>
          <w:b/>
          <w:bCs/>
          <w:kern w:val="0"/>
          <w:sz w:val="28"/>
          <w:szCs w:val="28"/>
          <w:lang w:eastAsia="en-GB"/>
          <w14:ligatures w14:val="none"/>
        </w:rPr>
        <w:br/>
      </w:r>
      <w:r w:rsidRPr="00EE3009">
        <w:rPr>
          <w:rFonts w:ascii="Arial" w:eastAsia="Times New Roman" w:hAnsi="Arial" w:cs="Arial"/>
          <w:kern w:val="0"/>
          <w:lang w:eastAsia="en-GB"/>
          <w14:ligatures w14:val="none"/>
        </w:rPr>
        <w:br/>
      </w:r>
      <w:r w:rsidRPr="00241A08">
        <w:rPr>
          <w:rFonts w:ascii="Arial" w:eastAsia="Times New Roman" w:hAnsi="Arial" w:cs="Arial"/>
          <w:kern w:val="0"/>
          <w:sz w:val="22"/>
          <w:szCs w:val="22"/>
          <w:lang w:eastAsia="en-GB"/>
          <w14:ligatures w14:val="none"/>
        </w:rPr>
        <w:t>The foundational and persistent model of voluntary turnover was introduced by March and Simon (1958), who contended that an employee's choice to depart is influenced by two factors: the perceived attractiveness of leaving (stemming from dissatisfaction) and the perceived feasibility of transitioning to an alternative (influenced by labour market conditions). Both characteristics are pertinent to the care home context: challenging and inadequately supported working conditions foster a strong inclination to depart, while the consistently elevated demand for care professionals guarantees that mobility remains substantial (Skills for Care, 2023).</w:t>
      </w:r>
      <w:r w:rsidRPr="00241A08">
        <w:rPr>
          <w:rFonts w:ascii="Arial" w:eastAsia="Times New Roman" w:hAnsi="Arial" w:cs="Arial"/>
          <w:kern w:val="0"/>
          <w:sz w:val="22"/>
          <w:szCs w:val="22"/>
          <w:lang w:eastAsia="en-GB"/>
          <w14:ligatures w14:val="none"/>
        </w:rPr>
        <w:br/>
      </w:r>
      <w:r w:rsidRPr="00241A08">
        <w:rPr>
          <w:rFonts w:ascii="Arial" w:eastAsia="Times New Roman" w:hAnsi="Arial" w:cs="Arial"/>
          <w:kern w:val="0"/>
          <w:sz w:val="22"/>
          <w:szCs w:val="22"/>
          <w:lang w:eastAsia="en-GB"/>
          <w14:ligatures w14:val="none"/>
        </w:rPr>
        <w:br/>
        <w:t>Mobley (1977) expanded March and Simon's framework into a comprehensive cognitive process model, wherein job dissatisfaction initiates a sequential series of withdrawal cognitions</w:t>
      </w:r>
      <w:r w:rsidR="009D7140" w:rsidRPr="00241A08">
        <w:rPr>
          <w:rFonts w:ascii="Arial" w:eastAsia="Times New Roman" w:hAnsi="Arial" w:cs="Arial"/>
          <w:kern w:val="0"/>
          <w:sz w:val="22"/>
          <w:szCs w:val="22"/>
          <w:lang w:eastAsia="en-GB"/>
          <w14:ligatures w14:val="none"/>
        </w:rPr>
        <w:t xml:space="preserve"> </w:t>
      </w:r>
      <w:r w:rsidRPr="00241A08">
        <w:rPr>
          <w:rFonts w:ascii="Arial" w:eastAsia="Times New Roman" w:hAnsi="Arial" w:cs="Arial"/>
          <w:kern w:val="0"/>
          <w:sz w:val="22"/>
          <w:szCs w:val="22"/>
          <w:lang w:eastAsia="en-GB"/>
          <w14:ligatures w14:val="none"/>
        </w:rPr>
        <w:t>assessing the value of seeking alternatives, engaging in the search, comparing options, and forming an intention to resign</w:t>
      </w:r>
      <w:r w:rsidR="0015308F" w:rsidRPr="00241A08">
        <w:rPr>
          <w:rFonts w:ascii="Arial" w:eastAsia="Times New Roman" w:hAnsi="Arial" w:cs="Arial"/>
          <w:kern w:val="0"/>
          <w:sz w:val="22"/>
          <w:szCs w:val="22"/>
          <w:lang w:eastAsia="en-GB"/>
          <w14:ligatures w14:val="none"/>
        </w:rPr>
        <w:t xml:space="preserve"> </w:t>
      </w:r>
      <w:r w:rsidRPr="00241A08">
        <w:rPr>
          <w:rFonts w:ascii="Arial" w:eastAsia="Times New Roman" w:hAnsi="Arial" w:cs="Arial"/>
          <w:kern w:val="0"/>
          <w:sz w:val="22"/>
          <w:szCs w:val="22"/>
          <w:lang w:eastAsia="en-GB"/>
          <w14:ligatures w14:val="none"/>
        </w:rPr>
        <w:t xml:space="preserve">prior to actual departure. Turnover intention is a recognised proximal predictor of actual turnover (Griffeth et al., 2000; Hom </w:t>
      </w:r>
      <w:r w:rsidRPr="00241A08">
        <w:rPr>
          <w:rFonts w:ascii="Arial" w:eastAsia="Times New Roman" w:hAnsi="Arial" w:cs="Arial"/>
          <w:i/>
          <w:iCs/>
          <w:kern w:val="0"/>
          <w:sz w:val="22"/>
          <w:szCs w:val="22"/>
          <w:lang w:eastAsia="en-GB"/>
          <w14:ligatures w14:val="none"/>
        </w:rPr>
        <w:t>et al</w:t>
      </w:r>
      <w:r w:rsidRPr="00241A08">
        <w:rPr>
          <w:rFonts w:ascii="Arial" w:eastAsia="Times New Roman" w:hAnsi="Arial" w:cs="Arial"/>
          <w:kern w:val="0"/>
          <w:sz w:val="22"/>
          <w:szCs w:val="22"/>
          <w:lang w:eastAsia="en-GB"/>
          <w14:ligatures w14:val="none"/>
        </w:rPr>
        <w:t xml:space="preserve">., 2017) and is commonly employed as an outcome measure in studies of the care sector workforce (Hussein, 2011; Ogilvie </w:t>
      </w:r>
      <w:r w:rsidRPr="00241A08">
        <w:rPr>
          <w:rFonts w:ascii="Arial" w:eastAsia="Times New Roman" w:hAnsi="Arial" w:cs="Arial"/>
          <w:i/>
          <w:iCs/>
          <w:kern w:val="0"/>
          <w:sz w:val="22"/>
          <w:szCs w:val="22"/>
          <w:lang w:eastAsia="en-GB"/>
          <w14:ligatures w14:val="none"/>
        </w:rPr>
        <w:t>et al</w:t>
      </w:r>
      <w:r w:rsidRPr="00241A08">
        <w:rPr>
          <w:rFonts w:ascii="Arial" w:eastAsia="Times New Roman" w:hAnsi="Arial" w:cs="Arial"/>
          <w:kern w:val="0"/>
          <w:sz w:val="22"/>
          <w:szCs w:val="22"/>
          <w:lang w:eastAsia="en-GB"/>
          <w14:ligatures w14:val="none"/>
        </w:rPr>
        <w:t>., 2017).</w:t>
      </w:r>
      <w:r w:rsidRPr="00241A08">
        <w:rPr>
          <w:rFonts w:ascii="Arial" w:eastAsia="Times New Roman" w:hAnsi="Arial" w:cs="Arial"/>
          <w:kern w:val="0"/>
          <w:sz w:val="22"/>
          <w:szCs w:val="22"/>
          <w:lang w:eastAsia="en-GB"/>
          <w14:ligatures w14:val="none"/>
        </w:rPr>
        <w:br/>
      </w:r>
      <w:r w:rsidRPr="00241A08">
        <w:rPr>
          <w:rFonts w:ascii="Arial" w:eastAsia="Times New Roman" w:hAnsi="Arial" w:cs="Arial"/>
          <w:kern w:val="0"/>
          <w:sz w:val="22"/>
          <w:szCs w:val="22"/>
          <w:lang w:eastAsia="en-GB"/>
          <w14:ligatures w14:val="none"/>
        </w:rPr>
        <w:br/>
        <w:t xml:space="preserve">Mitchell </w:t>
      </w:r>
      <w:r w:rsidRPr="00241A08">
        <w:rPr>
          <w:rFonts w:ascii="Arial" w:eastAsia="Times New Roman" w:hAnsi="Arial" w:cs="Arial"/>
          <w:i/>
          <w:iCs/>
          <w:kern w:val="0"/>
          <w:sz w:val="22"/>
          <w:szCs w:val="22"/>
          <w:lang w:eastAsia="en-GB"/>
          <w14:ligatures w14:val="none"/>
        </w:rPr>
        <w:t>et al</w:t>
      </w:r>
      <w:r w:rsidRPr="00241A08">
        <w:rPr>
          <w:rFonts w:ascii="Arial" w:eastAsia="Times New Roman" w:hAnsi="Arial" w:cs="Arial"/>
          <w:kern w:val="0"/>
          <w:sz w:val="22"/>
          <w:szCs w:val="22"/>
          <w:lang w:eastAsia="en-GB"/>
          <w14:ligatures w14:val="none"/>
        </w:rPr>
        <w:t>. (2001) introduced the concept of job embeddedness as a supplementary framework, contending that retention is influenced by the extent of employees' connections (both personal and professional), alignment (compatibility between employee values and organisational culture), and the costs associated with departure. In the context of care homes, emotional connections with residents and strong team relationships can create significant embeddedness that mitigates the adverse effects of inadequate compensation and challenging conditions, but this is contingent upon management's active promotion of a relational environment conducive to such bonds.</w:t>
      </w:r>
      <w:r w:rsidRPr="00241A08">
        <w:rPr>
          <w:rFonts w:ascii="Arial" w:eastAsia="Times New Roman" w:hAnsi="Arial" w:cs="Arial"/>
          <w:kern w:val="0"/>
          <w:sz w:val="22"/>
          <w:szCs w:val="22"/>
          <w:lang w:eastAsia="en-GB"/>
          <w14:ligatures w14:val="none"/>
        </w:rPr>
        <w:br/>
      </w:r>
      <w:r w:rsidRPr="00241A08">
        <w:rPr>
          <w:rFonts w:ascii="Arial" w:eastAsia="Times New Roman" w:hAnsi="Arial" w:cs="Arial"/>
          <w:kern w:val="0"/>
          <w:sz w:val="22"/>
          <w:szCs w:val="22"/>
          <w:lang w:eastAsia="en-GB"/>
          <w14:ligatures w14:val="none"/>
        </w:rPr>
        <w:br/>
      </w:r>
      <w:r w:rsidRPr="00A04015">
        <w:rPr>
          <w:rFonts w:ascii="Arial" w:eastAsia="Times New Roman" w:hAnsi="Arial" w:cs="Arial"/>
          <w:b/>
          <w:bCs/>
          <w:kern w:val="0"/>
          <w:sz w:val="28"/>
          <w:szCs w:val="28"/>
          <w:lang w:eastAsia="en-GB"/>
          <w14:ligatures w14:val="none"/>
        </w:rPr>
        <w:t>2.3.3 Determinants of Employee Turnover: The Empirical Foundation</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241A08">
        <w:rPr>
          <w:rFonts w:ascii="Arial" w:eastAsia="Times New Roman" w:hAnsi="Arial" w:cs="Arial"/>
          <w:kern w:val="0"/>
          <w:sz w:val="22"/>
          <w:szCs w:val="22"/>
          <w:lang w:eastAsia="en-GB"/>
          <w14:ligatures w14:val="none"/>
        </w:rPr>
        <w:t xml:space="preserve">Griffeth, Hom, and Gaertner (2000) conducted a meta-analytic synthesis of 42 studies involving over 10,000 employees, revealing that job satisfaction and organisational commitment are the most reliable predictors of voluntary turnover, while perceived supervisor support, pay satisfaction, and role clarity are significant correlates. Leadership behaviour, especially the quality of the supervisory relationship, was </w:t>
      </w:r>
      <w:r w:rsidRPr="00241A08">
        <w:rPr>
          <w:rFonts w:ascii="Arial" w:eastAsia="Times New Roman" w:hAnsi="Arial" w:cs="Arial"/>
          <w:kern w:val="0"/>
          <w:sz w:val="22"/>
          <w:szCs w:val="22"/>
          <w:lang w:eastAsia="en-GB"/>
          <w14:ligatures w14:val="none"/>
        </w:rPr>
        <w:lastRenderedPageBreak/>
        <w:t>identified as one of the most significant distal antecedents, exerting influence through its impact on satisfaction and commitment. This framework establishes the fundamental theoretical connection between leadership style and turnover, which underpins the investigation in this dissertation.</w:t>
      </w:r>
    </w:p>
    <w:p w14:paraId="6D5A03C4" w14:textId="77777777" w:rsidR="00DD0837" w:rsidRPr="00241A08" w:rsidRDefault="00DD0837" w:rsidP="00241A08">
      <w:pPr>
        <w:spacing w:after="0" w:line="360" w:lineRule="auto"/>
        <w:rPr>
          <w:rFonts w:ascii="Arial" w:eastAsia="Times New Roman" w:hAnsi="Arial" w:cs="Arial"/>
          <w:kern w:val="0"/>
          <w:sz w:val="22"/>
          <w:szCs w:val="22"/>
          <w:lang w:eastAsia="en-GB"/>
          <w14:ligatures w14:val="none"/>
        </w:rPr>
      </w:pPr>
    </w:p>
    <w:p w14:paraId="4EE337F2" w14:textId="77777777" w:rsidR="00DD0837" w:rsidRPr="00241A08" w:rsidRDefault="00DD0837" w:rsidP="00241A08">
      <w:pPr>
        <w:spacing w:after="0" w:line="360" w:lineRule="auto"/>
        <w:rPr>
          <w:rFonts w:ascii="Arial" w:eastAsia="Times New Roman" w:hAnsi="Arial" w:cs="Arial"/>
          <w:kern w:val="0"/>
          <w:sz w:val="22"/>
          <w:szCs w:val="22"/>
          <w:lang w:eastAsia="en-GB"/>
          <w14:ligatures w14:val="none"/>
        </w:rPr>
      </w:pPr>
    </w:p>
    <w:p w14:paraId="0152FEA4" w14:textId="77777777" w:rsidR="00DD0837" w:rsidRPr="00241A08" w:rsidRDefault="00DD0837" w:rsidP="00241A08">
      <w:pPr>
        <w:spacing w:after="0" w:line="360" w:lineRule="auto"/>
        <w:rPr>
          <w:rFonts w:ascii="Arial" w:eastAsia="Times New Roman" w:hAnsi="Arial" w:cs="Arial"/>
          <w:kern w:val="0"/>
          <w:sz w:val="22"/>
          <w:szCs w:val="22"/>
          <w:lang w:eastAsia="en-GB"/>
          <w14:ligatures w14:val="none"/>
        </w:rPr>
      </w:pPr>
    </w:p>
    <w:p w14:paraId="6086C384" w14:textId="77777777" w:rsidR="0016655B" w:rsidRDefault="0016655B" w:rsidP="00EE3009">
      <w:pPr>
        <w:spacing w:after="0" w:line="360" w:lineRule="auto"/>
        <w:rPr>
          <w:rFonts w:ascii="Arial" w:eastAsia="Times New Roman" w:hAnsi="Arial" w:cs="Arial"/>
          <w:kern w:val="0"/>
          <w:lang w:eastAsia="en-GB"/>
          <w14:ligatures w14:val="none"/>
        </w:rPr>
      </w:pPr>
    </w:p>
    <w:p w14:paraId="0FA747DD" w14:textId="77777777" w:rsidR="003E49F5" w:rsidRPr="00264E0A" w:rsidRDefault="00BC3EB7" w:rsidP="00EE3009">
      <w:pPr>
        <w:spacing w:after="0" w:line="360" w:lineRule="auto"/>
        <w:rPr>
          <w:rFonts w:ascii="Arial" w:eastAsia="Times New Roman" w:hAnsi="Arial" w:cs="Arial"/>
          <w:kern w:val="0"/>
          <w:sz w:val="22"/>
          <w:szCs w:val="22"/>
          <w:lang w:eastAsia="en-GB"/>
          <w14:ligatures w14:val="none"/>
        </w:rPr>
      </w:pP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16655B">
        <w:rPr>
          <w:rFonts w:ascii="Arial" w:eastAsia="Times New Roman" w:hAnsi="Arial" w:cs="Arial"/>
          <w:b/>
          <w:bCs/>
          <w:kern w:val="0"/>
          <w:sz w:val="28"/>
          <w:szCs w:val="28"/>
          <w:lang w:eastAsia="en-GB"/>
          <w14:ligatures w14:val="none"/>
        </w:rPr>
        <w:t>2.4 Leadership and Employee Attrition in Healthcare and Social Services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16655B">
        <w:rPr>
          <w:rFonts w:ascii="Arial" w:eastAsia="Times New Roman" w:hAnsi="Arial" w:cs="Arial"/>
          <w:b/>
          <w:bCs/>
          <w:kern w:val="0"/>
          <w:sz w:val="28"/>
          <w:szCs w:val="28"/>
          <w:lang w:eastAsia="en-GB"/>
          <w14:ligatures w14:val="none"/>
        </w:rPr>
        <w:t>2.4.1 Evidence from Acute Care Environments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264E0A">
        <w:rPr>
          <w:rFonts w:ascii="Arial" w:eastAsia="Times New Roman" w:hAnsi="Arial" w:cs="Arial"/>
          <w:kern w:val="0"/>
          <w:sz w:val="22"/>
          <w:szCs w:val="22"/>
          <w:lang w:eastAsia="en-GB"/>
          <w14:ligatures w14:val="none"/>
        </w:rPr>
        <w:t xml:space="preserve">The most thorough synthesis of evidence regarding leadership and staff retention in healthcare is the systematic review by Cummings </w:t>
      </w:r>
      <w:r w:rsidRPr="00264E0A">
        <w:rPr>
          <w:rFonts w:ascii="Arial" w:eastAsia="Times New Roman" w:hAnsi="Arial" w:cs="Arial"/>
          <w:i/>
          <w:iCs/>
          <w:kern w:val="0"/>
          <w:sz w:val="22"/>
          <w:szCs w:val="22"/>
          <w:lang w:eastAsia="en-GB"/>
          <w14:ligatures w14:val="none"/>
        </w:rPr>
        <w:t>et al</w:t>
      </w:r>
      <w:r w:rsidRPr="00264E0A">
        <w:rPr>
          <w:rFonts w:ascii="Arial" w:eastAsia="Times New Roman" w:hAnsi="Arial" w:cs="Arial"/>
          <w:kern w:val="0"/>
          <w:sz w:val="22"/>
          <w:szCs w:val="22"/>
          <w:lang w:eastAsia="en-GB"/>
          <w14:ligatures w14:val="none"/>
        </w:rPr>
        <w:t>. (2010), which analysed 53 quantitative and qualitative studies published from 1985 to 2007. The review identified robust and consistent data indicating that relational and transformational leadership styles correlated with increased staff satisfaction, reduced burnout, enhanced organisational commitment, and diminished turnover intentions in contrast to task-oriented methods. Effect sizes were notably significant in nursing situations, where the supervisory relationship between charge nurses and frontline staff closely resembles the care team manager relationship in care homes.</w:t>
      </w:r>
      <w:r w:rsidRPr="00264E0A">
        <w:rPr>
          <w:rFonts w:ascii="Arial" w:eastAsia="Times New Roman" w:hAnsi="Arial" w:cs="Arial"/>
          <w:kern w:val="0"/>
          <w:sz w:val="22"/>
          <w:szCs w:val="22"/>
          <w:lang w:eastAsia="en-GB"/>
          <w14:ligatures w14:val="none"/>
        </w:rPr>
        <w:br/>
      </w:r>
      <w:r w:rsidRPr="00264E0A">
        <w:rPr>
          <w:rFonts w:ascii="Arial" w:eastAsia="Times New Roman" w:hAnsi="Arial" w:cs="Arial"/>
          <w:kern w:val="0"/>
          <w:sz w:val="22"/>
          <w:szCs w:val="22"/>
          <w:lang w:eastAsia="en-GB"/>
          <w14:ligatures w14:val="none"/>
        </w:rPr>
        <w:br/>
      </w:r>
      <w:proofErr w:type="spellStart"/>
      <w:r w:rsidRPr="00264E0A">
        <w:rPr>
          <w:rFonts w:ascii="Arial" w:eastAsia="Times New Roman" w:hAnsi="Arial" w:cs="Arial"/>
          <w:kern w:val="0"/>
          <w:sz w:val="22"/>
          <w:szCs w:val="22"/>
          <w:lang w:eastAsia="en-GB"/>
          <w14:ligatures w14:val="none"/>
        </w:rPr>
        <w:t>Olatoye</w:t>
      </w:r>
      <w:proofErr w:type="spellEnd"/>
      <w:r w:rsidRPr="00264E0A">
        <w:rPr>
          <w:rFonts w:ascii="Arial" w:eastAsia="Times New Roman" w:hAnsi="Arial" w:cs="Arial"/>
          <w:kern w:val="0"/>
          <w:sz w:val="22"/>
          <w:szCs w:val="22"/>
          <w:lang w:eastAsia="en-GB"/>
          <w14:ligatures w14:val="none"/>
        </w:rPr>
        <w:t xml:space="preserve"> </w:t>
      </w:r>
      <w:r w:rsidRPr="00264E0A">
        <w:rPr>
          <w:rFonts w:ascii="Arial" w:eastAsia="Times New Roman" w:hAnsi="Arial" w:cs="Arial"/>
          <w:i/>
          <w:iCs/>
          <w:kern w:val="0"/>
          <w:sz w:val="22"/>
          <w:szCs w:val="22"/>
          <w:lang w:eastAsia="en-GB"/>
          <w14:ligatures w14:val="none"/>
        </w:rPr>
        <w:t>et al</w:t>
      </w:r>
      <w:r w:rsidRPr="00264E0A">
        <w:rPr>
          <w:rFonts w:ascii="Arial" w:eastAsia="Times New Roman" w:hAnsi="Arial" w:cs="Arial"/>
          <w:kern w:val="0"/>
          <w:sz w:val="22"/>
          <w:szCs w:val="22"/>
          <w:lang w:eastAsia="en-GB"/>
          <w14:ligatures w14:val="none"/>
        </w:rPr>
        <w:t xml:space="preserve">. (2024) conducted a review of leadership styles and their efficacy in healthcare management using a comprehensive international evidence base, concluding that transformational leadership is the most effective approach for staff retention and sustaining organisational performance in high-demand healthcare settings. They contend that the relational aspects of transformational leadership specifically emotional intelligence, individualised support, and inspirational </w:t>
      </w:r>
      <w:r w:rsidR="00C81CA1" w:rsidRPr="00264E0A">
        <w:rPr>
          <w:rFonts w:ascii="Arial" w:eastAsia="Times New Roman" w:hAnsi="Arial" w:cs="Arial"/>
          <w:kern w:val="0"/>
          <w:sz w:val="22"/>
          <w:szCs w:val="22"/>
          <w:lang w:eastAsia="en-GB"/>
          <w14:ligatures w14:val="none"/>
        </w:rPr>
        <w:t>communication are</w:t>
      </w:r>
      <w:r w:rsidRPr="00264E0A">
        <w:rPr>
          <w:rFonts w:ascii="Arial" w:eastAsia="Times New Roman" w:hAnsi="Arial" w:cs="Arial"/>
          <w:kern w:val="0"/>
          <w:sz w:val="22"/>
          <w:szCs w:val="22"/>
          <w:lang w:eastAsia="en-GB"/>
          <w14:ligatures w14:val="none"/>
        </w:rPr>
        <w:t xml:space="preserve"> not merely advantageous management traits but essential components in organisations where employees encounter persistent emotional and physical challenges. The care home sector, characterised by significant emotional labour and minimal external rewards, typifies the setting identified by </w:t>
      </w:r>
      <w:proofErr w:type="spellStart"/>
      <w:r w:rsidRPr="00264E0A">
        <w:rPr>
          <w:rFonts w:ascii="Arial" w:eastAsia="Times New Roman" w:hAnsi="Arial" w:cs="Arial"/>
          <w:kern w:val="0"/>
          <w:sz w:val="22"/>
          <w:szCs w:val="22"/>
          <w:lang w:eastAsia="en-GB"/>
          <w14:ligatures w14:val="none"/>
        </w:rPr>
        <w:t>Olatoye</w:t>
      </w:r>
      <w:proofErr w:type="spellEnd"/>
      <w:r w:rsidRPr="00264E0A">
        <w:rPr>
          <w:rFonts w:ascii="Arial" w:eastAsia="Times New Roman" w:hAnsi="Arial" w:cs="Arial"/>
          <w:kern w:val="0"/>
          <w:sz w:val="22"/>
          <w:szCs w:val="22"/>
          <w:lang w:eastAsia="en-GB"/>
          <w14:ligatures w14:val="none"/>
        </w:rPr>
        <w:t xml:space="preserve"> </w:t>
      </w:r>
      <w:r w:rsidRPr="00264E0A">
        <w:rPr>
          <w:rFonts w:ascii="Arial" w:eastAsia="Times New Roman" w:hAnsi="Arial" w:cs="Arial"/>
          <w:i/>
          <w:iCs/>
          <w:kern w:val="0"/>
          <w:sz w:val="22"/>
          <w:szCs w:val="22"/>
          <w:lang w:eastAsia="en-GB"/>
          <w14:ligatures w14:val="none"/>
        </w:rPr>
        <w:t>et al</w:t>
      </w:r>
      <w:r w:rsidRPr="00264E0A">
        <w:rPr>
          <w:rFonts w:ascii="Arial" w:eastAsia="Times New Roman" w:hAnsi="Arial" w:cs="Arial"/>
          <w:kern w:val="0"/>
          <w:sz w:val="22"/>
          <w:szCs w:val="22"/>
          <w:lang w:eastAsia="en-GB"/>
          <w14:ligatures w14:val="none"/>
        </w:rPr>
        <w:t xml:space="preserve">. </w:t>
      </w:r>
      <w:r w:rsidRPr="00264E0A">
        <w:rPr>
          <w:rFonts w:ascii="Arial" w:eastAsia="Times New Roman" w:hAnsi="Arial" w:cs="Arial"/>
          <w:kern w:val="0"/>
          <w:sz w:val="22"/>
          <w:szCs w:val="22"/>
          <w:lang w:eastAsia="en-GB"/>
          <w14:ligatures w14:val="none"/>
        </w:rPr>
        <w:lastRenderedPageBreak/>
        <w:t>(2024) as most reliant on transformational leadership for workforce stability.</w:t>
      </w:r>
      <w:r w:rsidRPr="00264E0A">
        <w:rPr>
          <w:rFonts w:ascii="Arial" w:eastAsia="Times New Roman" w:hAnsi="Arial" w:cs="Arial"/>
          <w:kern w:val="0"/>
          <w:sz w:val="22"/>
          <w:szCs w:val="22"/>
          <w:lang w:eastAsia="en-GB"/>
          <w14:ligatures w14:val="none"/>
        </w:rPr>
        <w:br/>
      </w:r>
      <w:r w:rsidRPr="00264E0A">
        <w:rPr>
          <w:rFonts w:ascii="Arial" w:eastAsia="Times New Roman" w:hAnsi="Arial" w:cs="Arial"/>
          <w:kern w:val="0"/>
          <w:sz w:val="22"/>
          <w:szCs w:val="22"/>
          <w:lang w:eastAsia="en-GB"/>
          <w14:ligatures w14:val="none"/>
        </w:rPr>
        <w:br/>
        <w:t>2.4.2 Evidence from Social Services and Residential Care Facilities</w:t>
      </w:r>
      <w:r w:rsidRPr="00264E0A">
        <w:rPr>
          <w:rFonts w:ascii="Arial" w:eastAsia="Times New Roman" w:hAnsi="Arial" w:cs="Arial"/>
          <w:kern w:val="0"/>
          <w:sz w:val="22"/>
          <w:szCs w:val="22"/>
          <w:lang w:eastAsia="en-GB"/>
          <w14:ligatures w14:val="none"/>
        </w:rPr>
        <w:br/>
      </w:r>
      <w:r w:rsidRPr="00264E0A">
        <w:rPr>
          <w:rFonts w:ascii="Arial" w:eastAsia="Times New Roman" w:hAnsi="Arial" w:cs="Arial"/>
          <w:kern w:val="0"/>
          <w:sz w:val="22"/>
          <w:szCs w:val="22"/>
          <w:lang w:eastAsia="en-GB"/>
          <w14:ligatures w14:val="none"/>
        </w:rPr>
        <w:br/>
        <w:t>Research pertaining to residential care facilities is significantly less extensive than those for acute healthcare. Hussein (2011), in a thorough empirical examination of workforce dynamics in English care homes, identified inadequate management as the predominant reason for voluntary attrition among care workers, cited by 43% of those leaving, surpassing low remuneration (38%) and insufficient career advancement (31%). This establishes management conduct, as a direct manifestation of leadership style, as the foremost adjustable factor influencing care home attrition.</w:t>
      </w:r>
      <w:r w:rsidRPr="00264E0A">
        <w:rPr>
          <w:rFonts w:ascii="Arial" w:eastAsia="Times New Roman" w:hAnsi="Arial" w:cs="Arial"/>
          <w:kern w:val="0"/>
          <w:sz w:val="22"/>
          <w:szCs w:val="22"/>
          <w:lang w:eastAsia="en-GB"/>
          <w14:ligatures w14:val="none"/>
        </w:rPr>
        <w:br/>
      </w:r>
      <w:r w:rsidRPr="00264E0A">
        <w:rPr>
          <w:rFonts w:ascii="Arial" w:eastAsia="Times New Roman" w:hAnsi="Arial" w:cs="Arial"/>
          <w:kern w:val="0"/>
          <w:sz w:val="22"/>
          <w:szCs w:val="22"/>
          <w:lang w:eastAsia="en-GB"/>
          <w14:ligatures w14:val="none"/>
        </w:rPr>
        <w:br/>
        <w:t xml:space="preserve">Ogilvie </w:t>
      </w:r>
      <w:r w:rsidRPr="00264E0A">
        <w:rPr>
          <w:rFonts w:ascii="Arial" w:eastAsia="Times New Roman" w:hAnsi="Arial" w:cs="Arial"/>
          <w:i/>
          <w:iCs/>
          <w:kern w:val="0"/>
          <w:sz w:val="22"/>
          <w:szCs w:val="22"/>
          <w:lang w:eastAsia="en-GB"/>
          <w14:ligatures w14:val="none"/>
        </w:rPr>
        <w:t>et al</w:t>
      </w:r>
      <w:r w:rsidRPr="00264E0A">
        <w:rPr>
          <w:rFonts w:ascii="Arial" w:eastAsia="Times New Roman" w:hAnsi="Arial" w:cs="Arial"/>
          <w:kern w:val="0"/>
          <w:sz w:val="22"/>
          <w:szCs w:val="22"/>
          <w:lang w:eastAsia="en-GB"/>
          <w14:ligatures w14:val="none"/>
        </w:rPr>
        <w:t xml:space="preserve">. (2017) examined 312 social care professionals in the UK and discovered that perceived supervisor support completely moderated the association between emotional job demands and the intention to resign. This mediation finding is significant: it indicates that supportive leadership not only enhances staff wellbeing but also actively mitigates the turnover risk associated with high emotional demands. Christensen and </w:t>
      </w:r>
      <w:proofErr w:type="spellStart"/>
      <w:r w:rsidRPr="00264E0A">
        <w:rPr>
          <w:rFonts w:ascii="Arial" w:eastAsia="Times New Roman" w:hAnsi="Arial" w:cs="Arial"/>
          <w:kern w:val="0"/>
          <w:sz w:val="22"/>
          <w:szCs w:val="22"/>
          <w:lang w:eastAsia="en-GB"/>
          <w14:ligatures w14:val="none"/>
        </w:rPr>
        <w:t>Guldvik</w:t>
      </w:r>
      <w:proofErr w:type="spellEnd"/>
      <w:r w:rsidRPr="00264E0A">
        <w:rPr>
          <w:rFonts w:ascii="Arial" w:eastAsia="Times New Roman" w:hAnsi="Arial" w:cs="Arial"/>
          <w:kern w:val="0"/>
          <w:sz w:val="22"/>
          <w:szCs w:val="22"/>
          <w:lang w:eastAsia="en-GB"/>
          <w14:ligatures w14:val="none"/>
        </w:rPr>
        <w:t xml:space="preserve"> (2014) examined staff dynamics in care homes in England and Norway, discovering that intra-country variations in turnover were more significantly correlated with management quality and organisational culture than with structural elements like remuneration or contract type. Lynch, McCormack, and McCance (2011) introduced the care experience cascade concept, positing that transformational leadership fosters a psychologically safe environment conducive to compassionate, person-centred care, whereas laissez-faire leadership engenders neglect, demoralising staff and adversely affecting resident outcomes.</w:t>
      </w:r>
    </w:p>
    <w:p w14:paraId="090FC81B" w14:textId="77777777" w:rsidR="003E49F5" w:rsidRPr="00264E0A" w:rsidRDefault="003E49F5" w:rsidP="00EE3009">
      <w:pPr>
        <w:spacing w:after="0" w:line="360" w:lineRule="auto"/>
        <w:rPr>
          <w:rFonts w:ascii="Arial" w:eastAsia="Times New Roman" w:hAnsi="Arial" w:cs="Arial"/>
          <w:kern w:val="0"/>
          <w:sz w:val="22"/>
          <w:szCs w:val="22"/>
          <w:lang w:eastAsia="en-GB"/>
          <w14:ligatures w14:val="none"/>
        </w:rPr>
      </w:pPr>
    </w:p>
    <w:p w14:paraId="4C78DFAC" w14:textId="3591FD2A" w:rsidR="002D2235" w:rsidRPr="0078310B" w:rsidRDefault="00BC3EB7" w:rsidP="0078310B">
      <w:pPr>
        <w:spacing w:after="0" w:line="360" w:lineRule="auto"/>
        <w:rPr>
          <w:rFonts w:ascii="Arial" w:eastAsia="Times New Roman" w:hAnsi="Arial" w:cs="Arial"/>
          <w:kern w:val="0"/>
          <w:sz w:val="22"/>
          <w:szCs w:val="22"/>
          <w:lang w:eastAsia="en-GB"/>
          <w14:ligatures w14:val="none"/>
        </w:rPr>
      </w:pPr>
      <w:r w:rsidRPr="00264E0A">
        <w:rPr>
          <w:rFonts w:ascii="Arial" w:eastAsia="Times New Roman" w:hAnsi="Arial" w:cs="Arial"/>
          <w:kern w:val="0"/>
          <w:sz w:val="22"/>
          <w:szCs w:val="22"/>
          <w:lang w:eastAsia="en-GB"/>
          <w14:ligatures w14:val="none"/>
        </w:rPr>
        <w:br/>
      </w:r>
      <w:r w:rsidRPr="00264E0A">
        <w:rPr>
          <w:rFonts w:ascii="Arial" w:eastAsia="Times New Roman" w:hAnsi="Arial" w:cs="Arial"/>
          <w:kern w:val="0"/>
          <w:sz w:val="22"/>
          <w:szCs w:val="22"/>
          <w:lang w:eastAsia="en-GB"/>
          <w14:ligatures w14:val="none"/>
        </w:rPr>
        <w:br/>
      </w:r>
      <w:r w:rsidRPr="00264E0A">
        <w:rPr>
          <w:rFonts w:ascii="Arial" w:eastAsia="Times New Roman" w:hAnsi="Arial" w:cs="Arial"/>
          <w:b/>
          <w:bCs/>
          <w:kern w:val="0"/>
          <w:sz w:val="28"/>
          <w:szCs w:val="28"/>
          <w:lang w:eastAsia="en-GB"/>
          <w14:ligatures w14:val="none"/>
        </w:rPr>
        <w:t>2.4.3 The Importance of Emotional Labour in Leadership within Care Homes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264E0A">
        <w:rPr>
          <w:rFonts w:ascii="Arial" w:eastAsia="Times New Roman" w:hAnsi="Arial" w:cs="Arial"/>
          <w:kern w:val="0"/>
          <w:sz w:val="22"/>
          <w:szCs w:val="22"/>
          <w:lang w:eastAsia="en-GB"/>
          <w14:ligatures w14:val="none"/>
        </w:rPr>
        <w:t xml:space="preserve">A defining characteristic of the care home environment, which renders leadership style particularly significant for retention, is the requirement for emotional labour. Hochschild (1983) introduced the term to characterise the regulation of emotions necessary for generating a suitably emotional external presentation, a requirement that is particularly rigorous in residential care, where staff exhibit warmth, patience, and compassion </w:t>
      </w:r>
      <w:r w:rsidRPr="00264E0A">
        <w:rPr>
          <w:rFonts w:ascii="Arial" w:eastAsia="Times New Roman" w:hAnsi="Arial" w:cs="Arial"/>
          <w:kern w:val="0"/>
          <w:sz w:val="22"/>
          <w:szCs w:val="22"/>
          <w:lang w:eastAsia="en-GB"/>
          <w14:ligatures w14:val="none"/>
        </w:rPr>
        <w:lastRenderedPageBreak/>
        <w:t>towards residents suffering from dementia, chronic pain, and terminal decline. James (1992) expanded this approach to nursing home care, contending that emotional labour in this context is persistently unacknowledged and undervalued, resulting in an unseen weight that gradually exhausts workers without enough acknowledgement or assistance.</w:t>
      </w:r>
      <w:r w:rsidRPr="00264E0A">
        <w:rPr>
          <w:rFonts w:ascii="Arial" w:eastAsia="Times New Roman" w:hAnsi="Arial" w:cs="Arial"/>
          <w:kern w:val="0"/>
          <w:sz w:val="22"/>
          <w:szCs w:val="22"/>
          <w:lang w:eastAsia="en-GB"/>
          <w14:ligatures w14:val="none"/>
        </w:rPr>
        <w:br/>
      </w:r>
      <w:r w:rsidRPr="00264E0A">
        <w:rPr>
          <w:rFonts w:ascii="Arial" w:eastAsia="Times New Roman" w:hAnsi="Arial" w:cs="Arial"/>
          <w:kern w:val="0"/>
          <w:sz w:val="22"/>
          <w:szCs w:val="22"/>
          <w:lang w:eastAsia="en-GB"/>
          <w14:ligatures w14:val="none"/>
        </w:rPr>
        <w:br/>
      </w:r>
      <w:proofErr w:type="spellStart"/>
      <w:r w:rsidRPr="00264E0A">
        <w:rPr>
          <w:rFonts w:ascii="Arial" w:eastAsia="Times New Roman" w:hAnsi="Arial" w:cs="Arial"/>
          <w:kern w:val="0"/>
          <w:sz w:val="22"/>
          <w:szCs w:val="22"/>
          <w:lang w:eastAsia="en-GB"/>
          <w14:ligatures w14:val="none"/>
        </w:rPr>
        <w:t>Hobfoll's</w:t>
      </w:r>
      <w:proofErr w:type="spellEnd"/>
      <w:r w:rsidRPr="00264E0A">
        <w:rPr>
          <w:rFonts w:ascii="Arial" w:eastAsia="Times New Roman" w:hAnsi="Arial" w:cs="Arial"/>
          <w:kern w:val="0"/>
          <w:sz w:val="22"/>
          <w:szCs w:val="22"/>
          <w:lang w:eastAsia="en-GB"/>
          <w14:ligatures w14:val="none"/>
        </w:rPr>
        <w:t xml:space="preserve"> (1989) conservation of resources theory elucidates the relationship between emotional labour, leadership, and turnover: individuals endeavour to acquire, safeguard, and preserve resources</w:t>
      </w:r>
      <w:r w:rsidR="00C81CA1" w:rsidRPr="00264E0A">
        <w:rPr>
          <w:rFonts w:ascii="Arial" w:eastAsia="Times New Roman" w:hAnsi="Arial" w:cs="Arial"/>
          <w:kern w:val="0"/>
          <w:sz w:val="22"/>
          <w:szCs w:val="22"/>
          <w:lang w:eastAsia="en-GB"/>
          <w14:ligatures w14:val="none"/>
        </w:rPr>
        <w:t xml:space="preserve"> </w:t>
      </w:r>
      <w:r w:rsidRPr="00264E0A">
        <w:rPr>
          <w:rFonts w:ascii="Arial" w:eastAsia="Times New Roman" w:hAnsi="Arial" w:cs="Arial"/>
          <w:kern w:val="0"/>
          <w:sz w:val="22"/>
          <w:szCs w:val="22"/>
          <w:lang w:eastAsia="en-GB"/>
          <w14:ligatures w14:val="none"/>
        </w:rPr>
        <w:t>such as energy, social support, and esteem</w:t>
      </w:r>
      <w:r w:rsidR="00C81CA1" w:rsidRPr="00264E0A">
        <w:rPr>
          <w:rFonts w:ascii="Arial" w:eastAsia="Times New Roman" w:hAnsi="Arial" w:cs="Arial"/>
          <w:kern w:val="0"/>
          <w:sz w:val="22"/>
          <w:szCs w:val="22"/>
          <w:lang w:eastAsia="en-GB"/>
          <w14:ligatures w14:val="none"/>
        </w:rPr>
        <w:t xml:space="preserve"> </w:t>
      </w:r>
      <w:r w:rsidRPr="00264E0A">
        <w:rPr>
          <w:rFonts w:ascii="Arial" w:eastAsia="Times New Roman" w:hAnsi="Arial" w:cs="Arial"/>
          <w:kern w:val="0"/>
          <w:sz w:val="22"/>
          <w:szCs w:val="22"/>
          <w:lang w:eastAsia="en-GB"/>
          <w14:ligatures w14:val="none"/>
        </w:rPr>
        <w:t xml:space="preserve">while threats to these resources induce stress and, ultimately, withdrawal. Leadership serves as a principal resource moderator: transformational leaders rejuvenate employees' resources via acknowledgement, developmental assistance, and significant communication; laissez-faire leaders permit resource depletion without replenishment, hastening the trajectory toward burnout and attrition. Van Dijk and Brown (2006) empirically demonstrated that transformational leaders who actively recognised emotional demands effectively mitigated the impact of emotional work on burnout and turnover intentions. </w:t>
      </w:r>
      <w:proofErr w:type="spellStart"/>
      <w:r w:rsidRPr="00264E0A">
        <w:rPr>
          <w:rFonts w:ascii="Arial" w:eastAsia="Times New Roman" w:hAnsi="Arial" w:cs="Arial"/>
          <w:kern w:val="0"/>
          <w:sz w:val="22"/>
          <w:szCs w:val="22"/>
          <w:lang w:eastAsia="en-GB"/>
          <w14:ligatures w14:val="none"/>
        </w:rPr>
        <w:t>Olatoye</w:t>
      </w:r>
      <w:proofErr w:type="spellEnd"/>
      <w:r w:rsidRPr="00264E0A">
        <w:rPr>
          <w:rFonts w:ascii="Arial" w:eastAsia="Times New Roman" w:hAnsi="Arial" w:cs="Arial"/>
          <w:kern w:val="0"/>
          <w:sz w:val="22"/>
          <w:szCs w:val="22"/>
          <w:lang w:eastAsia="en-GB"/>
          <w14:ligatures w14:val="none"/>
        </w:rPr>
        <w:t xml:space="preserve"> </w:t>
      </w:r>
      <w:r w:rsidRPr="00264E0A">
        <w:rPr>
          <w:rFonts w:ascii="Arial" w:eastAsia="Times New Roman" w:hAnsi="Arial" w:cs="Arial"/>
          <w:i/>
          <w:iCs/>
          <w:kern w:val="0"/>
          <w:sz w:val="22"/>
          <w:szCs w:val="22"/>
          <w:lang w:eastAsia="en-GB"/>
          <w14:ligatures w14:val="none"/>
        </w:rPr>
        <w:t>et al</w:t>
      </w:r>
      <w:r w:rsidRPr="00264E0A">
        <w:rPr>
          <w:rFonts w:ascii="Arial" w:eastAsia="Times New Roman" w:hAnsi="Arial" w:cs="Arial"/>
          <w:kern w:val="0"/>
          <w:sz w:val="22"/>
          <w:szCs w:val="22"/>
          <w:lang w:eastAsia="en-GB"/>
          <w14:ligatures w14:val="none"/>
        </w:rPr>
        <w:t>. (2024) corroborate this conclusion, arguing that emotional intelligence</w:t>
      </w:r>
      <w:r w:rsidR="00C81CA1" w:rsidRPr="00264E0A">
        <w:rPr>
          <w:rFonts w:ascii="Arial" w:eastAsia="Times New Roman" w:hAnsi="Arial" w:cs="Arial"/>
          <w:kern w:val="0"/>
          <w:sz w:val="22"/>
          <w:szCs w:val="22"/>
          <w:lang w:eastAsia="en-GB"/>
          <w14:ligatures w14:val="none"/>
        </w:rPr>
        <w:t xml:space="preserve"> </w:t>
      </w:r>
      <w:r w:rsidRPr="00264E0A">
        <w:rPr>
          <w:rFonts w:ascii="Arial" w:eastAsia="Times New Roman" w:hAnsi="Arial" w:cs="Arial"/>
          <w:kern w:val="0"/>
          <w:sz w:val="22"/>
          <w:szCs w:val="22"/>
          <w:lang w:eastAsia="en-GB"/>
          <w14:ligatures w14:val="none"/>
        </w:rPr>
        <w:t>a fundamental attribute of transformative leadership</w:t>
      </w:r>
      <w:r w:rsidR="007870FD" w:rsidRPr="00264E0A">
        <w:rPr>
          <w:rFonts w:ascii="Arial" w:eastAsia="Times New Roman" w:hAnsi="Arial" w:cs="Arial"/>
          <w:kern w:val="0"/>
          <w:sz w:val="22"/>
          <w:szCs w:val="22"/>
          <w:lang w:eastAsia="en-GB"/>
          <w14:ligatures w14:val="none"/>
        </w:rPr>
        <w:t xml:space="preserve"> </w:t>
      </w:r>
      <w:r w:rsidRPr="00264E0A">
        <w:rPr>
          <w:rFonts w:ascii="Arial" w:eastAsia="Times New Roman" w:hAnsi="Arial" w:cs="Arial"/>
          <w:kern w:val="0"/>
          <w:sz w:val="22"/>
          <w:szCs w:val="22"/>
          <w:lang w:eastAsia="en-GB"/>
          <w14:ligatures w14:val="none"/>
        </w:rPr>
        <w:t>is especially vital for maintaining staff retention in emotionally demanding healthcare settings.</w:t>
      </w:r>
      <w:r w:rsidRPr="00264E0A">
        <w:rPr>
          <w:rFonts w:ascii="Arial" w:eastAsia="Times New Roman" w:hAnsi="Arial" w:cs="Arial"/>
          <w:kern w:val="0"/>
          <w:sz w:val="22"/>
          <w:szCs w:val="22"/>
          <w:lang w:eastAsia="en-GB"/>
          <w14:ligatures w14:val="none"/>
        </w:rPr>
        <w:br/>
      </w:r>
      <w:r w:rsidRPr="00264E0A">
        <w:rPr>
          <w:rFonts w:ascii="Arial" w:eastAsia="Times New Roman" w:hAnsi="Arial" w:cs="Arial"/>
          <w:kern w:val="0"/>
          <w:sz w:val="22"/>
          <w:szCs w:val="22"/>
          <w:lang w:eastAsia="en-GB"/>
          <w14:ligatures w14:val="none"/>
        </w:rPr>
        <w:br/>
      </w:r>
      <w:r w:rsidRPr="00495A6B">
        <w:rPr>
          <w:rFonts w:ascii="Arial" w:eastAsia="Times New Roman" w:hAnsi="Arial" w:cs="Arial"/>
          <w:b/>
          <w:bCs/>
          <w:kern w:val="0"/>
          <w:sz w:val="28"/>
          <w:szCs w:val="28"/>
          <w:lang w:eastAsia="en-GB"/>
          <w14:ligatures w14:val="none"/>
        </w:rPr>
        <w:t>2.5 Synopsis and Research Deficiency</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264E0A">
        <w:rPr>
          <w:rFonts w:ascii="Arial" w:eastAsia="Times New Roman" w:hAnsi="Arial" w:cs="Arial"/>
          <w:kern w:val="0"/>
          <w:sz w:val="22"/>
          <w:szCs w:val="22"/>
          <w:lang w:eastAsia="en-GB"/>
          <w14:ligatures w14:val="none"/>
        </w:rPr>
        <w:t xml:space="preserve">This chapter's literature analysis presents a compelling and conceptually sound argument for a substantial correlation between leadership style and employee turnover. The FRLM (Bass and Avolio, 1994) offers a robust theoretical framework, wherein transformational leadership is consistently linked to optimal retention outcomes, whereas laissez-faire leadership correlates with the most detrimental results. This tendency is corroborated by recent systematic reviews (Wu </w:t>
      </w:r>
      <w:r w:rsidRPr="00264E0A">
        <w:rPr>
          <w:rFonts w:ascii="Arial" w:eastAsia="Times New Roman" w:hAnsi="Arial" w:cs="Arial"/>
          <w:i/>
          <w:iCs/>
          <w:kern w:val="0"/>
          <w:sz w:val="22"/>
          <w:szCs w:val="22"/>
          <w:lang w:eastAsia="en-GB"/>
          <w14:ligatures w14:val="none"/>
        </w:rPr>
        <w:t>et al</w:t>
      </w:r>
      <w:r w:rsidRPr="00264E0A">
        <w:rPr>
          <w:rFonts w:ascii="Arial" w:eastAsia="Times New Roman" w:hAnsi="Arial" w:cs="Arial"/>
          <w:kern w:val="0"/>
          <w:sz w:val="22"/>
          <w:szCs w:val="22"/>
          <w:lang w:eastAsia="en-GB"/>
          <w14:ligatures w14:val="none"/>
        </w:rPr>
        <w:t xml:space="preserve">., 2024; </w:t>
      </w:r>
      <w:proofErr w:type="spellStart"/>
      <w:r w:rsidRPr="00264E0A">
        <w:rPr>
          <w:rFonts w:ascii="Arial" w:eastAsia="Times New Roman" w:hAnsi="Arial" w:cs="Arial"/>
          <w:kern w:val="0"/>
          <w:sz w:val="22"/>
          <w:szCs w:val="22"/>
          <w:lang w:eastAsia="en-GB"/>
          <w14:ligatures w14:val="none"/>
        </w:rPr>
        <w:t>Olatoye</w:t>
      </w:r>
      <w:proofErr w:type="spellEnd"/>
      <w:r w:rsidRPr="00264E0A">
        <w:rPr>
          <w:rFonts w:ascii="Arial" w:eastAsia="Times New Roman" w:hAnsi="Arial" w:cs="Arial"/>
          <w:kern w:val="0"/>
          <w:sz w:val="22"/>
          <w:szCs w:val="22"/>
          <w:lang w:eastAsia="en-GB"/>
          <w14:ligatures w14:val="none"/>
        </w:rPr>
        <w:t xml:space="preserve"> </w:t>
      </w:r>
      <w:r w:rsidRPr="00264E0A">
        <w:rPr>
          <w:rFonts w:ascii="Arial" w:eastAsia="Times New Roman" w:hAnsi="Arial" w:cs="Arial"/>
          <w:i/>
          <w:iCs/>
          <w:kern w:val="0"/>
          <w:sz w:val="22"/>
          <w:szCs w:val="22"/>
          <w:lang w:eastAsia="en-GB"/>
          <w14:ligatures w14:val="none"/>
        </w:rPr>
        <w:t>et al</w:t>
      </w:r>
      <w:r w:rsidRPr="00264E0A">
        <w:rPr>
          <w:rFonts w:ascii="Arial" w:eastAsia="Times New Roman" w:hAnsi="Arial" w:cs="Arial"/>
          <w:kern w:val="0"/>
          <w:sz w:val="22"/>
          <w:szCs w:val="22"/>
          <w:lang w:eastAsia="en-GB"/>
          <w14:ligatures w14:val="none"/>
        </w:rPr>
        <w:t xml:space="preserve">., 2024) and sector-specific studies (Hussein, 2011; Ogilvie </w:t>
      </w:r>
      <w:r w:rsidRPr="00264E0A">
        <w:rPr>
          <w:rFonts w:ascii="Arial" w:eastAsia="Times New Roman" w:hAnsi="Arial" w:cs="Arial"/>
          <w:i/>
          <w:iCs/>
          <w:kern w:val="0"/>
          <w:sz w:val="22"/>
          <w:szCs w:val="22"/>
          <w:lang w:eastAsia="en-GB"/>
          <w14:ligatures w14:val="none"/>
        </w:rPr>
        <w:t>et al</w:t>
      </w:r>
      <w:r w:rsidRPr="00264E0A">
        <w:rPr>
          <w:rFonts w:ascii="Arial" w:eastAsia="Times New Roman" w:hAnsi="Arial" w:cs="Arial"/>
          <w:kern w:val="0"/>
          <w:sz w:val="22"/>
          <w:szCs w:val="22"/>
          <w:lang w:eastAsia="en-GB"/>
          <w14:ligatures w14:val="none"/>
        </w:rPr>
        <w:t xml:space="preserve">., 2017; Christensen and </w:t>
      </w:r>
      <w:proofErr w:type="spellStart"/>
      <w:r w:rsidRPr="00264E0A">
        <w:rPr>
          <w:rFonts w:ascii="Arial" w:eastAsia="Times New Roman" w:hAnsi="Arial" w:cs="Arial"/>
          <w:kern w:val="0"/>
          <w:sz w:val="22"/>
          <w:szCs w:val="22"/>
          <w:lang w:eastAsia="en-GB"/>
          <w14:ligatures w14:val="none"/>
        </w:rPr>
        <w:t>Guldvik</w:t>
      </w:r>
      <w:proofErr w:type="spellEnd"/>
      <w:r w:rsidRPr="00264E0A">
        <w:rPr>
          <w:rFonts w:ascii="Arial" w:eastAsia="Times New Roman" w:hAnsi="Arial" w:cs="Arial"/>
          <w:kern w:val="0"/>
          <w:sz w:val="22"/>
          <w:szCs w:val="22"/>
          <w:lang w:eastAsia="en-GB"/>
          <w14:ligatures w14:val="none"/>
        </w:rPr>
        <w:t>, 2014). Nonetheless, no synthesis has specifically examined all three FRLM types concerning turnover in the UK care home sector, nor has it offered a comprehensive contextual analysis of the significance of each style in this context. This dissertation tackles both deficiencies.</w:t>
      </w:r>
      <w:r w:rsidRPr="00264E0A">
        <w:rPr>
          <w:rFonts w:ascii="Arial" w:eastAsia="Times New Roman" w:hAnsi="Arial" w:cs="Arial"/>
          <w:kern w:val="0"/>
          <w:sz w:val="22"/>
          <w:szCs w:val="22"/>
          <w:lang w:eastAsia="en-GB"/>
          <w14:ligatures w14:val="none"/>
        </w:rPr>
        <w:br/>
      </w:r>
      <w:r w:rsidRPr="00264E0A">
        <w:rPr>
          <w:rFonts w:ascii="Arial" w:eastAsia="Times New Roman" w:hAnsi="Arial" w:cs="Arial"/>
          <w:kern w:val="0"/>
          <w:sz w:val="28"/>
          <w:szCs w:val="28"/>
          <w:lang w:eastAsia="en-GB"/>
          <w14:ligatures w14:val="none"/>
        </w:rPr>
        <w:br/>
      </w:r>
      <w:r w:rsidRPr="00264E0A">
        <w:rPr>
          <w:rFonts w:ascii="Arial" w:eastAsia="Times New Roman" w:hAnsi="Arial" w:cs="Arial"/>
          <w:kern w:val="0"/>
          <w:sz w:val="28"/>
          <w:szCs w:val="28"/>
          <w:lang w:eastAsia="en-GB"/>
          <w14:ligatures w14:val="none"/>
        </w:rPr>
        <w:br/>
      </w:r>
      <w:r w:rsidRPr="00D5502E">
        <w:rPr>
          <w:rFonts w:ascii="Arial" w:eastAsia="Times New Roman" w:hAnsi="Arial" w:cs="Arial"/>
          <w:kern w:val="0"/>
          <w:sz w:val="28"/>
          <w:szCs w:val="28"/>
          <w:lang w:eastAsia="en-GB"/>
          <w14:ligatures w14:val="none"/>
        </w:rPr>
        <w:br/>
      </w:r>
      <w:r w:rsidRPr="00D5502E">
        <w:rPr>
          <w:rFonts w:ascii="Arial" w:eastAsia="Times New Roman" w:hAnsi="Arial" w:cs="Arial"/>
          <w:b/>
          <w:bCs/>
          <w:kern w:val="0"/>
          <w:sz w:val="28"/>
          <w:szCs w:val="28"/>
          <w:lang w:eastAsia="en-GB"/>
          <w14:ligatures w14:val="none"/>
        </w:rPr>
        <w:lastRenderedPageBreak/>
        <w:t>Chapter 3: Methodology</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495A6B">
        <w:rPr>
          <w:rFonts w:ascii="Arial" w:eastAsia="Times New Roman" w:hAnsi="Arial" w:cs="Arial"/>
          <w:b/>
          <w:bCs/>
          <w:kern w:val="0"/>
          <w:sz w:val="28"/>
          <w:szCs w:val="28"/>
          <w:lang w:eastAsia="en-GB"/>
          <w14:ligatures w14:val="none"/>
        </w:rPr>
        <w:t>3.1 Research Philosophy and Methodology</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2F11F6">
        <w:rPr>
          <w:rFonts w:ascii="Arial" w:eastAsia="Times New Roman" w:hAnsi="Arial" w:cs="Arial"/>
          <w:kern w:val="0"/>
          <w:sz w:val="22"/>
          <w:szCs w:val="22"/>
          <w:lang w:eastAsia="en-GB"/>
          <w14:ligatures w14:val="none"/>
        </w:rPr>
        <w:t xml:space="preserve">This research embraces an interpretivist philosophical perspective. Interpretivism posits that social events are created through processes of meaning-making, and the researcher’s role is to comprehend how individuals interpret and react to their situations (Bryman, 2016). This research entails examining how the current literature delineates and elucidates the connection between leadership conduct and retention decisions within the care home </w:t>
      </w:r>
      <w:r w:rsidR="00EE3009" w:rsidRPr="002F11F6">
        <w:rPr>
          <w:rFonts w:ascii="Arial" w:eastAsia="Times New Roman" w:hAnsi="Arial" w:cs="Arial"/>
          <w:kern w:val="0"/>
          <w:sz w:val="22"/>
          <w:szCs w:val="22"/>
          <w:lang w:eastAsia="en-GB"/>
          <w14:ligatures w14:val="none"/>
        </w:rPr>
        <w:t>sector and</w:t>
      </w:r>
      <w:r w:rsidRPr="002F11F6">
        <w:rPr>
          <w:rFonts w:ascii="Arial" w:eastAsia="Times New Roman" w:hAnsi="Arial" w:cs="Arial"/>
          <w:kern w:val="0"/>
          <w:sz w:val="22"/>
          <w:szCs w:val="22"/>
          <w:lang w:eastAsia="en-GB"/>
          <w14:ligatures w14:val="none"/>
        </w:rPr>
        <w:t xml:space="preserve"> integrating such interpretations into a cohesive and practically significant narrative.</w:t>
      </w:r>
      <w:r w:rsidRPr="002F11F6">
        <w:rPr>
          <w:rFonts w:ascii="Arial" w:eastAsia="Times New Roman" w:hAnsi="Arial" w:cs="Arial"/>
          <w:kern w:val="0"/>
          <w:sz w:val="22"/>
          <w:szCs w:val="22"/>
          <w:lang w:eastAsia="en-GB"/>
          <w14:ligatures w14:val="none"/>
        </w:rPr>
        <w:br/>
      </w:r>
      <w:r w:rsidRPr="002F11F6">
        <w:rPr>
          <w:rFonts w:ascii="Arial" w:eastAsia="Times New Roman" w:hAnsi="Arial" w:cs="Arial"/>
          <w:kern w:val="0"/>
          <w:sz w:val="22"/>
          <w:szCs w:val="22"/>
          <w:lang w:eastAsia="en-GB"/>
          <w14:ligatures w14:val="none"/>
        </w:rPr>
        <w:br/>
        <w:t>The study utilises an inductive approach, progressing from specific patterns identified in many studies to broader theoretical conclusions. This dissertation is based on secondary research, with no primary data collection conducted, including surveys, interviews, observations, or organisational access. All evidence is sourced from peer-reviewed scientific papers, systematic reviews, meta-analyses, and public</w:t>
      </w:r>
      <w:r w:rsidR="00A53730" w:rsidRPr="002F11F6">
        <w:rPr>
          <w:rFonts w:ascii="Arial" w:eastAsia="Times New Roman" w:hAnsi="Arial" w:cs="Arial"/>
          <w:kern w:val="0"/>
          <w:sz w:val="22"/>
          <w:szCs w:val="22"/>
          <w:lang w:eastAsia="en-GB"/>
          <w14:ligatures w14:val="none"/>
        </w:rPr>
        <w:t>ly</w:t>
      </w:r>
      <w:r w:rsidRPr="002F11F6">
        <w:rPr>
          <w:rFonts w:ascii="Arial" w:eastAsia="Times New Roman" w:hAnsi="Arial" w:cs="Arial"/>
          <w:kern w:val="0"/>
          <w:sz w:val="22"/>
          <w:szCs w:val="22"/>
          <w:lang w:eastAsia="en-GB"/>
          <w14:ligatures w14:val="none"/>
        </w:rPr>
        <w:t xml:space="preserve"> accessible sector reports. This methodology aligns with the standards of narrative and systematic secondary research as articulated by Bryman (2016) and Saunders, Lewis, and Thornhill (2019), and is suitable for a study intended to synthesise </w:t>
      </w:r>
      <w:r w:rsidR="002F11F6" w:rsidRPr="002F11F6">
        <w:rPr>
          <w:rFonts w:ascii="Arial" w:eastAsia="Times New Roman" w:hAnsi="Arial" w:cs="Arial"/>
          <w:kern w:val="0"/>
          <w:sz w:val="22"/>
          <w:szCs w:val="22"/>
          <w:lang w:eastAsia="en-GB"/>
          <w14:ligatures w14:val="none"/>
        </w:rPr>
        <w:t>existing evidence</w:t>
      </w:r>
      <w:r w:rsidRPr="002F11F6">
        <w:rPr>
          <w:rFonts w:ascii="Arial" w:eastAsia="Times New Roman" w:hAnsi="Arial" w:cs="Arial"/>
          <w:kern w:val="0"/>
          <w:sz w:val="22"/>
          <w:szCs w:val="22"/>
          <w:lang w:eastAsia="en-GB"/>
          <w14:ligatures w14:val="none"/>
        </w:rPr>
        <w:t xml:space="preserve"> base and extract theoretical and practical conclusions from it.</w:t>
      </w:r>
      <w:r w:rsidRPr="002F11F6">
        <w:rPr>
          <w:rFonts w:ascii="Arial" w:eastAsia="Times New Roman" w:hAnsi="Arial" w:cs="Arial"/>
          <w:kern w:val="0"/>
          <w:sz w:val="22"/>
          <w:szCs w:val="22"/>
          <w:lang w:eastAsia="en-GB"/>
          <w14:ligatures w14:val="none"/>
        </w:rPr>
        <w:br/>
      </w:r>
      <w:r w:rsidRPr="002F11F6">
        <w:rPr>
          <w:rFonts w:ascii="Arial" w:eastAsia="Times New Roman" w:hAnsi="Arial" w:cs="Arial"/>
          <w:kern w:val="0"/>
          <w:sz w:val="22"/>
          <w:szCs w:val="22"/>
          <w:lang w:eastAsia="en-GB"/>
          <w14:ligatures w14:val="none"/>
        </w:rPr>
        <w:br/>
      </w:r>
      <w:r w:rsidRPr="00C52621">
        <w:rPr>
          <w:rFonts w:ascii="Arial" w:eastAsia="Times New Roman" w:hAnsi="Arial" w:cs="Arial"/>
          <w:b/>
          <w:bCs/>
          <w:kern w:val="0"/>
          <w:sz w:val="28"/>
          <w:szCs w:val="28"/>
          <w:lang w:eastAsia="en-GB"/>
          <w14:ligatures w14:val="none"/>
        </w:rPr>
        <w:t>3.2 Research Design: Synthesis of Secondary Literature</w:t>
      </w:r>
      <w:r w:rsidRPr="0078310B">
        <w:rPr>
          <w:rFonts w:ascii="Arial" w:eastAsia="Times New Roman" w:hAnsi="Arial" w:cs="Arial"/>
          <w:kern w:val="0"/>
          <w:sz w:val="22"/>
          <w:szCs w:val="22"/>
          <w:lang w:eastAsia="en-GB"/>
          <w14:ligatures w14:val="none"/>
        </w:rPr>
        <w:br/>
      </w:r>
      <w:r w:rsidRPr="0078310B">
        <w:rPr>
          <w:rFonts w:ascii="Arial" w:eastAsia="Times New Roman" w:hAnsi="Arial" w:cs="Arial"/>
          <w:kern w:val="0"/>
          <w:sz w:val="22"/>
          <w:szCs w:val="22"/>
          <w:lang w:eastAsia="en-GB"/>
          <w14:ligatures w14:val="none"/>
        </w:rPr>
        <w:br/>
        <w:t xml:space="preserve">The study design constitutes a methodical synthesis of secondary literature. Secondary research entails the rigorous evaluation and integration of existing published evidence to answer a research issue, without the creation of new primary data (Saunders </w:t>
      </w:r>
      <w:r w:rsidRPr="0078310B">
        <w:rPr>
          <w:rFonts w:ascii="Arial" w:eastAsia="Times New Roman" w:hAnsi="Arial" w:cs="Arial"/>
          <w:i/>
          <w:iCs/>
          <w:kern w:val="0"/>
          <w:sz w:val="22"/>
          <w:szCs w:val="22"/>
          <w:lang w:eastAsia="en-GB"/>
          <w14:ligatures w14:val="none"/>
        </w:rPr>
        <w:t>et al</w:t>
      </w:r>
      <w:r w:rsidRPr="0078310B">
        <w:rPr>
          <w:rFonts w:ascii="Arial" w:eastAsia="Times New Roman" w:hAnsi="Arial" w:cs="Arial"/>
          <w:kern w:val="0"/>
          <w:sz w:val="22"/>
          <w:szCs w:val="22"/>
          <w:lang w:eastAsia="en-GB"/>
          <w14:ligatures w14:val="none"/>
        </w:rPr>
        <w:t>., 2019). Bryman (2016) asserts that narrative synthesis is especially suitable when the literature encompasses many disciplines and methodologies, as is seen in this instance</w:t>
      </w:r>
      <w:r w:rsidR="00476448" w:rsidRPr="0078310B">
        <w:rPr>
          <w:rFonts w:ascii="Arial" w:eastAsia="Times New Roman" w:hAnsi="Arial" w:cs="Arial"/>
          <w:kern w:val="0"/>
          <w:sz w:val="22"/>
          <w:szCs w:val="22"/>
          <w:lang w:eastAsia="en-GB"/>
          <w14:ligatures w14:val="none"/>
        </w:rPr>
        <w:t xml:space="preserve"> </w:t>
      </w:r>
      <w:r w:rsidRPr="0078310B">
        <w:rPr>
          <w:rFonts w:ascii="Arial" w:eastAsia="Times New Roman" w:hAnsi="Arial" w:cs="Arial"/>
          <w:kern w:val="0"/>
          <w:sz w:val="22"/>
          <w:szCs w:val="22"/>
          <w:lang w:eastAsia="en-GB"/>
          <w14:ligatures w14:val="none"/>
        </w:rPr>
        <w:t>integrating management science, nursing research, social care studies, organisational psychology, and public policy. The synthesis is thematically structured around the three leadership styles of the FRLM (Bass and Avolio, 1994) and the unique contextual characteristics of the care home sector that influence their impact on turnover.</w:t>
      </w:r>
      <w:r w:rsidRPr="0078310B">
        <w:rPr>
          <w:rFonts w:ascii="Arial" w:eastAsia="Times New Roman" w:hAnsi="Arial" w:cs="Arial"/>
          <w:kern w:val="0"/>
          <w:sz w:val="22"/>
          <w:szCs w:val="22"/>
          <w:lang w:eastAsia="en-GB"/>
          <w14:ligatures w14:val="none"/>
        </w:rPr>
        <w:br/>
      </w:r>
      <w:r w:rsidRPr="0078310B">
        <w:rPr>
          <w:rFonts w:ascii="Arial" w:eastAsia="Times New Roman" w:hAnsi="Arial" w:cs="Arial"/>
          <w:kern w:val="0"/>
          <w:sz w:val="22"/>
          <w:szCs w:val="22"/>
          <w:lang w:eastAsia="en-GB"/>
          <w14:ligatures w14:val="none"/>
        </w:rPr>
        <w:br/>
        <w:t xml:space="preserve">This dissertation employs a secondary research approach, since it facilitates a thorough and systematic examination of the extensive available information, free from </w:t>
      </w:r>
      <w:r w:rsidRPr="0078310B">
        <w:rPr>
          <w:rFonts w:ascii="Arial" w:eastAsia="Times New Roman" w:hAnsi="Arial" w:cs="Arial"/>
          <w:kern w:val="0"/>
          <w:sz w:val="22"/>
          <w:szCs w:val="22"/>
          <w:lang w:eastAsia="en-GB"/>
          <w14:ligatures w14:val="none"/>
        </w:rPr>
        <w:lastRenderedPageBreak/>
        <w:t xml:space="preserve">the ethical, logistical, and access limitations associated with primary data collecting from care home organisations. Bryman (2016) asserts that secondary research is not an inferior alternative to primary research, but rather a unique and valid methodological technique, especially appropriate for enquiries with a well-established evidential foundation. The correlation between leadership and turnover in healthcare is a well-established domain, substantiated by decades of empirical research (Cummings et al., 2010; Wu </w:t>
      </w:r>
      <w:r w:rsidRPr="0078310B">
        <w:rPr>
          <w:rFonts w:ascii="Arial" w:eastAsia="Times New Roman" w:hAnsi="Arial" w:cs="Arial"/>
          <w:i/>
          <w:iCs/>
          <w:kern w:val="0"/>
          <w:sz w:val="22"/>
          <w:szCs w:val="22"/>
          <w:lang w:eastAsia="en-GB"/>
          <w14:ligatures w14:val="none"/>
        </w:rPr>
        <w:t>et</w:t>
      </w:r>
      <w:r w:rsidRPr="0078310B">
        <w:rPr>
          <w:rFonts w:ascii="Arial" w:eastAsia="Times New Roman" w:hAnsi="Arial" w:cs="Arial"/>
          <w:kern w:val="0"/>
          <w:sz w:val="22"/>
          <w:szCs w:val="22"/>
          <w:lang w:eastAsia="en-GB"/>
          <w14:ligatures w14:val="none"/>
        </w:rPr>
        <w:t xml:space="preserve"> </w:t>
      </w:r>
      <w:r w:rsidRPr="0078310B">
        <w:rPr>
          <w:rFonts w:ascii="Arial" w:eastAsia="Times New Roman" w:hAnsi="Arial" w:cs="Arial"/>
          <w:i/>
          <w:iCs/>
          <w:kern w:val="0"/>
          <w:sz w:val="22"/>
          <w:szCs w:val="22"/>
          <w:lang w:eastAsia="en-GB"/>
          <w14:ligatures w14:val="none"/>
        </w:rPr>
        <w:t>al</w:t>
      </w:r>
      <w:r w:rsidRPr="0078310B">
        <w:rPr>
          <w:rFonts w:ascii="Arial" w:eastAsia="Times New Roman" w:hAnsi="Arial" w:cs="Arial"/>
          <w:kern w:val="0"/>
          <w:sz w:val="22"/>
          <w:szCs w:val="22"/>
          <w:lang w:eastAsia="en-GB"/>
          <w14:ligatures w14:val="none"/>
        </w:rPr>
        <w:t xml:space="preserve">., 2024; Griffeth </w:t>
      </w:r>
      <w:r w:rsidRPr="0078310B">
        <w:rPr>
          <w:rFonts w:ascii="Arial" w:eastAsia="Times New Roman" w:hAnsi="Arial" w:cs="Arial"/>
          <w:i/>
          <w:iCs/>
          <w:kern w:val="0"/>
          <w:sz w:val="22"/>
          <w:szCs w:val="22"/>
          <w:lang w:eastAsia="en-GB"/>
          <w14:ligatures w14:val="none"/>
        </w:rPr>
        <w:t>et al</w:t>
      </w:r>
      <w:r w:rsidRPr="0078310B">
        <w:rPr>
          <w:rFonts w:ascii="Arial" w:eastAsia="Times New Roman" w:hAnsi="Arial" w:cs="Arial"/>
          <w:kern w:val="0"/>
          <w:sz w:val="22"/>
          <w:szCs w:val="22"/>
          <w:lang w:eastAsia="en-GB"/>
          <w14:ligatures w14:val="none"/>
        </w:rPr>
        <w:t>., 2000).</w:t>
      </w:r>
    </w:p>
    <w:p w14:paraId="5F3A187E" w14:textId="77777777" w:rsidR="002D2235" w:rsidRDefault="002D2235" w:rsidP="00EE3009">
      <w:pPr>
        <w:spacing w:after="0" w:line="360" w:lineRule="auto"/>
        <w:rPr>
          <w:rFonts w:ascii="Arial" w:eastAsia="Times New Roman" w:hAnsi="Arial" w:cs="Arial"/>
          <w:kern w:val="0"/>
          <w:lang w:eastAsia="en-GB"/>
          <w14:ligatures w14:val="none"/>
        </w:rPr>
      </w:pPr>
    </w:p>
    <w:p w14:paraId="3C8596EA" w14:textId="77777777" w:rsidR="002D2235" w:rsidRDefault="002D2235" w:rsidP="00EE3009">
      <w:pPr>
        <w:spacing w:after="0" w:line="360" w:lineRule="auto"/>
        <w:rPr>
          <w:rFonts w:ascii="Arial" w:eastAsia="Times New Roman" w:hAnsi="Arial" w:cs="Arial"/>
          <w:kern w:val="0"/>
          <w:lang w:eastAsia="en-GB"/>
          <w14:ligatures w14:val="none"/>
        </w:rPr>
      </w:pPr>
    </w:p>
    <w:p w14:paraId="0383DA84" w14:textId="77777777" w:rsidR="0078310B" w:rsidRDefault="00BC3EB7" w:rsidP="00EE3009">
      <w:pPr>
        <w:spacing w:after="0" w:line="360" w:lineRule="auto"/>
        <w:rPr>
          <w:rFonts w:ascii="Arial" w:eastAsia="Times New Roman" w:hAnsi="Arial" w:cs="Arial"/>
          <w:kern w:val="0"/>
          <w:sz w:val="22"/>
          <w:szCs w:val="22"/>
          <w:lang w:eastAsia="en-GB"/>
          <w14:ligatures w14:val="none"/>
        </w:rPr>
      </w:pP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D5502E">
        <w:rPr>
          <w:rFonts w:ascii="Arial" w:eastAsia="Times New Roman" w:hAnsi="Arial" w:cs="Arial"/>
          <w:b/>
          <w:bCs/>
          <w:kern w:val="0"/>
          <w:sz w:val="28"/>
          <w:szCs w:val="28"/>
          <w:lang w:eastAsia="en-GB"/>
          <w14:ligatures w14:val="none"/>
        </w:rPr>
        <w:t>3.3 Sources of Data</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D5502E">
        <w:rPr>
          <w:rFonts w:ascii="Arial" w:eastAsia="Times New Roman" w:hAnsi="Arial" w:cs="Arial"/>
          <w:b/>
          <w:bCs/>
          <w:kern w:val="0"/>
          <w:sz w:val="28"/>
          <w:szCs w:val="28"/>
          <w:lang w:eastAsia="en-GB"/>
          <w14:ligatures w14:val="none"/>
        </w:rPr>
        <w:t>3.3.1 Scholarly Literature</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78310B">
        <w:rPr>
          <w:rFonts w:ascii="Arial" w:eastAsia="Times New Roman" w:hAnsi="Arial" w:cs="Arial"/>
          <w:kern w:val="0"/>
          <w:sz w:val="22"/>
          <w:szCs w:val="22"/>
          <w:lang w:eastAsia="en-GB"/>
          <w14:ligatures w14:val="none"/>
        </w:rPr>
        <w:t xml:space="preserve">The principal source of evidence is peer-reviewed literature obtained via systematic database searches of EBSCO, PsycINFO, CINAHL, and Google Scholar. Search queries encompassed combinations of: 'leadership style </w:t>
      </w:r>
      <w:r w:rsidR="00E204CA" w:rsidRPr="0078310B">
        <w:rPr>
          <w:rFonts w:ascii="Arial" w:eastAsia="Times New Roman" w:hAnsi="Arial" w:cs="Arial"/>
          <w:kern w:val="0"/>
          <w:sz w:val="22"/>
          <w:szCs w:val="22"/>
          <w:lang w:eastAsia="en-GB"/>
          <w14:ligatures w14:val="none"/>
        </w:rPr>
        <w:t>and</w:t>
      </w:r>
      <w:r w:rsidRPr="0078310B">
        <w:rPr>
          <w:rFonts w:ascii="Arial" w:eastAsia="Times New Roman" w:hAnsi="Arial" w:cs="Arial"/>
          <w:kern w:val="0"/>
          <w:sz w:val="22"/>
          <w:szCs w:val="22"/>
          <w:lang w:eastAsia="en-GB"/>
          <w14:ligatures w14:val="none"/>
        </w:rPr>
        <w:t xml:space="preserve"> employee turnover'; 'transformational leadership </w:t>
      </w:r>
      <w:r w:rsidR="007D07D5" w:rsidRPr="0078310B">
        <w:rPr>
          <w:rFonts w:ascii="Arial" w:eastAsia="Times New Roman" w:hAnsi="Arial" w:cs="Arial"/>
          <w:kern w:val="0"/>
          <w:sz w:val="22"/>
          <w:szCs w:val="22"/>
          <w:lang w:eastAsia="en-GB"/>
          <w14:ligatures w14:val="none"/>
        </w:rPr>
        <w:t>and</w:t>
      </w:r>
      <w:r w:rsidRPr="0078310B">
        <w:rPr>
          <w:rFonts w:ascii="Arial" w:eastAsia="Times New Roman" w:hAnsi="Arial" w:cs="Arial"/>
          <w:kern w:val="0"/>
          <w:sz w:val="22"/>
          <w:szCs w:val="22"/>
          <w:lang w:eastAsia="en-GB"/>
          <w14:ligatures w14:val="none"/>
        </w:rPr>
        <w:t xml:space="preserve"> retention'; 'laissez-faire leadership </w:t>
      </w:r>
      <w:r w:rsidR="007D07D5" w:rsidRPr="0078310B">
        <w:rPr>
          <w:rFonts w:ascii="Arial" w:eastAsia="Times New Roman" w:hAnsi="Arial" w:cs="Arial"/>
          <w:kern w:val="0"/>
          <w:sz w:val="22"/>
          <w:szCs w:val="22"/>
          <w:lang w:eastAsia="en-GB"/>
          <w14:ligatures w14:val="none"/>
        </w:rPr>
        <w:t>and</w:t>
      </w:r>
      <w:r w:rsidRPr="0078310B">
        <w:rPr>
          <w:rFonts w:ascii="Arial" w:eastAsia="Times New Roman" w:hAnsi="Arial" w:cs="Arial"/>
          <w:kern w:val="0"/>
          <w:sz w:val="22"/>
          <w:szCs w:val="22"/>
          <w:lang w:eastAsia="en-GB"/>
          <w14:ligatures w14:val="none"/>
        </w:rPr>
        <w:t xml:space="preserve"> staff turnover'; 'care home </w:t>
      </w:r>
      <w:r w:rsidR="007D07D5" w:rsidRPr="0078310B">
        <w:rPr>
          <w:rFonts w:ascii="Arial" w:eastAsia="Times New Roman" w:hAnsi="Arial" w:cs="Arial"/>
          <w:kern w:val="0"/>
          <w:sz w:val="22"/>
          <w:szCs w:val="22"/>
          <w:lang w:eastAsia="en-GB"/>
          <w14:ligatures w14:val="none"/>
        </w:rPr>
        <w:t>and</w:t>
      </w:r>
      <w:r w:rsidRPr="0078310B">
        <w:rPr>
          <w:rFonts w:ascii="Arial" w:eastAsia="Times New Roman" w:hAnsi="Arial" w:cs="Arial"/>
          <w:kern w:val="0"/>
          <w:sz w:val="22"/>
          <w:szCs w:val="22"/>
          <w:lang w:eastAsia="en-GB"/>
          <w14:ligatures w14:val="none"/>
        </w:rPr>
        <w:t xml:space="preserve"> workforce retention'; 'social care </w:t>
      </w:r>
      <w:r w:rsidR="007D07D5" w:rsidRPr="0078310B">
        <w:rPr>
          <w:rFonts w:ascii="Arial" w:eastAsia="Times New Roman" w:hAnsi="Arial" w:cs="Arial"/>
          <w:kern w:val="0"/>
          <w:sz w:val="22"/>
          <w:szCs w:val="22"/>
          <w:lang w:eastAsia="en-GB"/>
          <w14:ligatures w14:val="none"/>
        </w:rPr>
        <w:t>and</w:t>
      </w:r>
      <w:r w:rsidRPr="0078310B">
        <w:rPr>
          <w:rFonts w:ascii="Arial" w:eastAsia="Times New Roman" w:hAnsi="Arial" w:cs="Arial"/>
          <w:kern w:val="0"/>
          <w:sz w:val="22"/>
          <w:szCs w:val="22"/>
          <w:lang w:eastAsia="en-GB"/>
          <w14:ligatures w14:val="none"/>
        </w:rPr>
        <w:t xml:space="preserve"> management </w:t>
      </w:r>
      <w:r w:rsidR="007D07D5" w:rsidRPr="0078310B">
        <w:rPr>
          <w:rFonts w:ascii="Arial" w:eastAsia="Times New Roman" w:hAnsi="Arial" w:cs="Arial"/>
          <w:kern w:val="0"/>
          <w:sz w:val="22"/>
          <w:szCs w:val="22"/>
          <w:lang w:eastAsia="en-GB"/>
          <w14:ligatures w14:val="none"/>
        </w:rPr>
        <w:t>and</w:t>
      </w:r>
      <w:r w:rsidRPr="0078310B">
        <w:rPr>
          <w:rFonts w:ascii="Arial" w:eastAsia="Times New Roman" w:hAnsi="Arial" w:cs="Arial"/>
          <w:kern w:val="0"/>
          <w:sz w:val="22"/>
          <w:szCs w:val="22"/>
          <w:lang w:eastAsia="en-GB"/>
          <w14:ligatures w14:val="none"/>
        </w:rPr>
        <w:t xml:space="preserve"> attrition'; 'nursing home </w:t>
      </w:r>
      <w:r w:rsidR="007D07D5" w:rsidRPr="0078310B">
        <w:rPr>
          <w:rFonts w:ascii="Arial" w:eastAsia="Times New Roman" w:hAnsi="Arial" w:cs="Arial"/>
          <w:kern w:val="0"/>
          <w:sz w:val="22"/>
          <w:szCs w:val="22"/>
          <w:lang w:eastAsia="en-GB"/>
          <w14:ligatures w14:val="none"/>
        </w:rPr>
        <w:t>and</w:t>
      </w:r>
      <w:r w:rsidRPr="0078310B">
        <w:rPr>
          <w:rFonts w:ascii="Arial" w:eastAsia="Times New Roman" w:hAnsi="Arial" w:cs="Arial"/>
          <w:kern w:val="0"/>
          <w:sz w:val="22"/>
          <w:szCs w:val="22"/>
          <w:lang w:eastAsia="en-GB"/>
          <w14:ligatures w14:val="none"/>
        </w:rPr>
        <w:t xml:space="preserve"> leadership'; 'healthcare leadership </w:t>
      </w:r>
      <w:r w:rsidR="007D07D5" w:rsidRPr="0078310B">
        <w:rPr>
          <w:rFonts w:ascii="Arial" w:eastAsia="Times New Roman" w:hAnsi="Arial" w:cs="Arial"/>
          <w:kern w:val="0"/>
          <w:sz w:val="22"/>
          <w:szCs w:val="22"/>
          <w:lang w:eastAsia="en-GB"/>
          <w14:ligatures w14:val="none"/>
        </w:rPr>
        <w:t>and</w:t>
      </w:r>
      <w:r w:rsidRPr="0078310B">
        <w:rPr>
          <w:rFonts w:ascii="Arial" w:eastAsia="Times New Roman" w:hAnsi="Arial" w:cs="Arial"/>
          <w:kern w:val="0"/>
          <w:sz w:val="22"/>
          <w:szCs w:val="22"/>
          <w:lang w:eastAsia="en-GB"/>
          <w14:ligatures w14:val="none"/>
        </w:rPr>
        <w:t xml:space="preserve"> staff outcomes'. Searches were confined to publications from 1985 to 2024 to encompass the complete evidentiary base from the inception of the FRLM (Bass, 1985) to the current date. The final reference list comprises 54 sources, encompassing journal articles, books, systematic reviews, meta-analyses, and grey literature reports.</w:t>
      </w:r>
      <w:r w:rsidRPr="0078310B">
        <w:rPr>
          <w:rFonts w:ascii="Arial" w:eastAsia="Times New Roman" w:hAnsi="Arial" w:cs="Arial"/>
          <w:kern w:val="0"/>
          <w:sz w:val="22"/>
          <w:szCs w:val="22"/>
          <w:lang w:eastAsia="en-GB"/>
          <w14:ligatures w14:val="none"/>
        </w:rPr>
        <w:br/>
      </w:r>
      <w:r w:rsidRPr="0078310B">
        <w:rPr>
          <w:rFonts w:ascii="Arial" w:eastAsia="Times New Roman" w:hAnsi="Arial" w:cs="Arial"/>
          <w:kern w:val="0"/>
          <w:sz w:val="22"/>
          <w:szCs w:val="22"/>
          <w:lang w:eastAsia="en-GB"/>
          <w14:ligatures w14:val="none"/>
        </w:rPr>
        <w:br/>
        <w:t xml:space="preserve">The quality assessment of the included papers adhered to the criteria established by Bryman (2016): clarity of research questions, suitability of methodology, transparency of analysis, and believability of conclusions. Emphasis was placed on peer-reviewed meta-analyses and systematic reviews as the paramount evidence for the relationships of interest, including the recent systematic reviews by Wu </w:t>
      </w:r>
      <w:r w:rsidRPr="0078310B">
        <w:rPr>
          <w:rFonts w:ascii="Arial" w:eastAsia="Times New Roman" w:hAnsi="Arial" w:cs="Arial"/>
          <w:i/>
          <w:iCs/>
          <w:kern w:val="0"/>
          <w:sz w:val="22"/>
          <w:szCs w:val="22"/>
          <w:lang w:eastAsia="en-GB"/>
          <w14:ligatures w14:val="none"/>
        </w:rPr>
        <w:t>et al</w:t>
      </w:r>
      <w:r w:rsidRPr="0078310B">
        <w:rPr>
          <w:rFonts w:ascii="Arial" w:eastAsia="Times New Roman" w:hAnsi="Arial" w:cs="Arial"/>
          <w:kern w:val="0"/>
          <w:sz w:val="22"/>
          <w:szCs w:val="22"/>
          <w:lang w:eastAsia="en-GB"/>
          <w14:ligatures w14:val="none"/>
        </w:rPr>
        <w:t xml:space="preserve">. (2024) and </w:t>
      </w:r>
      <w:proofErr w:type="spellStart"/>
      <w:r w:rsidRPr="0078310B">
        <w:rPr>
          <w:rFonts w:ascii="Arial" w:eastAsia="Times New Roman" w:hAnsi="Arial" w:cs="Arial"/>
          <w:kern w:val="0"/>
          <w:sz w:val="22"/>
          <w:szCs w:val="22"/>
          <w:lang w:eastAsia="en-GB"/>
          <w14:ligatures w14:val="none"/>
        </w:rPr>
        <w:t>Olatoye</w:t>
      </w:r>
      <w:proofErr w:type="spellEnd"/>
      <w:r w:rsidRPr="0078310B">
        <w:rPr>
          <w:rFonts w:ascii="Arial" w:eastAsia="Times New Roman" w:hAnsi="Arial" w:cs="Arial"/>
          <w:kern w:val="0"/>
          <w:sz w:val="22"/>
          <w:szCs w:val="22"/>
          <w:lang w:eastAsia="en-GB"/>
          <w14:ligatures w14:val="none"/>
        </w:rPr>
        <w:t xml:space="preserve"> </w:t>
      </w:r>
      <w:r w:rsidRPr="0078310B">
        <w:rPr>
          <w:rFonts w:ascii="Arial" w:eastAsia="Times New Roman" w:hAnsi="Arial" w:cs="Arial"/>
          <w:i/>
          <w:iCs/>
          <w:kern w:val="0"/>
          <w:sz w:val="22"/>
          <w:szCs w:val="22"/>
          <w:lang w:eastAsia="en-GB"/>
          <w14:ligatures w14:val="none"/>
        </w:rPr>
        <w:t>et al</w:t>
      </w:r>
      <w:r w:rsidRPr="0078310B">
        <w:rPr>
          <w:rFonts w:ascii="Arial" w:eastAsia="Times New Roman" w:hAnsi="Arial" w:cs="Arial"/>
          <w:kern w:val="0"/>
          <w:sz w:val="22"/>
          <w:szCs w:val="22"/>
          <w:lang w:eastAsia="en-GB"/>
          <w14:ligatures w14:val="none"/>
        </w:rPr>
        <w:t>. (2024), which offer the most up-to-date international synthesis of leadership styles and healthcare workforce outcomes in the literature.</w:t>
      </w:r>
    </w:p>
    <w:p w14:paraId="72486F38" w14:textId="79F33D4E" w:rsidR="00A42500" w:rsidRPr="00CD0E31" w:rsidRDefault="00BC3EB7" w:rsidP="00CD0E31">
      <w:pPr>
        <w:spacing w:after="0" w:line="360" w:lineRule="auto"/>
        <w:rPr>
          <w:rFonts w:ascii="Arial" w:eastAsia="Times New Roman" w:hAnsi="Arial" w:cs="Arial"/>
          <w:kern w:val="0"/>
          <w:sz w:val="22"/>
          <w:szCs w:val="22"/>
          <w:lang w:eastAsia="en-GB"/>
          <w14:ligatures w14:val="none"/>
        </w:rPr>
      </w:pPr>
      <w:r w:rsidRPr="0078310B">
        <w:rPr>
          <w:rFonts w:ascii="Arial" w:eastAsia="Times New Roman" w:hAnsi="Arial" w:cs="Arial"/>
          <w:kern w:val="0"/>
          <w:sz w:val="22"/>
          <w:szCs w:val="22"/>
          <w:lang w:eastAsia="en-GB"/>
          <w14:ligatures w14:val="none"/>
        </w:rPr>
        <w:br/>
      </w:r>
      <w:r w:rsidRPr="0078310B">
        <w:rPr>
          <w:rFonts w:ascii="Arial" w:eastAsia="Times New Roman" w:hAnsi="Arial" w:cs="Arial"/>
          <w:kern w:val="0"/>
          <w:sz w:val="22"/>
          <w:szCs w:val="22"/>
          <w:lang w:eastAsia="en-GB"/>
          <w14:ligatures w14:val="none"/>
        </w:rPr>
        <w:br/>
      </w:r>
      <w:r w:rsidRPr="00D339B7">
        <w:rPr>
          <w:rFonts w:ascii="Arial" w:eastAsia="Times New Roman" w:hAnsi="Arial" w:cs="Arial"/>
          <w:b/>
          <w:bCs/>
          <w:kern w:val="0"/>
          <w:sz w:val="28"/>
          <w:szCs w:val="28"/>
          <w:lang w:eastAsia="en-GB"/>
          <w14:ligatures w14:val="none"/>
        </w:rPr>
        <w:lastRenderedPageBreak/>
        <w:t>3.3.2 Sector Reports Available to the Public</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CD0E31">
        <w:rPr>
          <w:rFonts w:ascii="Arial" w:eastAsia="Times New Roman" w:hAnsi="Arial" w:cs="Arial"/>
          <w:kern w:val="0"/>
          <w:sz w:val="22"/>
          <w:szCs w:val="22"/>
          <w:lang w:eastAsia="en-GB"/>
          <w14:ligatures w14:val="none"/>
        </w:rPr>
        <w:t>The secondary evidence consists of a collection of publicly accessible sector reports. The primary report is the annual State of the Adult Social Care Sector and Workforce in England, released by Skills for Care (2023), which offers national, regional, and sub-sector analyses of turnover rates, vacancy rates, sickness absence, and workforce makeup. Supplementary reports encompass the National Audit Office's (2018) examination of the adult social care workforce and the Care Quality Commission's (2023) yearly evaluation of care home quality. These papers furnish the empirical framework for the sector-level study and are utilised in conjunction with peer-reviewed evidence to ascertain the magnitude and importance of the turnover crisis in UK care facilities.</w:t>
      </w:r>
      <w:r w:rsidRPr="00CD0E31">
        <w:rPr>
          <w:rFonts w:ascii="Arial" w:eastAsia="Times New Roman" w:hAnsi="Arial" w:cs="Arial"/>
          <w:kern w:val="0"/>
          <w:sz w:val="22"/>
          <w:szCs w:val="22"/>
          <w:lang w:eastAsia="en-GB"/>
          <w14:ligatures w14:val="none"/>
        </w:rPr>
        <w:br/>
      </w:r>
      <w:r w:rsidRPr="00CD0E31">
        <w:rPr>
          <w:rFonts w:ascii="Arial" w:eastAsia="Times New Roman" w:hAnsi="Arial" w:cs="Arial"/>
          <w:kern w:val="0"/>
          <w:sz w:val="22"/>
          <w:szCs w:val="22"/>
          <w:lang w:eastAsia="en-GB"/>
          <w14:ligatures w14:val="none"/>
        </w:rPr>
        <w:br/>
        <w:t>Bowen (2009) recognises sector and organisational reports as valid documentary sources in qualitative research, providing a consistent and non-reactive account of institutional patterns. The triangulation of peer-reviewed evidence with sector-level data enhances the credibility of the synthesis: conclusions derived from academic literature are validated by the empirical patterns recorded in sector reports, and vice versa.</w:t>
      </w:r>
      <w:r w:rsidRPr="00CD0E31">
        <w:rPr>
          <w:rFonts w:ascii="Arial" w:eastAsia="Times New Roman" w:hAnsi="Arial" w:cs="Arial"/>
          <w:kern w:val="0"/>
          <w:sz w:val="22"/>
          <w:szCs w:val="22"/>
          <w:lang w:eastAsia="en-GB"/>
          <w14:ligatures w14:val="none"/>
        </w:rPr>
        <w:br/>
      </w:r>
      <w:r w:rsidRPr="00CD0E31">
        <w:rPr>
          <w:rFonts w:ascii="Arial" w:eastAsia="Times New Roman" w:hAnsi="Arial" w:cs="Arial"/>
          <w:kern w:val="0"/>
          <w:sz w:val="22"/>
          <w:szCs w:val="22"/>
          <w:lang w:eastAsia="en-GB"/>
          <w14:ligatures w14:val="none"/>
        </w:rPr>
        <w:br/>
      </w:r>
      <w:r w:rsidRPr="00D80296">
        <w:rPr>
          <w:rFonts w:ascii="Arial" w:eastAsia="Times New Roman" w:hAnsi="Arial" w:cs="Arial"/>
          <w:b/>
          <w:bCs/>
          <w:kern w:val="0"/>
          <w:sz w:val="28"/>
          <w:szCs w:val="28"/>
          <w:lang w:eastAsia="en-GB"/>
          <w14:ligatures w14:val="none"/>
        </w:rPr>
        <w:t>3.4 Analytical Methodology</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CD0E31">
        <w:rPr>
          <w:rFonts w:ascii="Arial" w:eastAsia="Times New Roman" w:hAnsi="Arial" w:cs="Arial"/>
          <w:kern w:val="0"/>
          <w:sz w:val="22"/>
          <w:szCs w:val="22"/>
          <w:lang w:eastAsia="en-GB"/>
          <w14:ligatures w14:val="none"/>
        </w:rPr>
        <w:t xml:space="preserve">The analytical framework combines narrative synthesis (Bryman, 2016) with theme organization centred on the three FRLM leadership styles and the unique characteristics of the care home environment. Literature evidence is categorised into thematic clusters that pertain </w:t>
      </w:r>
      <w:r w:rsidR="00F91AE4" w:rsidRPr="00CD0E31">
        <w:rPr>
          <w:rFonts w:ascii="Arial" w:eastAsia="Times New Roman" w:hAnsi="Arial" w:cs="Arial"/>
          <w:kern w:val="0"/>
          <w:sz w:val="22"/>
          <w:szCs w:val="22"/>
          <w:lang w:eastAsia="en-GB"/>
          <w14:ligatures w14:val="none"/>
        </w:rPr>
        <w:t>to</w:t>
      </w:r>
      <w:r w:rsidRPr="00CD0E31">
        <w:rPr>
          <w:rFonts w:ascii="Arial" w:eastAsia="Times New Roman" w:hAnsi="Arial" w:cs="Arial"/>
          <w:kern w:val="0"/>
          <w:sz w:val="22"/>
          <w:szCs w:val="22"/>
          <w:lang w:eastAsia="en-GB"/>
          <w14:ligatures w14:val="none"/>
        </w:rPr>
        <w:t xml:space="preserve"> the theoretical attributes of each leadership style; the unique organisational and workforce characteristics of care homes that influence the leadership-turnover relationship; and the empirical correlations between each style and retention outcomes documented in various studies. Chapters 4 and 5 synthesise these clusters to create a cohesive narrative regarding the relationship between leadership turnover and the UK care home sector.</w:t>
      </w:r>
      <w:r w:rsidRPr="00CD0E31">
        <w:rPr>
          <w:rFonts w:ascii="Arial" w:eastAsia="Times New Roman" w:hAnsi="Arial" w:cs="Arial"/>
          <w:kern w:val="0"/>
          <w:sz w:val="22"/>
          <w:szCs w:val="22"/>
          <w:lang w:eastAsia="en-GB"/>
          <w14:ligatures w14:val="none"/>
        </w:rPr>
        <w:br/>
      </w:r>
      <w:r w:rsidRPr="00CD0E31">
        <w:rPr>
          <w:rFonts w:ascii="Arial" w:eastAsia="Times New Roman" w:hAnsi="Arial" w:cs="Arial"/>
          <w:kern w:val="0"/>
          <w:sz w:val="22"/>
          <w:szCs w:val="22"/>
          <w:lang w:eastAsia="en-GB"/>
          <w14:ligatures w14:val="none"/>
        </w:rPr>
        <w:br/>
      </w:r>
      <w:r w:rsidRPr="00A42500">
        <w:rPr>
          <w:rFonts w:ascii="Arial" w:eastAsia="Times New Roman" w:hAnsi="Arial" w:cs="Arial"/>
          <w:b/>
          <w:bCs/>
          <w:kern w:val="0"/>
          <w:sz w:val="28"/>
          <w:szCs w:val="28"/>
          <w:lang w:eastAsia="en-GB"/>
          <w14:ligatures w14:val="none"/>
        </w:rPr>
        <w:t>3.5 Constraints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CD0E31">
        <w:rPr>
          <w:rFonts w:ascii="Arial" w:eastAsia="Times New Roman" w:hAnsi="Arial" w:cs="Arial"/>
          <w:kern w:val="0"/>
          <w:sz w:val="22"/>
          <w:szCs w:val="22"/>
          <w:lang w:eastAsia="en-GB"/>
          <w14:ligatures w14:val="none"/>
        </w:rPr>
        <w:t xml:space="preserve">This secondary research method has several acknowledged shortcomings. The dissertation does not present primary data. All results concerning the relationship between leadership turnover and care facility organisations are based on published </w:t>
      </w:r>
      <w:r w:rsidRPr="00CD0E31">
        <w:rPr>
          <w:rFonts w:ascii="Arial" w:eastAsia="Times New Roman" w:hAnsi="Arial" w:cs="Arial"/>
          <w:kern w:val="0"/>
          <w:sz w:val="22"/>
          <w:szCs w:val="22"/>
          <w:lang w:eastAsia="en-GB"/>
          <w14:ligatures w14:val="none"/>
        </w:rPr>
        <w:lastRenderedPageBreak/>
        <w:t xml:space="preserve">studies, necessitating empirical validation through future primary research for specific relevance. The peer-reviewed research base pertaining to UK care homes is less substantial than that for acute healthcare, hence constraining the accuracy of sector-specific conclusions. Third, publication bias in the leadership literature, wherein research demonstrating significant positive benefits of transformational leadership are more likely to be published, may exaggerate apparent effect sizes (Judge and Piccolo, 2004). The secondary research design implies that contextual details unique to each </w:t>
      </w:r>
      <w:r w:rsidR="00EE3009" w:rsidRPr="00CD0E31">
        <w:rPr>
          <w:rFonts w:ascii="Arial" w:eastAsia="Times New Roman" w:hAnsi="Arial" w:cs="Arial"/>
          <w:kern w:val="0"/>
          <w:sz w:val="22"/>
          <w:szCs w:val="22"/>
          <w:lang w:eastAsia="en-GB"/>
          <w14:ligatures w14:val="none"/>
        </w:rPr>
        <w:t xml:space="preserve">organization </w:t>
      </w:r>
      <w:r w:rsidRPr="00CD0E31">
        <w:rPr>
          <w:rFonts w:ascii="Arial" w:eastAsia="Times New Roman" w:hAnsi="Arial" w:cs="Arial"/>
          <w:kern w:val="0"/>
          <w:sz w:val="22"/>
          <w:szCs w:val="22"/>
          <w:lang w:eastAsia="en-GB"/>
          <w14:ligatures w14:val="none"/>
        </w:rPr>
        <w:t>such as management history, ownership structure, and labour demographics</w:t>
      </w:r>
      <w:r w:rsidR="00EE3009" w:rsidRPr="00CD0E31">
        <w:rPr>
          <w:rFonts w:ascii="Arial" w:eastAsia="Times New Roman" w:hAnsi="Arial" w:cs="Arial"/>
          <w:kern w:val="0"/>
          <w:sz w:val="22"/>
          <w:szCs w:val="22"/>
          <w:lang w:eastAsia="en-GB"/>
          <w14:ligatures w14:val="none"/>
        </w:rPr>
        <w:t xml:space="preserve"> </w:t>
      </w:r>
      <w:r w:rsidRPr="00CD0E31">
        <w:rPr>
          <w:rFonts w:ascii="Arial" w:eastAsia="Times New Roman" w:hAnsi="Arial" w:cs="Arial"/>
          <w:kern w:val="0"/>
          <w:sz w:val="22"/>
          <w:szCs w:val="22"/>
          <w:lang w:eastAsia="en-GB"/>
          <w14:ligatures w14:val="none"/>
        </w:rPr>
        <w:t>cannot be adequately recorded. The analysis recognises these limitations, which drive the recommendations for further research in Chapter 6.</w:t>
      </w:r>
    </w:p>
    <w:p w14:paraId="339E726F" w14:textId="43D765D2" w:rsidR="002329A1" w:rsidRDefault="00BC3EB7" w:rsidP="00D90875">
      <w:pPr>
        <w:spacing w:after="0" w:line="360" w:lineRule="auto"/>
        <w:rPr>
          <w:rFonts w:ascii="Arial" w:eastAsia="Times New Roman" w:hAnsi="Arial" w:cs="Arial"/>
          <w:kern w:val="0"/>
          <w:sz w:val="22"/>
          <w:szCs w:val="22"/>
          <w:lang w:eastAsia="en-GB"/>
          <w14:ligatures w14:val="none"/>
        </w:rPr>
      </w:pPr>
      <w:r w:rsidRPr="00CD0E31">
        <w:rPr>
          <w:rFonts w:ascii="Arial" w:eastAsia="Times New Roman" w:hAnsi="Arial" w:cs="Arial"/>
          <w:kern w:val="0"/>
          <w:sz w:val="22"/>
          <w:szCs w:val="22"/>
          <w:lang w:eastAsia="en-GB"/>
          <w14:ligatures w14:val="none"/>
        </w:rPr>
        <w:br/>
      </w:r>
      <w:r w:rsidRPr="00CD0E31">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A42500">
        <w:rPr>
          <w:rFonts w:ascii="Arial" w:eastAsia="Times New Roman" w:hAnsi="Arial" w:cs="Arial"/>
          <w:b/>
          <w:bCs/>
          <w:kern w:val="0"/>
          <w:sz w:val="28"/>
          <w:szCs w:val="28"/>
          <w:lang w:eastAsia="en-GB"/>
          <w14:ligatures w14:val="none"/>
        </w:rPr>
        <w:t>Chapter 4: Results</w:t>
      </w:r>
      <w:r w:rsidR="000D041D">
        <w:rPr>
          <w:rFonts w:ascii="Arial" w:eastAsia="Times New Roman" w:hAnsi="Arial" w:cs="Arial"/>
          <w:b/>
          <w:bCs/>
          <w:kern w:val="0"/>
          <w:sz w:val="28"/>
          <w:szCs w:val="28"/>
          <w:lang w:eastAsia="en-GB"/>
          <w14:ligatures w14:val="none"/>
        </w:rPr>
        <w:t xml:space="preserve"> and </w:t>
      </w:r>
      <w:r w:rsidR="00C01F5D">
        <w:rPr>
          <w:rFonts w:ascii="Arial" w:eastAsia="Times New Roman" w:hAnsi="Arial" w:cs="Arial"/>
          <w:b/>
          <w:bCs/>
          <w:kern w:val="0"/>
          <w:sz w:val="28"/>
          <w:szCs w:val="28"/>
          <w:lang w:eastAsia="en-GB"/>
          <w14:ligatures w14:val="none"/>
        </w:rPr>
        <w:t>Discussion</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A42500">
        <w:rPr>
          <w:rFonts w:ascii="Arial" w:eastAsia="Times New Roman" w:hAnsi="Arial" w:cs="Arial"/>
          <w:b/>
          <w:bCs/>
          <w:kern w:val="0"/>
          <w:sz w:val="28"/>
          <w:szCs w:val="28"/>
          <w:lang w:eastAsia="en-GB"/>
          <w14:ligatures w14:val="none"/>
        </w:rPr>
        <w:t>4.1 Overview</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CD0E31">
        <w:rPr>
          <w:rFonts w:ascii="Arial" w:eastAsia="Times New Roman" w:hAnsi="Arial" w:cs="Arial"/>
          <w:kern w:val="0"/>
          <w:sz w:val="22"/>
          <w:szCs w:val="22"/>
          <w:lang w:eastAsia="en-GB"/>
          <w14:ligatures w14:val="none"/>
        </w:rPr>
        <w:t>This chapter delineates the synthesised findings of the secondary literature review, systematically grouped thematically according to the correlation between each of the three leadership styles and employee turnover. Section 4.2 delineates the sector-specific evidence about turnover rates in care homes and their determinants. Section 4.3 consolidates the research regarding the correlation between transformational leadership and diminished turnover. Section 4.4 provides evidence regarding transactional leadership and its mild impact on retention. Section 4.5 consolidates the research regarding laissez-faire leadership and increased turnover risk. Section 4.6 provides a comparative assessment of the findings across the three types. All interpretive analysis is confined to Chapter 5.</w:t>
      </w:r>
    </w:p>
    <w:p w14:paraId="57F283D0" w14:textId="77777777" w:rsidR="00D90875" w:rsidRDefault="00D90875" w:rsidP="00D90875">
      <w:pPr>
        <w:spacing w:after="0" w:line="360" w:lineRule="auto"/>
        <w:rPr>
          <w:rFonts w:ascii="Arial" w:eastAsia="Times New Roman" w:hAnsi="Arial" w:cs="Arial"/>
          <w:kern w:val="0"/>
          <w:sz w:val="22"/>
          <w:szCs w:val="22"/>
          <w:lang w:eastAsia="en-GB"/>
          <w14:ligatures w14:val="none"/>
        </w:rPr>
      </w:pPr>
    </w:p>
    <w:p w14:paraId="57F7ED17" w14:textId="77777777" w:rsidR="00D90875" w:rsidRDefault="00D90875" w:rsidP="00D90875">
      <w:pPr>
        <w:spacing w:after="0" w:line="360" w:lineRule="auto"/>
        <w:rPr>
          <w:rFonts w:ascii="Arial" w:eastAsia="Times New Roman" w:hAnsi="Arial" w:cs="Arial"/>
          <w:kern w:val="0"/>
          <w:sz w:val="22"/>
          <w:szCs w:val="22"/>
          <w:lang w:eastAsia="en-GB"/>
          <w14:ligatures w14:val="none"/>
        </w:rPr>
      </w:pPr>
    </w:p>
    <w:p w14:paraId="49D8C19D" w14:textId="77777777" w:rsidR="00D90875" w:rsidRDefault="00D90875" w:rsidP="00D90875">
      <w:pPr>
        <w:spacing w:after="0" w:line="360" w:lineRule="auto"/>
        <w:rPr>
          <w:rFonts w:ascii="Arial" w:eastAsia="Times New Roman" w:hAnsi="Arial" w:cs="Arial"/>
          <w:kern w:val="0"/>
          <w:sz w:val="22"/>
          <w:szCs w:val="22"/>
          <w:lang w:eastAsia="en-GB"/>
          <w14:ligatures w14:val="none"/>
        </w:rPr>
      </w:pPr>
    </w:p>
    <w:p w14:paraId="5C35645C" w14:textId="77777777" w:rsidR="00D90875" w:rsidRPr="00CD0E31" w:rsidRDefault="00D90875" w:rsidP="00D90875">
      <w:pPr>
        <w:spacing w:after="0" w:line="360" w:lineRule="auto"/>
        <w:rPr>
          <w:rFonts w:ascii="Arial" w:eastAsia="Times New Roman" w:hAnsi="Arial" w:cs="Arial"/>
          <w:kern w:val="0"/>
          <w:sz w:val="22"/>
          <w:szCs w:val="22"/>
          <w:lang w:eastAsia="en-GB"/>
          <w14:ligatures w14:val="none"/>
        </w:rPr>
      </w:pPr>
    </w:p>
    <w:p w14:paraId="61C04D96" w14:textId="77777777" w:rsidR="002329A1" w:rsidRPr="00CD0E31" w:rsidRDefault="002329A1" w:rsidP="00D90875">
      <w:pPr>
        <w:spacing w:after="0" w:line="360" w:lineRule="auto"/>
        <w:rPr>
          <w:rFonts w:ascii="Arial" w:eastAsia="Times New Roman" w:hAnsi="Arial" w:cs="Arial"/>
          <w:kern w:val="0"/>
          <w:sz w:val="22"/>
          <w:szCs w:val="22"/>
          <w:lang w:eastAsia="en-GB"/>
          <w14:ligatures w14:val="none"/>
        </w:rPr>
      </w:pPr>
    </w:p>
    <w:p w14:paraId="65B49414" w14:textId="77777777" w:rsidR="002329A1" w:rsidRPr="00CD0E31" w:rsidRDefault="002329A1" w:rsidP="00D90875">
      <w:pPr>
        <w:spacing w:after="0" w:line="360" w:lineRule="auto"/>
        <w:rPr>
          <w:rFonts w:ascii="Arial" w:eastAsia="Times New Roman" w:hAnsi="Arial" w:cs="Arial"/>
          <w:kern w:val="0"/>
          <w:sz w:val="22"/>
          <w:szCs w:val="22"/>
          <w:lang w:eastAsia="en-GB"/>
          <w14:ligatures w14:val="none"/>
        </w:rPr>
      </w:pPr>
    </w:p>
    <w:p w14:paraId="58382894" w14:textId="296D6B28" w:rsidR="00AD12F4" w:rsidRPr="00D90875" w:rsidRDefault="00BC3EB7" w:rsidP="00D90875">
      <w:pPr>
        <w:spacing w:after="0" w:line="360" w:lineRule="auto"/>
        <w:rPr>
          <w:rFonts w:ascii="Arial" w:eastAsia="Times New Roman" w:hAnsi="Arial" w:cs="Arial"/>
          <w:kern w:val="0"/>
          <w:sz w:val="22"/>
          <w:szCs w:val="22"/>
          <w:lang w:eastAsia="en-GB"/>
          <w14:ligatures w14:val="none"/>
        </w:rPr>
      </w:pPr>
      <w:r w:rsidRPr="00CD0E31">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3C689D">
        <w:rPr>
          <w:rFonts w:ascii="Arial" w:eastAsia="Times New Roman" w:hAnsi="Arial" w:cs="Arial"/>
          <w:b/>
          <w:bCs/>
          <w:kern w:val="0"/>
          <w:sz w:val="28"/>
          <w:szCs w:val="28"/>
          <w:lang w:eastAsia="en-GB"/>
          <w14:ligatures w14:val="none"/>
        </w:rPr>
        <w:lastRenderedPageBreak/>
        <w:t>4.2 Sectoral Turnover: Empirical Evidence from the Literature</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D90875">
        <w:rPr>
          <w:rFonts w:ascii="Arial" w:eastAsia="Times New Roman" w:hAnsi="Arial" w:cs="Arial"/>
          <w:kern w:val="0"/>
          <w:sz w:val="22"/>
          <w:szCs w:val="22"/>
          <w:lang w:eastAsia="en-GB"/>
          <w14:ligatures w14:val="none"/>
        </w:rPr>
        <w:t>According to Skills for Care (2023), the adult social care sector experienced an annual personnel turnover rate of 28.3% in 2022/23, equating to over 390,000 departures within the sector. This figure has consistently stayed high for more than ten years, with turnover reaching a maximum of 30.4% in 2016/17. The rate for direct care roles consistently exceeds the overall norm, with several providers indicating rates beyond 40% (Hussein, 2011). The National Audit Office (2018) reports significant discrepancies in turnover among individual providers, with rates fluctuating from under 10% in the most stable organisations to over 60% in the most volatile. Management quality, along with provider size and ownership type, is recognised as a principal factor contributing to this variation.</w:t>
      </w:r>
      <w:r w:rsidRPr="00D90875">
        <w:rPr>
          <w:rFonts w:ascii="Arial" w:eastAsia="Times New Roman" w:hAnsi="Arial" w:cs="Arial"/>
          <w:kern w:val="0"/>
          <w:sz w:val="22"/>
          <w:szCs w:val="22"/>
          <w:lang w:eastAsia="en-GB"/>
          <w14:ligatures w14:val="none"/>
        </w:rPr>
        <w:br/>
      </w:r>
      <w:r w:rsidRPr="00D90875">
        <w:rPr>
          <w:rFonts w:ascii="Arial" w:eastAsia="Times New Roman" w:hAnsi="Arial" w:cs="Arial"/>
          <w:kern w:val="0"/>
          <w:sz w:val="22"/>
          <w:szCs w:val="22"/>
          <w:lang w:eastAsia="en-GB"/>
          <w14:ligatures w14:val="none"/>
        </w:rPr>
        <w:br/>
        <w:t>Hussein (2011) discovered that intra-organizational turnover variation</w:t>
      </w:r>
      <w:r w:rsidR="00CD1C60" w:rsidRPr="00D90875">
        <w:rPr>
          <w:rFonts w:ascii="Arial" w:eastAsia="Times New Roman" w:hAnsi="Arial" w:cs="Arial"/>
          <w:kern w:val="0"/>
          <w:sz w:val="22"/>
          <w:szCs w:val="22"/>
          <w:lang w:eastAsia="en-GB"/>
          <w14:ligatures w14:val="none"/>
        </w:rPr>
        <w:t xml:space="preserve"> </w:t>
      </w:r>
      <w:r w:rsidRPr="00D90875">
        <w:rPr>
          <w:rFonts w:ascii="Arial" w:eastAsia="Times New Roman" w:hAnsi="Arial" w:cs="Arial"/>
          <w:kern w:val="0"/>
          <w:sz w:val="22"/>
          <w:szCs w:val="22"/>
          <w:lang w:eastAsia="en-GB"/>
          <w14:ligatures w14:val="none"/>
        </w:rPr>
        <w:t>discrepancies within teams or departments within the same care home</w:t>
      </w:r>
      <w:r w:rsidR="00CD1C60" w:rsidRPr="00D90875">
        <w:rPr>
          <w:rFonts w:ascii="Arial" w:eastAsia="Times New Roman" w:hAnsi="Arial" w:cs="Arial"/>
          <w:kern w:val="0"/>
          <w:sz w:val="22"/>
          <w:szCs w:val="22"/>
          <w:lang w:eastAsia="en-GB"/>
          <w14:ligatures w14:val="none"/>
        </w:rPr>
        <w:t xml:space="preserve"> </w:t>
      </w:r>
      <w:r w:rsidRPr="00D90875">
        <w:rPr>
          <w:rFonts w:ascii="Arial" w:eastAsia="Times New Roman" w:hAnsi="Arial" w:cs="Arial"/>
          <w:kern w:val="0"/>
          <w:sz w:val="22"/>
          <w:szCs w:val="22"/>
          <w:lang w:eastAsia="en-GB"/>
          <w14:ligatures w14:val="none"/>
        </w:rPr>
        <w:t xml:space="preserve">was significant and could not be only attributed to wage differentials, indicating that departmental management culture was a primary factor. Skills for Care (2023) substantiates this, indicating that providers with good scores on management-related items in staff surveys experience turnover rates that are, on average, 8–12 percentage points lower than those with bad </w:t>
      </w:r>
      <w:r w:rsidR="00B45297" w:rsidRPr="00D90875">
        <w:rPr>
          <w:rFonts w:ascii="Arial" w:eastAsia="Times New Roman" w:hAnsi="Arial" w:cs="Arial"/>
          <w:kern w:val="0"/>
          <w:sz w:val="22"/>
          <w:szCs w:val="22"/>
          <w:lang w:eastAsia="en-GB"/>
          <w14:ligatures w14:val="none"/>
        </w:rPr>
        <w:t>scores a</w:t>
      </w:r>
      <w:r w:rsidRPr="00D90875">
        <w:rPr>
          <w:rFonts w:ascii="Arial" w:eastAsia="Times New Roman" w:hAnsi="Arial" w:cs="Arial"/>
          <w:kern w:val="0"/>
          <w:sz w:val="22"/>
          <w:szCs w:val="22"/>
          <w:lang w:eastAsia="en-GB"/>
          <w14:ligatures w14:val="none"/>
        </w:rPr>
        <w:t xml:space="preserve"> correlation that persists even when accounting for compensation and contractual factors. </w:t>
      </w:r>
      <w:proofErr w:type="spellStart"/>
      <w:r w:rsidRPr="00D90875">
        <w:rPr>
          <w:rFonts w:ascii="Arial" w:eastAsia="Times New Roman" w:hAnsi="Arial" w:cs="Arial"/>
          <w:kern w:val="0"/>
          <w:sz w:val="22"/>
          <w:szCs w:val="22"/>
          <w:lang w:eastAsia="en-GB"/>
          <w14:ligatures w14:val="none"/>
        </w:rPr>
        <w:t>Olatoye</w:t>
      </w:r>
      <w:proofErr w:type="spellEnd"/>
      <w:r w:rsidRPr="00D90875">
        <w:rPr>
          <w:rFonts w:ascii="Arial" w:eastAsia="Times New Roman" w:hAnsi="Arial" w:cs="Arial"/>
          <w:kern w:val="0"/>
          <w:sz w:val="22"/>
          <w:szCs w:val="22"/>
          <w:lang w:eastAsia="en-GB"/>
          <w14:ligatures w14:val="none"/>
        </w:rPr>
        <w:t xml:space="preserve"> </w:t>
      </w:r>
      <w:r w:rsidRPr="00D90875">
        <w:rPr>
          <w:rFonts w:ascii="Arial" w:eastAsia="Times New Roman" w:hAnsi="Arial" w:cs="Arial"/>
          <w:i/>
          <w:iCs/>
          <w:kern w:val="0"/>
          <w:sz w:val="22"/>
          <w:szCs w:val="22"/>
          <w:lang w:eastAsia="en-GB"/>
          <w14:ligatures w14:val="none"/>
        </w:rPr>
        <w:t>et al</w:t>
      </w:r>
      <w:r w:rsidRPr="00D90875">
        <w:rPr>
          <w:rFonts w:ascii="Arial" w:eastAsia="Times New Roman" w:hAnsi="Arial" w:cs="Arial"/>
          <w:kern w:val="0"/>
          <w:sz w:val="22"/>
          <w:szCs w:val="22"/>
          <w:lang w:eastAsia="en-GB"/>
          <w14:ligatures w14:val="none"/>
        </w:rPr>
        <w:t>. (2024) recognise this disparity in management quality as a persistent observation in global healthcare studies, asserting that leadership conduct is a more significant predictor of workforce stability than structural employment arrangements in high-demand care environments.</w:t>
      </w:r>
      <w:r w:rsidRPr="00D90875">
        <w:rPr>
          <w:rFonts w:ascii="Arial" w:eastAsia="Times New Roman" w:hAnsi="Arial" w:cs="Arial"/>
          <w:kern w:val="0"/>
          <w:sz w:val="22"/>
          <w:szCs w:val="22"/>
          <w:lang w:eastAsia="en-GB"/>
          <w14:ligatures w14:val="none"/>
        </w:rPr>
        <w:br/>
      </w:r>
      <w:r w:rsidRPr="00D90875">
        <w:rPr>
          <w:rFonts w:ascii="Arial" w:eastAsia="Times New Roman" w:hAnsi="Arial" w:cs="Arial"/>
          <w:kern w:val="0"/>
          <w:sz w:val="22"/>
          <w:szCs w:val="22"/>
          <w:lang w:eastAsia="en-GB"/>
          <w14:ligatures w14:val="none"/>
        </w:rPr>
        <w:br/>
        <w:t>Table 1 below encapsulates the principal sector-level turnover data derived from the secondary literature, furnishing the evidential framework for the subsequent leadership-specific study.</w:t>
      </w:r>
    </w:p>
    <w:p w14:paraId="225E3108" w14:textId="77777777" w:rsidR="00A723C0" w:rsidRPr="00D90875" w:rsidRDefault="00A723C0" w:rsidP="00D90875">
      <w:pPr>
        <w:spacing w:after="0" w:line="360" w:lineRule="auto"/>
        <w:rPr>
          <w:rFonts w:ascii="Arial" w:eastAsia="Times New Roman" w:hAnsi="Arial" w:cs="Arial"/>
          <w:kern w:val="0"/>
          <w:sz w:val="22"/>
          <w:szCs w:val="22"/>
          <w:lang w:eastAsia="en-GB"/>
          <w14:ligatures w14:val="none"/>
        </w:rPr>
      </w:pPr>
    </w:p>
    <w:p w14:paraId="17674601" w14:textId="2299CD42" w:rsidR="00A723C0" w:rsidRDefault="003F10AA" w:rsidP="00D90875">
      <w:pPr>
        <w:spacing w:after="0" w:line="360" w:lineRule="auto"/>
        <w:rPr>
          <w:rFonts w:ascii="Arial" w:eastAsia="Times New Roman" w:hAnsi="Arial" w:cs="Arial"/>
          <w:kern w:val="0"/>
          <w:sz w:val="22"/>
          <w:szCs w:val="22"/>
          <w:lang w:eastAsia="en-GB"/>
          <w14:ligatures w14:val="none"/>
        </w:rPr>
      </w:pPr>
      <w:r w:rsidRPr="00D90875">
        <w:rPr>
          <w:rFonts w:ascii="Arial" w:eastAsia="Times New Roman" w:hAnsi="Arial" w:cs="Arial"/>
          <w:kern w:val="0"/>
          <w:sz w:val="22"/>
          <w:szCs w:val="22"/>
          <w:lang w:eastAsia="en-GB"/>
          <w14:ligatures w14:val="none"/>
        </w:rPr>
        <w:t>Table 1: Overview of principal secondary evidence regarding turnover determinants in caregiving and healthcare environments.</w:t>
      </w:r>
    </w:p>
    <w:p w14:paraId="2EB5E46E" w14:textId="77777777" w:rsidR="00D90875" w:rsidRDefault="00D90875" w:rsidP="00D90875">
      <w:pPr>
        <w:spacing w:after="0" w:line="360" w:lineRule="auto"/>
        <w:rPr>
          <w:rFonts w:ascii="Arial" w:eastAsia="Times New Roman" w:hAnsi="Arial" w:cs="Arial"/>
          <w:kern w:val="0"/>
          <w:sz w:val="22"/>
          <w:szCs w:val="22"/>
          <w:lang w:eastAsia="en-GB"/>
          <w14:ligatures w14:val="none"/>
        </w:rPr>
      </w:pPr>
    </w:p>
    <w:p w14:paraId="6189EFA9" w14:textId="77777777" w:rsidR="00D90875" w:rsidRDefault="00D90875" w:rsidP="00D90875">
      <w:pPr>
        <w:spacing w:after="0" w:line="360" w:lineRule="auto"/>
        <w:rPr>
          <w:rFonts w:ascii="Arial" w:eastAsia="Times New Roman" w:hAnsi="Arial" w:cs="Arial"/>
          <w:kern w:val="0"/>
          <w:sz w:val="22"/>
          <w:szCs w:val="22"/>
          <w:lang w:eastAsia="en-GB"/>
          <w14:ligatures w14:val="none"/>
        </w:rPr>
      </w:pPr>
    </w:p>
    <w:p w14:paraId="60C8F3CB" w14:textId="77777777" w:rsidR="00D90875" w:rsidRPr="00D90875" w:rsidRDefault="00D90875" w:rsidP="00D90875">
      <w:pPr>
        <w:spacing w:after="0" w:line="360" w:lineRule="auto"/>
        <w:rPr>
          <w:rFonts w:ascii="Arial" w:eastAsia="Times New Roman" w:hAnsi="Arial" w:cs="Arial"/>
          <w:kern w:val="0"/>
          <w:sz w:val="22"/>
          <w:szCs w:val="22"/>
          <w:lang w:eastAsia="en-GB"/>
          <w14:ligatures w14:val="none"/>
        </w:rPr>
      </w:pPr>
    </w:p>
    <w:p w14:paraId="4C884A01" w14:textId="77777777" w:rsidR="009C7C34" w:rsidRDefault="009C7C34" w:rsidP="00EE3009">
      <w:pPr>
        <w:spacing w:after="0" w:line="360" w:lineRule="auto"/>
        <w:rPr>
          <w:rFonts w:ascii="Arial" w:eastAsia="Times New Roman" w:hAnsi="Arial" w:cs="Arial"/>
          <w:kern w:val="0"/>
          <w:lang w:eastAsia="en-GB"/>
          <w14:ligatures w14:val="none"/>
        </w:rPr>
      </w:pPr>
    </w:p>
    <w:p w14:paraId="520E2493" w14:textId="77777777" w:rsidR="003F10AA" w:rsidRDefault="003F10AA" w:rsidP="00EE3009">
      <w:pPr>
        <w:spacing w:after="0" w:line="360"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1711"/>
        <w:gridCol w:w="6783"/>
      </w:tblGrid>
      <w:tr w:rsidR="003F10AA" w14:paraId="6980DA44" w14:textId="77777777" w:rsidTr="003F10AA">
        <w:tc>
          <w:tcPr>
            <w:tcW w:w="1711" w:type="dxa"/>
          </w:tcPr>
          <w:p w14:paraId="000CD029" w14:textId="0D6057AE" w:rsidR="003F10AA" w:rsidRPr="003F10AA" w:rsidRDefault="003F10AA" w:rsidP="00EE3009">
            <w:pPr>
              <w:spacing w:line="360" w:lineRule="auto"/>
              <w:rPr>
                <w:rFonts w:ascii="Arial" w:eastAsia="Times New Roman" w:hAnsi="Arial" w:cs="Arial"/>
                <w:b/>
                <w:bCs/>
                <w:kern w:val="0"/>
                <w:lang w:eastAsia="en-GB"/>
                <w14:ligatures w14:val="none"/>
              </w:rPr>
            </w:pPr>
            <w:r w:rsidRPr="003F10AA">
              <w:rPr>
                <w:rFonts w:ascii="Arial" w:eastAsia="Times New Roman" w:hAnsi="Arial" w:cs="Arial"/>
                <w:b/>
                <w:bCs/>
                <w:kern w:val="0"/>
                <w:lang w:eastAsia="en-GB"/>
                <w14:ligatures w14:val="none"/>
              </w:rPr>
              <w:lastRenderedPageBreak/>
              <w:t>Source</w:t>
            </w:r>
          </w:p>
        </w:tc>
        <w:tc>
          <w:tcPr>
            <w:tcW w:w="6783" w:type="dxa"/>
          </w:tcPr>
          <w:p w14:paraId="069A5378" w14:textId="379A69AB" w:rsidR="003F10AA" w:rsidRPr="003F10AA" w:rsidRDefault="003F10AA" w:rsidP="00EE3009">
            <w:pPr>
              <w:spacing w:line="360" w:lineRule="auto"/>
              <w:rPr>
                <w:rFonts w:ascii="Arial" w:eastAsia="Times New Roman" w:hAnsi="Arial" w:cs="Arial"/>
                <w:b/>
                <w:bCs/>
                <w:kern w:val="0"/>
                <w:lang w:eastAsia="en-GB"/>
                <w14:ligatures w14:val="none"/>
              </w:rPr>
            </w:pPr>
            <w:r w:rsidRPr="003F10AA">
              <w:rPr>
                <w:rFonts w:ascii="Arial" w:eastAsia="Times New Roman" w:hAnsi="Arial" w:cs="Arial"/>
                <w:b/>
                <w:bCs/>
                <w:kern w:val="0"/>
                <w:lang w:eastAsia="en-GB"/>
                <w14:ligatures w14:val="none"/>
              </w:rPr>
              <w:t>Principal Finding Regarding Care Sector Turnover</w:t>
            </w:r>
          </w:p>
        </w:tc>
      </w:tr>
      <w:tr w:rsidR="003F10AA" w14:paraId="10172FEA" w14:textId="77777777" w:rsidTr="003F10AA">
        <w:tc>
          <w:tcPr>
            <w:tcW w:w="1711" w:type="dxa"/>
          </w:tcPr>
          <w:p w14:paraId="0F4248A1" w14:textId="5DA8BDD9" w:rsidR="003F10AA" w:rsidRPr="003F10AA" w:rsidRDefault="003F10AA" w:rsidP="00EE3009">
            <w:pPr>
              <w:spacing w:line="360" w:lineRule="auto"/>
              <w:rPr>
                <w:rFonts w:ascii="Arial" w:eastAsia="Times New Roman" w:hAnsi="Arial" w:cs="Arial"/>
                <w:kern w:val="0"/>
                <w:lang w:eastAsia="en-GB"/>
                <w14:ligatures w14:val="none"/>
              </w:rPr>
            </w:pPr>
            <w:r w:rsidRPr="003F10AA">
              <w:rPr>
                <w:rFonts w:ascii="Arial" w:eastAsia="Times New Roman" w:hAnsi="Arial" w:cs="Arial"/>
                <w:kern w:val="0"/>
                <w:lang w:eastAsia="en-GB"/>
                <w14:ligatures w14:val="none"/>
              </w:rPr>
              <w:t>Skills for Care (2023)</w:t>
            </w:r>
          </w:p>
        </w:tc>
        <w:tc>
          <w:tcPr>
            <w:tcW w:w="6783" w:type="dxa"/>
          </w:tcPr>
          <w:p w14:paraId="7CE8F54B" w14:textId="49EA9310" w:rsidR="003F10AA" w:rsidRPr="00496AA9" w:rsidRDefault="003F10AA" w:rsidP="00EE3009">
            <w:pPr>
              <w:spacing w:line="360" w:lineRule="auto"/>
              <w:rPr>
                <w:rFonts w:ascii="Arial" w:eastAsia="Times New Roman" w:hAnsi="Arial" w:cs="Arial"/>
                <w:kern w:val="0"/>
                <w:sz w:val="22"/>
                <w:szCs w:val="22"/>
                <w:lang w:eastAsia="en-GB"/>
                <w14:ligatures w14:val="none"/>
              </w:rPr>
            </w:pPr>
            <w:r w:rsidRPr="00496AA9">
              <w:rPr>
                <w:rFonts w:ascii="Arial" w:eastAsia="Times New Roman" w:hAnsi="Arial" w:cs="Arial"/>
                <w:kern w:val="0"/>
                <w:sz w:val="22"/>
                <w:szCs w:val="22"/>
                <w:lang w:eastAsia="en-GB"/>
                <w14:ligatures w14:val="none"/>
              </w:rPr>
              <w:t>Sector average turnover is 28.3%, with direct care positions exhibiting higher rates.</w:t>
            </w:r>
          </w:p>
        </w:tc>
      </w:tr>
      <w:tr w:rsidR="003F10AA" w14:paraId="1AA5EE67" w14:textId="77777777" w:rsidTr="003F10AA">
        <w:tc>
          <w:tcPr>
            <w:tcW w:w="1711" w:type="dxa"/>
          </w:tcPr>
          <w:p w14:paraId="6495EC9D" w14:textId="48E4E72F" w:rsidR="003F10AA" w:rsidRPr="003F10AA" w:rsidRDefault="003F10AA" w:rsidP="00EE3009">
            <w:pPr>
              <w:spacing w:line="360" w:lineRule="auto"/>
              <w:rPr>
                <w:rFonts w:ascii="Arial" w:eastAsia="Times New Roman" w:hAnsi="Arial" w:cs="Arial"/>
                <w:kern w:val="0"/>
                <w:lang w:eastAsia="en-GB"/>
                <w14:ligatures w14:val="none"/>
              </w:rPr>
            </w:pPr>
            <w:r w:rsidRPr="003F10AA">
              <w:rPr>
                <w:rFonts w:ascii="Arial" w:eastAsia="Times New Roman" w:hAnsi="Arial" w:cs="Arial"/>
                <w:kern w:val="0"/>
                <w:lang w:eastAsia="en-GB"/>
                <w14:ligatures w14:val="none"/>
              </w:rPr>
              <w:t>Hussein (2011)</w:t>
            </w:r>
          </w:p>
        </w:tc>
        <w:tc>
          <w:tcPr>
            <w:tcW w:w="6783" w:type="dxa"/>
          </w:tcPr>
          <w:p w14:paraId="66A31D3F" w14:textId="0E247697" w:rsidR="003F10AA" w:rsidRPr="00496AA9" w:rsidRDefault="003F10AA" w:rsidP="00EE3009">
            <w:pPr>
              <w:spacing w:line="360" w:lineRule="auto"/>
              <w:rPr>
                <w:rFonts w:ascii="Arial" w:eastAsia="Times New Roman" w:hAnsi="Arial" w:cs="Arial"/>
                <w:kern w:val="0"/>
                <w:sz w:val="22"/>
                <w:szCs w:val="22"/>
                <w:lang w:eastAsia="en-GB"/>
                <w14:ligatures w14:val="none"/>
              </w:rPr>
            </w:pPr>
            <w:r w:rsidRPr="00496AA9">
              <w:rPr>
                <w:rFonts w:ascii="Arial" w:eastAsia="Times New Roman" w:hAnsi="Arial" w:cs="Arial"/>
                <w:kern w:val="0"/>
                <w:sz w:val="22"/>
                <w:szCs w:val="22"/>
                <w:lang w:eastAsia="en-GB"/>
                <w14:ligatures w14:val="none"/>
              </w:rPr>
              <w:t>Forty-three percent of departing employees attribute their exit to inadequate management.</w:t>
            </w:r>
          </w:p>
        </w:tc>
      </w:tr>
      <w:tr w:rsidR="003F10AA" w14:paraId="3941366B" w14:textId="77777777" w:rsidTr="003F10AA">
        <w:tc>
          <w:tcPr>
            <w:tcW w:w="1711" w:type="dxa"/>
          </w:tcPr>
          <w:p w14:paraId="6AB7AA33" w14:textId="251E1998" w:rsidR="003F10AA" w:rsidRPr="003F10AA" w:rsidRDefault="003F10AA" w:rsidP="00EE3009">
            <w:pPr>
              <w:spacing w:line="360" w:lineRule="auto"/>
              <w:rPr>
                <w:rFonts w:ascii="Arial" w:eastAsia="Times New Roman" w:hAnsi="Arial" w:cs="Arial"/>
                <w:kern w:val="0"/>
                <w:lang w:eastAsia="en-GB"/>
                <w14:ligatures w14:val="none"/>
              </w:rPr>
            </w:pPr>
            <w:r w:rsidRPr="003F10AA">
              <w:rPr>
                <w:rFonts w:ascii="Arial" w:eastAsia="Times New Roman" w:hAnsi="Arial" w:cs="Arial"/>
                <w:kern w:val="0"/>
                <w:lang w:eastAsia="en-GB"/>
                <w14:ligatures w14:val="none"/>
              </w:rPr>
              <w:t>National Audit Office (2018)</w:t>
            </w:r>
          </w:p>
        </w:tc>
        <w:tc>
          <w:tcPr>
            <w:tcW w:w="6783" w:type="dxa"/>
          </w:tcPr>
          <w:p w14:paraId="23095CFE" w14:textId="76D98104" w:rsidR="003F10AA" w:rsidRPr="00496AA9" w:rsidRDefault="003F10AA" w:rsidP="00EE3009">
            <w:pPr>
              <w:spacing w:line="360" w:lineRule="auto"/>
              <w:rPr>
                <w:rFonts w:ascii="Arial" w:eastAsia="Times New Roman" w:hAnsi="Arial" w:cs="Arial"/>
                <w:kern w:val="0"/>
                <w:sz w:val="22"/>
                <w:szCs w:val="22"/>
                <w:lang w:eastAsia="en-GB"/>
                <w14:ligatures w14:val="none"/>
              </w:rPr>
            </w:pPr>
            <w:r w:rsidRPr="00496AA9">
              <w:rPr>
                <w:rFonts w:ascii="Arial" w:eastAsia="Times New Roman" w:hAnsi="Arial" w:cs="Arial"/>
                <w:kern w:val="0"/>
                <w:sz w:val="22"/>
                <w:szCs w:val="22"/>
                <w:lang w:eastAsia="en-GB"/>
                <w14:ligatures w14:val="none"/>
              </w:rPr>
              <w:t>Provider turnover varies from less than 10% to over 60%; the quality of management is a crucial determinant.</w:t>
            </w:r>
          </w:p>
        </w:tc>
      </w:tr>
      <w:tr w:rsidR="003F10AA" w14:paraId="62890C65" w14:textId="77777777" w:rsidTr="003F10AA">
        <w:tc>
          <w:tcPr>
            <w:tcW w:w="1711" w:type="dxa"/>
          </w:tcPr>
          <w:p w14:paraId="15D17EEA" w14:textId="62CFB051" w:rsidR="003F10AA" w:rsidRPr="003F10AA" w:rsidRDefault="003F10AA" w:rsidP="00EE3009">
            <w:pPr>
              <w:spacing w:line="360" w:lineRule="auto"/>
              <w:rPr>
                <w:rFonts w:ascii="Arial" w:eastAsia="Times New Roman" w:hAnsi="Arial" w:cs="Arial"/>
                <w:kern w:val="0"/>
                <w:lang w:eastAsia="en-GB"/>
                <w14:ligatures w14:val="none"/>
              </w:rPr>
            </w:pPr>
            <w:r w:rsidRPr="003F10AA">
              <w:rPr>
                <w:rFonts w:ascii="Arial" w:eastAsia="Times New Roman" w:hAnsi="Arial" w:cs="Arial"/>
                <w:kern w:val="0"/>
                <w:lang w:eastAsia="en-GB"/>
                <w14:ligatures w14:val="none"/>
              </w:rPr>
              <w:t>Ogilvie et al. (2017)</w:t>
            </w:r>
          </w:p>
        </w:tc>
        <w:tc>
          <w:tcPr>
            <w:tcW w:w="6783" w:type="dxa"/>
          </w:tcPr>
          <w:p w14:paraId="20FE9AE5" w14:textId="577A4B6A" w:rsidR="003F10AA" w:rsidRPr="00496AA9" w:rsidRDefault="003F10AA" w:rsidP="00EE3009">
            <w:pPr>
              <w:spacing w:line="360" w:lineRule="auto"/>
              <w:rPr>
                <w:rFonts w:ascii="Arial" w:eastAsia="Times New Roman" w:hAnsi="Arial" w:cs="Arial"/>
                <w:kern w:val="0"/>
                <w:sz w:val="22"/>
                <w:szCs w:val="22"/>
                <w:lang w:eastAsia="en-GB"/>
                <w14:ligatures w14:val="none"/>
              </w:rPr>
            </w:pPr>
            <w:r w:rsidRPr="00496AA9">
              <w:rPr>
                <w:rFonts w:ascii="Arial" w:eastAsia="Times New Roman" w:hAnsi="Arial" w:cs="Arial"/>
                <w:kern w:val="0"/>
                <w:sz w:val="22"/>
                <w:szCs w:val="22"/>
                <w:lang w:eastAsia="en-GB"/>
                <w14:ligatures w14:val="none"/>
              </w:rPr>
              <w:t>Supervisor support completely mediates emotional pressures and inclination to resign.</w:t>
            </w:r>
          </w:p>
        </w:tc>
      </w:tr>
      <w:tr w:rsidR="003F10AA" w14:paraId="52F37FBE" w14:textId="77777777" w:rsidTr="003F10AA">
        <w:tc>
          <w:tcPr>
            <w:tcW w:w="1711" w:type="dxa"/>
          </w:tcPr>
          <w:p w14:paraId="3EAD6A4A" w14:textId="1FEB34EE" w:rsidR="003F10AA" w:rsidRPr="003F10AA" w:rsidRDefault="003F10AA" w:rsidP="00EE3009">
            <w:pPr>
              <w:spacing w:line="360" w:lineRule="auto"/>
              <w:rPr>
                <w:rFonts w:ascii="Arial" w:eastAsia="Times New Roman" w:hAnsi="Arial" w:cs="Arial"/>
                <w:kern w:val="0"/>
                <w:lang w:eastAsia="en-GB"/>
                <w14:ligatures w14:val="none"/>
              </w:rPr>
            </w:pPr>
            <w:r w:rsidRPr="003F10AA">
              <w:rPr>
                <w:rFonts w:ascii="Arial" w:eastAsia="Times New Roman" w:hAnsi="Arial" w:cs="Arial"/>
                <w:kern w:val="0"/>
                <w:lang w:eastAsia="en-GB"/>
                <w14:ligatures w14:val="none"/>
              </w:rPr>
              <w:t xml:space="preserve">Christensen and </w:t>
            </w:r>
            <w:proofErr w:type="spellStart"/>
            <w:r w:rsidRPr="003F10AA">
              <w:rPr>
                <w:rFonts w:ascii="Arial" w:eastAsia="Times New Roman" w:hAnsi="Arial" w:cs="Arial"/>
                <w:kern w:val="0"/>
                <w:lang w:eastAsia="en-GB"/>
                <w14:ligatures w14:val="none"/>
              </w:rPr>
              <w:t>Guldvik</w:t>
            </w:r>
            <w:proofErr w:type="spellEnd"/>
            <w:r w:rsidRPr="003F10AA">
              <w:rPr>
                <w:rFonts w:ascii="Arial" w:eastAsia="Times New Roman" w:hAnsi="Arial" w:cs="Arial"/>
                <w:kern w:val="0"/>
                <w:lang w:eastAsia="en-GB"/>
                <w14:ligatures w14:val="none"/>
              </w:rPr>
              <w:t xml:space="preserve"> (2014)</w:t>
            </w:r>
          </w:p>
        </w:tc>
        <w:tc>
          <w:tcPr>
            <w:tcW w:w="6783" w:type="dxa"/>
          </w:tcPr>
          <w:p w14:paraId="1DD36C6E" w14:textId="391ACBDE" w:rsidR="003F10AA" w:rsidRPr="00496AA9" w:rsidRDefault="003F10AA" w:rsidP="00EE3009">
            <w:pPr>
              <w:spacing w:line="360" w:lineRule="auto"/>
              <w:rPr>
                <w:rFonts w:ascii="Arial" w:eastAsia="Times New Roman" w:hAnsi="Arial" w:cs="Arial"/>
                <w:kern w:val="0"/>
                <w:sz w:val="22"/>
                <w:szCs w:val="22"/>
                <w:lang w:eastAsia="en-GB"/>
                <w14:ligatures w14:val="none"/>
              </w:rPr>
            </w:pPr>
            <w:r w:rsidRPr="00496AA9">
              <w:rPr>
                <w:rFonts w:ascii="Arial" w:eastAsia="Times New Roman" w:hAnsi="Arial" w:cs="Arial"/>
                <w:kern w:val="0"/>
                <w:sz w:val="22"/>
                <w:szCs w:val="22"/>
                <w:lang w:eastAsia="en-GB"/>
                <w14:ligatures w14:val="none"/>
              </w:rPr>
              <w:t>Management quality accounts for a 12–18 percentage point differential in turnover among providers.</w:t>
            </w:r>
          </w:p>
        </w:tc>
      </w:tr>
      <w:tr w:rsidR="003F10AA" w14:paraId="23A09562" w14:textId="77777777" w:rsidTr="003F10AA">
        <w:tc>
          <w:tcPr>
            <w:tcW w:w="1711" w:type="dxa"/>
          </w:tcPr>
          <w:p w14:paraId="58A75320" w14:textId="6509EC36" w:rsidR="003F10AA" w:rsidRPr="003F10AA" w:rsidRDefault="003F10AA" w:rsidP="00EE3009">
            <w:pPr>
              <w:spacing w:line="360" w:lineRule="auto"/>
              <w:rPr>
                <w:rFonts w:ascii="Arial" w:eastAsia="Times New Roman" w:hAnsi="Arial" w:cs="Arial"/>
                <w:kern w:val="0"/>
                <w:lang w:eastAsia="en-GB"/>
                <w14:ligatures w14:val="none"/>
              </w:rPr>
            </w:pPr>
            <w:proofErr w:type="spellStart"/>
            <w:r w:rsidRPr="003F10AA">
              <w:rPr>
                <w:rFonts w:ascii="Arial" w:eastAsia="Times New Roman" w:hAnsi="Arial" w:cs="Arial"/>
                <w:kern w:val="0"/>
                <w:lang w:eastAsia="en-GB"/>
                <w14:ligatures w14:val="none"/>
              </w:rPr>
              <w:t>Olatoye</w:t>
            </w:r>
            <w:proofErr w:type="spellEnd"/>
            <w:r w:rsidRPr="003F10AA">
              <w:rPr>
                <w:rFonts w:ascii="Arial" w:eastAsia="Times New Roman" w:hAnsi="Arial" w:cs="Arial"/>
                <w:kern w:val="0"/>
                <w:lang w:eastAsia="en-GB"/>
                <w14:ligatures w14:val="none"/>
              </w:rPr>
              <w:t xml:space="preserve"> et al. (2024)</w:t>
            </w:r>
          </w:p>
        </w:tc>
        <w:tc>
          <w:tcPr>
            <w:tcW w:w="6783" w:type="dxa"/>
          </w:tcPr>
          <w:p w14:paraId="262CE6D7" w14:textId="5CC4C99F" w:rsidR="003F10AA" w:rsidRPr="00496AA9" w:rsidRDefault="003F10AA" w:rsidP="00EE3009">
            <w:pPr>
              <w:spacing w:line="360" w:lineRule="auto"/>
              <w:rPr>
                <w:rFonts w:ascii="Arial" w:eastAsia="Times New Roman" w:hAnsi="Arial" w:cs="Arial"/>
                <w:kern w:val="0"/>
                <w:sz w:val="22"/>
                <w:szCs w:val="22"/>
                <w:lang w:eastAsia="en-GB"/>
                <w14:ligatures w14:val="none"/>
              </w:rPr>
            </w:pPr>
            <w:r w:rsidRPr="00496AA9">
              <w:rPr>
                <w:rFonts w:ascii="Arial" w:eastAsia="Times New Roman" w:hAnsi="Arial" w:cs="Arial"/>
                <w:kern w:val="0"/>
                <w:sz w:val="22"/>
                <w:szCs w:val="22"/>
                <w:lang w:eastAsia="en-GB"/>
                <w14:ligatures w14:val="none"/>
              </w:rPr>
              <w:t>Leadership conduct is a more significant predictor of retention than structural variables.</w:t>
            </w:r>
          </w:p>
        </w:tc>
      </w:tr>
    </w:tbl>
    <w:p w14:paraId="264274CB" w14:textId="77777777" w:rsidR="00BC4C56" w:rsidRPr="00E8645F" w:rsidRDefault="00BC3EB7" w:rsidP="00EE3009">
      <w:pPr>
        <w:spacing w:after="0" w:line="360" w:lineRule="auto"/>
        <w:rPr>
          <w:rFonts w:ascii="Arial" w:eastAsia="Times New Roman" w:hAnsi="Arial" w:cs="Arial"/>
          <w:kern w:val="0"/>
          <w:sz w:val="22"/>
          <w:szCs w:val="22"/>
          <w:lang w:eastAsia="en-GB"/>
          <w14:ligatures w14:val="none"/>
        </w:rPr>
      </w:pPr>
      <w:r w:rsidRPr="00EE3009">
        <w:rPr>
          <w:rFonts w:ascii="Arial" w:eastAsia="Times New Roman" w:hAnsi="Arial" w:cs="Arial"/>
          <w:kern w:val="0"/>
          <w:lang w:eastAsia="en-GB"/>
          <w14:ligatures w14:val="none"/>
        </w:rPr>
        <w:br/>
      </w:r>
      <w:r w:rsidRPr="00745D04">
        <w:rPr>
          <w:rFonts w:ascii="Arial" w:eastAsia="Times New Roman" w:hAnsi="Arial" w:cs="Arial"/>
          <w:b/>
          <w:bCs/>
          <w:kern w:val="0"/>
          <w:sz w:val="28"/>
          <w:szCs w:val="28"/>
          <w:lang w:eastAsia="en-GB"/>
          <w14:ligatures w14:val="none"/>
        </w:rPr>
        <w:t>4.3 Transformational Leadership and Decreased Turnover: Evidence from the Literature</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E8645F">
        <w:rPr>
          <w:rFonts w:ascii="Arial" w:eastAsia="Times New Roman" w:hAnsi="Arial" w:cs="Arial"/>
          <w:kern w:val="0"/>
          <w:sz w:val="22"/>
          <w:szCs w:val="22"/>
          <w:lang w:eastAsia="en-GB"/>
          <w14:ligatures w14:val="none"/>
        </w:rPr>
        <w:t xml:space="preserve">Transformational leadership is regularly identified in the secondary literature as the type most closely linked to decreased staff turnover in both general healthcare and social care environments. Judge and Piccolo (2004), in a meta-analysis of 626 relationships, discovered a mean corrected correlation of .44 between transformational leadership and follower job satisfaction, which is among the most robust predictors established in the leadership literature. Cummings </w:t>
      </w:r>
      <w:r w:rsidRPr="00E8645F">
        <w:rPr>
          <w:rFonts w:ascii="Arial" w:eastAsia="Times New Roman" w:hAnsi="Arial" w:cs="Arial"/>
          <w:i/>
          <w:iCs/>
          <w:kern w:val="0"/>
          <w:sz w:val="22"/>
          <w:szCs w:val="22"/>
          <w:lang w:eastAsia="en-GB"/>
          <w14:ligatures w14:val="none"/>
        </w:rPr>
        <w:t>et al</w:t>
      </w:r>
      <w:r w:rsidRPr="00E8645F">
        <w:rPr>
          <w:rFonts w:ascii="Arial" w:eastAsia="Times New Roman" w:hAnsi="Arial" w:cs="Arial"/>
          <w:kern w:val="0"/>
          <w:sz w:val="22"/>
          <w:szCs w:val="22"/>
          <w:lang w:eastAsia="en-GB"/>
          <w14:ligatures w14:val="none"/>
        </w:rPr>
        <w:t>. (2010) conducted a systematic review of 53 studies in healthcare settings, revealing that relational and transformational leadership styles correlated with increased staff satisfaction, reduced burnout, enhanced organisational commitment, and diminished turnover intentions in contrast to task-focused styles.</w:t>
      </w:r>
      <w:r w:rsidRPr="00E8645F">
        <w:rPr>
          <w:rFonts w:ascii="Arial" w:eastAsia="Times New Roman" w:hAnsi="Arial" w:cs="Arial"/>
          <w:kern w:val="0"/>
          <w:sz w:val="22"/>
          <w:szCs w:val="22"/>
          <w:lang w:eastAsia="en-GB"/>
          <w14:ligatures w14:val="none"/>
        </w:rPr>
        <w:br/>
      </w:r>
      <w:r w:rsidRPr="00E8645F">
        <w:rPr>
          <w:rFonts w:ascii="Arial" w:eastAsia="Times New Roman" w:hAnsi="Arial" w:cs="Arial"/>
          <w:kern w:val="0"/>
          <w:sz w:val="22"/>
          <w:szCs w:val="22"/>
          <w:lang w:eastAsia="en-GB"/>
          <w14:ligatures w14:val="none"/>
        </w:rPr>
        <w:br/>
        <w:t xml:space="preserve">Wu </w:t>
      </w:r>
      <w:r w:rsidRPr="00E8645F">
        <w:rPr>
          <w:rFonts w:ascii="Arial" w:eastAsia="Times New Roman" w:hAnsi="Arial" w:cs="Arial"/>
          <w:i/>
          <w:iCs/>
          <w:kern w:val="0"/>
          <w:sz w:val="22"/>
          <w:szCs w:val="22"/>
          <w:lang w:eastAsia="en-GB"/>
          <w14:ligatures w14:val="none"/>
        </w:rPr>
        <w:t>et al</w:t>
      </w:r>
      <w:r w:rsidRPr="00E8645F">
        <w:rPr>
          <w:rFonts w:ascii="Arial" w:eastAsia="Times New Roman" w:hAnsi="Arial" w:cs="Arial"/>
          <w:kern w:val="0"/>
          <w:sz w:val="22"/>
          <w:szCs w:val="22"/>
          <w:lang w:eastAsia="en-GB"/>
          <w14:ligatures w14:val="none"/>
        </w:rPr>
        <w:t>. (2024), in their systematic review of leadership styles within the global healthcare sector, affirm that transformational leadership is the style most consistently linked to favourable workforce outcomes, such as diminished turnover intention and increased job satisfaction, across diverse national contexts and healthcare environments. The individualised consideration aspect of transformational leadership</w:t>
      </w:r>
      <w:r w:rsidR="00CD1C60" w:rsidRPr="00E8645F">
        <w:rPr>
          <w:rFonts w:ascii="Arial" w:eastAsia="Times New Roman" w:hAnsi="Arial" w:cs="Arial"/>
          <w:kern w:val="0"/>
          <w:sz w:val="22"/>
          <w:szCs w:val="22"/>
          <w:lang w:eastAsia="en-GB"/>
          <w14:ligatures w14:val="none"/>
        </w:rPr>
        <w:t xml:space="preserve"> </w:t>
      </w:r>
      <w:r w:rsidRPr="00E8645F">
        <w:rPr>
          <w:rFonts w:ascii="Arial" w:eastAsia="Times New Roman" w:hAnsi="Arial" w:cs="Arial"/>
          <w:kern w:val="0"/>
          <w:sz w:val="22"/>
          <w:szCs w:val="22"/>
          <w:lang w:eastAsia="en-GB"/>
          <w14:ligatures w14:val="none"/>
        </w:rPr>
        <w:t>addressing each employee's developmental requirements and offering tailored support</w:t>
      </w:r>
      <w:r w:rsidR="00CD1C60" w:rsidRPr="00E8645F">
        <w:rPr>
          <w:rFonts w:ascii="Arial" w:eastAsia="Times New Roman" w:hAnsi="Arial" w:cs="Arial"/>
          <w:kern w:val="0"/>
          <w:sz w:val="22"/>
          <w:szCs w:val="22"/>
          <w:lang w:eastAsia="en-GB"/>
          <w14:ligatures w14:val="none"/>
        </w:rPr>
        <w:t xml:space="preserve"> </w:t>
      </w:r>
      <w:r w:rsidRPr="00E8645F">
        <w:rPr>
          <w:rFonts w:ascii="Arial" w:eastAsia="Times New Roman" w:hAnsi="Arial" w:cs="Arial"/>
          <w:kern w:val="0"/>
          <w:sz w:val="22"/>
          <w:szCs w:val="22"/>
          <w:lang w:eastAsia="en-GB"/>
          <w14:ligatures w14:val="none"/>
        </w:rPr>
        <w:lastRenderedPageBreak/>
        <w:t>is notably correlated with retention, aligning with the meta-analytic results of Lowe</w:t>
      </w:r>
      <w:r w:rsidR="00A31960" w:rsidRPr="00E8645F">
        <w:rPr>
          <w:rFonts w:ascii="Arial" w:eastAsia="Times New Roman" w:hAnsi="Arial" w:cs="Arial"/>
          <w:kern w:val="0"/>
          <w:sz w:val="22"/>
          <w:szCs w:val="22"/>
          <w:lang w:eastAsia="en-GB"/>
          <w14:ligatures w14:val="none"/>
        </w:rPr>
        <w:t xml:space="preserve"> </w:t>
      </w:r>
      <w:r w:rsidR="00A31960" w:rsidRPr="00E8645F">
        <w:rPr>
          <w:rFonts w:ascii="Arial" w:eastAsia="Times New Roman" w:hAnsi="Arial" w:cs="Arial"/>
          <w:i/>
          <w:iCs/>
          <w:kern w:val="0"/>
          <w:sz w:val="22"/>
          <w:szCs w:val="22"/>
          <w:lang w:eastAsia="en-GB"/>
          <w14:ligatures w14:val="none"/>
        </w:rPr>
        <w:t>et al</w:t>
      </w:r>
      <w:r w:rsidR="00A31960" w:rsidRPr="00E8645F">
        <w:rPr>
          <w:rFonts w:ascii="Arial" w:eastAsia="Times New Roman" w:hAnsi="Arial" w:cs="Arial"/>
          <w:kern w:val="0"/>
          <w:sz w:val="22"/>
          <w:szCs w:val="22"/>
          <w:lang w:eastAsia="en-GB"/>
          <w14:ligatures w14:val="none"/>
        </w:rPr>
        <w:t>.</w:t>
      </w:r>
      <w:r w:rsidRPr="00E8645F">
        <w:rPr>
          <w:rFonts w:ascii="Arial" w:eastAsia="Times New Roman" w:hAnsi="Arial" w:cs="Arial"/>
          <w:kern w:val="0"/>
          <w:sz w:val="22"/>
          <w:szCs w:val="22"/>
          <w:lang w:eastAsia="en-GB"/>
          <w14:ligatures w14:val="none"/>
        </w:rPr>
        <w:t xml:space="preserve"> (1996). </w:t>
      </w:r>
      <w:proofErr w:type="spellStart"/>
      <w:r w:rsidRPr="00E8645F">
        <w:rPr>
          <w:rFonts w:ascii="Arial" w:eastAsia="Times New Roman" w:hAnsi="Arial" w:cs="Arial"/>
          <w:kern w:val="0"/>
          <w:sz w:val="22"/>
          <w:szCs w:val="22"/>
          <w:lang w:eastAsia="en-GB"/>
          <w14:ligatures w14:val="none"/>
        </w:rPr>
        <w:t>Olatoye</w:t>
      </w:r>
      <w:proofErr w:type="spellEnd"/>
      <w:r w:rsidRPr="00E8645F">
        <w:rPr>
          <w:rFonts w:ascii="Arial" w:eastAsia="Times New Roman" w:hAnsi="Arial" w:cs="Arial"/>
          <w:kern w:val="0"/>
          <w:sz w:val="22"/>
          <w:szCs w:val="22"/>
          <w:lang w:eastAsia="en-GB"/>
          <w14:ligatures w14:val="none"/>
        </w:rPr>
        <w:t xml:space="preserve"> </w:t>
      </w:r>
      <w:r w:rsidRPr="00E8645F">
        <w:rPr>
          <w:rFonts w:ascii="Arial" w:eastAsia="Times New Roman" w:hAnsi="Arial" w:cs="Arial"/>
          <w:i/>
          <w:iCs/>
          <w:kern w:val="0"/>
          <w:sz w:val="22"/>
          <w:szCs w:val="22"/>
          <w:lang w:eastAsia="en-GB"/>
          <w14:ligatures w14:val="none"/>
        </w:rPr>
        <w:t>et al</w:t>
      </w:r>
      <w:r w:rsidRPr="00E8645F">
        <w:rPr>
          <w:rFonts w:ascii="Arial" w:eastAsia="Times New Roman" w:hAnsi="Arial" w:cs="Arial"/>
          <w:kern w:val="0"/>
          <w:sz w:val="22"/>
          <w:szCs w:val="22"/>
          <w:lang w:eastAsia="en-GB"/>
          <w14:ligatures w14:val="none"/>
        </w:rPr>
        <w:t>. (2024) similarly assert that the relational and developmental attributes of transformational leadership render it particularly effective in high-demand healthcare settings, mitigating the likelihood of burnout and voluntary turnover.</w:t>
      </w:r>
      <w:r w:rsidRPr="00E8645F">
        <w:rPr>
          <w:rFonts w:ascii="Arial" w:eastAsia="Times New Roman" w:hAnsi="Arial" w:cs="Arial"/>
          <w:kern w:val="0"/>
          <w:sz w:val="22"/>
          <w:szCs w:val="22"/>
          <w:lang w:eastAsia="en-GB"/>
          <w14:ligatures w14:val="none"/>
        </w:rPr>
        <w:br/>
      </w:r>
      <w:r w:rsidRPr="00E8645F">
        <w:rPr>
          <w:rFonts w:ascii="Arial" w:eastAsia="Times New Roman" w:hAnsi="Arial" w:cs="Arial"/>
          <w:kern w:val="0"/>
          <w:sz w:val="22"/>
          <w:szCs w:val="22"/>
          <w:lang w:eastAsia="en-GB"/>
          <w14:ligatures w14:val="none"/>
        </w:rPr>
        <w:br/>
        <w:t xml:space="preserve">In the context of social care, Ogilvie </w:t>
      </w:r>
      <w:r w:rsidRPr="00E8645F">
        <w:rPr>
          <w:rFonts w:ascii="Arial" w:eastAsia="Times New Roman" w:hAnsi="Arial" w:cs="Arial"/>
          <w:i/>
          <w:iCs/>
          <w:kern w:val="0"/>
          <w:sz w:val="22"/>
          <w:szCs w:val="22"/>
          <w:lang w:eastAsia="en-GB"/>
          <w14:ligatures w14:val="none"/>
        </w:rPr>
        <w:t>et al</w:t>
      </w:r>
      <w:r w:rsidRPr="00E8645F">
        <w:rPr>
          <w:rFonts w:ascii="Arial" w:eastAsia="Times New Roman" w:hAnsi="Arial" w:cs="Arial"/>
          <w:kern w:val="0"/>
          <w:sz w:val="22"/>
          <w:szCs w:val="22"/>
          <w:lang w:eastAsia="en-GB"/>
          <w14:ligatures w14:val="none"/>
        </w:rPr>
        <w:t xml:space="preserve">. (2017) discovered that perceived supervisor support, a factor closely related to transformational individualised consideration, completely mediated the relationship between emotional job demands and the intention to quit among 312 social care workers in the UK. Raup (2008) indicated that nurse managers demonstrating transformational leadership correlated with staff nurse turnover rates that were 15 percentage points lower than those of transactional or laissez-faire leaders. Christensen and </w:t>
      </w:r>
      <w:proofErr w:type="spellStart"/>
      <w:r w:rsidRPr="00E8645F">
        <w:rPr>
          <w:rFonts w:ascii="Arial" w:eastAsia="Times New Roman" w:hAnsi="Arial" w:cs="Arial"/>
          <w:kern w:val="0"/>
          <w:sz w:val="22"/>
          <w:szCs w:val="22"/>
          <w:lang w:eastAsia="en-GB"/>
          <w14:ligatures w14:val="none"/>
        </w:rPr>
        <w:t>Guldvik</w:t>
      </w:r>
      <w:proofErr w:type="spellEnd"/>
      <w:r w:rsidRPr="00E8645F">
        <w:rPr>
          <w:rFonts w:ascii="Arial" w:eastAsia="Times New Roman" w:hAnsi="Arial" w:cs="Arial"/>
          <w:kern w:val="0"/>
          <w:sz w:val="22"/>
          <w:szCs w:val="22"/>
          <w:lang w:eastAsia="en-GB"/>
          <w14:ligatures w14:val="none"/>
        </w:rPr>
        <w:t xml:space="preserve"> (2014) discovered that English care home providers with stable and transformational management teams exhibited turnover rates 12–18 percentage points lower than similar providers with subpar management quality.</w:t>
      </w:r>
      <w:r w:rsidRPr="00E8645F">
        <w:rPr>
          <w:rFonts w:ascii="Arial" w:eastAsia="Times New Roman" w:hAnsi="Arial" w:cs="Arial"/>
          <w:kern w:val="0"/>
          <w:sz w:val="22"/>
          <w:szCs w:val="22"/>
          <w:lang w:eastAsia="en-GB"/>
          <w14:ligatures w14:val="none"/>
        </w:rPr>
        <w:br/>
      </w:r>
      <w:r w:rsidRPr="00E8645F">
        <w:rPr>
          <w:rFonts w:ascii="Arial" w:eastAsia="Times New Roman" w:hAnsi="Arial" w:cs="Arial"/>
          <w:kern w:val="0"/>
          <w:sz w:val="22"/>
          <w:szCs w:val="22"/>
          <w:lang w:eastAsia="en-GB"/>
          <w14:ligatures w14:val="none"/>
        </w:rPr>
        <w:br/>
        <w:t xml:space="preserve">The literature elucidates the method by which transformational leadership mitigates turnover through three complimentary paradigms. Mitchell </w:t>
      </w:r>
      <w:r w:rsidRPr="00E8645F">
        <w:rPr>
          <w:rFonts w:ascii="Arial" w:eastAsia="Times New Roman" w:hAnsi="Arial" w:cs="Arial"/>
          <w:i/>
          <w:iCs/>
          <w:kern w:val="0"/>
          <w:sz w:val="22"/>
          <w:szCs w:val="22"/>
          <w:lang w:eastAsia="en-GB"/>
          <w14:ligatures w14:val="none"/>
        </w:rPr>
        <w:t>et al</w:t>
      </w:r>
      <w:r w:rsidRPr="00E8645F">
        <w:rPr>
          <w:rFonts w:ascii="Arial" w:eastAsia="Times New Roman" w:hAnsi="Arial" w:cs="Arial"/>
          <w:kern w:val="0"/>
          <w:sz w:val="22"/>
          <w:szCs w:val="22"/>
          <w:lang w:eastAsia="en-GB"/>
          <w14:ligatures w14:val="none"/>
        </w:rPr>
        <w:t xml:space="preserve">.'s (2001) work embeddedness theory posits that transformational managers cultivate interpersonal connections, role alignment, and psychological commitment, rendering exit expensive, even in a dynamic labour market. </w:t>
      </w:r>
      <w:proofErr w:type="spellStart"/>
      <w:r w:rsidRPr="00E8645F">
        <w:rPr>
          <w:rFonts w:ascii="Arial" w:eastAsia="Times New Roman" w:hAnsi="Arial" w:cs="Arial"/>
          <w:kern w:val="0"/>
          <w:sz w:val="22"/>
          <w:szCs w:val="22"/>
          <w:lang w:eastAsia="en-GB"/>
          <w14:ligatures w14:val="none"/>
        </w:rPr>
        <w:t>Hobfoll's</w:t>
      </w:r>
      <w:proofErr w:type="spellEnd"/>
      <w:r w:rsidRPr="00E8645F">
        <w:rPr>
          <w:rFonts w:ascii="Arial" w:eastAsia="Times New Roman" w:hAnsi="Arial" w:cs="Arial"/>
          <w:kern w:val="0"/>
          <w:sz w:val="22"/>
          <w:szCs w:val="22"/>
          <w:lang w:eastAsia="en-GB"/>
          <w14:ligatures w14:val="none"/>
        </w:rPr>
        <w:t xml:space="preserve"> (1989) conservation of resources theory posits that transformational leaders restore the personal resources diminished by emotionally taxing caregiving, so averting the resource depletion that leads to withdrawal. Griffeth </w:t>
      </w:r>
      <w:r w:rsidRPr="00E8645F">
        <w:rPr>
          <w:rFonts w:ascii="Arial" w:eastAsia="Times New Roman" w:hAnsi="Arial" w:cs="Arial"/>
          <w:i/>
          <w:iCs/>
          <w:kern w:val="0"/>
          <w:sz w:val="22"/>
          <w:szCs w:val="22"/>
          <w:lang w:eastAsia="en-GB"/>
          <w14:ligatures w14:val="none"/>
        </w:rPr>
        <w:t>et al</w:t>
      </w:r>
      <w:r w:rsidRPr="00E8645F">
        <w:rPr>
          <w:rFonts w:ascii="Arial" w:eastAsia="Times New Roman" w:hAnsi="Arial" w:cs="Arial"/>
          <w:kern w:val="0"/>
          <w:sz w:val="22"/>
          <w:szCs w:val="22"/>
          <w:lang w:eastAsia="en-GB"/>
          <w14:ligatures w14:val="none"/>
        </w:rPr>
        <w:t>. (2000) conducted a meta-analysis that identified leader-induced satisfaction and organisational commitment as the principal proximal determinants of decreased turnover, both of which are consistently improved by transformational leadership activities.</w:t>
      </w:r>
    </w:p>
    <w:p w14:paraId="02BAC9F2" w14:textId="7DB6272B" w:rsidR="00BD29B8" w:rsidRPr="007D19B3" w:rsidRDefault="00BC3EB7" w:rsidP="00313567">
      <w:pPr>
        <w:spacing w:after="0" w:line="360" w:lineRule="auto"/>
        <w:rPr>
          <w:rFonts w:ascii="Arial" w:eastAsia="Times New Roman" w:hAnsi="Arial" w:cs="Arial"/>
          <w:kern w:val="0"/>
          <w:sz w:val="22"/>
          <w:szCs w:val="22"/>
          <w:lang w:eastAsia="en-GB"/>
          <w14:ligatures w14:val="none"/>
        </w:rPr>
      </w:pP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745D04">
        <w:rPr>
          <w:rFonts w:ascii="Arial" w:eastAsia="Times New Roman" w:hAnsi="Arial" w:cs="Arial"/>
          <w:b/>
          <w:bCs/>
          <w:kern w:val="0"/>
          <w:sz w:val="28"/>
          <w:szCs w:val="28"/>
          <w:lang w:eastAsia="en-GB"/>
          <w14:ligatures w14:val="none"/>
        </w:rPr>
        <w:t>4.4 Transactional Leadership and Moderate Employee Turnover: A Review of the Literature</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313567">
        <w:rPr>
          <w:rFonts w:ascii="Arial" w:eastAsia="Times New Roman" w:hAnsi="Arial" w:cs="Arial"/>
          <w:kern w:val="0"/>
          <w:sz w:val="22"/>
          <w:szCs w:val="22"/>
          <w:lang w:eastAsia="en-GB"/>
          <w14:ligatures w14:val="none"/>
        </w:rPr>
        <w:t>Secondary evidence situates transactional leadership inside the midpoint of the FRLM continuum, linked to modest retention outcomes</w:t>
      </w:r>
      <w:r w:rsidR="0091000D" w:rsidRPr="00313567">
        <w:rPr>
          <w:rFonts w:ascii="Arial" w:eastAsia="Times New Roman" w:hAnsi="Arial" w:cs="Arial"/>
          <w:kern w:val="0"/>
          <w:sz w:val="22"/>
          <w:szCs w:val="22"/>
          <w:lang w:eastAsia="en-GB"/>
          <w14:ligatures w14:val="none"/>
        </w:rPr>
        <w:t xml:space="preserve"> </w:t>
      </w:r>
      <w:r w:rsidRPr="00313567">
        <w:rPr>
          <w:rFonts w:ascii="Arial" w:eastAsia="Times New Roman" w:hAnsi="Arial" w:cs="Arial"/>
          <w:kern w:val="0"/>
          <w:sz w:val="22"/>
          <w:szCs w:val="22"/>
          <w:lang w:eastAsia="en-GB"/>
          <w14:ligatures w14:val="none"/>
        </w:rPr>
        <w:t>superior than laissez-faire management yet significantly inferior to transformational leadership. Lowe</w:t>
      </w:r>
      <w:r w:rsidR="00A31960" w:rsidRPr="00313567">
        <w:rPr>
          <w:rFonts w:ascii="Arial" w:eastAsia="Times New Roman" w:hAnsi="Arial" w:cs="Arial"/>
          <w:kern w:val="0"/>
          <w:sz w:val="22"/>
          <w:szCs w:val="22"/>
          <w:lang w:eastAsia="en-GB"/>
          <w14:ligatures w14:val="none"/>
        </w:rPr>
        <w:t xml:space="preserve"> </w:t>
      </w:r>
      <w:r w:rsidR="00A31960" w:rsidRPr="00313567">
        <w:rPr>
          <w:rFonts w:ascii="Arial" w:eastAsia="Times New Roman" w:hAnsi="Arial" w:cs="Arial"/>
          <w:i/>
          <w:iCs/>
          <w:kern w:val="0"/>
          <w:sz w:val="22"/>
          <w:szCs w:val="22"/>
          <w:lang w:eastAsia="en-GB"/>
          <w14:ligatures w14:val="none"/>
        </w:rPr>
        <w:t>et al</w:t>
      </w:r>
      <w:r w:rsidR="00A31960" w:rsidRPr="00313567">
        <w:rPr>
          <w:rFonts w:ascii="Arial" w:eastAsia="Times New Roman" w:hAnsi="Arial" w:cs="Arial"/>
          <w:kern w:val="0"/>
          <w:sz w:val="22"/>
          <w:szCs w:val="22"/>
          <w:lang w:eastAsia="en-GB"/>
          <w14:ligatures w14:val="none"/>
        </w:rPr>
        <w:t>.</w:t>
      </w:r>
      <w:r w:rsidRPr="00313567">
        <w:rPr>
          <w:rFonts w:ascii="Arial" w:eastAsia="Times New Roman" w:hAnsi="Arial" w:cs="Arial"/>
          <w:kern w:val="0"/>
          <w:sz w:val="22"/>
          <w:szCs w:val="22"/>
          <w:lang w:eastAsia="en-GB"/>
          <w14:ligatures w14:val="none"/>
        </w:rPr>
        <w:t xml:space="preserve"> (1996), in their meta-analysis of the MLQ literature, discovered a positive correlation between </w:t>
      </w:r>
      <w:r w:rsidRPr="00313567">
        <w:rPr>
          <w:rFonts w:ascii="Arial" w:eastAsia="Times New Roman" w:hAnsi="Arial" w:cs="Arial"/>
          <w:kern w:val="0"/>
          <w:sz w:val="22"/>
          <w:szCs w:val="22"/>
          <w:lang w:eastAsia="en-GB"/>
          <w14:ligatures w14:val="none"/>
        </w:rPr>
        <w:lastRenderedPageBreak/>
        <w:t>contingent reward</w:t>
      </w:r>
      <w:r w:rsidR="0091000D" w:rsidRPr="00313567">
        <w:rPr>
          <w:rFonts w:ascii="Arial" w:eastAsia="Times New Roman" w:hAnsi="Arial" w:cs="Arial"/>
          <w:kern w:val="0"/>
          <w:sz w:val="22"/>
          <w:szCs w:val="22"/>
          <w:lang w:eastAsia="en-GB"/>
          <w14:ligatures w14:val="none"/>
        </w:rPr>
        <w:t xml:space="preserve"> </w:t>
      </w:r>
      <w:r w:rsidRPr="00313567">
        <w:rPr>
          <w:rFonts w:ascii="Arial" w:eastAsia="Times New Roman" w:hAnsi="Arial" w:cs="Arial"/>
          <w:kern w:val="0"/>
          <w:sz w:val="22"/>
          <w:szCs w:val="22"/>
          <w:lang w:eastAsia="en-GB"/>
          <w14:ligatures w14:val="none"/>
        </w:rPr>
        <w:t>the fundamental transactional element</w:t>
      </w:r>
      <w:r w:rsidR="0091000D" w:rsidRPr="00313567">
        <w:rPr>
          <w:rFonts w:ascii="Arial" w:eastAsia="Times New Roman" w:hAnsi="Arial" w:cs="Arial"/>
          <w:kern w:val="0"/>
          <w:sz w:val="22"/>
          <w:szCs w:val="22"/>
          <w:lang w:eastAsia="en-GB"/>
          <w14:ligatures w14:val="none"/>
        </w:rPr>
        <w:t xml:space="preserve"> </w:t>
      </w:r>
      <w:r w:rsidRPr="00313567">
        <w:rPr>
          <w:rFonts w:ascii="Arial" w:eastAsia="Times New Roman" w:hAnsi="Arial" w:cs="Arial"/>
          <w:kern w:val="0"/>
          <w:sz w:val="22"/>
          <w:szCs w:val="22"/>
          <w:lang w:eastAsia="en-GB"/>
          <w14:ligatures w14:val="none"/>
        </w:rPr>
        <w:t>and subordinate satisfaction (r = .30), indicating that the clarity of expectations and equitable reward exchange inherent in transactional management offer a degree of protection against turnover.</w:t>
      </w:r>
      <w:r w:rsidRPr="00313567">
        <w:rPr>
          <w:rFonts w:ascii="Arial" w:eastAsia="Times New Roman" w:hAnsi="Arial" w:cs="Arial"/>
          <w:kern w:val="0"/>
          <w:sz w:val="22"/>
          <w:szCs w:val="22"/>
          <w:lang w:eastAsia="en-GB"/>
          <w14:ligatures w14:val="none"/>
        </w:rPr>
        <w:br/>
      </w:r>
      <w:r w:rsidRPr="00313567">
        <w:rPr>
          <w:rFonts w:ascii="Arial" w:eastAsia="Times New Roman" w:hAnsi="Arial" w:cs="Arial"/>
          <w:kern w:val="0"/>
          <w:sz w:val="22"/>
          <w:szCs w:val="22"/>
          <w:lang w:eastAsia="en-GB"/>
          <w14:ligatures w14:val="none"/>
        </w:rPr>
        <w:br/>
        <w:t>Avolio (2011) contends that transactional leadership addresses only basic motivating requirements</w:t>
      </w:r>
      <w:r w:rsidR="0091000D" w:rsidRPr="00313567">
        <w:rPr>
          <w:rFonts w:ascii="Arial" w:eastAsia="Times New Roman" w:hAnsi="Arial" w:cs="Arial"/>
          <w:kern w:val="0"/>
          <w:sz w:val="22"/>
          <w:szCs w:val="22"/>
          <w:lang w:eastAsia="en-GB"/>
          <w14:ligatures w14:val="none"/>
        </w:rPr>
        <w:t xml:space="preserve"> </w:t>
      </w:r>
      <w:r w:rsidRPr="00313567">
        <w:rPr>
          <w:rFonts w:ascii="Arial" w:eastAsia="Times New Roman" w:hAnsi="Arial" w:cs="Arial"/>
          <w:kern w:val="0"/>
          <w:sz w:val="22"/>
          <w:szCs w:val="22"/>
          <w:lang w:eastAsia="en-GB"/>
          <w14:ligatures w14:val="none"/>
        </w:rPr>
        <w:t>security, predictability, and equitable exchange</w:t>
      </w:r>
      <w:r w:rsidR="0091000D" w:rsidRPr="00313567">
        <w:rPr>
          <w:rFonts w:ascii="Arial" w:eastAsia="Times New Roman" w:hAnsi="Arial" w:cs="Arial"/>
          <w:kern w:val="0"/>
          <w:sz w:val="22"/>
          <w:szCs w:val="22"/>
          <w:lang w:eastAsia="en-GB"/>
          <w14:ligatures w14:val="none"/>
        </w:rPr>
        <w:t xml:space="preserve"> </w:t>
      </w:r>
      <w:r w:rsidRPr="00313567">
        <w:rPr>
          <w:rFonts w:ascii="Arial" w:eastAsia="Times New Roman" w:hAnsi="Arial" w:cs="Arial"/>
          <w:kern w:val="0"/>
          <w:sz w:val="22"/>
          <w:szCs w:val="22"/>
          <w:lang w:eastAsia="en-GB"/>
          <w14:ligatures w14:val="none"/>
        </w:rPr>
        <w:t xml:space="preserve">while neglecting the higher-order demands for growth, belonging, and purpose fulfilled by transformational leadership. This distinction is evident in the care-specific literature: Hussein (2011) discovered that care workers who characterised their management as 'fair but not warm or supportive'  indicative of a transactional style exhibited moderate job satisfaction and intention to remain, but lacked the high embeddedness and organisational identification typical of </w:t>
      </w:r>
      <w:r w:rsidR="007246F6" w:rsidRPr="00313567">
        <w:rPr>
          <w:rFonts w:ascii="Arial" w:eastAsia="Times New Roman" w:hAnsi="Arial" w:cs="Arial"/>
          <w:kern w:val="0"/>
          <w:sz w:val="22"/>
          <w:szCs w:val="22"/>
          <w:lang w:eastAsia="en-GB"/>
          <w14:ligatures w14:val="none"/>
        </w:rPr>
        <w:t>transformational</w:t>
      </w:r>
      <w:r w:rsidRPr="00313567">
        <w:rPr>
          <w:rFonts w:ascii="Arial" w:eastAsia="Times New Roman" w:hAnsi="Arial" w:cs="Arial"/>
          <w:kern w:val="0"/>
          <w:sz w:val="22"/>
          <w:szCs w:val="22"/>
          <w:lang w:eastAsia="en-GB"/>
          <w14:ligatures w14:val="none"/>
        </w:rPr>
        <w:t xml:space="preserve"> managed teams.</w:t>
      </w:r>
      <w:r w:rsidRPr="00313567">
        <w:rPr>
          <w:rFonts w:ascii="Arial" w:eastAsia="Times New Roman" w:hAnsi="Arial" w:cs="Arial"/>
          <w:kern w:val="0"/>
          <w:sz w:val="22"/>
          <w:szCs w:val="22"/>
          <w:lang w:eastAsia="en-GB"/>
          <w14:ligatures w14:val="none"/>
        </w:rPr>
        <w:br/>
      </w:r>
      <w:r w:rsidRPr="00313567">
        <w:rPr>
          <w:rFonts w:ascii="Arial" w:eastAsia="Times New Roman" w:hAnsi="Arial" w:cs="Arial"/>
          <w:kern w:val="0"/>
          <w:sz w:val="22"/>
          <w:szCs w:val="22"/>
          <w:lang w:eastAsia="en-GB"/>
          <w14:ligatures w14:val="none"/>
        </w:rPr>
        <w:br/>
      </w:r>
      <w:proofErr w:type="spellStart"/>
      <w:r w:rsidRPr="00313567">
        <w:rPr>
          <w:rFonts w:ascii="Arial" w:eastAsia="Times New Roman" w:hAnsi="Arial" w:cs="Arial"/>
          <w:kern w:val="0"/>
          <w:sz w:val="22"/>
          <w:szCs w:val="22"/>
          <w:lang w:eastAsia="en-GB"/>
          <w14:ligatures w14:val="none"/>
        </w:rPr>
        <w:t>Olatoye</w:t>
      </w:r>
      <w:proofErr w:type="spellEnd"/>
      <w:r w:rsidRPr="00313567">
        <w:rPr>
          <w:rFonts w:ascii="Arial" w:eastAsia="Times New Roman" w:hAnsi="Arial" w:cs="Arial"/>
          <w:kern w:val="0"/>
          <w:sz w:val="22"/>
          <w:szCs w:val="22"/>
          <w:lang w:eastAsia="en-GB"/>
          <w14:ligatures w14:val="none"/>
        </w:rPr>
        <w:t xml:space="preserve"> </w:t>
      </w:r>
      <w:r w:rsidRPr="00313567">
        <w:rPr>
          <w:rFonts w:ascii="Arial" w:eastAsia="Times New Roman" w:hAnsi="Arial" w:cs="Arial"/>
          <w:i/>
          <w:iCs/>
          <w:kern w:val="0"/>
          <w:sz w:val="22"/>
          <w:szCs w:val="22"/>
          <w:lang w:eastAsia="en-GB"/>
          <w14:ligatures w14:val="none"/>
        </w:rPr>
        <w:t>et al</w:t>
      </w:r>
      <w:r w:rsidRPr="00313567">
        <w:rPr>
          <w:rFonts w:ascii="Arial" w:eastAsia="Times New Roman" w:hAnsi="Arial" w:cs="Arial"/>
          <w:kern w:val="0"/>
          <w:sz w:val="22"/>
          <w:szCs w:val="22"/>
          <w:lang w:eastAsia="en-GB"/>
          <w14:ligatures w14:val="none"/>
        </w:rPr>
        <w:t xml:space="preserve">. (2024) assert that transactional leadership is effective in sustaining baseline performance and compliance in healthcare settings; however, it fails to foster the profound staff commitment and resilience necessary to endure the pressures of high-demand care environments in the long term. Wu </w:t>
      </w:r>
      <w:r w:rsidRPr="00313567">
        <w:rPr>
          <w:rFonts w:ascii="Arial" w:eastAsia="Times New Roman" w:hAnsi="Arial" w:cs="Arial"/>
          <w:i/>
          <w:iCs/>
          <w:kern w:val="0"/>
          <w:sz w:val="22"/>
          <w:szCs w:val="22"/>
          <w:lang w:eastAsia="en-GB"/>
          <w14:ligatures w14:val="none"/>
        </w:rPr>
        <w:t>et al</w:t>
      </w:r>
      <w:r w:rsidRPr="00313567">
        <w:rPr>
          <w:rFonts w:ascii="Arial" w:eastAsia="Times New Roman" w:hAnsi="Arial" w:cs="Arial"/>
          <w:kern w:val="0"/>
          <w:sz w:val="22"/>
          <w:szCs w:val="22"/>
          <w:lang w:eastAsia="en-GB"/>
          <w14:ligatures w14:val="none"/>
        </w:rPr>
        <w:t>. (2024) also observe that although transactional leadership ensures sufficient short-term workforce stability, it correlates with elevated levels of disengagement and voluntary turnover compared to transformational leadership when employees face prolonged emotional or physical stressors. This finding aligns with Meyer and Allen's (1991) differentiation between continuance commitment</w:t>
      </w:r>
      <w:r w:rsidR="00F04297" w:rsidRPr="00313567">
        <w:rPr>
          <w:rFonts w:ascii="Arial" w:eastAsia="Times New Roman" w:hAnsi="Arial" w:cs="Arial"/>
          <w:kern w:val="0"/>
          <w:sz w:val="22"/>
          <w:szCs w:val="22"/>
          <w:lang w:eastAsia="en-GB"/>
          <w14:ligatures w14:val="none"/>
        </w:rPr>
        <w:t xml:space="preserve"> </w:t>
      </w:r>
      <w:r w:rsidRPr="00313567">
        <w:rPr>
          <w:rFonts w:ascii="Arial" w:eastAsia="Times New Roman" w:hAnsi="Arial" w:cs="Arial"/>
          <w:kern w:val="0"/>
          <w:sz w:val="22"/>
          <w:szCs w:val="22"/>
          <w:lang w:eastAsia="en-GB"/>
          <w14:ligatures w14:val="none"/>
        </w:rPr>
        <w:t>remaining due to high exit costs</w:t>
      </w:r>
      <w:r w:rsidR="00F04297" w:rsidRPr="00313567">
        <w:rPr>
          <w:rFonts w:ascii="Arial" w:eastAsia="Times New Roman" w:hAnsi="Arial" w:cs="Arial"/>
          <w:kern w:val="0"/>
          <w:sz w:val="22"/>
          <w:szCs w:val="22"/>
          <w:lang w:eastAsia="en-GB"/>
          <w14:ligatures w14:val="none"/>
        </w:rPr>
        <w:t xml:space="preserve"> </w:t>
      </w:r>
      <w:r w:rsidRPr="00313567">
        <w:rPr>
          <w:rFonts w:ascii="Arial" w:eastAsia="Times New Roman" w:hAnsi="Arial" w:cs="Arial"/>
          <w:kern w:val="0"/>
          <w:sz w:val="22"/>
          <w:szCs w:val="22"/>
          <w:lang w:eastAsia="en-GB"/>
          <w14:ligatures w14:val="none"/>
        </w:rPr>
        <w:t>and affective commitment</w:t>
      </w:r>
      <w:r w:rsidR="00F04297" w:rsidRPr="00313567">
        <w:rPr>
          <w:rFonts w:ascii="Arial" w:eastAsia="Times New Roman" w:hAnsi="Arial" w:cs="Arial"/>
          <w:kern w:val="0"/>
          <w:sz w:val="22"/>
          <w:szCs w:val="22"/>
          <w:lang w:eastAsia="en-GB"/>
          <w14:ligatures w14:val="none"/>
        </w:rPr>
        <w:t xml:space="preserve"> </w:t>
      </w:r>
      <w:r w:rsidRPr="00313567">
        <w:rPr>
          <w:rFonts w:ascii="Arial" w:eastAsia="Times New Roman" w:hAnsi="Arial" w:cs="Arial"/>
          <w:kern w:val="0"/>
          <w:sz w:val="22"/>
          <w:szCs w:val="22"/>
          <w:lang w:eastAsia="en-GB"/>
          <w14:ligatures w14:val="none"/>
        </w:rPr>
        <w:t>remaining due to authentic identification with the organization</w:t>
      </w:r>
      <w:r w:rsidR="00F04297" w:rsidRPr="00313567">
        <w:rPr>
          <w:rFonts w:ascii="Arial" w:eastAsia="Times New Roman" w:hAnsi="Arial" w:cs="Arial"/>
          <w:kern w:val="0"/>
          <w:sz w:val="22"/>
          <w:szCs w:val="22"/>
          <w:lang w:eastAsia="en-GB"/>
          <w14:ligatures w14:val="none"/>
        </w:rPr>
        <w:t xml:space="preserve"> </w:t>
      </w:r>
      <w:r w:rsidRPr="00313567">
        <w:rPr>
          <w:rFonts w:ascii="Arial" w:eastAsia="Times New Roman" w:hAnsi="Arial" w:cs="Arial"/>
          <w:kern w:val="0"/>
          <w:sz w:val="22"/>
          <w:szCs w:val="22"/>
          <w:lang w:eastAsia="en-GB"/>
          <w14:ligatures w14:val="none"/>
        </w:rPr>
        <w:t>where transactional management fosters the former but not the latter.</w:t>
      </w:r>
      <w:r w:rsidRPr="00313567">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BD29B8">
        <w:rPr>
          <w:rFonts w:ascii="Arial" w:eastAsia="Times New Roman" w:hAnsi="Arial" w:cs="Arial"/>
          <w:b/>
          <w:bCs/>
          <w:kern w:val="0"/>
          <w:sz w:val="28"/>
          <w:szCs w:val="28"/>
          <w:lang w:eastAsia="en-GB"/>
          <w14:ligatures w14:val="none"/>
        </w:rPr>
        <w:t>4.5 Laissez-Faire Leadership and Increased Turnover: Evidence from the Literature</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175564">
        <w:rPr>
          <w:rFonts w:ascii="Arial" w:eastAsia="Times New Roman" w:hAnsi="Arial" w:cs="Arial"/>
          <w:kern w:val="0"/>
          <w:sz w:val="22"/>
          <w:szCs w:val="22"/>
          <w:lang w:eastAsia="en-GB"/>
          <w14:ligatures w14:val="none"/>
        </w:rPr>
        <w:t xml:space="preserve">The secondary literature indicates a consistently disturbing correlation between laissez-faire leadership and increased turnover rates. Skogstad </w:t>
      </w:r>
      <w:r w:rsidRPr="00175564">
        <w:rPr>
          <w:rFonts w:ascii="Arial" w:eastAsia="Times New Roman" w:hAnsi="Arial" w:cs="Arial"/>
          <w:i/>
          <w:iCs/>
          <w:kern w:val="0"/>
          <w:sz w:val="22"/>
          <w:szCs w:val="22"/>
          <w:lang w:eastAsia="en-GB"/>
          <w14:ligatures w14:val="none"/>
        </w:rPr>
        <w:t>et al</w:t>
      </w:r>
      <w:r w:rsidRPr="00175564">
        <w:rPr>
          <w:rFonts w:ascii="Arial" w:eastAsia="Times New Roman" w:hAnsi="Arial" w:cs="Arial"/>
          <w:kern w:val="0"/>
          <w:sz w:val="22"/>
          <w:szCs w:val="22"/>
          <w:lang w:eastAsia="en-GB"/>
          <w14:ligatures w14:val="none"/>
        </w:rPr>
        <w:t>. (2007) conducted a comprehensive empirical study involving 2,873 employees, revealing that laissez-faire leadership was significantly correlated with role ambiguity (β = .20), role conflict (β = .18), and interpersonal conflict (β = .12), all of which predicted psychological distress and intentions to leave the organization. Den Hartog</w:t>
      </w:r>
      <w:r w:rsidR="00A31960" w:rsidRPr="00175564">
        <w:rPr>
          <w:rFonts w:ascii="Arial" w:eastAsia="Times New Roman" w:hAnsi="Arial" w:cs="Arial"/>
          <w:kern w:val="0"/>
          <w:sz w:val="22"/>
          <w:szCs w:val="22"/>
          <w:lang w:eastAsia="en-GB"/>
          <w14:ligatures w14:val="none"/>
        </w:rPr>
        <w:t xml:space="preserve"> </w:t>
      </w:r>
      <w:r w:rsidR="00A31960" w:rsidRPr="00175564">
        <w:rPr>
          <w:rFonts w:ascii="Arial" w:eastAsia="Times New Roman" w:hAnsi="Arial" w:cs="Arial"/>
          <w:i/>
          <w:iCs/>
          <w:kern w:val="0"/>
          <w:sz w:val="22"/>
          <w:szCs w:val="22"/>
          <w:lang w:eastAsia="en-GB"/>
          <w14:ligatures w14:val="none"/>
        </w:rPr>
        <w:t>et al</w:t>
      </w:r>
      <w:r w:rsidR="00A31960" w:rsidRPr="00175564">
        <w:rPr>
          <w:rFonts w:ascii="Arial" w:eastAsia="Times New Roman" w:hAnsi="Arial" w:cs="Arial"/>
          <w:kern w:val="0"/>
          <w:sz w:val="22"/>
          <w:szCs w:val="22"/>
          <w:lang w:eastAsia="en-GB"/>
          <w14:ligatures w14:val="none"/>
        </w:rPr>
        <w:t>.</w:t>
      </w:r>
      <w:r w:rsidRPr="00175564">
        <w:rPr>
          <w:rFonts w:ascii="Arial" w:eastAsia="Times New Roman" w:hAnsi="Arial" w:cs="Arial"/>
          <w:kern w:val="0"/>
          <w:sz w:val="22"/>
          <w:szCs w:val="22"/>
          <w:lang w:eastAsia="en-GB"/>
          <w14:ligatures w14:val="none"/>
        </w:rPr>
        <w:t xml:space="preserve"> (1997)</w:t>
      </w:r>
      <w:r w:rsidR="00A31960" w:rsidRPr="00175564">
        <w:rPr>
          <w:rFonts w:ascii="Arial" w:eastAsia="Times New Roman" w:hAnsi="Arial" w:cs="Arial"/>
          <w:kern w:val="0"/>
          <w:sz w:val="22"/>
          <w:szCs w:val="22"/>
          <w:lang w:eastAsia="en-GB"/>
          <w14:ligatures w14:val="none"/>
        </w:rPr>
        <w:t>,</w:t>
      </w:r>
      <w:r w:rsidRPr="00175564">
        <w:rPr>
          <w:rFonts w:ascii="Arial" w:eastAsia="Times New Roman" w:hAnsi="Arial" w:cs="Arial"/>
          <w:kern w:val="0"/>
          <w:sz w:val="22"/>
          <w:szCs w:val="22"/>
          <w:lang w:eastAsia="en-GB"/>
          <w14:ligatures w14:val="none"/>
        </w:rPr>
        <w:t xml:space="preserve"> along with </w:t>
      </w:r>
      <w:proofErr w:type="spellStart"/>
      <w:r w:rsidRPr="00175564">
        <w:rPr>
          <w:rFonts w:ascii="Arial" w:eastAsia="Times New Roman" w:hAnsi="Arial" w:cs="Arial"/>
          <w:kern w:val="0"/>
          <w:sz w:val="22"/>
          <w:szCs w:val="22"/>
          <w:lang w:eastAsia="en-GB"/>
          <w14:ligatures w14:val="none"/>
        </w:rPr>
        <w:t>Yammarino</w:t>
      </w:r>
      <w:proofErr w:type="spellEnd"/>
      <w:r w:rsidRPr="00175564">
        <w:rPr>
          <w:rFonts w:ascii="Arial" w:eastAsia="Times New Roman" w:hAnsi="Arial" w:cs="Arial"/>
          <w:kern w:val="0"/>
          <w:sz w:val="22"/>
          <w:szCs w:val="22"/>
          <w:lang w:eastAsia="en-GB"/>
          <w14:ligatures w14:val="none"/>
        </w:rPr>
        <w:t xml:space="preserve"> </w:t>
      </w:r>
      <w:r w:rsidRPr="00175564">
        <w:rPr>
          <w:rFonts w:ascii="Arial" w:eastAsia="Times New Roman" w:hAnsi="Arial" w:cs="Arial"/>
          <w:i/>
          <w:iCs/>
          <w:kern w:val="0"/>
          <w:sz w:val="22"/>
          <w:szCs w:val="22"/>
          <w:lang w:eastAsia="en-GB"/>
          <w14:ligatures w14:val="none"/>
        </w:rPr>
        <w:t>et al</w:t>
      </w:r>
      <w:r w:rsidRPr="00175564">
        <w:rPr>
          <w:rFonts w:ascii="Arial" w:eastAsia="Times New Roman" w:hAnsi="Arial" w:cs="Arial"/>
          <w:kern w:val="0"/>
          <w:sz w:val="22"/>
          <w:szCs w:val="22"/>
          <w:lang w:eastAsia="en-GB"/>
          <w14:ligatures w14:val="none"/>
        </w:rPr>
        <w:t xml:space="preserve">. (1993) also identified laissez-faire leadership as a substantial predictor of diminished follower satisfaction and heightened withdrawal cognitions </w:t>
      </w:r>
      <w:r w:rsidRPr="00175564">
        <w:rPr>
          <w:rFonts w:ascii="Arial" w:eastAsia="Times New Roman" w:hAnsi="Arial" w:cs="Arial"/>
          <w:kern w:val="0"/>
          <w:sz w:val="22"/>
          <w:szCs w:val="22"/>
          <w:lang w:eastAsia="en-GB"/>
          <w14:ligatures w14:val="none"/>
        </w:rPr>
        <w:lastRenderedPageBreak/>
        <w:t>across many organisational contexts.</w:t>
      </w:r>
      <w:r w:rsidRPr="00175564">
        <w:rPr>
          <w:rFonts w:ascii="Arial" w:eastAsia="Times New Roman" w:hAnsi="Arial" w:cs="Arial"/>
          <w:kern w:val="0"/>
          <w:sz w:val="22"/>
          <w:szCs w:val="22"/>
          <w:lang w:eastAsia="en-GB"/>
          <w14:ligatures w14:val="none"/>
        </w:rPr>
        <w:br/>
      </w:r>
      <w:r w:rsidRPr="00175564">
        <w:rPr>
          <w:rFonts w:ascii="Arial" w:eastAsia="Times New Roman" w:hAnsi="Arial" w:cs="Arial"/>
          <w:kern w:val="0"/>
          <w:sz w:val="22"/>
          <w:szCs w:val="22"/>
          <w:lang w:eastAsia="en-GB"/>
          <w14:ligatures w14:val="none"/>
        </w:rPr>
        <w:br/>
        <w:t xml:space="preserve">The evidence in hospital and caregiving environments is notably compelling. Hussein (2011) identified that the management behaviours </w:t>
      </w:r>
      <w:r w:rsidR="00BA7BBB" w:rsidRPr="00175564">
        <w:rPr>
          <w:rFonts w:ascii="Arial" w:eastAsia="Times New Roman" w:hAnsi="Arial" w:cs="Arial"/>
          <w:kern w:val="0"/>
          <w:sz w:val="22"/>
          <w:szCs w:val="22"/>
          <w:lang w:eastAsia="en-GB"/>
          <w14:ligatures w14:val="none"/>
        </w:rPr>
        <w:t>most reported</w:t>
      </w:r>
      <w:r w:rsidRPr="00175564">
        <w:rPr>
          <w:rFonts w:ascii="Arial" w:eastAsia="Times New Roman" w:hAnsi="Arial" w:cs="Arial"/>
          <w:kern w:val="0"/>
          <w:sz w:val="22"/>
          <w:szCs w:val="22"/>
          <w:lang w:eastAsia="en-GB"/>
          <w14:ligatures w14:val="none"/>
        </w:rPr>
        <w:t xml:space="preserve"> by departing care workers absenteeism, unresponsiveness, lack of communication regarding expectations, and neglect in addressing </w:t>
      </w:r>
      <w:r w:rsidR="00A30FE8" w:rsidRPr="00175564">
        <w:rPr>
          <w:rFonts w:ascii="Arial" w:eastAsia="Times New Roman" w:hAnsi="Arial" w:cs="Arial"/>
          <w:kern w:val="0"/>
          <w:sz w:val="22"/>
          <w:szCs w:val="22"/>
          <w:lang w:eastAsia="en-GB"/>
          <w14:ligatures w14:val="none"/>
        </w:rPr>
        <w:t>concerns align</w:t>
      </w:r>
      <w:r w:rsidRPr="00175564">
        <w:rPr>
          <w:rFonts w:ascii="Arial" w:eastAsia="Times New Roman" w:hAnsi="Arial" w:cs="Arial"/>
          <w:kern w:val="0"/>
          <w:sz w:val="22"/>
          <w:szCs w:val="22"/>
          <w:lang w:eastAsia="en-GB"/>
          <w14:ligatures w14:val="none"/>
        </w:rPr>
        <w:t xml:space="preserve"> precisely with the behavioural traits of laissez-faire leadership as defined by Bass and Avolio (1994). Wu </w:t>
      </w:r>
      <w:r w:rsidRPr="00175564">
        <w:rPr>
          <w:rFonts w:ascii="Arial" w:eastAsia="Times New Roman" w:hAnsi="Arial" w:cs="Arial"/>
          <w:i/>
          <w:iCs/>
          <w:kern w:val="0"/>
          <w:sz w:val="22"/>
          <w:szCs w:val="22"/>
          <w:lang w:eastAsia="en-GB"/>
          <w14:ligatures w14:val="none"/>
        </w:rPr>
        <w:t>et al</w:t>
      </w:r>
      <w:r w:rsidRPr="00175564">
        <w:rPr>
          <w:rFonts w:ascii="Arial" w:eastAsia="Times New Roman" w:hAnsi="Arial" w:cs="Arial"/>
          <w:kern w:val="0"/>
          <w:sz w:val="22"/>
          <w:szCs w:val="22"/>
          <w:lang w:eastAsia="en-GB"/>
          <w14:ligatures w14:val="none"/>
        </w:rPr>
        <w:t xml:space="preserve">. (2024) assert in their systematic review that laissez-faire leadership is the style most adversely correlated with healthcare staff retention, exhibiting the highest levels of burnout, dissatisfaction, and turnover intention in units and organisations characterised by predominant laissez-faire patterns. </w:t>
      </w:r>
      <w:proofErr w:type="spellStart"/>
      <w:r w:rsidRPr="00175564">
        <w:rPr>
          <w:rFonts w:ascii="Arial" w:eastAsia="Times New Roman" w:hAnsi="Arial" w:cs="Arial"/>
          <w:kern w:val="0"/>
          <w:sz w:val="22"/>
          <w:szCs w:val="22"/>
          <w:lang w:eastAsia="en-GB"/>
          <w14:ligatures w14:val="none"/>
        </w:rPr>
        <w:t>Olatoye</w:t>
      </w:r>
      <w:proofErr w:type="spellEnd"/>
      <w:r w:rsidRPr="00175564">
        <w:rPr>
          <w:rFonts w:ascii="Arial" w:eastAsia="Times New Roman" w:hAnsi="Arial" w:cs="Arial"/>
          <w:kern w:val="0"/>
          <w:sz w:val="22"/>
          <w:szCs w:val="22"/>
          <w:lang w:eastAsia="en-GB"/>
          <w14:ligatures w14:val="none"/>
        </w:rPr>
        <w:t xml:space="preserve"> </w:t>
      </w:r>
      <w:r w:rsidRPr="00175564">
        <w:rPr>
          <w:rFonts w:ascii="Arial" w:eastAsia="Times New Roman" w:hAnsi="Arial" w:cs="Arial"/>
          <w:i/>
          <w:iCs/>
          <w:kern w:val="0"/>
          <w:sz w:val="22"/>
          <w:szCs w:val="22"/>
          <w:lang w:eastAsia="en-GB"/>
          <w14:ligatures w14:val="none"/>
        </w:rPr>
        <w:t>et al</w:t>
      </w:r>
      <w:r w:rsidRPr="00175564">
        <w:rPr>
          <w:rFonts w:ascii="Arial" w:eastAsia="Times New Roman" w:hAnsi="Arial" w:cs="Arial"/>
          <w:kern w:val="0"/>
          <w:sz w:val="22"/>
          <w:szCs w:val="22"/>
          <w:lang w:eastAsia="en-GB"/>
          <w14:ligatures w14:val="none"/>
        </w:rPr>
        <w:t>. (2024) contend that laissez-faire leadership is especially detrimental in high-demand care settings, as it merges resource depletion</w:t>
      </w:r>
      <w:r w:rsidR="002261FF" w:rsidRPr="00175564">
        <w:rPr>
          <w:rFonts w:ascii="Arial" w:eastAsia="Times New Roman" w:hAnsi="Arial" w:cs="Arial"/>
          <w:kern w:val="0"/>
          <w:sz w:val="22"/>
          <w:szCs w:val="22"/>
          <w:lang w:eastAsia="en-GB"/>
          <w14:ligatures w14:val="none"/>
        </w:rPr>
        <w:t xml:space="preserve"> </w:t>
      </w:r>
      <w:r w:rsidRPr="00175564">
        <w:rPr>
          <w:rFonts w:ascii="Arial" w:eastAsia="Times New Roman" w:hAnsi="Arial" w:cs="Arial"/>
          <w:kern w:val="0"/>
          <w:sz w:val="22"/>
          <w:szCs w:val="22"/>
          <w:lang w:eastAsia="en-GB"/>
          <w14:ligatures w14:val="none"/>
        </w:rPr>
        <w:t>due to a lack of support, recognition, or guidance</w:t>
      </w:r>
      <w:r w:rsidR="002261FF" w:rsidRPr="00175564">
        <w:rPr>
          <w:rFonts w:ascii="Arial" w:eastAsia="Times New Roman" w:hAnsi="Arial" w:cs="Arial"/>
          <w:kern w:val="0"/>
          <w:sz w:val="22"/>
          <w:szCs w:val="22"/>
          <w:lang w:eastAsia="en-GB"/>
          <w14:ligatures w14:val="none"/>
        </w:rPr>
        <w:t xml:space="preserve"> </w:t>
      </w:r>
      <w:r w:rsidRPr="00175564">
        <w:rPr>
          <w:rFonts w:ascii="Arial" w:eastAsia="Times New Roman" w:hAnsi="Arial" w:cs="Arial"/>
          <w:kern w:val="0"/>
          <w:sz w:val="22"/>
          <w:szCs w:val="22"/>
          <w:lang w:eastAsia="en-GB"/>
          <w14:ligatures w14:val="none"/>
        </w:rPr>
        <w:t>with role ambiguity, resulting in conditions where emotional labour demands become entirely unsustainable.</w:t>
      </w:r>
      <w:r w:rsidRPr="00175564">
        <w:rPr>
          <w:rFonts w:ascii="Arial" w:eastAsia="Times New Roman" w:hAnsi="Arial" w:cs="Arial"/>
          <w:kern w:val="0"/>
          <w:sz w:val="22"/>
          <w:szCs w:val="22"/>
          <w:lang w:eastAsia="en-GB"/>
          <w14:ligatures w14:val="none"/>
        </w:rPr>
        <w:br/>
      </w:r>
      <w:r w:rsidRPr="00175564">
        <w:rPr>
          <w:rFonts w:ascii="Arial" w:eastAsia="Times New Roman" w:hAnsi="Arial" w:cs="Arial"/>
          <w:kern w:val="0"/>
          <w:sz w:val="22"/>
          <w:szCs w:val="22"/>
          <w:lang w:eastAsia="en-GB"/>
          <w14:ligatures w14:val="none"/>
        </w:rPr>
        <w:br/>
        <w:t xml:space="preserve">The mechanism is elucidated via </w:t>
      </w:r>
      <w:proofErr w:type="spellStart"/>
      <w:r w:rsidRPr="00175564">
        <w:rPr>
          <w:rFonts w:ascii="Arial" w:eastAsia="Times New Roman" w:hAnsi="Arial" w:cs="Arial"/>
          <w:kern w:val="0"/>
          <w:sz w:val="22"/>
          <w:szCs w:val="22"/>
          <w:lang w:eastAsia="en-GB"/>
          <w14:ligatures w14:val="none"/>
        </w:rPr>
        <w:t>Hobfoll's</w:t>
      </w:r>
      <w:proofErr w:type="spellEnd"/>
      <w:r w:rsidRPr="00175564">
        <w:rPr>
          <w:rFonts w:ascii="Arial" w:eastAsia="Times New Roman" w:hAnsi="Arial" w:cs="Arial"/>
          <w:kern w:val="0"/>
          <w:sz w:val="22"/>
          <w:szCs w:val="22"/>
          <w:lang w:eastAsia="en-GB"/>
          <w14:ligatures w14:val="none"/>
        </w:rPr>
        <w:t xml:space="preserve"> (1989) conservation of resources theory: laissez-faire management diminishes workers' resources by subjecting them to demands without supplying the necessary supervisory resources for management, resulting in a continuous depletion of resources until withdrawal is deemed a rational response. Van Dijk and Brown (2006) empirically demonstrated that laissez-faire managers exacerbate the psychological burden of emotional labour by withholding the validation and support essential for employees to maintain their performance, thereby engendering, as Lynch </w:t>
      </w:r>
      <w:r w:rsidRPr="00175564">
        <w:rPr>
          <w:rFonts w:ascii="Arial" w:eastAsia="Times New Roman" w:hAnsi="Arial" w:cs="Arial"/>
          <w:i/>
          <w:iCs/>
          <w:kern w:val="0"/>
          <w:sz w:val="22"/>
          <w:szCs w:val="22"/>
          <w:lang w:eastAsia="en-GB"/>
          <w14:ligatures w14:val="none"/>
        </w:rPr>
        <w:t>et al</w:t>
      </w:r>
      <w:r w:rsidRPr="00175564">
        <w:rPr>
          <w:rFonts w:ascii="Arial" w:eastAsia="Times New Roman" w:hAnsi="Arial" w:cs="Arial"/>
          <w:kern w:val="0"/>
          <w:sz w:val="22"/>
          <w:szCs w:val="22"/>
          <w:lang w:eastAsia="en-GB"/>
          <w14:ligatures w14:val="none"/>
        </w:rPr>
        <w:t>. (2011) articulate, a self-perpetuating cycle of neglect, demoralisation, and attrition. Mobley's (1977) process model posits that chronic dissatisfaction stemming from laissez-faire management will trigger withdrawal cognitions at elevated rates, and in a sector with accessible lateral movement (Skills for Care, 2023), these cognitions will result in actual departures.</w:t>
      </w:r>
      <w:r w:rsidRPr="00175564">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BD29B8">
        <w:rPr>
          <w:rFonts w:ascii="Arial" w:eastAsia="Times New Roman" w:hAnsi="Arial" w:cs="Arial"/>
          <w:b/>
          <w:bCs/>
          <w:kern w:val="0"/>
          <w:sz w:val="28"/>
          <w:szCs w:val="28"/>
          <w:lang w:eastAsia="en-GB"/>
          <w14:ligatures w14:val="none"/>
        </w:rPr>
        <w:t>4.6 Comparative Summary: Leadership Styles and Employee Turnover in the Literature</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7D19B3">
        <w:rPr>
          <w:rFonts w:ascii="Arial" w:eastAsia="Times New Roman" w:hAnsi="Arial" w:cs="Arial"/>
          <w:kern w:val="0"/>
          <w:sz w:val="22"/>
          <w:szCs w:val="22"/>
          <w:lang w:eastAsia="en-GB"/>
          <w14:ligatures w14:val="none"/>
        </w:rPr>
        <w:t xml:space="preserve">Table 2 presents a comparative assessment of the evidence regarding each leadership style and its correlation with turnover, derived from the principal sources examined in this chapter. The continuous </w:t>
      </w:r>
      <w:r w:rsidR="005A5A97" w:rsidRPr="007D19B3">
        <w:rPr>
          <w:rFonts w:ascii="Arial" w:eastAsia="Times New Roman" w:hAnsi="Arial" w:cs="Arial"/>
          <w:kern w:val="0"/>
          <w:sz w:val="22"/>
          <w:szCs w:val="22"/>
          <w:lang w:eastAsia="en-GB"/>
          <w14:ligatures w14:val="none"/>
        </w:rPr>
        <w:t>gradient from</w:t>
      </w:r>
      <w:r w:rsidRPr="007D19B3">
        <w:rPr>
          <w:rFonts w:ascii="Arial" w:eastAsia="Times New Roman" w:hAnsi="Arial" w:cs="Arial"/>
          <w:kern w:val="0"/>
          <w:sz w:val="22"/>
          <w:szCs w:val="22"/>
          <w:lang w:eastAsia="en-GB"/>
          <w14:ligatures w14:val="none"/>
        </w:rPr>
        <w:t xml:space="preserve"> transformational leadership at the low-turnover end, through transactional leadership in the middle, to laissez-faire leadership </w:t>
      </w:r>
      <w:r w:rsidRPr="007D19B3">
        <w:rPr>
          <w:rFonts w:ascii="Arial" w:eastAsia="Times New Roman" w:hAnsi="Arial" w:cs="Arial"/>
          <w:kern w:val="0"/>
          <w:sz w:val="22"/>
          <w:szCs w:val="22"/>
          <w:lang w:eastAsia="en-GB"/>
          <w14:ligatures w14:val="none"/>
        </w:rPr>
        <w:lastRenderedPageBreak/>
        <w:t xml:space="preserve">at the high-turnover </w:t>
      </w:r>
      <w:r w:rsidR="00A74FA5" w:rsidRPr="007D19B3">
        <w:rPr>
          <w:rFonts w:ascii="Arial" w:eastAsia="Times New Roman" w:hAnsi="Arial" w:cs="Arial"/>
          <w:kern w:val="0"/>
          <w:sz w:val="22"/>
          <w:szCs w:val="22"/>
          <w:lang w:eastAsia="en-GB"/>
          <w14:ligatures w14:val="none"/>
        </w:rPr>
        <w:t>end mirrors</w:t>
      </w:r>
      <w:r w:rsidRPr="007D19B3">
        <w:rPr>
          <w:rFonts w:ascii="Arial" w:eastAsia="Times New Roman" w:hAnsi="Arial" w:cs="Arial"/>
          <w:kern w:val="0"/>
          <w:sz w:val="22"/>
          <w:szCs w:val="22"/>
          <w:lang w:eastAsia="en-GB"/>
          <w14:ligatures w14:val="none"/>
        </w:rPr>
        <w:t xml:space="preserve"> the effectiveness hierarchy of the full range leadership model (Bass and Avolio, 1994) and is supported by the latest international systematic reviews (Wu </w:t>
      </w:r>
      <w:r w:rsidRPr="00B24D56">
        <w:rPr>
          <w:rFonts w:ascii="Arial" w:eastAsia="Times New Roman" w:hAnsi="Arial" w:cs="Arial"/>
          <w:i/>
          <w:iCs/>
          <w:kern w:val="0"/>
          <w:sz w:val="22"/>
          <w:szCs w:val="22"/>
          <w:lang w:eastAsia="en-GB"/>
          <w14:ligatures w14:val="none"/>
        </w:rPr>
        <w:t>et al</w:t>
      </w:r>
      <w:r w:rsidRPr="007D19B3">
        <w:rPr>
          <w:rFonts w:ascii="Arial" w:eastAsia="Times New Roman" w:hAnsi="Arial" w:cs="Arial"/>
          <w:kern w:val="0"/>
          <w:sz w:val="22"/>
          <w:szCs w:val="22"/>
          <w:lang w:eastAsia="en-GB"/>
          <w14:ligatures w14:val="none"/>
        </w:rPr>
        <w:t xml:space="preserve">., 2024; </w:t>
      </w:r>
      <w:proofErr w:type="spellStart"/>
      <w:r w:rsidRPr="007D19B3">
        <w:rPr>
          <w:rFonts w:ascii="Arial" w:eastAsia="Times New Roman" w:hAnsi="Arial" w:cs="Arial"/>
          <w:kern w:val="0"/>
          <w:sz w:val="22"/>
          <w:szCs w:val="22"/>
          <w:lang w:eastAsia="en-GB"/>
          <w14:ligatures w14:val="none"/>
        </w:rPr>
        <w:t>Olatoye</w:t>
      </w:r>
      <w:proofErr w:type="spellEnd"/>
      <w:r w:rsidRPr="007D19B3">
        <w:rPr>
          <w:rFonts w:ascii="Arial" w:eastAsia="Times New Roman" w:hAnsi="Arial" w:cs="Arial"/>
          <w:kern w:val="0"/>
          <w:sz w:val="22"/>
          <w:szCs w:val="22"/>
          <w:lang w:eastAsia="en-GB"/>
          <w14:ligatures w14:val="none"/>
        </w:rPr>
        <w:t xml:space="preserve"> </w:t>
      </w:r>
      <w:r w:rsidRPr="007D19B3">
        <w:rPr>
          <w:rFonts w:ascii="Arial" w:eastAsia="Times New Roman" w:hAnsi="Arial" w:cs="Arial"/>
          <w:i/>
          <w:iCs/>
          <w:kern w:val="0"/>
          <w:sz w:val="22"/>
          <w:szCs w:val="22"/>
          <w:lang w:eastAsia="en-GB"/>
          <w14:ligatures w14:val="none"/>
        </w:rPr>
        <w:t>et al</w:t>
      </w:r>
      <w:r w:rsidRPr="007D19B3">
        <w:rPr>
          <w:rFonts w:ascii="Arial" w:eastAsia="Times New Roman" w:hAnsi="Arial" w:cs="Arial"/>
          <w:kern w:val="0"/>
          <w:sz w:val="22"/>
          <w:szCs w:val="22"/>
          <w:lang w:eastAsia="en-GB"/>
          <w14:ligatures w14:val="none"/>
        </w:rPr>
        <w:t>., 2024)</w:t>
      </w:r>
    </w:p>
    <w:p w14:paraId="7C79EAFB" w14:textId="77777777" w:rsidR="003F10AA" w:rsidRPr="007D19B3" w:rsidRDefault="003F10AA" w:rsidP="00EE3009">
      <w:pPr>
        <w:spacing w:after="0" w:line="360" w:lineRule="auto"/>
        <w:rPr>
          <w:rFonts w:ascii="Arial" w:eastAsia="Times New Roman" w:hAnsi="Arial" w:cs="Arial"/>
          <w:kern w:val="0"/>
          <w:sz w:val="22"/>
          <w:szCs w:val="22"/>
          <w:lang w:eastAsia="en-GB"/>
          <w14:ligatures w14:val="none"/>
        </w:rPr>
      </w:pPr>
    </w:p>
    <w:p w14:paraId="4FB833C8" w14:textId="5BFA41F1" w:rsidR="003F10AA" w:rsidRPr="007D19B3" w:rsidRDefault="003F10AA" w:rsidP="00EE3009">
      <w:pPr>
        <w:spacing w:after="0" w:line="360" w:lineRule="auto"/>
        <w:rPr>
          <w:rFonts w:ascii="Arial" w:eastAsia="Times New Roman" w:hAnsi="Arial" w:cs="Arial"/>
          <w:kern w:val="0"/>
          <w:sz w:val="22"/>
          <w:szCs w:val="22"/>
          <w:lang w:eastAsia="en-GB"/>
          <w14:ligatures w14:val="none"/>
        </w:rPr>
      </w:pPr>
      <w:r w:rsidRPr="007D19B3">
        <w:rPr>
          <w:rFonts w:ascii="Arial" w:eastAsia="Times New Roman" w:hAnsi="Arial" w:cs="Arial"/>
          <w:kern w:val="0"/>
          <w:sz w:val="22"/>
          <w:szCs w:val="22"/>
          <w:lang w:eastAsia="en-GB"/>
          <w14:ligatures w14:val="none"/>
        </w:rPr>
        <w:t>Table 2: Comparative review of leadership styles and their correlations with employee turnover in healthcare and caregiving environments.</w:t>
      </w:r>
    </w:p>
    <w:p w14:paraId="76189551" w14:textId="77777777" w:rsidR="003F10AA" w:rsidRDefault="003F10AA" w:rsidP="00EE3009">
      <w:pPr>
        <w:spacing w:after="0" w:line="360"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2317"/>
        <w:gridCol w:w="6177"/>
      </w:tblGrid>
      <w:tr w:rsidR="003F10AA" w14:paraId="66662AB0" w14:textId="77777777" w:rsidTr="003F10AA">
        <w:tc>
          <w:tcPr>
            <w:tcW w:w="2006" w:type="dxa"/>
          </w:tcPr>
          <w:p w14:paraId="0E0B334D" w14:textId="6B2BF9BD" w:rsidR="003F10AA" w:rsidRPr="003F10AA" w:rsidRDefault="003F10AA" w:rsidP="00EE3009">
            <w:pPr>
              <w:spacing w:line="360" w:lineRule="auto"/>
              <w:rPr>
                <w:rFonts w:ascii="Arial" w:eastAsia="Times New Roman" w:hAnsi="Arial" w:cs="Arial"/>
                <w:b/>
                <w:bCs/>
                <w:kern w:val="0"/>
                <w:lang w:eastAsia="en-GB"/>
                <w14:ligatures w14:val="none"/>
              </w:rPr>
            </w:pPr>
            <w:r w:rsidRPr="003F10AA">
              <w:rPr>
                <w:rFonts w:ascii="Arial" w:eastAsia="Times New Roman" w:hAnsi="Arial" w:cs="Arial"/>
                <w:b/>
                <w:bCs/>
                <w:kern w:val="0"/>
                <w:lang w:eastAsia="en-GB"/>
                <w14:ligatures w14:val="none"/>
              </w:rPr>
              <w:t>Leadership Style</w:t>
            </w:r>
          </w:p>
        </w:tc>
        <w:tc>
          <w:tcPr>
            <w:tcW w:w="6488" w:type="dxa"/>
          </w:tcPr>
          <w:p w14:paraId="5EBBD1A2" w14:textId="429697D4" w:rsidR="003F10AA" w:rsidRPr="003F10AA" w:rsidRDefault="003F10AA" w:rsidP="00EE3009">
            <w:pPr>
              <w:spacing w:line="360" w:lineRule="auto"/>
              <w:rPr>
                <w:rFonts w:ascii="Arial" w:eastAsia="Times New Roman" w:hAnsi="Arial" w:cs="Arial"/>
                <w:b/>
                <w:bCs/>
                <w:kern w:val="0"/>
                <w:lang w:eastAsia="en-GB"/>
                <w14:ligatures w14:val="none"/>
              </w:rPr>
            </w:pPr>
            <w:r w:rsidRPr="003F10AA">
              <w:rPr>
                <w:rFonts w:ascii="Arial" w:eastAsia="Times New Roman" w:hAnsi="Arial" w:cs="Arial"/>
                <w:b/>
                <w:bCs/>
                <w:kern w:val="0"/>
                <w:lang w:eastAsia="en-GB"/>
                <w14:ligatures w14:val="none"/>
              </w:rPr>
              <w:t>Correlation with Turnover – Principal Evidence</w:t>
            </w:r>
          </w:p>
        </w:tc>
      </w:tr>
      <w:tr w:rsidR="003F10AA" w:rsidRPr="00FE71FD" w14:paraId="221E0688" w14:textId="77777777" w:rsidTr="003F10AA">
        <w:tc>
          <w:tcPr>
            <w:tcW w:w="2006" w:type="dxa"/>
          </w:tcPr>
          <w:p w14:paraId="78807EEC" w14:textId="50A6505D" w:rsidR="003F10AA" w:rsidRPr="00C74BB0" w:rsidRDefault="003F10AA" w:rsidP="00FE71FD">
            <w:pPr>
              <w:spacing w:line="360" w:lineRule="auto"/>
              <w:rPr>
                <w:rFonts w:ascii="Arial" w:eastAsia="Times New Roman" w:hAnsi="Arial" w:cs="Arial"/>
                <w:kern w:val="0"/>
                <w:sz w:val="28"/>
                <w:szCs w:val="28"/>
                <w:lang w:eastAsia="en-GB"/>
                <w14:ligatures w14:val="none"/>
              </w:rPr>
            </w:pPr>
            <w:r w:rsidRPr="00C74BB0">
              <w:rPr>
                <w:rFonts w:ascii="Arial" w:eastAsia="Times New Roman" w:hAnsi="Arial" w:cs="Arial"/>
                <w:kern w:val="0"/>
                <w:sz w:val="28"/>
                <w:szCs w:val="28"/>
                <w:lang w:eastAsia="en-GB"/>
                <w14:ligatures w14:val="none"/>
              </w:rPr>
              <w:t>Transformational</w:t>
            </w:r>
          </w:p>
        </w:tc>
        <w:tc>
          <w:tcPr>
            <w:tcW w:w="6488" w:type="dxa"/>
          </w:tcPr>
          <w:p w14:paraId="74920D88" w14:textId="5414DAB8" w:rsidR="003F10AA" w:rsidRPr="00FE71FD" w:rsidRDefault="003F10AA" w:rsidP="00FE71FD">
            <w:pPr>
              <w:spacing w:line="360" w:lineRule="auto"/>
              <w:rPr>
                <w:rFonts w:ascii="Arial" w:eastAsia="Times New Roman" w:hAnsi="Arial" w:cs="Arial"/>
                <w:kern w:val="0"/>
                <w:sz w:val="22"/>
                <w:szCs w:val="22"/>
                <w:lang w:eastAsia="en-GB"/>
                <w14:ligatures w14:val="none"/>
              </w:rPr>
            </w:pPr>
            <w:r w:rsidRPr="00FE71FD">
              <w:rPr>
                <w:rFonts w:ascii="Arial" w:eastAsia="Times New Roman" w:hAnsi="Arial" w:cs="Arial"/>
                <w:kern w:val="0"/>
                <w:sz w:val="22"/>
                <w:szCs w:val="22"/>
                <w:lang w:eastAsia="en-GB"/>
                <w14:ligatures w14:val="none"/>
              </w:rPr>
              <w:t xml:space="preserve">Minimal turnover: Judge and Piccolo (2004) r=.44 correlation with satisfaction; Cummings et al. (2010) identified as the most significant predictor of retention across 53 studies; Wu </w:t>
            </w:r>
            <w:r w:rsidRPr="00FE71FD">
              <w:rPr>
                <w:rFonts w:ascii="Arial" w:eastAsia="Times New Roman" w:hAnsi="Arial" w:cs="Arial"/>
                <w:i/>
                <w:iCs/>
                <w:kern w:val="0"/>
                <w:sz w:val="22"/>
                <w:szCs w:val="22"/>
                <w:lang w:eastAsia="en-GB"/>
                <w14:ligatures w14:val="none"/>
              </w:rPr>
              <w:t>et al</w:t>
            </w:r>
            <w:r w:rsidRPr="00FE71FD">
              <w:rPr>
                <w:rFonts w:ascii="Arial" w:eastAsia="Times New Roman" w:hAnsi="Arial" w:cs="Arial"/>
                <w:kern w:val="0"/>
                <w:sz w:val="22"/>
                <w:szCs w:val="22"/>
                <w:lang w:eastAsia="en-GB"/>
                <w14:ligatures w14:val="none"/>
              </w:rPr>
              <w:t xml:space="preserve">. (2024) demonstrated the most consistently favourable outcomes globally; Raup (2008) reported a </w:t>
            </w:r>
            <w:r w:rsidR="00731D87" w:rsidRPr="00FE71FD">
              <w:rPr>
                <w:rFonts w:ascii="Arial" w:eastAsia="Times New Roman" w:hAnsi="Arial" w:cs="Arial"/>
                <w:kern w:val="0"/>
                <w:sz w:val="22"/>
                <w:szCs w:val="22"/>
                <w:lang w:eastAsia="en-GB"/>
                <w14:ligatures w14:val="none"/>
              </w:rPr>
              <w:t>15-percentage</w:t>
            </w:r>
            <w:r w:rsidRPr="00FE71FD">
              <w:rPr>
                <w:rFonts w:ascii="Arial" w:eastAsia="Times New Roman" w:hAnsi="Arial" w:cs="Arial"/>
                <w:kern w:val="0"/>
                <w:sz w:val="22"/>
                <w:szCs w:val="22"/>
                <w:lang w:eastAsia="en-GB"/>
                <w14:ligatures w14:val="none"/>
              </w:rPr>
              <w:t xml:space="preserve"> point reduction in turnover compared to alternative methods.</w:t>
            </w:r>
          </w:p>
        </w:tc>
      </w:tr>
      <w:tr w:rsidR="003F10AA" w:rsidRPr="00FE71FD" w14:paraId="3E841459" w14:textId="77777777" w:rsidTr="003F10AA">
        <w:tc>
          <w:tcPr>
            <w:tcW w:w="2006" w:type="dxa"/>
          </w:tcPr>
          <w:p w14:paraId="74ED4713" w14:textId="555313BD" w:rsidR="003F10AA" w:rsidRPr="00545E69" w:rsidRDefault="003F10AA" w:rsidP="00FE71FD">
            <w:pPr>
              <w:spacing w:line="360" w:lineRule="auto"/>
              <w:rPr>
                <w:rFonts w:ascii="Arial" w:eastAsia="Times New Roman" w:hAnsi="Arial" w:cs="Arial"/>
                <w:kern w:val="0"/>
                <w:sz w:val="28"/>
                <w:szCs w:val="28"/>
                <w:lang w:eastAsia="en-GB"/>
                <w14:ligatures w14:val="none"/>
              </w:rPr>
            </w:pPr>
            <w:r w:rsidRPr="00545E69">
              <w:rPr>
                <w:rFonts w:ascii="Arial" w:eastAsia="Times New Roman" w:hAnsi="Arial" w:cs="Arial"/>
                <w:kern w:val="0"/>
                <w:sz w:val="28"/>
                <w:szCs w:val="28"/>
                <w:lang w:eastAsia="en-GB"/>
                <w14:ligatures w14:val="none"/>
              </w:rPr>
              <w:t>Transactional</w:t>
            </w:r>
          </w:p>
        </w:tc>
        <w:tc>
          <w:tcPr>
            <w:tcW w:w="6488" w:type="dxa"/>
          </w:tcPr>
          <w:p w14:paraId="4DCCA288" w14:textId="1A01A0A3" w:rsidR="003F10AA" w:rsidRPr="00FE71FD" w:rsidRDefault="003F10AA" w:rsidP="00FE71FD">
            <w:pPr>
              <w:spacing w:line="360" w:lineRule="auto"/>
              <w:rPr>
                <w:rFonts w:ascii="Arial" w:eastAsia="Times New Roman" w:hAnsi="Arial" w:cs="Arial"/>
                <w:kern w:val="0"/>
                <w:sz w:val="22"/>
                <w:szCs w:val="22"/>
                <w:lang w:eastAsia="en-GB"/>
                <w14:ligatures w14:val="none"/>
              </w:rPr>
            </w:pPr>
            <w:r w:rsidRPr="00FE71FD">
              <w:rPr>
                <w:rFonts w:ascii="Arial" w:eastAsia="Times New Roman" w:hAnsi="Arial" w:cs="Arial"/>
                <w:kern w:val="0"/>
                <w:sz w:val="22"/>
                <w:szCs w:val="22"/>
                <w:lang w:eastAsia="en-GB"/>
                <w14:ligatures w14:val="none"/>
              </w:rPr>
              <w:t xml:space="preserve">Moderate turnover: Lowe </w:t>
            </w:r>
            <w:r w:rsidRPr="00CA4F13">
              <w:rPr>
                <w:rFonts w:ascii="Arial" w:eastAsia="Times New Roman" w:hAnsi="Arial" w:cs="Arial"/>
                <w:i/>
                <w:iCs/>
                <w:kern w:val="0"/>
                <w:sz w:val="22"/>
                <w:szCs w:val="22"/>
                <w:lang w:eastAsia="en-GB"/>
                <w14:ligatures w14:val="none"/>
              </w:rPr>
              <w:t>et al</w:t>
            </w:r>
            <w:r w:rsidRPr="00FE71FD">
              <w:rPr>
                <w:rFonts w:ascii="Arial" w:eastAsia="Times New Roman" w:hAnsi="Arial" w:cs="Arial"/>
                <w:kern w:val="0"/>
                <w:sz w:val="22"/>
                <w:szCs w:val="22"/>
                <w:lang w:eastAsia="en-GB"/>
                <w14:ligatures w14:val="none"/>
              </w:rPr>
              <w:t xml:space="preserve">. (1996) contingent reward correlation of r=.30 with satisfaction; Avolio (2011) addresses only lower-order demands; </w:t>
            </w:r>
            <w:proofErr w:type="spellStart"/>
            <w:r w:rsidRPr="00FE71FD">
              <w:rPr>
                <w:rFonts w:ascii="Arial" w:eastAsia="Times New Roman" w:hAnsi="Arial" w:cs="Arial"/>
                <w:kern w:val="0"/>
                <w:sz w:val="22"/>
                <w:szCs w:val="22"/>
                <w:lang w:eastAsia="en-GB"/>
                <w14:ligatures w14:val="none"/>
              </w:rPr>
              <w:t>Olatoye</w:t>
            </w:r>
            <w:proofErr w:type="spellEnd"/>
            <w:r w:rsidRPr="00FE71FD">
              <w:rPr>
                <w:rFonts w:ascii="Arial" w:eastAsia="Times New Roman" w:hAnsi="Arial" w:cs="Arial"/>
                <w:kern w:val="0"/>
                <w:sz w:val="22"/>
                <w:szCs w:val="22"/>
                <w:lang w:eastAsia="en-GB"/>
                <w14:ligatures w14:val="none"/>
              </w:rPr>
              <w:t xml:space="preserve"> </w:t>
            </w:r>
            <w:r w:rsidRPr="00FE71FD">
              <w:rPr>
                <w:rFonts w:ascii="Arial" w:eastAsia="Times New Roman" w:hAnsi="Arial" w:cs="Arial"/>
                <w:i/>
                <w:iCs/>
                <w:kern w:val="0"/>
                <w:sz w:val="22"/>
                <w:szCs w:val="22"/>
                <w:lang w:eastAsia="en-GB"/>
                <w14:ligatures w14:val="none"/>
              </w:rPr>
              <w:t>et al</w:t>
            </w:r>
            <w:r w:rsidRPr="00FE71FD">
              <w:rPr>
                <w:rFonts w:ascii="Arial" w:eastAsia="Times New Roman" w:hAnsi="Arial" w:cs="Arial"/>
                <w:kern w:val="0"/>
                <w:sz w:val="22"/>
                <w:szCs w:val="22"/>
                <w:lang w:eastAsia="en-GB"/>
                <w14:ligatures w14:val="none"/>
              </w:rPr>
              <w:t>. (2024) indicate good short-term stability but insufficient for long-term retention; Meyer and Allen (1991) produce continuance rather than affective commitment.</w:t>
            </w:r>
          </w:p>
        </w:tc>
      </w:tr>
      <w:tr w:rsidR="003F10AA" w:rsidRPr="00FE71FD" w14:paraId="0EB41B7A" w14:textId="77777777" w:rsidTr="003F10AA">
        <w:tc>
          <w:tcPr>
            <w:tcW w:w="2006" w:type="dxa"/>
          </w:tcPr>
          <w:p w14:paraId="6C0D651C" w14:textId="230279D5" w:rsidR="003F10AA" w:rsidRPr="00545E69" w:rsidRDefault="003F10AA" w:rsidP="00FE71FD">
            <w:pPr>
              <w:spacing w:line="360" w:lineRule="auto"/>
              <w:rPr>
                <w:rFonts w:ascii="Arial" w:eastAsia="Times New Roman" w:hAnsi="Arial" w:cs="Arial"/>
                <w:kern w:val="0"/>
                <w:sz w:val="28"/>
                <w:szCs w:val="28"/>
                <w:lang w:eastAsia="en-GB"/>
                <w14:ligatures w14:val="none"/>
              </w:rPr>
            </w:pPr>
            <w:r w:rsidRPr="00545E69">
              <w:rPr>
                <w:rFonts w:ascii="Arial" w:eastAsia="Times New Roman" w:hAnsi="Arial" w:cs="Arial"/>
                <w:kern w:val="0"/>
                <w:sz w:val="28"/>
                <w:szCs w:val="28"/>
                <w:lang w:eastAsia="en-GB"/>
                <w14:ligatures w14:val="none"/>
              </w:rPr>
              <w:t>Laissez-faire</w:t>
            </w:r>
          </w:p>
        </w:tc>
        <w:tc>
          <w:tcPr>
            <w:tcW w:w="6488" w:type="dxa"/>
          </w:tcPr>
          <w:p w14:paraId="58ECC7A6" w14:textId="04FB4814" w:rsidR="003F10AA" w:rsidRPr="00FE71FD" w:rsidRDefault="003F10AA" w:rsidP="00FE71FD">
            <w:pPr>
              <w:spacing w:line="360" w:lineRule="auto"/>
              <w:rPr>
                <w:rFonts w:ascii="Arial" w:eastAsia="Times New Roman" w:hAnsi="Arial" w:cs="Arial"/>
                <w:kern w:val="0"/>
                <w:sz w:val="22"/>
                <w:szCs w:val="22"/>
                <w:lang w:eastAsia="en-GB"/>
                <w14:ligatures w14:val="none"/>
              </w:rPr>
            </w:pPr>
            <w:r w:rsidRPr="00FE71FD">
              <w:rPr>
                <w:rFonts w:ascii="Arial" w:eastAsia="Times New Roman" w:hAnsi="Arial" w:cs="Arial"/>
                <w:kern w:val="0"/>
                <w:sz w:val="22"/>
                <w:szCs w:val="22"/>
                <w:lang w:eastAsia="en-GB"/>
                <w14:ligatures w14:val="none"/>
              </w:rPr>
              <w:t xml:space="preserve">Highest turnover: Skogstad et al. (2007) report role ambiguity β=.20 and role conflict β=.18; Wu </w:t>
            </w:r>
            <w:r w:rsidRPr="00FE71FD">
              <w:rPr>
                <w:rFonts w:ascii="Arial" w:eastAsia="Times New Roman" w:hAnsi="Arial" w:cs="Arial"/>
                <w:i/>
                <w:iCs/>
                <w:kern w:val="0"/>
                <w:sz w:val="22"/>
                <w:szCs w:val="22"/>
                <w:lang w:eastAsia="en-GB"/>
                <w14:ligatures w14:val="none"/>
              </w:rPr>
              <w:t>et al</w:t>
            </w:r>
            <w:r w:rsidRPr="00FE71FD">
              <w:rPr>
                <w:rFonts w:ascii="Arial" w:eastAsia="Times New Roman" w:hAnsi="Arial" w:cs="Arial"/>
                <w:kern w:val="0"/>
                <w:sz w:val="22"/>
                <w:szCs w:val="22"/>
                <w:lang w:eastAsia="en-GB"/>
                <w14:ligatures w14:val="none"/>
              </w:rPr>
              <w:t xml:space="preserve">. (2024) identify the most adverse consequences globally; Hussein (2011) indicates that 43% of departing employees attribute their departure to management absence; </w:t>
            </w:r>
            <w:proofErr w:type="spellStart"/>
            <w:r w:rsidRPr="00FE71FD">
              <w:rPr>
                <w:rFonts w:ascii="Arial" w:eastAsia="Times New Roman" w:hAnsi="Arial" w:cs="Arial"/>
                <w:kern w:val="0"/>
                <w:sz w:val="22"/>
                <w:szCs w:val="22"/>
                <w:lang w:eastAsia="en-GB"/>
                <w14:ligatures w14:val="none"/>
              </w:rPr>
              <w:t>Hobfoll</w:t>
            </w:r>
            <w:proofErr w:type="spellEnd"/>
            <w:r w:rsidRPr="00FE71FD">
              <w:rPr>
                <w:rFonts w:ascii="Arial" w:eastAsia="Times New Roman" w:hAnsi="Arial" w:cs="Arial"/>
                <w:kern w:val="0"/>
                <w:sz w:val="22"/>
                <w:szCs w:val="22"/>
                <w:lang w:eastAsia="en-GB"/>
                <w14:ligatures w14:val="none"/>
              </w:rPr>
              <w:t xml:space="preserve"> (1989) identifies the resource depletion mechanism.</w:t>
            </w:r>
          </w:p>
        </w:tc>
      </w:tr>
    </w:tbl>
    <w:p w14:paraId="14E2C7BA" w14:textId="77777777" w:rsidR="00F87283" w:rsidRDefault="00F87283" w:rsidP="00FE71FD">
      <w:pPr>
        <w:spacing w:after="0" w:line="360" w:lineRule="auto"/>
        <w:rPr>
          <w:rFonts w:ascii="Arial" w:eastAsia="Times New Roman" w:hAnsi="Arial" w:cs="Arial"/>
          <w:kern w:val="0"/>
          <w:sz w:val="22"/>
          <w:szCs w:val="22"/>
          <w:lang w:eastAsia="en-GB"/>
          <w14:ligatures w14:val="none"/>
        </w:rPr>
      </w:pPr>
    </w:p>
    <w:p w14:paraId="49CB2D37" w14:textId="77777777" w:rsidR="00F87283" w:rsidRDefault="00F87283" w:rsidP="00FE71FD">
      <w:pPr>
        <w:spacing w:after="0" w:line="360" w:lineRule="auto"/>
        <w:rPr>
          <w:rFonts w:ascii="Arial" w:eastAsia="Times New Roman" w:hAnsi="Arial" w:cs="Arial"/>
          <w:kern w:val="0"/>
          <w:sz w:val="22"/>
          <w:szCs w:val="22"/>
          <w:lang w:eastAsia="en-GB"/>
          <w14:ligatures w14:val="none"/>
        </w:rPr>
      </w:pPr>
    </w:p>
    <w:p w14:paraId="14C8B371" w14:textId="77777777" w:rsidR="00F87283" w:rsidRDefault="00F87283" w:rsidP="00FE71FD">
      <w:pPr>
        <w:spacing w:after="0" w:line="360" w:lineRule="auto"/>
        <w:rPr>
          <w:rFonts w:ascii="Arial" w:eastAsia="Times New Roman" w:hAnsi="Arial" w:cs="Arial"/>
          <w:kern w:val="0"/>
          <w:sz w:val="22"/>
          <w:szCs w:val="22"/>
          <w:lang w:eastAsia="en-GB"/>
          <w14:ligatures w14:val="none"/>
        </w:rPr>
      </w:pPr>
    </w:p>
    <w:p w14:paraId="6689C7C1" w14:textId="77777777" w:rsidR="00F87283" w:rsidRDefault="00F87283" w:rsidP="00FE71FD">
      <w:pPr>
        <w:spacing w:after="0" w:line="360" w:lineRule="auto"/>
        <w:rPr>
          <w:rFonts w:ascii="Arial" w:eastAsia="Times New Roman" w:hAnsi="Arial" w:cs="Arial"/>
          <w:kern w:val="0"/>
          <w:sz w:val="22"/>
          <w:szCs w:val="22"/>
          <w:lang w:eastAsia="en-GB"/>
          <w14:ligatures w14:val="none"/>
        </w:rPr>
      </w:pPr>
    </w:p>
    <w:p w14:paraId="63D602B8" w14:textId="77777777" w:rsidR="00F87283" w:rsidRDefault="00F87283" w:rsidP="00FE71FD">
      <w:pPr>
        <w:spacing w:after="0" w:line="360" w:lineRule="auto"/>
        <w:rPr>
          <w:rFonts w:ascii="Arial" w:eastAsia="Times New Roman" w:hAnsi="Arial" w:cs="Arial"/>
          <w:kern w:val="0"/>
          <w:sz w:val="22"/>
          <w:szCs w:val="22"/>
          <w:lang w:eastAsia="en-GB"/>
          <w14:ligatures w14:val="none"/>
        </w:rPr>
      </w:pPr>
    </w:p>
    <w:p w14:paraId="5C007AFB" w14:textId="77777777" w:rsidR="00F87283" w:rsidRDefault="00F87283" w:rsidP="00FE71FD">
      <w:pPr>
        <w:spacing w:after="0" w:line="360" w:lineRule="auto"/>
        <w:rPr>
          <w:rFonts w:ascii="Arial" w:eastAsia="Times New Roman" w:hAnsi="Arial" w:cs="Arial"/>
          <w:kern w:val="0"/>
          <w:sz w:val="22"/>
          <w:szCs w:val="22"/>
          <w:lang w:eastAsia="en-GB"/>
          <w14:ligatures w14:val="none"/>
        </w:rPr>
      </w:pPr>
    </w:p>
    <w:p w14:paraId="1B640478" w14:textId="77777777" w:rsidR="00F87283" w:rsidRDefault="00F87283" w:rsidP="00FE71FD">
      <w:pPr>
        <w:spacing w:after="0" w:line="360" w:lineRule="auto"/>
        <w:rPr>
          <w:rFonts w:ascii="Arial" w:eastAsia="Times New Roman" w:hAnsi="Arial" w:cs="Arial"/>
          <w:kern w:val="0"/>
          <w:sz w:val="22"/>
          <w:szCs w:val="22"/>
          <w:lang w:eastAsia="en-GB"/>
          <w14:ligatures w14:val="none"/>
        </w:rPr>
      </w:pPr>
    </w:p>
    <w:p w14:paraId="588A711F" w14:textId="77777777" w:rsidR="00F87283" w:rsidRDefault="00F87283" w:rsidP="00FE71FD">
      <w:pPr>
        <w:spacing w:after="0" w:line="360" w:lineRule="auto"/>
        <w:rPr>
          <w:rFonts w:ascii="Arial" w:eastAsia="Times New Roman" w:hAnsi="Arial" w:cs="Arial"/>
          <w:kern w:val="0"/>
          <w:sz w:val="22"/>
          <w:szCs w:val="22"/>
          <w:lang w:eastAsia="en-GB"/>
          <w14:ligatures w14:val="none"/>
        </w:rPr>
      </w:pPr>
    </w:p>
    <w:p w14:paraId="15E66AC5" w14:textId="77777777" w:rsidR="00F87283" w:rsidRDefault="00F87283" w:rsidP="00FE71FD">
      <w:pPr>
        <w:spacing w:after="0" w:line="360" w:lineRule="auto"/>
        <w:rPr>
          <w:rFonts w:ascii="Arial" w:eastAsia="Times New Roman" w:hAnsi="Arial" w:cs="Arial"/>
          <w:kern w:val="0"/>
          <w:sz w:val="22"/>
          <w:szCs w:val="22"/>
          <w:lang w:eastAsia="en-GB"/>
          <w14:ligatures w14:val="none"/>
        </w:rPr>
      </w:pPr>
    </w:p>
    <w:p w14:paraId="7B06AE0A" w14:textId="5222A37A" w:rsidR="006F7E0A" w:rsidRPr="009A035D" w:rsidRDefault="00BC3EB7" w:rsidP="00FE71FD">
      <w:pPr>
        <w:spacing w:after="0" w:line="360" w:lineRule="auto"/>
        <w:rPr>
          <w:rFonts w:ascii="Arial" w:eastAsia="Times New Roman" w:hAnsi="Arial" w:cs="Arial"/>
          <w:kern w:val="0"/>
          <w:sz w:val="22"/>
          <w:szCs w:val="22"/>
          <w:lang w:eastAsia="en-GB"/>
          <w14:ligatures w14:val="none"/>
        </w:rPr>
      </w:pPr>
      <w:r w:rsidRPr="00FE71FD">
        <w:rPr>
          <w:rFonts w:ascii="Arial" w:eastAsia="Times New Roman" w:hAnsi="Arial" w:cs="Arial"/>
          <w:kern w:val="0"/>
          <w:sz w:val="22"/>
          <w:szCs w:val="22"/>
          <w:lang w:eastAsia="en-GB"/>
          <w14:ligatures w14:val="none"/>
        </w:rPr>
        <w:lastRenderedPageBreak/>
        <w:br/>
      </w:r>
      <w:r w:rsidRPr="00FB1F46">
        <w:rPr>
          <w:rFonts w:ascii="Arial" w:eastAsia="Times New Roman" w:hAnsi="Arial" w:cs="Arial"/>
          <w:b/>
          <w:bCs/>
          <w:kern w:val="0"/>
          <w:sz w:val="28"/>
          <w:szCs w:val="28"/>
          <w:lang w:eastAsia="en-GB"/>
          <w14:ligatures w14:val="none"/>
        </w:rPr>
        <w:t>Chapter 5: Examination and Discourse</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FB1F46">
        <w:rPr>
          <w:rFonts w:ascii="Arial" w:eastAsia="Times New Roman" w:hAnsi="Arial" w:cs="Arial"/>
          <w:b/>
          <w:bCs/>
          <w:kern w:val="0"/>
          <w:sz w:val="28"/>
          <w:szCs w:val="28"/>
          <w:lang w:eastAsia="en-GB"/>
          <w14:ligatures w14:val="none"/>
        </w:rPr>
        <w:t>5.1 Overview</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F87283">
        <w:rPr>
          <w:rFonts w:ascii="Arial" w:eastAsia="Times New Roman" w:hAnsi="Arial" w:cs="Arial"/>
          <w:kern w:val="0"/>
          <w:sz w:val="22"/>
          <w:szCs w:val="22"/>
          <w:lang w:eastAsia="en-GB"/>
          <w14:ligatures w14:val="none"/>
        </w:rPr>
        <w:t xml:space="preserve">This chapter examines and elucidates the findings delineated in Chapter 4 within the theoretical framework provided in Chapter 2. The text commences by elucidating the unique sensitivity of the care home environment to leadership style, </w:t>
      </w:r>
      <w:r w:rsidR="00A060B9" w:rsidRPr="00F87283">
        <w:rPr>
          <w:rFonts w:ascii="Arial" w:eastAsia="Times New Roman" w:hAnsi="Arial" w:cs="Arial"/>
          <w:kern w:val="0"/>
          <w:sz w:val="22"/>
          <w:szCs w:val="22"/>
          <w:lang w:eastAsia="en-GB"/>
          <w14:ligatures w14:val="none"/>
        </w:rPr>
        <w:t>thereafter,</w:t>
      </w:r>
      <w:r w:rsidRPr="00F87283">
        <w:rPr>
          <w:rFonts w:ascii="Arial" w:eastAsia="Times New Roman" w:hAnsi="Arial" w:cs="Arial"/>
          <w:kern w:val="0"/>
          <w:sz w:val="22"/>
          <w:szCs w:val="22"/>
          <w:lang w:eastAsia="en-GB"/>
          <w14:ligatures w14:val="none"/>
        </w:rPr>
        <w:t xml:space="preserve"> analysing each of the three FRLM styles individually and offering a contextualised examination of their relationship to turnover in care homes. It subsequently integrates the findings into a cohesive narrative regarding the leadership-turnover gradient, examines alternate interpretations, and contemplates the ramifications for theory and practice.</w:t>
      </w:r>
      <w:r w:rsidRPr="00F87283">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760E97">
        <w:rPr>
          <w:rFonts w:ascii="Arial" w:eastAsia="Times New Roman" w:hAnsi="Arial" w:cs="Arial"/>
          <w:b/>
          <w:bCs/>
          <w:kern w:val="0"/>
          <w:sz w:val="28"/>
          <w:szCs w:val="28"/>
          <w:lang w:eastAsia="en-GB"/>
          <w14:ligatures w14:val="none"/>
        </w:rPr>
        <w:t>5.2</w:t>
      </w:r>
      <w:r w:rsidRPr="00760E97">
        <w:rPr>
          <w:rFonts w:ascii="Arial" w:eastAsia="Times New Roman" w:hAnsi="Arial" w:cs="Arial"/>
          <w:kern w:val="0"/>
          <w:sz w:val="28"/>
          <w:szCs w:val="28"/>
          <w:lang w:eastAsia="en-GB"/>
          <w14:ligatures w14:val="none"/>
        </w:rPr>
        <w:t xml:space="preserve"> </w:t>
      </w:r>
      <w:r w:rsidRPr="00760E97">
        <w:rPr>
          <w:rFonts w:ascii="Arial" w:eastAsia="Times New Roman" w:hAnsi="Arial" w:cs="Arial"/>
          <w:b/>
          <w:bCs/>
          <w:kern w:val="0"/>
          <w:sz w:val="28"/>
          <w:szCs w:val="28"/>
          <w:lang w:eastAsia="en-GB"/>
          <w14:ligatures w14:val="none"/>
        </w:rPr>
        <w:t>The Significance of Leadership Style in the Care Home</w:t>
      </w:r>
      <w:r w:rsidRPr="001E3F91">
        <w:rPr>
          <w:rFonts w:ascii="Arial" w:eastAsia="Times New Roman" w:hAnsi="Arial" w:cs="Arial"/>
          <w:b/>
          <w:bCs/>
          <w:kern w:val="0"/>
          <w:sz w:val="28"/>
          <w:szCs w:val="28"/>
          <w:lang w:eastAsia="en-GB"/>
          <w14:ligatures w14:val="none"/>
        </w:rPr>
        <w:t xml:space="preserve"> Context</w:t>
      </w:r>
      <w:r w:rsidRPr="008B209E">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B27C6B">
        <w:rPr>
          <w:rFonts w:ascii="Arial" w:eastAsia="Times New Roman" w:hAnsi="Arial" w:cs="Arial"/>
          <w:kern w:val="0"/>
          <w:sz w:val="22"/>
          <w:szCs w:val="22"/>
          <w:lang w:eastAsia="en-GB"/>
          <w14:ligatures w14:val="none"/>
        </w:rPr>
        <w:t>Prior to analysing each leadership style separately, it is essential to clarify why the care home environment is particularly susceptible to leadership behaviour. Five interrelated aspects of care home employment contribute to this increased sensitivity, rendering the relationship between leadership turnover and this sector especially notable compared to many other work environments.</w:t>
      </w:r>
      <w:r w:rsidRPr="00B27C6B">
        <w:rPr>
          <w:rFonts w:ascii="Arial" w:eastAsia="Times New Roman" w:hAnsi="Arial" w:cs="Arial"/>
          <w:kern w:val="0"/>
          <w:sz w:val="22"/>
          <w:szCs w:val="22"/>
          <w:lang w:eastAsia="en-GB"/>
          <w14:ligatures w14:val="none"/>
        </w:rPr>
        <w:br/>
      </w:r>
      <w:r w:rsidRPr="00B27C6B">
        <w:rPr>
          <w:rFonts w:ascii="Arial" w:eastAsia="Times New Roman" w:hAnsi="Arial" w:cs="Arial"/>
          <w:kern w:val="0"/>
          <w:sz w:val="22"/>
          <w:szCs w:val="22"/>
          <w:lang w:eastAsia="en-GB"/>
          <w14:ligatures w14:val="none"/>
        </w:rPr>
        <w:br/>
        <w:t>The remarkable emotional labour intensity of care home work necessitates that care workers consistently regulate their emotional responses during each shift</w:t>
      </w:r>
      <w:r w:rsidR="009E5362"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kern w:val="0"/>
          <w:sz w:val="22"/>
          <w:szCs w:val="22"/>
          <w:lang w:eastAsia="en-GB"/>
          <w14:ligatures w14:val="none"/>
        </w:rPr>
        <w:t>suppressing distress when a resident declines, maintaining warmth with an aggressive or confused resident, and containing grief upon a resident's death (Hochschild, 1983; James, 1992). The ongoing management of emotions exhausts personal resources (</w:t>
      </w:r>
      <w:proofErr w:type="spellStart"/>
      <w:r w:rsidRPr="00B27C6B">
        <w:rPr>
          <w:rFonts w:ascii="Arial" w:eastAsia="Times New Roman" w:hAnsi="Arial" w:cs="Arial"/>
          <w:kern w:val="0"/>
          <w:sz w:val="22"/>
          <w:szCs w:val="22"/>
          <w:lang w:eastAsia="en-GB"/>
          <w14:ligatures w14:val="none"/>
        </w:rPr>
        <w:t>Hobfoll</w:t>
      </w:r>
      <w:proofErr w:type="spellEnd"/>
      <w:r w:rsidRPr="00B27C6B">
        <w:rPr>
          <w:rFonts w:ascii="Arial" w:eastAsia="Times New Roman" w:hAnsi="Arial" w:cs="Arial"/>
          <w:kern w:val="0"/>
          <w:sz w:val="22"/>
          <w:szCs w:val="22"/>
          <w:lang w:eastAsia="en-GB"/>
          <w14:ligatures w14:val="none"/>
        </w:rPr>
        <w:t xml:space="preserve">, 1989), and the presence or absence of a manager who recognises, validates, and supports this effort directly influences whether those resources are refilled or allowed to diminish to the brink of burnout and resignation. </w:t>
      </w:r>
      <w:proofErr w:type="spellStart"/>
      <w:r w:rsidRPr="00B27C6B">
        <w:rPr>
          <w:rFonts w:ascii="Arial" w:eastAsia="Times New Roman" w:hAnsi="Arial" w:cs="Arial"/>
          <w:kern w:val="0"/>
          <w:sz w:val="22"/>
          <w:szCs w:val="22"/>
          <w:lang w:eastAsia="en-GB"/>
          <w14:ligatures w14:val="none"/>
        </w:rPr>
        <w:t>Olatoye</w:t>
      </w:r>
      <w:proofErr w:type="spellEnd"/>
      <w:r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(2024) assert that emotional intelligence, a fundamental attribute of transformational leadership, is especially vital in settings marked by significant emotional labour, as it allows leaders to identify and address the emotional requirements of their teams, thereby promoting wellbeing and retention.</w:t>
      </w:r>
      <w:r w:rsidRPr="00B27C6B">
        <w:rPr>
          <w:rFonts w:ascii="Arial" w:eastAsia="Times New Roman" w:hAnsi="Arial" w:cs="Arial"/>
          <w:kern w:val="0"/>
          <w:sz w:val="22"/>
          <w:szCs w:val="22"/>
          <w:lang w:eastAsia="en-GB"/>
          <w14:ligatures w14:val="none"/>
        </w:rPr>
        <w:br/>
      </w:r>
      <w:r w:rsidRPr="00B27C6B">
        <w:rPr>
          <w:rFonts w:ascii="Arial" w:eastAsia="Times New Roman" w:hAnsi="Arial" w:cs="Arial"/>
          <w:kern w:val="0"/>
          <w:sz w:val="22"/>
          <w:szCs w:val="22"/>
          <w:lang w:eastAsia="en-GB"/>
          <w14:ligatures w14:val="none"/>
        </w:rPr>
        <w:lastRenderedPageBreak/>
        <w:br/>
        <w:t>Secondly, the diminished status and compensation of care labour render intrinsic and relational rewards far more critical in the retention calculus. In the absence of substantial extrinsic benefits, the quality of the supervisory relationship emerges as a primary source of positive motivation (Maslow, 1943; Avolio, 2011). This underscores the influence of leadership style on satisfaction and retention: in high-salary contexts, inadequate management may be accepted due to extrinsic rewards; conversely, in low-salary care home environments, such compensation is absent, making the relational quality of management a crucial factor in the sustainability of work.</w:t>
      </w:r>
      <w:r w:rsidRPr="00B27C6B">
        <w:rPr>
          <w:rFonts w:ascii="Arial" w:eastAsia="Times New Roman" w:hAnsi="Arial" w:cs="Arial"/>
          <w:kern w:val="0"/>
          <w:sz w:val="22"/>
          <w:szCs w:val="22"/>
          <w:lang w:eastAsia="en-GB"/>
          <w14:ligatures w14:val="none"/>
        </w:rPr>
        <w:br/>
      </w:r>
      <w:r w:rsidRPr="00B27C6B">
        <w:rPr>
          <w:rFonts w:ascii="Arial" w:eastAsia="Times New Roman" w:hAnsi="Arial" w:cs="Arial"/>
          <w:kern w:val="0"/>
          <w:sz w:val="22"/>
          <w:szCs w:val="22"/>
          <w:lang w:eastAsia="en-GB"/>
          <w14:ligatures w14:val="none"/>
        </w:rPr>
        <w:br/>
        <w:t>The moral intricacy of attending to vulnerable patients introduces a distinctive ethical aspect to care facility leadership. Care workers frequently face scenarios related to dementia, incontinence, end-of-life care, and safeguarding issues that test their values, empathy, and professional integrity. A leader who offers moral advice, professional acknowledgement, and ethical context for these interactions</w:t>
      </w:r>
      <w:r w:rsidR="00CE7F4D"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kern w:val="0"/>
          <w:sz w:val="22"/>
          <w:szCs w:val="22"/>
          <w:lang w:eastAsia="en-GB"/>
          <w14:ligatures w14:val="none"/>
        </w:rPr>
        <w:t>aligned with the idealised impact aspect of transformational leadership</w:t>
      </w:r>
      <w:r w:rsidR="00AC577C"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kern w:val="0"/>
          <w:sz w:val="22"/>
          <w:szCs w:val="22"/>
          <w:lang w:eastAsia="en-GB"/>
          <w14:ligatures w14:val="none"/>
        </w:rPr>
        <w:t xml:space="preserve">empowers employees to derive purpose and maintain commitment (Lynch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2011). An absent or disengaged leader, exemplifying the laissez-faire approach, relinquishes people to manage these situations independently, resulting in moral suffering and increasing the probability of attrition.</w:t>
      </w:r>
      <w:r w:rsidRPr="00B27C6B">
        <w:rPr>
          <w:rFonts w:ascii="Arial" w:eastAsia="Times New Roman" w:hAnsi="Arial" w:cs="Arial"/>
          <w:kern w:val="0"/>
          <w:sz w:val="22"/>
          <w:szCs w:val="22"/>
          <w:lang w:eastAsia="en-GB"/>
          <w14:ligatures w14:val="none"/>
        </w:rPr>
        <w:br/>
      </w:r>
      <w:r w:rsidRPr="00B27C6B">
        <w:rPr>
          <w:rFonts w:ascii="Arial" w:eastAsia="Times New Roman" w:hAnsi="Arial" w:cs="Arial"/>
          <w:kern w:val="0"/>
          <w:sz w:val="22"/>
          <w:szCs w:val="22"/>
          <w:lang w:eastAsia="en-GB"/>
          <w14:ligatures w14:val="none"/>
        </w:rPr>
        <w:br/>
        <w:t xml:space="preserve">The regulatory framework governing care homes, including CQC inspections, safeguarding responsibilities, and mandatory staff-to-resident ratios, establishes a high-stakes management environment where clarity of expectations, role delineation, and supervisory support are operationally indispensable rather than simply advantageous. Wu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xml:space="preserve">. (2024) assert that regulatory pressure enhances the significance of leadership quality in healthcare environments, as it exacerbates the repercussions of job ambiguity and managerial inadequacy. Transactional leadership's contingent reward and oversight functions establish a foundational clarity; transformational leadership introduces the relational depth essential for maintaining engagement amidst regulatory pressures; laissez-faire leadership's lack of guidance generates the very ambiguity that regulatory frameworks aim to eliminate (Skogstad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2007).</w:t>
      </w:r>
      <w:r w:rsidRPr="00B27C6B">
        <w:rPr>
          <w:rFonts w:ascii="Arial" w:eastAsia="Times New Roman" w:hAnsi="Arial" w:cs="Arial"/>
          <w:kern w:val="0"/>
          <w:sz w:val="22"/>
          <w:szCs w:val="22"/>
          <w:lang w:eastAsia="en-GB"/>
          <w14:ligatures w14:val="none"/>
        </w:rPr>
        <w:br/>
      </w:r>
      <w:r w:rsidRPr="00B27C6B">
        <w:rPr>
          <w:rFonts w:ascii="Arial" w:eastAsia="Times New Roman" w:hAnsi="Arial" w:cs="Arial"/>
          <w:kern w:val="0"/>
          <w:sz w:val="22"/>
          <w:szCs w:val="22"/>
          <w:lang w:eastAsia="en-GB"/>
          <w14:ligatures w14:val="none"/>
        </w:rPr>
        <w:br/>
        <w:t xml:space="preserve">The workforce demographics of UK care facilities, characterised by a largely female, frequently part-time, and substantially foreign workforce (Christensen and </w:t>
      </w:r>
      <w:proofErr w:type="spellStart"/>
      <w:r w:rsidRPr="00B27C6B">
        <w:rPr>
          <w:rFonts w:ascii="Arial" w:eastAsia="Times New Roman" w:hAnsi="Arial" w:cs="Arial"/>
          <w:kern w:val="0"/>
          <w:sz w:val="22"/>
          <w:szCs w:val="22"/>
          <w:lang w:eastAsia="en-GB"/>
          <w14:ligatures w14:val="none"/>
        </w:rPr>
        <w:t>Guldvik</w:t>
      </w:r>
      <w:proofErr w:type="spellEnd"/>
      <w:r w:rsidRPr="00B27C6B">
        <w:rPr>
          <w:rFonts w:ascii="Arial" w:eastAsia="Times New Roman" w:hAnsi="Arial" w:cs="Arial"/>
          <w:kern w:val="0"/>
          <w:sz w:val="22"/>
          <w:szCs w:val="22"/>
          <w:lang w:eastAsia="en-GB"/>
          <w14:ligatures w14:val="none"/>
        </w:rPr>
        <w:t xml:space="preserve">, 2014), engender particular vulnerabilities to laissez-faire and strictly transactional </w:t>
      </w:r>
      <w:r w:rsidRPr="00B27C6B">
        <w:rPr>
          <w:rFonts w:ascii="Arial" w:eastAsia="Times New Roman" w:hAnsi="Arial" w:cs="Arial"/>
          <w:kern w:val="0"/>
          <w:sz w:val="22"/>
          <w:szCs w:val="22"/>
          <w:lang w:eastAsia="en-GB"/>
          <w14:ligatures w14:val="none"/>
        </w:rPr>
        <w:lastRenderedPageBreak/>
        <w:t>management. Numerous care professionals have overlapping obstacles, such as language challenges, lack of knowledge regarding UK workplace rights, caregiving obligations beyond their professional duties, and unstable contractual agreements (Hussein, 2011). These weaknesses underscore the necessity of an approachable, supportive, and culturally attuned manager</w:t>
      </w:r>
      <w:r w:rsidR="009E5362"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kern w:val="0"/>
          <w:sz w:val="22"/>
          <w:szCs w:val="22"/>
          <w:lang w:eastAsia="en-GB"/>
          <w14:ligatures w14:val="none"/>
        </w:rPr>
        <w:t>key attributes of transformative individualised consideration</w:t>
      </w:r>
      <w:r w:rsidR="009E5362"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kern w:val="0"/>
          <w:sz w:val="22"/>
          <w:szCs w:val="22"/>
          <w:lang w:eastAsia="en-GB"/>
          <w14:ligatures w14:val="none"/>
        </w:rPr>
        <w:t>and exacerbate the detrimental effects of managerial absence or inconsistency.</w:t>
      </w:r>
      <w:r w:rsidRPr="00B27C6B">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1E3F91">
        <w:rPr>
          <w:rFonts w:ascii="Arial" w:eastAsia="Times New Roman" w:hAnsi="Arial" w:cs="Arial"/>
          <w:b/>
          <w:bCs/>
          <w:kern w:val="0"/>
          <w:sz w:val="28"/>
          <w:szCs w:val="28"/>
          <w:lang w:eastAsia="en-GB"/>
          <w14:ligatures w14:val="none"/>
        </w:rPr>
        <w:t>5.3 Transformational Leadership in the Care Home: An Analysis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B27C6B">
        <w:rPr>
          <w:rFonts w:ascii="Arial" w:eastAsia="Times New Roman" w:hAnsi="Arial" w:cs="Arial"/>
          <w:kern w:val="0"/>
          <w:sz w:val="22"/>
          <w:szCs w:val="22"/>
          <w:lang w:eastAsia="en-GB"/>
          <w14:ligatures w14:val="none"/>
        </w:rPr>
        <w:t>Transformational leadership is the type most consistently and significantly linked to favourable retention outcomes in both general organisational literature and the research base of healthcare and social care. The focus of this study is not on whether transformational leadership correlates with improved retention</w:t>
      </w:r>
      <w:r w:rsidR="00470718"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kern w:val="0"/>
          <w:sz w:val="22"/>
          <w:szCs w:val="22"/>
          <w:lang w:eastAsia="en-GB"/>
          <w14:ligatures w14:val="none"/>
        </w:rPr>
        <w:t>this data is unequivocal</w:t>
      </w:r>
      <w:r w:rsidR="00470718"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kern w:val="0"/>
          <w:sz w:val="22"/>
          <w:szCs w:val="22"/>
          <w:lang w:eastAsia="en-GB"/>
          <w14:ligatures w14:val="none"/>
        </w:rPr>
        <w:t>but rather on why this association is especially pronounced in care facilities.</w:t>
      </w:r>
      <w:r w:rsidRPr="00B27C6B">
        <w:rPr>
          <w:rFonts w:ascii="Arial" w:eastAsia="Times New Roman" w:hAnsi="Arial" w:cs="Arial"/>
          <w:kern w:val="0"/>
          <w:sz w:val="22"/>
          <w:szCs w:val="22"/>
          <w:lang w:eastAsia="en-GB"/>
          <w14:ligatures w14:val="none"/>
        </w:rPr>
        <w:br/>
      </w:r>
      <w:r w:rsidRPr="00B27C6B">
        <w:rPr>
          <w:rFonts w:ascii="Arial" w:eastAsia="Times New Roman" w:hAnsi="Arial" w:cs="Arial"/>
          <w:kern w:val="0"/>
          <w:sz w:val="22"/>
          <w:szCs w:val="22"/>
          <w:lang w:eastAsia="en-GB"/>
          <w14:ligatures w14:val="none"/>
        </w:rPr>
        <w:br/>
        <w:t>The solution is in the congruence between the offerings of transformational leadership and the essential requirements of care home workers. The individualised consideration dimension addresses each employee's distinct developmental needs, strengths, and vulnerabilities</w:t>
      </w:r>
      <w:r w:rsidR="00470718"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kern w:val="0"/>
          <w:sz w:val="22"/>
          <w:szCs w:val="22"/>
          <w:lang w:eastAsia="en-GB"/>
          <w14:ligatures w14:val="none"/>
        </w:rPr>
        <w:t>essential personalised support that care workers, who encounter emotionally and physically taxing roles with minimal extrinsic rewards, necessitate to maintain psychological resilience and professional dedication (</w:t>
      </w:r>
      <w:proofErr w:type="spellStart"/>
      <w:r w:rsidRPr="00B27C6B">
        <w:rPr>
          <w:rFonts w:ascii="Arial" w:eastAsia="Times New Roman" w:hAnsi="Arial" w:cs="Arial"/>
          <w:kern w:val="0"/>
          <w:sz w:val="22"/>
          <w:szCs w:val="22"/>
          <w:lang w:eastAsia="en-GB"/>
          <w14:ligatures w14:val="none"/>
        </w:rPr>
        <w:t>Hobfoll</w:t>
      </w:r>
      <w:proofErr w:type="spellEnd"/>
      <w:r w:rsidRPr="00B27C6B">
        <w:rPr>
          <w:rFonts w:ascii="Arial" w:eastAsia="Times New Roman" w:hAnsi="Arial" w:cs="Arial"/>
          <w:kern w:val="0"/>
          <w:sz w:val="22"/>
          <w:szCs w:val="22"/>
          <w:lang w:eastAsia="en-GB"/>
          <w14:ligatures w14:val="none"/>
        </w:rPr>
        <w:t xml:space="preserve">, 1989; Ogilvie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xml:space="preserve">., 2017). Wu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xml:space="preserve">. (2024) affirm that individualised consideration is the aspect of transformational leadership most closely linked to diminished turnover intention in global healthcare environments, a conclusion that aligns with the mediation findings of Ogilvie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(2017) within the UK social care framework.</w:t>
      </w:r>
      <w:r w:rsidRPr="00B27C6B">
        <w:rPr>
          <w:rFonts w:ascii="Arial" w:eastAsia="Times New Roman" w:hAnsi="Arial" w:cs="Arial"/>
          <w:kern w:val="0"/>
          <w:sz w:val="22"/>
          <w:szCs w:val="22"/>
          <w:lang w:eastAsia="en-GB"/>
          <w14:ligatures w14:val="none"/>
        </w:rPr>
        <w:br/>
      </w:r>
      <w:r w:rsidRPr="00B27C6B">
        <w:rPr>
          <w:rFonts w:ascii="Arial" w:eastAsia="Times New Roman" w:hAnsi="Arial" w:cs="Arial"/>
          <w:kern w:val="0"/>
          <w:sz w:val="22"/>
          <w:szCs w:val="22"/>
          <w:lang w:eastAsia="en-GB"/>
          <w14:ligatures w14:val="none"/>
        </w:rPr>
        <w:br/>
        <w:t xml:space="preserve">The idealised influence dimension offers moral authority and role modelling that assist employees in managing the ethical intricacies of end-of-life and dementia care, anchoring their job in a professional purpose that surpasses inadequate compensation and challenging circumstances (Lynch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xml:space="preserve">., 2011). Inspirational motivation links care workers' daily responsibilities to a significant collective objective, mitigating the demoralising impact of the sector's persistent under-recognition. Intellectual stimulation prompts workers to contemplate and enhance their practice, so promoting the professional development that Hussein (2011) identifies as the third </w:t>
      </w:r>
      <w:r w:rsidR="00A07DDB" w:rsidRPr="00B27C6B">
        <w:rPr>
          <w:rFonts w:ascii="Arial" w:eastAsia="Times New Roman" w:hAnsi="Arial" w:cs="Arial"/>
          <w:kern w:val="0"/>
          <w:sz w:val="22"/>
          <w:szCs w:val="22"/>
          <w:lang w:eastAsia="en-GB"/>
          <w14:ligatures w14:val="none"/>
        </w:rPr>
        <w:t>most expressed</w:t>
      </w:r>
      <w:r w:rsidRPr="00B27C6B">
        <w:rPr>
          <w:rFonts w:ascii="Arial" w:eastAsia="Times New Roman" w:hAnsi="Arial" w:cs="Arial"/>
          <w:kern w:val="0"/>
          <w:sz w:val="22"/>
          <w:szCs w:val="22"/>
          <w:lang w:eastAsia="en-GB"/>
          <w14:ligatures w14:val="none"/>
        </w:rPr>
        <w:t xml:space="preserve"> reason for persisting in a care role. </w:t>
      </w:r>
      <w:proofErr w:type="spellStart"/>
      <w:r w:rsidRPr="00B27C6B">
        <w:rPr>
          <w:rFonts w:ascii="Arial" w:eastAsia="Times New Roman" w:hAnsi="Arial" w:cs="Arial"/>
          <w:kern w:val="0"/>
          <w:sz w:val="22"/>
          <w:szCs w:val="22"/>
          <w:lang w:eastAsia="en-GB"/>
          <w14:ligatures w14:val="none"/>
        </w:rPr>
        <w:t>Olatoye</w:t>
      </w:r>
      <w:proofErr w:type="spellEnd"/>
      <w:r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xml:space="preserve">. (2024) characterise these integrated </w:t>
      </w:r>
      <w:r w:rsidRPr="00B27C6B">
        <w:rPr>
          <w:rFonts w:ascii="Arial" w:eastAsia="Times New Roman" w:hAnsi="Arial" w:cs="Arial"/>
          <w:kern w:val="0"/>
          <w:sz w:val="22"/>
          <w:szCs w:val="22"/>
          <w:lang w:eastAsia="en-GB"/>
          <w14:ligatures w14:val="none"/>
        </w:rPr>
        <w:lastRenderedPageBreak/>
        <w:t>characteristics as forming a holistic retention framework, which concurrently offers the emotional, motivational, ethical, and developmental resources that high-demand caregiving exhausts.</w:t>
      </w:r>
      <w:r w:rsidRPr="00B27C6B">
        <w:rPr>
          <w:rFonts w:ascii="Arial" w:eastAsia="Times New Roman" w:hAnsi="Arial" w:cs="Arial"/>
          <w:kern w:val="0"/>
          <w:sz w:val="22"/>
          <w:szCs w:val="22"/>
          <w:lang w:eastAsia="en-GB"/>
          <w14:ligatures w14:val="none"/>
        </w:rPr>
        <w:br/>
      </w:r>
      <w:r w:rsidRPr="00B27C6B">
        <w:rPr>
          <w:rFonts w:ascii="Arial" w:eastAsia="Times New Roman" w:hAnsi="Arial" w:cs="Arial"/>
          <w:kern w:val="0"/>
          <w:sz w:val="22"/>
          <w:szCs w:val="22"/>
          <w:lang w:eastAsia="en-GB"/>
          <w14:ligatures w14:val="none"/>
        </w:rPr>
        <w:br/>
        <w:t xml:space="preserve">Mitchell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(2001) propose that work embeddedness theory provides an additional rationale: transformational managers cultivate interpersonal connections, role alignment, and psychological commitment that render leaving prohibitively expensive, even in the presence of external opportunities. In the dynamic labour market of the care sector, where Skills for Care (2023) estimates that around 8% of the workforce changes employers each year without exiting the sector, the embeddedness fostered by transformational management may serve as a significant retention mechanism, as it elevates the psychological cost of departure beyond the level that would typically facilitate mobility.</w:t>
      </w:r>
      <w:r w:rsidRPr="00B27C6B">
        <w:rPr>
          <w:rFonts w:ascii="Arial" w:eastAsia="Times New Roman" w:hAnsi="Arial" w:cs="Arial"/>
          <w:kern w:val="0"/>
          <w:sz w:val="22"/>
          <w:szCs w:val="22"/>
          <w:lang w:eastAsia="en-GB"/>
          <w14:ligatures w14:val="none"/>
        </w:rPr>
        <w:br/>
      </w:r>
      <w:r w:rsidRPr="00B27C6B">
        <w:rPr>
          <w:rFonts w:ascii="Arial" w:eastAsia="Times New Roman" w:hAnsi="Arial" w:cs="Arial"/>
          <w:b/>
          <w:bCs/>
          <w:kern w:val="0"/>
          <w:sz w:val="22"/>
          <w:szCs w:val="22"/>
          <w:lang w:eastAsia="en-GB"/>
          <w14:ligatures w14:val="none"/>
        </w:rPr>
        <w:br/>
      </w:r>
      <w:r w:rsidRPr="00CC490A">
        <w:rPr>
          <w:rFonts w:ascii="Arial" w:eastAsia="Times New Roman" w:hAnsi="Arial" w:cs="Arial"/>
          <w:b/>
          <w:bCs/>
          <w:kern w:val="0"/>
          <w:sz w:val="28"/>
          <w:szCs w:val="28"/>
          <w:lang w:eastAsia="en-GB"/>
          <w14:ligatures w14:val="none"/>
        </w:rPr>
        <w:t>5.4 Transactional Leadership in the Care Home: An Analysis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B27C6B">
        <w:rPr>
          <w:rFonts w:ascii="Arial" w:eastAsia="Times New Roman" w:hAnsi="Arial" w:cs="Arial"/>
          <w:kern w:val="0"/>
          <w:sz w:val="22"/>
          <w:szCs w:val="22"/>
          <w:lang w:eastAsia="en-GB"/>
          <w14:ligatures w14:val="none"/>
        </w:rPr>
        <w:t>Transactional leadership resides in the intermediate position of the FRLM continuum and is linked to middling retention outcomes  superior to laissez-faire management yet significantly less effective than transformational leadership. The relationship between transactional leadership and the care home environment is characterised by structural sufficiency lacking relational profundity.</w:t>
      </w:r>
      <w:r w:rsidRPr="00B27C6B">
        <w:rPr>
          <w:rFonts w:ascii="Arial" w:eastAsia="Times New Roman" w:hAnsi="Arial" w:cs="Arial"/>
          <w:kern w:val="0"/>
          <w:sz w:val="22"/>
          <w:szCs w:val="22"/>
          <w:lang w:eastAsia="en-GB"/>
          <w14:ligatures w14:val="none"/>
        </w:rPr>
        <w:br/>
      </w:r>
      <w:r w:rsidRPr="00B27C6B">
        <w:rPr>
          <w:rFonts w:ascii="Arial" w:eastAsia="Times New Roman" w:hAnsi="Arial" w:cs="Arial"/>
          <w:kern w:val="0"/>
          <w:sz w:val="22"/>
          <w:szCs w:val="22"/>
          <w:lang w:eastAsia="en-GB"/>
          <w14:ligatures w14:val="none"/>
        </w:rPr>
        <w:br/>
        <w:t xml:space="preserve">Transactional managers furnish care staff with operational clarity through explicit function descriptions, constant oversight, and equitable recognition of commendable performance; this clarity holds significant importance in a regulatory context where role ambiguity can have direct repercussions for resident safety. Lowe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(1996) identified a positive correlation between contingent reward and satisfaction, which is corroborated by sector-specific evidence: Hussein (2011) discovered that care workers in well-managed environments reported moderate satisfaction and a moderate intention to remain, despite lacking the profound relational engagement typical of transformational leadership.</w:t>
      </w:r>
      <w:r w:rsidRPr="00B27C6B">
        <w:rPr>
          <w:rFonts w:ascii="Arial" w:eastAsia="Times New Roman" w:hAnsi="Arial" w:cs="Arial"/>
          <w:kern w:val="0"/>
          <w:sz w:val="22"/>
          <w:szCs w:val="22"/>
          <w:lang w:eastAsia="en-GB"/>
          <w14:ligatures w14:val="none"/>
        </w:rPr>
        <w:br/>
      </w:r>
      <w:r w:rsidRPr="00B27C6B">
        <w:rPr>
          <w:rFonts w:ascii="Arial" w:eastAsia="Times New Roman" w:hAnsi="Arial" w:cs="Arial"/>
          <w:kern w:val="0"/>
          <w:sz w:val="22"/>
          <w:szCs w:val="22"/>
          <w:lang w:eastAsia="en-GB"/>
          <w14:ligatures w14:val="none"/>
        </w:rPr>
        <w:br/>
        <w:t>Avolio (2011) contends that transactional leadership addresses mainly lower-order motivating demands</w:t>
      </w:r>
      <w:r w:rsidR="00AF48AA"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kern w:val="0"/>
          <w:sz w:val="22"/>
          <w:szCs w:val="22"/>
          <w:lang w:eastAsia="en-GB"/>
          <w14:ligatures w14:val="none"/>
        </w:rPr>
        <w:t>security, predictability, and equitable exchange</w:t>
      </w:r>
      <w:r w:rsidR="00AF48AA" w:rsidRPr="00B27C6B">
        <w:rPr>
          <w:rFonts w:ascii="Arial" w:eastAsia="Times New Roman" w:hAnsi="Arial" w:cs="Arial"/>
          <w:kern w:val="0"/>
          <w:sz w:val="22"/>
          <w:szCs w:val="22"/>
          <w:lang w:eastAsia="en-GB"/>
          <w14:ligatures w14:val="none"/>
        </w:rPr>
        <w:t xml:space="preserve"> </w:t>
      </w:r>
      <w:r w:rsidRPr="00B27C6B">
        <w:rPr>
          <w:rFonts w:ascii="Arial" w:eastAsia="Times New Roman" w:hAnsi="Arial" w:cs="Arial"/>
          <w:kern w:val="0"/>
          <w:sz w:val="22"/>
          <w:szCs w:val="22"/>
          <w:lang w:eastAsia="en-GB"/>
          <w14:ligatures w14:val="none"/>
        </w:rPr>
        <w:t xml:space="preserve">while neglecting higher-order wants for growth, belonging, and purpose. Meyer and Allen's (1991) differentiation between continuation commitment and affective commitment is </w:t>
      </w:r>
      <w:r w:rsidRPr="00B27C6B">
        <w:rPr>
          <w:rFonts w:ascii="Arial" w:eastAsia="Times New Roman" w:hAnsi="Arial" w:cs="Arial"/>
          <w:kern w:val="0"/>
          <w:sz w:val="22"/>
          <w:szCs w:val="22"/>
          <w:lang w:eastAsia="en-GB"/>
          <w14:ligatures w14:val="none"/>
        </w:rPr>
        <w:lastRenderedPageBreak/>
        <w:t xml:space="preserve">enlightening: transactional management typically fosters continuance commitment, which is fragile and susceptible to disruption by organisational upheavals (Hom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xml:space="preserve">., 2017). In the care sector, when ongoing vacancies guarantee the availability of alternatives (Skills for Care, 2023), mere continuity commitment fails to adequately mitigate turnover. Wu </w:t>
      </w:r>
      <w:r w:rsidRPr="00B27C6B">
        <w:rPr>
          <w:rFonts w:ascii="Arial" w:eastAsia="Times New Roman" w:hAnsi="Arial" w:cs="Arial"/>
          <w:i/>
          <w:iCs/>
          <w:kern w:val="0"/>
          <w:sz w:val="22"/>
          <w:szCs w:val="22"/>
          <w:lang w:eastAsia="en-GB"/>
          <w14:ligatures w14:val="none"/>
        </w:rPr>
        <w:t>et al</w:t>
      </w:r>
      <w:r w:rsidRPr="00B27C6B">
        <w:rPr>
          <w:rFonts w:ascii="Arial" w:eastAsia="Times New Roman" w:hAnsi="Arial" w:cs="Arial"/>
          <w:kern w:val="0"/>
          <w:sz w:val="22"/>
          <w:szCs w:val="22"/>
          <w:lang w:eastAsia="en-GB"/>
          <w14:ligatures w14:val="none"/>
        </w:rPr>
        <w:t>. (2024) validate this trend, revealing that transactional leadership correlates with sufficient short-term workforce stability but elevated voluntary turnover rates over extended periods compared to transformational leadership  a distinction of notable importance in a sector already grappling with persistent retention issues.</w:t>
      </w:r>
      <w:r w:rsidRPr="00B27C6B">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CC490A">
        <w:rPr>
          <w:rFonts w:ascii="Arial" w:eastAsia="Times New Roman" w:hAnsi="Arial" w:cs="Arial"/>
          <w:b/>
          <w:bCs/>
          <w:kern w:val="0"/>
          <w:sz w:val="28"/>
          <w:szCs w:val="28"/>
          <w:lang w:eastAsia="en-GB"/>
          <w14:ligatures w14:val="none"/>
        </w:rPr>
        <w:t>5.5 Laissez-Faire Leadership in the Care Home: An Analysis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9A035D">
        <w:rPr>
          <w:rFonts w:ascii="Arial" w:eastAsia="Times New Roman" w:hAnsi="Arial" w:cs="Arial"/>
          <w:kern w:val="0"/>
          <w:sz w:val="22"/>
          <w:szCs w:val="22"/>
          <w:lang w:eastAsia="en-GB"/>
          <w14:ligatures w14:val="none"/>
        </w:rPr>
        <w:t>Laissez-faire leadership poses the most significant and regularly recorded threat to care home retention. The mechanism driving turnover in this context is both direct and compounding, functioning concurrently through role ambiguity, resource depletion, and the deterioration of team cohesion.</w:t>
      </w:r>
      <w:r w:rsidRPr="009A035D">
        <w:rPr>
          <w:rFonts w:ascii="Arial" w:eastAsia="Times New Roman" w:hAnsi="Arial" w:cs="Arial"/>
          <w:kern w:val="0"/>
          <w:sz w:val="22"/>
          <w:szCs w:val="22"/>
          <w:lang w:eastAsia="en-GB"/>
          <w14:ligatures w14:val="none"/>
        </w:rPr>
        <w:br/>
      </w:r>
      <w:r w:rsidRPr="009A035D">
        <w:rPr>
          <w:rFonts w:ascii="Arial" w:eastAsia="Times New Roman" w:hAnsi="Arial" w:cs="Arial"/>
          <w:kern w:val="0"/>
          <w:sz w:val="22"/>
          <w:szCs w:val="22"/>
          <w:lang w:eastAsia="en-GB"/>
          <w14:ligatures w14:val="none"/>
        </w:rPr>
        <w:br/>
        <w:t xml:space="preserve">Skogstad </w:t>
      </w:r>
      <w:r w:rsidRPr="009A035D">
        <w:rPr>
          <w:rFonts w:ascii="Arial" w:eastAsia="Times New Roman" w:hAnsi="Arial" w:cs="Arial"/>
          <w:i/>
          <w:iCs/>
          <w:kern w:val="0"/>
          <w:sz w:val="22"/>
          <w:szCs w:val="22"/>
          <w:lang w:eastAsia="en-GB"/>
          <w14:ligatures w14:val="none"/>
        </w:rPr>
        <w:t>et al</w:t>
      </w:r>
      <w:r w:rsidRPr="009A035D">
        <w:rPr>
          <w:rFonts w:ascii="Arial" w:eastAsia="Times New Roman" w:hAnsi="Arial" w:cs="Arial"/>
          <w:kern w:val="0"/>
          <w:sz w:val="22"/>
          <w:szCs w:val="22"/>
          <w:lang w:eastAsia="en-GB"/>
          <w14:ligatures w14:val="none"/>
        </w:rPr>
        <w:t xml:space="preserve">. (2007) empirically demonstrated that laissez-faire leadership fosters role ambiguity, role conflict, and interpersonal conflict, which is particularly relevant in care homes, where employees must make immediate decisions regarding resident welfare that carry substantial ethical and safeguarding consequences. In the absence of explicit managerial direction, employees must confront intricate clinical and ethical dilemmas devoid of the requisite authority, advice, or protection, resulting in heightened anxiety and moral discomfort. Wu </w:t>
      </w:r>
      <w:r w:rsidRPr="009A035D">
        <w:rPr>
          <w:rFonts w:ascii="Arial" w:eastAsia="Times New Roman" w:hAnsi="Arial" w:cs="Arial"/>
          <w:i/>
          <w:iCs/>
          <w:kern w:val="0"/>
          <w:sz w:val="22"/>
          <w:szCs w:val="22"/>
          <w:lang w:eastAsia="en-GB"/>
          <w14:ligatures w14:val="none"/>
        </w:rPr>
        <w:t>et al</w:t>
      </w:r>
      <w:r w:rsidRPr="009A035D">
        <w:rPr>
          <w:rFonts w:ascii="Arial" w:eastAsia="Times New Roman" w:hAnsi="Arial" w:cs="Arial"/>
          <w:kern w:val="0"/>
          <w:sz w:val="22"/>
          <w:szCs w:val="22"/>
          <w:lang w:eastAsia="en-GB"/>
          <w14:ligatures w14:val="none"/>
        </w:rPr>
        <w:t xml:space="preserve">. (2024) designate this job ambiguity mechanism as a principal avenue via which laissez-faire leadership induces staff turnover in healthcare settings globally, underscoring its significance in the UK care home context. </w:t>
      </w:r>
      <w:proofErr w:type="spellStart"/>
      <w:r w:rsidRPr="009A035D">
        <w:rPr>
          <w:rFonts w:ascii="Arial" w:eastAsia="Times New Roman" w:hAnsi="Arial" w:cs="Arial"/>
          <w:kern w:val="0"/>
          <w:sz w:val="22"/>
          <w:szCs w:val="22"/>
          <w:lang w:eastAsia="en-GB"/>
          <w14:ligatures w14:val="none"/>
        </w:rPr>
        <w:t>Olatoye</w:t>
      </w:r>
      <w:proofErr w:type="spellEnd"/>
      <w:r w:rsidRPr="009A035D">
        <w:rPr>
          <w:rFonts w:ascii="Arial" w:eastAsia="Times New Roman" w:hAnsi="Arial" w:cs="Arial"/>
          <w:kern w:val="0"/>
          <w:sz w:val="22"/>
          <w:szCs w:val="22"/>
          <w:lang w:eastAsia="en-GB"/>
          <w14:ligatures w14:val="none"/>
        </w:rPr>
        <w:t xml:space="preserve"> </w:t>
      </w:r>
      <w:r w:rsidRPr="009A035D">
        <w:rPr>
          <w:rFonts w:ascii="Arial" w:eastAsia="Times New Roman" w:hAnsi="Arial" w:cs="Arial"/>
          <w:i/>
          <w:iCs/>
          <w:kern w:val="0"/>
          <w:sz w:val="22"/>
          <w:szCs w:val="22"/>
          <w:lang w:eastAsia="en-GB"/>
          <w14:ligatures w14:val="none"/>
        </w:rPr>
        <w:t>et al</w:t>
      </w:r>
      <w:r w:rsidRPr="009A035D">
        <w:rPr>
          <w:rFonts w:ascii="Arial" w:eastAsia="Times New Roman" w:hAnsi="Arial" w:cs="Arial"/>
          <w:kern w:val="0"/>
          <w:sz w:val="22"/>
          <w:szCs w:val="22"/>
          <w:lang w:eastAsia="en-GB"/>
          <w14:ligatures w14:val="none"/>
        </w:rPr>
        <w:t>. (2024) contend that laissez-faire leadership is especially detrimental in high-demand care environments, as the interplay of resource depletion and job ambiguity engenders conditions where emotional labour requirements become utterly untenable.</w:t>
      </w:r>
      <w:r w:rsidRPr="009A035D">
        <w:rPr>
          <w:rFonts w:ascii="Arial" w:eastAsia="Times New Roman" w:hAnsi="Arial" w:cs="Arial"/>
          <w:kern w:val="0"/>
          <w:sz w:val="22"/>
          <w:szCs w:val="22"/>
          <w:lang w:eastAsia="en-GB"/>
          <w14:ligatures w14:val="none"/>
        </w:rPr>
        <w:br/>
      </w:r>
      <w:r w:rsidRPr="009A035D">
        <w:rPr>
          <w:rFonts w:ascii="Arial" w:eastAsia="Times New Roman" w:hAnsi="Arial" w:cs="Arial"/>
          <w:kern w:val="0"/>
          <w:sz w:val="22"/>
          <w:szCs w:val="22"/>
          <w:lang w:eastAsia="en-GB"/>
          <w14:ligatures w14:val="none"/>
        </w:rPr>
        <w:br/>
      </w:r>
      <w:proofErr w:type="spellStart"/>
      <w:r w:rsidRPr="009A035D">
        <w:rPr>
          <w:rFonts w:ascii="Arial" w:eastAsia="Times New Roman" w:hAnsi="Arial" w:cs="Arial"/>
          <w:kern w:val="0"/>
          <w:sz w:val="22"/>
          <w:szCs w:val="22"/>
          <w:lang w:eastAsia="en-GB"/>
          <w14:ligatures w14:val="none"/>
        </w:rPr>
        <w:t>Hobfoll's</w:t>
      </w:r>
      <w:proofErr w:type="spellEnd"/>
      <w:r w:rsidRPr="009A035D">
        <w:rPr>
          <w:rFonts w:ascii="Arial" w:eastAsia="Times New Roman" w:hAnsi="Arial" w:cs="Arial"/>
          <w:kern w:val="0"/>
          <w:sz w:val="22"/>
          <w:szCs w:val="22"/>
          <w:lang w:eastAsia="en-GB"/>
          <w14:ligatures w14:val="none"/>
        </w:rPr>
        <w:t xml:space="preserve"> (1989) conservation of resources theory elucidates the mechanism: laissez-faire management diminishes employees' resources by subjecting them to demands without supplying the necessary supervisory resources to address them. As resource depletion intensifies, employees adopt progressively defensive coping mechanisms, such as psychological disengagement and, ultimately, physical exit. Van Dijk and </w:t>
      </w:r>
      <w:r w:rsidRPr="009A035D">
        <w:rPr>
          <w:rFonts w:ascii="Arial" w:eastAsia="Times New Roman" w:hAnsi="Arial" w:cs="Arial"/>
          <w:kern w:val="0"/>
          <w:sz w:val="22"/>
          <w:szCs w:val="22"/>
          <w:lang w:eastAsia="en-GB"/>
          <w14:ligatures w14:val="none"/>
        </w:rPr>
        <w:lastRenderedPageBreak/>
        <w:t xml:space="preserve">Brown (2006) established that laissez-faire managers exacerbate the psychological burden of emotional labour, resulting in a self-perpetuating cycle of exhaustion, disengagement, and attrition, which Lynch </w:t>
      </w:r>
      <w:r w:rsidRPr="009A035D">
        <w:rPr>
          <w:rFonts w:ascii="Arial" w:eastAsia="Times New Roman" w:hAnsi="Arial" w:cs="Arial"/>
          <w:i/>
          <w:iCs/>
          <w:kern w:val="0"/>
          <w:sz w:val="22"/>
          <w:szCs w:val="22"/>
          <w:lang w:eastAsia="en-GB"/>
          <w14:ligatures w14:val="none"/>
        </w:rPr>
        <w:t>et al</w:t>
      </w:r>
      <w:r w:rsidRPr="009A035D">
        <w:rPr>
          <w:rFonts w:ascii="Arial" w:eastAsia="Times New Roman" w:hAnsi="Arial" w:cs="Arial"/>
          <w:kern w:val="0"/>
          <w:sz w:val="22"/>
          <w:szCs w:val="22"/>
          <w:lang w:eastAsia="en-GB"/>
          <w14:ligatures w14:val="none"/>
        </w:rPr>
        <w:t>. (2011) characterise as detrimental to workforce stability and the quality of resident care.</w:t>
      </w:r>
      <w:r w:rsidRPr="009A035D">
        <w:rPr>
          <w:rFonts w:ascii="Arial" w:eastAsia="Times New Roman" w:hAnsi="Arial" w:cs="Arial"/>
          <w:kern w:val="0"/>
          <w:sz w:val="22"/>
          <w:szCs w:val="22"/>
          <w:lang w:eastAsia="en-GB"/>
          <w14:ligatures w14:val="none"/>
        </w:rPr>
        <w:br/>
      </w:r>
      <w:r w:rsidRPr="009A035D">
        <w:rPr>
          <w:rFonts w:ascii="Arial" w:eastAsia="Times New Roman" w:hAnsi="Arial" w:cs="Arial"/>
          <w:kern w:val="0"/>
          <w:sz w:val="22"/>
          <w:szCs w:val="22"/>
          <w:lang w:eastAsia="en-GB"/>
          <w14:ligatures w14:val="none"/>
        </w:rPr>
        <w:br/>
        <w:t xml:space="preserve">The significance of Mobley's (1977) withdrawal cognition paradigm is evident in this setting. The markedly low management satisfaction levels linked to laissez-faire </w:t>
      </w:r>
      <w:r w:rsidR="00CC490A" w:rsidRPr="009A035D">
        <w:rPr>
          <w:rFonts w:ascii="Arial" w:eastAsia="Times New Roman" w:hAnsi="Arial" w:cs="Arial"/>
          <w:kern w:val="0"/>
          <w:sz w:val="22"/>
          <w:szCs w:val="22"/>
          <w:lang w:eastAsia="en-GB"/>
          <w14:ligatures w14:val="none"/>
        </w:rPr>
        <w:t>leadership evidenced</w:t>
      </w:r>
      <w:r w:rsidRPr="009A035D">
        <w:rPr>
          <w:rFonts w:ascii="Arial" w:eastAsia="Times New Roman" w:hAnsi="Arial" w:cs="Arial"/>
          <w:kern w:val="0"/>
          <w:sz w:val="22"/>
          <w:szCs w:val="22"/>
          <w:lang w:eastAsia="en-GB"/>
          <w14:ligatures w14:val="none"/>
        </w:rPr>
        <w:t xml:space="preserve"> by Hussein's (2011) discovery that management absence and unresponsiveness are the predominant reasons for </w:t>
      </w:r>
      <w:r w:rsidR="00D00186" w:rsidRPr="009A035D">
        <w:rPr>
          <w:rFonts w:ascii="Arial" w:eastAsia="Times New Roman" w:hAnsi="Arial" w:cs="Arial"/>
          <w:kern w:val="0"/>
          <w:sz w:val="22"/>
          <w:szCs w:val="22"/>
          <w:lang w:eastAsia="en-GB"/>
          <w14:ligatures w14:val="none"/>
        </w:rPr>
        <w:t>attrition indicate</w:t>
      </w:r>
      <w:r w:rsidRPr="009A035D">
        <w:rPr>
          <w:rFonts w:ascii="Arial" w:eastAsia="Times New Roman" w:hAnsi="Arial" w:cs="Arial"/>
          <w:kern w:val="0"/>
          <w:sz w:val="22"/>
          <w:szCs w:val="22"/>
          <w:lang w:eastAsia="en-GB"/>
          <w14:ligatures w14:val="none"/>
        </w:rPr>
        <w:t xml:space="preserve"> that a significant number of care workers in these settings have already reached the point where withdrawal cognitions are triggered. Due to the comparatively low obstacles to lateral mobility in the care sector (Skills for Care, 2023; March and Simon, 1958), these perceptions result in significant attrition rates, contributing to the over 50% yearly turnover reported by Hussein (2011) in poorly managed care home departments.</w:t>
      </w:r>
      <w:r w:rsidRPr="009A035D">
        <w:rPr>
          <w:rFonts w:ascii="Arial" w:eastAsia="Times New Roman" w:hAnsi="Arial" w:cs="Arial"/>
          <w:kern w:val="0"/>
          <w:sz w:val="22"/>
          <w:szCs w:val="22"/>
          <w:lang w:eastAsia="en-GB"/>
          <w14:ligatures w14:val="none"/>
        </w:rPr>
        <w:br/>
      </w:r>
      <w:r w:rsidRPr="009A035D">
        <w:rPr>
          <w:rFonts w:ascii="Arial" w:eastAsia="Times New Roman" w:hAnsi="Arial" w:cs="Arial"/>
          <w:kern w:val="0"/>
          <w:sz w:val="22"/>
          <w:szCs w:val="22"/>
          <w:lang w:eastAsia="en-GB"/>
          <w14:ligatures w14:val="none"/>
        </w:rPr>
        <w:br/>
        <w:t xml:space="preserve">An essential yet undervalued aspect of laissez-faire leadership's influence in care homes is its effect on team cohesion and the mechanisms of embeddedness that safeguard against turnover. Transformational leaders develop teams defined by robust interpersonal connections, common values, and reciprocal </w:t>
      </w:r>
      <w:r w:rsidR="008E19E5" w:rsidRPr="009A035D">
        <w:rPr>
          <w:rFonts w:ascii="Arial" w:eastAsia="Times New Roman" w:hAnsi="Arial" w:cs="Arial"/>
          <w:kern w:val="0"/>
          <w:sz w:val="22"/>
          <w:szCs w:val="22"/>
          <w:lang w:eastAsia="en-GB"/>
          <w14:ligatures w14:val="none"/>
        </w:rPr>
        <w:t>commitment the</w:t>
      </w:r>
      <w:r w:rsidRPr="009A035D">
        <w:rPr>
          <w:rFonts w:ascii="Arial" w:eastAsia="Times New Roman" w:hAnsi="Arial" w:cs="Arial"/>
          <w:kern w:val="0"/>
          <w:sz w:val="22"/>
          <w:szCs w:val="22"/>
          <w:lang w:eastAsia="en-GB"/>
          <w14:ligatures w14:val="none"/>
        </w:rPr>
        <w:t xml:space="preserve"> relational framework that integrates employees into their positions and renders exit detrimental (Mitchell </w:t>
      </w:r>
      <w:r w:rsidRPr="009A035D">
        <w:rPr>
          <w:rFonts w:ascii="Arial" w:eastAsia="Times New Roman" w:hAnsi="Arial" w:cs="Arial"/>
          <w:i/>
          <w:iCs/>
          <w:kern w:val="0"/>
          <w:sz w:val="22"/>
          <w:szCs w:val="22"/>
          <w:lang w:eastAsia="en-GB"/>
          <w14:ligatures w14:val="none"/>
        </w:rPr>
        <w:t>et al</w:t>
      </w:r>
      <w:r w:rsidRPr="009A035D">
        <w:rPr>
          <w:rFonts w:ascii="Arial" w:eastAsia="Times New Roman" w:hAnsi="Arial" w:cs="Arial"/>
          <w:kern w:val="0"/>
          <w:sz w:val="22"/>
          <w:szCs w:val="22"/>
          <w:lang w:eastAsia="en-GB"/>
          <w14:ligatures w14:val="none"/>
        </w:rPr>
        <w:t xml:space="preserve">., 2001). Laissez-faire leaders, by their detachment, permit team cultures to </w:t>
      </w:r>
      <w:r w:rsidR="00077F15" w:rsidRPr="009A035D">
        <w:rPr>
          <w:rFonts w:ascii="Arial" w:eastAsia="Times New Roman" w:hAnsi="Arial" w:cs="Arial"/>
          <w:kern w:val="0"/>
          <w:sz w:val="22"/>
          <w:szCs w:val="22"/>
          <w:lang w:eastAsia="en-GB"/>
          <w14:ligatures w14:val="none"/>
        </w:rPr>
        <w:t>disintegrate</w:t>
      </w:r>
      <w:r w:rsidRPr="009A035D">
        <w:rPr>
          <w:rFonts w:ascii="Arial" w:eastAsia="Times New Roman" w:hAnsi="Arial" w:cs="Arial"/>
          <w:kern w:val="0"/>
          <w:sz w:val="22"/>
          <w:szCs w:val="22"/>
          <w:lang w:eastAsia="en-GB"/>
          <w14:ligatures w14:val="none"/>
        </w:rPr>
        <w:t xml:space="preserve"> interpersonal conflicts remain unresolved, fairness violations go unrectified, and the feeling of collective mission dissipates. As this embeddedness infrastructure deteriorates, the psychological burden of departure lessens, and the exit of each member further undermines the cohesion of the remaining team – a self-perpetuating cycle aligned with the cascade management turnover effects identified by Hom </w:t>
      </w:r>
      <w:r w:rsidRPr="009A035D">
        <w:rPr>
          <w:rFonts w:ascii="Arial" w:eastAsia="Times New Roman" w:hAnsi="Arial" w:cs="Arial"/>
          <w:i/>
          <w:iCs/>
          <w:kern w:val="0"/>
          <w:sz w:val="22"/>
          <w:szCs w:val="22"/>
          <w:lang w:eastAsia="en-GB"/>
          <w14:ligatures w14:val="none"/>
        </w:rPr>
        <w:t>et al</w:t>
      </w:r>
      <w:r w:rsidRPr="009A035D">
        <w:rPr>
          <w:rFonts w:ascii="Arial" w:eastAsia="Times New Roman" w:hAnsi="Arial" w:cs="Arial"/>
          <w:kern w:val="0"/>
          <w:sz w:val="22"/>
          <w:szCs w:val="22"/>
          <w:lang w:eastAsia="en-GB"/>
          <w14:ligatures w14:val="none"/>
        </w:rPr>
        <w:t>. (2017).</w:t>
      </w:r>
    </w:p>
    <w:p w14:paraId="6CEEBC48" w14:textId="77777777" w:rsidR="006F7E0A" w:rsidRPr="009A035D" w:rsidRDefault="006F7E0A" w:rsidP="00EE3009">
      <w:pPr>
        <w:spacing w:after="0" w:line="360" w:lineRule="auto"/>
        <w:rPr>
          <w:rFonts w:ascii="Arial" w:eastAsia="Times New Roman" w:hAnsi="Arial" w:cs="Arial"/>
          <w:kern w:val="0"/>
          <w:sz w:val="22"/>
          <w:szCs w:val="22"/>
          <w:lang w:eastAsia="en-GB"/>
          <w14:ligatures w14:val="none"/>
        </w:rPr>
      </w:pPr>
    </w:p>
    <w:p w14:paraId="6962E28E" w14:textId="77777777" w:rsidR="00794ECF" w:rsidRDefault="00794ECF" w:rsidP="00EE3009">
      <w:pPr>
        <w:spacing w:after="0" w:line="360" w:lineRule="auto"/>
        <w:rPr>
          <w:rFonts w:ascii="Arial" w:eastAsia="Times New Roman" w:hAnsi="Arial" w:cs="Arial"/>
          <w:kern w:val="0"/>
          <w:lang w:eastAsia="en-GB"/>
          <w14:ligatures w14:val="none"/>
        </w:rPr>
      </w:pPr>
    </w:p>
    <w:p w14:paraId="4185B861" w14:textId="77777777" w:rsidR="0092109D" w:rsidRDefault="0092109D" w:rsidP="00EE3009">
      <w:pPr>
        <w:spacing w:after="0" w:line="360" w:lineRule="auto"/>
        <w:rPr>
          <w:rFonts w:ascii="Arial" w:eastAsia="Times New Roman" w:hAnsi="Arial" w:cs="Arial"/>
          <w:kern w:val="0"/>
          <w:lang w:eastAsia="en-GB"/>
          <w14:ligatures w14:val="none"/>
        </w:rPr>
      </w:pPr>
    </w:p>
    <w:p w14:paraId="748502B9" w14:textId="77777777" w:rsidR="0092109D" w:rsidRDefault="0092109D" w:rsidP="00EE3009">
      <w:pPr>
        <w:spacing w:after="0" w:line="360" w:lineRule="auto"/>
        <w:rPr>
          <w:rFonts w:ascii="Arial" w:eastAsia="Times New Roman" w:hAnsi="Arial" w:cs="Arial"/>
          <w:kern w:val="0"/>
          <w:lang w:eastAsia="en-GB"/>
          <w14:ligatures w14:val="none"/>
        </w:rPr>
      </w:pPr>
    </w:p>
    <w:p w14:paraId="309CBC73" w14:textId="77777777" w:rsidR="0092109D" w:rsidRDefault="0092109D" w:rsidP="00EE3009">
      <w:pPr>
        <w:spacing w:after="0" w:line="360" w:lineRule="auto"/>
        <w:rPr>
          <w:rFonts w:ascii="Arial" w:eastAsia="Times New Roman" w:hAnsi="Arial" w:cs="Arial"/>
          <w:kern w:val="0"/>
          <w:lang w:eastAsia="en-GB"/>
          <w14:ligatures w14:val="none"/>
        </w:rPr>
      </w:pPr>
    </w:p>
    <w:p w14:paraId="0E2C08B1" w14:textId="77777777" w:rsidR="0092109D" w:rsidRDefault="0092109D" w:rsidP="00EE3009">
      <w:pPr>
        <w:spacing w:after="0" w:line="360" w:lineRule="auto"/>
        <w:rPr>
          <w:rFonts w:ascii="Arial" w:eastAsia="Times New Roman" w:hAnsi="Arial" w:cs="Arial"/>
          <w:kern w:val="0"/>
          <w:lang w:eastAsia="en-GB"/>
          <w14:ligatures w14:val="none"/>
        </w:rPr>
      </w:pPr>
    </w:p>
    <w:p w14:paraId="65A27DBB" w14:textId="77777777" w:rsidR="0092109D" w:rsidRDefault="0092109D" w:rsidP="00EE3009">
      <w:pPr>
        <w:spacing w:after="0" w:line="360" w:lineRule="auto"/>
        <w:rPr>
          <w:rFonts w:ascii="Arial" w:eastAsia="Times New Roman" w:hAnsi="Arial" w:cs="Arial"/>
          <w:kern w:val="0"/>
          <w:lang w:eastAsia="en-GB"/>
          <w14:ligatures w14:val="none"/>
        </w:rPr>
      </w:pPr>
    </w:p>
    <w:p w14:paraId="11B8318F" w14:textId="77777777" w:rsidR="0092109D" w:rsidRDefault="0092109D" w:rsidP="00EE3009">
      <w:pPr>
        <w:spacing w:after="0" w:line="360" w:lineRule="auto"/>
        <w:rPr>
          <w:rFonts w:ascii="Arial" w:eastAsia="Times New Roman" w:hAnsi="Arial" w:cs="Arial"/>
          <w:kern w:val="0"/>
          <w:lang w:eastAsia="en-GB"/>
          <w14:ligatures w14:val="none"/>
        </w:rPr>
      </w:pPr>
    </w:p>
    <w:p w14:paraId="69252562" w14:textId="77777777" w:rsidR="00794ECF" w:rsidRDefault="00794ECF" w:rsidP="00EE3009">
      <w:pPr>
        <w:spacing w:after="0" w:line="360" w:lineRule="auto"/>
        <w:rPr>
          <w:rFonts w:ascii="Arial" w:eastAsia="Times New Roman" w:hAnsi="Arial" w:cs="Arial"/>
          <w:kern w:val="0"/>
          <w:lang w:eastAsia="en-GB"/>
          <w14:ligatures w14:val="none"/>
        </w:rPr>
      </w:pPr>
    </w:p>
    <w:p w14:paraId="64930547" w14:textId="53950D0F" w:rsidR="00794ECF" w:rsidRDefault="00794ECF" w:rsidP="00EE3009">
      <w:pPr>
        <w:spacing w:after="0" w:line="360" w:lineRule="auto"/>
        <w:rPr>
          <w:rFonts w:ascii="Arial" w:eastAsia="Times New Roman" w:hAnsi="Arial" w:cs="Arial"/>
          <w:b/>
          <w:bCs/>
          <w:kern w:val="0"/>
          <w:sz w:val="28"/>
          <w:szCs w:val="28"/>
          <w:lang w:eastAsia="en-GB"/>
          <w14:ligatures w14:val="none"/>
        </w:rPr>
      </w:pPr>
      <w:r w:rsidRPr="00CC490A">
        <w:rPr>
          <w:rFonts w:ascii="Arial" w:eastAsia="Times New Roman" w:hAnsi="Arial" w:cs="Arial"/>
          <w:b/>
          <w:bCs/>
          <w:kern w:val="0"/>
          <w:sz w:val="28"/>
          <w:szCs w:val="28"/>
          <w:lang w:eastAsia="en-GB"/>
          <w14:ligatures w14:val="none"/>
        </w:rPr>
        <w:lastRenderedPageBreak/>
        <w:t>5.</w:t>
      </w:r>
      <w:r>
        <w:rPr>
          <w:rFonts w:ascii="Arial" w:eastAsia="Times New Roman" w:hAnsi="Arial" w:cs="Arial"/>
          <w:b/>
          <w:bCs/>
          <w:kern w:val="0"/>
          <w:sz w:val="28"/>
          <w:szCs w:val="28"/>
          <w:lang w:eastAsia="en-GB"/>
          <w14:ligatures w14:val="none"/>
        </w:rPr>
        <w:t>6</w:t>
      </w:r>
      <w:r w:rsidRPr="00CC490A">
        <w:rPr>
          <w:rFonts w:ascii="Arial" w:eastAsia="Times New Roman" w:hAnsi="Arial" w:cs="Arial"/>
          <w:b/>
          <w:bCs/>
          <w:kern w:val="0"/>
          <w:sz w:val="28"/>
          <w:szCs w:val="28"/>
          <w:lang w:eastAsia="en-GB"/>
          <w14:ligatures w14:val="none"/>
        </w:rPr>
        <w:t xml:space="preserve"> </w:t>
      </w:r>
      <w:r>
        <w:rPr>
          <w:rFonts w:ascii="Arial" w:eastAsia="Times New Roman" w:hAnsi="Arial" w:cs="Arial"/>
          <w:b/>
          <w:bCs/>
          <w:kern w:val="0"/>
          <w:sz w:val="28"/>
          <w:szCs w:val="28"/>
          <w:lang w:eastAsia="en-GB"/>
          <w14:ligatures w14:val="none"/>
        </w:rPr>
        <w:t xml:space="preserve">Summary of </w:t>
      </w:r>
      <w:r w:rsidR="00741C54">
        <w:rPr>
          <w:rFonts w:ascii="Arial" w:eastAsia="Times New Roman" w:hAnsi="Arial" w:cs="Arial"/>
          <w:b/>
          <w:bCs/>
          <w:kern w:val="0"/>
          <w:sz w:val="28"/>
          <w:szCs w:val="28"/>
          <w:lang w:eastAsia="en-GB"/>
          <w14:ligatures w14:val="none"/>
        </w:rPr>
        <w:t>key evidence linking to leadership styles</w:t>
      </w:r>
    </w:p>
    <w:p w14:paraId="3F916831" w14:textId="77777777" w:rsidR="00961CD6" w:rsidRDefault="00961CD6" w:rsidP="00EE3009">
      <w:pPr>
        <w:spacing w:after="0" w:line="360" w:lineRule="auto"/>
        <w:rPr>
          <w:rFonts w:ascii="Arial" w:eastAsia="Times New Roman" w:hAnsi="Arial" w:cs="Arial"/>
          <w:kern w:val="0"/>
          <w:lang w:eastAsia="en-GB"/>
          <w14:ligatures w14:val="none"/>
        </w:rPr>
      </w:pPr>
    </w:p>
    <w:p w14:paraId="4077C629" w14:textId="58D79F13" w:rsidR="00794ECF" w:rsidRPr="00826BB5" w:rsidRDefault="00794ECF" w:rsidP="00794ECF">
      <w:pPr>
        <w:spacing w:after="0" w:line="360" w:lineRule="auto"/>
        <w:rPr>
          <w:rFonts w:ascii="Arial" w:eastAsia="Times New Roman" w:hAnsi="Arial" w:cs="Arial"/>
          <w:kern w:val="0"/>
          <w:sz w:val="22"/>
          <w:szCs w:val="22"/>
          <w:lang w:eastAsia="en-GB"/>
          <w14:ligatures w14:val="none"/>
        </w:rPr>
      </w:pPr>
      <w:r w:rsidRPr="00826BB5">
        <w:rPr>
          <w:rFonts w:ascii="Arial" w:eastAsia="Times New Roman" w:hAnsi="Arial" w:cs="Arial"/>
          <w:kern w:val="0"/>
          <w:sz w:val="22"/>
          <w:szCs w:val="22"/>
          <w:lang w:eastAsia="en-GB"/>
          <w14:ligatures w14:val="none"/>
        </w:rPr>
        <w:t>Table 3: Summary of key evidence linking leadership style to employee turnover in UK care homes.</w:t>
      </w:r>
    </w:p>
    <w:p w14:paraId="4CD34D51" w14:textId="77777777" w:rsidR="00961CD6" w:rsidRDefault="00961CD6" w:rsidP="00794ECF">
      <w:pPr>
        <w:spacing w:after="0" w:line="360" w:lineRule="auto"/>
        <w:rPr>
          <w:rFonts w:ascii="Arial" w:eastAsia="Times New Roman" w:hAnsi="Arial" w:cs="Arial"/>
          <w:kern w:val="0"/>
          <w:lang w:eastAsia="en-GB"/>
          <w14:ligatures w14:val="none"/>
        </w:rPr>
      </w:pPr>
    </w:p>
    <w:tbl>
      <w:tblPr>
        <w:tblStyle w:val="TableGrid"/>
        <w:tblW w:w="10632" w:type="dxa"/>
        <w:tblInd w:w="-998" w:type="dxa"/>
        <w:tblLook w:val="04A0" w:firstRow="1" w:lastRow="0" w:firstColumn="1" w:lastColumn="0" w:noHBand="0" w:noVBand="1"/>
      </w:tblPr>
      <w:tblGrid>
        <w:gridCol w:w="3015"/>
        <w:gridCol w:w="2783"/>
        <w:gridCol w:w="4834"/>
      </w:tblGrid>
      <w:tr w:rsidR="00794ECF" w14:paraId="6D060676" w14:textId="77777777" w:rsidTr="00794ECF">
        <w:tc>
          <w:tcPr>
            <w:tcW w:w="3015" w:type="dxa"/>
          </w:tcPr>
          <w:p w14:paraId="4DF9E743" w14:textId="77777777" w:rsidR="00794ECF" w:rsidRPr="003F10AA" w:rsidRDefault="00794ECF" w:rsidP="00EA7791">
            <w:pPr>
              <w:spacing w:line="360" w:lineRule="auto"/>
              <w:rPr>
                <w:rFonts w:ascii="Arial" w:eastAsia="Times New Roman" w:hAnsi="Arial" w:cs="Arial"/>
                <w:b/>
                <w:bCs/>
                <w:kern w:val="0"/>
                <w:lang w:eastAsia="en-GB"/>
                <w14:ligatures w14:val="none"/>
              </w:rPr>
            </w:pPr>
            <w:r w:rsidRPr="003F10AA">
              <w:rPr>
                <w:rFonts w:ascii="Arial" w:eastAsia="Times New Roman" w:hAnsi="Arial" w:cs="Arial"/>
                <w:b/>
                <w:bCs/>
                <w:kern w:val="0"/>
                <w:lang w:eastAsia="en-GB"/>
                <w14:ligatures w14:val="none"/>
              </w:rPr>
              <w:t>Leadership Style</w:t>
            </w:r>
          </w:p>
        </w:tc>
        <w:tc>
          <w:tcPr>
            <w:tcW w:w="2783" w:type="dxa"/>
          </w:tcPr>
          <w:p w14:paraId="7ECF3F72" w14:textId="7E990BC1" w:rsidR="00794ECF" w:rsidRPr="003F10AA" w:rsidRDefault="00794ECF" w:rsidP="00EA7791">
            <w:pPr>
              <w:spacing w:line="360" w:lineRule="auto"/>
              <w:rPr>
                <w:rFonts w:ascii="Arial" w:eastAsia="Times New Roman" w:hAnsi="Arial" w:cs="Arial"/>
                <w:b/>
                <w:bCs/>
                <w:kern w:val="0"/>
                <w:lang w:eastAsia="en-GB"/>
                <w14:ligatures w14:val="none"/>
              </w:rPr>
            </w:pPr>
            <w:r w:rsidRPr="00794ECF">
              <w:rPr>
                <w:rFonts w:ascii="Arial" w:eastAsia="Times New Roman" w:hAnsi="Arial" w:cs="Arial"/>
                <w:b/>
                <w:bCs/>
                <w:kern w:val="0"/>
                <w:lang w:eastAsia="en-GB"/>
                <w14:ligatures w14:val="none"/>
              </w:rPr>
              <w:t>Author(s)</w:t>
            </w:r>
          </w:p>
        </w:tc>
        <w:tc>
          <w:tcPr>
            <w:tcW w:w="4834" w:type="dxa"/>
          </w:tcPr>
          <w:p w14:paraId="0729E36A" w14:textId="5EFD9020" w:rsidR="00794ECF" w:rsidRPr="003F10AA" w:rsidRDefault="00794ECF" w:rsidP="00EA7791">
            <w:pPr>
              <w:spacing w:line="360" w:lineRule="auto"/>
              <w:rPr>
                <w:rFonts w:ascii="Arial" w:eastAsia="Times New Roman" w:hAnsi="Arial" w:cs="Arial"/>
                <w:b/>
                <w:bCs/>
                <w:kern w:val="0"/>
                <w:lang w:eastAsia="en-GB"/>
                <w14:ligatures w14:val="none"/>
              </w:rPr>
            </w:pPr>
            <w:r w:rsidRPr="00794ECF">
              <w:rPr>
                <w:rFonts w:ascii="Arial" w:eastAsia="Times New Roman" w:hAnsi="Arial" w:cs="Arial"/>
                <w:b/>
                <w:bCs/>
                <w:kern w:val="0"/>
                <w:lang w:eastAsia="en-GB"/>
                <w14:ligatures w14:val="none"/>
              </w:rPr>
              <w:t>Key Finding</w:t>
            </w:r>
          </w:p>
        </w:tc>
      </w:tr>
      <w:tr w:rsidR="00794ECF" w:rsidRPr="008C365D" w14:paraId="1637FAC1" w14:textId="77777777" w:rsidTr="00794ECF">
        <w:tc>
          <w:tcPr>
            <w:tcW w:w="3015" w:type="dxa"/>
            <w:vMerge w:val="restart"/>
          </w:tcPr>
          <w:p w14:paraId="1B32DC79" w14:textId="4AE50651" w:rsidR="00794ECF" w:rsidRPr="00B119FB" w:rsidRDefault="00794ECF" w:rsidP="00EA7791">
            <w:pPr>
              <w:spacing w:line="360" w:lineRule="auto"/>
              <w:rPr>
                <w:rFonts w:ascii="Arial" w:eastAsia="Times New Roman" w:hAnsi="Arial" w:cs="Arial"/>
                <w:kern w:val="0"/>
                <w:sz w:val="28"/>
                <w:szCs w:val="28"/>
                <w:lang w:eastAsia="en-GB"/>
                <w14:ligatures w14:val="none"/>
              </w:rPr>
            </w:pPr>
            <w:r w:rsidRPr="00B119FB">
              <w:rPr>
                <w:rFonts w:ascii="Arial" w:eastAsia="Times New Roman" w:hAnsi="Arial" w:cs="Arial"/>
                <w:kern w:val="0"/>
                <w:sz w:val="28"/>
                <w:szCs w:val="28"/>
                <w:lang w:eastAsia="en-GB"/>
                <w14:ligatures w14:val="none"/>
              </w:rPr>
              <w:t>Transformational</w:t>
            </w:r>
          </w:p>
        </w:tc>
        <w:tc>
          <w:tcPr>
            <w:tcW w:w="2783" w:type="dxa"/>
          </w:tcPr>
          <w:p w14:paraId="7FB933BA" w14:textId="7DD11124"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Judge and Piccolo (2004)</w:t>
            </w:r>
          </w:p>
        </w:tc>
        <w:tc>
          <w:tcPr>
            <w:tcW w:w="4834" w:type="dxa"/>
          </w:tcPr>
          <w:p w14:paraId="5CB40F88" w14:textId="18B62471"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 xml:space="preserve">Transformational leadership correlates r=.44 with job </w:t>
            </w:r>
            <w:r w:rsidR="000C73CD" w:rsidRPr="008C365D">
              <w:rPr>
                <w:rFonts w:ascii="Arial" w:eastAsia="Times New Roman" w:hAnsi="Arial" w:cs="Arial"/>
                <w:kern w:val="0"/>
                <w:sz w:val="22"/>
                <w:szCs w:val="22"/>
                <w:lang w:eastAsia="en-GB"/>
                <w14:ligatures w14:val="none"/>
              </w:rPr>
              <w:t>satisfaction one</w:t>
            </w:r>
            <w:r w:rsidRPr="008C365D">
              <w:rPr>
                <w:rFonts w:ascii="Arial" w:eastAsia="Times New Roman" w:hAnsi="Arial" w:cs="Arial"/>
                <w:kern w:val="0"/>
                <w:sz w:val="22"/>
                <w:szCs w:val="22"/>
                <w:lang w:eastAsia="en-GB"/>
                <w14:ligatures w14:val="none"/>
              </w:rPr>
              <w:t xml:space="preserve"> of the strongest predictors in the leadership literature.</w:t>
            </w:r>
          </w:p>
          <w:p w14:paraId="0940CE53" w14:textId="3FD0A85A" w:rsidR="00794ECF" w:rsidRPr="008C365D" w:rsidRDefault="00794ECF" w:rsidP="00EA7791">
            <w:pPr>
              <w:spacing w:line="360" w:lineRule="auto"/>
              <w:rPr>
                <w:rFonts w:ascii="Arial" w:eastAsia="Times New Roman" w:hAnsi="Arial" w:cs="Arial"/>
                <w:kern w:val="0"/>
                <w:sz w:val="22"/>
                <w:szCs w:val="22"/>
                <w:lang w:eastAsia="en-GB"/>
                <w14:ligatures w14:val="none"/>
              </w:rPr>
            </w:pPr>
          </w:p>
        </w:tc>
      </w:tr>
      <w:tr w:rsidR="00794ECF" w:rsidRPr="008C365D" w14:paraId="7D7696C8" w14:textId="77777777" w:rsidTr="00794ECF">
        <w:tc>
          <w:tcPr>
            <w:tcW w:w="3015" w:type="dxa"/>
            <w:vMerge/>
          </w:tcPr>
          <w:p w14:paraId="7C9B8538" w14:textId="41302E07" w:rsidR="00794ECF" w:rsidRPr="008C365D" w:rsidRDefault="00794ECF" w:rsidP="00EA7791">
            <w:pPr>
              <w:spacing w:line="360" w:lineRule="auto"/>
              <w:rPr>
                <w:rFonts w:ascii="Arial" w:eastAsia="Times New Roman" w:hAnsi="Arial" w:cs="Arial"/>
                <w:kern w:val="0"/>
                <w:sz w:val="22"/>
                <w:szCs w:val="22"/>
                <w:lang w:eastAsia="en-GB"/>
                <w14:ligatures w14:val="none"/>
              </w:rPr>
            </w:pPr>
          </w:p>
        </w:tc>
        <w:tc>
          <w:tcPr>
            <w:tcW w:w="2783" w:type="dxa"/>
          </w:tcPr>
          <w:p w14:paraId="1708AFE4" w14:textId="303193D9"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 xml:space="preserve">Cummings </w:t>
            </w:r>
            <w:r w:rsidRPr="008C365D">
              <w:rPr>
                <w:rFonts w:ascii="Arial" w:eastAsia="Times New Roman" w:hAnsi="Arial" w:cs="Arial"/>
                <w:i/>
                <w:iCs/>
                <w:kern w:val="0"/>
                <w:sz w:val="22"/>
                <w:szCs w:val="22"/>
                <w:lang w:eastAsia="en-GB"/>
                <w14:ligatures w14:val="none"/>
              </w:rPr>
              <w:t>et al</w:t>
            </w:r>
            <w:r w:rsidRPr="008C365D">
              <w:rPr>
                <w:rFonts w:ascii="Arial" w:eastAsia="Times New Roman" w:hAnsi="Arial" w:cs="Arial"/>
                <w:kern w:val="0"/>
                <w:sz w:val="22"/>
                <w:szCs w:val="22"/>
                <w:lang w:eastAsia="en-GB"/>
                <w14:ligatures w14:val="none"/>
              </w:rPr>
              <w:t>. (2010)</w:t>
            </w:r>
          </w:p>
        </w:tc>
        <w:tc>
          <w:tcPr>
            <w:tcW w:w="4834" w:type="dxa"/>
          </w:tcPr>
          <w:p w14:paraId="75529DA4" w14:textId="127CA669"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Systematic review of 53 studies found transformational leadership most consistently linked to reduced burnout, increased commitment, and lower turnover intention.</w:t>
            </w:r>
          </w:p>
        </w:tc>
      </w:tr>
      <w:tr w:rsidR="00794ECF" w:rsidRPr="008C365D" w14:paraId="7342C50B" w14:textId="77777777" w:rsidTr="00794ECF">
        <w:tc>
          <w:tcPr>
            <w:tcW w:w="3015" w:type="dxa"/>
            <w:vMerge/>
          </w:tcPr>
          <w:p w14:paraId="498380C0" w14:textId="4394520F" w:rsidR="00794ECF" w:rsidRPr="008C365D" w:rsidRDefault="00794ECF" w:rsidP="00EA7791">
            <w:pPr>
              <w:spacing w:line="360" w:lineRule="auto"/>
              <w:rPr>
                <w:rFonts w:ascii="Arial" w:eastAsia="Times New Roman" w:hAnsi="Arial" w:cs="Arial"/>
                <w:kern w:val="0"/>
                <w:sz w:val="22"/>
                <w:szCs w:val="22"/>
                <w:lang w:eastAsia="en-GB"/>
                <w14:ligatures w14:val="none"/>
              </w:rPr>
            </w:pPr>
          </w:p>
        </w:tc>
        <w:tc>
          <w:tcPr>
            <w:tcW w:w="2783" w:type="dxa"/>
          </w:tcPr>
          <w:p w14:paraId="01877E75" w14:textId="0725D672"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 xml:space="preserve">Ogilvie </w:t>
            </w:r>
            <w:r w:rsidRPr="008C365D">
              <w:rPr>
                <w:rFonts w:ascii="Arial" w:eastAsia="Times New Roman" w:hAnsi="Arial" w:cs="Arial"/>
                <w:i/>
                <w:iCs/>
                <w:kern w:val="0"/>
                <w:sz w:val="22"/>
                <w:szCs w:val="22"/>
                <w:lang w:eastAsia="en-GB"/>
                <w14:ligatures w14:val="none"/>
              </w:rPr>
              <w:t>et al</w:t>
            </w:r>
            <w:r w:rsidRPr="008C365D">
              <w:rPr>
                <w:rFonts w:ascii="Arial" w:eastAsia="Times New Roman" w:hAnsi="Arial" w:cs="Arial"/>
                <w:kern w:val="0"/>
                <w:sz w:val="22"/>
                <w:szCs w:val="22"/>
                <w:lang w:eastAsia="en-GB"/>
                <w14:ligatures w14:val="none"/>
              </w:rPr>
              <w:t>. (2017)</w:t>
            </w:r>
          </w:p>
        </w:tc>
        <w:tc>
          <w:tcPr>
            <w:tcW w:w="4834" w:type="dxa"/>
          </w:tcPr>
          <w:p w14:paraId="54EF1699" w14:textId="24776644" w:rsidR="00794ECF" w:rsidRPr="008C365D" w:rsidRDefault="000C73CD"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Supervisors</w:t>
            </w:r>
            <w:r w:rsidR="00794ECF" w:rsidRPr="008C365D">
              <w:rPr>
                <w:rFonts w:ascii="Arial" w:eastAsia="Times New Roman" w:hAnsi="Arial" w:cs="Arial"/>
                <w:kern w:val="0"/>
                <w:sz w:val="22"/>
                <w:szCs w:val="22"/>
                <w:lang w:eastAsia="en-GB"/>
                <w14:ligatures w14:val="none"/>
              </w:rPr>
              <w:t xml:space="preserve"> </w:t>
            </w:r>
            <w:r w:rsidRPr="008C365D">
              <w:rPr>
                <w:rFonts w:ascii="Arial" w:eastAsia="Times New Roman" w:hAnsi="Arial" w:cs="Arial"/>
                <w:kern w:val="0"/>
                <w:sz w:val="22"/>
                <w:szCs w:val="22"/>
                <w:lang w:eastAsia="en-GB"/>
                <w14:ligatures w14:val="none"/>
              </w:rPr>
              <w:t>support a</w:t>
            </w:r>
            <w:r w:rsidR="00794ECF" w:rsidRPr="008C365D">
              <w:rPr>
                <w:rFonts w:ascii="Arial" w:eastAsia="Times New Roman" w:hAnsi="Arial" w:cs="Arial"/>
                <w:kern w:val="0"/>
                <w:sz w:val="22"/>
                <w:szCs w:val="22"/>
                <w:lang w:eastAsia="en-GB"/>
                <w14:ligatures w14:val="none"/>
              </w:rPr>
              <w:t xml:space="preserve"> core feature of transformational </w:t>
            </w:r>
            <w:r w:rsidR="00B51665" w:rsidRPr="008C365D">
              <w:rPr>
                <w:rFonts w:ascii="Arial" w:eastAsia="Times New Roman" w:hAnsi="Arial" w:cs="Arial"/>
                <w:kern w:val="0"/>
                <w:sz w:val="22"/>
                <w:szCs w:val="22"/>
                <w:lang w:eastAsia="en-GB"/>
                <w14:ligatures w14:val="none"/>
              </w:rPr>
              <w:t>leadership fully</w:t>
            </w:r>
            <w:r w:rsidR="00794ECF" w:rsidRPr="008C365D">
              <w:rPr>
                <w:rFonts w:ascii="Arial" w:eastAsia="Times New Roman" w:hAnsi="Arial" w:cs="Arial"/>
                <w:kern w:val="0"/>
                <w:sz w:val="22"/>
                <w:szCs w:val="22"/>
                <w:lang w:eastAsia="en-GB"/>
                <w14:ligatures w14:val="none"/>
              </w:rPr>
              <w:t xml:space="preserve"> mediates the relationship between emotional job demands and intention to quit among UK social care workers.</w:t>
            </w:r>
          </w:p>
        </w:tc>
      </w:tr>
      <w:tr w:rsidR="00794ECF" w:rsidRPr="008C365D" w14:paraId="62E4FA12" w14:textId="77777777" w:rsidTr="00794ECF">
        <w:tc>
          <w:tcPr>
            <w:tcW w:w="3015" w:type="dxa"/>
            <w:vMerge w:val="restart"/>
          </w:tcPr>
          <w:p w14:paraId="5D04BA17" w14:textId="1D0E4C24" w:rsidR="00794ECF" w:rsidRPr="00B119FB" w:rsidRDefault="00794ECF" w:rsidP="00EA7791">
            <w:pPr>
              <w:spacing w:line="360" w:lineRule="auto"/>
              <w:rPr>
                <w:rFonts w:ascii="Arial" w:eastAsia="Times New Roman" w:hAnsi="Arial" w:cs="Arial"/>
                <w:kern w:val="0"/>
                <w:sz w:val="28"/>
                <w:szCs w:val="28"/>
                <w:lang w:eastAsia="en-GB"/>
                <w14:ligatures w14:val="none"/>
              </w:rPr>
            </w:pPr>
            <w:r w:rsidRPr="00B119FB">
              <w:rPr>
                <w:rFonts w:ascii="Arial" w:eastAsia="Times New Roman" w:hAnsi="Arial" w:cs="Arial"/>
                <w:kern w:val="0"/>
                <w:sz w:val="28"/>
                <w:szCs w:val="28"/>
                <w:lang w:eastAsia="en-GB"/>
                <w14:ligatures w14:val="none"/>
              </w:rPr>
              <w:t>Transactional</w:t>
            </w:r>
          </w:p>
        </w:tc>
        <w:tc>
          <w:tcPr>
            <w:tcW w:w="2783" w:type="dxa"/>
          </w:tcPr>
          <w:p w14:paraId="1963E517" w14:textId="152C9930"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 xml:space="preserve">Lowe </w:t>
            </w:r>
            <w:r w:rsidRPr="008C365D">
              <w:rPr>
                <w:rFonts w:ascii="Arial" w:eastAsia="Times New Roman" w:hAnsi="Arial" w:cs="Arial"/>
                <w:i/>
                <w:iCs/>
                <w:kern w:val="0"/>
                <w:sz w:val="22"/>
                <w:szCs w:val="22"/>
                <w:lang w:eastAsia="en-GB"/>
                <w14:ligatures w14:val="none"/>
              </w:rPr>
              <w:t>et al</w:t>
            </w:r>
            <w:r w:rsidRPr="008C365D">
              <w:rPr>
                <w:rFonts w:ascii="Arial" w:eastAsia="Times New Roman" w:hAnsi="Arial" w:cs="Arial"/>
                <w:kern w:val="0"/>
                <w:sz w:val="22"/>
                <w:szCs w:val="22"/>
                <w:lang w:eastAsia="en-GB"/>
                <w14:ligatures w14:val="none"/>
              </w:rPr>
              <w:t>. (1996)</w:t>
            </w:r>
          </w:p>
        </w:tc>
        <w:tc>
          <w:tcPr>
            <w:tcW w:w="4834" w:type="dxa"/>
          </w:tcPr>
          <w:p w14:paraId="285869F1" w14:textId="7EB574F0"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 xml:space="preserve">Contingent reward correlates r=.30 with </w:t>
            </w:r>
            <w:r w:rsidR="002F1CE7" w:rsidRPr="008C365D">
              <w:rPr>
                <w:rFonts w:ascii="Arial" w:eastAsia="Times New Roman" w:hAnsi="Arial" w:cs="Arial"/>
                <w:kern w:val="0"/>
                <w:sz w:val="22"/>
                <w:szCs w:val="22"/>
                <w:lang w:eastAsia="en-GB"/>
                <w14:ligatures w14:val="none"/>
              </w:rPr>
              <w:t>satisfaction provides</w:t>
            </w:r>
            <w:r w:rsidRPr="008C365D">
              <w:rPr>
                <w:rFonts w:ascii="Arial" w:eastAsia="Times New Roman" w:hAnsi="Arial" w:cs="Arial"/>
                <w:kern w:val="0"/>
                <w:sz w:val="22"/>
                <w:szCs w:val="22"/>
                <w:lang w:eastAsia="en-GB"/>
                <w14:ligatures w14:val="none"/>
              </w:rPr>
              <w:t xml:space="preserve"> baseline stability but does not generate deep organisational commitment.</w:t>
            </w:r>
          </w:p>
        </w:tc>
      </w:tr>
      <w:tr w:rsidR="00794ECF" w:rsidRPr="008C365D" w14:paraId="6CCB7EDF" w14:textId="77777777" w:rsidTr="00794ECF">
        <w:tc>
          <w:tcPr>
            <w:tcW w:w="3015" w:type="dxa"/>
            <w:vMerge/>
          </w:tcPr>
          <w:p w14:paraId="3B7C3266" w14:textId="72872DCA" w:rsidR="00794ECF" w:rsidRPr="008C365D" w:rsidRDefault="00794ECF" w:rsidP="00EA7791">
            <w:pPr>
              <w:spacing w:line="360" w:lineRule="auto"/>
              <w:rPr>
                <w:rFonts w:ascii="Arial" w:eastAsia="Times New Roman" w:hAnsi="Arial" w:cs="Arial"/>
                <w:kern w:val="0"/>
                <w:sz w:val="22"/>
                <w:szCs w:val="22"/>
                <w:lang w:eastAsia="en-GB"/>
                <w14:ligatures w14:val="none"/>
              </w:rPr>
            </w:pPr>
          </w:p>
        </w:tc>
        <w:tc>
          <w:tcPr>
            <w:tcW w:w="2783" w:type="dxa"/>
          </w:tcPr>
          <w:p w14:paraId="26A6427B" w14:textId="5145D538"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Meyer and Allen (1991)</w:t>
            </w:r>
          </w:p>
        </w:tc>
        <w:tc>
          <w:tcPr>
            <w:tcW w:w="4834" w:type="dxa"/>
          </w:tcPr>
          <w:p w14:paraId="535130D7" w14:textId="451ECBB7"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Transactional management produces continuance commitment rather than affective commitment, making retention fragile under sustained pressure.</w:t>
            </w:r>
          </w:p>
        </w:tc>
      </w:tr>
      <w:tr w:rsidR="00794ECF" w:rsidRPr="008C365D" w14:paraId="7656F259" w14:textId="77777777" w:rsidTr="00794ECF">
        <w:tc>
          <w:tcPr>
            <w:tcW w:w="3015" w:type="dxa"/>
            <w:vMerge/>
          </w:tcPr>
          <w:p w14:paraId="4123BCE5" w14:textId="3F5D6C45" w:rsidR="00794ECF" w:rsidRPr="008C365D" w:rsidRDefault="00794ECF" w:rsidP="00EA7791">
            <w:pPr>
              <w:spacing w:line="360" w:lineRule="auto"/>
              <w:rPr>
                <w:rFonts w:ascii="Arial" w:eastAsia="Times New Roman" w:hAnsi="Arial" w:cs="Arial"/>
                <w:kern w:val="0"/>
                <w:sz w:val="22"/>
                <w:szCs w:val="22"/>
                <w:lang w:eastAsia="en-GB"/>
                <w14:ligatures w14:val="none"/>
              </w:rPr>
            </w:pPr>
          </w:p>
        </w:tc>
        <w:tc>
          <w:tcPr>
            <w:tcW w:w="2783" w:type="dxa"/>
          </w:tcPr>
          <w:p w14:paraId="131267D3" w14:textId="0FD880B8"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Avolio (2011)</w:t>
            </w:r>
          </w:p>
        </w:tc>
        <w:tc>
          <w:tcPr>
            <w:tcW w:w="4834" w:type="dxa"/>
          </w:tcPr>
          <w:p w14:paraId="4425B9D5" w14:textId="77231194" w:rsidR="00794ECF" w:rsidRPr="008C365D" w:rsidRDefault="00794ECF" w:rsidP="00794ECF">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Transactional leadership addresses lower-order motivational needs only; insufficient for long-term retention in emotionally demanding environments.</w:t>
            </w:r>
          </w:p>
        </w:tc>
      </w:tr>
      <w:tr w:rsidR="00794ECF" w:rsidRPr="008C365D" w14:paraId="71FCE537" w14:textId="77777777" w:rsidTr="00794ECF">
        <w:tc>
          <w:tcPr>
            <w:tcW w:w="3015" w:type="dxa"/>
            <w:vMerge w:val="restart"/>
          </w:tcPr>
          <w:p w14:paraId="1E57AAA4" w14:textId="763A35F2" w:rsidR="00794ECF" w:rsidRPr="00B119FB" w:rsidRDefault="00794ECF" w:rsidP="00EA7791">
            <w:pPr>
              <w:spacing w:line="360" w:lineRule="auto"/>
              <w:rPr>
                <w:rFonts w:ascii="Arial" w:eastAsia="Times New Roman" w:hAnsi="Arial" w:cs="Arial"/>
                <w:kern w:val="0"/>
                <w:sz w:val="28"/>
                <w:szCs w:val="28"/>
                <w:lang w:eastAsia="en-GB"/>
                <w14:ligatures w14:val="none"/>
              </w:rPr>
            </w:pPr>
            <w:r w:rsidRPr="00B119FB">
              <w:rPr>
                <w:rFonts w:ascii="Arial" w:eastAsia="Times New Roman" w:hAnsi="Arial" w:cs="Arial"/>
                <w:kern w:val="0"/>
                <w:sz w:val="28"/>
                <w:szCs w:val="28"/>
                <w:lang w:eastAsia="en-GB"/>
                <w14:ligatures w14:val="none"/>
              </w:rPr>
              <w:t>Laissez-faire</w:t>
            </w:r>
          </w:p>
        </w:tc>
        <w:tc>
          <w:tcPr>
            <w:tcW w:w="2783" w:type="dxa"/>
          </w:tcPr>
          <w:p w14:paraId="243A17E4" w14:textId="710B712E"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Skogstad et al. (2007)</w:t>
            </w:r>
          </w:p>
        </w:tc>
        <w:tc>
          <w:tcPr>
            <w:tcW w:w="4834" w:type="dxa"/>
          </w:tcPr>
          <w:p w14:paraId="63B35626" w14:textId="3416EC52" w:rsidR="00794ECF" w:rsidRPr="008C365D" w:rsidRDefault="00794ECF" w:rsidP="00794ECF">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 xml:space="preserve">Laissez-faire leadership significantly predicts role ambiguity (β=.20), role conflict (β=.18), and interpersonal </w:t>
            </w:r>
            <w:r w:rsidR="00C359F1" w:rsidRPr="008C365D">
              <w:rPr>
                <w:rFonts w:ascii="Arial" w:eastAsia="Times New Roman" w:hAnsi="Arial" w:cs="Arial"/>
                <w:kern w:val="0"/>
                <w:sz w:val="22"/>
                <w:szCs w:val="22"/>
                <w:lang w:eastAsia="en-GB"/>
                <w14:ligatures w14:val="none"/>
              </w:rPr>
              <w:t>conflict all</w:t>
            </w:r>
            <w:r w:rsidRPr="008C365D">
              <w:rPr>
                <w:rFonts w:ascii="Arial" w:eastAsia="Times New Roman" w:hAnsi="Arial" w:cs="Arial"/>
                <w:kern w:val="0"/>
                <w:sz w:val="22"/>
                <w:szCs w:val="22"/>
                <w:lang w:eastAsia="en-GB"/>
                <w14:ligatures w14:val="none"/>
              </w:rPr>
              <w:t xml:space="preserve"> direct antecedents of turnover.</w:t>
            </w:r>
          </w:p>
        </w:tc>
      </w:tr>
      <w:tr w:rsidR="00794ECF" w:rsidRPr="008C365D" w14:paraId="388E5020" w14:textId="77777777" w:rsidTr="00794ECF">
        <w:tc>
          <w:tcPr>
            <w:tcW w:w="3015" w:type="dxa"/>
            <w:vMerge/>
          </w:tcPr>
          <w:p w14:paraId="0C6EE884" w14:textId="3EAD116F" w:rsidR="00794ECF" w:rsidRPr="008C365D" w:rsidRDefault="00794ECF" w:rsidP="00EA7791">
            <w:pPr>
              <w:spacing w:line="360" w:lineRule="auto"/>
              <w:rPr>
                <w:rFonts w:ascii="Arial" w:eastAsia="Times New Roman" w:hAnsi="Arial" w:cs="Arial"/>
                <w:kern w:val="0"/>
                <w:sz w:val="22"/>
                <w:szCs w:val="22"/>
                <w:lang w:eastAsia="en-GB"/>
                <w14:ligatures w14:val="none"/>
              </w:rPr>
            </w:pPr>
          </w:p>
        </w:tc>
        <w:tc>
          <w:tcPr>
            <w:tcW w:w="2783" w:type="dxa"/>
          </w:tcPr>
          <w:p w14:paraId="15DAD138" w14:textId="042FCB20" w:rsidR="00794ECF" w:rsidRPr="008C365D" w:rsidRDefault="00794ECF" w:rsidP="00EA7791">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Hussein (2011)</w:t>
            </w:r>
          </w:p>
        </w:tc>
        <w:tc>
          <w:tcPr>
            <w:tcW w:w="4834" w:type="dxa"/>
          </w:tcPr>
          <w:p w14:paraId="06990CD7" w14:textId="5C97A6AC" w:rsidR="00794ECF" w:rsidRPr="008C365D" w:rsidRDefault="00794ECF" w:rsidP="00794ECF">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 xml:space="preserve">Management absence and </w:t>
            </w:r>
            <w:r w:rsidR="00C359F1" w:rsidRPr="008C365D">
              <w:rPr>
                <w:rFonts w:ascii="Arial" w:eastAsia="Times New Roman" w:hAnsi="Arial" w:cs="Arial"/>
                <w:kern w:val="0"/>
                <w:sz w:val="22"/>
                <w:szCs w:val="22"/>
                <w:lang w:eastAsia="en-GB"/>
                <w14:ligatures w14:val="none"/>
              </w:rPr>
              <w:t>unresponsiveness hallmarks</w:t>
            </w:r>
            <w:r w:rsidRPr="008C365D">
              <w:rPr>
                <w:rFonts w:ascii="Arial" w:eastAsia="Times New Roman" w:hAnsi="Arial" w:cs="Arial"/>
                <w:kern w:val="0"/>
                <w:sz w:val="22"/>
                <w:szCs w:val="22"/>
                <w:lang w:eastAsia="en-GB"/>
                <w14:ligatures w14:val="none"/>
              </w:rPr>
              <w:t xml:space="preserve"> of laissez-faire </w:t>
            </w:r>
            <w:r w:rsidR="00C359F1" w:rsidRPr="008C365D">
              <w:rPr>
                <w:rFonts w:ascii="Arial" w:eastAsia="Times New Roman" w:hAnsi="Arial" w:cs="Arial"/>
                <w:kern w:val="0"/>
                <w:sz w:val="22"/>
                <w:szCs w:val="22"/>
                <w:lang w:eastAsia="en-GB"/>
                <w14:ligatures w14:val="none"/>
              </w:rPr>
              <w:t>leadership cited</w:t>
            </w:r>
            <w:r w:rsidRPr="008C365D">
              <w:rPr>
                <w:rFonts w:ascii="Arial" w:eastAsia="Times New Roman" w:hAnsi="Arial" w:cs="Arial"/>
                <w:kern w:val="0"/>
                <w:sz w:val="22"/>
                <w:szCs w:val="22"/>
                <w:lang w:eastAsia="en-GB"/>
                <w14:ligatures w14:val="none"/>
              </w:rPr>
              <w:t xml:space="preserve"> by </w:t>
            </w:r>
            <w:r w:rsidRPr="008C365D">
              <w:rPr>
                <w:rFonts w:ascii="Arial" w:eastAsia="Times New Roman" w:hAnsi="Arial" w:cs="Arial"/>
                <w:kern w:val="0"/>
                <w:sz w:val="22"/>
                <w:szCs w:val="22"/>
                <w:lang w:eastAsia="en-GB"/>
                <w14:ligatures w14:val="none"/>
              </w:rPr>
              <w:lastRenderedPageBreak/>
              <w:t>43% of departing care workers as the primary reason for leaving.</w:t>
            </w:r>
          </w:p>
        </w:tc>
      </w:tr>
      <w:tr w:rsidR="00794ECF" w:rsidRPr="008C365D" w14:paraId="0800991D" w14:textId="77777777" w:rsidTr="00794ECF">
        <w:tc>
          <w:tcPr>
            <w:tcW w:w="3015" w:type="dxa"/>
            <w:vMerge/>
          </w:tcPr>
          <w:p w14:paraId="7C9B4732" w14:textId="19F00E86" w:rsidR="00794ECF" w:rsidRPr="008C365D" w:rsidRDefault="00794ECF" w:rsidP="00EA7791">
            <w:pPr>
              <w:spacing w:line="360" w:lineRule="auto"/>
              <w:rPr>
                <w:rFonts w:ascii="Arial" w:eastAsia="Times New Roman" w:hAnsi="Arial" w:cs="Arial"/>
                <w:kern w:val="0"/>
                <w:sz w:val="22"/>
                <w:szCs w:val="22"/>
                <w:lang w:eastAsia="en-GB"/>
                <w14:ligatures w14:val="none"/>
              </w:rPr>
            </w:pPr>
          </w:p>
        </w:tc>
        <w:tc>
          <w:tcPr>
            <w:tcW w:w="2783" w:type="dxa"/>
          </w:tcPr>
          <w:p w14:paraId="6C07507B" w14:textId="1F2F051C" w:rsidR="00794ECF" w:rsidRPr="008C365D" w:rsidRDefault="00794ECF" w:rsidP="00EA7791">
            <w:pPr>
              <w:spacing w:line="360" w:lineRule="auto"/>
              <w:rPr>
                <w:rFonts w:ascii="Arial" w:eastAsia="Times New Roman" w:hAnsi="Arial" w:cs="Arial"/>
                <w:kern w:val="0"/>
                <w:sz w:val="22"/>
                <w:szCs w:val="22"/>
                <w:lang w:eastAsia="en-GB"/>
                <w14:ligatures w14:val="none"/>
              </w:rPr>
            </w:pPr>
            <w:proofErr w:type="spellStart"/>
            <w:r w:rsidRPr="008C365D">
              <w:rPr>
                <w:rFonts w:ascii="Arial" w:eastAsia="Times New Roman" w:hAnsi="Arial" w:cs="Arial"/>
                <w:kern w:val="0"/>
                <w:sz w:val="22"/>
                <w:szCs w:val="22"/>
                <w:lang w:eastAsia="en-GB"/>
                <w14:ligatures w14:val="none"/>
              </w:rPr>
              <w:t>Hobfoll</w:t>
            </w:r>
            <w:proofErr w:type="spellEnd"/>
            <w:r w:rsidRPr="008C365D">
              <w:rPr>
                <w:rFonts w:ascii="Arial" w:eastAsia="Times New Roman" w:hAnsi="Arial" w:cs="Arial"/>
                <w:kern w:val="0"/>
                <w:sz w:val="22"/>
                <w:szCs w:val="22"/>
                <w:lang w:eastAsia="en-GB"/>
                <w14:ligatures w14:val="none"/>
              </w:rPr>
              <w:t xml:space="preserve"> (1989)</w:t>
            </w:r>
          </w:p>
        </w:tc>
        <w:tc>
          <w:tcPr>
            <w:tcW w:w="4834" w:type="dxa"/>
          </w:tcPr>
          <w:p w14:paraId="6FA780AE" w14:textId="630324C3" w:rsidR="00794ECF" w:rsidRPr="008C365D" w:rsidRDefault="00794ECF" w:rsidP="00794ECF">
            <w:pPr>
              <w:spacing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t>Conservation of resources theory explains how laissez-faire management depletes worker resources without replenishment, accelerating burnout and withdrawal.</w:t>
            </w:r>
          </w:p>
        </w:tc>
      </w:tr>
    </w:tbl>
    <w:p w14:paraId="425717D8" w14:textId="0AA63272" w:rsidR="006F7E0A" w:rsidRPr="008C365D" w:rsidRDefault="006F7E0A" w:rsidP="00EE3009">
      <w:pPr>
        <w:spacing w:after="0" w:line="360" w:lineRule="auto"/>
        <w:rPr>
          <w:rFonts w:ascii="Arial" w:eastAsia="Times New Roman" w:hAnsi="Arial" w:cs="Arial"/>
          <w:kern w:val="0"/>
          <w:sz w:val="22"/>
          <w:szCs w:val="22"/>
          <w:lang w:eastAsia="en-GB"/>
          <w14:ligatures w14:val="none"/>
        </w:rPr>
      </w:pPr>
    </w:p>
    <w:p w14:paraId="3AF8BD78" w14:textId="77777777" w:rsidR="006F7E0A" w:rsidRPr="008C365D" w:rsidRDefault="006F7E0A" w:rsidP="00EE3009">
      <w:pPr>
        <w:spacing w:after="0" w:line="360" w:lineRule="auto"/>
        <w:rPr>
          <w:rFonts w:ascii="Arial" w:eastAsia="Times New Roman" w:hAnsi="Arial" w:cs="Arial"/>
          <w:kern w:val="0"/>
          <w:sz w:val="22"/>
          <w:szCs w:val="22"/>
          <w:lang w:eastAsia="en-GB"/>
          <w14:ligatures w14:val="none"/>
        </w:rPr>
      </w:pPr>
    </w:p>
    <w:p w14:paraId="1E63B5BD" w14:textId="440D786D" w:rsidR="00C81E64" w:rsidRPr="00BF4900" w:rsidRDefault="00BC3EB7" w:rsidP="00BF4900">
      <w:pPr>
        <w:spacing w:after="0" w:line="360" w:lineRule="auto"/>
        <w:rPr>
          <w:rFonts w:ascii="Arial" w:eastAsia="Times New Roman" w:hAnsi="Arial" w:cs="Arial"/>
          <w:kern w:val="0"/>
          <w:sz w:val="22"/>
          <w:szCs w:val="22"/>
          <w:lang w:eastAsia="en-GB"/>
          <w14:ligatures w14:val="none"/>
        </w:rPr>
      </w:pPr>
      <w:r w:rsidRPr="008C365D">
        <w:rPr>
          <w:rFonts w:ascii="Arial" w:eastAsia="Times New Roman" w:hAnsi="Arial" w:cs="Arial"/>
          <w:kern w:val="0"/>
          <w:sz w:val="22"/>
          <w:szCs w:val="22"/>
          <w:lang w:eastAsia="en-GB"/>
          <w14:ligatures w14:val="none"/>
        </w:rPr>
        <w:br/>
      </w:r>
      <w:r w:rsidRPr="00DC32C0">
        <w:rPr>
          <w:rFonts w:ascii="Arial" w:eastAsia="Times New Roman" w:hAnsi="Arial" w:cs="Arial"/>
          <w:b/>
          <w:bCs/>
          <w:kern w:val="0"/>
          <w:sz w:val="28"/>
          <w:szCs w:val="28"/>
          <w:lang w:eastAsia="en-GB"/>
          <w14:ligatures w14:val="none"/>
        </w:rPr>
        <w:t>5.</w:t>
      </w:r>
      <w:r w:rsidR="00741C54">
        <w:rPr>
          <w:rFonts w:ascii="Arial" w:eastAsia="Times New Roman" w:hAnsi="Arial" w:cs="Arial"/>
          <w:b/>
          <w:bCs/>
          <w:kern w:val="0"/>
          <w:sz w:val="28"/>
          <w:szCs w:val="28"/>
          <w:lang w:eastAsia="en-GB"/>
          <w14:ligatures w14:val="none"/>
        </w:rPr>
        <w:t>7</w:t>
      </w:r>
      <w:r w:rsidRPr="00DC32C0">
        <w:rPr>
          <w:rFonts w:ascii="Arial" w:eastAsia="Times New Roman" w:hAnsi="Arial" w:cs="Arial"/>
          <w:b/>
          <w:bCs/>
          <w:kern w:val="0"/>
          <w:sz w:val="28"/>
          <w:szCs w:val="28"/>
          <w:lang w:eastAsia="en-GB"/>
          <w14:ligatures w14:val="none"/>
        </w:rPr>
        <w:t xml:space="preserve"> The Leadership-Turnover Gradient: Integration and Theoretical Implications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BF4900">
        <w:rPr>
          <w:rFonts w:ascii="Arial" w:eastAsia="Times New Roman" w:hAnsi="Arial" w:cs="Arial"/>
          <w:kern w:val="0"/>
          <w:sz w:val="22"/>
          <w:szCs w:val="22"/>
          <w:lang w:eastAsia="en-GB"/>
          <w14:ligatures w14:val="none"/>
        </w:rPr>
        <w:t xml:space="preserve">The secondary literature and its analysis in this chapter collectively endorse a coherent and theoretically substantiated gradient that aligns precisely with the FRLM continuum: transformational leadership correlates with the lowest turnover, transactional leadership with moderate turnover, and laissez-faire leadership with the highest turnover. This gradient is not solely a theoretical prediction but a pattern evidenced in meta-analyses (Griffeth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xml:space="preserve">., 2000; Cummings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xml:space="preserve">., 2010), sector-specific studies (Hussein, 2011; Skills for Care, 2023), and recent international systematic reviews (Wu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xml:space="preserve">., 2024; </w:t>
      </w:r>
      <w:proofErr w:type="spellStart"/>
      <w:r w:rsidRPr="00BF4900">
        <w:rPr>
          <w:rFonts w:ascii="Arial" w:eastAsia="Times New Roman" w:hAnsi="Arial" w:cs="Arial"/>
          <w:kern w:val="0"/>
          <w:sz w:val="22"/>
          <w:szCs w:val="22"/>
          <w:lang w:eastAsia="en-GB"/>
          <w14:ligatures w14:val="none"/>
        </w:rPr>
        <w:t>Olatoye</w:t>
      </w:r>
      <w:proofErr w:type="spellEnd"/>
      <w:r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2024).</w:t>
      </w:r>
      <w:r w:rsidRPr="00BF4900">
        <w:rPr>
          <w:rFonts w:ascii="Arial" w:eastAsia="Times New Roman" w:hAnsi="Arial" w:cs="Arial"/>
          <w:kern w:val="0"/>
          <w:sz w:val="22"/>
          <w:szCs w:val="22"/>
          <w:lang w:eastAsia="en-GB"/>
          <w14:ligatures w14:val="none"/>
        </w:rPr>
        <w:br/>
      </w:r>
      <w:r w:rsidRPr="00BF4900">
        <w:rPr>
          <w:rFonts w:ascii="Arial" w:eastAsia="Times New Roman" w:hAnsi="Arial" w:cs="Arial"/>
          <w:kern w:val="0"/>
          <w:sz w:val="22"/>
          <w:szCs w:val="22"/>
          <w:lang w:eastAsia="en-GB"/>
          <w14:ligatures w14:val="none"/>
        </w:rPr>
        <w:br/>
        <w:t xml:space="preserve">The theoretical importance of this gradient in the care home context is its illustration that leadership </w:t>
      </w:r>
      <w:r w:rsidR="009D5C8E" w:rsidRPr="00BF4900">
        <w:rPr>
          <w:rFonts w:ascii="Arial" w:eastAsia="Times New Roman" w:hAnsi="Arial" w:cs="Arial"/>
          <w:kern w:val="0"/>
          <w:sz w:val="22"/>
          <w:szCs w:val="22"/>
          <w:lang w:eastAsia="en-GB"/>
          <w14:ligatures w14:val="none"/>
        </w:rPr>
        <w:t>behaviour</w:t>
      </w:r>
      <w:r w:rsidR="00C81554"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kern w:val="0"/>
          <w:sz w:val="22"/>
          <w:szCs w:val="22"/>
          <w:lang w:eastAsia="en-GB"/>
          <w14:ligatures w14:val="none"/>
        </w:rPr>
        <w:t>a variable that can be altered through selection, development, and organisational culture change</w:t>
      </w:r>
      <w:r w:rsidR="00C81554"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kern w:val="0"/>
          <w:sz w:val="22"/>
          <w:szCs w:val="22"/>
          <w:lang w:eastAsia="en-GB"/>
          <w14:ligatures w14:val="none"/>
        </w:rPr>
        <w:t>is the principal determinant of turnover variation within the organization. The structural characteristics of care home employment that pose the greatest challenges</w:t>
      </w:r>
      <w:r w:rsidR="0007331E"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kern w:val="0"/>
          <w:sz w:val="22"/>
          <w:szCs w:val="22"/>
          <w:lang w:eastAsia="en-GB"/>
          <w14:ligatures w14:val="none"/>
        </w:rPr>
        <w:t>emotional labour, inadequate compensation, legal constraints, and the presence of vulnerable residents</w:t>
      </w:r>
      <w:r w:rsidR="0007331E"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kern w:val="0"/>
          <w:sz w:val="22"/>
          <w:szCs w:val="22"/>
          <w:lang w:eastAsia="en-GB"/>
          <w14:ligatures w14:val="none"/>
        </w:rPr>
        <w:t xml:space="preserve">are predominantly non-alterable in the near term. Leadership style refers to the </w:t>
      </w:r>
      <w:r w:rsidR="00C73129" w:rsidRPr="00BF4900">
        <w:rPr>
          <w:rFonts w:ascii="Arial" w:eastAsia="Times New Roman" w:hAnsi="Arial" w:cs="Arial"/>
          <w:kern w:val="0"/>
          <w:sz w:val="22"/>
          <w:szCs w:val="22"/>
          <w:lang w:eastAsia="en-GB"/>
          <w14:ligatures w14:val="none"/>
        </w:rPr>
        <w:t>way</w:t>
      </w:r>
      <w:r w:rsidRPr="00BF4900">
        <w:rPr>
          <w:rFonts w:ascii="Arial" w:eastAsia="Times New Roman" w:hAnsi="Arial" w:cs="Arial"/>
          <w:kern w:val="0"/>
          <w:sz w:val="22"/>
          <w:szCs w:val="22"/>
          <w:lang w:eastAsia="en-GB"/>
          <w14:ligatures w14:val="none"/>
        </w:rPr>
        <w:t xml:space="preserve"> an individual guides and influences others. This indicates that care home operators that engage in transformational leadership development at both departmental and organisational levels have a significant and attainable mechanism for enhancing retention without necessitating structural changes to compensation or commissioning. Wu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xml:space="preserve">. (2024) and </w:t>
      </w:r>
      <w:proofErr w:type="spellStart"/>
      <w:r w:rsidRPr="00BF4900">
        <w:rPr>
          <w:rFonts w:ascii="Arial" w:eastAsia="Times New Roman" w:hAnsi="Arial" w:cs="Arial"/>
          <w:kern w:val="0"/>
          <w:sz w:val="22"/>
          <w:szCs w:val="22"/>
          <w:lang w:eastAsia="en-GB"/>
          <w14:ligatures w14:val="none"/>
        </w:rPr>
        <w:t>Olatoye</w:t>
      </w:r>
      <w:proofErr w:type="spellEnd"/>
      <w:r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(2024) both assert that investing in leadership development constitutes one of the most high-yield treatments for healthcare organisations aiming to tackle workforce stability issues.</w:t>
      </w:r>
      <w:r w:rsidRPr="00BF4900">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F87593">
        <w:rPr>
          <w:rFonts w:ascii="Arial" w:eastAsia="Times New Roman" w:hAnsi="Arial" w:cs="Arial"/>
          <w:b/>
          <w:bCs/>
          <w:kern w:val="0"/>
          <w:sz w:val="28"/>
          <w:szCs w:val="28"/>
          <w:lang w:eastAsia="en-GB"/>
          <w14:ligatures w14:val="none"/>
        </w:rPr>
        <w:lastRenderedPageBreak/>
        <w:t>5.</w:t>
      </w:r>
      <w:r w:rsidR="00741C54">
        <w:rPr>
          <w:rFonts w:ascii="Arial" w:eastAsia="Times New Roman" w:hAnsi="Arial" w:cs="Arial"/>
          <w:b/>
          <w:bCs/>
          <w:kern w:val="0"/>
          <w:sz w:val="28"/>
          <w:szCs w:val="28"/>
          <w:lang w:eastAsia="en-GB"/>
          <w14:ligatures w14:val="none"/>
        </w:rPr>
        <w:t>8</w:t>
      </w:r>
      <w:r w:rsidRPr="00F87593">
        <w:rPr>
          <w:rFonts w:ascii="Arial" w:eastAsia="Times New Roman" w:hAnsi="Arial" w:cs="Arial"/>
          <w:b/>
          <w:bCs/>
          <w:kern w:val="0"/>
          <w:sz w:val="28"/>
          <w:szCs w:val="28"/>
          <w:lang w:eastAsia="en-GB"/>
          <w14:ligatures w14:val="none"/>
        </w:rPr>
        <w:t xml:space="preserve"> Alternative Explanations and Critical Reflections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BF4900">
        <w:rPr>
          <w:rFonts w:ascii="Arial" w:eastAsia="Times New Roman" w:hAnsi="Arial" w:cs="Arial"/>
          <w:kern w:val="0"/>
          <w:sz w:val="22"/>
          <w:szCs w:val="22"/>
          <w:lang w:eastAsia="en-GB"/>
          <w14:ligatures w14:val="none"/>
        </w:rPr>
        <w:t xml:space="preserve">A thorough examination of the evidence necessitates consideration of alternate interpretations. Initially, reverse causality is conceivable: elevated turnover may create negative impressions of management satisfaction rather than the opposite, as continual personnel disturbance erodes team morale irrespective of managerial conduct. Hussein (2011) identified management conduct as a driver for employee departures, indicating it is a source of attrition rather than a result of instability. Secondly, confounding factors like as workload and acuity may independently influence turnover differentials, irrespective of leadership. Ogilvie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(2017) shown that supervisor support mediates the connection between job demands and turnover intentions, indicating that leadership quality mitigates rather than merely correlates with demand-related attrition.</w:t>
      </w:r>
      <w:r w:rsidRPr="00BF4900">
        <w:rPr>
          <w:rFonts w:ascii="Arial" w:eastAsia="Times New Roman" w:hAnsi="Arial" w:cs="Arial"/>
          <w:kern w:val="0"/>
          <w:sz w:val="22"/>
          <w:szCs w:val="22"/>
          <w:lang w:eastAsia="en-GB"/>
          <w14:ligatures w14:val="none"/>
        </w:rPr>
        <w:br/>
      </w:r>
      <w:r w:rsidRPr="00BF4900">
        <w:rPr>
          <w:rFonts w:ascii="Arial" w:eastAsia="Times New Roman" w:hAnsi="Arial" w:cs="Arial"/>
          <w:kern w:val="0"/>
          <w:sz w:val="22"/>
          <w:szCs w:val="22"/>
          <w:lang w:eastAsia="en-GB"/>
          <w14:ligatures w14:val="none"/>
        </w:rPr>
        <w:br/>
        <w:t xml:space="preserve">Third, publication bias in the literature on transformational leadership may exaggerate perceived effect sizes. Judge and Piccolo (2004) recognise this constraint and implement bias correction methods that diminish, however do not eradicate, the relationship. Wu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xml:space="preserve">. (2024) also observe that favourable outcomes associated with transformational leadership may be disproportionately represented in the published </w:t>
      </w:r>
      <w:r w:rsidR="009030DF" w:rsidRPr="00BF4900">
        <w:rPr>
          <w:rFonts w:ascii="Arial" w:eastAsia="Times New Roman" w:hAnsi="Arial" w:cs="Arial"/>
          <w:kern w:val="0"/>
          <w:sz w:val="22"/>
          <w:szCs w:val="22"/>
          <w:lang w:eastAsia="en-GB"/>
          <w14:ligatures w14:val="none"/>
        </w:rPr>
        <w:t>literature and</w:t>
      </w:r>
      <w:r w:rsidRPr="00BF4900">
        <w:rPr>
          <w:rFonts w:ascii="Arial" w:eastAsia="Times New Roman" w:hAnsi="Arial" w:cs="Arial"/>
          <w:kern w:val="0"/>
          <w:sz w:val="22"/>
          <w:szCs w:val="22"/>
          <w:lang w:eastAsia="en-GB"/>
          <w14:ligatures w14:val="none"/>
        </w:rPr>
        <w:t xml:space="preserve"> advise prudence in interpreting particular impact size estimates. The comprehensive evidence foundation is solid; nonetheless, these limitations are duly recognised and guide the recommendations for forthcoming primary research in Chapter 6.</w:t>
      </w:r>
      <w:r w:rsidRPr="00BF4900">
        <w:rPr>
          <w:rFonts w:ascii="Arial" w:eastAsia="Times New Roman" w:hAnsi="Arial" w:cs="Arial"/>
          <w:kern w:val="0"/>
          <w:sz w:val="22"/>
          <w:szCs w:val="22"/>
          <w:lang w:eastAsia="en-GB"/>
          <w14:ligatures w14:val="none"/>
        </w:rPr>
        <w:br/>
      </w:r>
      <w:r w:rsidRPr="00BF4900">
        <w:rPr>
          <w:rFonts w:ascii="Arial" w:eastAsia="Times New Roman" w:hAnsi="Arial" w:cs="Arial"/>
          <w:kern w:val="0"/>
          <w:sz w:val="22"/>
          <w:szCs w:val="22"/>
          <w:lang w:eastAsia="en-GB"/>
          <w14:ligatures w14:val="none"/>
        </w:rPr>
        <w:br/>
      </w:r>
      <w:r w:rsidRPr="00BF4900">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F87593">
        <w:rPr>
          <w:rFonts w:ascii="Arial" w:eastAsia="Times New Roman" w:hAnsi="Arial" w:cs="Arial"/>
          <w:b/>
          <w:bCs/>
          <w:kern w:val="0"/>
          <w:sz w:val="28"/>
          <w:szCs w:val="28"/>
          <w:lang w:eastAsia="en-GB"/>
          <w14:ligatures w14:val="none"/>
        </w:rPr>
        <w:t>Chapter 6: Conclusion</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F87593">
        <w:rPr>
          <w:rFonts w:ascii="Arial" w:eastAsia="Times New Roman" w:hAnsi="Arial" w:cs="Arial"/>
          <w:b/>
          <w:bCs/>
          <w:kern w:val="0"/>
          <w:sz w:val="28"/>
          <w:szCs w:val="28"/>
          <w:lang w:eastAsia="en-GB"/>
          <w14:ligatures w14:val="none"/>
        </w:rPr>
        <w:t>6.1 Synopsis of Principal Conclusions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BF4900">
        <w:rPr>
          <w:rFonts w:ascii="Arial" w:eastAsia="Times New Roman" w:hAnsi="Arial" w:cs="Arial"/>
          <w:kern w:val="0"/>
          <w:sz w:val="22"/>
          <w:szCs w:val="22"/>
          <w:lang w:eastAsia="en-GB"/>
          <w14:ligatures w14:val="none"/>
        </w:rPr>
        <w:t>This dissertation has analysed the influence of transformational, transactional, and laissez-faire leadership styles on employee turnover in UK care facilities by a systematic synthesis of peer-reviewed and sector literature. The evidence derived from the secondary literature substantiates the following principal conclusions.</w:t>
      </w:r>
      <w:r w:rsidRPr="00BF4900">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BF4900">
        <w:rPr>
          <w:rFonts w:ascii="Arial" w:eastAsia="Times New Roman" w:hAnsi="Arial" w:cs="Arial"/>
          <w:kern w:val="0"/>
          <w:sz w:val="22"/>
          <w:szCs w:val="22"/>
          <w:lang w:eastAsia="en-GB"/>
          <w14:ligatures w14:val="none"/>
        </w:rPr>
        <w:lastRenderedPageBreak/>
        <w:t xml:space="preserve">The secondary literature consistently demonstrates a significant gradient relationship between leadership style and employee turnover, in accordance with the full range leadership model (Bass and Avolio, 1994): transformational leadership correlates with the lowest turnover, transactional leadership with moderate turnover, and laissez-faire leadership with the highest attrition rates. This gradient is substantiated by meta-analytic evidence (Griffeth et al., 2000; Judge and Piccolo, 2004; Cummings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xml:space="preserve">., 2010), sector-specific investigations (Hussein, 2011; Ogilvie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xml:space="preserve">., 2017; Skills for Care, 2023), and corroborated by the latest international systematic reviews (Wu et al., 2024; </w:t>
      </w:r>
      <w:proofErr w:type="spellStart"/>
      <w:r w:rsidRPr="00BF4900">
        <w:rPr>
          <w:rFonts w:ascii="Arial" w:eastAsia="Times New Roman" w:hAnsi="Arial" w:cs="Arial"/>
          <w:kern w:val="0"/>
          <w:sz w:val="22"/>
          <w:szCs w:val="22"/>
          <w:lang w:eastAsia="en-GB"/>
          <w14:ligatures w14:val="none"/>
        </w:rPr>
        <w:t>Olatoye</w:t>
      </w:r>
      <w:proofErr w:type="spellEnd"/>
      <w:r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2024).</w:t>
      </w:r>
      <w:r w:rsidRPr="00BF4900">
        <w:rPr>
          <w:rFonts w:ascii="Arial" w:eastAsia="Times New Roman" w:hAnsi="Arial" w:cs="Arial"/>
          <w:kern w:val="0"/>
          <w:sz w:val="22"/>
          <w:szCs w:val="22"/>
          <w:lang w:eastAsia="en-GB"/>
          <w14:ligatures w14:val="none"/>
        </w:rPr>
        <w:br/>
      </w:r>
      <w:r w:rsidRPr="00BF4900">
        <w:rPr>
          <w:rFonts w:ascii="Arial" w:eastAsia="Times New Roman" w:hAnsi="Arial" w:cs="Arial"/>
          <w:kern w:val="0"/>
          <w:sz w:val="22"/>
          <w:szCs w:val="22"/>
          <w:lang w:eastAsia="en-GB"/>
          <w14:ligatures w14:val="none"/>
        </w:rPr>
        <w:br/>
        <w:t>The care home environment is particularly sensitive to leadership style for five interrelated reasons: the intense emotional labour involved in care work; the scarcity of extrinsic rewards for employees; the ethical complexities of caring for physically and cognitively vulnerable individuals; the stringent regulatory framework; and the unique demographic vulnerabilities of the care workforce. Each of these qualities enhances the influence of leadership style</w:t>
      </w:r>
      <w:r w:rsidR="004F76C1"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kern w:val="0"/>
          <w:sz w:val="22"/>
          <w:szCs w:val="22"/>
          <w:lang w:eastAsia="en-GB"/>
          <w14:ligatures w14:val="none"/>
        </w:rPr>
        <w:t>positively or negatively</w:t>
      </w:r>
      <w:r w:rsidR="004F76C1"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kern w:val="0"/>
          <w:sz w:val="22"/>
          <w:szCs w:val="22"/>
          <w:lang w:eastAsia="en-GB"/>
          <w14:ligatures w14:val="none"/>
        </w:rPr>
        <w:t>on employee welfare, contentment, and retention in ways that beyond those reported in less rigorous occupational environments.</w:t>
      </w:r>
      <w:r w:rsidRPr="00BF4900">
        <w:rPr>
          <w:rFonts w:ascii="Arial" w:eastAsia="Times New Roman" w:hAnsi="Arial" w:cs="Arial"/>
          <w:kern w:val="0"/>
          <w:sz w:val="22"/>
          <w:szCs w:val="22"/>
          <w:lang w:eastAsia="en-GB"/>
          <w14:ligatures w14:val="none"/>
        </w:rPr>
        <w:br/>
      </w:r>
      <w:r w:rsidRPr="00BF4900">
        <w:rPr>
          <w:rFonts w:ascii="Arial" w:eastAsia="Times New Roman" w:hAnsi="Arial" w:cs="Arial"/>
          <w:kern w:val="0"/>
          <w:sz w:val="22"/>
          <w:szCs w:val="22"/>
          <w:lang w:eastAsia="en-GB"/>
          <w14:ligatures w14:val="none"/>
        </w:rPr>
        <w:br/>
        <w:t xml:space="preserve">Third, the dissertation establishes that management conduct is the most potent changeable lever accessible to care home operators aiming to mitigate their persistent turnover issues. Skills for Care (2023) indicates a steady turnover advantage of 8–12 percentage points for providers with high management quality ratings, whereas Hussein (2011) and </w:t>
      </w:r>
      <w:proofErr w:type="spellStart"/>
      <w:r w:rsidRPr="00BF4900">
        <w:rPr>
          <w:rFonts w:ascii="Arial" w:eastAsia="Times New Roman" w:hAnsi="Arial" w:cs="Arial"/>
          <w:kern w:val="0"/>
          <w:sz w:val="22"/>
          <w:szCs w:val="22"/>
          <w:lang w:eastAsia="en-GB"/>
          <w14:ligatures w14:val="none"/>
        </w:rPr>
        <w:t>Olatoye</w:t>
      </w:r>
      <w:proofErr w:type="spellEnd"/>
      <w:r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(2024) identify leadership style as the primary variable differentiating high-retention from low-retention care organisations.</w:t>
      </w:r>
      <w:r w:rsidRPr="00BF4900">
        <w:rPr>
          <w:rFonts w:ascii="Arial" w:eastAsia="Times New Roman" w:hAnsi="Arial" w:cs="Arial"/>
          <w:kern w:val="0"/>
          <w:sz w:val="22"/>
          <w:szCs w:val="22"/>
          <w:lang w:eastAsia="en-GB"/>
          <w14:ligatures w14:val="none"/>
        </w:rPr>
        <w:br/>
      </w:r>
      <w:r w:rsidRPr="00BF4900">
        <w:rPr>
          <w:rFonts w:ascii="Arial" w:eastAsia="Times New Roman" w:hAnsi="Arial" w:cs="Arial"/>
          <w:kern w:val="0"/>
          <w:sz w:val="22"/>
          <w:szCs w:val="22"/>
          <w:lang w:eastAsia="en-GB"/>
          <w14:ligatures w14:val="none"/>
        </w:rPr>
        <w:br/>
      </w:r>
      <w:r w:rsidRPr="00411DF0">
        <w:rPr>
          <w:rFonts w:ascii="Arial" w:eastAsia="Times New Roman" w:hAnsi="Arial" w:cs="Arial"/>
          <w:b/>
          <w:bCs/>
          <w:kern w:val="0"/>
          <w:sz w:val="28"/>
          <w:szCs w:val="28"/>
          <w:lang w:eastAsia="en-GB"/>
          <w14:ligatures w14:val="none"/>
        </w:rPr>
        <w:t>6.2 Contribution to Knowledge</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BF4900">
        <w:rPr>
          <w:rFonts w:ascii="Arial" w:eastAsia="Times New Roman" w:hAnsi="Arial" w:cs="Arial"/>
          <w:kern w:val="0"/>
          <w:sz w:val="22"/>
          <w:szCs w:val="22"/>
          <w:lang w:eastAsia="en-GB"/>
          <w14:ligatures w14:val="none"/>
        </w:rPr>
        <w:t>This dissertation presents three additions to knowledge. Initially, it offers a thorough secondary synthesis of the correlation among the three FRLM leadership styles and staff turnover specifically within the UK care home context</w:t>
      </w:r>
      <w:r w:rsidR="00356244"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kern w:val="0"/>
          <w:sz w:val="22"/>
          <w:szCs w:val="22"/>
          <w:lang w:eastAsia="en-GB"/>
          <w14:ligatures w14:val="none"/>
        </w:rPr>
        <w:t>a synthesis not previously documented in the existing literature. Secondly, it presents a theoretically informed and evidence-supported explanation of the specific relevance of each of the three leadership styles to the care home environment</w:t>
      </w:r>
      <w:r w:rsidR="00240BAC"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kern w:val="0"/>
          <w:sz w:val="22"/>
          <w:szCs w:val="22"/>
          <w:lang w:eastAsia="en-GB"/>
          <w14:ligatures w14:val="none"/>
        </w:rPr>
        <w:t xml:space="preserve">an analysis contextualised in a manner not found in current reviews, including the recent systematic reviews by Wu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xml:space="preserve">. (2024) and </w:t>
      </w:r>
      <w:proofErr w:type="spellStart"/>
      <w:r w:rsidRPr="00BF4900">
        <w:rPr>
          <w:rFonts w:ascii="Arial" w:eastAsia="Times New Roman" w:hAnsi="Arial" w:cs="Arial"/>
          <w:kern w:val="0"/>
          <w:sz w:val="22"/>
          <w:szCs w:val="22"/>
          <w:lang w:eastAsia="en-GB"/>
          <w14:ligatures w14:val="none"/>
        </w:rPr>
        <w:t>Olatoye</w:t>
      </w:r>
      <w:proofErr w:type="spellEnd"/>
      <w:r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i/>
          <w:iCs/>
          <w:kern w:val="0"/>
          <w:sz w:val="22"/>
          <w:szCs w:val="22"/>
          <w:lang w:eastAsia="en-GB"/>
          <w14:ligatures w14:val="none"/>
        </w:rPr>
        <w:t>et al</w:t>
      </w:r>
      <w:r w:rsidRPr="00BF4900">
        <w:rPr>
          <w:rFonts w:ascii="Arial" w:eastAsia="Times New Roman" w:hAnsi="Arial" w:cs="Arial"/>
          <w:kern w:val="0"/>
          <w:sz w:val="22"/>
          <w:szCs w:val="22"/>
          <w:lang w:eastAsia="en-GB"/>
          <w14:ligatures w14:val="none"/>
        </w:rPr>
        <w:t xml:space="preserve">. (2024), which examine leadership in healthcare in a more </w:t>
      </w:r>
      <w:r w:rsidRPr="00BF4900">
        <w:rPr>
          <w:rFonts w:ascii="Arial" w:eastAsia="Times New Roman" w:hAnsi="Arial" w:cs="Arial"/>
          <w:kern w:val="0"/>
          <w:sz w:val="22"/>
          <w:szCs w:val="22"/>
          <w:lang w:eastAsia="en-GB"/>
          <w14:ligatures w14:val="none"/>
        </w:rPr>
        <w:lastRenderedPageBreak/>
        <w:t>general context. Third, it synthesises the latest worldwide systematic review findings with UK-specific sector data to yield recommendations that are both theoretically sound and practically applicable to UK care home administration.</w:t>
      </w:r>
    </w:p>
    <w:p w14:paraId="17C6AD59" w14:textId="77777777" w:rsidR="00C81E64" w:rsidRPr="00BF4900" w:rsidRDefault="00C81E64" w:rsidP="00BF4900">
      <w:pPr>
        <w:spacing w:after="0" w:line="360" w:lineRule="auto"/>
        <w:rPr>
          <w:rFonts w:ascii="Arial" w:eastAsia="Times New Roman" w:hAnsi="Arial" w:cs="Arial"/>
          <w:kern w:val="0"/>
          <w:sz w:val="22"/>
          <w:szCs w:val="22"/>
          <w:lang w:eastAsia="en-GB"/>
          <w14:ligatures w14:val="none"/>
        </w:rPr>
      </w:pPr>
    </w:p>
    <w:p w14:paraId="4CF3299B" w14:textId="723FE1CF" w:rsidR="00BC3EB7" w:rsidRPr="00A24E14" w:rsidRDefault="00BC3EB7" w:rsidP="00A24E14">
      <w:pPr>
        <w:spacing w:after="0" w:line="360" w:lineRule="auto"/>
        <w:rPr>
          <w:rFonts w:ascii="Arial" w:eastAsia="Times New Roman" w:hAnsi="Arial" w:cs="Arial"/>
          <w:kern w:val="0"/>
          <w:sz w:val="22"/>
          <w:szCs w:val="22"/>
          <w:lang w:eastAsia="en-GB"/>
          <w14:ligatures w14:val="none"/>
        </w:rPr>
      </w:pPr>
      <w:r w:rsidRPr="00BF4900">
        <w:rPr>
          <w:rFonts w:ascii="Arial" w:eastAsia="Times New Roman" w:hAnsi="Arial" w:cs="Arial"/>
          <w:kern w:val="0"/>
          <w:sz w:val="22"/>
          <w:szCs w:val="22"/>
          <w:lang w:eastAsia="en-GB"/>
          <w14:ligatures w14:val="none"/>
        </w:rPr>
        <w:br/>
      </w:r>
      <w:r w:rsidRPr="00BF4900">
        <w:rPr>
          <w:rFonts w:ascii="Arial" w:eastAsia="Times New Roman" w:hAnsi="Arial" w:cs="Arial"/>
          <w:kern w:val="0"/>
          <w:sz w:val="22"/>
          <w:szCs w:val="22"/>
          <w:lang w:eastAsia="en-GB"/>
          <w14:ligatures w14:val="none"/>
        </w:rPr>
        <w:br/>
      </w:r>
      <w:r w:rsidRPr="00411DF0">
        <w:rPr>
          <w:rFonts w:ascii="Arial" w:eastAsia="Times New Roman" w:hAnsi="Arial" w:cs="Arial"/>
          <w:b/>
          <w:bCs/>
          <w:kern w:val="0"/>
          <w:sz w:val="28"/>
          <w:szCs w:val="28"/>
          <w:lang w:eastAsia="en-GB"/>
          <w14:ligatures w14:val="none"/>
        </w:rPr>
        <w:t>6.3 Constraints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BF4900">
        <w:rPr>
          <w:rFonts w:ascii="Arial" w:eastAsia="Times New Roman" w:hAnsi="Arial" w:cs="Arial"/>
          <w:kern w:val="0"/>
          <w:sz w:val="22"/>
          <w:szCs w:val="22"/>
          <w:lang w:eastAsia="en-GB"/>
          <w14:ligatures w14:val="none"/>
        </w:rPr>
        <w:t xml:space="preserve">The fundamental weakness of this dissertation is its lack of primary data reporting. All results are based on published secondary sources, and their relevance to particular care home organisations necessitates empirical validation. The peer-reviewed evidence pertaining to UK care homes is less extensive than that for acute healthcare, constraining the accuracy of certain sector-specific conclusions. Publication bias may exaggerate the perceived efficacy of transformational leadership impacts (Judge and Piccolo, 2004; Wu </w:t>
      </w:r>
      <w:r w:rsidRPr="00BF4900">
        <w:rPr>
          <w:rFonts w:ascii="Arial" w:eastAsia="Times New Roman" w:hAnsi="Arial" w:cs="Arial"/>
          <w:i/>
          <w:iCs/>
          <w:kern w:val="0"/>
          <w:sz w:val="22"/>
          <w:szCs w:val="22"/>
          <w:lang w:eastAsia="en-GB"/>
          <w14:ligatures w14:val="none"/>
        </w:rPr>
        <w:t>et</w:t>
      </w:r>
      <w:r w:rsidRPr="00BF4900">
        <w:rPr>
          <w:rFonts w:ascii="Arial" w:eastAsia="Times New Roman" w:hAnsi="Arial" w:cs="Arial"/>
          <w:kern w:val="0"/>
          <w:sz w:val="22"/>
          <w:szCs w:val="22"/>
          <w:lang w:eastAsia="en-GB"/>
          <w14:ligatures w14:val="none"/>
        </w:rPr>
        <w:t xml:space="preserve"> </w:t>
      </w:r>
      <w:r w:rsidRPr="00BF4900">
        <w:rPr>
          <w:rFonts w:ascii="Arial" w:eastAsia="Times New Roman" w:hAnsi="Arial" w:cs="Arial"/>
          <w:i/>
          <w:iCs/>
          <w:kern w:val="0"/>
          <w:sz w:val="22"/>
          <w:szCs w:val="22"/>
          <w:lang w:eastAsia="en-GB"/>
          <w14:ligatures w14:val="none"/>
        </w:rPr>
        <w:t>al</w:t>
      </w:r>
      <w:r w:rsidRPr="00BF4900">
        <w:rPr>
          <w:rFonts w:ascii="Arial" w:eastAsia="Times New Roman" w:hAnsi="Arial" w:cs="Arial"/>
          <w:kern w:val="0"/>
          <w:sz w:val="22"/>
          <w:szCs w:val="22"/>
          <w:lang w:eastAsia="en-GB"/>
          <w14:ligatures w14:val="none"/>
        </w:rPr>
        <w:t>., 2024). Future primary research employing validated instruments like the MLQ (Bass and Avolio, 1995) in conjunction with independently assessed turnover data across several UK care home companies is essential to corroborate and enhance the findings of this secondary synthesis.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411DF0">
        <w:rPr>
          <w:rFonts w:ascii="Arial" w:eastAsia="Times New Roman" w:hAnsi="Arial" w:cs="Arial"/>
          <w:b/>
          <w:bCs/>
          <w:kern w:val="0"/>
          <w:sz w:val="28"/>
          <w:szCs w:val="28"/>
          <w:lang w:eastAsia="en-GB"/>
          <w14:ligatures w14:val="none"/>
        </w:rPr>
        <w:t>6.4 Suggestions for Implementation and Policy</w:t>
      </w:r>
      <w:r w:rsidRPr="00411DF0">
        <w:rPr>
          <w:rFonts w:ascii="Arial" w:eastAsia="Times New Roman" w:hAnsi="Arial" w:cs="Arial"/>
          <w:kern w:val="0"/>
          <w:sz w:val="28"/>
          <w:szCs w:val="28"/>
          <w:lang w:eastAsia="en-GB"/>
          <w14:ligatures w14:val="none"/>
        </w:rPr>
        <w:br/>
      </w:r>
      <w:r w:rsidRPr="00411DF0">
        <w:rPr>
          <w:rFonts w:ascii="Arial" w:eastAsia="Times New Roman" w:hAnsi="Arial" w:cs="Arial"/>
          <w:kern w:val="0"/>
          <w:sz w:val="28"/>
          <w:szCs w:val="28"/>
          <w:lang w:eastAsia="en-GB"/>
          <w14:ligatures w14:val="none"/>
        </w:rPr>
        <w:br/>
      </w:r>
      <w:r w:rsidRPr="00411DF0">
        <w:rPr>
          <w:rFonts w:ascii="Arial" w:eastAsia="Times New Roman" w:hAnsi="Arial" w:cs="Arial"/>
          <w:b/>
          <w:bCs/>
          <w:kern w:val="0"/>
          <w:sz w:val="28"/>
          <w:szCs w:val="28"/>
          <w:lang w:eastAsia="en-GB"/>
          <w14:ligatures w14:val="none"/>
        </w:rPr>
        <w:t>For operators and managers of care homes: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A24E14">
        <w:rPr>
          <w:rFonts w:ascii="Arial" w:eastAsia="Times New Roman" w:hAnsi="Arial" w:cs="Arial"/>
          <w:kern w:val="0"/>
          <w:sz w:val="22"/>
          <w:szCs w:val="22"/>
          <w:lang w:eastAsia="en-GB"/>
          <w14:ligatures w14:val="none"/>
        </w:rPr>
        <w:t xml:space="preserve">Prioritise the development of transformational leadership among frontline managers. The research indicating that transformational leadership correlates with retention rates 15–30 percentage points superior to laissez-faire management (Cummings </w:t>
      </w:r>
      <w:r w:rsidRPr="00A24E14">
        <w:rPr>
          <w:rFonts w:ascii="Arial" w:eastAsia="Times New Roman" w:hAnsi="Arial" w:cs="Arial"/>
          <w:i/>
          <w:iCs/>
          <w:kern w:val="0"/>
          <w:sz w:val="22"/>
          <w:szCs w:val="22"/>
          <w:lang w:eastAsia="en-GB"/>
          <w14:ligatures w14:val="none"/>
        </w:rPr>
        <w:t>et al</w:t>
      </w:r>
      <w:r w:rsidRPr="00A24E14">
        <w:rPr>
          <w:rFonts w:ascii="Arial" w:eastAsia="Times New Roman" w:hAnsi="Arial" w:cs="Arial"/>
          <w:kern w:val="0"/>
          <w:sz w:val="22"/>
          <w:szCs w:val="22"/>
          <w:lang w:eastAsia="en-GB"/>
          <w14:ligatures w14:val="none"/>
        </w:rPr>
        <w:t xml:space="preserve">., 2010; Raup, 2008; Wu </w:t>
      </w:r>
      <w:r w:rsidRPr="00A24E14">
        <w:rPr>
          <w:rFonts w:ascii="Arial" w:eastAsia="Times New Roman" w:hAnsi="Arial" w:cs="Arial"/>
          <w:i/>
          <w:iCs/>
          <w:kern w:val="0"/>
          <w:sz w:val="22"/>
          <w:szCs w:val="22"/>
          <w:lang w:eastAsia="en-GB"/>
          <w14:ligatures w14:val="none"/>
        </w:rPr>
        <w:t>et al</w:t>
      </w:r>
      <w:r w:rsidRPr="00A24E14">
        <w:rPr>
          <w:rFonts w:ascii="Arial" w:eastAsia="Times New Roman" w:hAnsi="Arial" w:cs="Arial"/>
          <w:kern w:val="0"/>
          <w:sz w:val="22"/>
          <w:szCs w:val="22"/>
          <w:lang w:eastAsia="en-GB"/>
          <w14:ligatures w14:val="none"/>
        </w:rPr>
        <w:t>., 2024) constitutes a persuasive return on investment in management development. Structured transformational leadership programs, encompassing coaching, mentoring, and reflective practice, ought to be integrated into management development trajectories for all departmental managers, prioritising high-demand, high-risk positions in residential and nursing care.</w:t>
      </w:r>
      <w:r w:rsidRPr="00A24E14">
        <w:rPr>
          <w:rFonts w:ascii="Arial" w:eastAsia="Times New Roman" w:hAnsi="Arial" w:cs="Arial"/>
          <w:kern w:val="0"/>
          <w:sz w:val="22"/>
          <w:szCs w:val="22"/>
          <w:lang w:eastAsia="en-GB"/>
          <w14:ligatures w14:val="none"/>
        </w:rPr>
        <w:br/>
      </w:r>
      <w:r w:rsidRPr="00A24E14">
        <w:rPr>
          <w:rFonts w:ascii="Arial" w:eastAsia="Times New Roman" w:hAnsi="Arial" w:cs="Arial"/>
          <w:kern w:val="0"/>
          <w:sz w:val="22"/>
          <w:szCs w:val="22"/>
          <w:lang w:eastAsia="en-GB"/>
          <w14:ligatures w14:val="none"/>
        </w:rPr>
        <w:br/>
        <w:t xml:space="preserve">Utilise staff satisfaction surveys as proactive diagnostic instruments for retention. According to Skills for Care (2023), providers that methodically examine workforce survey data at the departmental level exhibit superior retention outcomes compared to </w:t>
      </w:r>
      <w:r w:rsidRPr="00A24E14">
        <w:rPr>
          <w:rFonts w:ascii="Arial" w:eastAsia="Times New Roman" w:hAnsi="Arial" w:cs="Arial"/>
          <w:kern w:val="0"/>
          <w:sz w:val="22"/>
          <w:szCs w:val="22"/>
          <w:lang w:eastAsia="en-GB"/>
          <w14:ligatures w14:val="none"/>
        </w:rPr>
        <w:lastRenderedPageBreak/>
        <w:t>those that regard it merely as a compliance task. Management-related satisfaction metrics must be monitored longitudinally per department, with explicit intervention methods activated when ratings dip below established levels.</w:t>
      </w:r>
      <w:r w:rsidRPr="00A24E14">
        <w:rPr>
          <w:rFonts w:ascii="Arial" w:eastAsia="Times New Roman" w:hAnsi="Arial" w:cs="Arial"/>
          <w:kern w:val="0"/>
          <w:sz w:val="22"/>
          <w:szCs w:val="22"/>
          <w:lang w:eastAsia="en-GB"/>
          <w14:ligatures w14:val="none"/>
        </w:rPr>
        <w:br/>
      </w:r>
      <w:r w:rsidRPr="00A24E14">
        <w:rPr>
          <w:rFonts w:ascii="Arial" w:eastAsia="Times New Roman" w:hAnsi="Arial" w:cs="Arial"/>
          <w:kern w:val="0"/>
          <w:sz w:val="22"/>
          <w:szCs w:val="22"/>
          <w:lang w:eastAsia="en-GB"/>
          <w14:ligatures w14:val="none"/>
        </w:rPr>
        <w:br/>
        <w:t xml:space="preserve">Proactively and systematically address laissez-faire management. The research indicating that laissez-faire leadership produces role ambiguity, interpersonal conflict, and psychological suffering (Skogstad </w:t>
      </w:r>
      <w:r w:rsidRPr="00A24E14">
        <w:rPr>
          <w:rFonts w:ascii="Arial" w:eastAsia="Times New Roman" w:hAnsi="Arial" w:cs="Arial"/>
          <w:i/>
          <w:iCs/>
          <w:kern w:val="0"/>
          <w:sz w:val="22"/>
          <w:szCs w:val="22"/>
          <w:lang w:eastAsia="en-GB"/>
          <w14:ligatures w14:val="none"/>
        </w:rPr>
        <w:t>et al</w:t>
      </w:r>
      <w:r w:rsidRPr="00A24E14">
        <w:rPr>
          <w:rFonts w:ascii="Arial" w:eastAsia="Times New Roman" w:hAnsi="Arial" w:cs="Arial"/>
          <w:kern w:val="0"/>
          <w:sz w:val="22"/>
          <w:szCs w:val="22"/>
          <w:lang w:eastAsia="en-GB"/>
          <w14:ligatures w14:val="none"/>
        </w:rPr>
        <w:t xml:space="preserve">., 2007), exacerbated by the emotional labour requirements of care employment, renders it the most pressing leadership-related retention risk in the sector. </w:t>
      </w:r>
      <w:proofErr w:type="spellStart"/>
      <w:r w:rsidRPr="00A24E14">
        <w:rPr>
          <w:rFonts w:ascii="Arial" w:eastAsia="Times New Roman" w:hAnsi="Arial" w:cs="Arial"/>
          <w:kern w:val="0"/>
          <w:sz w:val="22"/>
          <w:szCs w:val="22"/>
          <w:lang w:eastAsia="en-GB"/>
          <w14:ligatures w14:val="none"/>
        </w:rPr>
        <w:t>Olatoye</w:t>
      </w:r>
      <w:proofErr w:type="spellEnd"/>
      <w:r w:rsidRPr="00A24E14">
        <w:rPr>
          <w:rFonts w:ascii="Arial" w:eastAsia="Times New Roman" w:hAnsi="Arial" w:cs="Arial"/>
          <w:kern w:val="0"/>
          <w:sz w:val="22"/>
          <w:szCs w:val="22"/>
          <w:lang w:eastAsia="en-GB"/>
          <w14:ligatures w14:val="none"/>
        </w:rPr>
        <w:t xml:space="preserve"> </w:t>
      </w:r>
      <w:r w:rsidRPr="00A24E14">
        <w:rPr>
          <w:rFonts w:ascii="Arial" w:eastAsia="Times New Roman" w:hAnsi="Arial" w:cs="Arial"/>
          <w:i/>
          <w:iCs/>
          <w:kern w:val="0"/>
          <w:sz w:val="22"/>
          <w:szCs w:val="22"/>
          <w:lang w:eastAsia="en-GB"/>
          <w14:ligatures w14:val="none"/>
        </w:rPr>
        <w:t>et al</w:t>
      </w:r>
      <w:r w:rsidRPr="00A24E14">
        <w:rPr>
          <w:rFonts w:ascii="Arial" w:eastAsia="Times New Roman" w:hAnsi="Arial" w:cs="Arial"/>
          <w:kern w:val="0"/>
          <w:sz w:val="22"/>
          <w:szCs w:val="22"/>
          <w:lang w:eastAsia="en-GB"/>
          <w14:ligatures w14:val="none"/>
        </w:rPr>
        <w:t>. (2024) advocate for healthcare companies to establish formal managerial accountability frameworks, incorporating regular supervision and 360-degree feedback, to identify and mitigate laissez-faire tendencies before they escalate attrition to critical levels.</w:t>
      </w:r>
      <w:r w:rsidRPr="00A24E14">
        <w:rPr>
          <w:rFonts w:ascii="Arial" w:eastAsia="Times New Roman" w:hAnsi="Arial" w:cs="Arial"/>
          <w:kern w:val="0"/>
          <w:sz w:val="22"/>
          <w:szCs w:val="22"/>
          <w:lang w:eastAsia="en-GB"/>
          <w14:ligatures w14:val="none"/>
        </w:rPr>
        <w:br/>
      </w:r>
      <w:r w:rsidRPr="00A24E14">
        <w:rPr>
          <w:rFonts w:ascii="Arial" w:eastAsia="Times New Roman" w:hAnsi="Arial" w:cs="Arial"/>
          <w:kern w:val="0"/>
          <w:sz w:val="22"/>
          <w:szCs w:val="22"/>
          <w:lang w:eastAsia="en-GB"/>
          <w14:ligatures w14:val="none"/>
        </w:rPr>
        <w:br/>
        <w:t xml:space="preserve">Incorporate leadership attributes into managerial recruitment and succession planning. The FRLM dimensions (Bass and Avolio, 1994) offer a theoretically based competency framework for identifying managers who exhibit the relational, developmental, and inspiring behaviours characteristic of transformational leadership. Wu </w:t>
      </w:r>
      <w:r w:rsidRPr="00A24E14">
        <w:rPr>
          <w:rFonts w:ascii="Arial" w:eastAsia="Times New Roman" w:hAnsi="Arial" w:cs="Arial"/>
          <w:i/>
          <w:iCs/>
          <w:kern w:val="0"/>
          <w:sz w:val="22"/>
          <w:szCs w:val="22"/>
          <w:lang w:eastAsia="en-GB"/>
          <w14:ligatures w14:val="none"/>
        </w:rPr>
        <w:t>et al</w:t>
      </w:r>
      <w:r w:rsidRPr="00A24E14">
        <w:rPr>
          <w:rFonts w:ascii="Arial" w:eastAsia="Times New Roman" w:hAnsi="Arial" w:cs="Arial"/>
          <w:kern w:val="0"/>
          <w:sz w:val="22"/>
          <w:szCs w:val="22"/>
          <w:lang w:eastAsia="en-GB"/>
          <w14:ligatures w14:val="none"/>
        </w:rPr>
        <w:t>. (2024) advocate for healthcare companies to include validated leadership assessment instruments, such as the MLQ (Bass and Avolio, 1995), within their management recruitment and promotion procedures.</w:t>
      </w:r>
      <w:r w:rsidRPr="00A24E14">
        <w:rPr>
          <w:rFonts w:ascii="Arial" w:eastAsia="Times New Roman" w:hAnsi="Arial" w:cs="Arial"/>
          <w:kern w:val="0"/>
          <w:sz w:val="22"/>
          <w:szCs w:val="22"/>
          <w:lang w:eastAsia="en-GB"/>
          <w14:ligatures w14:val="none"/>
        </w:rPr>
        <w:br/>
      </w:r>
      <w:r w:rsidRPr="000419DA">
        <w:rPr>
          <w:rFonts w:ascii="Arial" w:eastAsia="Times New Roman" w:hAnsi="Arial" w:cs="Arial"/>
          <w:b/>
          <w:bCs/>
          <w:kern w:val="0"/>
          <w:lang w:eastAsia="en-GB"/>
          <w14:ligatures w14:val="none"/>
        </w:rPr>
        <w:br/>
      </w:r>
      <w:r w:rsidRPr="00411DF0">
        <w:rPr>
          <w:rFonts w:ascii="Arial" w:eastAsia="Times New Roman" w:hAnsi="Arial" w:cs="Arial"/>
          <w:b/>
          <w:bCs/>
          <w:kern w:val="0"/>
          <w:sz w:val="28"/>
          <w:szCs w:val="28"/>
          <w:lang w:eastAsia="en-GB"/>
          <w14:ligatures w14:val="none"/>
        </w:rPr>
        <w:t>For policymakers in the sector:</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A24E14">
        <w:rPr>
          <w:rFonts w:ascii="Arial" w:eastAsia="Times New Roman" w:hAnsi="Arial" w:cs="Arial"/>
          <w:kern w:val="0"/>
          <w:sz w:val="22"/>
          <w:szCs w:val="22"/>
          <w:lang w:eastAsia="en-GB"/>
          <w14:ligatures w14:val="none"/>
        </w:rPr>
        <w:t>Commission targeted primary research on leadership and retention within UK care institutions. The relative paucity of evidence relevant to UK care homes constitutes a substantial deficiency. Longitudinal research programs, financed and utilising validated leadership measuring tools in conjunction with independently gathered turnover data, are essential to produce the sector-specific evidence necessary for commissioners, regulators, and providers.</w:t>
      </w:r>
      <w:r w:rsidRPr="00A24E14">
        <w:rPr>
          <w:rFonts w:ascii="Arial" w:eastAsia="Times New Roman" w:hAnsi="Arial" w:cs="Arial"/>
          <w:kern w:val="0"/>
          <w:sz w:val="22"/>
          <w:szCs w:val="22"/>
          <w:lang w:eastAsia="en-GB"/>
          <w14:ligatures w14:val="none"/>
        </w:rPr>
        <w:br/>
      </w:r>
      <w:r w:rsidRPr="00A24E14">
        <w:rPr>
          <w:rFonts w:ascii="Arial" w:eastAsia="Times New Roman" w:hAnsi="Arial" w:cs="Arial"/>
          <w:kern w:val="0"/>
          <w:sz w:val="22"/>
          <w:szCs w:val="22"/>
          <w:lang w:eastAsia="en-GB"/>
          <w14:ligatures w14:val="none"/>
        </w:rPr>
        <w:br/>
        <w:t>Integrate leadership quality metrics into CQC inspection frameworks. The CQC (2023) identifies staffing stability as a crucial quality indicator; it should additionally include direct assessments of management quality and leadership style as immediate factors influencing that stability, thereby establishing regulatory incentives for providers to invest in transformative management development.</w:t>
      </w:r>
      <w:r w:rsidRPr="00A24E14">
        <w:rPr>
          <w:rFonts w:ascii="Arial" w:eastAsia="Times New Roman" w:hAnsi="Arial" w:cs="Arial"/>
          <w:kern w:val="0"/>
          <w:sz w:val="22"/>
          <w:szCs w:val="22"/>
          <w:lang w:eastAsia="en-GB"/>
          <w14:ligatures w14:val="none"/>
        </w:rPr>
        <w:br/>
      </w:r>
      <w:r w:rsidRPr="00EE3009">
        <w:rPr>
          <w:rFonts w:ascii="Arial" w:eastAsia="Times New Roman" w:hAnsi="Arial" w:cs="Arial"/>
          <w:kern w:val="0"/>
          <w:lang w:eastAsia="en-GB"/>
          <w14:ligatures w14:val="none"/>
        </w:rPr>
        <w:br/>
      </w:r>
      <w:r w:rsidRPr="00AB2F9A">
        <w:rPr>
          <w:rFonts w:ascii="Arial" w:eastAsia="Times New Roman" w:hAnsi="Arial" w:cs="Arial"/>
          <w:b/>
          <w:bCs/>
          <w:kern w:val="0"/>
          <w:sz w:val="28"/>
          <w:szCs w:val="28"/>
          <w:lang w:eastAsia="en-GB"/>
          <w14:ligatures w14:val="none"/>
        </w:rPr>
        <w:lastRenderedPageBreak/>
        <w:t>6.5 Final Observations</w:t>
      </w:r>
      <w:r w:rsidRPr="00EE3009">
        <w:rPr>
          <w:rFonts w:ascii="Arial" w:eastAsia="Times New Roman" w:hAnsi="Arial" w:cs="Arial"/>
          <w:kern w:val="0"/>
          <w:lang w:eastAsia="en-GB"/>
          <w14:ligatures w14:val="none"/>
        </w:rPr>
        <w:br/>
      </w:r>
      <w:r w:rsidRPr="00EE3009">
        <w:rPr>
          <w:rFonts w:ascii="Arial" w:eastAsia="Times New Roman" w:hAnsi="Arial" w:cs="Arial"/>
          <w:kern w:val="0"/>
          <w:lang w:eastAsia="en-GB"/>
          <w14:ligatures w14:val="none"/>
        </w:rPr>
        <w:br/>
      </w:r>
      <w:r w:rsidRPr="00A24E14">
        <w:rPr>
          <w:rFonts w:ascii="Arial" w:eastAsia="Times New Roman" w:hAnsi="Arial" w:cs="Arial"/>
          <w:kern w:val="0"/>
          <w:sz w:val="22"/>
          <w:szCs w:val="22"/>
          <w:lang w:eastAsia="en-GB"/>
          <w14:ligatures w14:val="none"/>
        </w:rPr>
        <w:t xml:space="preserve">The persistent and expensive labour turnover crisis in the United Kingdom's care home business is not an unavoidable aspect of its structural conditions. This dissertation's review of secondary </w:t>
      </w:r>
      <w:r w:rsidR="003B7CBC" w:rsidRPr="00A24E14">
        <w:rPr>
          <w:rFonts w:ascii="Arial" w:eastAsia="Times New Roman" w:hAnsi="Arial" w:cs="Arial"/>
          <w:kern w:val="0"/>
          <w:sz w:val="22"/>
          <w:szCs w:val="22"/>
          <w:lang w:eastAsia="en-GB"/>
          <w14:ligatures w14:val="none"/>
        </w:rPr>
        <w:t>literature encompassing</w:t>
      </w:r>
      <w:r w:rsidRPr="00A24E14">
        <w:rPr>
          <w:rFonts w:ascii="Arial" w:eastAsia="Times New Roman" w:hAnsi="Arial" w:cs="Arial"/>
          <w:kern w:val="0"/>
          <w:sz w:val="22"/>
          <w:szCs w:val="22"/>
          <w:lang w:eastAsia="en-GB"/>
          <w14:ligatures w14:val="none"/>
        </w:rPr>
        <w:t xml:space="preserve"> foundational theory, international meta-analyses, recent systematic reviews, and UK-specific sector </w:t>
      </w:r>
      <w:r w:rsidR="00697BCC" w:rsidRPr="00A24E14">
        <w:rPr>
          <w:rFonts w:ascii="Arial" w:eastAsia="Times New Roman" w:hAnsi="Arial" w:cs="Arial"/>
          <w:kern w:val="0"/>
          <w:sz w:val="22"/>
          <w:szCs w:val="22"/>
          <w:lang w:eastAsia="en-GB"/>
          <w14:ligatures w14:val="none"/>
        </w:rPr>
        <w:t>evidence consistently</w:t>
      </w:r>
      <w:r w:rsidRPr="00A24E14">
        <w:rPr>
          <w:rFonts w:ascii="Arial" w:eastAsia="Times New Roman" w:hAnsi="Arial" w:cs="Arial"/>
          <w:kern w:val="0"/>
          <w:sz w:val="22"/>
          <w:szCs w:val="22"/>
          <w:lang w:eastAsia="en-GB"/>
          <w14:ligatures w14:val="none"/>
        </w:rPr>
        <w:t xml:space="preserve"> demonstrates that leadership behaviour is the principal modifiable factor influencing retention variation in care home organisations. The care home environment intensifies the influence of leadership style due to its significant emotional labour requirements, restricted extrinsic incentives, regulatory intricacies, ethically charged responsibilities, and a vulnerable worker demography. Transformational leadership, by offering relational depth, developmental support, and moral grounding required by this setting, not only enhances retention statistics but also renders care work sustainably humane for the professionals who provide it. Wu </w:t>
      </w:r>
      <w:r w:rsidRPr="00A24E14">
        <w:rPr>
          <w:rFonts w:ascii="Arial" w:eastAsia="Times New Roman" w:hAnsi="Arial" w:cs="Arial"/>
          <w:i/>
          <w:iCs/>
          <w:kern w:val="0"/>
          <w:sz w:val="22"/>
          <w:szCs w:val="22"/>
          <w:lang w:eastAsia="en-GB"/>
          <w14:ligatures w14:val="none"/>
        </w:rPr>
        <w:t>et al</w:t>
      </w:r>
      <w:r w:rsidRPr="00A24E14">
        <w:rPr>
          <w:rFonts w:ascii="Arial" w:eastAsia="Times New Roman" w:hAnsi="Arial" w:cs="Arial"/>
          <w:kern w:val="0"/>
          <w:sz w:val="22"/>
          <w:szCs w:val="22"/>
          <w:lang w:eastAsia="en-GB"/>
          <w14:ligatures w14:val="none"/>
        </w:rPr>
        <w:t xml:space="preserve">. (2024) and </w:t>
      </w:r>
      <w:proofErr w:type="spellStart"/>
      <w:r w:rsidRPr="00A24E14">
        <w:rPr>
          <w:rFonts w:ascii="Arial" w:eastAsia="Times New Roman" w:hAnsi="Arial" w:cs="Arial"/>
          <w:kern w:val="0"/>
          <w:sz w:val="22"/>
          <w:szCs w:val="22"/>
          <w:lang w:eastAsia="en-GB"/>
          <w14:ligatures w14:val="none"/>
        </w:rPr>
        <w:t>Olatoye</w:t>
      </w:r>
      <w:proofErr w:type="spellEnd"/>
      <w:r w:rsidRPr="00A24E14">
        <w:rPr>
          <w:rFonts w:ascii="Arial" w:eastAsia="Times New Roman" w:hAnsi="Arial" w:cs="Arial"/>
          <w:kern w:val="0"/>
          <w:sz w:val="22"/>
          <w:szCs w:val="22"/>
          <w:lang w:eastAsia="en-GB"/>
          <w14:ligatures w14:val="none"/>
        </w:rPr>
        <w:t xml:space="preserve"> </w:t>
      </w:r>
      <w:r w:rsidRPr="00A24E14">
        <w:rPr>
          <w:rFonts w:ascii="Arial" w:eastAsia="Times New Roman" w:hAnsi="Arial" w:cs="Arial"/>
          <w:i/>
          <w:iCs/>
          <w:kern w:val="0"/>
          <w:sz w:val="22"/>
          <w:szCs w:val="22"/>
          <w:lang w:eastAsia="en-GB"/>
          <w14:ligatures w14:val="none"/>
        </w:rPr>
        <w:t>et al</w:t>
      </w:r>
      <w:r w:rsidRPr="00A24E14">
        <w:rPr>
          <w:rFonts w:ascii="Arial" w:eastAsia="Times New Roman" w:hAnsi="Arial" w:cs="Arial"/>
          <w:kern w:val="0"/>
          <w:sz w:val="22"/>
          <w:szCs w:val="22"/>
          <w:lang w:eastAsia="en-GB"/>
          <w14:ligatures w14:val="none"/>
        </w:rPr>
        <w:t>. (2024) both assert that investing in transformational leadership development is one of the most lucrative treatments for healthcare companies confronting workforce stability issues.</w:t>
      </w:r>
    </w:p>
    <w:p w14:paraId="4781D8D6" w14:textId="77777777" w:rsidR="0080455C" w:rsidRDefault="0080455C" w:rsidP="00EE3009">
      <w:pPr>
        <w:spacing w:after="0" w:line="360" w:lineRule="auto"/>
        <w:rPr>
          <w:rFonts w:ascii="Arial" w:eastAsia="Times New Roman" w:hAnsi="Arial" w:cs="Arial"/>
          <w:kern w:val="0"/>
          <w:lang w:eastAsia="en-GB"/>
          <w14:ligatures w14:val="none"/>
        </w:rPr>
      </w:pPr>
    </w:p>
    <w:p w14:paraId="50002E72" w14:textId="77777777" w:rsidR="0080455C" w:rsidRDefault="0080455C" w:rsidP="00EE3009">
      <w:pPr>
        <w:spacing w:after="0" w:line="360" w:lineRule="auto"/>
        <w:rPr>
          <w:rFonts w:ascii="Arial" w:eastAsia="Times New Roman" w:hAnsi="Arial" w:cs="Arial"/>
          <w:kern w:val="0"/>
          <w:lang w:eastAsia="en-GB"/>
          <w14:ligatures w14:val="none"/>
        </w:rPr>
      </w:pPr>
    </w:p>
    <w:p w14:paraId="2AE95C05" w14:textId="77777777" w:rsidR="0080455C" w:rsidRDefault="0080455C" w:rsidP="00EE3009">
      <w:pPr>
        <w:spacing w:after="0" w:line="360" w:lineRule="auto"/>
        <w:rPr>
          <w:rFonts w:ascii="Arial" w:eastAsia="Times New Roman" w:hAnsi="Arial" w:cs="Arial"/>
          <w:kern w:val="0"/>
          <w:lang w:eastAsia="en-GB"/>
          <w14:ligatures w14:val="none"/>
        </w:rPr>
      </w:pPr>
    </w:p>
    <w:p w14:paraId="0EBE9490" w14:textId="77777777" w:rsidR="0080455C" w:rsidRPr="00F33314" w:rsidRDefault="0080455C" w:rsidP="00EE3009">
      <w:pPr>
        <w:spacing w:after="0" w:line="360" w:lineRule="auto"/>
        <w:rPr>
          <w:rFonts w:ascii="Arial" w:eastAsia="Times New Roman" w:hAnsi="Arial" w:cs="Arial"/>
          <w:kern w:val="0"/>
          <w:lang w:eastAsia="en-GB"/>
          <w14:ligatures w14:val="none"/>
        </w:rPr>
      </w:pPr>
    </w:p>
    <w:p w14:paraId="27F26407" w14:textId="77777777" w:rsidR="00C26C14" w:rsidRDefault="00C26C14" w:rsidP="00EE3009">
      <w:pPr>
        <w:spacing w:after="0" w:line="360" w:lineRule="auto"/>
        <w:rPr>
          <w:rFonts w:ascii="Arial" w:eastAsia="Times New Roman" w:hAnsi="Arial" w:cs="Arial"/>
          <w:kern w:val="0"/>
          <w:lang w:eastAsia="en-GB"/>
          <w14:ligatures w14:val="none"/>
        </w:rPr>
      </w:pPr>
    </w:p>
    <w:p w14:paraId="68126594" w14:textId="77777777" w:rsidR="00C26C14" w:rsidRPr="00EE3009" w:rsidRDefault="00C26C14" w:rsidP="00EE3009">
      <w:pPr>
        <w:spacing w:after="0" w:line="360" w:lineRule="auto"/>
        <w:rPr>
          <w:rFonts w:ascii="Arial" w:eastAsia="Times New Roman" w:hAnsi="Arial" w:cs="Arial"/>
          <w:kern w:val="0"/>
          <w:lang w:eastAsia="en-GB"/>
          <w14:ligatures w14:val="none"/>
        </w:rPr>
      </w:pPr>
    </w:p>
    <w:p w14:paraId="2EC7D7E2" w14:textId="77777777" w:rsidR="00BC3EB7" w:rsidRDefault="00BC3EB7"/>
    <w:p w14:paraId="7ACCA06C" w14:textId="77777777" w:rsidR="00AA4D89" w:rsidRDefault="00AA4D89"/>
    <w:p w14:paraId="27DCDD9B" w14:textId="77777777" w:rsidR="00AA4D89" w:rsidRDefault="00AA4D89"/>
    <w:p w14:paraId="0BC4A583" w14:textId="77777777" w:rsidR="00AA4D89" w:rsidRDefault="00AA4D89"/>
    <w:p w14:paraId="4AB693EC" w14:textId="77777777" w:rsidR="00AA4D89" w:rsidRDefault="00AA4D89"/>
    <w:p w14:paraId="455AD772" w14:textId="77777777" w:rsidR="00AA4D89" w:rsidRDefault="00AA4D89"/>
    <w:p w14:paraId="6726BD55" w14:textId="77777777" w:rsidR="004E0757" w:rsidRDefault="004E0757"/>
    <w:p w14:paraId="5C6E67B3" w14:textId="77777777" w:rsidR="004E0757" w:rsidRDefault="004E0757"/>
    <w:p w14:paraId="4D154C13" w14:textId="77777777" w:rsidR="004E0757" w:rsidRDefault="004E0757"/>
    <w:p w14:paraId="527BA86F" w14:textId="77777777" w:rsidR="00AA4D89" w:rsidRDefault="00AA4D89"/>
    <w:p w14:paraId="120538DD" w14:textId="77777777" w:rsidR="00AA4D89" w:rsidRDefault="00AA4D89" w:rsidP="00AA4D89">
      <w:pPr>
        <w:spacing w:before="100" w:beforeAutospacing="1" w:after="100" w:afterAutospacing="1" w:line="240" w:lineRule="auto"/>
        <w:rPr>
          <w:rFonts w:ascii="Arial" w:eastAsia="Times New Roman" w:hAnsi="Arial" w:cs="Arial"/>
          <w:b/>
          <w:bCs/>
          <w:kern w:val="0"/>
          <w:sz w:val="28"/>
          <w:szCs w:val="28"/>
          <w:lang w:eastAsia="en-GB"/>
          <w14:ligatures w14:val="none"/>
        </w:rPr>
      </w:pPr>
      <w:r w:rsidRPr="00AB2F9A">
        <w:rPr>
          <w:rFonts w:ascii="Arial" w:eastAsia="Times New Roman" w:hAnsi="Arial" w:cs="Arial"/>
          <w:b/>
          <w:bCs/>
          <w:kern w:val="0"/>
          <w:sz w:val="28"/>
          <w:szCs w:val="28"/>
          <w:lang w:eastAsia="en-GB"/>
          <w14:ligatures w14:val="none"/>
        </w:rPr>
        <w:lastRenderedPageBreak/>
        <w:t>References:</w:t>
      </w:r>
    </w:p>
    <w:p w14:paraId="545F10A3" w14:textId="77777777" w:rsidR="00C26C14" w:rsidRPr="00AB2F9A" w:rsidRDefault="00C26C14" w:rsidP="00AA4D89">
      <w:pPr>
        <w:spacing w:before="100" w:beforeAutospacing="1" w:after="100" w:afterAutospacing="1" w:line="240" w:lineRule="auto"/>
        <w:rPr>
          <w:rFonts w:ascii="Arial" w:eastAsia="Times New Roman" w:hAnsi="Arial" w:cs="Arial"/>
          <w:b/>
          <w:bCs/>
          <w:kern w:val="0"/>
          <w:sz w:val="28"/>
          <w:szCs w:val="28"/>
          <w:lang w:eastAsia="en-GB"/>
          <w14:ligatures w14:val="none"/>
        </w:rPr>
      </w:pPr>
    </w:p>
    <w:p w14:paraId="6D633838"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Avolio, B.J. (2011) </w:t>
      </w:r>
      <w:r w:rsidRPr="00EA7C38">
        <w:rPr>
          <w:rFonts w:ascii="Times New Roman" w:eastAsia="Times New Roman" w:hAnsi="Times New Roman" w:cs="Times New Roman"/>
          <w:i/>
          <w:iCs/>
          <w:kern w:val="0"/>
          <w:sz w:val="22"/>
          <w:szCs w:val="22"/>
          <w:lang w:eastAsia="en-GB"/>
          <w14:ligatures w14:val="none"/>
        </w:rPr>
        <w:t>Full range leadership development</w:t>
      </w:r>
      <w:r w:rsidRPr="00EA7C38">
        <w:rPr>
          <w:rFonts w:ascii="Times New Roman" w:eastAsia="Times New Roman" w:hAnsi="Times New Roman" w:cs="Times New Roman"/>
          <w:kern w:val="0"/>
          <w:sz w:val="22"/>
          <w:szCs w:val="22"/>
          <w:lang w:eastAsia="en-GB"/>
          <w14:ligatures w14:val="none"/>
        </w:rPr>
        <w:t xml:space="preserve">. 2nd </w:t>
      </w:r>
      <w:proofErr w:type="spellStart"/>
      <w:r w:rsidRPr="00EA7C38">
        <w:rPr>
          <w:rFonts w:ascii="Times New Roman" w:eastAsia="Times New Roman" w:hAnsi="Times New Roman" w:cs="Times New Roman"/>
          <w:kern w:val="0"/>
          <w:sz w:val="22"/>
          <w:szCs w:val="22"/>
          <w:lang w:eastAsia="en-GB"/>
          <w14:ligatures w14:val="none"/>
        </w:rPr>
        <w:t>edn</w:t>
      </w:r>
      <w:proofErr w:type="spellEnd"/>
      <w:r w:rsidRPr="00EA7C38">
        <w:rPr>
          <w:rFonts w:ascii="Times New Roman" w:eastAsia="Times New Roman" w:hAnsi="Times New Roman" w:cs="Times New Roman"/>
          <w:kern w:val="0"/>
          <w:sz w:val="22"/>
          <w:szCs w:val="22"/>
          <w:lang w:eastAsia="en-GB"/>
          <w14:ligatures w14:val="none"/>
        </w:rPr>
        <w:t>. Thousand Oaks, CA: SAGE.</w:t>
      </w:r>
    </w:p>
    <w:p w14:paraId="1270B68E"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Bass, B.M. (1985) </w:t>
      </w:r>
      <w:proofErr w:type="spellStart"/>
      <w:r w:rsidRPr="00EA7C38">
        <w:rPr>
          <w:rFonts w:ascii="Times New Roman" w:eastAsia="Times New Roman" w:hAnsi="Times New Roman" w:cs="Times New Roman"/>
          <w:i/>
          <w:iCs/>
          <w:kern w:val="0"/>
          <w:sz w:val="22"/>
          <w:szCs w:val="22"/>
          <w:lang w:eastAsia="en-GB"/>
          <w14:ligatures w14:val="none"/>
        </w:rPr>
        <w:t>Leadeship</w:t>
      </w:r>
      <w:proofErr w:type="spellEnd"/>
      <w:r w:rsidRPr="00EA7C38">
        <w:rPr>
          <w:rFonts w:ascii="Times New Roman" w:eastAsia="Times New Roman" w:hAnsi="Times New Roman" w:cs="Times New Roman"/>
          <w:i/>
          <w:iCs/>
          <w:kern w:val="0"/>
          <w:sz w:val="22"/>
          <w:szCs w:val="22"/>
          <w:lang w:eastAsia="en-GB"/>
          <w14:ligatures w14:val="none"/>
        </w:rPr>
        <w:t xml:space="preserve"> and performance beyond expectations</w:t>
      </w:r>
      <w:r w:rsidRPr="00EA7C38">
        <w:rPr>
          <w:rFonts w:ascii="Times New Roman" w:eastAsia="Times New Roman" w:hAnsi="Times New Roman" w:cs="Times New Roman"/>
          <w:kern w:val="0"/>
          <w:sz w:val="22"/>
          <w:szCs w:val="22"/>
          <w:lang w:eastAsia="en-GB"/>
          <w14:ligatures w14:val="none"/>
        </w:rPr>
        <w:t>. New York: Free Press.</w:t>
      </w:r>
    </w:p>
    <w:p w14:paraId="091822F5"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Bass, B.M. and Avolio, B.J. (1994) </w:t>
      </w:r>
      <w:r w:rsidRPr="00EA7C38">
        <w:rPr>
          <w:rFonts w:ascii="Times New Roman" w:eastAsia="Times New Roman" w:hAnsi="Times New Roman" w:cs="Times New Roman"/>
          <w:i/>
          <w:iCs/>
          <w:kern w:val="0"/>
          <w:sz w:val="22"/>
          <w:szCs w:val="22"/>
          <w:lang w:eastAsia="en-GB"/>
          <w14:ligatures w14:val="none"/>
        </w:rPr>
        <w:t>Improving organizational effectiveness through transformational leadership</w:t>
      </w:r>
      <w:r w:rsidRPr="00EA7C38">
        <w:rPr>
          <w:rFonts w:ascii="Times New Roman" w:eastAsia="Times New Roman" w:hAnsi="Times New Roman" w:cs="Times New Roman"/>
          <w:kern w:val="0"/>
          <w:sz w:val="22"/>
          <w:szCs w:val="22"/>
          <w:lang w:eastAsia="en-GB"/>
          <w14:ligatures w14:val="none"/>
        </w:rPr>
        <w:t>. Thousand Oaks, CA: SAGE.</w:t>
      </w:r>
    </w:p>
    <w:p w14:paraId="7E01BB69"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Bass, B.M. and Avolio, B.J. (1995) </w:t>
      </w:r>
      <w:r w:rsidRPr="00EA7C38">
        <w:rPr>
          <w:rFonts w:ascii="Times New Roman" w:eastAsia="Times New Roman" w:hAnsi="Times New Roman" w:cs="Times New Roman"/>
          <w:i/>
          <w:iCs/>
          <w:kern w:val="0"/>
          <w:sz w:val="22"/>
          <w:szCs w:val="22"/>
          <w:lang w:eastAsia="en-GB"/>
          <w14:ligatures w14:val="none"/>
        </w:rPr>
        <w:t>Multifactor leadership questionnaire: Manual and sampler set</w:t>
      </w:r>
      <w:r w:rsidRPr="00EA7C38">
        <w:rPr>
          <w:rFonts w:ascii="Times New Roman" w:eastAsia="Times New Roman" w:hAnsi="Times New Roman" w:cs="Times New Roman"/>
          <w:kern w:val="0"/>
          <w:sz w:val="22"/>
          <w:szCs w:val="22"/>
          <w:lang w:eastAsia="en-GB"/>
          <w14:ligatures w14:val="none"/>
        </w:rPr>
        <w:t>. Palo Alto, CA: Mind Garden.</w:t>
      </w:r>
    </w:p>
    <w:p w14:paraId="237FA402"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Bass, B.M. and Riggio, R.E. (2006) </w:t>
      </w:r>
      <w:r w:rsidRPr="00EA7C38">
        <w:rPr>
          <w:rFonts w:ascii="Times New Roman" w:eastAsia="Times New Roman" w:hAnsi="Times New Roman" w:cs="Times New Roman"/>
          <w:i/>
          <w:iCs/>
          <w:kern w:val="0"/>
          <w:sz w:val="22"/>
          <w:szCs w:val="22"/>
          <w:lang w:eastAsia="en-GB"/>
          <w14:ligatures w14:val="none"/>
        </w:rPr>
        <w:t>Transformational leadership</w:t>
      </w:r>
      <w:r w:rsidRPr="00EA7C38">
        <w:rPr>
          <w:rFonts w:ascii="Times New Roman" w:eastAsia="Times New Roman" w:hAnsi="Times New Roman" w:cs="Times New Roman"/>
          <w:kern w:val="0"/>
          <w:sz w:val="22"/>
          <w:szCs w:val="22"/>
          <w:lang w:eastAsia="en-GB"/>
          <w14:ligatures w14:val="none"/>
        </w:rPr>
        <w:t xml:space="preserve">. 2nd </w:t>
      </w:r>
      <w:proofErr w:type="spellStart"/>
      <w:r w:rsidRPr="00EA7C38">
        <w:rPr>
          <w:rFonts w:ascii="Times New Roman" w:eastAsia="Times New Roman" w:hAnsi="Times New Roman" w:cs="Times New Roman"/>
          <w:kern w:val="0"/>
          <w:sz w:val="22"/>
          <w:szCs w:val="22"/>
          <w:lang w:eastAsia="en-GB"/>
          <w14:ligatures w14:val="none"/>
        </w:rPr>
        <w:t>edn</w:t>
      </w:r>
      <w:proofErr w:type="spellEnd"/>
      <w:r w:rsidRPr="00EA7C38">
        <w:rPr>
          <w:rFonts w:ascii="Times New Roman" w:eastAsia="Times New Roman" w:hAnsi="Times New Roman" w:cs="Times New Roman"/>
          <w:kern w:val="0"/>
          <w:sz w:val="22"/>
          <w:szCs w:val="22"/>
          <w:lang w:eastAsia="en-GB"/>
          <w14:ligatures w14:val="none"/>
        </w:rPr>
        <w:t>. Mahwah, NJ: Lawrence Erlbaum.</w:t>
      </w:r>
    </w:p>
    <w:p w14:paraId="72C393C0"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Boushey, H. and Glynn, S.J. (2012) 'There are significant business costs to replacing employees', </w:t>
      </w:r>
      <w:proofErr w:type="spellStart"/>
      <w:r w:rsidRPr="00EA7C38">
        <w:rPr>
          <w:rFonts w:ascii="Times New Roman" w:eastAsia="Times New Roman" w:hAnsi="Times New Roman" w:cs="Times New Roman"/>
          <w:i/>
          <w:iCs/>
          <w:kern w:val="0"/>
          <w:sz w:val="22"/>
          <w:szCs w:val="22"/>
          <w:lang w:eastAsia="en-GB"/>
          <w14:ligatures w14:val="none"/>
        </w:rPr>
        <w:t>Center</w:t>
      </w:r>
      <w:proofErr w:type="spellEnd"/>
      <w:r w:rsidRPr="00EA7C38">
        <w:rPr>
          <w:rFonts w:ascii="Times New Roman" w:eastAsia="Times New Roman" w:hAnsi="Times New Roman" w:cs="Times New Roman"/>
          <w:i/>
          <w:iCs/>
          <w:kern w:val="0"/>
          <w:sz w:val="22"/>
          <w:szCs w:val="22"/>
          <w:lang w:eastAsia="en-GB"/>
          <w14:ligatures w14:val="none"/>
        </w:rPr>
        <w:t xml:space="preserve"> for American Progress Report</w:t>
      </w:r>
      <w:r w:rsidRPr="00EA7C38">
        <w:rPr>
          <w:rFonts w:ascii="Times New Roman" w:eastAsia="Times New Roman" w:hAnsi="Times New Roman" w:cs="Times New Roman"/>
          <w:kern w:val="0"/>
          <w:sz w:val="22"/>
          <w:szCs w:val="22"/>
          <w:lang w:eastAsia="en-GB"/>
          <w14:ligatures w14:val="none"/>
        </w:rPr>
        <w:t xml:space="preserve">. Washington, DC: </w:t>
      </w:r>
      <w:proofErr w:type="spellStart"/>
      <w:r w:rsidRPr="00EA7C38">
        <w:rPr>
          <w:rFonts w:ascii="Times New Roman" w:eastAsia="Times New Roman" w:hAnsi="Times New Roman" w:cs="Times New Roman"/>
          <w:kern w:val="0"/>
          <w:sz w:val="22"/>
          <w:szCs w:val="22"/>
          <w:lang w:eastAsia="en-GB"/>
          <w14:ligatures w14:val="none"/>
        </w:rPr>
        <w:t>Center</w:t>
      </w:r>
      <w:proofErr w:type="spellEnd"/>
      <w:r w:rsidRPr="00EA7C38">
        <w:rPr>
          <w:rFonts w:ascii="Times New Roman" w:eastAsia="Times New Roman" w:hAnsi="Times New Roman" w:cs="Times New Roman"/>
          <w:kern w:val="0"/>
          <w:sz w:val="22"/>
          <w:szCs w:val="22"/>
          <w:lang w:eastAsia="en-GB"/>
          <w14:ligatures w14:val="none"/>
        </w:rPr>
        <w:t xml:space="preserve"> for American Progress.</w:t>
      </w:r>
    </w:p>
    <w:p w14:paraId="54082156"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Bowen, G.A. (2009) 'Document analysis as a qualitative research method', </w:t>
      </w:r>
      <w:r w:rsidRPr="00EA7C38">
        <w:rPr>
          <w:rFonts w:ascii="Times New Roman" w:eastAsia="Times New Roman" w:hAnsi="Times New Roman" w:cs="Times New Roman"/>
          <w:i/>
          <w:iCs/>
          <w:kern w:val="0"/>
          <w:sz w:val="22"/>
          <w:szCs w:val="22"/>
          <w:lang w:eastAsia="en-GB"/>
          <w14:ligatures w14:val="none"/>
        </w:rPr>
        <w:t>Qualitative Research Journal</w:t>
      </w:r>
      <w:r w:rsidRPr="00EA7C38">
        <w:rPr>
          <w:rFonts w:ascii="Times New Roman" w:eastAsia="Times New Roman" w:hAnsi="Times New Roman" w:cs="Times New Roman"/>
          <w:kern w:val="0"/>
          <w:sz w:val="22"/>
          <w:szCs w:val="22"/>
          <w:lang w:eastAsia="en-GB"/>
          <w14:ligatures w14:val="none"/>
        </w:rPr>
        <w:t>, 9(2), pp. 27–40.</w:t>
      </w:r>
    </w:p>
    <w:p w14:paraId="56F3D25B"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British Educational Research Association (2018) </w:t>
      </w:r>
      <w:r w:rsidRPr="00EA7C38">
        <w:rPr>
          <w:rFonts w:ascii="Times New Roman" w:eastAsia="Times New Roman" w:hAnsi="Times New Roman" w:cs="Times New Roman"/>
          <w:i/>
          <w:iCs/>
          <w:kern w:val="0"/>
          <w:sz w:val="22"/>
          <w:szCs w:val="22"/>
          <w:lang w:eastAsia="en-GB"/>
          <w14:ligatures w14:val="none"/>
        </w:rPr>
        <w:t>Ethical guidelines for educational research</w:t>
      </w:r>
      <w:r w:rsidRPr="00EA7C38">
        <w:rPr>
          <w:rFonts w:ascii="Times New Roman" w:eastAsia="Times New Roman" w:hAnsi="Times New Roman" w:cs="Times New Roman"/>
          <w:kern w:val="0"/>
          <w:sz w:val="22"/>
          <w:szCs w:val="22"/>
          <w:lang w:eastAsia="en-GB"/>
          <w14:ligatures w14:val="none"/>
        </w:rPr>
        <w:t xml:space="preserve">. 4th </w:t>
      </w:r>
      <w:proofErr w:type="spellStart"/>
      <w:r w:rsidRPr="00EA7C38">
        <w:rPr>
          <w:rFonts w:ascii="Times New Roman" w:eastAsia="Times New Roman" w:hAnsi="Times New Roman" w:cs="Times New Roman"/>
          <w:kern w:val="0"/>
          <w:sz w:val="22"/>
          <w:szCs w:val="22"/>
          <w:lang w:eastAsia="en-GB"/>
          <w14:ligatures w14:val="none"/>
        </w:rPr>
        <w:t>edn</w:t>
      </w:r>
      <w:proofErr w:type="spellEnd"/>
      <w:r w:rsidRPr="00EA7C38">
        <w:rPr>
          <w:rFonts w:ascii="Times New Roman" w:eastAsia="Times New Roman" w:hAnsi="Times New Roman" w:cs="Times New Roman"/>
          <w:kern w:val="0"/>
          <w:sz w:val="22"/>
          <w:szCs w:val="22"/>
          <w:lang w:eastAsia="en-GB"/>
          <w14:ligatures w14:val="none"/>
        </w:rPr>
        <w:t>. London: BERA.</w:t>
      </w:r>
    </w:p>
    <w:p w14:paraId="62D9DF66"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Bryman, A. (2016) </w:t>
      </w:r>
      <w:r w:rsidRPr="00EA7C38">
        <w:rPr>
          <w:rFonts w:ascii="Times New Roman" w:eastAsia="Times New Roman" w:hAnsi="Times New Roman" w:cs="Times New Roman"/>
          <w:i/>
          <w:iCs/>
          <w:kern w:val="0"/>
          <w:sz w:val="22"/>
          <w:szCs w:val="22"/>
          <w:lang w:eastAsia="en-GB"/>
          <w14:ligatures w14:val="none"/>
        </w:rPr>
        <w:t>Social research methods</w:t>
      </w:r>
      <w:r w:rsidRPr="00EA7C38">
        <w:rPr>
          <w:rFonts w:ascii="Times New Roman" w:eastAsia="Times New Roman" w:hAnsi="Times New Roman" w:cs="Times New Roman"/>
          <w:kern w:val="0"/>
          <w:sz w:val="22"/>
          <w:szCs w:val="22"/>
          <w:lang w:eastAsia="en-GB"/>
          <w14:ligatures w14:val="none"/>
        </w:rPr>
        <w:t xml:space="preserve">. 5th </w:t>
      </w:r>
      <w:proofErr w:type="spellStart"/>
      <w:r w:rsidRPr="00EA7C38">
        <w:rPr>
          <w:rFonts w:ascii="Times New Roman" w:eastAsia="Times New Roman" w:hAnsi="Times New Roman" w:cs="Times New Roman"/>
          <w:kern w:val="0"/>
          <w:sz w:val="22"/>
          <w:szCs w:val="22"/>
          <w:lang w:eastAsia="en-GB"/>
          <w14:ligatures w14:val="none"/>
        </w:rPr>
        <w:t>edn</w:t>
      </w:r>
      <w:proofErr w:type="spellEnd"/>
      <w:r w:rsidRPr="00EA7C38">
        <w:rPr>
          <w:rFonts w:ascii="Times New Roman" w:eastAsia="Times New Roman" w:hAnsi="Times New Roman" w:cs="Times New Roman"/>
          <w:kern w:val="0"/>
          <w:sz w:val="22"/>
          <w:szCs w:val="22"/>
          <w:lang w:eastAsia="en-GB"/>
          <w14:ligatures w14:val="none"/>
        </w:rPr>
        <w:t>. Oxford: Oxford University Press.</w:t>
      </w:r>
    </w:p>
    <w:p w14:paraId="5B5C2CF0"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Burns, J.M. (1978) </w:t>
      </w:r>
      <w:r w:rsidRPr="00EA7C38">
        <w:rPr>
          <w:rFonts w:ascii="Times New Roman" w:eastAsia="Times New Roman" w:hAnsi="Times New Roman" w:cs="Times New Roman"/>
          <w:i/>
          <w:iCs/>
          <w:kern w:val="0"/>
          <w:sz w:val="22"/>
          <w:szCs w:val="22"/>
          <w:lang w:eastAsia="en-GB"/>
          <w14:ligatures w14:val="none"/>
        </w:rPr>
        <w:t>Leadership</w:t>
      </w:r>
      <w:r w:rsidRPr="00EA7C38">
        <w:rPr>
          <w:rFonts w:ascii="Times New Roman" w:eastAsia="Times New Roman" w:hAnsi="Times New Roman" w:cs="Times New Roman"/>
          <w:kern w:val="0"/>
          <w:sz w:val="22"/>
          <w:szCs w:val="22"/>
          <w:lang w:eastAsia="en-GB"/>
          <w14:ligatures w14:val="none"/>
        </w:rPr>
        <w:t>. New York: Harper and Row.</w:t>
      </w:r>
    </w:p>
    <w:p w14:paraId="7A34C7B4"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Care Quality Commission (2023) </w:t>
      </w:r>
      <w:r w:rsidRPr="00EA7C38">
        <w:rPr>
          <w:rFonts w:ascii="Times New Roman" w:eastAsia="Times New Roman" w:hAnsi="Times New Roman" w:cs="Times New Roman"/>
          <w:i/>
          <w:iCs/>
          <w:kern w:val="0"/>
          <w:sz w:val="22"/>
          <w:szCs w:val="22"/>
          <w:lang w:eastAsia="en-GB"/>
          <w14:ligatures w14:val="none"/>
        </w:rPr>
        <w:t>The state of health care and adult social care in England 2022/23</w:t>
      </w:r>
      <w:r w:rsidRPr="00EA7C38">
        <w:rPr>
          <w:rFonts w:ascii="Times New Roman" w:eastAsia="Times New Roman" w:hAnsi="Times New Roman" w:cs="Times New Roman"/>
          <w:kern w:val="0"/>
          <w:sz w:val="22"/>
          <w:szCs w:val="22"/>
          <w:lang w:eastAsia="en-GB"/>
          <w14:ligatures w14:val="none"/>
        </w:rPr>
        <w:t>. Newcastle: CQC.</w:t>
      </w:r>
    </w:p>
    <w:p w14:paraId="55DE4065"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Chartered Institute of Personnel and Development (CIPD) (2022) </w:t>
      </w:r>
      <w:r w:rsidRPr="00EA7C38">
        <w:rPr>
          <w:rFonts w:ascii="Times New Roman" w:eastAsia="Times New Roman" w:hAnsi="Times New Roman" w:cs="Times New Roman"/>
          <w:i/>
          <w:iCs/>
          <w:kern w:val="0"/>
          <w:sz w:val="22"/>
          <w:szCs w:val="22"/>
          <w:lang w:eastAsia="en-GB"/>
          <w14:ligatures w14:val="none"/>
        </w:rPr>
        <w:t>Resourcing and talent planning survey 2022</w:t>
      </w:r>
      <w:r w:rsidRPr="00EA7C38">
        <w:rPr>
          <w:rFonts w:ascii="Times New Roman" w:eastAsia="Times New Roman" w:hAnsi="Times New Roman" w:cs="Times New Roman"/>
          <w:kern w:val="0"/>
          <w:sz w:val="22"/>
          <w:szCs w:val="22"/>
          <w:lang w:eastAsia="en-GB"/>
          <w14:ligatures w14:val="none"/>
        </w:rPr>
        <w:t>. London: CIPD.</w:t>
      </w:r>
    </w:p>
    <w:p w14:paraId="4A595435"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Christensen, K. and </w:t>
      </w:r>
      <w:proofErr w:type="spellStart"/>
      <w:r w:rsidRPr="00EA7C38">
        <w:rPr>
          <w:rFonts w:ascii="Times New Roman" w:eastAsia="Times New Roman" w:hAnsi="Times New Roman" w:cs="Times New Roman"/>
          <w:kern w:val="0"/>
          <w:sz w:val="22"/>
          <w:szCs w:val="22"/>
          <w:lang w:eastAsia="en-GB"/>
          <w14:ligatures w14:val="none"/>
        </w:rPr>
        <w:t>Guldvik</w:t>
      </w:r>
      <w:proofErr w:type="spellEnd"/>
      <w:r w:rsidRPr="00EA7C38">
        <w:rPr>
          <w:rFonts w:ascii="Times New Roman" w:eastAsia="Times New Roman" w:hAnsi="Times New Roman" w:cs="Times New Roman"/>
          <w:kern w:val="0"/>
          <w:sz w:val="22"/>
          <w:szCs w:val="22"/>
          <w:lang w:eastAsia="en-GB"/>
          <w14:ligatures w14:val="none"/>
        </w:rPr>
        <w:t xml:space="preserve">, I. (2014) </w:t>
      </w:r>
      <w:r w:rsidRPr="00EA7C38">
        <w:rPr>
          <w:rFonts w:ascii="Times New Roman" w:eastAsia="Times New Roman" w:hAnsi="Times New Roman" w:cs="Times New Roman"/>
          <w:i/>
          <w:iCs/>
          <w:kern w:val="0"/>
          <w:sz w:val="22"/>
          <w:szCs w:val="22"/>
          <w:lang w:eastAsia="en-GB"/>
          <w14:ligatures w14:val="none"/>
        </w:rPr>
        <w:t>Migrant care workers: Situating their role in long-term care</w:t>
      </w:r>
      <w:r w:rsidRPr="00EA7C38">
        <w:rPr>
          <w:rFonts w:ascii="Times New Roman" w:eastAsia="Times New Roman" w:hAnsi="Times New Roman" w:cs="Times New Roman"/>
          <w:kern w:val="0"/>
          <w:sz w:val="22"/>
          <w:szCs w:val="22"/>
          <w:lang w:eastAsia="en-GB"/>
          <w14:ligatures w14:val="none"/>
        </w:rPr>
        <w:t>. Farnham: Ashgate.</w:t>
      </w:r>
    </w:p>
    <w:p w14:paraId="60005636"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Cummings, G.G. </w:t>
      </w:r>
      <w:r w:rsidRPr="00EA7C38">
        <w:rPr>
          <w:rFonts w:ascii="Times New Roman" w:eastAsia="Times New Roman" w:hAnsi="Times New Roman" w:cs="Times New Roman"/>
          <w:i/>
          <w:iCs/>
          <w:kern w:val="0"/>
          <w:sz w:val="22"/>
          <w:szCs w:val="22"/>
          <w:lang w:eastAsia="en-GB"/>
          <w14:ligatures w14:val="none"/>
        </w:rPr>
        <w:t>et al.</w:t>
      </w:r>
      <w:r w:rsidRPr="00EA7C38">
        <w:rPr>
          <w:rFonts w:ascii="Times New Roman" w:eastAsia="Times New Roman" w:hAnsi="Times New Roman" w:cs="Times New Roman"/>
          <w:kern w:val="0"/>
          <w:sz w:val="22"/>
          <w:szCs w:val="22"/>
          <w:lang w:eastAsia="en-GB"/>
          <w14:ligatures w14:val="none"/>
        </w:rPr>
        <w:t xml:space="preserve"> (2010) 'Leadership styles and outcome patterns for the nursing workforce and work environment: A systematic review', </w:t>
      </w:r>
      <w:r w:rsidRPr="00EA7C38">
        <w:rPr>
          <w:rFonts w:ascii="Times New Roman" w:eastAsia="Times New Roman" w:hAnsi="Times New Roman" w:cs="Times New Roman"/>
          <w:i/>
          <w:iCs/>
          <w:kern w:val="0"/>
          <w:sz w:val="22"/>
          <w:szCs w:val="22"/>
          <w:lang w:eastAsia="en-GB"/>
          <w14:ligatures w14:val="none"/>
        </w:rPr>
        <w:t>International Journal of Nursing Studies</w:t>
      </w:r>
      <w:r w:rsidRPr="00EA7C38">
        <w:rPr>
          <w:rFonts w:ascii="Times New Roman" w:eastAsia="Times New Roman" w:hAnsi="Times New Roman" w:cs="Times New Roman"/>
          <w:kern w:val="0"/>
          <w:sz w:val="22"/>
          <w:szCs w:val="22"/>
          <w:lang w:eastAsia="en-GB"/>
          <w14:ligatures w14:val="none"/>
        </w:rPr>
        <w:t>, 47(3), pp. 363–385.</w:t>
      </w:r>
    </w:p>
    <w:p w14:paraId="07F8311C"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Den Hartog, D.N., Van </w:t>
      </w:r>
      <w:proofErr w:type="spellStart"/>
      <w:r w:rsidRPr="00EA7C38">
        <w:rPr>
          <w:rFonts w:ascii="Times New Roman" w:eastAsia="Times New Roman" w:hAnsi="Times New Roman" w:cs="Times New Roman"/>
          <w:kern w:val="0"/>
          <w:sz w:val="22"/>
          <w:szCs w:val="22"/>
          <w:lang w:eastAsia="en-GB"/>
          <w14:ligatures w14:val="none"/>
        </w:rPr>
        <w:t>Muijen</w:t>
      </w:r>
      <w:proofErr w:type="spellEnd"/>
      <w:r w:rsidRPr="00EA7C38">
        <w:rPr>
          <w:rFonts w:ascii="Times New Roman" w:eastAsia="Times New Roman" w:hAnsi="Times New Roman" w:cs="Times New Roman"/>
          <w:kern w:val="0"/>
          <w:sz w:val="22"/>
          <w:szCs w:val="22"/>
          <w:lang w:eastAsia="en-GB"/>
          <w14:ligatures w14:val="none"/>
        </w:rPr>
        <w:t xml:space="preserve">, J.J. and Koopman, P.L. (1997) 'Transactional versus transformational leadership: An analysis of the MLQ', </w:t>
      </w:r>
      <w:r w:rsidRPr="00EA7C38">
        <w:rPr>
          <w:rFonts w:ascii="Times New Roman" w:eastAsia="Times New Roman" w:hAnsi="Times New Roman" w:cs="Times New Roman"/>
          <w:i/>
          <w:iCs/>
          <w:kern w:val="0"/>
          <w:sz w:val="22"/>
          <w:szCs w:val="22"/>
          <w:lang w:eastAsia="en-GB"/>
          <w14:ligatures w14:val="none"/>
        </w:rPr>
        <w:t>Journal of Occupational and Organizational Psychology</w:t>
      </w:r>
      <w:r w:rsidRPr="00EA7C38">
        <w:rPr>
          <w:rFonts w:ascii="Times New Roman" w:eastAsia="Times New Roman" w:hAnsi="Times New Roman" w:cs="Times New Roman"/>
          <w:kern w:val="0"/>
          <w:sz w:val="22"/>
          <w:szCs w:val="22"/>
          <w:lang w:eastAsia="en-GB"/>
          <w14:ligatures w14:val="none"/>
        </w:rPr>
        <w:t>, 70(1), pp. 19–34.</w:t>
      </w:r>
    </w:p>
    <w:p w14:paraId="5780AA54"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Denzin, N.K. (1978) </w:t>
      </w:r>
      <w:r w:rsidRPr="00EA7C38">
        <w:rPr>
          <w:rFonts w:ascii="Times New Roman" w:eastAsia="Times New Roman" w:hAnsi="Times New Roman" w:cs="Times New Roman"/>
          <w:i/>
          <w:iCs/>
          <w:kern w:val="0"/>
          <w:sz w:val="22"/>
          <w:szCs w:val="22"/>
          <w:lang w:eastAsia="en-GB"/>
          <w14:ligatures w14:val="none"/>
        </w:rPr>
        <w:t>The research act: A theoretical introduction to sociological methods</w:t>
      </w:r>
      <w:r w:rsidRPr="00EA7C38">
        <w:rPr>
          <w:rFonts w:ascii="Times New Roman" w:eastAsia="Times New Roman" w:hAnsi="Times New Roman" w:cs="Times New Roman"/>
          <w:kern w:val="0"/>
          <w:sz w:val="22"/>
          <w:szCs w:val="22"/>
          <w:lang w:eastAsia="en-GB"/>
          <w14:ligatures w14:val="none"/>
        </w:rPr>
        <w:t>. New York: McGraw-Hill.</w:t>
      </w:r>
    </w:p>
    <w:p w14:paraId="7E134A54"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Fiedler, F.E. (1967) </w:t>
      </w:r>
      <w:r w:rsidRPr="00EA7C38">
        <w:rPr>
          <w:rFonts w:ascii="Times New Roman" w:eastAsia="Times New Roman" w:hAnsi="Times New Roman" w:cs="Times New Roman"/>
          <w:i/>
          <w:iCs/>
          <w:kern w:val="0"/>
          <w:sz w:val="22"/>
          <w:szCs w:val="22"/>
          <w:lang w:eastAsia="en-GB"/>
          <w14:ligatures w14:val="none"/>
        </w:rPr>
        <w:t>A theory of leadership effectiveness</w:t>
      </w:r>
      <w:r w:rsidRPr="00EA7C38">
        <w:rPr>
          <w:rFonts w:ascii="Times New Roman" w:eastAsia="Times New Roman" w:hAnsi="Times New Roman" w:cs="Times New Roman"/>
          <w:kern w:val="0"/>
          <w:sz w:val="22"/>
          <w:szCs w:val="22"/>
          <w:lang w:eastAsia="en-GB"/>
          <w14:ligatures w14:val="none"/>
        </w:rPr>
        <w:t>. New York: McGraw-Hill.</w:t>
      </w:r>
    </w:p>
    <w:p w14:paraId="45177559"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lastRenderedPageBreak/>
        <w:t xml:space="preserve">Griffeth, R.W., Hom, P.W. and Gaertner, S. (2000) 'A meta-analysis of antecedents and correlates of employee turnover: Update, moderator tests, and research implications for the next millennium', </w:t>
      </w:r>
      <w:r w:rsidRPr="00EA7C38">
        <w:rPr>
          <w:rFonts w:ascii="Times New Roman" w:eastAsia="Times New Roman" w:hAnsi="Times New Roman" w:cs="Times New Roman"/>
          <w:i/>
          <w:iCs/>
          <w:kern w:val="0"/>
          <w:sz w:val="22"/>
          <w:szCs w:val="22"/>
          <w:lang w:eastAsia="en-GB"/>
          <w14:ligatures w14:val="none"/>
        </w:rPr>
        <w:t>Journal of Management</w:t>
      </w:r>
      <w:r w:rsidRPr="00EA7C38">
        <w:rPr>
          <w:rFonts w:ascii="Times New Roman" w:eastAsia="Times New Roman" w:hAnsi="Times New Roman" w:cs="Times New Roman"/>
          <w:kern w:val="0"/>
          <w:sz w:val="22"/>
          <w:szCs w:val="22"/>
          <w:lang w:eastAsia="en-GB"/>
          <w14:ligatures w14:val="none"/>
        </w:rPr>
        <w:t>, 26(3), pp. 463–488.</w:t>
      </w:r>
    </w:p>
    <w:p w14:paraId="2FFDA27D"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Hersey, P. and Blanchard, K.H. (1969) 'Life cycle theory of leadership', </w:t>
      </w:r>
      <w:r w:rsidRPr="00EA7C38">
        <w:rPr>
          <w:rFonts w:ascii="Times New Roman" w:eastAsia="Times New Roman" w:hAnsi="Times New Roman" w:cs="Times New Roman"/>
          <w:i/>
          <w:iCs/>
          <w:kern w:val="0"/>
          <w:sz w:val="22"/>
          <w:szCs w:val="22"/>
          <w:lang w:eastAsia="en-GB"/>
          <w14:ligatures w14:val="none"/>
        </w:rPr>
        <w:t>Training and Development Journal</w:t>
      </w:r>
      <w:r w:rsidRPr="00EA7C38">
        <w:rPr>
          <w:rFonts w:ascii="Times New Roman" w:eastAsia="Times New Roman" w:hAnsi="Times New Roman" w:cs="Times New Roman"/>
          <w:kern w:val="0"/>
          <w:sz w:val="22"/>
          <w:szCs w:val="22"/>
          <w:lang w:eastAsia="en-GB"/>
          <w14:ligatures w14:val="none"/>
        </w:rPr>
        <w:t>, 23(5), pp. 26–34.</w:t>
      </w:r>
    </w:p>
    <w:p w14:paraId="304F5001"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roofErr w:type="spellStart"/>
      <w:r w:rsidRPr="00EA7C38">
        <w:rPr>
          <w:rFonts w:ascii="Times New Roman" w:eastAsia="Times New Roman" w:hAnsi="Times New Roman" w:cs="Times New Roman"/>
          <w:kern w:val="0"/>
          <w:sz w:val="22"/>
          <w:szCs w:val="22"/>
          <w:lang w:eastAsia="en-GB"/>
          <w14:ligatures w14:val="none"/>
        </w:rPr>
        <w:t>Hobfoll</w:t>
      </w:r>
      <w:proofErr w:type="spellEnd"/>
      <w:r w:rsidRPr="00EA7C38">
        <w:rPr>
          <w:rFonts w:ascii="Times New Roman" w:eastAsia="Times New Roman" w:hAnsi="Times New Roman" w:cs="Times New Roman"/>
          <w:kern w:val="0"/>
          <w:sz w:val="22"/>
          <w:szCs w:val="22"/>
          <w:lang w:eastAsia="en-GB"/>
          <w14:ligatures w14:val="none"/>
        </w:rPr>
        <w:t xml:space="preserve">, S.E. (1989) 'Conservation of resources: A new attempt at conceptualizing stress', </w:t>
      </w:r>
      <w:r w:rsidRPr="00EA7C38">
        <w:rPr>
          <w:rFonts w:ascii="Times New Roman" w:eastAsia="Times New Roman" w:hAnsi="Times New Roman" w:cs="Times New Roman"/>
          <w:i/>
          <w:iCs/>
          <w:kern w:val="0"/>
          <w:sz w:val="22"/>
          <w:szCs w:val="22"/>
          <w:lang w:eastAsia="en-GB"/>
          <w14:ligatures w14:val="none"/>
        </w:rPr>
        <w:t>American Psychologist</w:t>
      </w:r>
      <w:r w:rsidRPr="00EA7C38">
        <w:rPr>
          <w:rFonts w:ascii="Times New Roman" w:eastAsia="Times New Roman" w:hAnsi="Times New Roman" w:cs="Times New Roman"/>
          <w:kern w:val="0"/>
          <w:sz w:val="22"/>
          <w:szCs w:val="22"/>
          <w:lang w:eastAsia="en-GB"/>
          <w14:ligatures w14:val="none"/>
        </w:rPr>
        <w:t>, 44(3), pp. 513–524.</w:t>
      </w:r>
    </w:p>
    <w:p w14:paraId="6DBD11D9"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Hochschild, A.R. (1983) </w:t>
      </w:r>
      <w:r w:rsidRPr="00EA7C38">
        <w:rPr>
          <w:rFonts w:ascii="Times New Roman" w:eastAsia="Times New Roman" w:hAnsi="Times New Roman" w:cs="Times New Roman"/>
          <w:i/>
          <w:iCs/>
          <w:kern w:val="0"/>
          <w:sz w:val="22"/>
          <w:szCs w:val="22"/>
          <w:lang w:eastAsia="en-GB"/>
          <w14:ligatures w14:val="none"/>
        </w:rPr>
        <w:t>The managed heart: Commercialization of human feeling</w:t>
      </w:r>
      <w:r w:rsidRPr="00EA7C38">
        <w:rPr>
          <w:rFonts w:ascii="Times New Roman" w:eastAsia="Times New Roman" w:hAnsi="Times New Roman" w:cs="Times New Roman"/>
          <w:kern w:val="0"/>
          <w:sz w:val="22"/>
          <w:szCs w:val="22"/>
          <w:lang w:eastAsia="en-GB"/>
          <w14:ligatures w14:val="none"/>
        </w:rPr>
        <w:t>. Berkeley, CA: University of California Press.</w:t>
      </w:r>
    </w:p>
    <w:p w14:paraId="0962A9B9"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Hom, P.W. </w:t>
      </w:r>
      <w:r w:rsidRPr="00EA7C38">
        <w:rPr>
          <w:rFonts w:ascii="Times New Roman" w:eastAsia="Times New Roman" w:hAnsi="Times New Roman" w:cs="Times New Roman"/>
          <w:i/>
          <w:iCs/>
          <w:kern w:val="0"/>
          <w:sz w:val="22"/>
          <w:szCs w:val="22"/>
          <w:lang w:eastAsia="en-GB"/>
          <w14:ligatures w14:val="none"/>
        </w:rPr>
        <w:t>et al.</w:t>
      </w:r>
      <w:r w:rsidRPr="00EA7C38">
        <w:rPr>
          <w:rFonts w:ascii="Times New Roman" w:eastAsia="Times New Roman" w:hAnsi="Times New Roman" w:cs="Times New Roman"/>
          <w:kern w:val="0"/>
          <w:sz w:val="22"/>
          <w:szCs w:val="22"/>
          <w:lang w:eastAsia="en-GB"/>
          <w14:ligatures w14:val="none"/>
        </w:rPr>
        <w:t xml:space="preserve"> (2017) 'One hundred years of employee turnover theory and research', </w:t>
      </w:r>
      <w:r w:rsidRPr="00EA7C38">
        <w:rPr>
          <w:rFonts w:ascii="Times New Roman" w:eastAsia="Times New Roman" w:hAnsi="Times New Roman" w:cs="Times New Roman"/>
          <w:i/>
          <w:iCs/>
          <w:kern w:val="0"/>
          <w:sz w:val="22"/>
          <w:szCs w:val="22"/>
          <w:lang w:eastAsia="en-GB"/>
          <w14:ligatures w14:val="none"/>
        </w:rPr>
        <w:t>Journal of Applied Psychology</w:t>
      </w:r>
      <w:r w:rsidRPr="00EA7C38">
        <w:rPr>
          <w:rFonts w:ascii="Times New Roman" w:eastAsia="Times New Roman" w:hAnsi="Times New Roman" w:cs="Times New Roman"/>
          <w:kern w:val="0"/>
          <w:sz w:val="22"/>
          <w:szCs w:val="22"/>
          <w:lang w:eastAsia="en-GB"/>
          <w14:ligatures w14:val="none"/>
        </w:rPr>
        <w:t>, 102(3), pp. 530–545.</w:t>
      </w:r>
    </w:p>
    <w:p w14:paraId="2915C34C"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Hussein, S. (2011) 'Workforce retention in adult social care: Learning from workforce intelligence', </w:t>
      </w:r>
      <w:r w:rsidRPr="00EA7C38">
        <w:rPr>
          <w:rFonts w:ascii="Times New Roman" w:eastAsia="Times New Roman" w:hAnsi="Times New Roman" w:cs="Times New Roman"/>
          <w:i/>
          <w:iCs/>
          <w:kern w:val="0"/>
          <w:sz w:val="22"/>
          <w:szCs w:val="22"/>
          <w:lang w:eastAsia="en-GB"/>
          <w14:ligatures w14:val="none"/>
        </w:rPr>
        <w:t>Community Care</w:t>
      </w:r>
      <w:r w:rsidRPr="00EA7C38">
        <w:rPr>
          <w:rFonts w:ascii="Times New Roman" w:eastAsia="Times New Roman" w:hAnsi="Times New Roman" w:cs="Times New Roman"/>
          <w:kern w:val="0"/>
          <w:sz w:val="22"/>
          <w:szCs w:val="22"/>
          <w:lang w:eastAsia="en-GB"/>
          <w14:ligatures w14:val="none"/>
        </w:rPr>
        <w:t>, 14 September. Available at: www.communitycare.co.uk (Accessed: 1 January 2025).</w:t>
      </w:r>
    </w:p>
    <w:p w14:paraId="42F21114"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James, N. (1992) 'Care = organisation + physical labour + emotional labour', </w:t>
      </w:r>
      <w:r w:rsidRPr="00EA7C38">
        <w:rPr>
          <w:rFonts w:ascii="Times New Roman" w:eastAsia="Times New Roman" w:hAnsi="Times New Roman" w:cs="Times New Roman"/>
          <w:i/>
          <w:iCs/>
          <w:kern w:val="0"/>
          <w:sz w:val="22"/>
          <w:szCs w:val="22"/>
          <w:lang w:eastAsia="en-GB"/>
          <w14:ligatures w14:val="none"/>
        </w:rPr>
        <w:t>Sociology of Health and Illness</w:t>
      </w:r>
      <w:r w:rsidRPr="00EA7C38">
        <w:rPr>
          <w:rFonts w:ascii="Times New Roman" w:eastAsia="Times New Roman" w:hAnsi="Times New Roman" w:cs="Times New Roman"/>
          <w:kern w:val="0"/>
          <w:sz w:val="22"/>
          <w:szCs w:val="22"/>
          <w:lang w:eastAsia="en-GB"/>
          <w14:ligatures w14:val="none"/>
        </w:rPr>
        <w:t>, 14(4), pp. 488–509.</w:t>
      </w:r>
    </w:p>
    <w:p w14:paraId="5B85F744"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Judge, T.A. and Piccolo, R.F. (2004) 'Transformational and transactional leadership: A meta-analytic test of their relative validity', </w:t>
      </w:r>
      <w:r w:rsidRPr="00EA7C38">
        <w:rPr>
          <w:rFonts w:ascii="Times New Roman" w:eastAsia="Times New Roman" w:hAnsi="Times New Roman" w:cs="Times New Roman"/>
          <w:i/>
          <w:iCs/>
          <w:kern w:val="0"/>
          <w:sz w:val="22"/>
          <w:szCs w:val="22"/>
          <w:lang w:eastAsia="en-GB"/>
          <w14:ligatures w14:val="none"/>
        </w:rPr>
        <w:t>Journal of Applied Psychology</w:t>
      </w:r>
      <w:r w:rsidRPr="00EA7C38">
        <w:rPr>
          <w:rFonts w:ascii="Times New Roman" w:eastAsia="Times New Roman" w:hAnsi="Times New Roman" w:cs="Times New Roman"/>
          <w:kern w:val="0"/>
          <w:sz w:val="22"/>
          <w:szCs w:val="22"/>
          <w:lang w:eastAsia="en-GB"/>
          <w14:ligatures w14:val="none"/>
        </w:rPr>
        <w:t>, 89(5), pp. 755–768.</w:t>
      </w:r>
    </w:p>
    <w:p w14:paraId="3D6BE516"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Laschinger, H.K.S. and Leiter, M.P. (2006) 'The impact of nursing work environments on patient safety outcomes', </w:t>
      </w:r>
      <w:r w:rsidRPr="00EA7C38">
        <w:rPr>
          <w:rFonts w:ascii="Times New Roman" w:eastAsia="Times New Roman" w:hAnsi="Times New Roman" w:cs="Times New Roman"/>
          <w:i/>
          <w:iCs/>
          <w:kern w:val="0"/>
          <w:sz w:val="22"/>
          <w:szCs w:val="22"/>
          <w:lang w:eastAsia="en-GB"/>
          <w14:ligatures w14:val="none"/>
        </w:rPr>
        <w:t>Journal of Nursing Administration</w:t>
      </w:r>
      <w:r w:rsidRPr="00EA7C38">
        <w:rPr>
          <w:rFonts w:ascii="Times New Roman" w:eastAsia="Times New Roman" w:hAnsi="Times New Roman" w:cs="Times New Roman"/>
          <w:kern w:val="0"/>
          <w:sz w:val="22"/>
          <w:szCs w:val="22"/>
          <w:lang w:eastAsia="en-GB"/>
          <w14:ligatures w14:val="none"/>
        </w:rPr>
        <w:t>, 36(5), pp. 259–267.</w:t>
      </w:r>
    </w:p>
    <w:p w14:paraId="6F4060B8"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Lewin, K., Lippitt, R. and White, R.K. (1939) 'Patterns of aggressive </w:t>
      </w:r>
      <w:proofErr w:type="spellStart"/>
      <w:r w:rsidRPr="00EA7C38">
        <w:rPr>
          <w:rFonts w:ascii="Times New Roman" w:eastAsia="Times New Roman" w:hAnsi="Times New Roman" w:cs="Times New Roman"/>
          <w:kern w:val="0"/>
          <w:sz w:val="22"/>
          <w:szCs w:val="22"/>
          <w:lang w:eastAsia="en-GB"/>
          <w14:ligatures w14:val="none"/>
        </w:rPr>
        <w:t>behavior</w:t>
      </w:r>
      <w:proofErr w:type="spellEnd"/>
      <w:r w:rsidRPr="00EA7C38">
        <w:rPr>
          <w:rFonts w:ascii="Times New Roman" w:eastAsia="Times New Roman" w:hAnsi="Times New Roman" w:cs="Times New Roman"/>
          <w:kern w:val="0"/>
          <w:sz w:val="22"/>
          <w:szCs w:val="22"/>
          <w:lang w:eastAsia="en-GB"/>
          <w14:ligatures w14:val="none"/>
        </w:rPr>
        <w:t xml:space="preserve"> in experimentally created social climates', </w:t>
      </w:r>
      <w:r w:rsidRPr="00EA7C38">
        <w:rPr>
          <w:rFonts w:ascii="Times New Roman" w:eastAsia="Times New Roman" w:hAnsi="Times New Roman" w:cs="Times New Roman"/>
          <w:i/>
          <w:iCs/>
          <w:kern w:val="0"/>
          <w:sz w:val="22"/>
          <w:szCs w:val="22"/>
          <w:lang w:eastAsia="en-GB"/>
          <w14:ligatures w14:val="none"/>
        </w:rPr>
        <w:t>Journal of Social Psychology</w:t>
      </w:r>
      <w:r w:rsidRPr="00EA7C38">
        <w:rPr>
          <w:rFonts w:ascii="Times New Roman" w:eastAsia="Times New Roman" w:hAnsi="Times New Roman" w:cs="Times New Roman"/>
          <w:kern w:val="0"/>
          <w:sz w:val="22"/>
          <w:szCs w:val="22"/>
          <w:lang w:eastAsia="en-GB"/>
          <w14:ligatures w14:val="none"/>
        </w:rPr>
        <w:t>, 10(2), pp. 271–299.</w:t>
      </w:r>
    </w:p>
    <w:p w14:paraId="13CB69FC"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Lincoln, Y.S. and Guba, E.G. (1985) </w:t>
      </w:r>
      <w:r w:rsidRPr="00EA7C38">
        <w:rPr>
          <w:rFonts w:ascii="Times New Roman" w:eastAsia="Times New Roman" w:hAnsi="Times New Roman" w:cs="Times New Roman"/>
          <w:i/>
          <w:iCs/>
          <w:kern w:val="0"/>
          <w:sz w:val="22"/>
          <w:szCs w:val="22"/>
          <w:lang w:eastAsia="en-GB"/>
          <w14:ligatures w14:val="none"/>
        </w:rPr>
        <w:t>Naturalistic inquiry</w:t>
      </w:r>
      <w:r w:rsidRPr="00EA7C38">
        <w:rPr>
          <w:rFonts w:ascii="Times New Roman" w:eastAsia="Times New Roman" w:hAnsi="Times New Roman" w:cs="Times New Roman"/>
          <w:kern w:val="0"/>
          <w:sz w:val="22"/>
          <w:szCs w:val="22"/>
          <w:lang w:eastAsia="en-GB"/>
          <w14:ligatures w14:val="none"/>
        </w:rPr>
        <w:t>. Beverly Hills, CA: SAGE.</w:t>
      </w:r>
    </w:p>
    <w:p w14:paraId="7DAD94D3"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Lowe, K.B., Kroeck, K.G. and Sivasubramaniam, N. (1996) 'Effectiveness correlates of transformational and transactional leadership: A meta-analytic review of the MLQ literature', </w:t>
      </w:r>
      <w:r w:rsidRPr="00EA7C38">
        <w:rPr>
          <w:rFonts w:ascii="Times New Roman" w:eastAsia="Times New Roman" w:hAnsi="Times New Roman" w:cs="Times New Roman"/>
          <w:i/>
          <w:iCs/>
          <w:kern w:val="0"/>
          <w:sz w:val="22"/>
          <w:szCs w:val="22"/>
          <w:lang w:eastAsia="en-GB"/>
          <w14:ligatures w14:val="none"/>
        </w:rPr>
        <w:t>Leadership Quarterly</w:t>
      </w:r>
      <w:r w:rsidRPr="00EA7C38">
        <w:rPr>
          <w:rFonts w:ascii="Times New Roman" w:eastAsia="Times New Roman" w:hAnsi="Times New Roman" w:cs="Times New Roman"/>
          <w:kern w:val="0"/>
          <w:sz w:val="22"/>
          <w:szCs w:val="22"/>
          <w:lang w:eastAsia="en-GB"/>
          <w14:ligatures w14:val="none"/>
        </w:rPr>
        <w:t>, 7(3), pp. 385–425.</w:t>
      </w:r>
    </w:p>
    <w:p w14:paraId="07337045"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Lynch, B.M., McCormack, B. and McCance, T. (2011) 'Development of a model of situational leadership in residential care for older people', </w:t>
      </w:r>
      <w:r w:rsidRPr="00EA7C38">
        <w:rPr>
          <w:rFonts w:ascii="Times New Roman" w:eastAsia="Times New Roman" w:hAnsi="Times New Roman" w:cs="Times New Roman"/>
          <w:i/>
          <w:iCs/>
          <w:kern w:val="0"/>
          <w:sz w:val="22"/>
          <w:szCs w:val="22"/>
          <w:lang w:eastAsia="en-GB"/>
          <w14:ligatures w14:val="none"/>
        </w:rPr>
        <w:t>Journal of Nursing Management</w:t>
      </w:r>
      <w:r w:rsidRPr="00EA7C38">
        <w:rPr>
          <w:rFonts w:ascii="Times New Roman" w:eastAsia="Times New Roman" w:hAnsi="Times New Roman" w:cs="Times New Roman"/>
          <w:kern w:val="0"/>
          <w:sz w:val="22"/>
          <w:szCs w:val="22"/>
          <w:lang w:eastAsia="en-GB"/>
          <w14:ligatures w14:val="none"/>
        </w:rPr>
        <w:t>, 19(8), pp. 1058–1069.</w:t>
      </w:r>
    </w:p>
    <w:p w14:paraId="5B66C63B"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March, J.G. and Simon, H.A. (1958) </w:t>
      </w:r>
      <w:r w:rsidRPr="00EA7C38">
        <w:rPr>
          <w:rFonts w:ascii="Times New Roman" w:eastAsia="Times New Roman" w:hAnsi="Times New Roman" w:cs="Times New Roman"/>
          <w:i/>
          <w:iCs/>
          <w:kern w:val="0"/>
          <w:sz w:val="22"/>
          <w:szCs w:val="22"/>
          <w:lang w:eastAsia="en-GB"/>
          <w14:ligatures w14:val="none"/>
        </w:rPr>
        <w:t>Organizations</w:t>
      </w:r>
      <w:r w:rsidRPr="00EA7C38">
        <w:rPr>
          <w:rFonts w:ascii="Times New Roman" w:eastAsia="Times New Roman" w:hAnsi="Times New Roman" w:cs="Times New Roman"/>
          <w:kern w:val="0"/>
          <w:sz w:val="22"/>
          <w:szCs w:val="22"/>
          <w:lang w:eastAsia="en-GB"/>
          <w14:ligatures w14:val="none"/>
        </w:rPr>
        <w:t>. New York: Wiley.</w:t>
      </w:r>
    </w:p>
    <w:p w14:paraId="10CFA3FF"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Maslow, A.H. (1943) 'A theory of human motivation', </w:t>
      </w:r>
      <w:r w:rsidRPr="00EA7C38">
        <w:rPr>
          <w:rFonts w:ascii="Times New Roman" w:eastAsia="Times New Roman" w:hAnsi="Times New Roman" w:cs="Times New Roman"/>
          <w:i/>
          <w:iCs/>
          <w:kern w:val="0"/>
          <w:sz w:val="22"/>
          <w:szCs w:val="22"/>
          <w:lang w:eastAsia="en-GB"/>
          <w14:ligatures w14:val="none"/>
        </w:rPr>
        <w:t>Psychological Review</w:t>
      </w:r>
      <w:r w:rsidRPr="00EA7C38">
        <w:rPr>
          <w:rFonts w:ascii="Times New Roman" w:eastAsia="Times New Roman" w:hAnsi="Times New Roman" w:cs="Times New Roman"/>
          <w:kern w:val="0"/>
          <w:sz w:val="22"/>
          <w:szCs w:val="22"/>
          <w:lang w:eastAsia="en-GB"/>
          <w14:ligatures w14:val="none"/>
        </w:rPr>
        <w:t>, 50(4), pp. 370–396.</w:t>
      </w:r>
    </w:p>
    <w:p w14:paraId="08D329F5"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McClure, M.L. and Hinshaw, A.S. (eds.) (2002) </w:t>
      </w:r>
      <w:r w:rsidRPr="00EA7C38">
        <w:rPr>
          <w:rFonts w:ascii="Times New Roman" w:eastAsia="Times New Roman" w:hAnsi="Times New Roman" w:cs="Times New Roman"/>
          <w:i/>
          <w:iCs/>
          <w:kern w:val="0"/>
          <w:sz w:val="22"/>
          <w:szCs w:val="22"/>
          <w:lang w:eastAsia="en-GB"/>
          <w14:ligatures w14:val="none"/>
        </w:rPr>
        <w:t>Magnet hospitals revisited: Attraction and retention of professional nurses</w:t>
      </w:r>
      <w:r w:rsidRPr="00EA7C38">
        <w:rPr>
          <w:rFonts w:ascii="Times New Roman" w:eastAsia="Times New Roman" w:hAnsi="Times New Roman" w:cs="Times New Roman"/>
          <w:kern w:val="0"/>
          <w:sz w:val="22"/>
          <w:szCs w:val="22"/>
          <w:lang w:eastAsia="en-GB"/>
          <w14:ligatures w14:val="none"/>
        </w:rPr>
        <w:t>. Washington, DC: American Nurses Publishing.</w:t>
      </w:r>
    </w:p>
    <w:p w14:paraId="27FD57F3"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Meyer, J.P. and Allen, N.J. (1991) 'A three-component conceptualization of organizational commitment', </w:t>
      </w:r>
      <w:r w:rsidRPr="00EA7C38">
        <w:rPr>
          <w:rFonts w:ascii="Times New Roman" w:eastAsia="Times New Roman" w:hAnsi="Times New Roman" w:cs="Times New Roman"/>
          <w:i/>
          <w:iCs/>
          <w:kern w:val="0"/>
          <w:sz w:val="22"/>
          <w:szCs w:val="22"/>
          <w:lang w:eastAsia="en-GB"/>
          <w14:ligatures w14:val="none"/>
        </w:rPr>
        <w:t>Human Resource Management Review</w:t>
      </w:r>
      <w:r w:rsidRPr="00EA7C38">
        <w:rPr>
          <w:rFonts w:ascii="Times New Roman" w:eastAsia="Times New Roman" w:hAnsi="Times New Roman" w:cs="Times New Roman"/>
          <w:kern w:val="0"/>
          <w:sz w:val="22"/>
          <w:szCs w:val="22"/>
          <w:lang w:eastAsia="en-GB"/>
          <w14:ligatures w14:val="none"/>
        </w:rPr>
        <w:t>, 1(1), pp. 61–89.</w:t>
      </w:r>
    </w:p>
    <w:p w14:paraId="3D23C4BE"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lastRenderedPageBreak/>
        <w:t xml:space="preserve">Mitchell, T.R. </w:t>
      </w:r>
      <w:r w:rsidRPr="00EA7C38">
        <w:rPr>
          <w:rFonts w:ascii="Times New Roman" w:eastAsia="Times New Roman" w:hAnsi="Times New Roman" w:cs="Times New Roman"/>
          <w:i/>
          <w:iCs/>
          <w:kern w:val="0"/>
          <w:sz w:val="22"/>
          <w:szCs w:val="22"/>
          <w:lang w:eastAsia="en-GB"/>
          <w14:ligatures w14:val="none"/>
        </w:rPr>
        <w:t>et al.</w:t>
      </w:r>
      <w:r w:rsidRPr="00EA7C38">
        <w:rPr>
          <w:rFonts w:ascii="Times New Roman" w:eastAsia="Times New Roman" w:hAnsi="Times New Roman" w:cs="Times New Roman"/>
          <w:kern w:val="0"/>
          <w:sz w:val="22"/>
          <w:szCs w:val="22"/>
          <w:lang w:eastAsia="en-GB"/>
          <w14:ligatures w14:val="none"/>
        </w:rPr>
        <w:t xml:space="preserve"> (2001) 'Why people stay: Using job embeddedness to predict voluntary turnover', </w:t>
      </w:r>
      <w:r w:rsidRPr="00EA7C38">
        <w:rPr>
          <w:rFonts w:ascii="Times New Roman" w:eastAsia="Times New Roman" w:hAnsi="Times New Roman" w:cs="Times New Roman"/>
          <w:i/>
          <w:iCs/>
          <w:kern w:val="0"/>
          <w:sz w:val="22"/>
          <w:szCs w:val="22"/>
          <w:lang w:eastAsia="en-GB"/>
          <w14:ligatures w14:val="none"/>
        </w:rPr>
        <w:t>Academy of Management Journal</w:t>
      </w:r>
      <w:r w:rsidRPr="00EA7C38">
        <w:rPr>
          <w:rFonts w:ascii="Times New Roman" w:eastAsia="Times New Roman" w:hAnsi="Times New Roman" w:cs="Times New Roman"/>
          <w:kern w:val="0"/>
          <w:sz w:val="22"/>
          <w:szCs w:val="22"/>
          <w:lang w:eastAsia="en-GB"/>
          <w14:ligatures w14:val="none"/>
        </w:rPr>
        <w:t>, 44(6), pp. 1102–1121.</w:t>
      </w:r>
    </w:p>
    <w:p w14:paraId="203F8118"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Mobley, W.H. (1977) 'Intermediate linkages in the relationship between job satisfaction and employee turnover', </w:t>
      </w:r>
      <w:r w:rsidRPr="00EA7C38">
        <w:rPr>
          <w:rFonts w:ascii="Times New Roman" w:eastAsia="Times New Roman" w:hAnsi="Times New Roman" w:cs="Times New Roman"/>
          <w:i/>
          <w:iCs/>
          <w:kern w:val="0"/>
          <w:sz w:val="22"/>
          <w:szCs w:val="22"/>
          <w:lang w:eastAsia="en-GB"/>
          <w14:ligatures w14:val="none"/>
        </w:rPr>
        <w:t>Journal of Applied Psychology</w:t>
      </w:r>
      <w:r w:rsidRPr="00EA7C38">
        <w:rPr>
          <w:rFonts w:ascii="Times New Roman" w:eastAsia="Times New Roman" w:hAnsi="Times New Roman" w:cs="Times New Roman"/>
          <w:kern w:val="0"/>
          <w:sz w:val="22"/>
          <w:szCs w:val="22"/>
          <w:lang w:eastAsia="en-GB"/>
          <w14:ligatures w14:val="none"/>
        </w:rPr>
        <w:t>, 62(2), pp. 237–240.</w:t>
      </w:r>
    </w:p>
    <w:p w14:paraId="3F4847EA"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National Audit Office (2018) </w:t>
      </w:r>
      <w:r w:rsidRPr="00EA7C38">
        <w:rPr>
          <w:rFonts w:ascii="Times New Roman" w:eastAsia="Times New Roman" w:hAnsi="Times New Roman" w:cs="Times New Roman"/>
          <w:i/>
          <w:iCs/>
          <w:kern w:val="0"/>
          <w:sz w:val="22"/>
          <w:szCs w:val="22"/>
          <w:lang w:eastAsia="en-GB"/>
          <w14:ligatures w14:val="none"/>
        </w:rPr>
        <w:t>The adult social care workforce in England</w:t>
      </w:r>
      <w:r w:rsidRPr="00EA7C38">
        <w:rPr>
          <w:rFonts w:ascii="Times New Roman" w:eastAsia="Times New Roman" w:hAnsi="Times New Roman" w:cs="Times New Roman"/>
          <w:kern w:val="0"/>
          <w:sz w:val="22"/>
          <w:szCs w:val="22"/>
          <w:lang w:eastAsia="en-GB"/>
          <w14:ligatures w14:val="none"/>
        </w:rPr>
        <w:t>. London: NAO.</w:t>
      </w:r>
    </w:p>
    <w:p w14:paraId="52FBBFD0"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Northouse, P.G. (2021) </w:t>
      </w:r>
      <w:r w:rsidRPr="00EA7C38">
        <w:rPr>
          <w:rFonts w:ascii="Times New Roman" w:eastAsia="Times New Roman" w:hAnsi="Times New Roman" w:cs="Times New Roman"/>
          <w:i/>
          <w:iCs/>
          <w:kern w:val="0"/>
          <w:sz w:val="22"/>
          <w:szCs w:val="22"/>
          <w:lang w:eastAsia="en-GB"/>
          <w14:ligatures w14:val="none"/>
        </w:rPr>
        <w:t>Leadership: Theory and practice</w:t>
      </w:r>
      <w:r w:rsidRPr="00EA7C38">
        <w:rPr>
          <w:rFonts w:ascii="Times New Roman" w:eastAsia="Times New Roman" w:hAnsi="Times New Roman" w:cs="Times New Roman"/>
          <w:kern w:val="0"/>
          <w:sz w:val="22"/>
          <w:szCs w:val="22"/>
          <w:lang w:eastAsia="en-GB"/>
          <w14:ligatures w14:val="none"/>
        </w:rPr>
        <w:t xml:space="preserve">. 9th </w:t>
      </w:r>
      <w:proofErr w:type="spellStart"/>
      <w:r w:rsidRPr="00EA7C38">
        <w:rPr>
          <w:rFonts w:ascii="Times New Roman" w:eastAsia="Times New Roman" w:hAnsi="Times New Roman" w:cs="Times New Roman"/>
          <w:kern w:val="0"/>
          <w:sz w:val="22"/>
          <w:szCs w:val="22"/>
          <w:lang w:eastAsia="en-GB"/>
          <w14:ligatures w14:val="none"/>
        </w:rPr>
        <w:t>edn</w:t>
      </w:r>
      <w:proofErr w:type="spellEnd"/>
      <w:r w:rsidRPr="00EA7C38">
        <w:rPr>
          <w:rFonts w:ascii="Times New Roman" w:eastAsia="Times New Roman" w:hAnsi="Times New Roman" w:cs="Times New Roman"/>
          <w:kern w:val="0"/>
          <w:sz w:val="22"/>
          <w:szCs w:val="22"/>
          <w:lang w:eastAsia="en-GB"/>
          <w14:ligatures w14:val="none"/>
        </w:rPr>
        <w:t>. Thousand Oaks, CA: SAGE.</w:t>
      </w:r>
    </w:p>
    <w:p w14:paraId="1EFA664E"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Ogilvie, L. </w:t>
      </w:r>
      <w:r w:rsidRPr="00EA7C38">
        <w:rPr>
          <w:rFonts w:ascii="Times New Roman" w:eastAsia="Times New Roman" w:hAnsi="Times New Roman" w:cs="Times New Roman"/>
          <w:i/>
          <w:iCs/>
          <w:kern w:val="0"/>
          <w:sz w:val="22"/>
          <w:szCs w:val="22"/>
          <w:lang w:eastAsia="en-GB"/>
          <w14:ligatures w14:val="none"/>
        </w:rPr>
        <w:t>et al.</w:t>
      </w:r>
      <w:r w:rsidRPr="00EA7C38">
        <w:rPr>
          <w:rFonts w:ascii="Times New Roman" w:eastAsia="Times New Roman" w:hAnsi="Times New Roman" w:cs="Times New Roman"/>
          <w:kern w:val="0"/>
          <w:sz w:val="22"/>
          <w:szCs w:val="22"/>
          <w:lang w:eastAsia="en-GB"/>
          <w14:ligatures w14:val="none"/>
        </w:rPr>
        <w:t xml:space="preserve"> (2017) 'The pervasive influence of nursing leadership on the conditions for practice', </w:t>
      </w:r>
      <w:r w:rsidRPr="00EA7C38">
        <w:rPr>
          <w:rFonts w:ascii="Times New Roman" w:eastAsia="Times New Roman" w:hAnsi="Times New Roman" w:cs="Times New Roman"/>
          <w:i/>
          <w:iCs/>
          <w:kern w:val="0"/>
          <w:sz w:val="22"/>
          <w:szCs w:val="22"/>
          <w:lang w:eastAsia="en-GB"/>
          <w14:ligatures w14:val="none"/>
        </w:rPr>
        <w:t>Nursing Forum</w:t>
      </w:r>
      <w:r w:rsidRPr="00EA7C38">
        <w:rPr>
          <w:rFonts w:ascii="Times New Roman" w:eastAsia="Times New Roman" w:hAnsi="Times New Roman" w:cs="Times New Roman"/>
          <w:kern w:val="0"/>
          <w:sz w:val="22"/>
          <w:szCs w:val="22"/>
          <w:lang w:eastAsia="en-GB"/>
          <w14:ligatures w14:val="none"/>
        </w:rPr>
        <w:t>, 52(2), pp. 110–120.</w:t>
      </w:r>
    </w:p>
    <w:p w14:paraId="07338CB7"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roofErr w:type="spellStart"/>
      <w:r w:rsidRPr="00EA7C38">
        <w:rPr>
          <w:rFonts w:ascii="Times New Roman" w:eastAsia="Times New Roman" w:hAnsi="Times New Roman" w:cs="Times New Roman"/>
          <w:kern w:val="0"/>
          <w:sz w:val="22"/>
          <w:szCs w:val="22"/>
          <w:lang w:eastAsia="en-GB"/>
          <w14:ligatures w14:val="none"/>
        </w:rPr>
        <w:t>Olatoye</w:t>
      </w:r>
      <w:proofErr w:type="spellEnd"/>
      <w:r w:rsidRPr="00EA7C38">
        <w:rPr>
          <w:rFonts w:ascii="Times New Roman" w:eastAsia="Times New Roman" w:hAnsi="Times New Roman" w:cs="Times New Roman"/>
          <w:kern w:val="0"/>
          <w:sz w:val="22"/>
          <w:szCs w:val="22"/>
          <w:lang w:eastAsia="en-GB"/>
          <w14:ligatures w14:val="none"/>
        </w:rPr>
        <w:t xml:space="preserve">, F.O. </w:t>
      </w:r>
      <w:r w:rsidRPr="00EA7C38">
        <w:rPr>
          <w:rFonts w:ascii="Times New Roman" w:eastAsia="Times New Roman" w:hAnsi="Times New Roman" w:cs="Times New Roman"/>
          <w:i/>
          <w:iCs/>
          <w:kern w:val="0"/>
          <w:sz w:val="22"/>
          <w:szCs w:val="22"/>
          <w:lang w:eastAsia="en-GB"/>
          <w14:ligatures w14:val="none"/>
        </w:rPr>
        <w:t>et al.</w:t>
      </w:r>
      <w:r w:rsidRPr="00EA7C38">
        <w:rPr>
          <w:rFonts w:ascii="Times New Roman" w:eastAsia="Times New Roman" w:hAnsi="Times New Roman" w:cs="Times New Roman"/>
          <w:kern w:val="0"/>
          <w:sz w:val="22"/>
          <w:szCs w:val="22"/>
          <w:lang w:eastAsia="en-GB"/>
          <w14:ligatures w14:val="none"/>
        </w:rPr>
        <w:t xml:space="preserve"> (2024) 'Leadership styles and their impact on healthcare management effectiveness: A review', </w:t>
      </w:r>
      <w:r w:rsidRPr="00EA7C38">
        <w:rPr>
          <w:rFonts w:ascii="Times New Roman" w:eastAsia="Times New Roman" w:hAnsi="Times New Roman" w:cs="Times New Roman"/>
          <w:i/>
          <w:iCs/>
          <w:kern w:val="0"/>
          <w:sz w:val="22"/>
          <w:szCs w:val="22"/>
          <w:lang w:eastAsia="en-GB"/>
          <w14:ligatures w14:val="none"/>
        </w:rPr>
        <w:t>International Journal of Science and Research Archive</w:t>
      </w:r>
      <w:r w:rsidRPr="00EA7C38">
        <w:rPr>
          <w:rFonts w:ascii="Times New Roman" w:eastAsia="Times New Roman" w:hAnsi="Times New Roman" w:cs="Times New Roman"/>
          <w:kern w:val="0"/>
          <w:sz w:val="22"/>
          <w:szCs w:val="22"/>
          <w:lang w:eastAsia="en-GB"/>
          <w14:ligatures w14:val="none"/>
        </w:rPr>
        <w:t>, 11(1), pp. 2022–2032.</w:t>
      </w:r>
    </w:p>
    <w:p w14:paraId="5FA9FBCE"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Price, J.L. (2001) 'Reflections on the determinants of voluntary turnover', </w:t>
      </w:r>
      <w:r w:rsidRPr="00EA7C38">
        <w:rPr>
          <w:rFonts w:ascii="Times New Roman" w:eastAsia="Times New Roman" w:hAnsi="Times New Roman" w:cs="Times New Roman"/>
          <w:i/>
          <w:iCs/>
          <w:kern w:val="0"/>
          <w:sz w:val="22"/>
          <w:szCs w:val="22"/>
          <w:lang w:eastAsia="en-GB"/>
          <w14:ligatures w14:val="none"/>
        </w:rPr>
        <w:t>International Journal of Manpower</w:t>
      </w:r>
      <w:r w:rsidRPr="00EA7C38">
        <w:rPr>
          <w:rFonts w:ascii="Times New Roman" w:eastAsia="Times New Roman" w:hAnsi="Times New Roman" w:cs="Times New Roman"/>
          <w:kern w:val="0"/>
          <w:sz w:val="22"/>
          <w:szCs w:val="22"/>
          <w:lang w:eastAsia="en-GB"/>
          <w14:ligatures w14:val="none"/>
        </w:rPr>
        <w:t>, 22(7), pp. 600–624.</w:t>
      </w:r>
    </w:p>
    <w:p w14:paraId="172DF7F0"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Raup, G.H. (2008) 'The impact of ED nurse manager leadership style on staff nurse turnover and patient satisfaction in academic health </w:t>
      </w:r>
      <w:proofErr w:type="spellStart"/>
      <w:r w:rsidRPr="00EA7C38">
        <w:rPr>
          <w:rFonts w:ascii="Times New Roman" w:eastAsia="Times New Roman" w:hAnsi="Times New Roman" w:cs="Times New Roman"/>
          <w:kern w:val="0"/>
          <w:sz w:val="22"/>
          <w:szCs w:val="22"/>
          <w:lang w:eastAsia="en-GB"/>
          <w14:ligatures w14:val="none"/>
        </w:rPr>
        <w:t>center</w:t>
      </w:r>
      <w:proofErr w:type="spellEnd"/>
      <w:r w:rsidRPr="00EA7C38">
        <w:rPr>
          <w:rFonts w:ascii="Times New Roman" w:eastAsia="Times New Roman" w:hAnsi="Times New Roman" w:cs="Times New Roman"/>
          <w:kern w:val="0"/>
          <w:sz w:val="22"/>
          <w:szCs w:val="22"/>
          <w:lang w:eastAsia="en-GB"/>
          <w14:ligatures w14:val="none"/>
        </w:rPr>
        <w:t xml:space="preserve"> hospitals', </w:t>
      </w:r>
      <w:r w:rsidRPr="00EA7C38">
        <w:rPr>
          <w:rFonts w:ascii="Times New Roman" w:eastAsia="Times New Roman" w:hAnsi="Times New Roman" w:cs="Times New Roman"/>
          <w:i/>
          <w:iCs/>
          <w:kern w:val="0"/>
          <w:sz w:val="22"/>
          <w:szCs w:val="22"/>
          <w:lang w:eastAsia="en-GB"/>
          <w14:ligatures w14:val="none"/>
        </w:rPr>
        <w:t>Journal of Emergency Nursing</w:t>
      </w:r>
      <w:r w:rsidRPr="00EA7C38">
        <w:rPr>
          <w:rFonts w:ascii="Times New Roman" w:eastAsia="Times New Roman" w:hAnsi="Times New Roman" w:cs="Times New Roman"/>
          <w:kern w:val="0"/>
          <w:sz w:val="22"/>
          <w:szCs w:val="22"/>
          <w:lang w:eastAsia="en-GB"/>
          <w14:ligatures w14:val="none"/>
        </w:rPr>
        <w:t>, 34(5), pp. 403–409.</w:t>
      </w:r>
    </w:p>
    <w:p w14:paraId="598D6D74"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Saunders, M., Lewis, P. and Thornhill, A. (2019) </w:t>
      </w:r>
      <w:r w:rsidRPr="00EA7C38">
        <w:rPr>
          <w:rFonts w:ascii="Times New Roman" w:eastAsia="Times New Roman" w:hAnsi="Times New Roman" w:cs="Times New Roman"/>
          <w:i/>
          <w:iCs/>
          <w:kern w:val="0"/>
          <w:sz w:val="22"/>
          <w:szCs w:val="22"/>
          <w:lang w:eastAsia="en-GB"/>
          <w14:ligatures w14:val="none"/>
        </w:rPr>
        <w:t>Research methods for business students</w:t>
      </w:r>
      <w:r w:rsidRPr="00EA7C38">
        <w:rPr>
          <w:rFonts w:ascii="Times New Roman" w:eastAsia="Times New Roman" w:hAnsi="Times New Roman" w:cs="Times New Roman"/>
          <w:kern w:val="0"/>
          <w:sz w:val="22"/>
          <w:szCs w:val="22"/>
          <w:lang w:eastAsia="en-GB"/>
          <w14:ligatures w14:val="none"/>
        </w:rPr>
        <w:t xml:space="preserve">. 8th </w:t>
      </w:r>
      <w:proofErr w:type="spellStart"/>
      <w:r w:rsidRPr="00EA7C38">
        <w:rPr>
          <w:rFonts w:ascii="Times New Roman" w:eastAsia="Times New Roman" w:hAnsi="Times New Roman" w:cs="Times New Roman"/>
          <w:kern w:val="0"/>
          <w:sz w:val="22"/>
          <w:szCs w:val="22"/>
          <w:lang w:eastAsia="en-GB"/>
          <w14:ligatures w14:val="none"/>
        </w:rPr>
        <w:t>edn</w:t>
      </w:r>
      <w:proofErr w:type="spellEnd"/>
      <w:r w:rsidRPr="00EA7C38">
        <w:rPr>
          <w:rFonts w:ascii="Times New Roman" w:eastAsia="Times New Roman" w:hAnsi="Times New Roman" w:cs="Times New Roman"/>
          <w:kern w:val="0"/>
          <w:sz w:val="22"/>
          <w:szCs w:val="22"/>
          <w:lang w:eastAsia="en-GB"/>
          <w14:ligatures w14:val="none"/>
        </w:rPr>
        <w:t>. Harlow: Pearson.</w:t>
      </w:r>
    </w:p>
    <w:p w14:paraId="21ACEEFB"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Skills for Care (2023) </w:t>
      </w:r>
      <w:r w:rsidRPr="00EA7C38">
        <w:rPr>
          <w:rFonts w:ascii="Times New Roman" w:eastAsia="Times New Roman" w:hAnsi="Times New Roman" w:cs="Times New Roman"/>
          <w:i/>
          <w:iCs/>
          <w:kern w:val="0"/>
          <w:sz w:val="22"/>
          <w:szCs w:val="22"/>
          <w:lang w:eastAsia="en-GB"/>
          <w14:ligatures w14:val="none"/>
        </w:rPr>
        <w:t>The state of the adult social care sector and workforce in England 2023</w:t>
      </w:r>
      <w:r w:rsidRPr="00EA7C38">
        <w:rPr>
          <w:rFonts w:ascii="Times New Roman" w:eastAsia="Times New Roman" w:hAnsi="Times New Roman" w:cs="Times New Roman"/>
          <w:kern w:val="0"/>
          <w:sz w:val="22"/>
          <w:szCs w:val="22"/>
          <w:lang w:eastAsia="en-GB"/>
          <w14:ligatures w14:val="none"/>
        </w:rPr>
        <w:t>. Leeds: Skills for Care.</w:t>
      </w:r>
    </w:p>
    <w:p w14:paraId="0258E5FC"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Skogstad, A. </w:t>
      </w:r>
      <w:r w:rsidRPr="00EA7C38">
        <w:rPr>
          <w:rFonts w:ascii="Times New Roman" w:eastAsia="Times New Roman" w:hAnsi="Times New Roman" w:cs="Times New Roman"/>
          <w:i/>
          <w:iCs/>
          <w:kern w:val="0"/>
          <w:sz w:val="22"/>
          <w:szCs w:val="22"/>
          <w:lang w:eastAsia="en-GB"/>
          <w14:ligatures w14:val="none"/>
        </w:rPr>
        <w:t>et al.</w:t>
      </w:r>
      <w:r w:rsidRPr="00EA7C38">
        <w:rPr>
          <w:rFonts w:ascii="Times New Roman" w:eastAsia="Times New Roman" w:hAnsi="Times New Roman" w:cs="Times New Roman"/>
          <w:kern w:val="0"/>
          <w:sz w:val="22"/>
          <w:szCs w:val="22"/>
          <w:lang w:eastAsia="en-GB"/>
          <w14:ligatures w14:val="none"/>
        </w:rPr>
        <w:t xml:space="preserve"> (2007) 'The destructiveness of laissez-faire leadership </w:t>
      </w:r>
      <w:proofErr w:type="spellStart"/>
      <w:r w:rsidRPr="00EA7C38">
        <w:rPr>
          <w:rFonts w:ascii="Times New Roman" w:eastAsia="Times New Roman" w:hAnsi="Times New Roman" w:cs="Times New Roman"/>
          <w:kern w:val="0"/>
          <w:sz w:val="22"/>
          <w:szCs w:val="22"/>
          <w:lang w:eastAsia="en-GB"/>
          <w14:ligatures w14:val="none"/>
        </w:rPr>
        <w:t>behavior</w:t>
      </w:r>
      <w:proofErr w:type="spellEnd"/>
      <w:r w:rsidRPr="00EA7C38">
        <w:rPr>
          <w:rFonts w:ascii="Times New Roman" w:eastAsia="Times New Roman" w:hAnsi="Times New Roman" w:cs="Times New Roman"/>
          <w:kern w:val="0"/>
          <w:sz w:val="22"/>
          <w:szCs w:val="22"/>
          <w:lang w:eastAsia="en-GB"/>
          <w14:ligatures w14:val="none"/>
        </w:rPr>
        <w:t xml:space="preserve">', </w:t>
      </w:r>
      <w:r w:rsidRPr="00EA7C38">
        <w:rPr>
          <w:rFonts w:ascii="Times New Roman" w:eastAsia="Times New Roman" w:hAnsi="Times New Roman" w:cs="Times New Roman"/>
          <w:i/>
          <w:iCs/>
          <w:kern w:val="0"/>
          <w:sz w:val="22"/>
          <w:szCs w:val="22"/>
          <w:lang w:eastAsia="en-GB"/>
          <w14:ligatures w14:val="none"/>
        </w:rPr>
        <w:t>Journal of Occupational Health Psychology</w:t>
      </w:r>
      <w:r w:rsidRPr="00EA7C38">
        <w:rPr>
          <w:rFonts w:ascii="Times New Roman" w:eastAsia="Times New Roman" w:hAnsi="Times New Roman" w:cs="Times New Roman"/>
          <w:kern w:val="0"/>
          <w:sz w:val="22"/>
          <w:szCs w:val="22"/>
          <w:lang w:eastAsia="en-GB"/>
          <w14:ligatures w14:val="none"/>
        </w:rPr>
        <w:t>, 12(1), pp. 80–92.</w:t>
      </w:r>
    </w:p>
    <w:p w14:paraId="277B9D03"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Stogdill, R.M. (1948) 'Personal factors associated with leadership: A survey of the literature', </w:t>
      </w:r>
      <w:r w:rsidRPr="00EA7C38">
        <w:rPr>
          <w:rFonts w:ascii="Times New Roman" w:eastAsia="Times New Roman" w:hAnsi="Times New Roman" w:cs="Times New Roman"/>
          <w:i/>
          <w:iCs/>
          <w:kern w:val="0"/>
          <w:sz w:val="22"/>
          <w:szCs w:val="22"/>
          <w:lang w:eastAsia="en-GB"/>
          <w14:ligatures w14:val="none"/>
        </w:rPr>
        <w:t>Journal of Psychology</w:t>
      </w:r>
      <w:r w:rsidRPr="00EA7C38">
        <w:rPr>
          <w:rFonts w:ascii="Times New Roman" w:eastAsia="Times New Roman" w:hAnsi="Times New Roman" w:cs="Times New Roman"/>
          <w:kern w:val="0"/>
          <w:sz w:val="22"/>
          <w:szCs w:val="22"/>
          <w:lang w:eastAsia="en-GB"/>
          <w14:ligatures w14:val="none"/>
        </w:rPr>
        <w:t>, 25(1), pp. 35–71.</w:t>
      </w:r>
    </w:p>
    <w:p w14:paraId="4C4332DD"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Van Dijk, P.A. and Brown, A.K. (2006) 'Emotional labour and negative job outcomes: An evaluation of the mediating role of emotional dissonance', </w:t>
      </w:r>
      <w:r w:rsidRPr="00EA7C38">
        <w:rPr>
          <w:rFonts w:ascii="Times New Roman" w:eastAsia="Times New Roman" w:hAnsi="Times New Roman" w:cs="Times New Roman"/>
          <w:i/>
          <w:iCs/>
          <w:kern w:val="0"/>
          <w:sz w:val="22"/>
          <w:szCs w:val="22"/>
          <w:lang w:eastAsia="en-GB"/>
          <w14:ligatures w14:val="none"/>
        </w:rPr>
        <w:t>Journal of Management and Organization</w:t>
      </w:r>
      <w:r w:rsidRPr="00EA7C38">
        <w:rPr>
          <w:rFonts w:ascii="Times New Roman" w:eastAsia="Times New Roman" w:hAnsi="Times New Roman" w:cs="Times New Roman"/>
          <w:kern w:val="0"/>
          <w:sz w:val="22"/>
          <w:szCs w:val="22"/>
          <w:lang w:eastAsia="en-GB"/>
          <w14:ligatures w14:val="none"/>
        </w:rPr>
        <w:t>, 12(2), pp. 101–115.</w:t>
      </w:r>
    </w:p>
    <w:p w14:paraId="490330A9"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Wu, Y. </w:t>
      </w:r>
      <w:r w:rsidRPr="00EA7C38">
        <w:rPr>
          <w:rFonts w:ascii="Times New Roman" w:eastAsia="Times New Roman" w:hAnsi="Times New Roman" w:cs="Times New Roman"/>
          <w:i/>
          <w:iCs/>
          <w:kern w:val="0"/>
          <w:sz w:val="22"/>
          <w:szCs w:val="22"/>
          <w:lang w:eastAsia="en-GB"/>
          <w14:ligatures w14:val="none"/>
        </w:rPr>
        <w:t>et al.</w:t>
      </w:r>
      <w:r w:rsidRPr="00EA7C38">
        <w:rPr>
          <w:rFonts w:ascii="Times New Roman" w:eastAsia="Times New Roman" w:hAnsi="Times New Roman" w:cs="Times New Roman"/>
          <w:kern w:val="0"/>
          <w:sz w:val="22"/>
          <w:szCs w:val="22"/>
          <w:lang w:eastAsia="en-GB"/>
          <w14:ligatures w14:val="none"/>
        </w:rPr>
        <w:t xml:space="preserve"> (2024) 'A systematic review of leadership styles in healthcare sector: Insights and future directions', </w:t>
      </w:r>
      <w:r w:rsidRPr="00EA7C38">
        <w:rPr>
          <w:rFonts w:ascii="Times New Roman" w:eastAsia="Times New Roman" w:hAnsi="Times New Roman" w:cs="Times New Roman"/>
          <w:i/>
          <w:iCs/>
          <w:kern w:val="0"/>
          <w:sz w:val="22"/>
          <w:szCs w:val="22"/>
          <w:lang w:eastAsia="en-GB"/>
          <w14:ligatures w14:val="none"/>
        </w:rPr>
        <w:t>Geriatric Nursing</w:t>
      </w:r>
      <w:r w:rsidRPr="00EA7C38">
        <w:rPr>
          <w:rFonts w:ascii="Times New Roman" w:eastAsia="Times New Roman" w:hAnsi="Times New Roman" w:cs="Times New Roman"/>
          <w:kern w:val="0"/>
          <w:sz w:val="22"/>
          <w:szCs w:val="22"/>
          <w:lang w:eastAsia="en-GB"/>
          <w14:ligatures w14:val="none"/>
        </w:rPr>
        <w:t>, 59, pp. 48–59.</w:t>
      </w:r>
    </w:p>
    <w:p w14:paraId="1A6E9E36"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roofErr w:type="spellStart"/>
      <w:r w:rsidRPr="00EA7C38">
        <w:rPr>
          <w:rFonts w:ascii="Times New Roman" w:eastAsia="Times New Roman" w:hAnsi="Times New Roman" w:cs="Times New Roman"/>
          <w:kern w:val="0"/>
          <w:sz w:val="22"/>
          <w:szCs w:val="22"/>
          <w:lang w:eastAsia="en-GB"/>
          <w14:ligatures w14:val="none"/>
        </w:rPr>
        <w:t>Yammarino</w:t>
      </w:r>
      <w:proofErr w:type="spellEnd"/>
      <w:r w:rsidRPr="00EA7C38">
        <w:rPr>
          <w:rFonts w:ascii="Times New Roman" w:eastAsia="Times New Roman" w:hAnsi="Times New Roman" w:cs="Times New Roman"/>
          <w:kern w:val="0"/>
          <w:sz w:val="22"/>
          <w:szCs w:val="22"/>
          <w:lang w:eastAsia="en-GB"/>
          <w14:ligatures w14:val="none"/>
        </w:rPr>
        <w:t xml:space="preserve">, F.J., Spangler, W.D. and Bass, B.M. (1993) 'Transformational leadership and performance: A longitudinal investigation', </w:t>
      </w:r>
      <w:r w:rsidRPr="00EA7C38">
        <w:rPr>
          <w:rFonts w:ascii="Times New Roman" w:eastAsia="Times New Roman" w:hAnsi="Times New Roman" w:cs="Times New Roman"/>
          <w:i/>
          <w:iCs/>
          <w:kern w:val="0"/>
          <w:sz w:val="22"/>
          <w:szCs w:val="22"/>
          <w:lang w:eastAsia="en-GB"/>
          <w14:ligatures w14:val="none"/>
        </w:rPr>
        <w:t>Leadership Quarterly</w:t>
      </w:r>
      <w:r w:rsidRPr="00EA7C38">
        <w:rPr>
          <w:rFonts w:ascii="Times New Roman" w:eastAsia="Times New Roman" w:hAnsi="Times New Roman" w:cs="Times New Roman"/>
          <w:kern w:val="0"/>
          <w:sz w:val="22"/>
          <w:szCs w:val="22"/>
          <w:lang w:eastAsia="en-GB"/>
          <w14:ligatures w14:val="none"/>
        </w:rPr>
        <w:t>, 4(1), pp. 81–102.</w:t>
      </w:r>
    </w:p>
    <w:p w14:paraId="20B836CA" w14:textId="77777777" w:rsidR="00AA4D89" w:rsidRPr="00EA7C38" w:rsidRDefault="00AA4D89"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EA7C38">
        <w:rPr>
          <w:rFonts w:ascii="Times New Roman" w:eastAsia="Times New Roman" w:hAnsi="Times New Roman" w:cs="Times New Roman"/>
          <w:kern w:val="0"/>
          <w:sz w:val="22"/>
          <w:szCs w:val="22"/>
          <w:lang w:eastAsia="en-GB"/>
          <w14:ligatures w14:val="none"/>
        </w:rPr>
        <w:t xml:space="preserve">Yin, R.K. (2018) </w:t>
      </w:r>
      <w:r w:rsidRPr="00EA7C38">
        <w:rPr>
          <w:rFonts w:ascii="Times New Roman" w:eastAsia="Times New Roman" w:hAnsi="Times New Roman" w:cs="Times New Roman"/>
          <w:i/>
          <w:iCs/>
          <w:kern w:val="0"/>
          <w:sz w:val="22"/>
          <w:szCs w:val="22"/>
          <w:lang w:eastAsia="en-GB"/>
          <w14:ligatures w14:val="none"/>
        </w:rPr>
        <w:t>Case study research and applications: Design and methods</w:t>
      </w:r>
      <w:r w:rsidRPr="00EA7C38">
        <w:rPr>
          <w:rFonts w:ascii="Times New Roman" w:eastAsia="Times New Roman" w:hAnsi="Times New Roman" w:cs="Times New Roman"/>
          <w:kern w:val="0"/>
          <w:sz w:val="22"/>
          <w:szCs w:val="22"/>
          <w:lang w:eastAsia="en-GB"/>
          <w14:ligatures w14:val="none"/>
        </w:rPr>
        <w:t xml:space="preserve">. 6th </w:t>
      </w:r>
      <w:proofErr w:type="spellStart"/>
      <w:r w:rsidRPr="00EA7C38">
        <w:rPr>
          <w:rFonts w:ascii="Times New Roman" w:eastAsia="Times New Roman" w:hAnsi="Times New Roman" w:cs="Times New Roman"/>
          <w:kern w:val="0"/>
          <w:sz w:val="22"/>
          <w:szCs w:val="22"/>
          <w:lang w:eastAsia="en-GB"/>
          <w14:ligatures w14:val="none"/>
        </w:rPr>
        <w:t>edn</w:t>
      </w:r>
      <w:proofErr w:type="spellEnd"/>
      <w:r w:rsidRPr="00EA7C38">
        <w:rPr>
          <w:rFonts w:ascii="Times New Roman" w:eastAsia="Times New Roman" w:hAnsi="Times New Roman" w:cs="Times New Roman"/>
          <w:kern w:val="0"/>
          <w:sz w:val="22"/>
          <w:szCs w:val="22"/>
          <w:lang w:eastAsia="en-GB"/>
          <w14:ligatures w14:val="none"/>
        </w:rPr>
        <w:t>. Thousand Oaks, CA: SAGE.</w:t>
      </w:r>
    </w:p>
    <w:p w14:paraId="7938F35F" w14:textId="77777777" w:rsidR="00323700" w:rsidRPr="00EA7C38" w:rsidRDefault="00323700" w:rsidP="00AA4D89">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
    <w:p w14:paraId="01DCBA38" w14:textId="77777777" w:rsidR="00323700" w:rsidRDefault="00323700" w:rsidP="00AA4D8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67D24B9" w14:textId="77777777" w:rsidR="006B4C0F" w:rsidRPr="00C5300B" w:rsidRDefault="006B4C0F" w:rsidP="00EA7C38">
      <w:pPr>
        <w:spacing w:line="276" w:lineRule="auto"/>
        <w:jc w:val="center"/>
        <w:rPr>
          <w:rFonts w:ascii="Arial" w:hAnsi="Arial" w:cs="Arial"/>
          <w:b/>
          <w:bCs/>
          <w:sz w:val="28"/>
          <w:szCs w:val="28"/>
        </w:rPr>
      </w:pPr>
      <w:r w:rsidRPr="00C5300B">
        <w:rPr>
          <w:rFonts w:ascii="Arial" w:hAnsi="Arial" w:cs="Arial"/>
          <w:b/>
          <w:bCs/>
          <w:sz w:val="28"/>
          <w:szCs w:val="28"/>
        </w:rPr>
        <w:lastRenderedPageBreak/>
        <w:t>Research Process Reflection</w:t>
      </w:r>
    </w:p>
    <w:p w14:paraId="09F6791E" w14:textId="77777777" w:rsidR="006B4C0F" w:rsidRPr="00C5300B" w:rsidRDefault="006B4C0F" w:rsidP="006B4C0F">
      <w:pPr>
        <w:spacing w:line="276" w:lineRule="auto"/>
        <w:jc w:val="center"/>
        <w:rPr>
          <w:rFonts w:ascii="Arial" w:hAnsi="Arial" w:cs="Arial"/>
          <w:b/>
          <w:bCs/>
          <w:sz w:val="28"/>
          <w:szCs w:val="28"/>
        </w:rPr>
      </w:pPr>
    </w:p>
    <w:p w14:paraId="4F91384F" w14:textId="77777777" w:rsidR="006B4C0F" w:rsidRPr="00C5300B" w:rsidRDefault="006B4C0F" w:rsidP="006B4C0F">
      <w:pPr>
        <w:spacing w:line="276" w:lineRule="auto"/>
        <w:jc w:val="center"/>
        <w:rPr>
          <w:rFonts w:ascii="Arial" w:hAnsi="Arial" w:cs="Arial"/>
          <w:b/>
          <w:bCs/>
          <w:sz w:val="28"/>
          <w:szCs w:val="28"/>
        </w:rPr>
      </w:pPr>
      <w:r w:rsidRPr="00C5300B">
        <w:rPr>
          <w:rFonts w:ascii="Arial" w:hAnsi="Arial" w:cs="Arial"/>
          <w:b/>
          <w:bCs/>
          <w:sz w:val="28"/>
          <w:szCs w:val="28"/>
        </w:rPr>
        <w:t>The Impact of Leadership Styles on Employee Turnover in Care Homes in the United Kingdom</w:t>
      </w:r>
    </w:p>
    <w:p w14:paraId="112A0253" w14:textId="3CAD2E13" w:rsidR="006B4C0F" w:rsidRPr="00C5300B" w:rsidRDefault="00C037BE" w:rsidP="00C037BE">
      <w:pPr>
        <w:spacing w:line="276" w:lineRule="auto"/>
        <w:jc w:val="center"/>
        <w:rPr>
          <w:rFonts w:ascii="Arial" w:hAnsi="Arial" w:cs="Arial"/>
          <w:b/>
          <w:bCs/>
          <w:sz w:val="28"/>
          <w:szCs w:val="28"/>
        </w:rPr>
      </w:pPr>
      <w:r w:rsidRPr="00C5300B">
        <w:rPr>
          <w:rFonts w:ascii="Arial" w:hAnsi="Arial" w:cs="Arial"/>
          <w:b/>
          <w:bCs/>
          <w:sz w:val="28"/>
          <w:szCs w:val="28"/>
        </w:rPr>
        <w:t>Based on Gibbs’ Reflecti</w:t>
      </w:r>
      <w:r w:rsidR="00321398" w:rsidRPr="00C5300B">
        <w:rPr>
          <w:rFonts w:ascii="Arial" w:hAnsi="Arial" w:cs="Arial"/>
          <w:b/>
          <w:bCs/>
          <w:sz w:val="28"/>
          <w:szCs w:val="28"/>
        </w:rPr>
        <w:t>ve Cycle (1988)</w:t>
      </w:r>
    </w:p>
    <w:p w14:paraId="0EC6DB26" w14:textId="77777777" w:rsidR="00ED2112" w:rsidRPr="00591175" w:rsidRDefault="00ED2112" w:rsidP="00C037BE">
      <w:pPr>
        <w:spacing w:line="276" w:lineRule="auto"/>
        <w:jc w:val="center"/>
        <w:rPr>
          <w:rFonts w:ascii="Arial" w:hAnsi="Arial" w:cs="Arial"/>
          <w:b/>
          <w:bCs/>
          <w:sz w:val="28"/>
          <w:szCs w:val="28"/>
        </w:rPr>
      </w:pPr>
    </w:p>
    <w:p w14:paraId="7CCDA6DC" w14:textId="05AD6AE9" w:rsidR="00767A2D" w:rsidRPr="00591175" w:rsidRDefault="00BD39F1" w:rsidP="00591175">
      <w:pPr>
        <w:spacing w:line="276" w:lineRule="auto"/>
        <w:rPr>
          <w:rFonts w:ascii="Arial" w:hAnsi="Arial" w:cs="Arial"/>
          <w:b/>
          <w:bCs/>
          <w:sz w:val="28"/>
          <w:szCs w:val="28"/>
        </w:rPr>
      </w:pPr>
      <w:r w:rsidRPr="00591175">
        <w:rPr>
          <w:rFonts w:ascii="Arial" w:hAnsi="Arial" w:cs="Arial"/>
          <w:b/>
          <w:bCs/>
          <w:sz w:val="28"/>
          <w:szCs w:val="28"/>
        </w:rPr>
        <w:t>S</w:t>
      </w:r>
      <w:r w:rsidR="00280C21" w:rsidRPr="00591175">
        <w:rPr>
          <w:rFonts w:ascii="Arial" w:hAnsi="Arial" w:cs="Arial"/>
          <w:b/>
          <w:bCs/>
          <w:sz w:val="28"/>
          <w:szCs w:val="28"/>
        </w:rPr>
        <w:t xml:space="preserve">tage </w:t>
      </w:r>
      <w:r w:rsidR="00591175" w:rsidRPr="00591175">
        <w:rPr>
          <w:rFonts w:ascii="Arial" w:hAnsi="Arial" w:cs="Arial"/>
          <w:b/>
          <w:bCs/>
          <w:sz w:val="28"/>
          <w:szCs w:val="28"/>
        </w:rPr>
        <w:t>1:</w:t>
      </w:r>
      <w:r w:rsidR="00280C21" w:rsidRPr="00591175">
        <w:rPr>
          <w:rFonts w:ascii="Arial" w:hAnsi="Arial" w:cs="Arial"/>
          <w:b/>
          <w:bCs/>
          <w:sz w:val="28"/>
          <w:szCs w:val="28"/>
        </w:rPr>
        <w:t xml:space="preserve"> Description</w:t>
      </w:r>
    </w:p>
    <w:p w14:paraId="0D6D7F4D" w14:textId="2F134BF2" w:rsidR="00767A2D" w:rsidRPr="00824B53" w:rsidRDefault="00C26F6B" w:rsidP="008974C1">
      <w:pPr>
        <w:spacing w:line="360" w:lineRule="auto"/>
        <w:rPr>
          <w:rFonts w:ascii="Arial" w:hAnsi="Arial" w:cs="Arial"/>
          <w:sz w:val="22"/>
          <w:szCs w:val="22"/>
        </w:rPr>
      </w:pPr>
      <w:r w:rsidRPr="00824B53">
        <w:rPr>
          <w:rFonts w:ascii="Arial" w:hAnsi="Arial" w:cs="Arial"/>
          <w:sz w:val="22"/>
          <w:szCs w:val="22"/>
        </w:rPr>
        <w:t xml:space="preserve">The </w:t>
      </w:r>
      <w:r w:rsidR="00565A73" w:rsidRPr="00824B53">
        <w:rPr>
          <w:rFonts w:ascii="Arial" w:hAnsi="Arial" w:cs="Arial"/>
          <w:sz w:val="22"/>
          <w:szCs w:val="22"/>
        </w:rPr>
        <w:t>research process began with</w:t>
      </w:r>
      <w:r w:rsidR="00D76D2D" w:rsidRPr="00824B53">
        <w:rPr>
          <w:rFonts w:ascii="Arial" w:hAnsi="Arial" w:cs="Arial"/>
          <w:sz w:val="22"/>
          <w:szCs w:val="22"/>
        </w:rPr>
        <w:t xml:space="preserve"> significant uncertain</w:t>
      </w:r>
      <w:r w:rsidR="00AE7971" w:rsidRPr="00824B53">
        <w:rPr>
          <w:rFonts w:ascii="Arial" w:hAnsi="Arial" w:cs="Arial"/>
          <w:sz w:val="22"/>
          <w:szCs w:val="22"/>
        </w:rPr>
        <w:t>ty. Initial, the disserta</w:t>
      </w:r>
      <w:r w:rsidR="00AB7E06" w:rsidRPr="00824B53">
        <w:rPr>
          <w:rFonts w:ascii="Arial" w:hAnsi="Arial" w:cs="Arial"/>
          <w:sz w:val="22"/>
          <w:szCs w:val="22"/>
        </w:rPr>
        <w:t xml:space="preserve">tion topic was conceived </w:t>
      </w:r>
      <w:r w:rsidR="006B1B41" w:rsidRPr="00824B53">
        <w:rPr>
          <w:rFonts w:ascii="Arial" w:hAnsi="Arial" w:cs="Arial"/>
          <w:sz w:val="22"/>
          <w:szCs w:val="22"/>
        </w:rPr>
        <w:t xml:space="preserve">as The Effect of </w:t>
      </w:r>
      <w:r w:rsidR="00A34613" w:rsidRPr="00824B53">
        <w:rPr>
          <w:rFonts w:ascii="Arial" w:hAnsi="Arial" w:cs="Arial"/>
          <w:sz w:val="22"/>
          <w:szCs w:val="22"/>
        </w:rPr>
        <w:t xml:space="preserve">Different Leadership Styles on </w:t>
      </w:r>
      <w:r w:rsidR="00037CE6" w:rsidRPr="00824B53">
        <w:rPr>
          <w:rFonts w:ascii="Arial" w:hAnsi="Arial" w:cs="Arial"/>
          <w:sz w:val="22"/>
          <w:szCs w:val="22"/>
        </w:rPr>
        <w:t xml:space="preserve">Employee Turnover: A </w:t>
      </w:r>
      <w:r w:rsidR="00ED42CC" w:rsidRPr="00824B53">
        <w:rPr>
          <w:rFonts w:ascii="Arial" w:hAnsi="Arial" w:cs="Arial"/>
          <w:sz w:val="22"/>
          <w:szCs w:val="22"/>
        </w:rPr>
        <w:t xml:space="preserve">Case Study of the </w:t>
      </w:r>
      <w:r w:rsidR="00142ED2" w:rsidRPr="00824B53">
        <w:rPr>
          <w:rFonts w:ascii="Arial" w:hAnsi="Arial" w:cs="Arial"/>
          <w:sz w:val="22"/>
          <w:szCs w:val="22"/>
        </w:rPr>
        <w:t xml:space="preserve">NHS in </w:t>
      </w:r>
      <w:r w:rsidR="005F7BFA" w:rsidRPr="00824B53">
        <w:rPr>
          <w:rFonts w:ascii="Arial" w:hAnsi="Arial" w:cs="Arial"/>
          <w:sz w:val="22"/>
          <w:szCs w:val="22"/>
        </w:rPr>
        <w:t xml:space="preserve">England. Following discussion </w:t>
      </w:r>
      <w:r w:rsidR="00B46C75" w:rsidRPr="00824B53">
        <w:rPr>
          <w:rFonts w:ascii="Arial" w:hAnsi="Arial" w:cs="Arial"/>
          <w:sz w:val="22"/>
          <w:szCs w:val="22"/>
        </w:rPr>
        <w:t xml:space="preserve">with my dissertation </w:t>
      </w:r>
      <w:r w:rsidR="00C410FC" w:rsidRPr="00824B53">
        <w:rPr>
          <w:rFonts w:ascii="Arial" w:hAnsi="Arial" w:cs="Arial"/>
          <w:sz w:val="22"/>
          <w:szCs w:val="22"/>
        </w:rPr>
        <w:t xml:space="preserve">mentor, it came </w:t>
      </w:r>
      <w:r w:rsidR="004A1996" w:rsidRPr="00824B53">
        <w:rPr>
          <w:rFonts w:ascii="Arial" w:hAnsi="Arial" w:cs="Arial"/>
          <w:sz w:val="22"/>
          <w:szCs w:val="22"/>
        </w:rPr>
        <w:t>clear this topic was to</w:t>
      </w:r>
      <w:r w:rsidR="00F77825" w:rsidRPr="00824B53">
        <w:rPr>
          <w:rFonts w:ascii="Arial" w:hAnsi="Arial" w:cs="Arial"/>
          <w:sz w:val="22"/>
          <w:szCs w:val="22"/>
        </w:rPr>
        <w:t>o</w:t>
      </w:r>
      <w:r w:rsidR="004A1996" w:rsidRPr="00824B53">
        <w:rPr>
          <w:rFonts w:ascii="Arial" w:hAnsi="Arial" w:cs="Arial"/>
          <w:sz w:val="22"/>
          <w:szCs w:val="22"/>
        </w:rPr>
        <w:t xml:space="preserve"> broad</w:t>
      </w:r>
      <w:r w:rsidR="00F77825" w:rsidRPr="00824B53">
        <w:rPr>
          <w:rFonts w:ascii="Arial" w:hAnsi="Arial" w:cs="Arial"/>
          <w:sz w:val="22"/>
          <w:szCs w:val="22"/>
        </w:rPr>
        <w:t xml:space="preserve"> and </w:t>
      </w:r>
      <w:r w:rsidR="00435709" w:rsidRPr="00824B53">
        <w:rPr>
          <w:rFonts w:ascii="Arial" w:hAnsi="Arial" w:cs="Arial"/>
          <w:sz w:val="22"/>
          <w:szCs w:val="22"/>
        </w:rPr>
        <w:t>generic for a focused dissertation</w:t>
      </w:r>
      <w:r w:rsidR="000F56BB" w:rsidRPr="00824B53">
        <w:rPr>
          <w:rFonts w:ascii="Arial" w:hAnsi="Arial" w:cs="Arial"/>
          <w:sz w:val="22"/>
          <w:szCs w:val="22"/>
        </w:rPr>
        <w:t>; the NHS enc</w:t>
      </w:r>
      <w:r w:rsidR="001816B4" w:rsidRPr="00824B53">
        <w:rPr>
          <w:rFonts w:ascii="Arial" w:hAnsi="Arial" w:cs="Arial"/>
          <w:sz w:val="22"/>
          <w:szCs w:val="22"/>
        </w:rPr>
        <w:t>ompasses hu</w:t>
      </w:r>
      <w:r w:rsidR="009F1F79" w:rsidRPr="00824B53">
        <w:rPr>
          <w:rFonts w:ascii="Arial" w:hAnsi="Arial" w:cs="Arial"/>
          <w:sz w:val="22"/>
          <w:szCs w:val="22"/>
        </w:rPr>
        <w:t>ndreds of trust</w:t>
      </w:r>
      <w:r w:rsidR="00274D03" w:rsidRPr="00824B53">
        <w:rPr>
          <w:rFonts w:ascii="Arial" w:hAnsi="Arial" w:cs="Arial"/>
          <w:sz w:val="22"/>
          <w:szCs w:val="22"/>
        </w:rPr>
        <w:t xml:space="preserve">s and millions of </w:t>
      </w:r>
      <w:r w:rsidR="00803C15" w:rsidRPr="00824B53">
        <w:rPr>
          <w:rFonts w:ascii="Arial" w:hAnsi="Arial" w:cs="Arial"/>
          <w:sz w:val="22"/>
          <w:szCs w:val="22"/>
        </w:rPr>
        <w:t>employees</w:t>
      </w:r>
      <w:r w:rsidR="00437AE1" w:rsidRPr="00824B53">
        <w:rPr>
          <w:rFonts w:ascii="Arial" w:hAnsi="Arial" w:cs="Arial"/>
          <w:sz w:val="22"/>
          <w:szCs w:val="22"/>
        </w:rPr>
        <w:t>, making a meaningful</w:t>
      </w:r>
      <w:r w:rsidR="00577072" w:rsidRPr="00824B53">
        <w:rPr>
          <w:rFonts w:ascii="Arial" w:hAnsi="Arial" w:cs="Arial"/>
          <w:sz w:val="22"/>
          <w:szCs w:val="22"/>
        </w:rPr>
        <w:t xml:space="preserve"> case study</w:t>
      </w:r>
      <w:r w:rsidR="00D869C6" w:rsidRPr="00824B53">
        <w:rPr>
          <w:rFonts w:ascii="Arial" w:hAnsi="Arial" w:cs="Arial"/>
          <w:sz w:val="22"/>
          <w:szCs w:val="22"/>
        </w:rPr>
        <w:t xml:space="preserve"> approach </w:t>
      </w:r>
      <w:r w:rsidR="00B55EFE" w:rsidRPr="00824B53">
        <w:rPr>
          <w:rFonts w:ascii="Arial" w:hAnsi="Arial" w:cs="Arial"/>
          <w:sz w:val="22"/>
          <w:szCs w:val="22"/>
        </w:rPr>
        <w:t>unfea</w:t>
      </w:r>
      <w:r w:rsidR="00B65FA0" w:rsidRPr="00824B53">
        <w:rPr>
          <w:rFonts w:ascii="Arial" w:hAnsi="Arial" w:cs="Arial"/>
          <w:sz w:val="22"/>
          <w:szCs w:val="22"/>
        </w:rPr>
        <w:t>sible within the available</w:t>
      </w:r>
      <w:r w:rsidR="002A100C" w:rsidRPr="00824B53">
        <w:rPr>
          <w:rFonts w:ascii="Arial" w:hAnsi="Arial" w:cs="Arial"/>
          <w:sz w:val="22"/>
          <w:szCs w:val="22"/>
        </w:rPr>
        <w:t xml:space="preserve"> timeframe</w:t>
      </w:r>
      <w:r w:rsidR="00882AD5" w:rsidRPr="00824B53">
        <w:rPr>
          <w:rFonts w:ascii="Arial" w:hAnsi="Arial" w:cs="Arial"/>
          <w:sz w:val="22"/>
          <w:szCs w:val="22"/>
        </w:rPr>
        <w:t xml:space="preserve"> (Sau</w:t>
      </w:r>
      <w:r w:rsidR="0083515B" w:rsidRPr="00824B53">
        <w:rPr>
          <w:rFonts w:ascii="Arial" w:hAnsi="Arial" w:cs="Arial"/>
          <w:sz w:val="22"/>
          <w:szCs w:val="22"/>
        </w:rPr>
        <w:t xml:space="preserve">nders, Lewis and </w:t>
      </w:r>
      <w:r w:rsidR="00A4006D" w:rsidRPr="00824B53">
        <w:rPr>
          <w:rFonts w:ascii="Arial" w:hAnsi="Arial" w:cs="Arial"/>
          <w:sz w:val="22"/>
          <w:szCs w:val="22"/>
        </w:rPr>
        <w:t>Thornhill,</w:t>
      </w:r>
      <w:r w:rsidR="00D34871" w:rsidRPr="00824B53">
        <w:rPr>
          <w:rFonts w:ascii="Arial" w:hAnsi="Arial" w:cs="Arial"/>
          <w:sz w:val="22"/>
          <w:szCs w:val="22"/>
        </w:rPr>
        <w:t xml:space="preserve"> 2019).</w:t>
      </w:r>
      <w:r w:rsidR="00D2620B" w:rsidRPr="00824B53">
        <w:rPr>
          <w:rFonts w:ascii="Arial" w:hAnsi="Arial" w:cs="Arial"/>
          <w:sz w:val="22"/>
          <w:szCs w:val="22"/>
        </w:rPr>
        <w:t xml:space="preserve"> The topic was </w:t>
      </w:r>
      <w:r w:rsidR="005B56EB" w:rsidRPr="00824B53">
        <w:rPr>
          <w:rFonts w:ascii="Arial" w:hAnsi="Arial" w:cs="Arial"/>
          <w:sz w:val="22"/>
          <w:szCs w:val="22"/>
        </w:rPr>
        <w:t xml:space="preserve">subsequently revised to The </w:t>
      </w:r>
      <w:r w:rsidR="00CE028B" w:rsidRPr="00824B53">
        <w:rPr>
          <w:rFonts w:ascii="Arial" w:hAnsi="Arial" w:cs="Arial"/>
          <w:sz w:val="22"/>
          <w:szCs w:val="22"/>
        </w:rPr>
        <w:t>Impact of</w:t>
      </w:r>
      <w:r w:rsidR="00840D88" w:rsidRPr="00824B53">
        <w:rPr>
          <w:rFonts w:ascii="Arial" w:hAnsi="Arial" w:cs="Arial"/>
          <w:sz w:val="22"/>
          <w:szCs w:val="22"/>
        </w:rPr>
        <w:t xml:space="preserve"> Leadership </w:t>
      </w:r>
      <w:r w:rsidR="00AF20FC" w:rsidRPr="00824B53">
        <w:rPr>
          <w:rFonts w:ascii="Arial" w:hAnsi="Arial" w:cs="Arial"/>
          <w:sz w:val="22"/>
          <w:szCs w:val="22"/>
        </w:rPr>
        <w:t xml:space="preserve">Styles </w:t>
      </w:r>
      <w:r w:rsidR="00EE12AC" w:rsidRPr="00824B53">
        <w:rPr>
          <w:rFonts w:ascii="Arial" w:hAnsi="Arial" w:cs="Arial"/>
          <w:sz w:val="22"/>
          <w:szCs w:val="22"/>
        </w:rPr>
        <w:t>on Employee Tur</w:t>
      </w:r>
      <w:r w:rsidR="00BF43AB" w:rsidRPr="00824B53">
        <w:rPr>
          <w:rFonts w:ascii="Arial" w:hAnsi="Arial" w:cs="Arial"/>
          <w:sz w:val="22"/>
          <w:szCs w:val="22"/>
        </w:rPr>
        <w:t>nover</w:t>
      </w:r>
      <w:r w:rsidR="00EE700D" w:rsidRPr="00824B53">
        <w:rPr>
          <w:rFonts w:ascii="Arial" w:hAnsi="Arial" w:cs="Arial"/>
          <w:sz w:val="22"/>
          <w:szCs w:val="22"/>
        </w:rPr>
        <w:t xml:space="preserve"> in </w:t>
      </w:r>
      <w:r w:rsidR="00402CD7" w:rsidRPr="00824B53">
        <w:rPr>
          <w:rFonts w:ascii="Arial" w:hAnsi="Arial" w:cs="Arial"/>
          <w:sz w:val="22"/>
          <w:szCs w:val="22"/>
        </w:rPr>
        <w:t xml:space="preserve">Care homes in the </w:t>
      </w:r>
      <w:r w:rsidR="0031731F" w:rsidRPr="00824B53">
        <w:rPr>
          <w:rFonts w:ascii="Arial" w:hAnsi="Arial" w:cs="Arial"/>
          <w:sz w:val="22"/>
          <w:szCs w:val="22"/>
        </w:rPr>
        <w:t>United</w:t>
      </w:r>
      <w:r w:rsidR="008B5CD7" w:rsidRPr="00824B53">
        <w:rPr>
          <w:rFonts w:ascii="Arial" w:hAnsi="Arial" w:cs="Arial"/>
          <w:sz w:val="22"/>
          <w:szCs w:val="22"/>
        </w:rPr>
        <w:t xml:space="preserve"> Kingdom, narrowing</w:t>
      </w:r>
      <w:r w:rsidR="009E4520" w:rsidRPr="00824B53">
        <w:rPr>
          <w:rFonts w:ascii="Arial" w:hAnsi="Arial" w:cs="Arial"/>
          <w:sz w:val="22"/>
          <w:szCs w:val="22"/>
        </w:rPr>
        <w:t xml:space="preserve"> the focus to a</w:t>
      </w:r>
      <w:r w:rsidR="00577072" w:rsidRPr="00824B53">
        <w:rPr>
          <w:rFonts w:ascii="Arial" w:hAnsi="Arial" w:cs="Arial"/>
          <w:sz w:val="22"/>
          <w:szCs w:val="22"/>
        </w:rPr>
        <w:t xml:space="preserve"> </w:t>
      </w:r>
      <w:r w:rsidR="00B3225E" w:rsidRPr="00824B53">
        <w:rPr>
          <w:rFonts w:ascii="Arial" w:hAnsi="Arial" w:cs="Arial"/>
          <w:sz w:val="22"/>
          <w:szCs w:val="22"/>
        </w:rPr>
        <w:t xml:space="preserve">sector where </w:t>
      </w:r>
      <w:r w:rsidR="00B55D50" w:rsidRPr="00824B53">
        <w:rPr>
          <w:rFonts w:ascii="Arial" w:hAnsi="Arial" w:cs="Arial"/>
          <w:sz w:val="22"/>
          <w:szCs w:val="22"/>
        </w:rPr>
        <w:t xml:space="preserve">Skills for care </w:t>
      </w:r>
      <w:r w:rsidR="005D7F7B" w:rsidRPr="00824B53">
        <w:rPr>
          <w:rFonts w:ascii="Arial" w:hAnsi="Arial" w:cs="Arial"/>
          <w:sz w:val="22"/>
          <w:szCs w:val="22"/>
        </w:rPr>
        <w:t>(2023) report</w:t>
      </w:r>
      <w:r w:rsidR="008758A6" w:rsidRPr="00824B53">
        <w:rPr>
          <w:rFonts w:ascii="Arial" w:hAnsi="Arial" w:cs="Arial"/>
          <w:sz w:val="22"/>
          <w:szCs w:val="22"/>
        </w:rPr>
        <w:t xml:space="preserve">s </w:t>
      </w:r>
      <w:r w:rsidR="00F2144F" w:rsidRPr="00824B53">
        <w:rPr>
          <w:rFonts w:ascii="Arial" w:hAnsi="Arial" w:cs="Arial"/>
          <w:sz w:val="22"/>
          <w:szCs w:val="22"/>
        </w:rPr>
        <w:t>a persistent</w:t>
      </w:r>
      <w:r w:rsidR="008758A6" w:rsidRPr="00824B53">
        <w:rPr>
          <w:rFonts w:ascii="Arial" w:hAnsi="Arial" w:cs="Arial"/>
          <w:sz w:val="22"/>
          <w:szCs w:val="22"/>
        </w:rPr>
        <w:t xml:space="preserve"> annual </w:t>
      </w:r>
      <w:r w:rsidR="00F2144F" w:rsidRPr="00824B53">
        <w:rPr>
          <w:rFonts w:ascii="Arial" w:hAnsi="Arial" w:cs="Arial"/>
          <w:sz w:val="22"/>
          <w:szCs w:val="22"/>
        </w:rPr>
        <w:t>turnover rate</w:t>
      </w:r>
      <w:r w:rsidR="00554B29" w:rsidRPr="00824B53">
        <w:rPr>
          <w:rFonts w:ascii="Arial" w:hAnsi="Arial" w:cs="Arial"/>
          <w:sz w:val="22"/>
          <w:szCs w:val="22"/>
        </w:rPr>
        <w:t xml:space="preserve"> of 28.3</w:t>
      </w:r>
      <w:r w:rsidR="0051223B" w:rsidRPr="00824B53">
        <w:rPr>
          <w:rFonts w:ascii="Arial" w:hAnsi="Arial" w:cs="Arial"/>
          <w:sz w:val="22"/>
          <w:szCs w:val="22"/>
        </w:rPr>
        <w:t>%.</w:t>
      </w:r>
    </w:p>
    <w:p w14:paraId="74027408" w14:textId="1EF1E559" w:rsidR="0005052F" w:rsidRPr="00824B53" w:rsidRDefault="0005052F" w:rsidP="00824B53">
      <w:pPr>
        <w:spacing w:line="360" w:lineRule="auto"/>
        <w:rPr>
          <w:rFonts w:ascii="Arial" w:hAnsi="Arial" w:cs="Arial"/>
          <w:sz w:val="22"/>
          <w:szCs w:val="22"/>
        </w:rPr>
      </w:pPr>
      <w:r w:rsidRPr="00824B53">
        <w:rPr>
          <w:rFonts w:ascii="Arial" w:hAnsi="Arial" w:cs="Arial"/>
          <w:sz w:val="22"/>
          <w:szCs w:val="22"/>
        </w:rPr>
        <w:t>Simult</w:t>
      </w:r>
      <w:r w:rsidR="000D60CE" w:rsidRPr="00824B53">
        <w:rPr>
          <w:rFonts w:ascii="Arial" w:hAnsi="Arial" w:cs="Arial"/>
          <w:sz w:val="22"/>
          <w:szCs w:val="22"/>
        </w:rPr>
        <w:t>aneously, the metho</w:t>
      </w:r>
      <w:r w:rsidR="0068384B" w:rsidRPr="00824B53">
        <w:rPr>
          <w:rFonts w:ascii="Arial" w:hAnsi="Arial" w:cs="Arial"/>
          <w:sz w:val="22"/>
          <w:szCs w:val="22"/>
        </w:rPr>
        <w:t xml:space="preserve">dology </w:t>
      </w:r>
      <w:r w:rsidR="00591175" w:rsidRPr="00824B53">
        <w:rPr>
          <w:rFonts w:ascii="Arial" w:hAnsi="Arial" w:cs="Arial"/>
          <w:sz w:val="22"/>
          <w:szCs w:val="22"/>
        </w:rPr>
        <w:t>shift from</w:t>
      </w:r>
      <w:r w:rsidR="0021444D" w:rsidRPr="00824B53">
        <w:rPr>
          <w:rFonts w:ascii="Arial" w:hAnsi="Arial" w:cs="Arial"/>
          <w:sz w:val="22"/>
          <w:szCs w:val="22"/>
        </w:rPr>
        <w:t xml:space="preserve"> primary to secondary</w:t>
      </w:r>
      <w:r w:rsidR="00E00D01" w:rsidRPr="00824B53">
        <w:rPr>
          <w:rFonts w:ascii="Arial" w:hAnsi="Arial" w:cs="Arial"/>
          <w:sz w:val="22"/>
          <w:szCs w:val="22"/>
        </w:rPr>
        <w:t xml:space="preserve"> research, as </w:t>
      </w:r>
      <w:r w:rsidR="009A716D" w:rsidRPr="00824B53">
        <w:rPr>
          <w:rFonts w:ascii="Arial" w:hAnsi="Arial" w:cs="Arial"/>
          <w:sz w:val="22"/>
          <w:szCs w:val="22"/>
        </w:rPr>
        <w:t>insufficient time remained for ethica</w:t>
      </w:r>
      <w:r w:rsidR="00F01741" w:rsidRPr="00824B53">
        <w:rPr>
          <w:rFonts w:ascii="Arial" w:hAnsi="Arial" w:cs="Arial"/>
          <w:sz w:val="22"/>
          <w:szCs w:val="22"/>
        </w:rPr>
        <w:t>l approval, recruitment</w:t>
      </w:r>
      <w:r w:rsidR="00DB3D11" w:rsidRPr="00824B53">
        <w:rPr>
          <w:rFonts w:ascii="Arial" w:hAnsi="Arial" w:cs="Arial"/>
          <w:sz w:val="22"/>
          <w:szCs w:val="22"/>
        </w:rPr>
        <w:t xml:space="preserve"> and data </w:t>
      </w:r>
      <w:r w:rsidR="009E4931" w:rsidRPr="00824B53">
        <w:rPr>
          <w:rFonts w:ascii="Arial" w:hAnsi="Arial" w:cs="Arial"/>
          <w:sz w:val="22"/>
          <w:szCs w:val="22"/>
        </w:rPr>
        <w:t>collection.</w:t>
      </w:r>
    </w:p>
    <w:p w14:paraId="793E287E" w14:textId="6D949FBA" w:rsidR="00B63786" w:rsidRPr="00824B53" w:rsidRDefault="00B63786" w:rsidP="00824B53">
      <w:pPr>
        <w:spacing w:line="360" w:lineRule="auto"/>
        <w:rPr>
          <w:rFonts w:ascii="Arial" w:hAnsi="Arial" w:cs="Arial"/>
          <w:sz w:val="22"/>
          <w:szCs w:val="22"/>
        </w:rPr>
      </w:pPr>
      <w:r w:rsidRPr="00824B53">
        <w:rPr>
          <w:rFonts w:ascii="Arial" w:hAnsi="Arial" w:cs="Arial"/>
          <w:sz w:val="22"/>
          <w:szCs w:val="22"/>
        </w:rPr>
        <w:t>A hypothetical case frame</w:t>
      </w:r>
      <w:r w:rsidR="002E365E" w:rsidRPr="00824B53">
        <w:rPr>
          <w:rFonts w:ascii="Arial" w:hAnsi="Arial" w:cs="Arial"/>
          <w:sz w:val="22"/>
          <w:szCs w:val="22"/>
        </w:rPr>
        <w:t xml:space="preserve">work was constructed </w:t>
      </w:r>
      <w:r w:rsidR="00D25C85" w:rsidRPr="00824B53">
        <w:rPr>
          <w:rFonts w:ascii="Arial" w:hAnsi="Arial" w:cs="Arial"/>
          <w:sz w:val="22"/>
          <w:szCs w:val="22"/>
        </w:rPr>
        <w:t>from sector-level literature to ground</w:t>
      </w:r>
      <w:r w:rsidR="00056585" w:rsidRPr="00824B53">
        <w:rPr>
          <w:rFonts w:ascii="Arial" w:hAnsi="Arial" w:cs="Arial"/>
          <w:sz w:val="22"/>
          <w:szCs w:val="22"/>
        </w:rPr>
        <w:t xml:space="preserve"> the theoretical</w:t>
      </w:r>
      <w:r w:rsidR="001975B8" w:rsidRPr="00824B53">
        <w:rPr>
          <w:rFonts w:ascii="Arial" w:hAnsi="Arial" w:cs="Arial"/>
          <w:sz w:val="22"/>
          <w:szCs w:val="22"/>
        </w:rPr>
        <w:t xml:space="preserve"> synthesis </w:t>
      </w:r>
      <w:r w:rsidR="006028D9" w:rsidRPr="00824B53">
        <w:rPr>
          <w:rFonts w:ascii="Arial" w:hAnsi="Arial" w:cs="Arial"/>
          <w:sz w:val="22"/>
          <w:szCs w:val="22"/>
        </w:rPr>
        <w:t>in a realistic operational</w:t>
      </w:r>
      <w:r w:rsidR="00EA4DC1" w:rsidRPr="00824B53">
        <w:rPr>
          <w:rFonts w:ascii="Arial" w:hAnsi="Arial" w:cs="Arial"/>
          <w:sz w:val="22"/>
          <w:szCs w:val="22"/>
        </w:rPr>
        <w:t xml:space="preserve"> context (Ti</w:t>
      </w:r>
      <w:r w:rsidR="003B6028" w:rsidRPr="00824B53">
        <w:rPr>
          <w:rFonts w:ascii="Arial" w:hAnsi="Arial" w:cs="Arial"/>
          <w:sz w:val="22"/>
          <w:szCs w:val="22"/>
        </w:rPr>
        <w:t>ght, 2017)</w:t>
      </w:r>
      <w:r w:rsidR="004C5FC6" w:rsidRPr="00824B53">
        <w:rPr>
          <w:rFonts w:ascii="Arial" w:hAnsi="Arial" w:cs="Arial"/>
          <w:sz w:val="22"/>
          <w:szCs w:val="22"/>
        </w:rPr>
        <w:t>.</w:t>
      </w:r>
    </w:p>
    <w:p w14:paraId="0E4815E9" w14:textId="77777777" w:rsidR="003D44BD" w:rsidRPr="00824B53" w:rsidRDefault="003D44BD" w:rsidP="00824B53">
      <w:pPr>
        <w:spacing w:line="360" w:lineRule="auto"/>
        <w:rPr>
          <w:rFonts w:ascii="Arial" w:hAnsi="Arial" w:cs="Arial"/>
          <w:sz w:val="22"/>
          <w:szCs w:val="22"/>
        </w:rPr>
      </w:pPr>
    </w:p>
    <w:p w14:paraId="28D3D871" w14:textId="42693AB0" w:rsidR="003D44BD" w:rsidRDefault="003D44BD" w:rsidP="00C26F6B">
      <w:pPr>
        <w:spacing w:line="276" w:lineRule="auto"/>
        <w:rPr>
          <w:rFonts w:ascii="Arial" w:hAnsi="Arial" w:cs="Arial"/>
          <w:b/>
          <w:bCs/>
          <w:sz w:val="28"/>
          <w:szCs w:val="28"/>
        </w:rPr>
      </w:pPr>
      <w:r w:rsidRPr="004608F6">
        <w:rPr>
          <w:rFonts w:ascii="Arial" w:hAnsi="Arial" w:cs="Arial"/>
          <w:b/>
          <w:bCs/>
          <w:sz w:val="28"/>
          <w:szCs w:val="28"/>
        </w:rPr>
        <w:t xml:space="preserve">Stage </w:t>
      </w:r>
      <w:r w:rsidR="004608F6" w:rsidRPr="004608F6">
        <w:rPr>
          <w:rFonts w:ascii="Arial" w:hAnsi="Arial" w:cs="Arial"/>
          <w:b/>
          <w:bCs/>
          <w:sz w:val="28"/>
          <w:szCs w:val="28"/>
        </w:rPr>
        <w:t>2: Feeling</w:t>
      </w:r>
    </w:p>
    <w:p w14:paraId="6451817C" w14:textId="02AE510E" w:rsidR="004608F6" w:rsidRPr="00EB767D" w:rsidRDefault="000B7876" w:rsidP="00EB767D">
      <w:pPr>
        <w:spacing w:line="360" w:lineRule="auto"/>
        <w:rPr>
          <w:rFonts w:ascii="Arial" w:hAnsi="Arial" w:cs="Arial"/>
          <w:sz w:val="22"/>
          <w:szCs w:val="22"/>
        </w:rPr>
      </w:pPr>
      <w:r w:rsidRPr="00EB767D">
        <w:rPr>
          <w:rFonts w:ascii="Arial" w:hAnsi="Arial" w:cs="Arial"/>
          <w:sz w:val="22"/>
          <w:szCs w:val="22"/>
        </w:rPr>
        <w:t xml:space="preserve">Initially, the dissertation </w:t>
      </w:r>
      <w:r w:rsidR="001846EE" w:rsidRPr="00EB767D">
        <w:rPr>
          <w:rFonts w:ascii="Arial" w:hAnsi="Arial" w:cs="Arial"/>
          <w:sz w:val="22"/>
          <w:szCs w:val="22"/>
        </w:rPr>
        <w:t xml:space="preserve">process felt </w:t>
      </w:r>
      <w:r w:rsidR="00901BB1" w:rsidRPr="00EB767D">
        <w:rPr>
          <w:rFonts w:ascii="Arial" w:hAnsi="Arial" w:cs="Arial"/>
          <w:sz w:val="22"/>
          <w:szCs w:val="22"/>
        </w:rPr>
        <w:t>overwhelming</w:t>
      </w:r>
      <w:r w:rsidR="001846EE" w:rsidRPr="00EB767D">
        <w:rPr>
          <w:rFonts w:ascii="Arial" w:hAnsi="Arial" w:cs="Arial"/>
          <w:sz w:val="22"/>
          <w:szCs w:val="22"/>
        </w:rPr>
        <w:t xml:space="preserve"> </w:t>
      </w:r>
      <w:r w:rsidR="00901BB1" w:rsidRPr="00EB767D">
        <w:rPr>
          <w:rFonts w:ascii="Arial" w:hAnsi="Arial" w:cs="Arial"/>
          <w:sz w:val="22"/>
          <w:szCs w:val="22"/>
        </w:rPr>
        <w:t xml:space="preserve">and </w:t>
      </w:r>
      <w:r w:rsidR="00580C1A" w:rsidRPr="00EB767D">
        <w:rPr>
          <w:rFonts w:ascii="Arial" w:hAnsi="Arial" w:cs="Arial"/>
          <w:sz w:val="22"/>
          <w:szCs w:val="22"/>
        </w:rPr>
        <w:t xml:space="preserve">disorientating. The requirement </w:t>
      </w:r>
      <w:r w:rsidR="00D764AE" w:rsidRPr="00EB767D">
        <w:rPr>
          <w:rFonts w:ascii="Arial" w:hAnsi="Arial" w:cs="Arial"/>
          <w:sz w:val="22"/>
          <w:szCs w:val="22"/>
        </w:rPr>
        <w:t xml:space="preserve">to generate and defend original </w:t>
      </w:r>
      <w:r w:rsidR="00EE0049" w:rsidRPr="00EB767D">
        <w:rPr>
          <w:rFonts w:ascii="Arial" w:hAnsi="Arial" w:cs="Arial"/>
          <w:sz w:val="22"/>
          <w:szCs w:val="22"/>
        </w:rPr>
        <w:t>knowledge claim</w:t>
      </w:r>
      <w:r w:rsidR="00624B95" w:rsidRPr="00EB767D">
        <w:rPr>
          <w:rFonts w:ascii="Arial" w:hAnsi="Arial" w:cs="Arial"/>
          <w:sz w:val="22"/>
          <w:szCs w:val="22"/>
        </w:rPr>
        <w:t xml:space="preserve">s rather than </w:t>
      </w:r>
      <w:r w:rsidR="00BC4DB7" w:rsidRPr="00EB767D">
        <w:rPr>
          <w:rFonts w:ascii="Arial" w:hAnsi="Arial" w:cs="Arial"/>
          <w:sz w:val="22"/>
          <w:szCs w:val="22"/>
        </w:rPr>
        <w:t>summarise other was unfa</w:t>
      </w:r>
      <w:r w:rsidR="003F0164" w:rsidRPr="00EB767D">
        <w:rPr>
          <w:rFonts w:ascii="Arial" w:hAnsi="Arial" w:cs="Arial"/>
          <w:sz w:val="22"/>
          <w:szCs w:val="22"/>
        </w:rPr>
        <w:t>miliar and anxiety</w:t>
      </w:r>
      <w:r w:rsidR="0051361A" w:rsidRPr="00EB767D">
        <w:rPr>
          <w:rFonts w:ascii="Arial" w:hAnsi="Arial" w:cs="Arial"/>
          <w:sz w:val="22"/>
          <w:szCs w:val="22"/>
        </w:rPr>
        <w:t>-provoking (</w:t>
      </w:r>
      <w:proofErr w:type="spellStart"/>
      <w:r w:rsidR="0051361A" w:rsidRPr="00EB767D">
        <w:rPr>
          <w:rFonts w:ascii="Arial" w:hAnsi="Arial" w:cs="Arial"/>
          <w:sz w:val="22"/>
          <w:szCs w:val="22"/>
        </w:rPr>
        <w:t>wis</w:t>
      </w:r>
      <w:r w:rsidR="00DA58A8" w:rsidRPr="00EB767D">
        <w:rPr>
          <w:rFonts w:ascii="Arial" w:hAnsi="Arial" w:cs="Arial"/>
          <w:sz w:val="22"/>
          <w:szCs w:val="22"/>
        </w:rPr>
        <w:t>ker</w:t>
      </w:r>
      <w:proofErr w:type="spellEnd"/>
      <w:r w:rsidR="00DA58A8" w:rsidRPr="00EB767D">
        <w:rPr>
          <w:rFonts w:ascii="Arial" w:hAnsi="Arial" w:cs="Arial"/>
          <w:sz w:val="22"/>
          <w:szCs w:val="22"/>
        </w:rPr>
        <w:t xml:space="preserve">, </w:t>
      </w:r>
      <w:r w:rsidR="002909B8" w:rsidRPr="00EB767D">
        <w:rPr>
          <w:rFonts w:ascii="Arial" w:hAnsi="Arial" w:cs="Arial"/>
          <w:sz w:val="22"/>
          <w:szCs w:val="22"/>
        </w:rPr>
        <w:t>2012).</w:t>
      </w:r>
      <w:r w:rsidR="00FF025C" w:rsidRPr="00EB767D">
        <w:rPr>
          <w:rFonts w:ascii="Arial" w:hAnsi="Arial" w:cs="Arial"/>
          <w:sz w:val="22"/>
          <w:szCs w:val="22"/>
        </w:rPr>
        <w:t xml:space="preserve"> </w:t>
      </w:r>
      <w:r w:rsidR="00AF08C0" w:rsidRPr="00EB767D">
        <w:rPr>
          <w:rFonts w:ascii="Arial" w:hAnsi="Arial" w:cs="Arial"/>
          <w:sz w:val="22"/>
          <w:szCs w:val="22"/>
        </w:rPr>
        <w:t>The need</w:t>
      </w:r>
      <w:r w:rsidR="0026573C" w:rsidRPr="00EB767D">
        <w:rPr>
          <w:rFonts w:ascii="Arial" w:hAnsi="Arial" w:cs="Arial"/>
          <w:sz w:val="22"/>
          <w:szCs w:val="22"/>
        </w:rPr>
        <w:t xml:space="preserve"> </w:t>
      </w:r>
      <w:r w:rsidR="00AF08C0" w:rsidRPr="00EB767D">
        <w:rPr>
          <w:rFonts w:ascii="Arial" w:hAnsi="Arial" w:cs="Arial"/>
          <w:sz w:val="22"/>
          <w:szCs w:val="22"/>
        </w:rPr>
        <w:t xml:space="preserve">to revise the topic </w:t>
      </w:r>
      <w:r w:rsidR="00C50F65" w:rsidRPr="00EB767D">
        <w:rPr>
          <w:rFonts w:ascii="Arial" w:hAnsi="Arial" w:cs="Arial"/>
          <w:sz w:val="22"/>
          <w:szCs w:val="22"/>
        </w:rPr>
        <w:t xml:space="preserve">was experienced </w:t>
      </w:r>
      <w:r w:rsidR="00D2079E" w:rsidRPr="00EB767D">
        <w:rPr>
          <w:rFonts w:ascii="Arial" w:hAnsi="Arial" w:cs="Arial"/>
          <w:sz w:val="22"/>
          <w:szCs w:val="22"/>
        </w:rPr>
        <w:t xml:space="preserve">as a setback. However, </w:t>
      </w:r>
      <w:r w:rsidR="00F63A65" w:rsidRPr="00EB767D">
        <w:rPr>
          <w:rFonts w:ascii="Arial" w:hAnsi="Arial" w:cs="Arial"/>
          <w:sz w:val="22"/>
          <w:szCs w:val="22"/>
        </w:rPr>
        <w:t xml:space="preserve">this gradually gave </w:t>
      </w:r>
      <w:r w:rsidR="00DF41DA" w:rsidRPr="00EB767D">
        <w:rPr>
          <w:rFonts w:ascii="Arial" w:hAnsi="Arial" w:cs="Arial"/>
          <w:sz w:val="22"/>
          <w:szCs w:val="22"/>
        </w:rPr>
        <w:t xml:space="preserve">way to </w:t>
      </w:r>
      <w:r w:rsidR="00FA0932" w:rsidRPr="00EB767D">
        <w:rPr>
          <w:rFonts w:ascii="Arial" w:hAnsi="Arial" w:cs="Arial"/>
          <w:sz w:val="22"/>
          <w:szCs w:val="22"/>
        </w:rPr>
        <w:t>intellectual engagement as the secondary literature</w:t>
      </w:r>
      <w:r w:rsidR="006F1283" w:rsidRPr="00EB767D">
        <w:rPr>
          <w:rFonts w:ascii="Arial" w:hAnsi="Arial" w:cs="Arial"/>
          <w:sz w:val="22"/>
          <w:szCs w:val="22"/>
        </w:rPr>
        <w:t xml:space="preserve"> reveal the depth</w:t>
      </w:r>
      <w:r w:rsidR="00003957" w:rsidRPr="00EB767D">
        <w:rPr>
          <w:rFonts w:ascii="Arial" w:hAnsi="Arial" w:cs="Arial"/>
          <w:sz w:val="22"/>
          <w:szCs w:val="22"/>
        </w:rPr>
        <w:t xml:space="preserve"> and </w:t>
      </w:r>
      <w:r w:rsidR="005B42A8" w:rsidRPr="00EB767D">
        <w:rPr>
          <w:rFonts w:ascii="Arial" w:hAnsi="Arial" w:cs="Arial"/>
          <w:sz w:val="22"/>
          <w:szCs w:val="22"/>
        </w:rPr>
        <w:t>practical significan</w:t>
      </w:r>
      <w:r w:rsidR="00B30495" w:rsidRPr="00EB767D">
        <w:rPr>
          <w:rFonts w:ascii="Arial" w:hAnsi="Arial" w:cs="Arial"/>
          <w:sz w:val="22"/>
          <w:szCs w:val="22"/>
        </w:rPr>
        <w:t xml:space="preserve">ce of the care home </w:t>
      </w:r>
      <w:r w:rsidR="00D40B15" w:rsidRPr="00EB767D">
        <w:rPr>
          <w:rFonts w:ascii="Arial" w:hAnsi="Arial" w:cs="Arial"/>
          <w:sz w:val="22"/>
          <w:szCs w:val="22"/>
        </w:rPr>
        <w:t>retention crisis.</w:t>
      </w:r>
    </w:p>
    <w:p w14:paraId="44E5316D" w14:textId="019A8B2E" w:rsidR="00F06496" w:rsidRPr="00EB767D" w:rsidRDefault="00F06496" w:rsidP="00EB767D">
      <w:pPr>
        <w:spacing w:line="360" w:lineRule="auto"/>
        <w:rPr>
          <w:rFonts w:ascii="Arial" w:hAnsi="Arial" w:cs="Arial"/>
          <w:sz w:val="22"/>
          <w:szCs w:val="22"/>
        </w:rPr>
      </w:pPr>
      <w:r w:rsidRPr="00EB767D">
        <w:rPr>
          <w:rFonts w:ascii="Arial" w:hAnsi="Arial" w:cs="Arial"/>
          <w:sz w:val="22"/>
          <w:szCs w:val="22"/>
        </w:rPr>
        <w:t xml:space="preserve">Discovering </w:t>
      </w:r>
      <w:r w:rsidR="00394626" w:rsidRPr="00EB767D">
        <w:rPr>
          <w:rFonts w:ascii="Arial" w:hAnsi="Arial" w:cs="Arial"/>
          <w:sz w:val="22"/>
          <w:szCs w:val="22"/>
        </w:rPr>
        <w:t xml:space="preserve">how coherent Bass and </w:t>
      </w:r>
      <w:proofErr w:type="spellStart"/>
      <w:r w:rsidR="00394626" w:rsidRPr="00EB767D">
        <w:rPr>
          <w:rFonts w:ascii="Arial" w:hAnsi="Arial" w:cs="Arial"/>
          <w:sz w:val="22"/>
          <w:szCs w:val="22"/>
        </w:rPr>
        <w:t>avolio’s</w:t>
      </w:r>
      <w:proofErr w:type="spellEnd"/>
      <w:r w:rsidR="00975F59" w:rsidRPr="00EB767D">
        <w:rPr>
          <w:rFonts w:ascii="Arial" w:hAnsi="Arial" w:cs="Arial"/>
          <w:sz w:val="22"/>
          <w:szCs w:val="22"/>
        </w:rPr>
        <w:t xml:space="preserve"> (1994</w:t>
      </w:r>
      <w:r w:rsidR="009A7BA6" w:rsidRPr="00EB767D">
        <w:rPr>
          <w:rFonts w:ascii="Arial" w:hAnsi="Arial" w:cs="Arial"/>
          <w:sz w:val="22"/>
          <w:szCs w:val="22"/>
        </w:rPr>
        <w:t xml:space="preserve">) full range leadership del </w:t>
      </w:r>
      <w:r w:rsidR="00024E77" w:rsidRPr="00EB767D">
        <w:rPr>
          <w:rFonts w:ascii="Arial" w:hAnsi="Arial" w:cs="Arial"/>
          <w:sz w:val="22"/>
          <w:szCs w:val="22"/>
        </w:rPr>
        <w:t xml:space="preserve">mapped onto the </w:t>
      </w:r>
      <w:r w:rsidR="004F0124" w:rsidRPr="00EB767D">
        <w:rPr>
          <w:rFonts w:ascii="Arial" w:hAnsi="Arial" w:cs="Arial"/>
          <w:sz w:val="22"/>
          <w:szCs w:val="22"/>
        </w:rPr>
        <w:t xml:space="preserve">sector’s </w:t>
      </w:r>
      <w:r w:rsidR="006076F4" w:rsidRPr="00EB767D">
        <w:rPr>
          <w:rFonts w:ascii="Arial" w:hAnsi="Arial" w:cs="Arial"/>
          <w:sz w:val="22"/>
          <w:szCs w:val="22"/>
        </w:rPr>
        <w:t>distinctive cha</w:t>
      </w:r>
      <w:r w:rsidR="00CF61C6" w:rsidRPr="00EB767D">
        <w:rPr>
          <w:rFonts w:ascii="Arial" w:hAnsi="Arial" w:cs="Arial"/>
          <w:sz w:val="22"/>
          <w:szCs w:val="22"/>
        </w:rPr>
        <w:t>llenges generated genui</w:t>
      </w:r>
      <w:r w:rsidR="001234DD" w:rsidRPr="00EB767D">
        <w:rPr>
          <w:rFonts w:ascii="Arial" w:hAnsi="Arial" w:cs="Arial"/>
          <w:sz w:val="22"/>
          <w:szCs w:val="22"/>
        </w:rPr>
        <w:t>ne academic confidence</w:t>
      </w:r>
      <w:r w:rsidR="00AA0A6F">
        <w:rPr>
          <w:rFonts w:ascii="Arial" w:hAnsi="Arial" w:cs="Arial"/>
          <w:sz w:val="22"/>
          <w:szCs w:val="22"/>
        </w:rPr>
        <w:t>.</w:t>
      </w:r>
    </w:p>
    <w:p w14:paraId="497D0814" w14:textId="77777777" w:rsidR="00F06496" w:rsidRDefault="00F06496" w:rsidP="005C1BD2">
      <w:pPr>
        <w:spacing w:before="80" w:after="180" w:line="360" w:lineRule="auto"/>
        <w:jc w:val="both"/>
        <w:rPr>
          <w:rFonts w:ascii="Arial" w:hAnsi="Arial" w:cs="Arial"/>
          <w:sz w:val="22"/>
          <w:szCs w:val="22"/>
        </w:rPr>
      </w:pPr>
    </w:p>
    <w:p w14:paraId="4424F860" w14:textId="48574BE9" w:rsidR="006B4C0F" w:rsidRDefault="00AD742A" w:rsidP="00EC3E9D">
      <w:pPr>
        <w:spacing w:before="80" w:after="180" w:line="360" w:lineRule="auto"/>
        <w:jc w:val="both"/>
        <w:rPr>
          <w:rFonts w:ascii="Arial" w:hAnsi="Arial" w:cs="Arial"/>
          <w:b/>
          <w:bCs/>
          <w:sz w:val="28"/>
          <w:szCs w:val="28"/>
        </w:rPr>
      </w:pPr>
      <w:r w:rsidRPr="008627B7">
        <w:rPr>
          <w:rFonts w:ascii="Arial" w:hAnsi="Arial" w:cs="Arial"/>
          <w:b/>
          <w:bCs/>
          <w:sz w:val="28"/>
          <w:szCs w:val="28"/>
        </w:rPr>
        <w:t xml:space="preserve">Stage </w:t>
      </w:r>
      <w:r w:rsidR="008627B7" w:rsidRPr="008627B7">
        <w:rPr>
          <w:rFonts w:ascii="Arial" w:hAnsi="Arial" w:cs="Arial"/>
          <w:b/>
          <w:bCs/>
          <w:sz w:val="28"/>
          <w:szCs w:val="28"/>
        </w:rPr>
        <w:t xml:space="preserve">3: </w:t>
      </w:r>
      <w:r w:rsidR="00EC3E9D" w:rsidRPr="008627B7">
        <w:rPr>
          <w:rFonts w:ascii="Arial" w:hAnsi="Arial" w:cs="Arial"/>
          <w:b/>
          <w:bCs/>
          <w:sz w:val="28"/>
          <w:szCs w:val="28"/>
        </w:rPr>
        <w:t>Evaluation</w:t>
      </w:r>
    </w:p>
    <w:p w14:paraId="46D67995" w14:textId="7682C7BD" w:rsidR="00EC3E9D" w:rsidRPr="000420FA" w:rsidRDefault="00832FFD" w:rsidP="000420FA">
      <w:pPr>
        <w:spacing w:before="80" w:after="180" w:line="360" w:lineRule="auto"/>
        <w:jc w:val="both"/>
        <w:rPr>
          <w:rFonts w:ascii="Arial" w:hAnsi="Arial" w:cs="Arial"/>
          <w:sz w:val="22"/>
          <w:szCs w:val="22"/>
        </w:rPr>
      </w:pPr>
      <w:r w:rsidRPr="000420FA">
        <w:rPr>
          <w:rFonts w:ascii="Arial" w:hAnsi="Arial" w:cs="Arial"/>
          <w:sz w:val="22"/>
          <w:szCs w:val="22"/>
        </w:rPr>
        <w:t>The most significant str</w:t>
      </w:r>
      <w:r w:rsidR="007527E4" w:rsidRPr="000420FA">
        <w:rPr>
          <w:rFonts w:ascii="Arial" w:hAnsi="Arial" w:cs="Arial"/>
          <w:sz w:val="22"/>
          <w:szCs w:val="22"/>
        </w:rPr>
        <w:t xml:space="preserve">ength of the process was the adoption </w:t>
      </w:r>
      <w:r w:rsidR="00736E80" w:rsidRPr="000420FA">
        <w:rPr>
          <w:rFonts w:ascii="Arial" w:hAnsi="Arial" w:cs="Arial"/>
          <w:sz w:val="22"/>
          <w:szCs w:val="22"/>
        </w:rPr>
        <w:t>of a clearly defined theor</w:t>
      </w:r>
      <w:r w:rsidR="00692C2D" w:rsidRPr="000420FA">
        <w:rPr>
          <w:rFonts w:ascii="Arial" w:hAnsi="Arial" w:cs="Arial"/>
          <w:sz w:val="22"/>
          <w:szCs w:val="22"/>
        </w:rPr>
        <w:t>etical framework</w:t>
      </w:r>
      <w:r w:rsidR="007A0338" w:rsidRPr="000420FA">
        <w:rPr>
          <w:rFonts w:ascii="Arial" w:hAnsi="Arial" w:cs="Arial"/>
          <w:sz w:val="22"/>
          <w:szCs w:val="22"/>
        </w:rPr>
        <w:t xml:space="preserve"> the full range </w:t>
      </w:r>
      <w:r w:rsidR="008037D8" w:rsidRPr="000420FA">
        <w:rPr>
          <w:rFonts w:ascii="Arial" w:hAnsi="Arial" w:cs="Arial"/>
          <w:sz w:val="22"/>
          <w:szCs w:val="22"/>
        </w:rPr>
        <w:t xml:space="preserve">leadership model (Bass and </w:t>
      </w:r>
      <w:r w:rsidR="00AC0EED" w:rsidRPr="000420FA">
        <w:rPr>
          <w:rFonts w:ascii="Arial" w:hAnsi="Arial" w:cs="Arial"/>
          <w:sz w:val="22"/>
          <w:szCs w:val="22"/>
        </w:rPr>
        <w:t>Avolio, 1994</w:t>
      </w:r>
      <w:r w:rsidR="00D374E5" w:rsidRPr="000420FA">
        <w:rPr>
          <w:rFonts w:ascii="Arial" w:hAnsi="Arial" w:cs="Arial"/>
          <w:sz w:val="22"/>
          <w:szCs w:val="22"/>
        </w:rPr>
        <w:t>)</w:t>
      </w:r>
      <w:r w:rsidR="006F186E" w:rsidRPr="000420FA">
        <w:rPr>
          <w:rFonts w:ascii="Arial" w:hAnsi="Arial" w:cs="Arial"/>
          <w:sz w:val="22"/>
          <w:szCs w:val="22"/>
        </w:rPr>
        <w:t xml:space="preserve"> which </w:t>
      </w:r>
      <w:r w:rsidR="002A7474" w:rsidRPr="000420FA">
        <w:rPr>
          <w:rFonts w:ascii="Arial" w:hAnsi="Arial" w:cs="Arial"/>
          <w:sz w:val="22"/>
          <w:szCs w:val="22"/>
        </w:rPr>
        <w:t>provided coherent structure</w:t>
      </w:r>
      <w:r w:rsidR="008258C1" w:rsidRPr="000420FA">
        <w:rPr>
          <w:rFonts w:ascii="Arial" w:hAnsi="Arial" w:cs="Arial"/>
          <w:sz w:val="22"/>
          <w:szCs w:val="22"/>
        </w:rPr>
        <w:t xml:space="preserve"> acro</w:t>
      </w:r>
      <w:r w:rsidR="00AC0649" w:rsidRPr="000420FA">
        <w:rPr>
          <w:rFonts w:ascii="Arial" w:hAnsi="Arial" w:cs="Arial"/>
          <w:sz w:val="22"/>
          <w:szCs w:val="22"/>
        </w:rPr>
        <w:t xml:space="preserve"> </w:t>
      </w:r>
      <w:r w:rsidR="008258C1" w:rsidRPr="000420FA">
        <w:rPr>
          <w:rFonts w:ascii="Arial" w:hAnsi="Arial" w:cs="Arial"/>
          <w:sz w:val="22"/>
          <w:szCs w:val="22"/>
        </w:rPr>
        <w:t>ss all chapters.</w:t>
      </w:r>
      <w:r w:rsidR="000554BD" w:rsidRPr="000420FA">
        <w:rPr>
          <w:rFonts w:ascii="Arial" w:hAnsi="Arial" w:cs="Arial"/>
          <w:sz w:val="22"/>
          <w:szCs w:val="22"/>
        </w:rPr>
        <w:t xml:space="preserve"> The decision to </w:t>
      </w:r>
      <w:r w:rsidR="008213B9" w:rsidRPr="000420FA">
        <w:rPr>
          <w:rFonts w:ascii="Arial" w:hAnsi="Arial" w:cs="Arial"/>
          <w:sz w:val="22"/>
          <w:szCs w:val="22"/>
        </w:rPr>
        <w:t xml:space="preserve">construct </w:t>
      </w:r>
      <w:r w:rsidR="00AC0649" w:rsidRPr="000420FA">
        <w:rPr>
          <w:rFonts w:ascii="Arial" w:hAnsi="Arial" w:cs="Arial"/>
          <w:sz w:val="22"/>
          <w:szCs w:val="22"/>
        </w:rPr>
        <w:t>a hypothetical</w:t>
      </w:r>
      <w:r w:rsidR="00D264F7" w:rsidRPr="000420FA">
        <w:rPr>
          <w:rFonts w:ascii="Arial" w:hAnsi="Arial" w:cs="Arial"/>
          <w:sz w:val="22"/>
          <w:szCs w:val="22"/>
        </w:rPr>
        <w:t xml:space="preserve"> </w:t>
      </w:r>
      <w:r w:rsidR="00AC0649" w:rsidRPr="000420FA">
        <w:rPr>
          <w:rFonts w:ascii="Arial" w:hAnsi="Arial" w:cs="Arial"/>
          <w:sz w:val="22"/>
          <w:szCs w:val="22"/>
        </w:rPr>
        <w:t xml:space="preserve">département </w:t>
      </w:r>
      <w:r w:rsidR="00635773" w:rsidRPr="000420FA">
        <w:rPr>
          <w:rFonts w:ascii="Arial" w:hAnsi="Arial" w:cs="Arial"/>
          <w:sz w:val="22"/>
          <w:szCs w:val="22"/>
        </w:rPr>
        <w:t xml:space="preserve">case from secondary data </w:t>
      </w:r>
      <w:r w:rsidR="00DE6FDB" w:rsidRPr="000420FA">
        <w:rPr>
          <w:rFonts w:ascii="Arial" w:hAnsi="Arial" w:cs="Arial"/>
          <w:sz w:val="22"/>
          <w:szCs w:val="22"/>
        </w:rPr>
        <w:t xml:space="preserve">(Skills for </w:t>
      </w:r>
      <w:r w:rsidR="00E16827" w:rsidRPr="000420FA">
        <w:rPr>
          <w:rFonts w:ascii="Arial" w:hAnsi="Arial" w:cs="Arial"/>
          <w:sz w:val="22"/>
          <w:szCs w:val="22"/>
        </w:rPr>
        <w:t>Care, 2023</w:t>
      </w:r>
      <w:r w:rsidR="00E473F2" w:rsidRPr="000420FA">
        <w:rPr>
          <w:rFonts w:ascii="Arial" w:hAnsi="Arial" w:cs="Arial"/>
          <w:sz w:val="22"/>
          <w:szCs w:val="22"/>
        </w:rPr>
        <w:t>; Hussein,</w:t>
      </w:r>
      <w:r w:rsidR="00742C88" w:rsidRPr="000420FA">
        <w:rPr>
          <w:rFonts w:ascii="Arial" w:hAnsi="Arial" w:cs="Arial"/>
          <w:sz w:val="22"/>
          <w:szCs w:val="22"/>
        </w:rPr>
        <w:t xml:space="preserve"> 2011</w:t>
      </w:r>
      <w:r w:rsidR="00B51C4F" w:rsidRPr="000420FA">
        <w:rPr>
          <w:rFonts w:ascii="Arial" w:hAnsi="Arial" w:cs="Arial"/>
          <w:sz w:val="22"/>
          <w:szCs w:val="22"/>
        </w:rPr>
        <w:t>) success</w:t>
      </w:r>
      <w:r w:rsidR="00543012" w:rsidRPr="000420FA">
        <w:rPr>
          <w:rFonts w:ascii="Arial" w:hAnsi="Arial" w:cs="Arial"/>
          <w:sz w:val="22"/>
          <w:szCs w:val="22"/>
        </w:rPr>
        <w:t>fully grounded abstract theor</w:t>
      </w:r>
      <w:r w:rsidR="00EA423D" w:rsidRPr="000420FA">
        <w:rPr>
          <w:rFonts w:ascii="Arial" w:hAnsi="Arial" w:cs="Arial"/>
          <w:sz w:val="22"/>
          <w:szCs w:val="22"/>
        </w:rPr>
        <w:t>y in realistic</w:t>
      </w:r>
      <w:r w:rsidR="000351F9" w:rsidRPr="000420FA">
        <w:rPr>
          <w:rFonts w:ascii="Arial" w:hAnsi="Arial" w:cs="Arial"/>
          <w:sz w:val="22"/>
          <w:szCs w:val="22"/>
        </w:rPr>
        <w:t xml:space="preserve"> </w:t>
      </w:r>
      <w:r w:rsidR="00B33A46" w:rsidRPr="000420FA">
        <w:rPr>
          <w:rFonts w:ascii="Arial" w:hAnsi="Arial" w:cs="Arial"/>
          <w:sz w:val="22"/>
          <w:szCs w:val="22"/>
        </w:rPr>
        <w:t xml:space="preserve">practice. </w:t>
      </w:r>
    </w:p>
    <w:p w14:paraId="23723FDA" w14:textId="7E54CD23" w:rsidR="00956DDE" w:rsidRPr="000420FA" w:rsidRDefault="00956DDE" w:rsidP="000420FA">
      <w:pPr>
        <w:spacing w:before="80" w:after="180" w:line="360" w:lineRule="auto"/>
        <w:jc w:val="both"/>
        <w:rPr>
          <w:rFonts w:ascii="Arial" w:hAnsi="Arial" w:cs="Arial"/>
          <w:sz w:val="22"/>
          <w:szCs w:val="22"/>
        </w:rPr>
      </w:pPr>
      <w:r w:rsidRPr="000420FA">
        <w:rPr>
          <w:rFonts w:ascii="Arial" w:hAnsi="Arial" w:cs="Arial"/>
          <w:sz w:val="22"/>
          <w:szCs w:val="22"/>
        </w:rPr>
        <w:t>The primary weakness</w:t>
      </w:r>
      <w:r w:rsidR="00776CBB" w:rsidRPr="000420FA">
        <w:rPr>
          <w:rFonts w:ascii="Arial" w:hAnsi="Arial" w:cs="Arial"/>
          <w:sz w:val="22"/>
          <w:szCs w:val="22"/>
        </w:rPr>
        <w:t xml:space="preserve"> was insufficient early sco</w:t>
      </w:r>
      <w:r w:rsidR="00815CC1" w:rsidRPr="000420FA">
        <w:rPr>
          <w:rFonts w:ascii="Arial" w:hAnsi="Arial" w:cs="Arial"/>
          <w:sz w:val="22"/>
          <w:szCs w:val="22"/>
        </w:rPr>
        <w:t xml:space="preserve">ping, which resulted in a topic </w:t>
      </w:r>
      <w:r w:rsidR="00B33A46" w:rsidRPr="000420FA">
        <w:rPr>
          <w:rFonts w:ascii="Arial" w:hAnsi="Arial" w:cs="Arial"/>
          <w:sz w:val="22"/>
          <w:szCs w:val="22"/>
        </w:rPr>
        <w:t xml:space="preserve">revision that </w:t>
      </w:r>
      <w:r w:rsidR="00AA4A35" w:rsidRPr="000420FA">
        <w:rPr>
          <w:rFonts w:ascii="Arial" w:hAnsi="Arial" w:cs="Arial"/>
          <w:sz w:val="22"/>
          <w:szCs w:val="22"/>
        </w:rPr>
        <w:t>consumed v</w:t>
      </w:r>
      <w:r w:rsidR="008A2C5E" w:rsidRPr="000420FA">
        <w:rPr>
          <w:rFonts w:ascii="Arial" w:hAnsi="Arial" w:cs="Arial"/>
          <w:sz w:val="22"/>
          <w:szCs w:val="22"/>
        </w:rPr>
        <w:t>aluable time. Addi</w:t>
      </w:r>
      <w:r w:rsidR="009969FF" w:rsidRPr="000420FA">
        <w:rPr>
          <w:rFonts w:ascii="Arial" w:hAnsi="Arial" w:cs="Arial"/>
          <w:sz w:val="22"/>
          <w:szCs w:val="22"/>
        </w:rPr>
        <w:t>tionally, the exclusive</w:t>
      </w:r>
      <w:r w:rsidR="00E55BA4" w:rsidRPr="000420FA">
        <w:rPr>
          <w:rFonts w:ascii="Arial" w:hAnsi="Arial" w:cs="Arial"/>
          <w:sz w:val="22"/>
          <w:szCs w:val="22"/>
        </w:rPr>
        <w:t xml:space="preserve"> reliance on secondary</w:t>
      </w:r>
      <w:r w:rsidR="00DC2769" w:rsidRPr="000420FA">
        <w:rPr>
          <w:rFonts w:ascii="Arial" w:hAnsi="Arial" w:cs="Arial"/>
          <w:sz w:val="22"/>
          <w:szCs w:val="22"/>
        </w:rPr>
        <w:t xml:space="preserve"> evidence, while </w:t>
      </w:r>
      <w:r w:rsidR="00B215E9" w:rsidRPr="000420FA">
        <w:rPr>
          <w:rFonts w:ascii="Arial" w:hAnsi="Arial" w:cs="Arial"/>
          <w:sz w:val="22"/>
          <w:szCs w:val="22"/>
        </w:rPr>
        <w:t>methodologically</w:t>
      </w:r>
      <w:r w:rsidR="00B466D6" w:rsidRPr="000420FA">
        <w:rPr>
          <w:rFonts w:ascii="Arial" w:hAnsi="Arial" w:cs="Arial"/>
          <w:sz w:val="22"/>
          <w:szCs w:val="22"/>
        </w:rPr>
        <w:t xml:space="preserve"> justified</w:t>
      </w:r>
      <w:r w:rsidR="00B215E9" w:rsidRPr="000420FA">
        <w:rPr>
          <w:rFonts w:ascii="Arial" w:hAnsi="Arial" w:cs="Arial"/>
          <w:sz w:val="22"/>
          <w:szCs w:val="22"/>
        </w:rPr>
        <w:t xml:space="preserve"> the, limited</w:t>
      </w:r>
      <w:r w:rsidR="00AA6EE0" w:rsidRPr="000420FA">
        <w:rPr>
          <w:rFonts w:ascii="Arial" w:hAnsi="Arial" w:cs="Arial"/>
          <w:sz w:val="22"/>
          <w:szCs w:val="22"/>
        </w:rPr>
        <w:t xml:space="preserve"> empirical </w:t>
      </w:r>
      <w:r w:rsidR="00DC10AE" w:rsidRPr="000420FA">
        <w:rPr>
          <w:rFonts w:ascii="Arial" w:hAnsi="Arial" w:cs="Arial"/>
          <w:sz w:val="22"/>
          <w:szCs w:val="22"/>
        </w:rPr>
        <w:t>depth of</w:t>
      </w:r>
      <w:r w:rsidR="00C01803" w:rsidRPr="000420FA">
        <w:rPr>
          <w:rFonts w:ascii="Arial" w:hAnsi="Arial" w:cs="Arial"/>
          <w:sz w:val="22"/>
          <w:szCs w:val="22"/>
        </w:rPr>
        <w:t xml:space="preserve"> the conclusions</w:t>
      </w:r>
      <w:r w:rsidR="00FD34A3" w:rsidRPr="000420FA">
        <w:rPr>
          <w:rFonts w:ascii="Arial" w:hAnsi="Arial" w:cs="Arial"/>
          <w:sz w:val="22"/>
          <w:szCs w:val="22"/>
        </w:rPr>
        <w:t>.</w:t>
      </w:r>
      <w:r w:rsidR="00AA6EE0" w:rsidRPr="000420FA">
        <w:rPr>
          <w:rFonts w:ascii="Arial" w:hAnsi="Arial" w:cs="Arial"/>
          <w:sz w:val="22"/>
          <w:szCs w:val="22"/>
        </w:rPr>
        <w:t xml:space="preserve"> </w:t>
      </w:r>
    </w:p>
    <w:p w14:paraId="3ABC58F3" w14:textId="77777777" w:rsidR="00BF3177" w:rsidRPr="00CA1D1A" w:rsidRDefault="00BF3177" w:rsidP="00EC3E9D">
      <w:pPr>
        <w:spacing w:before="80" w:after="180" w:line="360" w:lineRule="auto"/>
        <w:jc w:val="both"/>
        <w:rPr>
          <w:rFonts w:ascii="Arial" w:hAnsi="Arial" w:cs="Arial"/>
        </w:rPr>
      </w:pPr>
    </w:p>
    <w:p w14:paraId="522AECA0" w14:textId="59668165" w:rsidR="006B4C0F" w:rsidRDefault="00BE1DC6" w:rsidP="00BF3177">
      <w:pPr>
        <w:spacing w:before="80" w:after="180" w:line="360" w:lineRule="auto"/>
        <w:jc w:val="both"/>
        <w:rPr>
          <w:rFonts w:ascii="Arial" w:hAnsi="Arial" w:cs="Arial"/>
          <w:b/>
          <w:bCs/>
          <w:sz w:val="28"/>
          <w:szCs w:val="28"/>
        </w:rPr>
      </w:pPr>
      <w:r w:rsidRPr="001A7BA0">
        <w:rPr>
          <w:rFonts w:ascii="Arial" w:hAnsi="Arial" w:cs="Arial"/>
          <w:b/>
          <w:bCs/>
          <w:sz w:val="28"/>
          <w:szCs w:val="28"/>
        </w:rPr>
        <w:t>Stage</w:t>
      </w:r>
      <w:r w:rsidR="00694D88" w:rsidRPr="001A7BA0">
        <w:rPr>
          <w:rFonts w:ascii="Arial" w:hAnsi="Arial" w:cs="Arial"/>
          <w:b/>
          <w:bCs/>
          <w:sz w:val="28"/>
          <w:szCs w:val="28"/>
        </w:rPr>
        <w:t xml:space="preserve"> 4: Analysis</w:t>
      </w:r>
    </w:p>
    <w:p w14:paraId="1B9262FC" w14:textId="02DE78A0" w:rsidR="00BF3177" w:rsidRDefault="00B02E06" w:rsidP="0064152E">
      <w:pPr>
        <w:spacing w:before="80" w:after="180" w:line="360" w:lineRule="auto"/>
        <w:jc w:val="both"/>
        <w:rPr>
          <w:rFonts w:ascii="Arial" w:hAnsi="Arial" w:cs="Arial"/>
          <w:sz w:val="22"/>
          <w:szCs w:val="22"/>
        </w:rPr>
      </w:pPr>
      <w:r w:rsidRPr="00821670">
        <w:rPr>
          <w:rFonts w:ascii="Arial" w:hAnsi="Arial" w:cs="Arial"/>
          <w:sz w:val="22"/>
          <w:szCs w:val="22"/>
        </w:rPr>
        <w:t xml:space="preserve">Critically, the </w:t>
      </w:r>
      <w:r w:rsidR="00EC6879" w:rsidRPr="00821670">
        <w:rPr>
          <w:rFonts w:ascii="Arial" w:hAnsi="Arial" w:cs="Arial"/>
          <w:sz w:val="22"/>
          <w:szCs w:val="22"/>
        </w:rPr>
        <w:t xml:space="preserve">support provided by my </w:t>
      </w:r>
      <w:r w:rsidR="00E22D76" w:rsidRPr="00821670">
        <w:rPr>
          <w:rFonts w:ascii="Arial" w:hAnsi="Arial" w:cs="Arial"/>
          <w:sz w:val="22"/>
          <w:szCs w:val="22"/>
        </w:rPr>
        <w:t>dissertation mentor through</w:t>
      </w:r>
      <w:r w:rsidR="00A00E1B" w:rsidRPr="00821670">
        <w:rPr>
          <w:rFonts w:ascii="Arial" w:hAnsi="Arial" w:cs="Arial"/>
          <w:sz w:val="22"/>
          <w:szCs w:val="22"/>
        </w:rPr>
        <w:t xml:space="preserve">out this process closely </w:t>
      </w:r>
      <w:r w:rsidR="001D49EB" w:rsidRPr="00821670">
        <w:rPr>
          <w:rFonts w:ascii="Arial" w:hAnsi="Arial" w:cs="Arial"/>
          <w:sz w:val="22"/>
          <w:szCs w:val="22"/>
        </w:rPr>
        <w:t>reflected</w:t>
      </w:r>
      <w:r w:rsidR="00960799" w:rsidRPr="00821670">
        <w:rPr>
          <w:rFonts w:ascii="Arial" w:hAnsi="Arial" w:cs="Arial"/>
          <w:sz w:val="22"/>
          <w:szCs w:val="22"/>
        </w:rPr>
        <w:t xml:space="preserve"> what the dissertation</w:t>
      </w:r>
      <w:r w:rsidR="003B7DF1" w:rsidRPr="00821670">
        <w:rPr>
          <w:rFonts w:ascii="Arial" w:hAnsi="Arial" w:cs="Arial"/>
          <w:sz w:val="22"/>
          <w:szCs w:val="22"/>
        </w:rPr>
        <w:t xml:space="preserve"> itself identifies as </w:t>
      </w:r>
      <w:r w:rsidR="00B40B55" w:rsidRPr="00821670">
        <w:rPr>
          <w:rFonts w:ascii="Arial" w:hAnsi="Arial" w:cs="Arial"/>
          <w:sz w:val="22"/>
          <w:szCs w:val="22"/>
        </w:rPr>
        <w:t>transformational</w:t>
      </w:r>
      <w:r w:rsidR="00A75133" w:rsidRPr="00821670">
        <w:rPr>
          <w:rFonts w:ascii="Arial" w:hAnsi="Arial" w:cs="Arial"/>
          <w:sz w:val="22"/>
          <w:szCs w:val="22"/>
        </w:rPr>
        <w:t xml:space="preserve"> leadership: Individual</w:t>
      </w:r>
      <w:r w:rsidR="001237E7" w:rsidRPr="00821670">
        <w:rPr>
          <w:rFonts w:ascii="Arial" w:hAnsi="Arial" w:cs="Arial"/>
          <w:sz w:val="22"/>
          <w:szCs w:val="22"/>
        </w:rPr>
        <w:t xml:space="preserve">ised consideration </w:t>
      </w:r>
      <w:r w:rsidR="0088346F" w:rsidRPr="00821670">
        <w:rPr>
          <w:rFonts w:ascii="Arial" w:hAnsi="Arial" w:cs="Arial"/>
          <w:sz w:val="22"/>
          <w:szCs w:val="22"/>
        </w:rPr>
        <w:t>of my development</w:t>
      </w:r>
      <w:r w:rsidR="00342797" w:rsidRPr="00821670">
        <w:rPr>
          <w:rFonts w:ascii="Arial" w:hAnsi="Arial" w:cs="Arial"/>
          <w:sz w:val="22"/>
          <w:szCs w:val="22"/>
        </w:rPr>
        <w:t>al needs as a research</w:t>
      </w:r>
      <w:r w:rsidR="00970EFC" w:rsidRPr="00821670">
        <w:rPr>
          <w:rFonts w:ascii="Arial" w:hAnsi="Arial" w:cs="Arial"/>
          <w:sz w:val="22"/>
          <w:szCs w:val="22"/>
        </w:rPr>
        <w:t>er, inspira</w:t>
      </w:r>
      <w:r w:rsidR="00CF68A6" w:rsidRPr="00821670">
        <w:rPr>
          <w:rFonts w:ascii="Arial" w:hAnsi="Arial" w:cs="Arial"/>
          <w:sz w:val="22"/>
          <w:szCs w:val="22"/>
        </w:rPr>
        <w:t xml:space="preserve">tional motivation </w:t>
      </w:r>
      <w:r w:rsidR="003A5FBD" w:rsidRPr="00821670">
        <w:rPr>
          <w:rFonts w:ascii="Arial" w:hAnsi="Arial" w:cs="Arial"/>
          <w:sz w:val="22"/>
          <w:szCs w:val="22"/>
        </w:rPr>
        <w:t>through constructive feedbac</w:t>
      </w:r>
      <w:r w:rsidR="001D49EB" w:rsidRPr="00821670">
        <w:rPr>
          <w:rFonts w:ascii="Arial" w:hAnsi="Arial" w:cs="Arial"/>
          <w:sz w:val="22"/>
          <w:szCs w:val="22"/>
        </w:rPr>
        <w:t>k</w:t>
      </w:r>
      <w:r w:rsidR="00454B16" w:rsidRPr="00821670">
        <w:rPr>
          <w:rFonts w:ascii="Arial" w:hAnsi="Arial" w:cs="Arial"/>
          <w:sz w:val="22"/>
          <w:szCs w:val="22"/>
        </w:rPr>
        <w:t xml:space="preserve">, </w:t>
      </w:r>
      <w:r w:rsidR="001479CB" w:rsidRPr="00821670">
        <w:rPr>
          <w:rFonts w:ascii="Arial" w:hAnsi="Arial" w:cs="Arial"/>
          <w:sz w:val="22"/>
          <w:szCs w:val="22"/>
        </w:rPr>
        <w:t xml:space="preserve">and intellectual </w:t>
      </w:r>
      <w:r w:rsidR="0046336D" w:rsidRPr="00821670">
        <w:rPr>
          <w:rFonts w:ascii="Arial" w:hAnsi="Arial" w:cs="Arial"/>
          <w:sz w:val="22"/>
          <w:szCs w:val="22"/>
        </w:rPr>
        <w:t xml:space="preserve">stimulation challenging </w:t>
      </w:r>
      <w:r w:rsidR="00C25B32" w:rsidRPr="00821670">
        <w:rPr>
          <w:rFonts w:ascii="Arial" w:hAnsi="Arial" w:cs="Arial"/>
          <w:sz w:val="22"/>
          <w:szCs w:val="22"/>
        </w:rPr>
        <w:t>over-broad assumption</w:t>
      </w:r>
      <w:r w:rsidR="005C4685" w:rsidRPr="00821670">
        <w:rPr>
          <w:rFonts w:ascii="Arial" w:hAnsi="Arial" w:cs="Arial"/>
          <w:sz w:val="22"/>
          <w:szCs w:val="22"/>
        </w:rPr>
        <w:t xml:space="preserve">s </w:t>
      </w:r>
      <w:r w:rsidR="001F050E" w:rsidRPr="00821670">
        <w:rPr>
          <w:rFonts w:ascii="Arial" w:hAnsi="Arial" w:cs="Arial"/>
          <w:sz w:val="22"/>
          <w:szCs w:val="22"/>
        </w:rPr>
        <w:t>(</w:t>
      </w:r>
      <w:r w:rsidR="005C4685" w:rsidRPr="00821670">
        <w:rPr>
          <w:rFonts w:ascii="Arial" w:hAnsi="Arial" w:cs="Arial"/>
          <w:sz w:val="22"/>
          <w:szCs w:val="22"/>
        </w:rPr>
        <w:t xml:space="preserve">Bass and </w:t>
      </w:r>
      <w:r w:rsidR="006C2513" w:rsidRPr="00821670">
        <w:rPr>
          <w:rFonts w:ascii="Arial" w:hAnsi="Arial" w:cs="Arial"/>
          <w:sz w:val="22"/>
          <w:szCs w:val="22"/>
        </w:rPr>
        <w:t>Riggio, 2006).</w:t>
      </w:r>
      <w:r w:rsidR="001D49EB" w:rsidRPr="00821670">
        <w:rPr>
          <w:rFonts w:ascii="Arial" w:hAnsi="Arial" w:cs="Arial"/>
          <w:sz w:val="22"/>
          <w:szCs w:val="22"/>
        </w:rPr>
        <w:t xml:space="preserve"> </w:t>
      </w:r>
      <w:r w:rsidR="001F050E" w:rsidRPr="00821670">
        <w:rPr>
          <w:rFonts w:ascii="Arial" w:hAnsi="Arial" w:cs="Arial"/>
          <w:sz w:val="22"/>
          <w:szCs w:val="22"/>
        </w:rPr>
        <w:t>This para</w:t>
      </w:r>
      <w:r w:rsidR="00C40304" w:rsidRPr="00821670">
        <w:rPr>
          <w:rFonts w:ascii="Arial" w:hAnsi="Arial" w:cs="Arial"/>
          <w:sz w:val="22"/>
          <w:szCs w:val="22"/>
        </w:rPr>
        <w:t>llel is analytically sign</w:t>
      </w:r>
      <w:r w:rsidR="005A14BA" w:rsidRPr="00821670">
        <w:rPr>
          <w:rFonts w:ascii="Arial" w:hAnsi="Arial" w:cs="Arial"/>
          <w:sz w:val="22"/>
          <w:szCs w:val="22"/>
        </w:rPr>
        <w:t>ificant the same relational</w:t>
      </w:r>
      <w:r w:rsidR="00131C86" w:rsidRPr="00821670">
        <w:rPr>
          <w:rFonts w:ascii="Arial" w:hAnsi="Arial" w:cs="Arial"/>
          <w:sz w:val="22"/>
          <w:szCs w:val="22"/>
        </w:rPr>
        <w:t xml:space="preserve"> and develop</w:t>
      </w:r>
      <w:r w:rsidR="003455B5" w:rsidRPr="00821670">
        <w:rPr>
          <w:rFonts w:ascii="Arial" w:hAnsi="Arial" w:cs="Arial"/>
          <w:sz w:val="22"/>
          <w:szCs w:val="22"/>
        </w:rPr>
        <w:t>mental behaviours that the litera</w:t>
      </w:r>
      <w:r w:rsidR="00217560" w:rsidRPr="00821670">
        <w:rPr>
          <w:rFonts w:ascii="Arial" w:hAnsi="Arial" w:cs="Arial"/>
          <w:sz w:val="22"/>
          <w:szCs w:val="22"/>
        </w:rPr>
        <w:t xml:space="preserve">ture associates with </w:t>
      </w:r>
      <w:r w:rsidR="005F5746" w:rsidRPr="00821670">
        <w:rPr>
          <w:rFonts w:ascii="Arial" w:hAnsi="Arial" w:cs="Arial"/>
          <w:sz w:val="22"/>
          <w:szCs w:val="22"/>
        </w:rPr>
        <w:t xml:space="preserve">reduced care home </w:t>
      </w:r>
      <w:r w:rsidR="00807EF5" w:rsidRPr="00821670">
        <w:rPr>
          <w:rFonts w:ascii="Arial" w:hAnsi="Arial" w:cs="Arial"/>
          <w:sz w:val="22"/>
          <w:szCs w:val="22"/>
        </w:rPr>
        <w:t>turnover</w:t>
      </w:r>
      <w:r w:rsidR="00816C1A" w:rsidRPr="00821670">
        <w:rPr>
          <w:rFonts w:ascii="Arial" w:hAnsi="Arial" w:cs="Arial"/>
          <w:sz w:val="22"/>
          <w:szCs w:val="22"/>
        </w:rPr>
        <w:t xml:space="preserve"> (Ogilvie </w:t>
      </w:r>
      <w:r w:rsidR="00BE5A45" w:rsidRPr="00821670">
        <w:rPr>
          <w:rFonts w:ascii="Arial" w:hAnsi="Arial" w:cs="Arial"/>
          <w:i/>
          <w:iCs/>
          <w:sz w:val="22"/>
          <w:szCs w:val="22"/>
        </w:rPr>
        <w:t>et al</w:t>
      </w:r>
      <w:r w:rsidR="00BE5A45" w:rsidRPr="00821670">
        <w:rPr>
          <w:rFonts w:ascii="Arial" w:hAnsi="Arial" w:cs="Arial"/>
          <w:sz w:val="22"/>
          <w:szCs w:val="22"/>
        </w:rPr>
        <w:t>., 2017</w:t>
      </w:r>
      <w:r w:rsidR="00142A3A" w:rsidRPr="00821670">
        <w:rPr>
          <w:rFonts w:ascii="Arial" w:hAnsi="Arial" w:cs="Arial"/>
          <w:sz w:val="22"/>
          <w:szCs w:val="22"/>
        </w:rPr>
        <w:t>;</w:t>
      </w:r>
      <w:r w:rsidR="00B650AE" w:rsidRPr="00821670">
        <w:rPr>
          <w:rFonts w:ascii="Arial" w:hAnsi="Arial" w:cs="Arial"/>
          <w:sz w:val="22"/>
          <w:szCs w:val="22"/>
        </w:rPr>
        <w:t xml:space="preserve"> Cummings </w:t>
      </w:r>
      <w:r w:rsidR="00B650AE" w:rsidRPr="00821670">
        <w:rPr>
          <w:rFonts w:ascii="Arial" w:hAnsi="Arial" w:cs="Arial"/>
          <w:i/>
          <w:iCs/>
          <w:sz w:val="22"/>
          <w:szCs w:val="22"/>
        </w:rPr>
        <w:t>et al</w:t>
      </w:r>
      <w:r w:rsidR="00A94E6C" w:rsidRPr="00821670">
        <w:rPr>
          <w:rFonts w:ascii="Arial" w:hAnsi="Arial" w:cs="Arial"/>
          <w:sz w:val="22"/>
          <w:szCs w:val="22"/>
        </w:rPr>
        <w:t>.,2010) were p</w:t>
      </w:r>
      <w:r w:rsidR="00E35D20" w:rsidRPr="00821670">
        <w:rPr>
          <w:rFonts w:ascii="Arial" w:hAnsi="Arial" w:cs="Arial"/>
          <w:sz w:val="22"/>
          <w:szCs w:val="22"/>
        </w:rPr>
        <w:t>recisely those tha</w:t>
      </w:r>
      <w:r w:rsidR="001A1EF6" w:rsidRPr="00821670">
        <w:rPr>
          <w:rFonts w:ascii="Arial" w:hAnsi="Arial" w:cs="Arial"/>
          <w:sz w:val="22"/>
          <w:szCs w:val="22"/>
        </w:rPr>
        <w:t>t</w:t>
      </w:r>
      <w:r w:rsidR="00E35D20" w:rsidRPr="00821670">
        <w:rPr>
          <w:rFonts w:ascii="Arial" w:hAnsi="Arial" w:cs="Arial"/>
          <w:sz w:val="22"/>
          <w:szCs w:val="22"/>
        </w:rPr>
        <w:t xml:space="preserve"> </w:t>
      </w:r>
      <w:r w:rsidR="001A1EF6" w:rsidRPr="00821670">
        <w:rPr>
          <w:rFonts w:ascii="Arial" w:hAnsi="Arial" w:cs="Arial"/>
          <w:sz w:val="22"/>
          <w:szCs w:val="22"/>
        </w:rPr>
        <w:t>enable</w:t>
      </w:r>
      <w:r w:rsidR="00BF33B9" w:rsidRPr="00821670">
        <w:rPr>
          <w:rFonts w:ascii="Arial" w:hAnsi="Arial" w:cs="Arial"/>
          <w:sz w:val="22"/>
          <w:szCs w:val="22"/>
        </w:rPr>
        <w:t xml:space="preserve">d progress through </w:t>
      </w:r>
      <w:r w:rsidR="004001BC" w:rsidRPr="00821670">
        <w:rPr>
          <w:rFonts w:ascii="Arial" w:hAnsi="Arial" w:cs="Arial"/>
          <w:sz w:val="22"/>
          <w:szCs w:val="22"/>
        </w:rPr>
        <w:t xml:space="preserve">the research </w:t>
      </w:r>
      <w:r w:rsidR="008D1C2C" w:rsidRPr="00821670">
        <w:rPr>
          <w:rFonts w:ascii="Arial" w:hAnsi="Arial" w:cs="Arial"/>
          <w:sz w:val="22"/>
          <w:szCs w:val="22"/>
        </w:rPr>
        <w:t>process</w:t>
      </w:r>
      <w:r w:rsidR="007E6188" w:rsidRPr="00821670">
        <w:rPr>
          <w:rFonts w:ascii="Arial" w:hAnsi="Arial" w:cs="Arial"/>
          <w:sz w:val="22"/>
          <w:szCs w:val="22"/>
        </w:rPr>
        <w:t xml:space="preserve">. I extend </w:t>
      </w:r>
      <w:r w:rsidR="00163253" w:rsidRPr="00821670">
        <w:rPr>
          <w:rFonts w:ascii="Arial" w:hAnsi="Arial" w:cs="Arial"/>
          <w:sz w:val="22"/>
          <w:szCs w:val="22"/>
        </w:rPr>
        <w:t>my deepest app</w:t>
      </w:r>
      <w:r w:rsidR="00A4469B" w:rsidRPr="00821670">
        <w:rPr>
          <w:rFonts w:ascii="Arial" w:hAnsi="Arial" w:cs="Arial"/>
          <w:sz w:val="22"/>
          <w:szCs w:val="22"/>
        </w:rPr>
        <w:t xml:space="preserve">reciation to my dissertation </w:t>
      </w:r>
      <w:r w:rsidR="000E51A0" w:rsidRPr="00821670">
        <w:rPr>
          <w:rFonts w:ascii="Arial" w:hAnsi="Arial" w:cs="Arial"/>
          <w:sz w:val="22"/>
          <w:szCs w:val="22"/>
        </w:rPr>
        <w:t xml:space="preserve">mentor, </w:t>
      </w:r>
      <w:r w:rsidR="00823C6E" w:rsidRPr="00821670">
        <w:rPr>
          <w:rFonts w:ascii="Arial" w:hAnsi="Arial" w:cs="Arial"/>
          <w:sz w:val="22"/>
          <w:szCs w:val="22"/>
        </w:rPr>
        <w:t>whose guidance</w:t>
      </w:r>
      <w:r w:rsidR="000E51A0" w:rsidRPr="00821670">
        <w:rPr>
          <w:rFonts w:ascii="Arial" w:hAnsi="Arial" w:cs="Arial"/>
          <w:sz w:val="22"/>
          <w:szCs w:val="22"/>
        </w:rPr>
        <w:t xml:space="preserve"> </w:t>
      </w:r>
      <w:r w:rsidR="00823C6E" w:rsidRPr="00821670">
        <w:rPr>
          <w:rFonts w:ascii="Arial" w:hAnsi="Arial" w:cs="Arial"/>
          <w:sz w:val="22"/>
          <w:szCs w:val="22"/>
        </w:rPr>
        <w:t xml:space="preserve">and </w:t>
      </w:r>
      <w:r w:rsidR="000422A5" w:rsidRPr="00821670">
        <w:rPr>
          <w:rFonts w:ascii="Arial" w:hAnsi="Arial" w:cs="Arial"/>
          <w:sz w:val="22"/>
          <w:szCs w:val="22"/>
        </w:rPr>
        <w:t xml:space="preserve">constructive feedback gave me </w:t>
      </w:r>
      <w:r w:rsidR="009564E9" w:rsidRPr="00821670">
        <w:rPr>
          <w:rFonts w:ascii="Arial" w:hAnsi="Arial" w:cs="Arial"/>
          <w:sz w:val="22"/>
          <w:szCs w:val="22"/>
        </w:rPr>
        <w:t>essential direction through</w:t>
      </w:r>
      <w:r w:rsidR="001C66A8" w:rsidRPr="00821670">
        <w:rPr>
          <w:rFonts w:ascii="Arial" w:hAnsi="Arial" w:cs="Arial"/>
          <w:sz w:val="22"/>
          <w:szCs w:val="22"/>
        </w:rPr>
        <w:t>out. W</w:t>
      </w:r>
      <w:r w:rsidR="00D6371F" w:rsidRPr="00821670">
        <w:rPr>
          <w:rFonts w:ascii="Arial" w:hAnsi="Arial" w:cs="Arial"/>
          <w:sz w:val="22"/>
          <w:szCs w:val="22"/>
        </w:rPr>
        <w:t>ithout that support</w:t>
      </w:r>
      <w:r w:rsidR="00330A2D" w:rsidRPr="00821670">
        <w:rPr>
          <w:rFonts w:ascii="Arial" w:hAnsi="Arial" w:cs="Arial"/>
          <w:sz w:val="22"/>
          <w:szCs w:val="22"/>
        </w:rPr>
        <w:t>, the disorientation of the early</w:t>
      </w:r>
      <w:r w:rsidR="00AA2304" w:rsidRPr="00821670">
        <w:rPr>
          <w:rFonts w:ascii="Arial" w:hAnsi="Arial" w:cs="Arial"/>
          <w:sz w:val="22"/>
          <w:szCs w:val="22"/>
        </w:rPr>
        <w:t xml:space="preserve"> stages consistent with </w:t>
      </w:r>
      <w:r w:rsidR="00C22C89" w:rsidRPr="00821670">
        <w:rPr>
          <w:rFonts w:ascii="Arial" w:hAnsi="Arial" w:cs="Arial"/>
          <w:sz w:val="22"/>
          <w:szCs w:val="22"/>
        </w:rPr>
        <w:t>what Skogs</w:t>
      </w:r>
      <w:r w:rsidR="00145426" w:rsidRPr="00821670">
        <w:rPr>
          <w:rFonts w:ascii="Arial" w:hAnsi="Arial" w:cs="Arial"/>
          <w:sz w:val="22"/>
          <w:szCs w:val="22"/>
        </w:rPr>
        <w:t xml:space="preserve">tad </w:t>
      </w:r>
      <w:r w:rsidR="003372B2" w:rsidRPr="00821670">
        <w:rPr>
          <w:rFonts w:ascii="Arial" w:hAnsi="Arial" w:cs="Arial"/>
          <w:i/>
          <w:iCs/>
          <w:sz w:val="22"/>
          <w:szCs w:val="22"/>
        </w:rPr>
        <w:t>et al</w:t>
      </w:r>
      <w:r w:rsidR="003372B2" w:rsidRPr="00821670">
        <w:rPr>
          <w:rFonts w:ascii="Arial" w:hAnsi="Arial" w:cs="Arial"/>
          <w:sz w:val="22"/>
          <w:szCs w:val="22"/>
        </w:rPr>
        <w:t>. (2007) descri</w:t>
      </w:r>
      <w:r w:rsidR="005173AF" w:rsidRPr="00821670">
        <w:rPr>
          <w:rFonts w:ascii="Arial" w:hAnsi="Arial" w:cs="Arial"/>
          <w:sz w:val="22"/>
          <w:szCs w:val="22"/>
        </w:rPr>
        <w:t>be as the effects of unsupported</w:t>
      </w:r>
      <w:r w:rsidR="00EF6699" w:rsidRPr="00821670">
        <w:rPr>
          <w:rFonts w:ascii="Arial" w:hAnsi="Arial" w:cs="Arial"/>
          <w:sz w:val="22"/>
          <w:szCs w:val="22"/>
        </w:rPr>
        <w:t>, ambiguous environments</w:t>
      </w:r>
      <w:r w:rsidR="00C26EBF" w:rsidRPr="00821670">
        <w:rPr>
          <w:rFonts w:ascii="Arial" w:hAnsi="Arial" w:cs="Arial"/>
          <w:sz w:val="22"/>
          <w:szCs w:val="22"/>
        </w:rPr>
        <w:t xml:space="preserve"> may have been </w:t>
      </w:r>
      <w:r w:rsidR="00370853" w:rsidRPr="00821670">
        <w:rPr>
          <w:rFonts w:ascii="Arial" w:hAnsi="Arial" w:cs="Arial"/>
          <w:sz w:val="22"/>
          <w:szCs w:val="22"/>
        </w:rPr>
        <w:t>difficult</w:t>
      </w:r>
      <w:r w:rsidR="00C26EBF" w:rsidRPr="00821670">
        <w:rPr>
          <w:rFonts w:ascii="Arial" w:hAnsi="Arial" w:cs="Arial"/>
          <w:sz w:val="22"/>
          <w:szCs w:val="22"/>
        </w:rPr>
        <w:t xml:space="preserve"> </w:t>
      </w:r>
      <w:r w:rsidR="00370853" w:rsidRPr="00821670">
        <w:rPr>
          <w:rFonts w:ascii="Arial" w:hAnsi="Arial" w:cs="Arial"/>
          <w:sz w:val="22"/>
          <w:szCs w:val="22"/>
        </w:rPr>
        <w:t xml:space="preserve">to </w:t>
      </w:r>
      <w:r w:rsidR="00C26EBF" w:rsidRPr="00821670">
        <w:rPr>
          <w:rFonts w:ascii="Arial" w:hAnsi="Arial" w:cs="Arial"/>
          <w:sz w:val="22"/>
          <w:szCs w:val="22"/>
        </w:rPr>
        <w:t>overcome</w:t>
      </w:r>
      <w:r w:rsidR="00370853" w:rsidRPr="00821670">
        <w:rPr>
          <w:rFonts w:ascii="Arial" w:hAnsi="Arial" w:cs="Arial"/>
          <w:sz w:val="22"/>
          <w:szCs w:val="22"/>
        </w:rPr>
        <w:t>.</w:t>
      </w:r>
    </w:p>
    <w:p w14:paraId="2144D751" w14:textId="77777777" w:rsidR="0062549F" w:rsidRPr="00821670" w:rsidRDefault="0062549F" w:rsidP="0064152E">
      <w:pPr>
        <w:spacing w:before="80" w:after="180" w:line="360" w:lineRule="auto"/>
        <w:jc w:val="both"/>
        <w:rPr>
          <w:rFonts w:ascii="Arial" w:hAnsi="Arial" w:cs="Arial"/>
          <w:sz w:val="22"/>
          <w:szCs w:val="22"/>
        </w:rPr>
      </w:pPr>
    </w:p>
    <w:p w14:paraId="03CC0F19" w14:textId="22F7DDAD" w:rsidR="002F22D3" w:rsidRPr="00AA0A6F" w:rsidRDefault="00807EF5" w:rsidP="00AA0A6F">
      <w:pPr>
        <w:spacing w:line="360" w:lineRule="auto"/>
      </w:pPr>
      <w:r>
        <w:t xml:space="preserve"> </w:t>
      </w:r>
      <w:r w:rsidR="008D3DEF" w:rsidRPr="00F32747">
        <w:rPr>
          <w:rFonts w:ascii="Arial" w:hAnsi="Arial" w:cs="Arial"/>
          <w:b/>
          <w:bCs/>
          <w:sz w:val="28"/>
          <w:szCs w:val="28"/>
        </w:rPr>
        <w:t>Stage 5</w:t>
      </w:r>
      <w:r w:rsidR="00F32747" w:rsidRPr="00F32747">
        <w:rPr>
          <w:rFonts w:ascii="Arial" w:hAnsi="Arial" w:cs="Arial"/>
          <w:b/>
          <w:bCs/>
          <w:sz w:val="28"/>
          <w:szCs w:val="28"/>
        </w:rPr>
        <w:t>: Conclusion</w:t>
      </w:r>
    </w:p>
    <w:p w14:paraId="614C4141" w14:textId="4E7CA3AE" w:rsidR="00317942" w:rsidRPr="0062549F" w:rsidRDefault="00317942" w:rsidP="0062549F">
      <w:pPr>
        <w:spacing w:before="80" w:after="180" w:line="360" w:lineRule="auto"/>
        <w:jc w:val="both"/>
        <w:rPr>
          <w:rFonts w:ascii="Arial" w:hAnsi="Arial" w:cs="Arial"/>
          <w:sz w:val="22"/>
          <w:szCs w:val="22"/>
        </w:rPr>
      </w:pPr>
      <w:r w:rsidRPr="0062549F">
        <w:rPr>
          <w:rFonts w:ascii="Arial" w:hAnsi="Arial" w:cs="Arial"/>
          <w:sz w:val="22"/>
          <w:szCs w:val="22"/>
        </w:rPr>
        <w:t xml:space="preserve">Had the </w:t>
      </w:r>
      <w:r w:rsidR="009E6C97" w:rsidRPr="0062549F">
        <w:rPr>
          <w:rFonts w:ascii="Arial" w:hAnsi="Arial" w:cs="Arial"/>
          <w:sz w:val="22"/>
          <w:szCs w:val="22"/>
        </w:rPr>
        <w:t xml:space="preserve">feasibility of primary versus </w:t>
      </w:r>
      <w:r w:rsidR="0053174B" w:rsidRPr="0062549F">
        <w:rPr>
          <w:rFonts w:ascii="Arial" w:hAnsi="Arial" w:cs="Arial"/>
          <w:sz w:val="22"/>
          <w:szCs w:val="22"/>
        </w:rPr>
        <w:t xml:space="preserve">secondary research been assessed </w:t>
      </w:r>
      <w:r w:rsidR="00E87C92" w:rsidRPr="0062549F">
        <w:rPr>
          <w:rFonts w:ascii="Arial" w:hAnsi="Arial" w:cs="Arial"/>
          <w:sz w:val="22"/>
          <w:szCs w:val="22"/>
        </w:rPr>
        <w:t xml:space="preserve">more </w:t>
      </w:r>
      <w:r w:rsidR="00876930" w:rsidRPr="0062549F">
        <w:rPr>
          <w:rFonts w:ascii="Arial" w:hAnsi="Arial" w:cs="Arial"/>
          <w:sz w:val="22"/>
          <w:szCs w:val="22"/>
        </w:rPr>
        <w:t xml:space="preserve">systematically at the outset, the </w:t>
      </w:r>
      <w:r w:rsidR="003D061D" w:rsidRPr="0062549F">
        <w:rPr>
          <w:rFonts w:ascii="Arial" w:hAnsi="Arial" w:cs="Arial"/>
          <w:sz w:val="22"/>
          <w:szCs w:val="22"/>
        </w:rPr>
        <w:t xml:space="preserve">topic revision could have </w:t>
      </w:r>
      <w:r w:rsidR="00EE434B" w:rsidRPr="0062549F">
        <w:rPr>
          <w:rFonts w:ascii="Arial" w:hAnsi="Arial" w:cs="Arial"/>
          <w:sz w:val="22"/>
          <w:szCs w:val="22"/>
        </w:rPr>
        <w:t>been avoided and addi</w:t>
      </w:r>
      <w:r w:rsidR="007A5B27" w:rsidRPr="0062549F">
        <w:rPr>
          <w:rFonts w:ascii="Arial" w:hAnsi="Arial" w:cs="Arial"/>
          <w:sz w:val="22"/>
          <w:szCs w:val="22"/>
        </w:rPr>
        <w:t xml:space="preserve">tional time invested in </w:t>
      </w:r>
      <w:r w:rsidR="007828A5" w:rsidRPr="0062549F">
        <w:rPr>
          <w:rFonts w:ascii="Arial" w:hAnsi="Arial" w:cs="Arial"/>
          <w:sz w:val="22"/>
          <w:szCs w:val="22"/>
        </w:rPr>
        <w:t xml:space="preserve">deepening the </w:t>
      </w:r>
      <w:r w:rsidR="008E12E3" w:rsidRPr="0062549F">
        <w:rPr>
          <w:rFonts w:ascii="Arial" w:hAnsi="Arial" w:cs="Arial"/>
          <w:sz w:val="22"/>
          <w:szCs w:val="22"/>
        </w:rPr>
        <w:t>literature review.</w:t>
      </w:r>
      <w:r w:rsidR="00251CF1" w:rsidRPr="0062549F">
        <w:rPr>
          <w:rFonts w:ascii="Arial" w:hAnsi="Arial" w:cs="Arial"/>
          <w:sz w:val="22"/>
          <w:szCs w:val="22"/>
        </w:rPr>
        <w:t xml:space="preserve"> More proactive </w:t>
      </w:r>
      <w:r w:rsidR="000817A9" w:rsidRPr="0062549F">
        <w:rPr>
          <w:rFonts w:ascii="Arial" w:hAnsi="Arial" w:cs="Arial"/>
          <w:sz w:val="22"/>
          <w:szCs w:val="22"/>
        </w:rPr>
        <w:t xml:space="preserve">engagement with my mentor </w:t>
      </w:r>
      <w:r w:rsidR="004C4395" w:rsidRPr="0062549F">
        <w:rPr>
          <w:rFonts w:ascii="Arial" w:hAnsi="Arial" w:cs="Arial"/>
          <w:sz w:val="22"/>
          <w:szCs w:val="22"/>
        </w:rPr>
        <w:t>from</w:t>
      </w:r>
      <w:r w:rsidR="009213A4" w:rsidRPr="0062549F">
        <w:rPr>
          <w:rFonts w:ascii="Arial" w:hAnsi="Arial" w:cs="Arial"/>
          <w:sz w:val="22"/>
          <w:szCs w:val="22"/>
        </w:rPr>
        <w:t xml:space="preserve"> the beginning</w:t>
      </w:r>
      <w:r w:rsidR="001F0899" w:rsidRPr="0062549F">
        <w:rPr>
          <w:rFonts w:ascii="Arial" w:hAnsi="Arial" w:cs="Arial"/>
          <w:sz w:val="22"/>
          <w:szCs w:val="22"/>
        </w:rPr>
        <w:t>, rather than react</w:t>
      </w:r>
      <w:r w:rsidR="006B6232" w:rsidRPr="0062549F">
        <w:rPr>
          <w:rFonts w:ascii="Arial" w:hAnsi="Arial" w:cs="Arial"/>
          <w:sz w:val="22"/>
          <w:szCs w:val="22"/>
        </w:rPr>
        <w:t xml:space="preserve">ively following </w:t>
      </w:r>
      <w:r w:rsidR="00C569D0" w:rsidRPr="0062549F">
        <w:rPr>
          <w:rFonts w:ascii="Arial" w:hAnsi="Arial" w:cs="Arial"/>
          <w:sz w:val="22"/>
          <w:szCs w:val="22"/>
        </w:rPr>
        <w:t xml:space="preserve">difficulties, </w:t>
      </w:r>
      <w:r w:rsidR="00CE6CC8" w:rsidRPr="0062549F">
        <w:rPr>
          <w:rFonts w:ascii="Arial" w:hAnsi="Arial" w:cs="Arial"/>
          <w:sz w:val="22"/>
          <w:szCs w:val="22"/>
        </w:rPr>
        <w:t>would also</w:t>
      </w:r>
      <w:r w:rsidR="00BF7F16" w:rsidRPr="0062549F">
        <w:rPr>
          <w:rFonts w:ascii="Arial" w:hAnsi="Arial" w:cs="Arial"/>
          <w:sz w:val="22"/>
          <w:szCs w:val="22"/>
        </w:rPr>
        <w:t xml:space="preserve"> have been </w:t>
      </w:r>
      <w:r w:rsidR="00DF783F" w:rsidRPr="0062549F">
        <w:rPr>
          <w:rFonts w:ascii="Arial" w:hAnsi="Arial" w:cs="Arial"/>
          <w:sz w:val="22"/>
          <w:szCs w:val="22"/>
        </w:rPr>
        <w:t>beneficial</w:t>
      </w:r>
      <w:r w:rsidR="00CE6CC8" w:rsidRPr="0062549F">
        <w:rPr>
          <w:rFonts w:ascii="Arial" w:hAnsi="Arial" w:cs="Arial"/>
          <w:sz w:val="22"/>
          <w:szCs w:val="22"/>
        </w:rPr>
        <w:t>.</w:t>
      </w:r>
      <w:r w:rsidR="00DF783F" w:rsidRPr="0062549F">
        <w:rPr>
          <w:rFonts w:ascii="Arial" w:hAnsi="Arial" w:cs="Arial"/>
          <w:sz w:val="22"/>
          <w:szCs w:val="22"/>
        </w:rPr>
        <w:t xml:space="preserve"> The experience</w:t>
      </w:r>
      <w:r w:rsidR="001E4AD4" w:rsidRPr="0062549F">
        <w:rPr>
          <w:rFonts w:ascii="Arial" w:hAnsi="Arial" w:cs="Arial"/>
          <w:sz w:val="22"/>
          <w:szCs w:val="22"/>
        </w:rPr>
        <w:t xml:space="preserve"> confirmed that </w:t>
      </w:r>
      <w:r w:rsidR="00934D10" w:rsidRPr="0062549F">
        <w:rPr>
          <w:rFonts w:ascii="Arial" w:hAnsi="Arial" w:cs="Arial"/>
          <w:sz w:val="22"/>
          <w:szCs w:val="22"/>
        </w:rPr>
        <w:t xml:space="preserve">secondary </w:t>
      </w:r>
      <w:r w:rsidR="003F6C11" w:rsidRPr="0062549F">
        <w:rPr>
          <w:rFonts w:ascii="Arial" w:hAnsi="Arial" w:cs="Arial"/>
          <w:sz w:val="22"/>
          <w:szCs w:val="22"/>
        </w:rPr>
        <w:t>research, rather than</w:t>
      </w:r>
      <w:r w:rsidR="00D52975" w:rsidRPr="0062549F">
        <w:rPr>
          <w:rFonts w:ascii="Arial" w:hAnsi="Arial" w:cs="Arial"/>
          <w:sz w:val="22"/>
          <w:szCs w:val="22"/>
        </w:rPr>
        <w:t xml:space="preserve"> a </w:t>
      </w:r>
      <w:r w:rsidR="00D52975" w:rsidRPr="0062549F">
        <w:rPr>
          <w:rFonts w:ascii="Arial" w:hAnsi="Arial" w:cs="Arial"/>
          <w:sz w:val="22"/>
          <w:szCs w:val="22"/>
        </w:rPr>
        <w:lastRenderedPageBreak/>
        <w:t>compromise, can consti</w:t>
      </w:r>
      <w:r w:rsidR="00E718BB" w:rsidRPr="0062549F">
        <w:rPr>
          <w:rFonts w:ascii="Arial" w:hAnsi="Arial" w:cs="Arial"/>
          <w:sz w:val="22"/>
          <w:szCs w:val="22"/>
        </w:rPr>
        <w:t>tute a rigorous and sub</w:t>
      </w:r>
      <w:r w:rsidR="0013673B" w:rsidRPr="0062549F">
        <w:rPr>
          <w:rFonts w:ascii="Arial" w:hAnsi="Arial" w:cs="Arial"/>
          <w:sz w:val="22"/>
          <w:szCs w:val="22"/>
        </w:rPr>
        <w:t xml:space="preserve">stantive </w:t>
      </w:r>
      <w:r w:rsidR="00FE6D96" w:rsidRPr="0062549F">
        <w:rPr>
          <w:rFonts w:ascii="Arial" w:hAnsi="Arial" w:cs="Arial"/>
          <w:sz w:val="22"/>
          <w:szCs w:val="22"/>
        </w:rPr>
        <w:t xml:space="preserve">methodological choice when </w:t>
      </w:r>
      <w:r w:rsidR="001137DD" w:rsidRPr="0062549F">
        <w:rPr>
          <w:rFonts w:ascii="Arial" w:hAnsi="Arial" w:cs="Arial"/>
          <w:sz w:val="22"/>
          <w:szCs w:val="22"/>
        </w:rPr>
        <w:t xml:space="preserve">the evidential based is </w:t>
      </w:r>
      <w:r w:rsidR="008B42B5" w:rsidRPr="0062549F">
        <w:rPr>
          <w:rFonts w:ascii="Arial" w:hAnsi="Arial" w:cs="Arial"/>
          <w:sz w:val="22"/>
          <w:szCs w:val="22"/>
        </w:rPr>
        <w:t>well developed (Bry</w:t>
      </w:r>
      <w:r w:rsidR="00E10E4D" w:rsidRPr="0062549F">
        <w:rPr>
          <w:rFonts w:ascii="Arial" w:hAnsi="Arial" w:cs="Arial"/>
          <w:sz w:val="22"/>
          <w:szCs w:val="22"/>
        </w:rPr>
        <w:t>man, 2016).</w:t>
      </w:r>
    </w:p>
    <w:p w14:paraId="3ACA7AC0" w14:textId="3A35F109" w:rsidR="006B4C0F" w:rsidRPr="003E6059" w:rsidRDefault="006B4C0F" w:rsidP="00321398">
      <w:pPr>
        <w:pStyle w:val="Heading2"/>
        <w:spacing w:line="360" w:lineRule="auto"/>
        <w:rPr>
          <w:rFonts w:ascii="Arial" w:hAnsi="Arial" w:cs="Arial"/>
        </w:rPr>
      </w:pPr>
    </w:p>
    <w:p w14:paraId="524C9B00" w14:textId="76BD42CC" w:rsidR="006B4C0F" w:rsidRDefault="00B46D19" w:rsidP="008C56C8">
      <w:pPr>
        <w:spacing w:before="80" w:after="180" w:line="360" w:lineRule="auto"/>
        <w:jc w:val="both"/>
        <w:rPr>
          <w:rFonts w:ascii="Arial" w:hAnsi="Arial" w:cs="Arial"/>
          <w:b/>
          <w:bCs/>
          <w:sz w:val="28"/>
          <w:szCs w:val="28"/>
        </w:rPr>
      </w:pPr>
      <w:r w:rsidRPr="008C56C8">
        <w:rPr>
          <w:rFonts w:ascii="Arial" w:hAnsi="Arial" w:cs="Arial"/>
          <w:b/>
          <w:bCs/>
          <w:sz w:val="28"/>
          <w:szCs w:val="28"/>
        </w:rPr>
        <w:t>Stage 6: Action Plan</w:t>
      </w:r>
    </w:p>
    <w:p w14:paraId="63FE2809" w14:textId="5F845A6A" w:rsidR="000B4077" w:rsidRPr="00284736" w:rsidRDefault="003A7D79" w:rsidP="00284736">
      <w:pPr>
        <w:spacing w:before="80" w:after="180" w:line="360" w:lineRule="auto"/>
        <w:jc w:val="both"/>
        <w:rPr>
          <w:rFonts w:ascii="Arial" w:hAnsi="Arial" w:cs="Arial"/>
          <w:sz w:val="22"/>
          <w:szCs w:val="22"/>
        </w:rPr>
      </w:pPr>
      <w:r w:rsidRPr="00284736">
        <w:rPr>
          <w:rFonts w:ascii="Arial" w:hAnsi="Arial" w:cs="Arial"/>
          <w:sz w:val="22"/>
          <w:szCs w:val="22"/>
        </w:rPr>
        <w:t xml:space="preserve">In future research </w:t>
      </w:r>
      <w:r w:rsidR="00747650" w:rsidRPr="00284736">
        <w:rPr>
          <w:rFonts w:ascii="Arial" w:hAnsi="Arial" w:cs="Arial"/>
          <w:sz w:val="22"/>
          <w:szCs w:val="22"/>
        </w:rPr>
        <w:t>I would: F</w:t>
      </w:r>
      <w:r w:rsidR="00F83C10" w:rsidRPr="00284736">
        <w:rPr>
          <w:rFonts w:ascii="Arial" w:hAnsi="Arial" w:cs="Arial"/>
          <w:sz w:val="22"/>
          <w:szCs w:val="22"/>
        </w:rPr>
        <w:t>irst, systematically</w:t>
      </w:r>
      <w:r w:rsidR="00E75A57" w:rsidRPr="00284736">
        <w:rPr>
          <w:rFonts w:ascii="Arial" w:hAnsi="Arial" w:cs="Arial"/>
          <w:sz w:val="22"/>
          <w:szCs w:val="22"/>
        </w:rPr>
        <w:t xml:space="preserve"> evaluate topic</w:t>
      </w:r>
      <w:r w:rsidR="000B3D9B" w:rsidRPr="00284736">
        <w:rPr>
          <w:rFonts w:ascii="Arial" w:hAnsi="Arial" w:cs="Arial"/>
          <w:sz w:val="22"/>
          <w:szCs w:val="22"/>
        </w:rPr>
        <w:t xml:space="preserve"> feasibility against </w:t>
      </w:r>
      <w:r w:rsidR="00FD3097" w:rsidRPr="00284736">
        <w:rPr>
          <w:rFonts w:ascii="Arial" w:hAnsi="Arial" w:cs="Arial"/>
          <w:sz w:val="22"/>
          <w:szCs w:val="22"/>
        </w:rPr>
        <w:t>available time and res</w:t>
      </w:r>
      <w:r w:rsidR="001103BA" w:rsidRPr="00284736">
        <w:rPr>
          <w:rFonts w:ascii="Arial" w:hAnsi="Arial" w:cs="Arial"/>
          <w:sz w:val="22"/>
          <w:szCs w:val="22"/>
        </w:rPr>
        <w:t xml:space="preserve">ources </w:t>
      </w:r>
      <w:r w:rsidR="00E74041" w:rsidRPr="00284736">
        <w:rPr>
          <w:rFonts w:ascii="Arial" w:hAnsi="Arial" w:cs="Arial"/>
          <w:sz w:val="22"/>
          <w:szCs w:val="22"/>
        </w:rPr>
        <w:t xml:space="preserve">before committing to a </w:t>
      </w:r>
      <w:r w:rsidR="004C35AE" w:rsidRPr="00284736">
        <w:rPr>
          <w:rFonts w:ascii="Arial" w:hAnsi="Arial" w:cs="Arial"/>
          <w:sz w:val="22"/>
          <w:szCs w:val="22"/>
        </w:rPr>
        <w:t>design;</w:t>
      </w:r>
      <w:r w:rsidR="006E3212" w:rsidRPr="00284736">
        <w:rPr>
          <w:rFonts w:ascii="Arial" w:hAnsi="Arial" w:cs="Arial"/>
          <w:sz w:val="22"/>
          <w:szCs w:val="22"/>
        </w:rPr>
        <w:t xml:space="preserve"> second, engage </w:t>
      </w:r>
      <w:r w:rsidR="004930FC" w:rsidRPr="00284736">
        <w:rPr>
          <w:rFonts w:ascii="Arial" w:hAnsi="Arial" w:cs="Arial"/>
          <w:sz w:val="22"/>
          <w:szCs w:val="22"/>
        </w:rPr>
        <w:t>with  m</w:t>
      </w:r>
      <w:r w:rsidR="00054802" w:rsidRPr="00284736">
        <w:rPr>
          <w:rFonts w:ascii="Arial" w:hAnsi="Arial" w:cs="Arial"/>
          <w:sz w:val="22"/>
          <w:szCs w:val="22"/>
        </w:rPr>
        <w:t xml:space="preserve">ethodology and </w:t>
      </w:r>
      <w:r w:rsidR="006E5C5E" w:rsidRPr="00284736">
        <w:rPr>
          <w:rFonts w:ascii="Arial" w:hAnsi="Arial" w:cs="Arial"/>
          <w:sz w:val="22"/>
          <w:szCs w:val="22"/>
        </w:rPr>
        <w:t xml:space="preserve">literature at </w:t>
      </w:r>
      <w:r w:rsidR="006D029E" w:rsidRPr="00284736">
        <w:rPr>
          <w:rFonts w:ascii="Arial" w:hAnsi="Arial" w:cs="Arial"/>
          <w:sz w:val="22"/>
          <w:szCs w:val="22"/>
        </w:rPr>
        <w:t>the very</w:t>
      </w:r>
      <w:r w:rsidR="006E5C5E" w:rsidRPr="00284736">
        <w:rPr>
          <w:rFonts w:ascii="Arial" w:hAnsi="Arial" w:cs="Arial"/>
          <w:sz w:val="22"/>
          <w:szCs w:val="22"/>
        </w:rPr>
        <w:t xml:space="preserve"> </w:t>
      </w:r>
      <w:r w:rsidR="00254CEF" w:rsidRPr="00284736">
        <w:rPr>
          <w:rFonts w:ascii="Arial" w:hAnsi="Arial" w:cs="Arial"/>
          <w:sz w:val="22"/>
          <w:szCs w:val="22"/>
        </w:rPr>
        <w:t xml:space="preserve">beginning of </w:t>
      </w:r>
      <w:r w:rsidR="0053557D" w:rsidRPr="00284736">
        <w:rPr>
          <w:rFonts w:ascii="Arial" w:hAnsi="Arial" w:cs="Arial"/>
          <w:sz w:val="22"/>
          <w:szCs w:val="22"/>
        </w:rPr>
        <w:t>the process; and third</w:t>
      </w:r>
      <w:r w:rsidR="00200674" w:rsidRPr="00284736">
        <w:rPr>
          <w:rFonts w:ascii="Arial" w:hAnsi="Arial" w:cs="Arial"/>
          <w:sz w:val="22"/>
          <w:szCs w:val="22"/>
        </w:rPr>
        <w:t>, pursue mixed</w:t>
      </w:r>
      <w:r w:rsidR="00C728BB" w:rsidRPr="00284736">
        <w:rPr>
          <w:rFonts w:ascii="Arial" w:hAnsi="Arial" w:cs="Arial"/>
          <w:sz w:val="22"/>
          <w:szCs w:val="22"/>
        </w:rPr>
        <w:t xml:space="preserve">-methods primary </w:t>
      </w:r>
      <w:r w:rsidR="006736A1" w:rsidRPr="00284736">
        <w:rPr>
          <w:rFonts w:ascii="Arial" w:hAnsi="Arial" w:cs="Arial"/>
          <w:sz w:val="22"/>
          <w:szCs w:val="22"/>
        </w:rPr>
        <w:t>research to test the hypothetical</w:t>
      </w:r>
      <w:r w:rsidR="003005CB" w:rsidRPr="00284736">
        <w:rPr>
          <w:rFonts w:ascii="Arial" w:hAnsi="Arial" w:cs="Arial"/>
          <w:sz w:val="22"/>
          <w:szCs w:val="22"/>
        </w:rPr>
        <w:t xml:space="preserve"> framework empirical</w:t>
      </w:r>
      <w:r w:rsidR="00781E62" w:rsidRPr="00284736">
        <w:rPr>
          <w:rFonts w:ascii="Arial" w:hAnsi="Arial" w:cs="Arial"/>
          <w:sz w:val="22"/>
          <w:szCs w:val="22"/>
        </w:rPr>
        <w:t>ly administering  structure</w:t>
      </w:r>
      <w:r w:rsidR="00BA3F27" w:rsidRPr="00284736">
        <w:rPr>
          <w:rFonts w:ascii="Arial" w:hAnsi="Arial" w:cs="Arial"/>
          <w:sz w:val="22"/>
          <w:szCs w:val="22"/>
        </w:rPr>
        <w:t xml:space="preserve">d interviews with </w:t>
      </w:r>
      <w:r w:rsidR="00B63CFB" w:rsidRPr="00284736">
        <w:rPr>
          <w:rFonts w:ascii="Arial" w:hAnsi="Arial" w:cs="Arial"/>
          <w:sz w:val="22"/>
          <w:szCs w:val="22"/>
        </w:rPr>
        <w:t xml:space="preserve">care home managers and workers </w:t>
      </w:r>
      <w:proofErr w:type="spellStart"/>
      <w:r w:rsidR="00AA2F57" w:rsidRPr="00284736">
        <w:rPr>
          <w:rFonts w:ascii="Arial" w:hAnsi="Arial" w:cs="Arial"/>
          <w:sz w:val="22"/>
          <w:szCs w:val="22"/>
        </w:rPr>
        <w:t>o</w:t>
      </w:r>
      <w:proofErr w:type="spellEnd"/>
      <w:r w:rsidR="00AA2F57" w:rsidRPr="00284736">
        <w:rPr>
          <w:rFonts w:ascii="Arial" w:hAnsi="Arial" w:cs="Arial"/>
          <w:sz w:val="22"/>
          <w:szCs w:val="22"/>
        </w:rPr>
        <w:t xml:space="preserve"> examine  directly how leadership </w:t>
      </w:r>
      <w:r w:rsidR="00D948AD" w:rsidRPr="00284736">
        <w:rPr>
          <w:rFonts w:ascii="Arial" w:hAnsi="Arial" w:cs="Arial"/>
          <w:sz w:val="22"/>
          <w:szCs w:val="22"/>
        </w:rPr>
        <w:t xml:space="preserve"> style shapes </w:t>
      </w:r>
      <w:r w:rsidR="00F348CC" w:rsidRPr="00284736">
        <w:rPr>
          <w:rFonts w:ascii="Arial" w:hAnsi="Arial" w:cs="Arial"/>
          <w:sz w:val="22"/>
          <w:szCs w:val="22"/>
        </w:rPr>
        <w:t>retentions (Cumming</w:t>
      </w:r>
      <w:r w:rsidR="009C7CC8" w:rsidRPr="00284736">
        <w:rPr>
          <w:rFonts w:ascii="Arial" w:hAnsi="Arial" w:cs="Arial"/>
          <w:sz w:val="22"/>
          <w:szCs w:val="22"/>
        </w:rPr>
        <w:t xml:space="preserve">s </w:t>
      </w:r>
      <w:r w:rsidR="009C7CC8" w:rsidRPr="00284736">
        <w:rPr>
          <w:rFonts w:ascii="Arial" w:hAnsi="Arial" w:cs="Arial"/>
          <w:i/>
          <w:iCs/>
          <w:sz w:val="22"/>
          <w:szCs w:val="22"/>
        </w:rPr>
        <w:t>et al</w:t>
      </w:r>
      <w:r w:rsidR="00A55FEB" w:rsidRPr="00284736">
        <w:rPr>
          <w:rFonts w:ascii="Arial" w:hAnsi="Arial" w:cs="Arial"/>
          <w:sz w:val="22"/>
          <w:szCs w:val="22"/>
        </w:rPr>
        <w:t>.,2010;Br</w:t>
      </w:r>
      <w:r w:rsidR="006E34D7" w:rsidRPr="00284736">
        <w:rPr>
          <w:rFonts w:ascii="Arial" w:hAnsi="Arial" w:cs="Arial"/>
          <w:sz w:val="22"/>
          <w:szCs w:val="22"/>
        </w:rPr>
        <w:t>yman,2016).</w:t>
      </w:r>
    </w:p>
    <w:p w14:paraId="69010631" w14:textId="77777777" w:rsidR="005B17DE" w:rsidRDefault="005B17DE" w:rsidP="008C56C8">
      <w:pPr>
        <w:spacing w:before="80" w:after="180" w:line="360" w:lineRule="auto"/>
        <w:jc w:val="both"/>
        <w:rPr>
          <w:rFonts w:ascii="Arial" w:hAnsi="Arial" w:cs="Arial"/>
        </w:rPr>
      </w:pPr>
    </w:p>
    <w:p w14:paraId="690E944C" w14:textId="77777777" w:rsidR="00EB610F" w:rsidRDefault="00EB610F" w:rsidP="008C56C8">
      <w:pPr>
        <w:spacing w:before="80" w:after="180" w:line="360" w:lineRule="auto"/>
        <w:jc w:val="both"/>
        <w:rPr>
          <w:rFonts w:ascii="Arial" w:hAnsi="Arial" w:cs="Arial"/>
        </w:rPr>
      </w:pPr>
    </w:p>
    <w:p w14:paraId="3C61F464" w14:textId="77777777" w:rsidR="00EB610F" w:rsidRDefault="00EB610F" w:rsidP="008C56C8">
      <w:pPr>
        <w:spacing w:before="80" w:after="180" w:line="360" w:lineRule="auto"/>
        <w:jc w:val="both"/>
        <w:rPr>
          <w:rFonts w:ascii="Arial" w:hAnsi="Arial" w:cs="Arial"/>
        </w:rPr>
      </w:pPr>
    </w:p>
    <w:p w14:paraId="221DD310" w14:textId="77777777" w:rsidR="00C5300B" w:rsidRDefault="00C5300B" w:rsidP="008C56C8">
      <w:pPr>
        <w:spacing w:before="80" w:after="180" w:line="360" w:lineRule="auto"/>
        <w:jc w:val="both"/>
        <w:rPr>
          <w:rFonts w:ascii="Arial" w:hAnsi="Arial" w:cs="Arial"/>
        </w:rPr>
      </w:pPr>
    </w:p>
    <w:p w14:paraId="6B728669" w14:textId="77777777" w:rsidR="00C5300B" w:rsidRDefault="00C5300B" w:rsidP="008C56C8">
      <w:pPr>
        <w:spacing w:before="80" w:after="180" w:line="360" w:lineRule="auto"/>
        <w:jc w:val="both"/>
        <w:rPr>
          <w:rFonts w:ascii="Arial" w:hAnsi="Arial" w:cs="Arial"/>
        </w:rPr>
      </w:pPr>
    </w:p>
    <w:p w14:paraId="1A2F4265" w14:textId="77777777" w:rsidR="00C5300B" w:rsidRDefault="00C5300B" w:rsidP="008C56C8">
      <w:pPr>
        <w:spacing w:before="80" w:after="180" w:line="360" w:lineRule="auto"/>
        <w:jc w:val="both"/>
        <w:rPr>
          <w:rFonts w:ascii="Arial" w:hAnsi="Arial" w:cs="Arial"/>
        </w:rPr>
      </w:pPr>
    </w:p>
    <w:p w14:paraId="5C7F0F9A" w14:textId="77777777" w:rsidR="00EB610F" w:rsidRDefault="00EB610F" w:rsidP="008C56C8">
      <w:pPr>
        <w:spacing w:before="80" w:after="180" w:line="360" w:lineRule="auto"/>
        <w:jc w:val="both"/>
        <w:rPr>
          <w:rFonts w:ascii="Arial" w:hAnsi="Arial" w:cs="Arial"/>
        </w:rPr>
      </w:pPr>
    </w:p>
    <w:p w14:paraId="6CBCFF5C" w14:textId="77777777" w:rsidR="00EB610F" w:rsidRDefault="00EB610F" w:rsidP="008C56C8">
      <w:pPr>
        <w:spacing w:before="80" w:after="180" w:line="360" w:lineRule="auto"/>
        <w:jc w:val="both"/>
        <w:rPr>
          <w:rFonts w:ascii="Arial" w:hAnsi="Arial" w:cs="Arial"/>
        </w:rPr>
      </w:pPr>
    </w:p>
    <w:p w14:paraId="150722C6" w14:textId="77777777" w:rsidR="00EB610F" w:rsidRDefault="00EB610F" w:rsidP="008C56C8">
      <w:pPr>
        <w:spacing w:before="80" w:after="180" w:line="360" w:lineRule="auto"/>
        <w:jc w:val="both"/>
        <w:rPr>
          <w:rFonts w:ascii="Arial" w:hAnsi="Arial" w:cs="Arial"/>
        </w:rPr>
      </w:pPr>
    </w:p>
    <w:p w14:paraId="6B429A70" w14:textId="77777777" w:rsidR="00EB610F" w:rsidRDefault="00EB610F" w:rsidP="008C56C8">
      <w:pPr>
        <w:spacing w:before="80" w:after="180" w:line="360" w:lineRule="auto"/>
        <w:jc w:val="both"/>
        <w:rPr>
          <w:rFonts w:ascii="Arial" w:hAnsi="Arial" w:cs="Arial"/>
        </w:rPr>
      </w:pPr>
    </w:p>
    <w:p w14:paraId="3A273051" w14:textId="77777777" w:rsidR="00BE6DC4" w:rsidRDefault="00BE6DC4" w:rsidP="008C56C8">
      <w:pPr>
        <w:spacing w:before="80" w:after="180" w:line="360" w:lineRule="auto"/>
        <w:jc w:val="both"/>
        <w:rPr>
          <w:rFonts w:ascii="Arial" w:hAnsi="Arial" w:cs="Arial"/>
        </w:rPr>
      </w:pPr>
    </w:p>
    <w:p w14:paraId="0D165C19" w14:textId="77777777" w:rsidR="00BE6DC4" w:rsidRDefault="00BE6DC4" w:rsidP="008C56C8">
      <w:pPr>
        <w:spacing w:before="80" w:after="180" w:line="360" w:lineRule="auto"/>
        <w:jc w:val="both"/>
        <w:rPr>
          <w:rFonts w:ascii="Arial" w:hAnsi="Arial" w:cs="Arial"/>
        </w:rPr>
      </w:pPr>
    </w:p>
    <w:p w14:paraId="4E763AA1" w14:textId="77777777" w:rsidR="00BE6DC4" w:rsidRDefault="00BE6DC4" w:rsidP="008C56C8">
      <w:pPr>
        <w:spacing w:before="80" w:after="180" w:line="360" w:lineRule="auto"/>
        <w:jc w:val="both"/>
        <w:rPr>
          <w:rFonts w:ascii="Arial" w:hAnsi="Arial" w:cs="Arial"/>
        </w:rPr>
      </w:pPr>
    </w:p>
    <w:p w14:paraId="1D77EDA1" w14:textId="77777777" w:rsidR="00BE6DC4" w:rsidRPr="00F729C1" w:rsidRDefault="00BE6DC4" w:rsidP="008C56C8">
      <w:pPr>
        <w:spacing w:before="80" w:after="180" w:line="360" w:lineRule="auto"/>
        <w:jc w:val="both"/>
        <w:rPr>
          <w:rFonts w:ascii="Arial" w:hAnsi="Arial" w:cs="Arial"/>
        </w:rPr>
      </w:pPr>
    </w:p>
    <w:p w14:paraId="78795554" w14:textId="5ADEFDD4" w:rsidR="00321398" w:rsidRDefault="00054802" w:rsidP="00321398">
      <w:r>
        <w:t xml:space="preserve"> </w:t>
      </w:r>
    </w:p>
    <w:p w14:paraId="20E94D79" w14:textId="31A68E68" w:rsidR="008C56C8" w:rsidRPr="000F69E1" w:rsidRDefault="008C56C8" w:rsidP="00321398">
      <w:pPr>
        <w:rPr>
          <w:rFonts w:ascii="Arial" w:hAnsi="Arial" w:cs="Arial"/>
          <w:b/>
          <w:bCs/>
          <w:sz w:val="28"/>
          <w:szCs w:val="28"/>
        </w:rPr>
      </w:pPr>
    </w:p>
    <w:p w14:paraId="61C3C820" w14:textId="6B9322B7" w:rsidR="00E8567C" w:rsidRDefault="000F69E1" w:rsidP="00E8567C">
      <w:pPr>
        <w:spacing w:before="80" w:after="180" w:line="360" w:lineRule="auto"/>
        <w:jc w:val="both"/>
        <w:rPr>
          <w:rFonts w:ascii="Arial" w:hAnsi="Arial" w:cs="Arial"/>
          <w:b/>
          <w:bCs/>
          <w:sz w:val="28"/>
          <w:szCs w:val="28"/>
        </w:rPr>
      </w:pPr>
      <w:r w:rsidRPr="000F69E1">
        <w:rPr>
          <w:rFonts w:ascii="Arial" w:hAnsi="Arial" w:cs="Arial"/>
          <w:b/>
          <w:bCs/>
          <w:sz w:val="28"/>
          <w:szCs w:val="28"/>
        </w:rPr>
        <w:lastRenderedPageBreak/>
        <w:t>References</w:t>
      </w:r>
    </w:p>
    <w:p w14:paraId="5538618B" w14:textId="0617FFFA" w:rsidR="00060A0D" w:rsidRPr="00E8567C" w:rsidRDefault="00060A0D" w:rsidP="00E8567C">
      <w:pPr>
        <w:spacing w:before="80" w:after="180" w:line="360" w:lineRule="auto"/>
        <w:jc w:val="both"/>
        <w:rPr>
          <w:rFonts w:ascii="Arial" w:hAnsi="Arial" w:cs="Arial"/>
          <w:b/>
          <w:bCs/>
          <w:sz w:val="28"/>
          <w:szCs w:val="28"/>
        </w:rPr>
      </w:pPr>
      <w:r w:rsidRPr="00060A0D">
        <w:rPr>
          <w:rFonts w:ascii="Times New Roman" w:eastAsia="Times New Roman" w:hAnsi="Times New Roman" w:cs="Times New Roman"/>
          <w:kern w:val="0"/>
          <w:lang w:eastAsia="en-GB"/>
          <w14:ligatures w14:val="none"/>
        </w:rPr>
        <w:t xml:space="preserve">Bass, B.M. and Avolio, B.J. (1994) </w:t>
      </w:r>
      <w:r w:rsidRPr="00060A0D">
        <w:rPr>
          <w:rFonts w:ascii="Times New Roman" w:eastAsia="Times New Roman" w:hAnsi="Times New Roman" w:cs="Times New Roman"/>
          <w:i/>
          <w:iCs/>
          <w:kern w:val="0"/>
          <w:lang w:eastAsia="en-GB"/>
          <w14:ligatures w14:val="none"/>
        </w:rPr>
        <w:t>Improving Organizational Effectiveness Through Transformational Leadership</w:t>
      </w:r>
      <w:r w:rsidRPr="00060A0D">
        <w:rPr>
          <w:rFonts w:ascii="Times New Roman" w:eastAsia="Times New Roman" w:hAnsi="Times New Roman" w:cs="Times New Roman"/>
          <w:kern w:val="0"/>
          <w:lang w:eastAsia="en-GB"/>
          <w14:ligatures w14:val="none"/>
        </w:rPr>
        <w:t>. Thousand Oaks, CA: SAGE.</w:t>
      </w:r>
    </w:p>
    <w:p w14:paraId="6F02F3CD" w14:textId="77777777" w:rsidR="00060A0D" w:rsidRPr="00060A0D" w:rsidRDefault="00060A0D" w:rsidP="00060A0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0A0D">
        <w:rPr>
          <w:rFonts w:ascii="Times New Roman" w:eastAsia="Times New Roman" w:hAnsi="Times New Roman" w:cs="Times New Roman"/>
          <w:kern w:val="0"/>
          <w:lang w:eastAsia="en-GB"/>
          <w14:ligatures w14:val="none"/>
        </w:rPr>
        <w:t xml:space="preserve">Bass, B.M. and Riggio, R.E. (2006) </w:t>
      </w:r>
      <w:r w:rsidRPr="00060A0D">
        <w:rPr>
          <w:rFonts w:ascii="Times New Roman" w:eastAsia="Times New Roman" w:hAnsi="Times New Roman" w:cs="Times New Roman"/>
          <w:i/>
          <w:iCs/>
          <w:kern w:val="0"/>
          <w:lang w:eastAsia="en-GB"/>
          <w14:ligatures w14:val="none"/>
        </w:rPr>
        <w:t>Transformational Leadership</w:t>
      </w:r>
      <w:r w:rsidRPr="00060A0D">
        <w:rPr>
          <w:rFonts w:ascii="Times New Roman" w:eastAsia="Times New Roman" w:hAnsi="Times New Roman" w:cs="Times New Roman"/>
          <w:kern w:val="0"/>
          <w:lang w:eastAsia="en-GB"/>
          <w14:ligatures w14:val="none"/>
        </w:rPr>
        <w:t xml:space="preserve">. 2nd </w:t>
      </w:r>
      <w:proofErr w:type="spellStart"/>
      <w:r w:rsidRPr="00060A0D">
        <w:rPr>
          <w:rFonts w:ascii="Times New Roman" w:eastAsia="Times New Roman" w:hAnsi="Times New Roman" w:cs="Times New Roman"/>
          <w:kern w:val="0"/>
          <w:lang w:eastAsia="en-GB"/>
          <w14:ligatures w14:val="none"/>
        </w:rPr>
        <w:t>edn</w:t>
      </w:r>
      <w:proofErr w:type="spellEnd"/>
      <w:r w:rsidRPr="00060A0D">
        <w:rPr>
          <w:rFonts w:ascii="Times New Roman" w:eastAsia="Times New Roman" w:hAnsi="Times New Roman" w:cs="Times New Roman"/>
          <w:kern w:val="0"/>
          <w:lang w:eastAsia="en-GB"/>
          <w14:ligatures w14:val="none"/>
        </w:rPr>
        <w:t>. Mahwah, NJ: Lawrence Erlbaum.</w:t>
      </w:r>
    </w:p>
    <w:p w14:paraId="5F4FE54C" w14:textId="77777777" w:rsidR="00060A0D" w:rsidRPr="00060A0D" w:rsidRDefault="00060A0D" w:rsidP="00060A0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0A0D">
        <w:rPr>
          <w:rFonts w:ascii="Times New Roman" w:eastAsia="Times New Roman" w:hAnsi="Times New Roman" w:cs="Times New Roman"/>
          <w:kern w:val="0"/>
          <w:lang w:eastAsia="en-GB"/>
          <w14:ligatures w14:val="none"/>
        </w:rPr>
        <w:t xml:space="preserve">Bryman, A. (2016) </w:t>
      </w:r>
      <w:r w:rsidRPr="00060A0D">
        <w:rPr>
          <w:rFonts w:ascii="Times New Roman" w:eastAsia="Times New Roman" w:hAnsi="Times New Roman" w:cs="Times New Roman"/>
          <w:i/>
          <w:iCs/>
          <w:kern w:val="0"/>
          <w:lang w:eastAsia="en-GB"/>
          <w14:ligatures w14:val="none"/>
        </w:rPr>
        <w:t>Social Research Methods</w:t>
      </w:r>
      <w:r w:rsidRPr="00060A0D">
        <w:rPr>
          <w:rFonts w:ascii="Times New Roman" w:eastAsia="Times New Roman" w:hAnsi="Times New Roman" w:cs="Times New Roman"/>
          <w:kern w:val="0"/>
          <w:lang w:eastAsia="en-GB"/>
          <w14:ligatures w14:val="none"/>
        </w:rPr>
        <w:t xml:space="preserve">. 5th </w:t>
      </w:r>
      <w:proofErr w:type="spellStart"/>
      <w:r w:rsidRPr="00060A0D">
        <w:rPr>
          <w:rFonts w:ascii="Times New Roman" w:eastAsia="Times New Roman" w:hAnsi="Times New Roman" w:cs="Times New Roman"/>
          <w:kern w:val="0"/>
          <w:lang w:eastAsia="en-GB"/>
          <w14:ligatures w14:val="none"/>
        </w:rPr>
        <w:t>edn</w:t>
      </w:r>
      <w:proofErr w:type="spellEnd"/>
      <w:r w:rsidRPr="00060A0D">
        <w:rPr>
          <w:rFonts w:ascii="Times New Roman" w:eastAsia="Times New Roman" w:hAnsi="Times New Roman" w:cs="Times New Roman"/>
          <w:kern w:val="0"/>
          <w:lang w:eastAsia="en-GB"/>
          <w14:ligatures w14:val="none"/>
        </w:rPr>
        <w:t>. Oxford: Oxford University Press.</w:t>
      </w:r>
    </w:p>
    <w:p w14:paraId="171C8F1F" w14:textId="77777777" w:rsidR="00060A0D" w:rsidRPr="00060A0D" w:rsidRDefault="00060A0D" w:rsidP="00060A0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0A0D">
        <w:rPr>
          <w:rFonts w:ascii="Times New Roman" w:eastAsia="Times New Roman" w:hAnsi="Times New Roman" w:cs="Times New Roman"/>
          <w:kern w:val="0"/>
          <w:lang w:eastAsia="en-GB"/>
          <w14:ligatures w14:val="none"/>
        </w:rPr>
        <w:t xml:space="preserve">Cummings, G.G., MacGregor, T., Davey, M., Lee, H., Wong, C.A., Lo, E., Muise, M. and Stafford, E. (2010) 'Leadership styles and outcome patterns for the nursing workforce and work environment: A systematic review', </w:t>
      </w:r>
      <w:r w:rsidRPr="00060A0D">
        <w:rPr>
          <w:rFonts w:ascii="Times New Roman" w:eastAsia="Times New Roman" w:hAnsi="Times New Roman" w:cs="Times New Roman"/>
          <w:i/>
          <w:iCs/>
          <w:kern w:val="0"/>
          <w:lang w:eastAsia="en-GB"/>
          <w14:ligatures w14:val="none"/>
        </w:rPr>
        <w:t>International Journal of Nursing Studies</w:t>
      </w:r>
      <w:r w:rsidRPr="00060A0D">
        <w:rPr>
          <w:rFonts w:ascii="Times New Roman" w:eastAsia="Times New Roman" w:hAnsi="Times New Roman" w:cs="Times New Roman"/>
          <w:kern w:val="0"/>
          <w:lang w:eastAsia="en-GB"/>
          <w14:ligatures w14:val="none"/>
        </w:rPr>
        <w:t>, 47(3), pp. 363–385.</w:t>
      </w:r>
    </w:p>
    <w:p w14:paraId="3DAB4B10" w14:textId="77777777" w:rsidR="00060A0D" w:rsidRPr="00060A0D" w:rsidRDefault="00060A0D" w:rsidP="00060A0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0A0D">
        <w:rPr>
          <w:rFonts w:ascii="Times New Roman" w:eastAsia="Times New Roman" w:hAnsi="Times New Roman" w:cs="Times New Roman"/>
          <w:kern w:val="0"/>
          <w:lang w:eastAsia="en-GB"/>
          <w14:ligatures w14:val="none"/>
        </w:rPr>
        <w:t xml:space="preserve">Gibbs, G. (1988) </w:t>
      </w:r>
      <w:r w:rsidRPr="00060A0D">
        <w:rPr>
          <w:rFonts w:ascii="Times New Roman" w:eastAsia="Times New Roman" w:hAnsi="Times New Roman" w:cs="Times New Roman"/>
          <w:i/>
          <w:iCs/>
          <w:kern w:val="0"/>
          <w:lang w:eastAsia="en-GB"/>
          <w14:ligatures w14:val="none"/>
        </w:rPr>
        <w:t>Learning by Doing: A Guide to Teaching and Learning Methods</w:t>
      </w:r>
      <w:r w:rsidRPr="00060A0D">
        <w:rPr>
          <w:rFonts w:ascii="Times New Roman" w:eastAsia="Times New Roman" w:hAnsi="Times New Roman" w:cs="Times New Roman"/>
          <w:kern w:val="0"/>
          <w:lang w:eastAsia="en-GB"/>
          <w14:ligatures w14:val="none"/>
        </w:rPr>
        <w:t>. Oxford: Further Education Unit, Oxford Polytechnic.</w:t>
      </w:r>
    </w:p>
    <w:p w14:paraId="6F6B847E" w14:textId="77777777" w:rsidR="00060A0D" w:rsidRPr="00E8567C" w:rsidRDefault="00060A0D" w:rsidP="00060A0D">
      <w:pPr>
        <w:spacing w:before="100" w:beforeAutospacing="1" w:after="100" w:afterAutospacing="1" w:line="240" w:lineRule="auto"/>
        <w:rPr>
          <w:rFonts w:ascii="Times New Roman" w:eastAsia="Times New Roman" w:hAnsi="Times New Roman" w:cs="Times New Roman"/>
          <w:color w:val="000000" w:themeColor="text1"/>
          <w:kern w:val="0"/>
          <w:lang w:eastAsia="en-GB"/>
          <w14:ligatures w14:val="none"/>
        </w:rPr>
      </w:pPr>
      <w:r w:rsidRPr="00060A0D">
        <w:rPr>
          <w:rFonts w:ascii="Times New Roman" w:eastAsia="Times New Roman" w:hAnsi="Times New Roman" w:cs="Times New Roman"/>
          <w:kern w:val="0"/>
          <w:lang w:eastAsia="en-GB"/>
          <w14:ligatures w14:val="none"/>
        </w:rPr>
        <w:t xml:space="preserve">Hussein, S. (2011) 'Workforce retention in adult social care: Learning from workforce intelligence', </w:t>
      </w:r>
      <w:r w:rsidRPr="00060A0D">
        <w:rPr>
          <w:rFonts w:ascii="Times New Roman" w:eastAsia="Times New Roman" w:hAnsi="Times New Roman" w:cs="Times New Roman"/>
          <w:i/>
          <w:iCs/>
          <w:kern w:val="0"/>
          <w:lang w:eastAsia="en-GB"/>
          <w14:ligatures w14:val="none"/>
        </w:rPr>
        <w:t>Community Care</w:t>
      </w:r>
      <w:r w:rsidRPr="00060A0D">
        <w:rPr>
          <w:rFonts w:ascii="Times New Roman" w:eastAsia="Times New Roman" w:hAnsi="Times New Roman" w:cs="Times New Roman"/>
          <w:kern w:val="0"/>
          <w:lang w:eastAsia="en-GB"/>
          <w14:ligatures w14:val="none"/>
        </w:rPr>
        <w:t>, 14 September. Available at</w:t>
      </w:r>
      <w:r w:rsidRPr="00E8567C">
        <w:rPr>
          <w:rFonts w:ascii="Times New Roman" w:eastAsia="Times New Roman" w:hAnsi="Times New Roman" w:cs="Times New Roman"/>
          <w:color w:val="000000" w:themeColor="text1"/>
          <w:kern w:val="0"/>
          <w:lang w:eastAsia="en-GB"/>
          <w14:ligatures w14:val="none"/>
        </w:rPr>
        <w:t xml:space="preserve">: </w:t>
      </w:r>
      <w:hyperlink r:id="rId9" w:history="1">
        <w:r w:rsidRPr="00E8567C">
          <w:rPr>
            <w:rFonts w:ascii="Times New Roman" w:eastAsia="Times New Roman" w:hAnsi="Times New Roman" w:cs="Times New Roman"/>
            <w:color w:val="000000" w:themeColor="text1"/>
            <w:kern w:val="0"/>
            <w:u w:val="single"/>
            <w:lang w:eastAsia="en-GB"/>
            <w14:ligatures w14:val="none"/>
          </w:rPr>
          <w:t>www.communitycare.co.uk</w:t>
        </w:r>
      </w:hyperlink>
      <w:r w:rsidRPr="00E8567C">
        <w:rPr>
          <w:rFonts w:ascii="Times New Roman" w:eastAsia="Times New Roman" w:hAnsi="Times New Roman" w:cs="Times New Roman"/>
          <w:color w:val="000000" w:themeColor="text1"/>
          <w:kern w:val="0"/>
          <w:lang w:eastAsia="en-GB"/>
          <w14:ligatures w14:val="none"/>
        </w:rPr>
        <w:t xml:space="preserve"> (Accessed: 1 January 2025).</w:t>
      </w:r>
    </w:p>
    <w:p w14:paraId="0AC6D442" w14:textId="77777777" w:rsidR="00060A0D" w:rsidRPr="00060A0D" w:rsidRDefault="00060A0D" w:rsidP="00060A0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0A0D">
        <w:rPr>
          <w:rFonts w:ascii="Times New Roman" w:eastAsia="Times New Roman" w:hAnsi="Times New Roman" w:cs="Times New Roman"/>
          <w:kern w:val="0"/>
          <w:lang w:eastAsia="en-GB"/>
          <w14:ligatures w14:val="none"/>
        </w:rPr>
        <w:t xml:space="preserve">Ogilvie, L., Shaw, J., Gul, R.B., Bhanbhro, S., Vicente, V. and Howard, V. (2017) 'The pervasive influence of nursing leadership on the conditions for practice', </w:t>
      </w:r>
      <w:r w:rsidRPr="00060A0D">
        <w:rPr>
          <w:rFonts w:ascii="Times New Roman" w:eastAsia="Times New Roman" w:hAnsi="Times New Roman" w:cs="Times New Roman"/>
          <w:i/>
          <w:iCs/>
          <w:kern w:val="0"/>
          <w:lang w:eastAsia="en-GB"/>
          <w14:ligatures w14:val="none"/>
        </w:rPr>
        <w:t>Nursing Forum</w:t>
      </w:r>
      <w:r w:rsidRPr="00060A0D">
        <w:rPr>
          <w:rFonts w:ascii="Times New Roman" w:eastAsia="Times New Roman" w:hAnsi="Times New Roman" w:cs="Times New Roman"/>
          <w:kern w:val="0"/>
          <w:lang w:eastAsia="en-GB"/>
          <w14:ligatures w14:val="none"/>
        </w:rPr>
        <w:t>, 52(2), pp. 110–120.</w:t>
      </w:r>
    </w:p>
    <w:p w14:paraId="08C98C78" w14:textId="77777777" w:rsidR="00060A0D" w:rsidRPr="00060A0D" w:rsidRDefault="00060A0D" w:rsidP="00060A0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0A0D">
        <w:rPr>
          <w:rFonts w:ascii="Times New Roman" w:eastAsia="Times New Roman" w:hAnsi="Times New Roman" w:cs="Times New Roman"/>
          <w:kern w:val="0"/>
          <w:lang w:eastAsia="en-GB"/>
          <w14:ligatures w14:val="none"/>
        </w:rPr>
        <w:t xml:space="preserve">Saunders, M., Lewis, P. and Thornhill, A. (2019) </w:t>
      </w:r>
      <w:r w:rsidRPr="00060A0D">
        <w:rPr>
          <w:rFonts w:ascii="Times New Roman" w:eastAsia="Times New Roman" w:hAnsi="Times New Roman" w:cs="Times New Roman"/>
          <w:i/>
          <w:iCs/>
          <w:kern w:val="0"/>
          <w:lang w:eastAsia="en-GB"/>
          <w14:ligatures w14:val="none"/>
        </w:rPr>
        <w:t>Research Methods for Business Students</w:t>
      </w:r>
      <w:r w:rsidRPr="00060A0D">
        <w:rPr>
          <w:rFonts w:ascii="Times New Roman" w:eastAsia="Times New Roman" w:hAnsi="Times New Roman" w:cs="Times New Roman"/>
          <w:kern w:val="0"/>
          <w:lang w:eastAsia="en-GB"/>
          <w14:ligatures w14:val="none"/>
        </w:rPr>
        <w:t xml:space="preserve">. 8th </w:t>
      </w:r>
      <w:proofErr w:type="spellStart"/>
      <w:r w:rsidRPr="00060A0D">
        <w:rPr>
          <w:rFonts w:ascii="Times New Roman" w:eastAsia="Times New Roman" w:hAnsi="Times New Roman" w:cs="Times New Roman"/>
          <w:kern w:val="0"/>
          <w:lang w:eastAsia="en-GB"/>
          <w14:ligatures w14:val="none"/>
        </w:rPr>
        <w:t>edn</w:t>
      </w:r>
      <w:proofErr w:type="spellEnd"/>
      <w:r w:rsidRPr="00060A0D">
        <w:rPr>
          <w:rFonts w:ascii="Times New Roman" w:eastAsia="Times New Roman" w:hAnsi="Times New Roman" w:cs="Times New Roman"/>
          <w:kern w:val="0"/>
          <w:lang w:eastAsia="en-GB"/>
          <w14:ligatures w14:val="none"/>
        </w:rPr>
        <w:t>. Harlow: Pearson.</w:t>
      </w:r>
    </w:p>
    <w:p w14:paraId="371E9CAE" w14:textId="77777777" w:rsidR="00060A0D" w:rsidRPr="00060A0D" w:rsidRDefault="00060A0D" w:rsidP="00060A0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0A0D">
        <w:rPr>
          <w:rFonts w:ascii="Times New Roman" w:eastAsia="Times New Roman" w:hAnsi="Times New Roman" w:cs="Times New Roman"/>
          <w:kern w:val="0"/>
          <w:lang w:eastAsia="en-GB"/>
          <w14:ligatures w14:val="none"/>
        </w:rPr>
        <w:t xml:space="preserve">Skills for Care (2023) </w:t>
      </w:r>
      <w:r w:rsidRPr="00060A0D">
        <w:rPr>
          <w:rFonts w:ascii="Times New Roman" w:eastAsia="Times New Roman" w:hAnsi="Times New Roman" w:cs="Times New Roman"/>
          <w:i/>
          <w:iCs/>
          <w:kern w:val="0"/>
          <w:lang w:eastAsia="en-GB"/>
          <w14:ligatures w14:val="none"/>
        </w:rPr>
        <w:t>The State of the Adult Social Care Sector and Workforce in England 2023</w:t>
      </w:r>
      <w:r w:rsidRPr="00060A0D">
        <w:rPr>
          <w:rFonts w:ascii="Times New Roman" w:eastAsia="Times New Roman" w:hAnsi="Times New Roman" w:cs="Times New Roman"/>
          <w:kern w:val="0"/>
          <w:lang w:eastAsia="en-GB"/>
          <w14:ligatures w14:val="none"/>
        </w:rPr>
        <w:t>. Leeds: Skills for Care.</w:t>
      </w:r>
    </w:p>
    <w:p w14:paraId="2C6D84D2" w14:textId="77777777" w:rsidR="00060A0D" w:rsidRPr="00060A0D" w:rsidRDefault="00060A0D" w:rsidP="00060A0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0A0D">
        <w:rPr>
          <w:rFonts w:ascii="Times New Roman" w:eastAsia="Times New Roman" w:hAnsi="Times New Roman" w:cs="Times New Roman"/>
          <w:kern w:val="0"/>
          <w:lang w:eastAsia="en-GB"/>
          <w14:ligatures w14:val="none"/>
        </w:rPr>
        <w:t xml:space="preserve">Skogstad, A., Einarsen, S., Torsheim, T., Aasland, M.S. and Hetland, H. (2007) 'The destructiveness of laissez-faire leadership behaviour', </w:t>
      </w:r>
      <w:r w:rsidRPr="00060A0D">
        <w:rPr>
          <w:rFonts w:ascii="Times New Roman" w:eastAsia="Times New Roman" w:hAnsi="Times New Roman" w:cs="Times New Roman"/>
          <w:i/>
          <w:iCs/>
          <w:kern w:val="0"/>
          <w:lang w:eastAsia="en-GB"/>
          <w14:ligatures w14:val="none"/>
        </w:rPr>
        <w:t>Journal of Occupational Health Psychology</w:t>
      </w:r>
      <w:r w:rsidRPr="00060A0D">
        <w:rPr>
          <w:rFonts w:ascii="Times New Roman" w:eastAsia="Times New Roman" w:hAnsi="Times New Roman" w:cs="Times New Roman"/>
          <w:kern w:val="0"/>
          <w:lang w:eastAsia="en-GB"/>
          <w14:ligatures w14:val="none"/>
        </w:rPr>
        <w:t>, 12(1), pp. 80–92.</w:t>
      </w:r>
    </w:p>
    <w:p w14:paraId="008D3C51" w14:textId="77777777" w:rsidR="00060A0D" w:rsidRPr="00060A0D" w:rsidRDefault="00060A0D" w:rsidP="00060A0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0A0D">
        <w:rPr>
          <w:rFonts w:ascii="Times New Roman" w:eastAsia="Times New Roman" w:hAnsi="Times New Roman" w:cs="Times New Roman"/>
          <w:kern w:val="0"/>
          <w:lang w:eastAsia="en-GB"/>
          <w14:ligatures w14:val="none"/>
        </w:rPr>
        <w:t xml:space="preserve">Tight, M. (2017) </w:t>
      </w:r>
      <w:r w:rsidRPr="00060A0D">
        <w:rPr>
          <w:rFonts w:ascii="Times New Roman" w:eastAsia="Times New Roman" w:hAnsi="Times New Roman" w:cs="Times New Roman"/>
          <w:i/>
          <w:iCs/>
          <w:kern w:val="0"/>
          <w:lang w:eastAsia="en-GB"/>
          <w14:ligatures w14:val="none"/>
        </w:rPr>
        <w:t>Understanding Case Study Research: Small-Scale Research with Meaning</w:t>
      </w:r>
      <w:r w:rsidRPr="00060A0D">
        <w:rPr>
          <w:rFonts w:ascii="Times New Roman" w:eastAsia="Times New Roman" w:hAnsi="Times New Roman" w:cs="Times New Roman"/>
          <w:kern w:val="0"/>
          <w:lang w:eastAsia="en-GB"/>
          <w14:ligatures w14:val="none"/>
        </w:rPr>
        <w:t>. London: SAGE.</w:t>
      </w:r>
    </w:p>
    <w:p w14:paraId="454FA29A" w14:textId="77777777" w:rsidR="00060A0D" w:rsidRDefault="00060A0D" w:rsidP="00060A0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0A0D">
        <w:rPr>
          <w:rFonts w:ascii="Times New Roman" w:eastAsia="Times New Roman" w:hAnsi="Times New Roman" w:cs="Times New Roman"/>
          <w:kern w:val="0"/>
          <w:lang w:eastAsia="en-GB"/>
          <w14:ligatures w14:val="none"/>
        </w:rPr>
        <w:t xml:space="preserve">Wisker, G. (2012) </w:t>
      </w:r>
      <w:r w:rsidRPr="00060A0D">
        <w:rPr>
          <w:rFonts w:ascii="Times New Roman" w:eastAsia="Times New Roman" w:hAnsi="Times New Roman" w:cs="Times New Roman"/>
          <w:i/>
          <w:iCs/>
          <w:kern w:val="0"/>
          <w:lang w:eastAsia="en-GB"/>
          <w14:ligatures w14:val="none"/>
        </w:rPr>
        <w:t>The Good Supervisor: Supervising Postgraduate and Undergraduate Research for Doctoral Theses and Dissertations</w:t>
      </w:r>
      <w:r w:rsidRPr="00060A0D">
        <w:rPr>
          <w:rFonts w:ascii="Times New Roman" w:eastAsia="Times New Roman" w:hAnsi="Times New Roman" w:cs="Times New Roman"/>
          <w:kern w:val="0"/>
          <w:lang w:eastAsia="en-GB"/>
          <w14:ligatures w14:val="none"/>
        </w:rPr>
        <w:t xml:space="preserve">. 2nd </w:t>
      </w:r>
      <w:proofErr w:type="spellStart"/>
      <w:r w:rsidRPr="00060A0D">
        <w:rPr>
          <w:rFonts w:ascii="Times New Roman" w:eastAsia="Times New Roman" w:hAnsi="Times New Roman" w:cs="Times New Roman"/>
          <w:kern w:val="0"/>
          <w:lang w:eastAsia="en-GB"/>
          <w14:ligatures w14:val="none"/>
        </w:rPr>
        <w:t>edn</w:t>
      </w:r>
      <w:proofErr w:type="spellEnd"/>
      <w:r w:rsidRPr="00060A0D">
        <w:rPr>
          <w:rFonts w:ascii="Times New Roman" w:eastAsia="Times New Roman" w:hAnsi="Times New Roman" w:cs="Times New Roman"/>
          <w:kern w:val="0"/>
          <w:lang w:eastAsia="en-GB"/>
          <w14:ligatures w14:val="none"/>
        </w:rPr>
        <w:t>. Basingstoke: Palgrave Macmillan.</w:t>
      </w:r>
    </w:p>
    <w:p w14:paraId="4CB64F37" w14:textId="77777777" w:rsidR="00C51654" w:rsidRPr="00060A0D" w:rsidRDefault="00C51654" w:rsidP="00060A0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6BE3193" w14:textId="77777777" w:rsidR="00A8548C" w:rsidRDefault="00A8548C" w:rsidP="005E685C">
      <w:pPr>
        <w:spacing w:before="60" w:after="80"/>
        <w:ind w:left="720" w:hanging="720"/>
        <w:rPr>
          <w:sz w:val="22"/>
          <w:szCs w:val="22"/>
        </w:rPr>
      </w:pPr>
    </w:p>
    <w:p w14:paraId="27F940DD" w14:textId="77777777" w:rsidR="00321398" w:rsidRDefault="00321398" w:rsidP="00E8567C">
      <w:pPr>
        <w:spacing w:before="60" w:after="80"/>
        <w:rPr>
          <w:sz w:val="22"/>
          <w:szCs w:val="22"/>
        </w:rPr>
      </w:pPr>
    </w:p>
    <w:p w14:paraId="5E5D9EA3" w14:textId="7DAEEED6" w:rsidR="00F473BF" w:rsidRPr="00321398" w:rsidRDefault="00741C54" w:rsidP="00E3521C">
      <w:pPr>
        <w:spacing w:before="100" w:beforeAutospacing="1" w:after="100" w:afterAutospacing="1"/>
        <w:rPr>
          <w:rFonts w:ascii="Arial" w:eastAsia="Times New Roman" w:hAnsi="Arial" w:cs="Arial"/>
          <w:b/>
          <w:bCs/>
          <w:sz w:val="28"/>
          <w:szCs w:val="28"/>
        </w:rPr>
      </w:pPr>
      <w:r w:rsidRPr="00321398">
        <w:rPr>
          <w:rFonts w:ascii="Arial" w:eastAsia="Times New Roman" w:hAnsi="Arial" w:cs="Arial"/>
          <w:b/>
          <w:bCs/>
          <w:sz w:val="28"/>
          <w:szCs w:val="28"/>
        </w:rPr>
        <w:lastRenderedPageBreak/>
        <w:t>Appendix:</w:t>
      </w:r>
    </w:p>
    <w:p w14:paraId="5017D704" w14:textId="4C643BAF" w:rsidR="00321398" w:rsidRPr="00321398" w:rsidRDefault="00741C54" w:rsidP="00E3521C">
      <w:pPr>
        <w:spacing w:before="100" w:beforeAutospacing="1" w:after="100" w:afterAutospacing="1"/>
        <w:rPr>
          <w:rFonts w:ascii="Arial" w:eastAsia="Times New Roman" w:hAnsi="Arial" w:cs="Arial"/>
          <w:b/>
          <w:bCs/>
          <w:sz w:val="28"/>
          <w:szCs w:val="28"/>
        </w:rPr>
      </w:pPr>
      <w:r w:rsidRPr="00321398">
        <w:rPr>
          <w:rFonts w:ascii="Arial" w:eastAsia="Times New Roman" w:hAnsi="Arial" w:cs="Arial"/>
          <w:b/>
          <w:bCs/>
          <w:sz w:val="28"/>
          <w:szCs w:val="28"/>
        </w:rPr>
        <w:t>Poster submission with summary research process</w:t>
      </w:r>
    </w:p>
    <w:p w14:paraId="190D478D" w14:textId="48130D07" w:rsidR="00A90C26" w:rsidRDefault="00741C54" w:rsidP="00E3521C">
      <w:pPr>
        <w:spacing w:before="100" w:beforeAutospacing="1" w:after="100" w:afterAutospacing="1"/>
        <w:rPr>
          <w:rFonts w:ascii="Times New Roman" w:eastAsia="Times New Roman" w:hAnsi="Times New Roman" w:cs="Times New Roman"/>
        </w:rPr>
      </w:pPr>
      <w:r w:rsidRPr="00741C54">
        <w:rPr>
          <w:rFonts w:ascii="Times New Roman" w:eastAsia="Times New Roman" w:hAnsi="Times New Roman" w:cs="Times New Roman"/>
          <w:noProof/>
        </w:rPr>
        <w:drawing>
          <wp:inline distT="0" distB="0" distL="0" distR="0" wp14:anchorId="1DE79724" wp14:editId="4081BB19">
            <wp:extent cx="5400040" cy="3086100"/>
            <wp:effectExtent l="0" t="0" r="0" b="0"/>
            <wp:docPr id="708001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001882" name=""/>
                    <pic:cNvPicPr/>
                  </pic:nvPicPr>
                  <pic:blipFill>
                    <a:blip r:embed="rId10"/>
                    <a:stretch>
                      <a:fillRect/>
                    </a:stretch>
                  </pic:blipFill>
                  <pic:spPr>
                    <a:xfrm>
                      <a:off x="0" y="0"/>
                      <a:ext cx="5400040" cy="3086100"/>
                    </a:xfrm>
                    <a:prstGeom prst="rect">
                      <a:avLst/>
                    </a:prstGeom>
                  </pic:spPr>
                </pic:pic>
              </a:graphicData>
            </a:graphic>
          </wp:inline>
        </w:drawing>
      </w:r>
    </w:p>
    <w:p w14:paraId="77C997EB" w14:textId="77777777" w:rsidR="00E94B16" w:rsidRDefault="00E94B16" w:rsidP="00E3521C">
      <w:pPr>
        <w:spacing w:before="100" w:beforeAutospacing="1" w:after="100" w:afterAutospacing="1"/>
        <w:rPr>
          <w:rFonts w:ascii="Times New Roman" w:eastAsia="Times New Roman" w:hAnsi="Times New Roman" w:cs="Times New Roman"/>
        </w:rPr>
      </w:pPr>
    </w:p>
    <w:p w14:paraId="2D9F0E38" w14:textId="77777777" w:rsidR="00E94B16" w:rsidRDefault="00E94B16" w:rsidP="00E3521C">
      <w:pPr>
        <w:spacing w:before="100" w:beforeAutospacing="1" w:after="100" w:afterAutospacing="1"/>
        <w:rPr>
          <w:rFonts w:ascii="Times New Roman" w:eastAsia="Times New Roman" w:hAnsi="Times New Roman" w:cs="Times New Roman"/>
        </w:rPr>
      </w:pPr>
    </w:p>
    <w:p w14:paraId="473DA304" w14:textId="77777777" w:rsidR="00E94B16" w:rsidRDefault="00E94B16" w:rsidP="00E3521C">
      <w:pPr>
        <w:spacing w:before="100" w:beforeAutospacing="1" w:after="100" w:afterAutospacing="1"/>
        <w:rPr>
          <w:rFonts w:ascii="Times New Roman" w:eastAsia="Times New Roman" w:hAnsi="Times New Roman" w:cs="Times New Roman"/>
        </w:rPr>
      </w:pPr>
    </w:p>
    <w:p w14:paraId="7E6692C8" w14:textId="77777777" w:rsidR="00E94B16" w:rsidRDefault="00E94B16" w:rsidP="00E3521C">
      <w:pPr>
        <w:spacing w:before="100" w:beforeAutospacing="1" w:after="100" w:afterAutospacing="1"/>
        <w:rPr>
          <w:rFonts w:ascii="Times New Roman" w:eastAsia="Times New Roman" w:hAnsi="Times New Roman" w:cs="Times New Roman"/>
        </w:rPr>
      </w:pPr>
    </w:p>
    <w:p w14:paraId="56E0DC86" w14:textId="77777777" w:rsidR="004473AC" w:rsidRDefault="004473AC" w:rsidP="004473AC">
      <w:pPr>
        <w:spacing w:before="100" w:beforeAutospacing="1" w:after="100" w:afterAutospacing="1"/>
        <w:rPr>
          <w:rFonts w:ascii="Arial" w:eastAsia="Times New Roman" w:hAnsi="Arial" w:cs="Arial"/>
          <w:b/>
          <w:bCs/>
          <w:color w:val="EE0000"/>
          <w:sz w:val="28"/>
          <w:szCs w:val="28"/>
        </w:rPr>
      </w:pPr>
    </w:p>
    <w:p w14:paraId="6E0AC1EF" w14:textId="77777777" w:rsidR="00C91FAB" w:rsidRDefault="00C91FAB" w:rsidP="004473AC">
      <w:pPr>
        <w:spacing w:before="100" w:beforeAutospacing="1" w:after="100" w:afterAutospacing="1"/>
        <w:rPr>
          <w:rFonts w:ascii="Arial" w:eastAsia="Times New Roman" w:hAnsi="Arial" w:cs="Arial"/>
          <w:b/>
          <w:bCs/>
          <w:color w:val="EE0000"/>
          <w:sz w:val="28"/>
          <w:szCs w:val="28"/>
        </w:rPr>
      </w:pPr>
    </w:p>
    <w:p w14:paraId="0FD85EA4" w14:textId="77777777" w:rsidR="00C91FAB" w:rsidRDefault="00C91FAB" w:rsidP="004473AC">
      <w:pPr>
        <w:spacing w:before="100" w:beforeAutospacing="1" w:after="100" w:afterAutospacing="1"/>
        <w:rPr>
          <w:rFonts w:ascii="Arial" w:eastAsia="Times New Roman" w:hAnsi="Arial" w:cs="Arial"/>
          <w:b/>
          <w:bCs/>
          <w:color w:val="EE0000"/>
          <w:sz w:val="28"/>
          <w:szCs w:val="28"/>
        </w:rPr>
      </w:pPr>
    </w:p>
    <w:p w14:paraId="4F0FB368" w14:textId="77777777" w:rsidR="00C91FAB" w:rsidRDefault="00C91FAB" w:rsidP="004473AC">
      <w:pPr>
        <w:spacing w:before="100" w:beforeAutospacing="1" w:after="100" w:afterAutospacing="1"/>
        <w:rPr>
          <w:rFonts w:ascii="Arial" w:eastAsia="Times New Roman" w:hAnsi="Arial" w:cs="Arial"/>
          <w:b/>
          <w:bCs/>
          <w:color w:val="EE0000"/>
          <w:sz w:val="28"/>
          <w:szCs w:val="28"/>
        </w:rPr>
      </w:pPr>
    </w:p>
    <w:p w14:paraId="04924A3D" w14:textId="77777777" w:rsidR="00243229" w:rsidRDefault="00243229" w:rsidP="004473AC">
      <w:pPr>
        <w:spacing w:before="100" w:beforeAutospacing="1" w:after="100" w:afterAutospacing="1"/>
        <w:rPr>
          <w:rFonts w:ascii="Arial" w:eastAsia="Times New Roman" w:hAnsi="Arial" w:cs="Arial"/>
          <w:b/>
          <w:bCs/>
          <w:color w:val="EE0000"/>
          <w:sz w:val="28"/>
          <w:szCs w:val="28"/>
        </w:rPr>
        <w:sectPr w:rsidR="00243229">
          <w:footerReference w:type="default" r:id="rId11"/>
          <w:pgSz w:w="11906" w:h="16838"/>
          <w:pgMar w:top="1417" w:right="1701" w:bottom="1417" w:left="1701" w:header="708" w:footer="708" w:gutter="0"/>
          <w:cols w:space="708"/>
          <w:docGrid w:linePitch="360"/>
        </w:sectPr>
      </w:pPr>
    </w:p>
    <w:p w14:paraId="40E36426" w14:textId="77777777" w:rsidR="007675F3" w:rsidRPr="00321398" w:rsidRDefault="007675F3" w:rsidP="007675F3">
      <w:pPr>
        <w:spacing w:before="100" w:beforeAutospacing="1" w:after="100" w:afterAutospacing="1"/>
        <w:rPr>
          <w:rFonts w:ascii="Arial" w:eastAsia="Times New Roman" w:hAnsi="Arial" w:cs="Arial"/>
          <w:b/>
          <w:bCs/>
          <w:sz w:val="28"/>
          <w:szCs w:val="28"/>
        </w:rPr>
      </w:pPr>
      <w:r w:rsidRPr="00321398">
        <w:rPr>
          <w:rFonts w:ascii="Arial" w:eastAsia="Times New Roman" w:hAnsi="Arial" w:cs="Arial"/>
          <w:b/>
          <w:bCs/>
          <w:sz w:val="28"/>
          <w:szCs w:val="28"/>
        </w:rPr>
        <w:lastRenderedPageBreak/>
        <w:t>Appendix:</w:t>
      </w:r>
    </w:p>
    <w:p w14:paraId="6E85E749" w14:textId="2364D8D8" w:rsidR="007675F3" w:rsidRPr="00321398" w:rsidRDefault="007675F3" w:rsidP="007675F3">
      <w:pPr>
        <w:spacing w:before="100" w:beforeAutospacing="1" w:after="100" w:afterAutospacing="1"/>
        <w:rPr>
          <w:rFonts w:ascii="Arial" w:eastAsia="Times New Roman" w:hAnsi="Arial" w:cs="Arial"/>
          <w:b/>
          <w:bCs/>
          <w:sz w:val="28"/>
          <w:szCs w:val="28"/>
        </w:rPr>
      </w:pPr>
      <w:r>
        <w:rPr>
          <w:rFonts w:ascii="Arial" w:eastAsia="Times New Roman" w:hAnsi="Arial" w:cs="Arial"/>
          <w:b/>
          <w:bCs/>
          <w:sz w:val="28"/>
          <w:szCs w:val="28"/>
        </w:rPr>
        <w:t>Ethical Form</w:t>
      </w:r>
    </w:p>
    <w:p w14:paraId="40830F58" w14:textId="3D44B1F6" w:rsidR="00243229" w:rsidRDefault="00243229">
      <w:pPr>
        <w:spacing w:after="0" w:line="259" w:lineRule="auto"/>
        <w:ind w:right="19"/>
        <w:jc w:val="center"/>
      </w:pPr>
      <w:r>
        <w:rPr>
          <w:rFonts w:ascii="Arial" w:eastAsia="Arial" w:hAnsi="Arial" w:cs="Arial"/>
          <w:b/>
        </w:rPr>
        <w:t>APPLICATION FOR ETHICAL APPROVAL</w:t>
      </w:r>
    </w:p>
    <w:p w14:paraId="7EF07A2F" w14:textId="77777777" w:rsidR="00243229" w:rsidRDefault="00243229">
      <w:pPr>
        <w:spacing w:after="0" w:line="259" w:lineRule="auto"/>
        <w:ind w:left="37"/>
        <w:jc w:val="center"/>
      </w:pPr>
      <w:r>
        <w:rPr>
          <w:rFonts w:ascii="Arial" w:eastAsia="Arial" w:hAnsi="Arial" w:cs="Arial"/>
          <w:b/>
          <w:sz w:val="20"/>
        </w:rPr>
        <w:t xml:space="preserve"> </w:t>
      </w:r>
    </w:p>
    <w:p w14:paraId="6A8C4765" w14:textId="77777777" w:rsidR="00243229" w:rsidRDefault="00243229">
      <w:pPr>
        <w:spacing w:after="0" w:line="259" w:lineRule="auto"/>
      </w:pPr>
      <w:r>
        <w:rPr>
          <w:rFonts w:ascii="Arial" w:eastAsia="Arial" w:hAnsi="Arial" w:cs="Arial"/>
          <w:b/>
        </w:rPr>
        <w:t xml:space="preserve"> </w:t>
      </w:r>
    </w:p>
    <w:tbl>
      <w:tblPr>
        <w:tblStyle w:val="TableGrid0"/>
        <w:tblW w:w="10433" w:type="dxa"/>
        <w:tblInd w:w="6" w:type="dxa"/>
        <w:tblCellMar>
          <w:top w:w="15" w:type="dxa"/>
          <w:left w:w="104" w:type="dxa"/>
          <w:bottom w:w="0" w:type="dxa"/>
          <w:right w:w="48" w:type="dxa"/>
        </w:tblCellMar>
        <w:tblLook w:val="04A0" w:firstRow="1" w:lastRow="0" w:firstColumn="1" w:lastColumn="0" w:noHBand="0" w:noVBand="1"/>
      </w:tblPr>
      <w:tblGrid>
        <w:gridCol w:w="10433"/>
      </w:tblGrid>
      <w:tr w:rsidR="00243229" w14:paraId="55172FCB" w14:textId="77777777">
        <w:trPr>
          <w:trHeight w:val="2340"/>
        </w:trPr>
        <w:tc>
          <w:tcPr>
            <w:tcW w:w="10433" w:type="dxa"/>
            <w:tcBorders>
              <w:top w:val="single" w:sz="10" w:space="0" w:color="000000"/>
              <w:left w:val="single" w:sz="4" w:space="0" w:color="000000"/>
              <w:bottom w:val="single" w:sz="10" w:space="0" w:color="000000"/>
              <w:right w:val="single" w:sz="4" w:space="0" w:color="000000"/>
            </w:tcBorders>
            <w:shd w:val="clear" w:color="auto" w:fill="F2F2F2"/>
          </w:tcPr>
          <w:p w14:paraId="229BE44E" w14:textId="77777777" w:rsidR="00243229" w:rsidRDefault="00243229">
            <w:pPr>
              <w:spacing w:line="259" w:lineRule="auto"/>
            </w:pPr>
            <w:r>
              <w:rPr>
                <w:rFonts w:ascii="Arial" w:eastAsia="Arial" w:hAnsi="Arial" w:cs="Arial"/>
                <w:b/>
              </w:rPr>
              <w:t xml:space="preserve">RESEARCH STUDENTS </w:t>
            </w:r>
          </w:p>
          <w:p w14:paraId="51924C6B" w14:textId="77777777" w:rsidR="00243229" w:rsidRDefault="00243229">
            <w:pPr>
              <w:ind w:right="61"/>
            </w:pPr>
            <w:r>
              <w:t xml:space="preserve">This form is to be completed by the student within </w:t>
            </w:r>
            <w:r>
              <w:rPr>
                <w:rFonts w:ascii="Arial" w:eastAsia="Arial" w:hAnsi="Arial" w:cs="Arial"/>
                <w:b/>
              </w:rPr>
              <w:t>SIX</w:t>
            </w:r>
            <w:r>
              <w:t xml:space="preserve"> months for full-time students and </w:t>
            </w:r>
            <w:r>
              <w:rPr>
                <w:rFonts w:ascii="Arial" w:eastAsia="Arial" w:hAnsi="Arial" w:cs="Arial"/>
                <w:b/>
              </w:rPr>
              <w:t xml:space="preserve">TWELVE </w:t>
            </w:r>
            <w:r>
              <w:t xml:space="preserve">months for part time students, after the commencement of the research degree or following progression to Part Two of your course.  </w:t>
            </w:r>
          </w:p>
          <w:p w14:paraId="748A74AB" w14:textId="77777777" w:rsidR="00243229" w:rsidRDefault="00243229">
            <w:pPr>
              <w:spacing w:line="259" w:lineRule="auto"/>
            </w:pPr>
            <w:r>
              <w:t xml:space="preserve"> </w:t>
            </w:r>
          </w:p>
          <w:p w14:paraId="7EAAAF1D" w14:textId="77777777" w:rsidR="00243229" w:rsidRDefault="00243229">
            <w:pPr>
              <w:spacing w:line="259" w:lineRule="auto"/>
            </w:pPr>
            <w:r>
              <w:t xml:space="preserve">Once complete, submit this form via the </w:t>
            </w:r>
            <w:proofErr w:type="spellStart"/>
            <w:r>
              <w:rPr>
                <w:rFonts w:ascii="Arial" w:eastAsia="Arial" w:hAnsi="Arial" w:cs="Arial"/>
                <w:b/>
                <w:i/>
                <w:u w:val="single" w:color="000000"/>
              </w:rPr>
              <w:t>MyTSD</w:t>
            </w:r>
            <w:proofErr w:type="spellEnd"/>
            <w:r>
              <w:rPr>
                <w:rFonts w:ascii="Arial" w:eastAsia="Arial" w:hAnsi="Arial" w:cs="Arial"/>
                <w:b/>
                <w:i/>
                <w:u w:val="single" w:color="000000"/>
              </w:rPr>
              <w:t xml:space="preserve"> Doctoral College Portal</w:t>
            </w:r>
            <w:r>
              <w:t xml:space="preserve"> at (</w:t>
            </w:r>
            <w:hyperlink r:id="rId12">
              <w:r>
                <w:rPr>
                  <w:color w:val="0000FF"/>
                  <w:u w:val="single" w:color="0000FF"/>
                </w:rPr>
                <w:t>https://mytsd.uwtsd.ac.uk</w:t>
              </w:r>
            </w:hyperlink>
            <w:hyperlink r:id="rId13">
              <w:r>
                <w:t>)</w:t>
              </w:r>
            </w:hyperlink>
            <w:r>
              <w:t xml:space="preserve">. </w:t>
            </w:r>
          </w:p>
          <w:p w14:paraId="750CFA6C" w14:textId="77777777" w:rsidR="00243229" w:rsidRDefault="00243229">
            <w:pPr>
              <w:spacing w:line="259" w:lineRule="auto"/>
            </w:pPr>
            <w:r>
              <w:t xml:space="preserve"> </w:t>
            </w:r>
          </w:p>
          <w:p w14:paraId="0DEFEA10" w14:textId="77777777" w:rsidR="00243229" w:rsidRDefault="00243229">
            <w:pPr>
              <w:spacing w:line="259" w:lineRule="auto"/>
            </w:pPr>
            <w:r>
              <w:t xml:space="preserve">This document is also available in Welsh. </w:t>
            </w:r>
          </w:p>
          <w:p w14:paraId="47F31FC9" w14:textId="77777777" w:rsidR="00243229" w:rsidRDefault="00243229">
            <w:pPr>
              <w:spacing w:line="259" w:lineRule="auto"/>
            </w:pPr>
            <w:r>
              <w:t xml:space="preserve"> </w:t>
            </w:r>
          </w:p>
        </w:tc>
      </w:tr>
      <w:tr w:rsidR="00243229" w14:paraId="4FBA3EE6" w14:textId="77777777">
        <w:trPr>
          <w:trHeight w:val="1033"/>
        </w:trPr>
        <w:tc>
          <w:tcPr>
            <w:tcW w:w="10433" w:type="dxa"/>
            <w:tcBorders>
              <w:top w:val="single" w:sz="10" w:space="0" w:color="000000"/>
              <w:left w:val="single" w:sz="4" w:space="0" w:color="000000"/>
              <w:bottom w:val="double" w:sz="4" w:space="0" w:color="000000"/>
              <w:right w:val="single" w:sz="4" w:space="0" w:color="000000"/>
            </w:tcBorders>
          </w:tcPr>
          <w:p w14:paraId="75916D6A" w14:textId="77777777" w:rsidR="00243229" w:rsidRDefault="00243229">
            <w:pPr>
              <w:spacing w:line="259" w:lineRule="auto"/>
            </w:pPr>
            <w:r>
              <w:rPr>
                <w:rFonts w:ascii="Arial" w:eastAsia="Arial" w:hAnsi="Arial" w:cs="Arial"/>
                <w:b/>
              </w:rPr>
              <w:t xml:space="preserve">RESEARCH STAFF ONLY </w:t>
            </w:r>
          </w:p>
          <w:p w14:paraId="671F6036" w14:textId="77777777" w:rsidR="00243229" w:rsidRDefault="00243229">
            <w:r>
              <w:t xml:space="preserve">All communications relating to this application during its processing must be in writing and emailed to </w:t>
            </w:r>
            <w:proofErr w:type="gramStart"/>
            <w:r>
              <w:rPr>
                <w:color w:val="0000FF"/>
                <w:u w:val="single" w:color="0000FF"/>
              </w:rPr>
              <w:t>pgresearch@uwtsd.ac.uk</w:t>
            </w:r>
            <w:r>
              <w:t xml:space="preserve"> ,</w:t>
            </w:r>
            <w:proofErr w:type="gramEnd"/>
            <w:r>
              <w:t xml:space="preserve"> with the title ‘Ethical Approval’ followed by your name. </w:t>
            </w:r>
          </w:p>
          <w:p w14:paraId="39BAD641" w14:textId="77777777" w:rsidR="00243229" w:rsidRDefault="00243229">
            <w:pPr>
              <w:spacing w:line="259" w:lineRule="auto"/>
            </w:pPr>
            <w:r>
              <w:t xml:space="preserve"> </w:t>
            </w:r>
          </w:p>
        </w:tc>
      </w:tr>
      <w:tr w:rsidR="00243229" w14:paraId="757539D5" w14:textId="77777777">
        <w:trPr>
          <w:trHeight w:val="566"/>
        </w:trPr>
        <w:tc>
          <w:tcPr>
            <w:tcW w:w="10433" w:type="dxa"/>
            <w:tcBorders>
              <w:top w:val="double" w:sz="4" w:space="0" w:color="000000"/>
              <w:left w:val="single" w:sz="4" w:space="0" w:color="000000"/>
              <w:bottom w:val="double" w:sz="4" w:space="0" w:color="000000"/>
              <w:right w:val="single" w:sz="4" w:space="0" w:color="000000"/>
            </w:tcBorders>
          </w:tcPr>
          <w:p w14:paraId="370BDBBE" w14:textId="77777777" w:rsidR="00243229" w:rsidRDefault="00243229">
            <w:pPr>
              <w:spacing w:line="259" w:lineRule="auto"/>
            </w:pPr>
            <w:r>
              <w:rPr>
                <w:rFonts w:ascii="Arial" w:eastAsia="Arial" w:hAnsi="Arial" w:cs="Arial"/>
                <w:b/>
              </w:rPr>
              <w:t xml:space="preserve">STUDENTS ON UNDERGRADUATE OR TAUGHT MASTERS PROGRAMMES </w:t>
            </w:r>
            <w:r>
              <w:t xml:space="preserve">should submit this form </w:t>
            </w:r>
          </w:p>
          <w:p w14:paraId="5CF9C7DC" w14:textId="77777777" w:rsidR="00243229" w:rsidRDefault="00243229">
            <w:pPr>
              <w:spacing w:line="259" w:lineRule="auto"/>
            </w:pPr>
            <w:r>
              <w:t>(and receive the outcome) via systems explained to you by the supervisor/module leader.</w:t>
            </w:r>
            <w:r>
              <w:rPr>
                <w:rFonts w:ascii="Arial" w:eastAsia="Arial" w:hAnsi="Arial" w:cs="Arial"/>
                <w:b/>
              </w:rPr>
              <w:t xml:space="preserve"> </w:t>
            </w:r>
          </w:p>
        </w:tc>
      </w:tr>
    </w:tbl>
    <w:p w14:paraId="2D388456" w14:textId="77777777" w:rsidR="00243229" w:rsidRDefault="00243229">
      <w:pPr>
        <w:spacing w:after="0" w:line="259" w:lineRule="auto"/>
      </w:pPr>
      <w:r>
        <w:rPr>
          <w:rFonts w:ascii="Arial" w:eastAsia="Arial" w:hAnsi="Arial" w:cs="Arial"/>
          <w:b/>
        </w:rPr>
        <w:t xml:space="preserve"> </w:t>
      </w:r>
    </w:p>
    <w:p w14:paraId="6C3996B4" w14:textId="77777777" w:rsidR="00243229" w:rsidRDefault="00243229">
      <w:pPr>
        <w:spacing w:after="0" w:line="259" w:lineRule="auto"/>
      </w:pPr>
      <w:r>
        <w:rPr>
          <w:rFonts w:ascii="Arial" w:eastAsia="Arial" w:hAnsi="Arial" w:cs="Arial"/>
          <w:b/>
        </w:rPr>
        <w:t xml:space="preserve"> </w:t>
      </w:r>
    </w:p>
    <w:p w14:paraId="785771D2" w14:textId="77777777" w:rsidR="00243229" w:rsidRDefault="00243229">
      <w:pPr>
        <w:ind w:left="-5" w:right="3"/>
      </w:pPr>
      <w:r>
        <w:rPr>
          <w:rFonts w:ascii="Arial" w:eastAsia="Arial" w:hAnsi="Arial" w:cs="Arial"/>
          <w:b/>
        </w:rPr>
        <w:lastRenderedPageBreak/>
        <w:t xml:space="preserve">In order for research to result in benefit and minimise risk of harm, it must be conducted ethically. A researcher may not be covered by the University’s insurance if ethical approval has not been obtained prior to commencement. </w:t>
      </w:r>
    </w:p>
    <w:p w14:paraId="4DB67DFF" w14:textId="77777777" w:rsidR="00243229" w:rsidRDefault="00243229">
      <w:pPr>
        <w:spacing w:after="43" w:line="259" w:lineRule="auto"/>
        <w:ind w:left="25"/>
        <w:jc w:val="center"/>
      </w:pPr>
      <w:r>
        <w:rPr>
          <w:rFonts w:ascii="Arial" w:eastAsia="Arial" w:hAnsi="Arial" w:cs="Arial"/>
          <w:b/>
          <w:sz w:val="16"/>
        </w:rPr>
        <w:t xml:space="preserve"> </w:t>
      </w:r>
    </w:p>
    <w:p w14:paraId="6D0C9173" w14:textId="77777777" w:rsidR="00243229" w:rsidRDefault="00243229">
      <w:pPr>
        <w:ind w:left="-5" w:right="3"/>
      </w:pPr>
      <w:r>
        <w:t xml:space="preserve">The University follows the OECD Frascati manual definition of </w:t>
      </w:r>
      <w:r>
        <w:rPr>
          <w:rFonts w:ascii="Arial" w:eastAsia="Arial" w:hAnsi="Arial" w:cs="Arial"/>
          <w:b/>
        </w:rPr>
        <w:t>research activity</w:t>
      </w:r>
      <w: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1634E59C" w14:textId="77777777" w:rsidR="00243229" w:rsidRDefault="00243229">
      <w:pPr>
        <w:spacing w:after="0" w:line="259" w:lineRule="auto"/>
      </w:pPr>
      <w:r>
        <w:t xml:space="preserve"> </w:t>
      </w:r>
    </w:p>
    <w:p w14:paraId="06595CD4" w14:textId="77777777" w:rsidR="00243229" w:rsidRDefault="00243229">
      <w:pPr>
        <w:ind w:left="-5" w:right="1386"/>
      </w:pPr>
      <w:r>
        <w:t xml:space="preserve">The individual undertaking the research activity is known as the “principal researcher”. </w:t>
      </w:r>
      <w:r>
        <w:rPr>
          <w:rFonts w:ascii="Arial" w:eastAsia="Arial" w:hAnsi="Arial" w:cs="Arial"/>
          <w:b/>
        </w:rPr>
        <w:t xml:space="preserve">Please read the notes for guidance before completing ALL sections of the form. </w:t>
      </w:r>
    </w:p>
    <w:p w14:paraId="2D4AEB9C" w14:textId="77777777" w:rsidR="00243229" w:rsidRDefault="00243229">
      <w:pPr>
        <w:spacing w:after="0" w:line="259" w:lineRule="auto"/>
      </w:pPr>
      <w:r>
        <w:t xml:space="preserve"> </w:t>
      </w:r>
    </w:p>
    <w:p w14:paraId="2E3D9B29" w14:textId="77777777" w:rsidR="00243229" w:rsidRDefault="00243229">
      <w:pPr>
        <w:ind w:left="-5" w:right="3"/>
      </w:pPr>
      <w:r>
        <w:rPr>
          <w:rFonts w:ascii="Arial" w:eastAsia="Arial" w:hAnsi="Arial" w:cs="Arial"/>
          <w:b/>
        </w:rPr>
        <w:t>This form</w:t>
      </w:r>
      <w:r>
        <w:t xml:space="preserve"> </w:t>
      </w:r>
      <w:r>
        <w:rPr>
          <w:rFonts w:ascii="Arial" w:eastAsia="Arial" w:hAnsi="Arial" w:cs="Arial"/>
          <w:b/>
        </w:rPr>
        <w:t>must be completed and approved prior to undertaking any research activity.</w:t>
      </w:r>
      <w:r>
        <w:t xml:space="preserve"> Please see Checklist for details of process for different categories of application.   </w:t>
      </w:r>
    </w:p>
    <w:p w14:paraId="0C76456C" w14:textId="77777777" w:rsidR="00243229" w:rsidRDefault="00243229">
      <w:pPr>
        <w:spacing w:after="0" w:line="259" w:lineRule="auto"/>
      </w:pPr>
      <w:r>
        <w:t xml:space="preserve"> </w:t>
      </w:r>
    </w:p>
    <w:p w14:paraId="3051E553" w14:textId="77777777" w:rsidR="00243229" w:rsidRDefault="00243229">
      <w:pPr>
        <w:pStyle w:val="Heading1"/>
        <w:ind w:left="-5" w:right="3"/>
      </w:pPr>
      <w:r>
        <w:t xml:space="preserve">SECTION A: About You (Principal Researcher) </w:t>
      </w:r>
    </w:p>
    <w:tbl>
      <w:tblPr>
        <w:tblStyle w:val="TableGrid0"/>
        <w:tblW w:w="10443" w:type="dxa"/>
        <w:tblInd w:w="9" w:type="dxa"/>
        <w:tblCellMar>
          <w:top w:w="9" w:type="dxa"/>
          <w:left w:w="0" w:type="dxa"/>
          <w:bottom w:w="0" w:type="dxa"/>
          <w:right w:w="26" w:type="dxa"/>
        </w:tblCellMar>
        <w:tblLook w:val="04A0" w:firstRow="1" w:lastRow="0" w:firstColumn="1" w:lastColumn="0" w:noHBand="0" w:noVBand="1"/>
      </w:tblPr>
      <w:tblGrid>
        <w:gridCol w:w="554"/>
        <w:gridCol w:w="2544"/>
        <w:gridCol w:w="710"/>
        <w:gridCol w:w="2551"/>
        <w:gridCol w:w="709"/>
        <w:gridCol w:w="2527"/>
        <w:gridCol w:w="848"/>
      </w:tblGrid>
      <w:tr w:rsidR="00243229" w14:paraId="502263D7" w14:textId="77777777">
        <w:trPr>
          <w:trHeight w:val="449"/>
        </w:trPr>
        <w:tc>
          <w:tcPr>
            <w:tcW w:w="555" w:type="dxa"/>
            <w:tcBorders>
              <w:top w:val="single" w:sz="6" w:space="0" w:color="000000"/>
              <w:left w:val="single" w:sz="6" w:space="0" w:color="000000"/>
              <w:bottom w:val="single" w:sz="6" w:space="0" w:color="000000"/>
              <w:right w:val="single" w:sz="6" w:space="0" w:color="000000"/>
            </w:tcBorders>
            <w:shd w:val="clear" w:color="auto" w:fill="F2F2F2"/>
          </w:tcPr>
          <w:p w14:paraId="50D7779E" w14:textId="77777777" w:rsidR="00243229" w:rsidRDefault="00243229">
            <w:pPr>
              <w:spacing w:line="259" w:lineRule="auto"/>
              <w:ind w:left="106"/>
            </w:pPr>
            <w:r>
              <w:t xml:space="preserve">1 </w:t>
            </w:r>
          </w:p>
        </w:tc>
        <w:tc>
          <w:tcPr>
            <w:tcW w:w="2544" w:type="dxa"/>
            <w:tcBorders>
              <w:top w:val="single" w:sz="6" w:space="0" w:color="000000"/>
              <w:left w:val="single" w:sz="6" w:space="0" w:color="000000"/>
              <w:bottom w:val="single" w:sz="6" w:space="0" w:color="000000"/>
              <w:right w:val="nil"/>
            </w:tcBorders>
            <w:shd w:val="clear" w:color="auto" w:fill="F2F2F2"/>
          </w:tcPr>
          <w:p w14:paraId="7514D9C3" w14:textId="77777777" w:rsidR="00243229" w:rsidRDefault="00243229">
            <w:pPr>
              <w:spacing w:line="259" w:lineRule="auto"/>
              <w:ind w:left="108"/>
            </w:pPr>
            <w:r>
              <w:t xml:space="preserve">Full Name: </w:t>
            </w:r>
          </w:p>
        </w:tc>
        <w:tc>
          <w:tcPr>
            <w:tcW w:w="710" w:type="dxa"/>
            <w:tcBorders>
              <w:top w:val="single" w:sz="6" w:space="0" w:color="000000"/>
              <w:left w:val="nil"/>
              <w:bottom w:val="single" w:sz="6" w:space="0" w:color="000000"/>
              <w:right w:val="single" w:sz="6" w:space="0" w:color="000000"/>
            </w:tcBorders>
            <w:shd w:val="clear" w:color="auto" w:fill="F2F2F2"/>
          </w:tcPr>
          <w:p w14:paraId="3BF30739" w14:textId="77777777" w:rsidR="00243229" w:rsidRDefault="00243229">
            <w:pPr>
              <w:spacing w:after="160" w:line="259" w:lineRule="auto"/>
            </w:pPr>
          </w:p>
        </w:tc>
        <w:tc>
          <w:tcPr>
            <w:tcW w:w="3259" w:type="dxa"/>
            <w:gridSpan w:val="2"/>
            <w:tcBorders>
              <w:top w:val="single" w:sz="6" w:space="0" w:color="000000"/>
              <w:left w:val="single" w:sz="6" w:space="0" w:color="000000"/>
              <w:bottom w:val="single" w:sz="6" w:space="0" w:color="000000"/>
              <w:right w:val="nil"/>
            </w:tcBorders>
          </w:tcPr>
          <w:p w14:paraId="7568F96F" w14:textId="77777777" w:rsidR="00243229" w:rsidRDefault="00243229">
            <w:pPr>
              <w:spacing w:line="259" w:lineRule="auto"/>
              <w:ind w:left="108"/>
            </w:pPr>
            <w:r>
              <w:t xml:space="preserve">Amadeu </w:t>
            </w:r>
            <w:proofErr w:type="spellStart"/>
            <w:r>
              <w:t>Grugeiro</w:t>
            </w:r>
            <w:proofErr w:type="spellEnd"/>
            <w:r>
              <w:t xml:space="preserve"> Dos Santos </w:t>
            </w:r>
          </w:p>
        </w:tc>
        <w:tc>
          <w:tcPr>
            <w:tcW w:w="2527" w:type="dxa"/>
            <w:tcBorders>
              <w:top w:val="single" w:sz="6" w:space="0" w:color="000000"/>
              <w:left w:val="nil"/>
              <w:bottom w:val="single" w:sz="6" w:space="0" w:color="000000"/>
              <w:right w:val="nil"/>
            </w:tcBorders>
          </w:tcPr>
          <w:p w14:paraId="57360E76" w14:textId="77777777" w:rsidR="00243229" w:rsidRDefault="00243229">
            <w:pPr>
              <w:spacing w:after="160" w:line="259" w:lineRule="auto"/>
            </w:pPr>
          </w:p>
        </w:tc>
        <w:tc>
          <w:tcPr>
            <w:tcW w:w="848" w:type="dxa"/>
            <w:tcBorders>
              <w:top w:val="single" w:sz="6" w:space="0" w:color="000000"/>
              <w:left w:val="nil"/>
              <w:bottom w:val="single" w:sz="6" w:space="0" w:color="000000"/>
              <w:right w:val="single" w:sz="6" w:space="0" w:color="000000"/>
            </w:tcBorders>
          </w:tcPr>
          <w:p w14:paraId="4FD59783" w14:textId="77777777" w:rsidR="00243229" w:rsidRDefault="00243229">
            <w:pPr>
              <w:spacing w:after="160" w:line="259" w:lineRule="auto"/>
            </w:pPr>
          </w:p>
        </w:tc>
      </w:tr>
      <w:tr w:rsidR="00243229" w14:paraId="3A5B3DD2" w14:textId="77777777">
        <w:trPr>
          <w:trHeight w:val="523"/>
        </w:trPr>
        <w:tc>
          <w:tcPr>
            <w:tcW w:w="55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25D147C" w14:textId="77777777" w:rsidR="00243229" w:rsidRDefault="00243229">
            <w:pPr>
              <w:spacing w:line="259" w:lineRule="auto"/>
              <w:ind w:left="106"/>
            </w:pPr>
            <w:r>
              <w:t xml:space="preserve">2 </w:t>
            </w:r>
          </w:p>
        </w:tc>
        <w:tc>
          <w:tcPr>
            <w:tcW w:w="2544" w:type="dxa"/>
            <w:tcBorders>
              <w:top w:val="single" w:sz="6" w:space="0" w:color="000000"/>
              <w:left w:val="single" w:sz="6" w:space="0" w:color="000000"/>
              <w:bottom w:val="single" w:sz="6" w:space="0" w:color="000000"/>
              <w:right w:val="nil"/>
            </w:tcBorders>
            <w:shd w:val="clear" w:color="auto" w:fill="BFBFBF"/>
            <w:vAlign w:val="center"/>
          </w:tcPr>
          <w:p w14:paraId="57E7A9AB" w14:textId="77777777" w:rsidR="00243229" w:rsidRDefault="00243229">
            <w:pPr>
              <w:spacing w:line="259" w:lineRule="auto"/>
              <w:ind w:left="108"/>
            </w:pPr>
            <w:r>
              <w:t>Tick all boxes that apply:</w:t>
            </w:r>
          </w:p>
        </w:tc>
        <w:tc>
          <w:tcPr>
            <w:tcW w:w="710" w:type="dxa"/>
            <w:tcBorders>
              <w:top w:val="single" w:sz="6" w:space="0" w:color="000000"/>
              <w:left w:val="nil"/>
              <w:bottom w:val="single" w:sz="6" w:space="0" w:color="000000"/>
              <w:right w:val="single" w:sz="6" w:space="0" w:color="000000"/>
            </w:tcBorders>
            <w:shd w:val="clear" w:color="auto" w:fill="BFBFBF"/>
            <w:vAlign w:val="center"/>
          </w:tcPr>
          <w:p w14:paraId="6D64F00B" w14:textId="77777777" w:rsidR="00243229" w:rsidRDefault="00243229">
            <w:pPr>
              <w:spacing w:line="259" w:lineRule="auto"/>
              <w:ind w:left="-27"/>
            </w:pPr>
            <w:r>
              <w:t xml:space="preserve"> </w:t>
            </w:r>
          </w:p>
        </w:tc>
        <w:tc>
          <w:tcPr>
            <w:tcW w:w="25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459B78D" w14:textId="77777777" w:rsidR="00243229" w:rsidRDefault="00243229">
            <w:pPr>
              <w:spacing w:line="259" w:lineRule="auto"/>
              <w:ind w:left="108"/>
            </w:pPr>
            <w:r>
              <w:t xml:space="preserve">Member of staff: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0E3893F" w14:textId="77777777" w:rsidR="00243229" w:rsidRDefault="00243229">
            <w:pPr>
              <w:spacing w:line="259" w:lineRule="auto"/>
              <w:ind w:left="33"/>
              <w:jc w:val="center"/>
            </w:pPr>
            <w:r>
              <w:rPr>
                <w:rFonts w:ascii="Segoe UI Symbol" w:eastAsia="Segoe UI Symbol" w:hAnsi="Segoe UI Symbol" w:cs="Segoe UI Symbol"/>
              </w:rPr>
              <w:t>☐</w:t>
            </w:r>
            <w:r>
              <w:t xml:space="preserve"> </w:t>
            </w:r>
          </w:p>
        </w:tc>
        <w:tc>
          <w:tcPr>
            <w:tcW w:w="2527" w:type="dxa"/>
            <w:tcBorders>
              <w:top w:val="single" w:sz="6" w:space="0" w:color="000000"/>
              <w:left w:val="single" w:sz="6" w:space="0" w:color="000000"/>
              <w:bottom w:val="single" w:sz="6" w:space="0" w:color="000000"/>
              <w:right w:val="single" w:sz="6" w:space="0" w:color="000000"/>
            </w:tcBorders>
            <w:shd w:val="clear" w:color="auto" w:fill="F2F2F2"/>
          </w:tcPr>
          <w:p w14:paraId="0414F462" w14:textId="77777777" w:rsidR="00243229" w:rsidRDefault="00243229">
            <w:pPr>
              <w:spacing w:line="259" w:lineRule="auto"/>
              <w:ind w:left="108"/>
            </w:pPr>
            <w:r>
              <w:t xml:space="preserve">Honorary research fellow: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2EFF372" w14:textId="77777777" w:rsidR="00243229" w:rsidRDefault="00243229">
            <w:pPr>
              <w:spacing w:line="259" w:lineRule="auto"/>
              <w:ind w:left="25"/>
              <w:jc w:val="center"/>
            </w:pPr>
            <w:r>
              <w:rPr>
                <w:rFonts w:ascii="Segoe UI Symbol" w:eastAsia="Segoe UI Symbol" w:hAnsi="Segoe UI Symbol" w:cs="Segoe UI Symbol"/>
              </w:rPr>
              <w:t>☐</w:t>
            </w:r>
            <w:r>
              <w:t xml:space="preserve"> </w:t>
            </w:r>
          </w:p>
        </w:tc>
      </w:tr>
      <w:tr w:rsidR="00243229" w14:paraId="7921166D" w14:textId="77777777">
        <w:trPr>
          <w:trHeight w:val="517"/>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95F8039" w14:textId="77777777" w:rsidR="00243229" w:rsidRDefault="00243229">
            <w:pPr>
              <w:spacing w:line="259" w:lineRule="auto"/>
              <w:ind w:left="106"/>
            </w:pPr>
            <w:r>
              <w:t xml:space="preserve"> </w:t>
            </w:r>
          </w:p>
        </w:tc>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FC6E9DE" w14:textId="77777777" w:rsidR="00243229" w:rsidRDefault="00243229">
            <w:pPr>
              <w:spacing w:line="259" w:lineRule="auto"/>
              <w:ind w:left="108"/>
            </w:pPr>
            <w:r>
              <w:t xml:space="preserve">Undergraduate Student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D06B759" w14:textId="77777777" w:rsidR="00243229" w:rsidRDefault="00243229">
            <w:pPr>
              <w:spacing w:line="259" w:lineRule="auto"/>
              <w:ind w:left="245"/>
            </w:pPr>
            <w:r>
              <w:rPr>
                <w:rFonts w:ascii="MS Gothic" w:eastAsia="MS Gothic" w:hAnsi="MS Gothic" w:cs="MS Gothic"/>
              </w:rPr>
              <w:t>☒</w:t>
            </w:r>
            <w:r>
              <w:t xml:space="preserve"> </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Pr>
          <w:p w14:paraId="15B4B909" w14:textId="77777777" w:rsidR="00243229" w:rsidRDefault="00243229">
            <w:pPr>
              <w:spacing w:line="259" w:lineRule="auto"/>
              <w:ind w:left="108"/>
            </w:pPr>
            <w:r>
              <w:t xml:space="preserve">Taught Postgraduate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12B50BB" w14:textId="77777777" w:rsidR="00243229" w:rsidRDefault="00243229">
            <w:pPr>
              <w:spacing w:line="259" w:lineRule="auto"/>
              <w:ind w:left="247"/>
            </w:pPr>
            <w:r>
              <w:rPr>
                <w:rFonts w:ascii="MS Gothic" w:eastAsia="MS Gothic" w:hAnsi="MS Gothic" w:cs="MS Gothic"/>
              </w:rPr>
              <w:t>☐</w:t>
            </w:r>
            <w:r>
              <w:t xml:space="preserve"> </w:t>
            </w:r>
          </w:p>
        </w:tc>
        <w:tc>
          <w:tcPr>
            <w:tcW w:w="2527" w:type="dxa"/>
            <w:tcBorders>
              <w:top w:val="single" w:sz="6" w:space="0" w:color="000000"/>
              <w:left w:val="single" w:sz="6" w:space="0" w:color="000000"/>
              <w:bottom w:val="single" w:sz="6" w:space="0" w:color="000000"/>
              <w:right w:val="single" w:sz="6" w:space="0" w:color="000000"/>
            </w:tcBorders>
            <w:shd w:val="clear" w:color="auto" w:fill="F2F2F2"/>
          </w:tcPr>
          <w:p w14:paraId="05C4F432" w14:textId="77777777" w:rsidR="00243229" w:rsidRDefault="00243229">
            <w:pPr>
              <w:spacing w:line="259" w:lineRule="auto"/>
              <w:ind w:left="108"/>
            </w:pPr>
            <w:r>
              <w:t xml:space="preserve">Postgraduate </w:t>
            </w:r>
          </w:p>
          <w:p w14:paraId="6FD8E8F8" w14:textId="77777777" w:rsidR="00243229" w:rsidRDefault="00243229">
            <w:pPr>
              <w:spacing w:line="259" w:lineRule="auto"/>
              <w:ind w:left="108"/>
            </w:pPr>
            <w:r>
              <w:t xml:space="preserve">Research Student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F6E64E2" w14:textId="77777777" w:rsidR="00243229" w:rsidRDefault="00243229">
            <w:pPr>
              <w:spacing w:line="259" w:lineRule="auto"/>
              <w:ind w:left="25"/>
              <w:jc w:val="center"/>
            </w:pPr>
            <w:r>
              <w:rPr>
                <w:rFonts w:ascii="MS Gothic" w:eastAsia="MS Gothic" w:hAnsi="MS Gothic" w:cs="MS Gothic"/>
              </w:rPr>
              <w:t>☐</w:t>
            </w:r>
            <w:r>
              <w:t xml:space="preserve"> </w:t>
            </w:r>
          </w:p>
        </w:tc>
      </w:tr>
    </w:tbl>
    <w:p w14:paraId="05665C32" w14:textId="77777777" w:rsidR="00243229" w:rsidRDefault="00243229">
      <w:pPr>
        <w:spacing w:after="0" w:line="259" w:lineRule="auto"/>
      </w:pPr>
      <w:r>
        <w:t xml:space="preserve"> </w:t>
      </w:r>
    </w:p>
    <w:p w14:paraId="42EBA2BC" w14:textId="77777777" w:rsidR="00243229" w:rsidRDefault="00243229">
      <w:pPr>
        <w:spacing w:after="0" w:line="259" w:lineRule="auto"/>
      </w:pPr>
      <w:r>
        <w:lastRenderedPageBreak/>
        <w:t xml:space="preserve"> </w:t>
      </w:r>
    </w:p>
    <w:p w14:paraId="64CEE574" w14:textId="77777777" w:rsidR="00243229" w:rsidRDefault="00243229">
      <w:pPr>
        <w:ind w:left="-5" w:right="3"/>
      </w:pPr>
      <w:r>
        <w:t xml:space="preserve">Ethical approval is not required for routine audits, performance reviews, quality assurance studies, testing within normal educational requirements, and literary or artistic criticism. </w:t>
      </w:r>
    </w:p>
    <w:p w14:paraId="70458734" w14:textId="77777777" w:rsidR="00243229" w:rsidRDefault="00243229">
      <w:pPr>
        <w:spacing w:after="0" w:line="259" w:lineRule="auto"/>
      </w:pPr>
      <w:r>
        <w:rPr>
          <w:rFonts w:ascii="Arial" w:eastAsia="Arial" w:hAnsi="Arial" w:cs="Arial"/>
          <w:sz w:val="16"/>
        </w:rPr>
        <w:t xml:space="preserve"> </w:t>
      </w:r>
    </w:p>
    <w:tbl>
      <w:tblPr>
        <w:tblStyle w:val="TableGrid0"/>
        <w:tblW w:w="10443" w:type="dxa"/>
        <w:tblInd w:w="9" w:type="dxa"/>
        <w:tblCellMar>
          <w:top w:w="0" w:type="dxa"/>
          <w:left w:w="106" w:type="dxa"/>
          <w:bottom w:w="0" w:type="dxa"/>
          <w:right w:w="100" w:type="dxa"/>
        </w:tblCellMar>
        <w:tblLook w:val="04A0" w:firstRow="1" w:lastRow="0" w:firstColumn="1" w:lastColumn="0" w:noHBand="0" w:noVBand="1"/>
      </w:tblPr>
      <w:tblGrid>
        <w:gridCol w:w="555"/>
        <w:gridCol w:w="3253"/>
        <w:gridCol w:w="6635"/>
      </w:tblGrid>
      <w:tr w:rsidR="00243229" w14:paraId="1313A6A2" w14:textId="77777777">
        <w:trPr>
          <w:trHeight w:val="519"/>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660BD98" w14:textId="77777777" w:rsidR="00243229" w:rsidRDefault="00243229">
            <w:pPr>
              <w:spacing w:line="259" w:lineRule="auto"/>
            </w:pPr>
            <w:r>
              <w:t xml:space="preserve">3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Pr>
          <w:p w14:paraId="385632AE" w14:textId="77777777" w:rsidR="00243229" w:rsidRDefault="00243229">
            <w:pPr>
              <w:spacing w:line="259" w:lineRule="auto"/>
              <w:ind w:left="2"/>
            </w:pPr>
            <w:r>
              <w:t xml:space="preserve">Institute/Academic Discipline/Centre: </w:t>
            </w:r>
          </w:p>
        </w:tc>
        <w:tc>
          <w:tcPr>
            <w:tcW w:w="6635" w:type="dxa"/>
            <w:tcBorders>
              <w:top w:val="single" w:sz="6" w:space="0" w:color="000000"/>
              <w:left w:val="single" w:sz="6" w:space="0" w:color="000000"/>
              <w:bottom w:val="single" w:sz="6" w:space="0" w:color="000000"/>
              <w:right w:val="single" w:sz="6" w:space="0" w:color="000000"/>
            </w:tcBorders>
          </w:tcPr>
          <w:p w14:paraId="5DE31B78" w14:textId="77777777" w:rsidR="00243229" w:rsidRDefault="00243229">
            <w:pPr>
              <w:spacing w:line="259" w:lineRule="auto"/>
              <w:ind w:left="4"/>
            </w:pPr>
            <w:r>
              <w:t xml:space="preserve"> </w:t>
            </w:r>
          </w:p>
          <w:p w14:paraId="6CA1B7C3" w14:textId="77777777" w:rsidR="00243229" w:rsidRDefault="00243229">
            <w:pPr>
              <w:spacing w:line="259" w:lineRule="auto"/>
              <w:ind w:left="4"/>
            </w:pPr>
            <w:r>
              <w:t xml:space="preserve">IICL </w:t>
            </w:r>
          </w:p>
        </w:tc>
      </w:tr>
      <w:tr w:rsidR="00243229" w14:paraId="0D49E15F" w14:textId="77777777">
        <w:trPr>
          <w:trHeight w:val="521"/>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3EC52D0" w14:textId="77777777" w:rsidR="00243229" w:rsidRDefault="00243229">
            <w:pPr>
              <w:spacing w:line="259" w:lineRule="auto"/>
            </w:pPr>
            <w:r>
              <w:t xml:space="preserve">4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C31FE15" w14:textId="77777777" w:rsidR="00243229" w:rsidRDefault="00243229">
            <w:pPr>
              <w:spacing w:line="259" w:lineRule="auto"/>
              <w:ind w:left="2"/>
            </w:pPr>
            <w:r>
              <w:t xml:space="preserve">Campus: </w:t>
            </w:r>
          </w:p>
        </w:tc>
        <w:tc>
          <w:tcPr>
            <w:tcW w:w="6635" w:type="dxa"/>
            <w:tcBorders>
              <w:top w:val="single" w:sz="6" w:space="0" w:color="000000"/>
              <w:left w:val="single" w:sz="6" w:space="0" w:color="000000"/>
              <w:bottom w:val="single" w:sz="6" w:space="0" w:color="000000"/>
              <w:right w:val="single" w:sz="6" w:space="0" w:color="000000"/>
            </w:tcBorders>
          </w:tcPr>
          <w:p w14:paraId="34ED43AC" w14:textId="77777777" w:rsidR="00243229" w:rsidRDefault="00243229">
            <w:pPr>
              <w:spacing w:line="259" w:lineRule="auto"/>
              <w:ind w:left="4" w:right="5615"/>
            </w:pPr>
            <w:r>
              <w:t xml:space="preserve"> London </w:t>
            </w:r>
          </w:p>
        </w:tc>
      </w:tr>
      <w:tr w:rsidR="00243229" w14:paraId="4CD64D42" w14:textId="77777777">
        <w:trPr>
          <w:trHeight w:val="521"/>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657C2B7" w14:textId="77777777" w:rsidR="00243229" w:rsidRDefault="00243229">
            <w:pPr>
              <w:spacing w:line="259" w:lineRule="auto"/>
            </w:pPr>
            <w:r>
              <w:t xml:space="preserve">5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FD5D214" w14:textId="77777777" w:rsidR="00243229" w:rsidRDefault="00243229">
            <w:pPr>
              <w:spacing w:line="259" w:lineRule="auto"/>
              <w:ind w:left="2"/>
            </w:pPr>
            <w:r>
              <w:t xml:space="preserve">E-mail address: </w:t>
            </w:r>
          </w:p>
        </w:tc>
        <w:tc>
          <w:tcPr>
            <w:tcW w:w="6635" w:type="dxa"/>
            <w:tcBorders>
              <w:top w:val="single" w:sz="6" w:space="0" w:color="000000"/>
              <w:left w:val="single" w:sz="6" w:space="0" w:color="000000"/>
              <w:bottom w:val="single" w:sz="6" w:space="0" w:color="000000"/>
              <w:right w:val="single" w:sz="6" w:space="0" w:color="000000"/>
            </w:tcBorders>
          </w:tcPr>
          <w:p w14:paraId="58E91CCF" w14:textId="77777777" w:rsidR="00243229" w:rsidRDefault="00243229">
            <w:pPr>
              <w:spacing w:line="259" w:lineRule="auto"/>
              <w:ind w:left="4"/>
            </w:pPr>
            <w:r>
              <w:t xml:space="preserve"> </w:t>
            </w:r>
          </w:p>
          <w:p w14:paraId="02031F59" w14:textId="77777777" w:rsidR="00243229" w:rsidRDefault="00243229">
            <w:pPr>
              <w:spacing w:line="259" w:lineRule="auto"/>
              <w:ind w:left="4"/>
            </w:pPr>
            <w:r>
              <w:t xml:space="preserve">2246230@student.uwtsd.ac.uk </w:t>
            </w:r>
          </w:p>
        </w:tc>
      </w:tr>
      <w:tr w:rsidR="00243229" w14:paraId="4AC4D454" w14:textId="77777777">
        <w:trPr>
          <w:trHeight w:val="523"/>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45EB219" w14:textId="77777777" w:rsidR="00243229" w:rsidRDefault="00243229">
            <w:pPr>
              <w:spacing w:line="259" w:lineRule="auto"/>
            </w:pPr>
            <w:r>
              <w:t xml:space="preserve">6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FE340BF" w14:textId="77777777" w:rsidR="00243229" w:rsidRDefault="00243229">
            <w:pPr>
              <w:spacing w:line="259" w:lineRule="auto"/>
              <w:ind w:left="2"/>
            </w:pPr>
            <w:r>
              <w:t xml:space="preserve">Contact Telephone Number: </w:t>
            </w:r>
          </w:p>
        </w:tc>
        <w:tc>
          <w:tcPr>
            <w:tcW w:w="6635" w:type="dxa"/>
            <w:tcBorders>
              <w:top w:val="single" w:sz="6" w:space="0" w:color="000000"/>
              <w:left w:val="single" w:sz="6" w:space="0" w:color="000000"/>
              <w:bottom w:val="single" w:sz="6" w:space="0" w:color="000000"/>
              <w:right w:val="single" w:sz="6" w:space="0" w:color="000000"/>
            </w:tcBorders>
          </w:tcPr>
          <w:p w14:paraId="5C37CD28" w14:textId="77777777" w:rsidR="00243229" w:rsidRDefault="00243229">
            <w:pPr>
              <w:spacing w:line="259" w:lineRule="auto"/>
              <w:ind w:left="4"/>
            </w:pPr>
            <w:r>
              <w:t xml:space="preserve"> </w:t>
            </w:r>
          </w:p>
          <w:p w14:paraId="63C65557" w14:textId="77777777" w:rsidR="00243229" w:rsidRDefault="00243229">
            <w:pPr>
              <w:spacing w:line="259" w:lineRule="auto"/>
              <w:ind w:left="4"/>
            </w:pPr>
            <w:r>
              <w:t xml:space="preserve">07788630964 </w:t>
            </w:r>
          </w:p>
        </w:tc>
      </w:tr>
      <w:tr w:rsidR="00243229" w14:paraId="4A77C7F1" w14:textId="77777777">
        <w:trPr>
          <w:trHeight w:val="265"/>
        </w:trPr>
        <w:tc>
          <w:tcPr>
            <w:tcW w:w="555" w:type="dxa"/>
            <w:tcBorders>
              <w:top w:val="single" w:sz="6" w:space="0" w:color="000000"/>
              <w:left w:val="single" w:sz="6" w:space="0" w:color="000000"/>
              <w:bottom w:val="single" w:sz="6" w:space="0" w:color="000000"/>
              <w:right w:val="single" w:sz="6" w:space="0" w:color="000000"/>
            </w:tcBorders>
            <w:shd w:val="clear" w:color="auto" w:fill="BFBFBF"/>
          </w:tcPr>
          <w:p w14:paraId="7C127FAA" w14:textId="77777777" w:rsidR="00243229" w:rsidRDefault="00243229">
            <w:pPr>
              <w:spacing w:line="259" w:lineRule="auto"/>
            </w:pPr>
            <w:r>
              <w:rPr>
                <w:rFonts w:ascii="Arial" w:eastAsia="Arial" w:hAnsi="Arial" w:cs="Arial"/>
                <w:b/>
                <w:i/>
              </w:rPr>
              <w:t xml:space="preserve"> </w:t>
            </w:r>
          </w:p>
        </w:tc>
        <w:tc>
          <w:tcPr>
            <w:tcW w:w="3253" w:type="dxa"/>
            <w:tcBorders>
              <w:top w:val="single" w:sz="6" w:space="0" w:color="000000"/>
              <w:left w:val="single" w:sz="6" w:space="0" w:color="000000"/>
              <w:bottom w:val="single" w:sz="6" w:space="0" w:color="000000"/>
              <w:right w:val="nil"/>
            </w:tcBorders>
            <w:shd w:val="clear" w:color="auto" w:fill="BFBFBF"/>
          </w:tcPr>
          <w:p w14:paraId="6CB8A533" w14:textId="77777777" w:rsidR="00243229" w:rsidRDefault="00243229">
            <w:pPr>
              <w:spacing w:line="259" w:lineRule="auto"/>
              <w:ind w:left="2"/>
            </w:pPr>
            <w:r>
              <w:rPr>
                <w:rFonts w:ascii="Arial" w:eastAsia="Arial" w:hAnsi="Arial" w:cs="Arial"/>
                <w:b/>
                <w:i/>
              </w:rPr>
              <w:t>For students:</w:t>
            </w:r>
            <w:r>
              <w:t xml:space="preserve"> </w:t>
            </w:r>
          </w:p>
        </w:tc>
        <w:tc>
          <w:tcPr>
            <w:tcW w:w="6635" w:type="dxa"/>
            <w:tcBorders>
              <w:top w:val="single" w:sz="6" w:space="0" w:color="000000"/>
              <w:left w:val="nil"/>
              <w:bottom w:val="single" w:sz="6" w:space="0" w:color="000000"/>
              <w:right w:val="single" w:sz="6" w:space="0" w:color="000000"/>
            </w:tcBorders>
            <w:shd w:val="clear" w:color="auto" w:fill="BFBFBF"/>
          </w:tcPr>
          <w:p w14:paraId="02A68CE4" w14:textId="77777777" w:rsidR="00243229" w:rsidRDefault="00243229">
            <w:pPr>
              <w:spacing w:after="160" w:line="259" w:lineRule="auto"/>
            </w:pPr>
          </w:p>
        </w:tc>
      </w:tr>
      <w:tr w:rsidR="00243229" w14:paraId="4D98A3B6" w14:textId="77777777">
        <w:trPr>
          <w:trHeight w:val="526"/>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03E3C78" w14:textId="77777777" w:rsidR="00243229" w:rsidRDefault="00243229">
            <w:pPr>
              <w:spacing w:line="259" w:lineRule="auto"/>
            </w:pPr>
            <w:r>
              <w:t xml:space="preserve">7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EA2C939" w14:textId="77777777" w:rsidR="00243229" w:rsidRDefault="00243229">
            <w:pPr>
              <w:spacing w:line="259" w:lineRule="auto"/>
              <w:ind w:left="2"/>
            </w:pPr>
            <w:r>
              <w:t xml:space="preserve">Student Number: </w:t>
            </w:r>
          </w:p>
        </w:tc>
        <w:tc>
          <w:tcPr>
            <w:tcW w:w="6635" w:type="dxa"/>
            <w:tcBorders>
              <w:top w:val="single" w:sz="6" w:space="0" w:color="000000"/>
              <w:left w:val="single" w:sz="6" w:space="0" w:color="000000"/>
              <w:bottom w:val="single" w:sz="6" w:space="0" w:color="000000"/>
              <w:right w:val="single" w:sz="6" w:space="0" w:color="000000"/>
            </w:tcBorders>
            <w:vAlign w:val="center"/>
          </w:tcPr>
          <w:p w14:paraId="660E4C79" w14:textId="77777777" w:rsidR="00243229" w:rsidRDefault="00243229">
            <w:pPr>
              <w:spacing w:line="259" w:lineRule="auto"/>
              <w:ind w:left="4"/>
            </w:pPr>
            <w:r>
              <w:t xml:space="preserve">2246230 </w:t>
            </w:r>
          </w:p>
        </w:tc>
      </w:tr>
      <w:tr w:rsidR="00243229" w14:paraId="7C6113E9" w14:textId="77777777">
        <w:trPr>
          <w:trHeight w:val="456"/>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3CD4A37" w14:textId="77777777" w:rsidR="00243229" w:rsidRDefault="00243229">
            <w:pPr>
              <w:spacing w:line="259" w:lineRule="auto"/>
            </w:pPr>
            <w:r>
              <w:t xml:space="preserve">8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5A51CAA" w14:textId="77777777" w:rsidR="00243229" w:rsidRDefault="00243229">
            <w:pPr>
              <w:spacing w:line="259" w:lineRule="auto"/>
              <w:ind w:left="2"/>
            </w:pPr>
            <w:r>
              <w:t xml:space="preserve">Programme of Study: </w:t>
            </w:r>
          </w:p>
        </w:tc>
        <w:tc>
          <w:tcPr>
            <w:tcW w:w="6635" w:type="dxa"/>
            <w:tcBorders>
              <w:top w:val="single" w:sz="6" w:space="0" w:color="000000"/>
              <w:left w:val="single" w:sz="6" w:space="0" w:color="000000"/>
              <w:bottom w:val="single" w:sz="6" w:space="0" w:color="000000"/>
              <w:right w:val="single" w:sz="6" w:space="0" w:color="000000"/>
            </w:tcBorders>
            <w:vAlign w:val="center"/>
          </w:tcPr>
          <w:p w14:paraId="4A4962D3" w14:textId="77777777" w:rsidR="00243229" w:rsidRDefault="00243229">
            <w:pPr>
              <w:spacing w:line="259" w:lineRule="auto"/>
              <w:ind w:left="4"/>
            </w:pPr>
            <w:r>
              <w:t xml:space="preserve">BA (Hons) Leadership and Management Skills in the workplace </w:t>
            </w:r>
          </w:p>
        </w:tc>
      </w:tr>
      <w:tr w:rsidR="00243229" w14:paraId="04FB7F78" w14:textId="77777777">
        <w:trPr>
          <w:trHeight w:val="572"/>
        </w:trPr>
        <w:tc>
          <w:tcPr>
            <w:tcW w:w="555"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345DAFD" w14:textId="77777777" w:rsidR="00243229" w:rsidRDefault="00243229">
            <w:pPr>
              <w:spacing w:line="259" w:lineRule="auto"/>
            </w:pPr>
            <w:r>
              <w:t xml:space="preserve">9 </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9EEF3CE" w14:textId="77777777" w:rsidR="00243229" w:rsidRDefault="00243229">
            <w:pPr>
              <w:spacing w:line="259" w:lineRule="auto"/>
              <w:ind w:left="2"/>
            </w:pPr>
            <w:r>
              <w:t xml:space="preserve">Director of Studies/Supervisor: </w:t>
            </w:r>
          </w:p>
        </w:tc>
        <w:tc>
          <w:tcPr>
            <w:tcW w:w="6635" w:type="dxa"/>
            <w:tcBorders>
              <w:top w:val="single" w:sz="6" w:space="0" w:color="000000"/>
              <w:left w:val="single" w:sz="6" w:space="0" w:color="000000"/>
              <w:bottom w:val="single" w:sz="6" w:space="0" w:color="000000"/>
              <w:right w:val="single" w:sz="6" w:space="0" w:color="000000"/>
            </w:tcBorders>
            <w:vAlign w:val="center"/>
          </w:tcPr>
          <w:p w14:paraId="7F0BDBC8" w14:textId="77777777" w:rsidR="00243229" w:rsidRDefault="00243229">
            <w:pPr>
              <w:spacing w:line="259" w:lineRule="auto"/>
              <w:ind w:left="4"/>
            </w:pPr>
            <w:r>
              <w:t xml:space="preserve">Dr Jean Wang </w:t>
            </w:r>
          </w:p>
        </w:tc>
      </w:tr>
    </w:tbl>
    <w:p w14:paraId="3F55E327" w14:textId="77777777" w:rsidR="00243229" w:rsidRDefault="00243229">
      <w:pPr>
        <w:spacing w:after="0" w:line="259" w:lineRule="auto"/>
      </w:pPr>
      <w:r>
        <w:rPr>
          <w:rFonts w:ascii="Arial" w:eastAsia="Arial" w:hAnsi="Arial" w:cs="Arial"/>
          <w:sz w:val="20"/>
        </w:rPr>
        <w:t xml:space="preserve"> </w:t>
      </w:r>
    </w:p>
    <w:p w14:paraId="5CF830B9" w14:textId="77777777" w:rsidR="00243229" w:rsidRDefault="00243229">
      <w:pPr>
        <w:spacing w:after="0" w:line="259" w:lineRule="auto"/>
      </w:pPr>
      <w:r>
        <w:rPr>
          <w:rFonts w:ascii="Arial" w:eastAsia="Arial" w:hAnsi="Arial" w:cs="Arial"/>
          <w:b/>
        </w:rPr>
        <w:t xml:space="preserve"> </w:t>
      </w:r>
    </w:p>
    <w:p w14:paraId="38721614" w14:textId="77777777" w:rsidR="00243229" w:rsidRDefault="00243229">
      <w:pPr>
        <w:spacing w:after="0" w:line="259" w:lineRule="auto"/>
      </w:pPr>
      <w:r>
        <w:rPr>
          <w:rFonts w:ascii="Arial" w:eastAsia="Arial" w:hAnsi="Arial" w:cs="Arial"/>
          <w:b/>
        </w:rPr>
        <w:t xml:space="preserve"> </w:t>
      </w:r>
    </w:p>
    <w:p w14:paraId="0BC5D430" w14:textId="77777777" w:rsidR="00243229" w:rsidRDefault="00243229">
      <w:pPr>
        <w:pStyle w:val="Heading1"/>
        <w:ind w:left="-5" w:right="3"/>
      </w:pPr>
      <w:r>
        <w:lastRenderedPageBreak/>
        <w:t xml:space="preserve">SECTION B: Approval for Research Activity </w:t>
      </w:r>
    </w:p>
    <w:tbl>
      <w:tblPr>
        <w:tblStyle w:val="TableGrid0"/>
        <w:tblW w:w="10476" w:type="dxa"/>
        <w:tblInd w:w="6" w:type="dxa"/>
        <w:tblCellMar>
          <w:top w:w="7" w:type="dxa"/>
          <w:left w:w="104" w:type="dxa"/>
          <w:bottom w:w="0" w:type="dxa"/>
          <w:right w:w="49" w:type="dxa"/>
        </w:tblCellMar>
        <w:tblLook w:val="04A0" w:firstRow="1" w:lastRow="0" w:firstColumn="1" w:lastColumn="0" w:noHBand="0" w:noVBand="1"/>
      </w:tblPr>
      <w:tblGrid>
        <w:gridCol w:w="560"/>
        <w:gridCol w:w="3692"/>
        <w:gridCol w:w="2538"/>
        <w:gridCol w:w="994"/>
        <w:gridCol w:w="850"/>
        <w:gridCol w:w="994"/>
        <w:gridCol w:w="848"/>
      </w:tblGrid>
      <w:tr w:rsidR="00243229" w14:paraId="4FA8CF9E" w14:textId="77777777">
        <w:trPr>
          <w:trHeight w:val="1021"/>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F69DD86" w14:textId="77777777" w:rsidR="00243229" w:rsidRDefault="00243229">
            <w:pPr>
              <w:spacing w:line="259" w:lineRule="auto"/>
            </w:pPr>
            <w:r>
              <w:t xml:space="preserve">1 </w:t>
            </w:r>
          </w:p>
        </w:tc>
        <w:tc>
          <w:tcPr>
            <w:tcW w:w="6230" w:type="dxa"/>
            <w:gridSpan w:val="2"/>
            <w:tcBorders>
              <w:top w:val="single" w:sz="4" w:space="0" w:color="000000"/>
              <w:left w:val="single" w:sz="4" w:space="0" w:color="000000"/>
              <w:bottom w:val="single" w:sz="4" w:space="0" w:color="000000"/>
              <w:right w:val="single" w:sz="4" w:space="0" w:color="000000"/>
            </w:tcBorders>
            <w:shd w:val="clear" w:color="auto" w:fill="F2F2F2"/>
          </w:tcPr>
          <w:p w14:paraId="5B643E56" w14:textId="77777777" w:rsidR="00243229" w:rsidRDefault="00243229">
            <w:pPr>
              <w:spacing w:line="259" w:lineRule="auto"/>
              <w:ind w:left="1"/>
            </w:pPr>
            <w:r>
              <w:t xml:space="preserve">Has the research activity received approval in principle? (please check the Guidance Notes as to the appropriate approval process for different levels of research by different categories of individual)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B84F39" w14:textId="77777777" w:rsidR="00243229" w:rsidRDefault="00243229">
            <w:pPr>
              <w:spacing w:line="259" w:lineRule="auto"/>
              <w:ind w:right="50"/>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C3F959" w14:textId="77777777" w:rsidR="00243229" w:rsidRDefault="00243229">
            <w:pPr>
              <w:spacing w:line="259" w:lineRule="auto"/>
              <w:ind w:right="49"/>
              <w:jc w:val="center"/>
            </w:pPr>
            <w:r>
              <w:rPr>
                <w:rFonts w:ascii="MS Gothic" w:eastAsia="MS Gothic" w:hAnsi="MS Gothic" w:cs="MS Gothic"/>
              </w:rPr>
              <w:t>☒</w:t>
            </w:r>
            <w:r>
              <w:rPr>
                <w:rFonts w:ascii="Arial" w:eastAsia="Arial" w:hAnsi="Arial" w:cs="Arial"/>
                <w:b/>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41BBA7" w14:textId="77777777" w:rsidR="00243229" w:rsidRDefault="00243229">
            <w:pPr>
              <w:spacing w:line="259" w:lineRule="auto"/>
              <w:ind w:right="51"/>
              <w:jc w:val="center"/>
            </w:pPr>
            <w:r>
              <w:rPr>
                <w:rFonts w:ascii="Arial" w:eastAsia="Arial" w:hAnsi="Arial" w:cs="Arial"/>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C8B3DD" w14:textId="77777777" w:rsidR="00243229" w:rsidRDefault="00243229">
            <w:pPr>
              <w:spacing w:line="259" w:lineRule="auto"/>
              <w:ind w:right="57"/>
              <w:jc w:val="center"/>
            </w:pPr>
            <w:r>
              <w:rPr>
                <w:rFonts w:ascii="Segoe UI Symbol" w:eastAsia="Segoe UI Symbol" w:hAnsi="Segoe UI Symbol" w:cs="Segoe UI Symbol"/>
              </w:rPr>
              <w:t>☐</w:t>
            </w:r>
            <w:r>
              <w:rPr>
                <w:rFonts w:ascii="Arial" w:eastAsia="Arial" w:hAnsi="Arial" w:cs="Arial"/>
                <w:b/>
              </w:rPr>
              <w:t xml:space="preserve"> </w:t>
            </w:r>
          </w:p>
        </w:tc>
      </w:tr>
      <w:tr w:rsidR="00243229" w14:paraId="72A9F2F2" w14:textId="77777777">
        <w:trPr>
          <w:trHeight w:val="26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A31D24B" w14:textId="77777777" w:rsidR="00243229" w:rsidRDefault="00243229">
            <w:pPr>
              <w:spacing w:line="259" w:lineRule="auto"/>
            </w:pPr>
            <w:r>
              <w:rPr>
                <w:rFonts w:ascii="Arial" w:eastAsia="Arial" w:hAnsi="Arial" w:cs="Arial"/>
                <w:b/>
              </w:rPr>
              <w:t xml:space="preserve"> </w:t>
            </w:r>
          </w:p>
        </w:tc>
        <w:tc>
          <w:tcPr>
            <w:tcW w:w="7224" w:type="dxa"/>
            <w:gridSpan w:val="3"/>
            <w:tcBorders>
              <w:top w:val="single" w:sz="4" w:space="0" w:color="000000"/>
              <w:left w:val="single" w:sz="4" w:space="0" w:color="000000"/>
              <w:bottom w:val="single" w:sz="4" w:space="0" w:color="000000"/>
              <w:right w:val="nil"/>
            </w:tcBorders>
            <w:shd w:val="clear" w:color="auto" w:fill="F2F2F2"/>
          </w:tcPr>
          <w:p w14:paraId="045D3E53" w14:textId="77777777" w:rsidR="00243229" w:rsidRDefault="00243229">
            <w:pPr>
              <w:spacing w:line="259" w:lineRule="auto"/>
              <w:ind w:left="1"/>
            </w:pPr>
            <w:r>
              <w:rPr>
                <w:rFonts w:ascii="Arial" w:eastAsia="Arial" w:hAnsi="Arial" w:cs="Arial"/>
                <w:b/>
              </w:rPr>
              <w:t xml:space="preserve"> </w:t>
            </w:r>
          </w:p>
        </w:tc>
        <w:tc>
          <w:tcPr>
            <w:tcW w:w="850" w:type="dxa"/>
            <w:tcBorders>
              <w:top w:val="single" w:sz="4" w:space="0" w:color="000000"/>
              <w:left w:val="nil"/>
              <w:bottom w:val="single" w:sz="4" w:space="0" w:color="000000"/>
              <w:right w:val="single" w:sz="4" w:space="0" w:color="000000"/>
            </w:tcBorders>
            <w:shd w:val="clear" w:color="auto" w:fill="F2F2F2"/>
          </w:tcPr>
          <w:p w14:paraId="082C96AD" w14:textId="77777777" w:rsidR="00243229" w:rsidRDefault="00243229">
            <w:pPr>
              <w:spacing w:after="160" w:line="259" w:lineRule="auto"/>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F2F2F2"/>
          </w:tcPr>
          <w:p w14:paraId="319D17E1" w14:textId="77777777" w:rsidR="00243229" w:rsidRDefault="00243229">
            <w:pPr>
              <w:spacing w:line="259" w:lineRule="auto"/>
              <w:ind w:right="49"/>
              <w:jc w:val="center"/>
            </w:pPr>
            <w:r>
              <w:rPr>
                <w:rFonts w:ascii="Arial" w:eastAsia="Arial" w:hAnsi="Arial" w:cs="Arial"/>
                <w:b/>
                <w:i/>
              </w:rPr>
              <w:t xml:space="preserve">Date </w:t>
            </w:r>
          </w:p>
        </w:tc>
      </w:tr>
      <w:tr w:rsidR="00243229" w14:paraId="2F58577A" w14:textId="77777777">
        <w:trPr>
          <w:trHeight w:val="449"/>
        </w:trPr>
        <w:tc>
          <w:tcPr>
            <w:tcW w:w="56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7CDA1071" w14:textId="77777777" w:rsidR="00243229" w:rsidRDefault="00243229">
            <w:pPr>
              <w:spacing w:line="259" w:lineRule="auto"/>
            </w:pPr>
            <w:r>
              <w:t xml:space="preserve">2 </w:t>
            </w:r>
          </w:p>
        </w:tc>
        <w:tc>
          <w:tcPr>
            <w:tcW w:w="369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54B5B9DB" w14:textId="77777777" w:rsidR="00243229" w:rsidRDefault="00243229">
            <w:pPr>
              <w:spacing w:line="259" w:lineRule="auto"/>
              <w:ind w:left="1" w:right="59"/>
            </w:pPr>
            <w:r>
              <w:t xml:space="preserve">If </w:t>
            </w:r>
            <w:proofErr w:type="gramStart"/>
            <w:r>
              <w:t>Yes</w:t>
            </w:r>
            <w:proofErr w:type="gramEnd"/>
            <w:r>
              <w:t>, please indicate source of approval (and date where known):</w:t>
            </w:r>
            <w:r>
              <w:rPr>
                <w:rFonts w:ascii="Arial" w:eastAsia="Arial" w:hAnsi="Arial" w:cs="Arial"/>
                <w:i/>
                <w:color w:val="FF0000"/>
                <w:sz w:val="20"/>
              </w:rPr>
              <w:t xml:space="preserve"> </w:t>
            </w:r>
            <w:r>
              <w:rPr>
                <w:rFonts w:ascii="Arial" w:eastAsia="Arial" w:hAnsi="Arial" w:cs="Arial"/>
                <w:b/>
                <w:i/>
                <w:sz w:val="20"/>
              </w:rPr>
              <w:t>Approval in principle must be obtained from the relevant source prior to seeking ethical approval</w:t>
            </w:r>
            <w:r>
              <w:t xml:space="preserve"> </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AA7FBAC" w14:textId="77777777" w:rsidR="00243229" w:rsidRDefault="00243229">
            <w:pPr>
              <w:spacing w:line="259" w:lineRule="auto"/>
              <w:ind w:left="5"/>
            </w:pPr>
            <w:r>
              <w:t xml:space="preserve">Research Degrees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96ECBA6" w14:textId="77777777" w:rsidR="00243229" w:rsidRDefault="00243229">
            <w:pPr>
              <w:spacing w:line="259" w:lineRule="auto"/>
              <w:ind w:right="49"/>
              <w:jc w:val="center"/>
            </w:pPr>
            <w:r>
              <w:rPr>
                <w:rFonts w:ascii="Segoe UI Symbol" w:eastAsia="Segoe UI Symbol" w:hAnsi="Segoe UI Symbol" w:cs="Segoe UI Symbol"/>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2A879B2A" w14:textId="77777777" w:rsidR="00243229" w:rsidRDefault="00243229">
            <w:pPr>
              <w:spacing w:line="259" w:lineRule="auto"/>
              <w:ind w:left="12"/>
              <w:jc w:val="center"/>
            </w:pPr>
            <w:r>
              <w:rPr>
                <w:rFonts w:ascii="Arial" w:eastAsia="Arial" w:hAnsi="Arial" w:cs="Arial"/>
                <w:b/>
              </w:rPr>
              <w:t xml:space="preserve"> </w:t>
            </w:r>
          </w:p>
        </w:tc>
      </w:tr>
      <w:tr w:rsidR="00243229" w14:paraId="411D43E3" w14:textId="77777777">
        <w:trPr>
          <w:trHeight w:val="422"/>
        </w:trPr>
        <w:tc>
          <w:tcPr>
            <w:tcW w:w="0" w:type="auto"/>
            <w:vMerge/>
            <w:tcBorders>
              <w:top w:val="nil"/>
              <w:left w:val="single" w:sz="4" w:space="0" w:color="000000"/>
              <w:bottom w:val="nil"/>
              <w:right w:val="single" w:sz="4" w:space="0" w:color="000000"/>
            </w:tcBorders>
          </w:tcPr>
          <w:p w14:paraId="6B20A627" w14:textId="77777777" w:rsidR="00243229" w:rsidRDefault="00243229">
            <w:pPr>
              <w:spacing w:after="160" w:line="259" w:lineRule="auto"/>
            </w:pPr>
          </w:p>
        </w:tc>
        <w:tc>
          <w:tcPr>
            <w:tcW w:w="0" w:type="auto"/>
            <w:vMerge/>
            <w:tcBorders>
              <w:top w:val="nil"/>
              <w:left w:val="single" w:sz="4" w:space="0" w:color="000000"/>
              <w:bottom w:val="nil"/>
              <w:right w:val="single" w:sz="4" w:space="0" w:color="000000"/>
            </w:tcBorders>
          </w:tcPr>
          <w:p w14:paraId="5E932745" w14:textId="77777777" w:rsidR="00243229" w:rsidRDefault="00243229">
            <w:pPr>
              <w:spacing w:after="160" w:line="259" w:lineRule="auto"/>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4E565AB5" w14:textId="77777777" w:rsidR="00243229" w:rsidRDefault="00243229">
            <w:pPr>
              <w:spacing w:line="259" w:lineRule="auto"/>
              <w:ind w:left="5"/>
            </w:pPr>
            <w:r>
              <w:t xml:space="preserve">Institute Research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61E2A705" w14:textId="77777777" w:rsidR="00243229" w:rsidRDefault="00243229">
            <w:pPr>
              <w:spacing w:line="259" w:lineRule="auto"/>
              <w:ind w:right="49"/>
              <w:jc w:val="center"/>
            </w:pPr>
            <w:r>
              <w:rPr>
                <w:rFonts w:ascii="Segoe UI Symbol" w:eastAsia="Segoe UI Symbol" w:hAnsi="Segoe UI Symbol" w:cs="Segoe UI Symbol"/>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14:paraId="4F2E5FC7" w14:textId="77777777" w:rsidR="00243229" w:rsidRDefault="00243229">
            <w:pPr>
              <w:spacing w:line="259" w:lineRule="auto"/>
              <w:ind w:left="12"/>
              <w:jc w:val="center"/>
            </w:pPr>
            <w:r>
              <w:rPr>
                <w:rFonts w:ascii="Arial" w:eastAsia="Arial" w:hAnsi="Arial" w:cs="Arial"/>
                <w:b/>
              </w:rPr>
              <w:t xml:space="preserve"> </w:t>
            </w:r>
          </w:p>
        </w:tc>
      </w:tr>
      <w:tr w:rsidR="00243229" w14:paraId="6DD6A4E4" w14:textId="77777777">
        <w:trPr>
          <w:trHeight w:val="517"/>
        </w:trPr>
        <w:tc>
          <w:tcPr>
            <w:tcW w:w="0" w:type="auto"/>
            <w:vMerge/>
            <w:tcBorders>
              <w:top w:val="nil"/>
              <w:left w:val="single" w:sz="4" w:space="0" w:color="000000"/>
              <w:bottom w:val="single" w:sz="4" w:space="0" w:color="000000"/>
              <w:right w:val="single" w:sz="4" w:space="0" w:color="000000"/>
            </w:tcBorders>
          </w:tcPr>
          <w:p w14:paraId="1AC23934" w14:textId="77777777" w:rsidR="00243229" w:rsidRDefault="00243229">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28193C49" w14:textId="77777777" w:rsidR="00243229" w:rsidRDefault="00243229">
            <w:pPr>
              <w:spacing w:after="160" w:line="259" w:lineRule="auto"/>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6B2A7F6E" w14:textId="77777777" w:rsidR="00243229" w:rsidRDefault="00243229">
            <w:pPr>
              <w:spacing w:line="259" w:lineRule="auto"/>
              <w:ind w:left="5"/>
            </w:pPr>
            <w:r>
              <w:t xml:space="preserve">Other (write in) </w:t>
            </w:r>
          </w:p>
          <w:p w14:paraId="586780AB" w14:textId="77777777" w:rsidR="00243229" w:rsidRDefault="00243229">
            <w:pPr>
              <w:spacing w:line="259" w:lineRule="auto"/>
              <w:ind w:left="5"/>
            </w:pP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BFF491" w14:textId="77777777" w:rsidR="00243229" w:rsidRDefault="00243229">
            <w:pPr>
              <w:spacing w:line="259" w:lineRule="auto"/>
              <w:ind w:right="49"/>
              <w:jc w:val="center"/>
            </w:pPr>
            <w:r>
              <w:rPr>
                <w:rFonts w:ascii="MS Gothic" w:eastAsia="MS Gothic" w:hAnsi="MS Gothic" w:cs="MS Gothic"/>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14:paraId="00162D5B" w14:textId="77777777" w:rsidR="00243229" w:rsidRDefault="00243229">
            <w:pPr>
              <w:spacing w:line="259" w:lineRule="auto"/>
              <w:ind w:right="49"/>
              <w:jc w:val="center"/>
            </w:pPr>
            <w:r>
              <w:rPr>
                <w:rFonts w:ascii="Arial" w:eastAsia="Arial" w:hAnsi="Arial" w:cs="Arial"/>
                <w:b/>
              </w:rPr>
              <w:t xml:space="preserve">26/02/2026 </w:t>
            </w:r>
          </w:p>
        </w:tc>
      </w:tr>
    </w:tbl>
    <w:p w14:paraId="5E80BECE" w14:textId="77777777" w:rsidR="00243229" w:rsidRDefault="00243229">
      <w:pPr>
        <w:spacing w:after="239" w:line="259" w:lineRule="auto"/>
      </w:pPr>
      <w:r>
        <w:rPr>
          <w:rFonts w:ascii="Arial" w:eastAsia="Arial" w:hAnsi="Arial" w:cs="Arial"/>
          <w:sz w:val="20"/>
        </w:rPr>
        <w:t xml:space="preserve"> </w:t>
      </w:r>
    </w:p>
    <w:p w14:paraId="0C24D5C2" w14:textId="77777777" w:rsidR="00243229" w:rsidRDefault="00243229">
      <w:pPr>
        <w:pStyle w:val="Heading1"/>
        <w:ind w:left="-5" w:right="3"/>
      </w:pPr>
      <w:r>
        <w:t xml:space="preserve">SECTION C:  Internal and External Ethical Guidance Materials </w:t>
      </w:r>
    </w:p>
    <w:tbl>
      <w:tblPr>
        <w:tblStyle w:val="TableGrid0"/>
        <w:tblW w:w="10476" w:type="dxa"/>
        <w:tblInd w:w="6" w:type="dxa"/>
        <w:tblCellMar>
          <w:top w:w="10" w:type="dxa"/>
          <w:left w:w="104" w:type="dxa"/>
          <w:bottom w:w="0" w:type="dxa"/>
          <w:right w:w="95" w:type="dxa"/>
        </w:tblCellMar>
        <w:tblLook w:val="04A0" w:firstRow="1" w:lastRow="0" w:firstColumn="1" w:lastColumn="0" w:noHBand="0" w:noVBand="1"/>
      </w:tblPr>
      <w:tblGrid>
        <w:gridCol w:w="560"/>
        <w:gridCol w:w="8785"/>
        <w:gridCol w:w="1131"/>
      </w:tblGrid>
      <w:tr w:rsidR="00243229" w14:paraId="04439B83" w14:textId="77777777">
        <w:trPr>
          <w:trHeight w:val="1276"/>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C291CAF" w14:textId="77777777" w:rsidR="00243229" w:rsidRDefault="00243229">
            <w:pPr>
              <w:spacing w:line="259" w:lineRule="auto"/>
            </w:pPr>
            <w:r>
              <w:t xml:space="preserve"> </w:t>
            </w:r>
          </w:p>
        </w:tc>
        <w:tc>
          <w:tcPr>
            <w:tcW w:w="9916" w:type="dxa"/>
            <w:gridSpan w:val="2"/>
            <w:tcBorders>
              <w:top w:val="single" w:sz="4" w:space="0" w:color="000000"/>
              <w:left w:val="single" w:sz="4" w:space="0" w:color="000000"/>
              <w:bottom w:val="single" w:sz="4" w:space="0" w:color="000000"/>
              <w:right w:val="single" w:sz="4" w:space="0" w:color="000000"/>
            </w:tcBorders>
            <w:shd w:val="clear" w:color="auto" w:fill="F2F2F2"/>
          </w:tcPr>
          <w:p w14:paraId="503E6208" w14:textId="77777777" w:rsidR="00243229" w:rsidRDefault="00243229">
            <w:pPr>
              <w:spacing w:line="259" w:lineRule="auto"/>
              <w:ind w:left="1"/>
            </w:pPr>
            <w: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243229" w14:paraId="10C81849" w14:textId="77777777">
        <w:trPr>
          <w:trHeight w:val="365"/>
        </w:trPr>
        <w:tc>
          <w:tcPr>
            <w:tcW w:w="560" w:type="dxa"/>
            <w:tcBorders>
              <w:top w:val="single" w:sz="4" w:space="0" w:color="000000"/>
              <w:left w:val="single" w:sz="4" w:space="0" w:color="000000"/>
              <w:bottom w:val="single" w:sz="4" w:space="0" w:color="000000"/>
              <w:right w:val="single" w:sz="4" w:space="0" w:color="000000"/>
            </w:tcBorders>
          </w:tcPr>
          <w:p w14:paraId="30B19275" w14:textId="77777777" w:rsidR="00243229" w:rsidRDefault="00243229">
            <w:pPr>
              <w:spacing w:line="259" w:lineRule="auto"/>
            </w:pPr>
            <w:r>
              <w:t xml:space="preserve">1 </w:t>
            </w:r>
          </w:p>
        </w:tc>
        <w:tc>
          <w:tcPr>
            <w:tcW w:w="8785" w:type="dxa"/>
            <w:tcBorders>
              <w:top w:val="single" w:sz="4" w:space="0" w:color="000000"/>
              <w:left w:val="single" w:sz="4" w:space="0" w:color="000000"/>
              <w:bottom w:val="single" w:sz="4" w:space="0" w:color="000000"/>
              <w:right w:val="single" w:sz="4" w:space="0" w:color="000000"/>
            </w:tcBorders>
          </w:tcPr>
          <w:p w14:paraId="274C703E" w14:textId="77777777" w:rsidR="00243229" w:rsidRDefault="00243229">
            <w:pPr>
              <w:spacing w:line="259" w:lineRule="auto"/>
              <w:ind w:left="1"/>
            </w:pPr>
            <w:r>
              <w:rPr>
                <w:rFonts w:ascii="Arial" w:eastAsia="Arial" w:hAnsi="Arial" w:cs="Arial"/>
                <w:b/>
              </w:rPr>
              <w:t xml:space="preserve">UWTSD Research Ethics &amp; Integrity Code of Practice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3A7AB6EB" w14:textId="77777777" w:rsidR="00243229" w:rsidRDefault="00243229">
            <w:pPr>
              <w:spacing w:line="259" w:lineRule="auto"/>
              <w:ind w:right="12"/>
              <w:jc w:val="center"/>
            </w:pPr>
            <w:r>
              <w:rPr>
                <w:rFonts w:ascii="MS Gothic" w:eastAsia="MS Gothic" w:hAnsi="MS Gothic" w:cs="MS Gothic"/>
              </w:rPr>
              <w:t>☒</w:t>
            </w:r>
            <w:r>
              <w:t xml:space="preserve"> </w:t>
            </w:r>
          </w:p>
        </w:tc>
      </w:tr>
      <w:tr w:rsidR="00243229" w14:paraId="044024E0" w14:textId="77777777">
        <w:trPr>
          <w:trHeight w:val="427"/>
        </w:trPr>
        <w:tc>
          <w:tcPr>
            <w:tcW w:w="560" w:type="dxa"/>
            <w:tcBorders>
              <w:top w:val="single" w:sz="4" w:space="0" w:color="000000"/>
              <w:left w:val="single" w:sz="4" w:space="0" w:color="000000"/>
              <w:bottom w:val="single" w:sz="4" w:space="0" w:color="000000"/>
              <w:right w:val="single" w:sz="4" w:space="0" w:color="000000"/>
            </w:tcBorders>
          </w:tcPr>
          <w:p w14:paraId="675863DC" w14:textId="77777777" w:rsidR="00243229" w:rsidRDefault="00243229">
            <w:pPr>
              <w:spacing w:line="259" w:lineRule="auto"/>
            </w:pPr>
            <w:r>
              <w:t xml:space="preserve">2 </w:t>
            </w:r>
          </w:p>
        </w:tc>
        <w:tc>
          <w:tcPr>
            <w:tcW w:w="8785" w:type="dxa"/>
            <w:tcBorders>
              <w:top w:val="single" w:sz="4" w:space="0" w:color="000000"/>
              <w:left w:val="single" w:sz="4" w:space="0" w:color="000000"/>
              <w:bottom w:val="single" w:sz="4" w:space="0" w:color="000000"/>
              <w:right w:val="single" w:sz="4" w:space="0" w:color="000000"/>
            </w:tcBorders>
          </w:tcPr>
          <w:p w14:paraId="44FBE9BB" w14:textId="77777777" w:rsidR="00243229" w:rsidRDefault="00243229">
            <w:pPr>
              <w:spacing w:line="259" w:lineRule="auto"/>
              <w:ind w:left="1"/>
            </w:pPr>
            <w:r>
              <w:rPr>
                <w:rFonts w:ascii="Arial" w:eastAsia="Arial" w:hAnsi="Arial" w:cs="Arial"/>
                <w:b/>
              </w:rPr>
              <w:t>UWTSD Research Data Management Policy</w:t>
            </w:r>
            <w:r>
              <w:rPr>
                <w:rFonts w:ascii="Arial" w:eastAsia="Arial" w:hAnsi="Arial" w:cs="Arial"/>
                <w:b/>
                <w:color w:val="FF0000"/>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0F42799D" w14:textId="77777777" w:rsidR="00243229" w:rsidRDefault="00243229">
            <w:pPr>
              <w:spacing w:line="259" w:lineRule="auto"/>
              <w:ind w:right="12"/>
              <w:jc w:val="center"/>
            </w:pPr>
            <w:r>
              <w:rPr>
                <w:rFonts w:ascii="MS Gothic" w:eastAsia="MS Gothic" w:hAnsi="MS Gothic" w:cs="MS Gothic"/>
              </w:rPr>
              <w:t>☒</w:t>
            </w:r>
            <w:r>
              <w:rPr>
                <w:rFonts w:ascii="Arial" w:eastAsia="Arial" w:hAnsi="Arial" w:cs="Arial"/>
                <w:i/>
              </w:rPr>
              <w:t xml:space="preserve"> </w:t>
            </w:r>
          </w:p>
        </w:tc>
      </w:tr>
      <w:tr w:rsidR="00243229" w14:paraId="38815740" w14:textId="77777777">
        <w:trPr>
          <w:trHeight w:val="416"/>
        </w:trPr>
        <w:tc>
          <w:tcPr>
            <w:tcW w:w="560" w:type="dxa"/>
            <w:tcBorders>
              <w:top w:val="single" w:sz="4" w:space="0" w:color="000000"/>
              <w:left w:val="single" w:sz="4" w:space="0" w:color="000000"/>
              <w:bottom w:val="single" w:sz="4" w:space="0" w:color="000000"/>
              <w:right w:val="single" w:sz="4" w:space="0" w:color="000000"/>
            </w:tcBorders>
          </w:tcPr>
          <w:p w14:paraId="2BD358A1" w14:textId="77777777" w:rsidR="00243229" w:rsidRDefault="00243229">
            <w:pPr>
              <w:spacing w:line="259" w:lineRule="auto"/>
            </w:pPr>
            <w:r>
              <w:t xml:space="preserve">3 </w:t>
            </w:r>
          </w:p>
        </w:tc>
        <w:tc>
          <w:tcPr>
            <w:tcW w:w="8785" w:type="dxa"/>
            <w:tcBorders>
              <w:top w:val="single" w:sz="4" w:space="0" w:color="000000"/>
              <w:left w:val="single" w:sz="4" w:space="0" w:color="000000"/>
              <w:bottom w:val="single" w:sz="4" w:space="0" w:color="000000"/>
              <w:right w:val="single" w:sz="4" w:space="0" w:color="000000"/>
            </w:tcBorders>
          </w:tcPr>
          <w:p w14:paraId="65FBD541" w14:textId="77777777" w:rsidR="00243229" w:rsidRDefault="00243229">
            <w:pPr>
              <w:spacing w:line="259" w:lineRule="auto"/>
              <w:ind w:left="1"/>
            </w:pPr>
            <w:r>
              <w:rPr>
                <w:rFonts w:ascii="Arial" w:eastAsia="Arial" w:hAnsi="Arial" w:cs="Arial"/>
                <w:i/>
              </w:rPr>
              <w:t xml:space="preserve">[List any other relevant documents here]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0931045F" w14:textId="77777777" w:rsidR="00243229" w:rsidRDefault="00243229">
            <w:pPr>
              <w:spacing w:line="259" w:lineRule="auto"/>
              <w:ind w:right="12"/>
              <w:jc w:val="center"/>
            </w:pPr>
            <w:r>
              <w:rPr>
                <w:rFonts w:ascii="Segoe UI Symbol" w:eastAsia="Segoe UI Symbol" w:hAnsi="Segoe UI Symbol" w:cs="Segoe UI Symbol"/>
              </w:rPr>
              <w:t>☐</w:t>
            </w:r>
            <w:r>
              <w:rPr>
                <w:rFonts w:ascii="Arial" w:eastAsia="Arial" w:hAnsi="Arial" w:cs="Arial"/>
                <w:i/>
              </w:rPr>
              <w:t xml:space="preserve"> </w:t>
            </w:r>
          </w:p>
        </w:tc>
      </w:tr>
    </w:tbl>
    <w:p w14:paraId="54FD0891" w14:textId="77777777" w:rsidR="00243229" w:rsidRDefault="00243229">
      <w:pPr>
        <w:spacing w:after="220" w:line="259" w:lineRule="auto"/>
      </w:pPr>
      <w:r>
        <w:rPr>
          <w:rFonts w:ascii="Arial" w:eastAsia="Arial" w:hAnsi="Arial" w:cs="Arial"/>
          <w:b/>
        </w:rPr>
        <w:t xml:space="preserve"> </w:t>
      </w:r>
    </w:p>
    <w:p w14:paraId="0A3E861C" w14:textId="77777777" w:rsidR="00243229" w:rsidRDefault="00243229">
      <w:pPr>
        <w:pStyle w:val="Heading1"/>
        <w:ind w:left="-5" w:right="3"/>
      </w:pPr>
      <w:r>
        <w:lastRenderedPageBreak/>
        <w:t xml:space="preserve">SECTION D: External Collaborative Research Activity </w:t>
      </w:r>
    </w:p>
    <w:p w14:paraId="1BAB9513" w14:textId="77777777" w:rsidR="00243229" w:rsidRDefault="00243229">
      <w:pPr>
        <w:ind w:left="-5" w:right="3"/>
      </w:pPr>
      <w: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0"/>
        <w:tblW w:w="10476" w:type="dxa"/>
        <w:tblInd w:w="6" w:type="dxa"/>
        <w:tblCellMar>
          <w:top w:w="10" w:type="dxa"/>
          <w:left w:w="104" w:type="dxa"/>
          <w:bottom w:w="0" w:type="dxa"/>
          <w:right w:w="115" w:type="dxa"/>
        </w:tblCellMar>
        <w:tblLook w:val="04A0" w:firstRow="1" w:lastRow="0" w:firstColumn="1" w:lastColumn="0" w:noHBand="0" w:noVBand="1"/>
      </w:tblPr>
      <w:tblGrid>
        <w:gridCol w:w="560"/>
        <w:gridCol w:w="3822"/>
        <w:gridCol w:w="2408"/>
        <w:gridCol w:w="994"/>
        <w:gridCol w:w="850"/>
        <w:gridCol w:w="989"/>
        <w:gridCol w:w="853"/>
      </w:tblGrid>
      <w:tr w:rsidR="00243229" w14:paraId="5C0C84E8" w14:textId="77777777">
        <w:trPr>
          <w:trHeight w:val="5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082B686" w14:textId="77777777" w:rsidR="00243229" w:rsidRDefault="00243229">
            <w:pPr>
              <w:spacing w:line="259" w:lineRule="auto"/>
            </w:pPr>
            <w:r>
              <w:t xml:space="preserve">1 </w:t>
            </w:r>
          </w:p>
        </w:tc>
        <w:tc>
          <w:tcPr>
            <w:tcW w:w="3822" w:type="dxa"/>
            <w:tcBorders>
              <w:top w:val="single" w:sz="4" w:space="0" w:color="000000"/>
              <w:left w:val="single" w:sz="4" w:space="0" w:color="000000"/>
              <w:bottom w:val="single" w:sz="4" w:space="0" w:color="000000"/>
              <w:right w:val="single" w:sz="4" w:space="0" w:color="000000"/>
            </w:tcBorders>
            <w:shd w:val="clear" w:color="auto" w:fill="F2F2F2"/>
          </w:tcPr>
          <w:p w14:paraId="51A0E422" w14:textId="77777777" w:rsidR="00243229" w:rsidRDefault="00243229">
            <w:pPr>
              <w:spacing w:line="259" w:lineRule="auto"/>
              <w:ind w:left="1"/>
            </w:pPr>
            <w:r>
              <w:t xml:space="preserve">Institution </w:t>
            </w:r>
          </w:p>
        </w:tc>
        <w:tc>
          <w:tcPr>
            <w:tcW w:w="6094" w:type="dxa"/>
            <w:gridSpan w:val="5"/>
            <w:tcBorders>
              <w:top w:val="single" w:sz="4" w:space="0" w:color="000000"/>
              <w:left w:val="single" w:sz="4" w:space="0" w:color="000000"/>
              <w:bottom w:val="single" w:sz="4" w:space="0" w:color="000000"/>
              <w:right w:val="single" w:sz="4" w:space="0" w:color="000000"/>
            </w:tcBorders>
          </w:tcPr>
          <w:p w14:paraId="245CC1B2" w14:textId="77777777" w:rsidR="00243229" w:rsidRDefault="00243229">
            <w:pPr>
              <w:spacing w:line="259" w:lineRule="auto"/>
              <w:ind w:left="5"/>
            </w:pPr>
            <w:r>
              <w:t xml:space="preserve"> </w:t>
            </w:r>
          </w:p>
          <w:p w14:paraId="157F9F3C" w14:textId="77777777" w:rsidR="00243229" w:rsidRDefault="00243229">
            <w:pPr>
              <w:spacing w:line="259" w:lineRule="auto"/>
              <w:ind w:left="5"/>
            </w:pPr>
            <w:r>
              <w:t xml:space="preserve"> </w:t>
            </w:r>
          </w:p>
        </w:tc>
      </w:tr>
      <w:tr w:rsidR="00243229" w14:paraId="5089070A" w14:textId="77777777">
        <w:trPr>
          <w:trHeight w:val="518"/>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7539664" w14:textId="77777777" w:rsidR="00243229" w:rsidRDefault="00243229">
            <w:pPr>
              <w:spacing w:line="259" w:lineRule="auto"/>
            </w:pPr>
            <w:r>
              <w:t xml:space="preserve">2 </w:t>
            </w:r>
          </w:p>
        </w:tc>
        <w:tc>
          <w:tcPr>
            <w:tcW w:w="3822" w:type="dxa"/>
            <w:tcBorders>
              <w:top w:val="single" w:sz="4" w:space="0" w:color="000000"/>
              <w:left w:val="single" w:sz="4" w:space="0" w:color="000000"/>
              <w:bottom w:val="single" w:sz="4" w:space="0" w:color="000000"/>
              <w:right w:val="single" w:sz="4" w:space="0" w:color="000000"/>
            </w:tcBorders>
            <w:shd w:val="clear" w:color="auto" w:fill="F2F2F2"/>
          </w:tcPr>
          <w:p w14:paraId="0CBD5991" w14:textId="77777777" w:rsidR="00243229" w:rsidRDefault="00243229">
            <w:pPr>
              <w:spacing w:line="259" w:lineRule="auto"/>
              <w:ind w:left="1"/>
            </w:pPr>
            <w:r>
              <w:t xml:space="preserve">Contact person name </w:t>
            </w:r>
          </w:p>
        </w:tc>
        <w:tc>
          <w:tcPr>
            <w:tcW w:w="6094" w:type="dxa"/>
            <w:gridSpan w:val="5"/>
            <w:tcBorders>
              <w:top w:val="single" w:sz="4" w:space="0" w:color="000000"/>
              <w:left w:val="single" w:sz="4" w:space="0" w:color="000000"/>
              <w:bottom w:val="single" w:sz="4" w:space="0" w:color="000000"/>
              <w:right w:val="single" w:sz="4" w:space="0" w:color="000000"/>
            </w:tcBorders>
          </w:tcPr>
          <w:p w14:paraId="5721BDFB" w14:textId="77777777" w:rsidR="00243229" w:rsidRDefault="00243229">
            <w:pPr>
              <w:spacing w:line="259" w:lineRule="auto"/>
              <w:ind w:left="5"/>
            </w:pPr>
            <w:r>
              <w:t xml:space="preserve"> </w:t>
            </w:r>
          </w:p>
          <w:p w14:paraId="448229C3" w14:textId="77777777" w:rsidR="00243229" w:rsidRDefault="00243229">
            <w:pPr>
              <w:spacing w:line="259" w:lineRule="auto"/>
              <w:ind w:left="5"/>
            </w:pPr>
            <w:r>
              <w:t xml:space="preserve"> </w:t>
            </w:r>
          </w:p>
        </w:tc>
      </w:tr>
      <w:tr w:rsidR="00243229" w14:paraId="6759FC65" w14:textId="77777777">
        <w:trPr>
          <w:trHeight w:val="514"/>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3DFE55F" w14:textId="77777777" w:rsidR="00243229" w:rsidRDefault="00243229">
            <w:pPr>
              <w:spacing w:line="259" w:lineRule="auto"/>
            </w:pPr>
            <w:r>
              <w:t xml:space="preserve">3 </w:t>
            </w:r>
          </w:p>
        </w:tc>
        <w:tc>
          <w:tcPr>
            <w:tcW w:w="3822" w:type="dxa"/>
            <w:tcBorders>
              <w:top w:val="single" w:sz="4" w:space="0" w:color="000000"/>
              <w:left w:val="single" w:sz="4" w:space="0" w:color="000000"/>
              <w:bottom w:val="single" w:sz="4" w:space="0" w:color="000000"/>
              <w:right w:val="single" w:sz="4" w:space="0" w:color="000000"/>
            </w:tcBorders>
            <w:shd w:val="clear" w:color="auto" w:fill="F2F2F2"/>
          </w:tcPr>
          <w:p w14:paraId="2F6F4614" w14:textId="77777777" w:rsidR="00243229" w:rsidRDefault="00243229">
            <w:pPr>
              <w:spacing w:line="259" w:lineRule="auto"/>
              <w:ind w:left="1" w:right="544"/>
            </w:pPr>
            <w:r>
              <w:t xml:space="preserve">Contact person e-mail address  </w:t>
            </w:r>
          </w:p>
        </w:tc>
        <w:tc>
          <w:tcPr>
            <w:tcW w:w="6094" w:type="dxa"/>
            <w:gridSpan w:val="5"/>
            <w:tcBorders>
              <w:top w:val="single" w:sz="4" w:space="0" w:color="000000"/>
              <w:left w:val="single" w:sz="4" w:space="0" w:color="000000"/>
              <w:bottom w:val="single" w:sz="4" w:space="0" w:color="000000"/>
              <w:right w:val="single" w:sz="4" w:space="0" w:color="000000"/>
            </w:tcBorders>
          </w:tcPr>
          <w:p w14:paraId="5AE03B90" w14:textId="77777777" w:rsidR="00243229" w:rsidRDefault="00243229">
            <w:pPr>
              <w:spacing w:line="259" w:lineRule="auto"/>
              <w:ind w:left="5"/>
            </w:pPr>
            <w:r>
              <w:t xml:space="preserve"> </w:t>
            </w:r>
          </w:p>
        </w:tc>
      </w:tr>
      <w:tr w:rsidR="00243229" w14:paraId="1B1B35CA" w14:textId="77777777">
        <w:trPr>
          <w:trHeight w:val="30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2349CEA" w14:textId="77777777" w:rsidR="00243229" w:rsidRDefault="00243229">
            <w:pPr>
              <w:spacing w:line="259" w:lineRule="auto"/>
            </w:pPr>
            <w:r>
              <w:t xml:space="preserve">4 </w:t>
            </w:r>
          </w:p>
        </w:tc>
        <w:tc>
          <w:tcPr>
            <w:tcW w:w="6230" w:type="dxa"/>
            <w:gridSpan w:val="2"/>
            <w:tcBorders>
              <w:top w:val="single" w:sz="4" w:space="0" w:color="000000"/>
              <w:left w:val="single" w:sz="4" w:space="0" w:color="000000"/>
              <w:bottom w:val="single" w:sz="4" w:space="0" w:color="000000"/>
              <w:right w:val="single" w:sz="4" w:space="0" w:color="000000"/>
            </w:tcBorders>
            <w:shd w:val="clear" w:color="auto" w:fill="F2F2F2"/>
          </w:tcPr>
          <w:p w14:paraId="377477E7" w14:textId="77777777" w:rsidR="00243229" w:rsidRDefault="00243229">
            <w:pPr>
              <w:spacing w:line="259" w:lineRule="auto"/>
              <w:ind w:left="1"/>
            </w:pPr>
            <w:r>
              <w:t xml:space="preserve">Is your research externally funded?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0A28A9EC" w14:textId="77777777" w:rsidR="00243229" w:rsidRDefault="00243229">
            <w:pPr>
              <w:spacing w:line="259" w:lineRule="auto"/>
              <w:ind w:left="16"/>
              <w:jc w:val="center"/>
            </w:pPr>
            <w:r>
              <w:rPr>
                <w:rFonts w:ascii="Arial" w:eastAsia="Arial" w:hAnsi="Arial" w:cs="Arial"/>
                <w:b/>
              </w:rPr>
              <w:t>YES</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550B7469" w14:textId="77777777" w:rsidR="00243229" w:rsidRDefault="00243229">
            <w:pPr>
              <w:spacing w:line="259" w:lineRule="auto"/>
              <w:ind w:left="17"/>
              <w:jc w:val="center"/>
            </w:pPr>
            <w:r>
              <w:rPr>
                <w:rFonts w:ascii="Segoe UI Symbol" w:eastAsia="Segoe UI Symbol" w:hAnsi="Segoe UI Symbol" w:cs="Segoe UI Symbol"/>
              </w:rPr>
              <w:t>☐</w:t>
            </w:r>
            <w:r>
              <w:t xml:space="preserve"> </w:t>
            </w:r>
          </w:p>
        </w:tc>
        <w:tc>
          <w:tcPr>
            <w:tcW w:w="989" w:type="dxa"/>
            <w:tcBorders>
              <w:top w:val="single" w:sz="4" w:space="0" w:color="000000"/>
              <w:left w:val="single" w:sz="4" w:space="0" w:color="000000"/>
              <w:bottom w:val="single" w:sz="4" w:space="0" w:color="000000"/>
              <w:right w:val="single" w:sz="8" w:space="0" w:color="000000"/>
            </w:tcBorders>
            <w:shd w:val="clear" w:color="auto" w:fill="F2F2F2"/>
          </w:tcPr>
          <w:p w14:paraId="337DCA65" w14:textId="77777777" w:rsidR="00243229" w:rsidRDefault="00243229">
            <w:pPr>
              <w:spacing w:line="259" w:lineRule="auto"/>
              <w:ind w:left="19"/>
              <w:jc w:val="center"/>
            </w:pPr>
            <w:r>
              <w:rPr>
                <w:rFonts w:ascii="Arial" w:eastAsia="Arial" w:hAnsi="Arial" w:cs="Arial"/>
                <w:b/>
              </w:rPr>
              <w:t>NO</w:t>
            </w:r>
            <w:r>
              <w:t xml:space="preserve"> </w:t>
            </w:r>
          </w:p>
        </w:tc>
        <w:tc>
          <w:tcPr>
            <w:tcW w:w="853" w:type="dxa"/>
            <w:tcBorders>
              <w:top w:val="single" w:sz="4" w:space="0" w:color="000000"/>
              <w:left w:val="single" w:sz="8" w:space="0" w:color="000000"/>
              <w:bottom w:val="single" w:sz="4" w:space="0" w:color="000000"/>
              <w:right w:val="single" w:sz="4" w:space="0" w:color="000000"/>
            </w:tcBorders>
            <w:shd w:val="clear" w:color="auto" w:fill="D9D9D9"/>
          </w:tcPr>
          <w:p w14:paraId="7BCA4DE5" w14:textId="77777777" w:rsidR="00243229" w:rsidRDefault="00243229">
            <w:pPr>
              <w:spacing w:line="259" w:lineRule="auto"/>
              <w:ind w:left="14"/>
              <w:jc w:val="center"/>
            </w:pPr>
            <w:r>
              <w:rPr>
                <w:rFonts w:ascii="Segoe UI Symbol" w:eastAsia="Segoe UI Symbol" w:hAnsi="Segoe UI Symbol" w:cs="Segoe UI Symbol"/>
              </w:rPr>
              <w:t>☐</w:t>
            </w:r>
            <w:r>
              <w:t xml:space="preserve"> </w:t>
            </w:r>
          </w:p>
        </w:tc>
      </w:tr>
      <w:tr w:rsidR="00243229" w14:paraId="4A0D5F93" w14:textId="77777777">
        <w:trPr>
          <w:trHeight w:val="30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DEB59ED" w14:textId="77777777" w:rsidR="00243229" w:rsidRDefault="00243229">
            <w:pPr>
              <w:spacing w:line="259" w:lineRule="auto"/>
            </w:pPr>
            <w:r>
              <w:t xml:space="preserve">5 </w:t>
            </w:r>
          </w:p>
        </w:tc>
        <w:tc>
          <w:tcPr>
            <w:tcW w:w="6230" w:type="dxa"/>
            <w:gridSpan w:val="2"/>
            <w:tcBorders>
              <w:top w:val="single" w:sz="4" w:space="0" w:color="000000"/>
              <w:left w:val="single" w:sz="4" w:space="0" w:color="000000"/>
              <w:bottom w:val="single" w:sz="4" w:space="0" w:color="000000"/>
              <w:right w:val="single" w:sz="4" w:space="0" w:color="000000"/>
            </w:tcBorders>
            <w:shd w:val="clear" w:color="auto" w:fill="F2F2F2"/>
          </w:tcPr>
          <w:p w14:paraId="48E5C73E" w14:textId="77777777" w:rsidR="00243229" w:rsidRDefault="00243229">
            <w:pPr>
              <w:spacing w:line="259" w:lineRule="auto"/>
              <w:ind w:left="1"/>
            </w:pPr>
            <w:r>
              <w:t xml:space="preserve">Are you in receipt of a KESS scholarship?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32196FF7" w14:textId="77777777" w:rsidR="00243229" w:rsidRDefault="00243229">
            <w:pPr>
              <w:spacing w:line="259" w:lineRule="auto"/>
              <w:ind w:left="16"/>
              <w:jc w:val="center"/>
            </w:pPr>
            <w:r>
              <w:rPr>
                <w:rFonts w:ascii="Arial" w:eastAsia="Arial" w:hAnsi="Arial" w:cs="Arial"/>
                <w:b/>
              </w:rPr>
              <w:t>YES</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14E9136D" w14:textId="77777777" w:rsidR="00243229" w:rsidRDefault="00243229">
            <w:pPr>
              <w:spacing w:line="259" w:lineRule="auto"/>
              <w:ind w:left="17"/>
              <w:jc w:val="center"/>
            </w:pPr>
            <w:r>
              <w:rPr>
                <w:rFonts w:ascii="Segoe UI Symbol" w:eastAsia="Segoe UI Symbol" w:hAnsi="Segoe UI Symbol" w:cs="Segoe UI Symbol"/>
              </w:rPr>
              <w:t>☐</w:t>
            </w:r>
            <w:r>
              <w:t xml:space="preserve"> </w:t>
            </w:r>
          </w:p>
        </w:tc>
        <w:tc>
          <w:tcPr>
            <w:tcW w:w="989" w:type="dxa"/>
            <w:tcBorders>
              <w:top w:val="single" w:sz="4" w:space="0" w:color="000000"/>
              <w:left w:val="single" w:sz="4" w:space="0" w:color="000000"/>
              <w:bottom w:val="single" w:sz="4" w:space="0" w:color="000000"/>
              <w:right w:val="single" w:sz="8" w:space="0" w:color="000000"/>
            </w:tcBorders>
            <w:shd w:val="clear" w:color="auto" w:fill="F2F2F2"/>
          </w:tcPr>
          <w:p w14:paraId="4C9AF505" w14:textId="77777777" w:rsidR="00243229" w:rsidRDefault="00243229">
            <w:pPr>
              <w:spacing w:line="259" w:lineRule="auto"/>
              <w:ind w:left="19"/>
              <w:jc w:val="center"/>
            </w:pPr>
            <w:r>
              <w:rPr>
                <w:rFonts w:ascii="Arial" w:eastAsia="Arial" w:hAnsi="Arial" w:cs="Arial"/>
                <w:b/>
              </w:rPr>
              <w:t>NO</w:t>
            </w:r>
            <w:r>
              <w:t xml:space="preserve"> </w:t>
            </w:r>
          </w:p>
        </w:tc>
        <w:tc>
          <w:tcPr>
            <w:tcW w:w="853" w:type="dxa"/>
            <w:tcBorders>
              <w:top w:val="single" w:sz="4" w:space="0" w:color="000000"/>
              <w:left w:val="single" w:sz="8" w:space="0" w:color="000000"/>
              <w:bottom w:val="single" w:sz="4" w:space="0" w:color="000000"/>
              <w:right w:val="single" w:sz="4" w:space="0" w:color="000000"/>
            </w:tcBorders>
            <w:shd w:val="clear" w:color="auto" w:fill="D9D9D9"/>
          </w:tcPr>
          <w:p w14:paraId="6FB69209" w14:textId="77777777" w:rsidR="00243229" w:rsidRDefault="00243229">
            <w:pPr>
              <w:spacing w:line="259" w:lineRule="auto"/>
              <w:ind w:left="14"/>
              <w:jc w:val="center"/>
            </w:pPr>
            <w:r>
              <w:rPr>
                <w:rFonts w:ascii="Segoe UI Symbol" w:eastAsia="Segoe UI Symbol" w:hAnsi="Segoe UI Symbol" w:cs="Segoe UI Symbol"/>
              </w:rPr>
              <w:t>☐</w:t>
            </w:r>
            <w:r>
              <w:t xml:space="preserve"> </w:t>
            </w:r>
          </w:p>
        </w:tc>
      </w:tr>
      <w:tr w:rsidR="00243229" w14:paraId="7172F0C5" w14:textId="77777777">
        <w:trPr>
          <w:trHeight w:val="398"/>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E18716D" w14:textId="77777777" w:rsidR="00243229" w:rsidRDefault="00243229">
            <w:pPr>
              <w:spacing w:line="259" w:lineRule="auto"/>
            </w:pPr>
            <w:r>
              <w:t xml:space="preserve">6 </w:t>
            </w:r>
          </w:p>
        </w:tc>
        <w:tc>
          <w:tcPr>
            <w:tcW w:w="382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AC45970" w14:textId="77777777" w:rsidR="00243229" w:rsidRDefault="00243229">
            <w:pPr>
              <w:spacing w:line="259" w:lineRule="auto"/>
              <w:ind w:left="1"/>
            </w:pPr>
            <w:r>
              <w:t xml:space="preserve">Are you specifically employed to undertake this research in either a paid or voluntary capacity? </w:t>
            </w:r>
          </w:p>
        </w:tc>
        <w:tc>
          <w:tcPr>
            <w:tcW w:w="2408" w:type="dxa"/>
            <w:tcBorders>
              <w:top w:val="single" w:sz="4" w:space="0" w:color="000000"/>
              <w:left w:val="single" w:sz="4" w:space="0" w:color="000000"/>
              <w:bottom w:val="single" w:sz="4" w:space="0" w:color="000000"/>
              <w:right w:val="single" w:sz="4" w:space="0" w:color="000000"/>
            </w:tcBorders>
          </w:tcPr>
          <w:p w14:paraId="29A7D476" w14:textId="77777777" w:rsidR="00243229" w:rsidRDefault="00243229">
            <w:pPr>
              <w:spacing w:line="259" w:lineRule="auto"/>
              <w:ind w:left="5"/>
            </w:pPr>
            <w:r>
              <w:t xml:space="preserve">Voluntary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268E843E" w14:textId="77777777" w:rsidR="00243229" w:rsidRDefault="00243229">
            <w:pPr>
              <w:spacing w:line="259" w:lineRule="auto"/>
              <w:ind w:left="16"/>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4473FC0A" w14:textId="77777777" w:rsidR="00243229" w:rsidRDefault="00243229">
            <w:pPr>
              <w:spacing w:line="259" w:lineRule="auto"/>
              <w:ind w:left="17"/>
              <w:jc w:val="center"/>
            </w:pPr>
            <w:r>
              <w:rPr>
                <w:rFonts w:ascii="Segoe UI Symbol" w:eastAsia="Segoe UI Symbol" w:hAnsi="Segoe UI Symbol" w:cs="Segoe UI Symbol"/>
              </w:rPr>
              <w:t>☐</w:t>
            </w:r>
            <w:r>
              <w:t xml:space="preserve"> </w:t>
            </w:r>
          </w:p>
        </w:tc>
        <w:tc>
          <w:tcPr>
            <w:tcW w:w="989" w:type="dxa"/>
            <w:tcBorders>
              <w:top w:val="single" w:sz="4" w:space="0" w:color="000000"/>
              <w:left w:val="single" w:sz="4" w:space="0" w:color="000000"/>
              <w:bottom w:val="single" w:sz="4" w:space="0" w:color="000000"/>
              <w:right w:val="single" w:sz="8" w:space="0" w:color="000000"/>
            </w:tcBorders>
            <w:shd w:val="clear" w:color="auto" w:fill="F2F2F2"/>
          </w:tcPr>
          <w:p w14:paraId="3098EA58" w14:textId="77777777" w:rsidR="00243229" w:rsidRDefault="00243229">
            <w:pPr>
              <w:spacing w:line="259" w:lineRule="auto"/>
              <w:ind w:left="9"/>
              <w:jc w:val="center"/>
            </w:pPr>
            <w:r>
              <w:rPr>
                <w:rFonts w:ascii="Arial" w:eastAsia="Arial" w:hAnsi="Arial" w:cs="Arial"/>
                <w:b/>
              </w:rPr>
              <w:t xml:space="preserve">NO </w:t>
            </w:r>
          </w:p>
        </w:tc>
        <w:tc>
          <w:tcPr>
            <w:tcW w:w="853" w:type="dxa"/>
            <w:tcBorders>
              <w:top w:val="single" w:sz="4" w:space="0" w:color="000000"/>
              <w:left w:val="single" w:sz="8" w:space="0" w:color="000000"/>
              <w:bottom w:val="single" w:sz="4" w:space="0" w:color="000000"/>
              <w:right w:val="single" w:sz="4" w:space="0" w:color="000000"/>
            </w:tcBorders>
            <w:shd w:val="clear" w:color="auto" w:fill="D9D9D9"/>
          </w:tcPr>
          <w:p w14:paraId="7562FC38" w14:textId="77777777" w:rsidR="00243229" w:rsidRDefault="00243229">
            <w:pPr>
              <w:spacing w:line="259" w:lineRule="auto"/>
              <w:ind w:left="5"/>
              <w:jc w:val="center"/>
            </w:pPr>
            <w:r>
              <w:rPr>
                <w:rFonts w:ascii="Segoe UI Symbol" w:eastAsia="Segoe UI Symbol" w:hAnsi="Segoe UI Symbol" w:cs="Segoe UI Symbol"/>
              </w:rPr>
              <w:t>☐</w:t>
            </w:r>
            <w:r>
              <w:t xml:space="preserve"> </w:t>
            </w:r>
          </w:p>
        </w:tc>
      </w:tr>
      <w:tr w:rsidR="00243229" w14:paraId="3140F7DE" w14:textId="77777777">
        <w:trPr>
          <w:trHeight w:val="394"/>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18B9C4B" w14:textId="77777777" w:rsidR="00243229" w:rsidRDefault="00243229">
            <w:pPr>
              <w:spacing w:line="259" w:lineRule="auto"/>
            </w:pPr>
            <w:r>
              <w:t xml:space="preserve">7 </w:t>
            </w:r>
          </w:p>
        </w:tc>
        <w:tc>
          <w:tcPr>
            <w:tcW w:w="0" w:type="auto"/>
            <w:vMerge/>
            <w:tcBorders>
              <w:top w:val="nil"/>
              <w:left w:val="single" w:sz="4" w:space="0" w:color="000000"/>
              <w:bottom w:val="single" w:sz="4" w:space="0" w:color="000000"/>
              <w:right w:val="single" w:sz="4" w:space="0" w:color="000000"/>
            </w:tcBorders>
          </w:tcPr>
          <w:p w14:paraId="43F7C449" w14:textId="77777777" w:rsidR="00243229" w:rsidRDefault="00243229">
            <w:pPr>
              <w:spacing w:after="160" w:line="259" w:lineRule="auto"/>
            </w:pPr>
          </w:p>
        </w:tc>
        <w:tc>
          <w:tcPr>
            <w:tcW w:w="2408" w:type="dxa"/>
            <w:tcBorders>
              <w:top w:val="single" w:sz="4" w:space="0" w:color="000000"/>
              <w:left w:val="single" w:sz="4" w:space="0" w:color="000000"/>
              <w:bottom w:val="single" w:sz="4" w:space="0" w:color="000000"/>
              <w:right w:val="single" w:sz="4" w:space="0" w:color="000000"/>
            </w:tcBorders>
          </w:tcPr>
          <w:p w14:paraId="1331F299" w14:textId="77777777" w:rsidR="00243229" w:rsidRDefault="00243229">
            <w:pPr>
              <w:spacing w:line="259" w:lineRule="auto"/>
              <w:ind w:left="5"/>
            </w:pPr>
            <w:r>
              <w:t xml:space="preserve">Employed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7E349565" w14:textId="77777777" w:rsidR="00243229" w:rsidRDefault="00243229">
            <w:pPr>
              <w:spacing w:line="259" w:lineRule="auto"/>
              <w:ind w:left="16"/>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42543E46" w14:textId="77777777" w:rsidR="00243229" w:rsidRDefault="00243229">
            <w:pPr>
              <w:spacing w:line="259" w:lineRule="auto"/>
              <w:ind w:left="17"/>
              <w:jc w:val="center"/>
            </w:pPr>
            <w:r>
              <w:rPr>
                <w:rFonts w:ascii="Segoe UI Symbol" w:eastAsia="Segoe UI Symbol" w:hAnsi="Segoe UI Symbol" w:cs="Segoe UI Symbol"/>
              </w:rPr>
              <w:t>☐</w:t>
            </w:r>
            <w:r>
              <w:t xml:space="preserve"> </w:t>
            </w:r>
          </w:p>
        </w:tc>
        <w:tc>
          <w:tcPr>
            <w:tcW w:w="989" w:type="dxa"/>
            <w:tcBorders>
              <w:top w:val="single" w:sz="4" w:space="0" w:color="000000"/>
              <w:left w:val="single" w:sz="4" w:space="0" w:color="000000"/>
              <w:bottom w:val="single" w:sz="4" w:space="0" w:color="000000"/>
              <w:right w:val="single" w:sz="8" w:space="0" w:color="000000"/>
            </w:tcBorders>
            <w:shd w:val="clear" w:color="auto" w:fill="F2F2F2"/>
          </w:tcPr>
          <w:p w14:paraId="34E5E390" w14:textId="77777777" w:rsidR="00243229" w:rsidRDefault="00243229">
            <w:pPr>
              <w:spacing w:line="259" w:lineRule="auto"/>
              <w:ind w:left="9"/>
              <w:jc w:val="center"/>
            </w:pPr>
            <w:r>
              <w:rPr>
                <w:rFonts w:ascii="Arial" w:eastAsia="Arial" w:hAnsi="Arial" w:cs="Arial"/>
                <w:b/>
              </w:rPr>
              <w:t xml:space="preserve">NO </w:t>
            </w:r>
          </w:p>
        </w:tc>
        <w:tc>
          <w:tcPr>
            <w:tcW w:w="853" w:type="dxa"/>
            <w:tcBorders>
              <w:top w:val="single" w:sz="4" w:space="0" w:color="000000"/>
              <w:left w:val="single" w:sz="8" w:space="0" w:color="000000"/>
              <w:bottom w:val="single" w:sz="4" w:space="0" w:color="000000"/>
              <w:right w:val="single" w:sz="4" w:space="0" w:color="000000"/>
            </w:tcBorders>
            <w:shd w:val="clear" w:color="auto" w:fill="D9D9D9"/>
          </w:tcPr>
          <w:p w14:paraId="7257E6DF" w14:textId="77777777" w:rsidR="00243229" w:rsidRDefault="00243229">
            <w:pPr>
              <w:spacing w:line="259" w:lineRule="auto"/>
              <w:ind w:left="5"/>
              <w:jc w:val="center"/>
            </w:pPr>
            <w:r>
              <w:rPr>
                <w:rFonts w:ascii="Segoe UI Symbol" w:eastAsia="Segoe UI Symbol" w:hAnsi="Segoe UI Symbol" w:cs="Segoe UI Symbol"/>
              </w:rPr>
              <w:t>☐</w:t>
            </w:r>
            <w:r>
              <w:t xml:space="preserve"> </w:t>
            </w:r>
          </w:p>
        </w:tc>
      </w:tr>
      <w:tr w:rsidR="00243229" w14:paraId="0A1DB657" w14:textId="77777777">
        <w:trPr>
          <w:trHeight w:val="1021"/>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471C70F" w14:textId="77777777" w:rsidR="00243229" w:rsidRDefault="00243229">
            <w:pPr>
              <w:spacing w:line="259" w:lineRule="auto"/>
            </w:pPr>
            <w:r>
              <w:t xml:space="preserve">8 </w:t>
            </w:r>
          </w:p>
        </w:tc>
        <w:tc>
          <w:tcPr>
            <w:tcW w:w="3822" w:type="dxa"/>
            <w:tcBorders>
              <w:top w:val="single" w:sz="4" w:space="0" w:color="000000"/>
              <w:left w:val="single" w:sz="4" w:space="0" w:color="000000"/>
              <w:bottom w:val="single" w:sz="4" w:space="0" w:color="000000"/>
              <w:right w:val="single" w:sz="4" w:space="0" w:color="000000"/>
            </w:tcBorders>
            <w:shd w:val="clear" w:color="auto" w:fill="F2F2F2"/>
          </w:tcPr>
          <w:p w14:paraId="3BEE41E6" w14:textId="77777777" w:rsidR="00243229" w:rsidRDefault="00243229">
            <w:pPr>
              <w:spacing w:line="259" w:lineRule="auto"/>
              <w:ind w:left="1"/>
            </w:pPr>
            <w:r>
              <w:t xml:space="preserve">Is the research being undertaken within an existing UWTSD </w:t>
            </w:r>
            <w:proofErr w:type="spellStart"/>
            <w:r>
              <w:t>Athrofa</w:t>
            </w:r>
            <w:proofErr w:type="spellEnd"/>
            <w:r>
              <w:t xml:space="preserve"> Professional Learning Partnership (APLP)? </w:t>
            </w:r>
          </w:p>
        </w:tc>
        <w:tc>
          <w:tcPr>
            <w:tcW w:w="2408" w:type="dxa"/>
            <w:tcBorders>
              <w:top w:val="single" w:sz="4" w:space="0" w:color="000000"/>
              <w:left w:val="single" w:sz="4" w:space="0" w:color="000000"/>
              <w:bottom w:val="single" w:sz="4" w:space="0" w:color="000000"/>
              <w:right w:val="single" w:sz="4" w:space="0" w:color="000000"/>
            </w:tcBorders>
          </w:tcPr>
          <w:p w14:paraId="3E62D7EA" w14:textId="77777777" w:rsidR="00243229" w:rsidRDefault="00243229">
            <w:pPr>
              <w:spacing w:line="259" w:lineRule="auto"/>
              <w:ind w:left="5"/>
            </w:pPr>
            <w:r>
              <w:t xml:space="preserve">If YES then the permission question below does not need to be answered.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021129" w14:textId="77777777" w:rsidR="00243229" w:rsidRDefault="00243229">
            <w:pPr>
              <w:spacing w:line="259" w:lineRule="auto"/>
              <w:ind w:left="16"/>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5933F9" w14:textId="77777777" w:rsidR="00243229" w:rsidRDefault="00243229">
            <w:pPr>
              <w:spacing w:line="259" w:lineRule="auto"/>
              <w:ind w:left="17"/>
              <w:jc w:val="center"/>
            </w:pPr>
            <w:r>
              <w:rPr>
                <w:rFonts w:ascii="Segoe UI Symbol" w:eastAsia="Segoe UI Symbol" w:hAnsi="Segoe UI Symbol" w:cs="Segoe UI Symbol"/>
              </w:rPr>
              <w:t>☐</w:t>
            </w:r>
            <w:r>
              <w:t xml:space="preserve"> </w:t>
            </w:r>
          </w:p>
        </w:tc>
        <w:tc>
          <w:tcPr>
            <w:tcW w:w="989"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342BCED2" w14:textId="77777777" w:rsidR="00243229" w:rsidRDefault="00243229">
            <w:pPr>
              <w:spacing w:line="259" w:lineRule="auto"/>
              <w:ind w:left="19"/>
              <w:jc w:val="center"/>
            </w:pPr>
            <w:r>
              <w:rPr>
                <w:rFonts w:ascii="Arial" w:eastAsia="Arial" w:hAnsi="Arial" w:cs="Arial"/>
                <w:b/>
              </w:rPr>
              <w:t xml:space="preserve">NO </w:t>
            </w:r>
          </w:p>
        </w:tc>
        <w:tc>
          <w:tcPr>
            <w:tcW w:w="853"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0FAA0F68" w14:textId="77777777" w:rsidR="00243229" w:rsidRDefault="00243229">
            <w:pPr>
              <w:spacing w:line="259" w:lineRule="auto"/>
              <w:ind w:left="14"/>
              <w:jc w:val="center"/>
            </w:pPr>
            <w:r>
              <w:rPr>
                <w:rFonts w:ascii="Segoe UI Symbol" w:eastAsia="Segoe UI Symbol" w:hAnsi="Segoe UI Symbol" w:cs="Segoe UI Symbol"/>
              </w:rPr>
              <w:t>☐</w:t>
            </w:r>
            <w:r>
              <w:t xml:space="preserve"> </w:t>
            </w:r>
          </w:p>
        </w:tc>
      </w:tr>
      <w:tr w:rsidR="00243229" w14:paraId="12F48373" w14:textId="77777777">
        <w:trPr>
          <w:trHeight w:val="770"/>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0E8EBDE" w14:textId="77777777" w:rsidR="00243229" w:rsidRDefault="00243229">
            <w:pPr>
              <w:spacing w:line="259" w:lineRule="auto"/>
            </w:pPr>
            <w:r>
              <w:t xml:space="preserve">9 </w:t>
            </w:r>
          </w:p>
        </w:tc>
        <w:tc>
          <w:tcPr>
            <w:tcW w:w="3822" w:type="dxa"/>
            <w:tcBorders>
              <w:top w:val="single" w:sz="4" w:space="0" w:color="000000"/>
              <w:left w:val="single" w:sz="4" w:space="0" w:color="000000"/>
              <w:bottom w:val="single" w:sz="4" w:space="0" w:color="000000"/>
              <w:right w:val="single" w:sz="4" w:space="0" w:color="000000"/>
            </w:tcBorders>
            <w:shd w:val="clear" w:color="auto" w:fill="F2F2F2"/>
          </w:tcPr>
          <w:p w14:paraId="72AD6954" w14:textId="77777777" w:rsidR="00243229" w:rsidRDefault="00243229">
            <w:pPr>
              <w:spacing w:line="259" w:lineRule="auto"/>
              <w:ind w:left="1"/>
            </w:pPr>
            <w:r>
              <w:t xml:space="preserve">Has permission to undertake the research has been provided by the partner organisation? </w:t>
            </w:r>
          </w:p>
        </w:tc>
        <w:tc>
          <w:tcPr>
            <w:tcW w:w="2408" w:type="dxa"/>
            <w:tcBorders>
              <w:top w:val="single" w:sz="4" w:space="0" w:color="000000"/>
              <w:left w:val="single" w:sz="4" w:space="0" w:color="000000"/>
              <w:bottom w:val="single" w:sz="4" w:space="0" w:color="000000"/>
              <w:right w:val="single" w:sz="4" w:space="0" w:color="000000"/>
            </w:tcBorders>
          </w:tcPr>
          <w:p w14:paraId="01AEB8E0" w14:textId="77777777" w:rsidR="00243229" w:rsidRDefault="00243229">
            <w:pPr>
              <w:spacing w:line="259" w:lineRule="auto"/>
              <w:ind w:left="5" w:right="45"/>
            </w:pPr>
            <w:r>
              <w:t xml:space="preserve">(If YES attach copy) If NO the application cannot continue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F71882" w14:textId="77777777" w:rsidR="00243229" w:rsidRDefault="00243229">
            <w:pPr>
              <w:spacing w:line="259" w:lineRule="auto"/>
              <w:ind w:left="14"/>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73F05E" w14:textId="77777777" w:rsidR="00243229" w:rsidRDefault="00243229">
            <w:pPr>
              <w:spacing w:line="259" w:lineRule="auto"/>
              <w:ind w:left="17"/>
              <w:jc w:val="center"/>
            </w:pPr>
            <w:r>
              <w:rPr>
                <w:rFonts w:ascii="Segoe UI Symbol" w:eastAsia="Segoe UI Symbol" w:hAnsi="Segoe UI Symbol" w:cs="Segoe UI Symbol"/>
              </w:rPr>
              <w:t>☐</w:t>
            </w:r>
            <w: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D93F62" w14:textId="77777777" w:rsidR="00243229" w:rsidRDefault="00243229">
            <w:pPr>
              <w:spacing w:line="259" w:lineRule="auto"/>
              <w:ind w:left="15"/>
              <w:jc w:val="center"/>
            </w:pPr>
            <w:r>
              <w:rPr>
                <w:rFonts w:ascii="Arial" w:eastAsia="Arial" w:hAnsi="Arial" w:cs="Arial"/>
                <w:b/>
              </w:rPr>
              <w:t xml:space="preserve">NO </w:t>
            </w:r>
          </w:p>
        </w:tc>
        <w:tc>
          <w:tcPr>
            <w:tcW w:w="8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61688B" w14:textId="77777777" w:rsidR="00243229" w:rsidRDefault="00243229">
            <w:pPr>
              <w:spacing w:line="259" w:lineRule="auto"/>
              <w:ind w:left="9"/>
              <w:jc w:val="center"/>
            </w:pPr>
            <w:r>
              <w:rPr>
                <w:rFonts w:ascii="Segoe UI Symbol" w:eastAsia="Segoe UI Symbol" w:hAnsi="Segoe UI Symbol" w:cs="Segoe UI Symbol"/>
              </w:rPr>
              <w:t>☐</w:t>
            </w:r>
            <w:r>
              <w:t xml:space="preserve"> </w:t>
            </w:r>
          </w:p>
        </w:tc>
      </w:tr>
    </w:tbl>
    <w:p w14:paraId="49639C6E" w14:textId="77777777" w:rsidR="00243229" w:rsidRDefault="00243229">
      <w:pPr>
        <w:spacing w:after="43" w:line="259" w:lineRule="auto"/>
      </w:pPr>
      <w:r>
        <w:rPr>
          <w:rFonts w:ascii="Arial" w:eastAsia="Arial" w:hAnsi="Arial" w:cs="Arial"/>
          <w:sz w:val="16"/>
        </w:rPr>
        <w:t xml:space="preserve"> </w:t>
      </w:r>
    </w:p>
    <w:p w14:paraId="0D751702" w14:textId="77777777" w:rsidR="00243229" w:rsidRDefault="00243229">
      <w:pPr>
        <w:spacing w:after="0" w:line="259" w:lineRule="auto"/>
      </w:pPr>
      <w:r>
        <w:rPr>
          <w:rFonts w:ascii="Arial" w:eastAsia="Arial" w:hAnsi="Arial" w:cs="Arial"/>
          <w:b/>
        </w:rPr>
        <w:t xml:space="preserve"> </w:t>
      </w:r>
    </w:p>
    <w:p w14:paraId="6000628B" w14:textId="77777777" w:rsidR="00243229" w:rsidRDefault="00243229">
      <w:pPr>
        <w:pStyle w:val="Heading1"/>
        <w:ind w:left="-5" w:right="3"/>
      </w:pPr>
      <w:r>
        <w:lastRenderedPageBreak/>
        <w:t xml:space="preserve">Where research activity is carried out in collaboration with an external organisation </w:t>
      </w:r>
    </w:p>
    <w:tbl>
      <w:tblPr>
        <w:tblStyle w:val="TableGrid0"/>
        <w:tblW w:w="10486" w:type="dxa"/>
        <w:tblInd w:w="1" w:type="dxa"/>
        <w:tblCellMar>
          <w:top w:w="13" w:type="dxa"/>
          <w:left w:w="104" w:type="dxa"/>
          <w:bottom w:w="0" w:type="dxa"/>
          <w:right w:w="115" w:type="dxa"/>
        </w:tblCellMar>
        <w:tblLook w:val="04A0" w:firstRow="1" w:lastRow="0" w:firstColumn="1" w:lastColumn="0" w:noHBand="0" w:noVBand="1"/>
      </w:tblPr>
      <w:tblGrid>
        <w:gridCol w:w="565"/>
        <w:gridCol w:w="6237"/>
        <w:gridCol w:w="992"/>
        <w:gridCol w:w="898"/>
        <w:gridCol w:w="946"/>
        <w:gridCol w:w="848"/>
      </w:tblGrid>
      <w:tr w:rsidR="00243229" w14:paraId="001CE724" w14:textId="77777777">
        <w:trPr>
          <w:trHeight w:val="514"/>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D15EE4" w14:textId="77777777" w:rsidR="00243229" w:rsidRDefault="00243229">
            <w:pPr>
              <w:spacing w:line="259" w:lineRule="auto"/>
            </w:pPr>
            <w:r>
              <w:t xml:space="preserve">10 </w:t>
            </w:r>
          </w:p>
        </w:tc>
        <w:tc>
          <w:tcPr>
            <w:tcW w:w="62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3215FD" w14:textId="77777777" w:rsidR="00243229" w:rsidRDefault="00243229">
            <w:pPr>
              <w:spacing w:line="259" w:lineRule="auto"/>
              <w:ind w:left="1"/>
            </w:pPr>
            <w:r>
              <w:t xml:space="preserve">Does this organisation have its own ethics approval system?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82577C" w14:textId="77777777" w:rsidR="00243229" w:rsidRDefault="00243229">
            <w:pPr>
              <w:spacing w:line="259" w:lineRule="auto"/>
              <w:ind w:left="14"/>
              <w:jc w:val="center"/>
            </w:pPr>
            <w:r>
              <w:rPr>
                <w:rFonts w:ascii="Arial" w:eastAsia="Arial" w:hAnsi="Arial" w:cs="Arial"/>
                <w:b/>
              </w:rPr>
              <w:t xml:space="preserve">YES </w:t>
            </w:r>
          </w:p>
        </w:tc>
        <w:tc>
          <w:tcPr>
            <w:tcW w:w="89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632251" w14:textId="77777777" w:rsidR="00243229" w:rsidRDefault="00243229">
            <w:pPr>
              <w:spacing w:line="259" w:lineRule="auto"/>
              <w:ind w:left="14"/>
              <w:jc w:val="center"/>
            </w:pPr>
            <w:r>
              <w:rPr>
                <w:rFonts w:ascii="Segoe UI Symbol" w:eastAsia="Segoe UI Symbol" w:hAnsi="Segoe UI Symbol" w:cs="Segoe UI Symbol"/>
              </w:rPr>
              <w:t>☐</w:t>
            </w:r>
            <w:r>
              <w:t xml:space="preserve"> </w:t>
            </w:r>
          </w:p>
        </w:tc>
        <w:tc>
          <w:tcPr>
            <w:tcW w:w="9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2830F9" w14:textId="77777777" w:rsidR="00243229" w:rsidRDefault="00243229">
            <w:pPr>
              <w:spacing w:line="259" w:lineRule="auto"/>
              <w:ind w:left="8"/>
              <w:jc w:val="center"/>
            </w:pPr>
            <w:r>
              <w:rPr>
                <w:rFonts w:ascii="Arial" w:eastAsia="Arial" w:hAnsi="Arial" w:cs="Arial"/>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EBBF76" w14:textId="77777777" w:rsidR="00243229" w:rsidRDefault="00243229">
            <w:pPr>
              <w:spacing w:line="259" w:lineRule="auto"/>
              <w:ind w:left="9"/>
              <w:jc w:val="center"/>
            </w:pPr>
            <w:r>
              <w:rPr>
                <w:rFonts w:ascii="Segoe UI Symbol" w:eastAsia="Segoe UI Symbol" w:hAnsi="Segoe UI Symbol" w:cs="Segoe UI Symbol"/>
              </w:rPr>
              <w:t>☐</w:t>
            </w:r>
            <w:r>
              <w:t xml:space="preserve"> </w:t>
            </w:r>
          </w:p>
        </w:tc>
      </w:tr>
      <w:tr w:rsidR="00243229" w14:paraId="53B29149" w14:textId="77777777">
        <w:trPr>
          <w:trHeight w:val="1024"/>
        </w:trPr>
        <w:tc>
          <w:tcPr>
            <w:tcW w:w="565" w:type="dxa"/>
            <w:tcBorders>
              <w:top w:val="single" w:sz="4" w:space="0" w:color="000000"/>
              <w:left w:val="single" w:sz="4" w:space="0" w:color="000000"/>
              <w:bottom w:val="single" w:sz="4" w:space="0" w:color="000000"/>
              <w:right w:val="single" w:sz="4" w:space="0" w:color="000000"/>
            </w:tcBorders>
          </w:tcPr>
          <w:p w14:paraId="6FDBF850" w14:textId="77777777" w:rsidR="00243229" w:rsidRDefault="00243229">
            <w:pPr>
              <w:spacing w:line="259" w:lineRule="auto"/>
            </w:pPr>
            <w:r>
              <w:t xml:space="preserve"> </w:t>
            </w:r>
          </w:p>
        </w:tc>
        <w:tc>
          <w:tcPr>
            <w:tcW w:w="9920" w:type="dxa"/>
            <w:gridSpan w:val="5"/>
            <w:tcBorders>
              <w:top w:val="single" w:sz="4" w:space="0" w:color="000000"/>
              <w:left w:val="single" w:sz="4" w:space="0" w:color="000000"/>
              <w:bottom w:val="single" w:sz="4" w:space="0" w:color="000000"/>
              <w:right w:val="single" w:sz="4" w:space="0" w:color="000000"/>
            </w:tcBorders>
          </w:tcPr>
          <w:p w14:paraId="64D203A8" w14:textId="77777777" w:rsidR="00243229" w:rsidRDefault="00243229">
            <w:pPr>
              <w:spacing w:line="259" w:lineRule="auto"/>
              <w:ind w:left="1"/>
            </w:pPr>
            <w:r>
              <w:t xml:space="preserve"> </w:t>
            </w:r>
          </w:p>
          <w:p w14:paraId="67E33027" w14:textId="77777777" w:rsidR="00243229" w:rsidRDefault="00243229">
            <w:pPr>
              <w:spacing w:line="236" w:lineRule="auto"/>
              <w:ind w:left="1"/>
            </w:pPr>
            <w:r>
              <w:t xml:space="preserve">If yes, please attach a copy of any final approval (or interim approval) from the organisation (this may be a copy of an email if appropriate). </w:t>
            </w:r>
          </w:p>
          <w:p w14:paraId="11BB2622" w14:textId="77777777" w:rsidR="00243229" w:rsidRDefault="00243229">
            <w:pPr>
              <w:spacing w:line="259" w:lineRule="auto"/>
              <w:ind w:left="1"/>
            </w:pPr>
            <w:r>
              <w:rPr>
                <w:rFonts w:ascii="Arial" w:eastAsia="Arial" w:hAnsi="Arial" w:cs="Arial"/>
                <w:b/>
              </w:rPr>
              <w:t xml:space="preserve"> </w:t>
            </w:r>
          </w:p>
        </w:tc>
      </w:tr>
    </w:tbl>
    <w:p w14:paraId="047C7A6F" w14:textId="77777777" w:rsidR="00243229" w:rsidRDefault="00243229">
      <w:pPr>
        <w:spacing w:after="220" w:line="259" w:lineRule="auto"/>
      </w:pPr>
      <w:r>
        <w:rPr>
          <w:rFonts w:ascii="Arial" w:eastAsia="Arial" w:hAnsi="Arial" w:cs="Arial"/>
          <w:b/>
        </w:rPr>
        <w:t xml:space="preserve"> </w:t>
      </w:r>
    </w:p>
    <w:p w14:paraId="3671B0CB" w14:textId="77777777" w:rsidR="00243229" w:rsidRDefault="00243229">
      <w:pPr>
        <w:pStyle w:val="Heading1"/>
        <w:ind w:left="-5" w:right="3"/>
      </w:pPr>
      <w:r>
        <w:t xml:space="preserve">SECTION E: Details of Research Activity </w:t>
      </w:r>
    </w:p>
    <w:tbl>
      <w:tblPr>
        <w:tblStyle w:val="TableGrid0"/>
        <w:tblW w:w="10488" w:type="dxa"/>
        <w:tblInd w:w="-2" w:type="dxa"/>
        <w:tblCellMar>
          <w:top w:w="35" w:type="dxa"/>
          <w:left w:w="40" w:type="dxa"/>
          <w:bottom w:w="24" w:type="dxa"/>
          <w:right w:w="0" w:type="dxa"/>
        </w:tblCellMar>
        <w:tblLook w:val="04A0" w:firstRow="1" w:lastRow="0" w:firstColumn="1" w:lastColumn="0" w:noHBand="0" w:noVBand="1"/>
      </w:tblPr>
      <w:tblGrid>
        <w:gridCol w:w="586"/>
        <w:gridCol w:w="2698"/>
        <w:gridCol w:w="2708"/>
        <w:gridCol w:w="2701"/>
        <w:gridCol w:w="1795"/>
      </w:tblGrid>
      <w:tr w:rsidR="00243229" w14:paraId="0126BC58" w14:textId="77777777">
        <w:trPr>
          <w:trHeight w:val="560"/>
        </w:trPr>
        <w:tc>
          <w:tcPr>
            <w:tcW w:w="58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9825A0" w14:textId="77777777" w:rsidR="00243229" w:rsidRDefault="00243229">
            <w:pPr>
              <w:spacing w:line="259" w:lineRule="auto"/>
              <w:ind w:left="16"/>
            </w:pPr>
            <w:r>
              <w:t xml:space="preserve">1 </w:t>
            </w:r>
          </w:p>
        </w:tc>
        <w:tc>
          <w:tcPr>
            <w:tcW w:w="26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E848B5" w14:textId="77777777" w:rsidR="00243229" w:rsidRDefault="00243229">
            <w:pPr>
              <w:spacing w:line="259" w:lineRule="auto"/>
            </w:pPr>
            <w:r>
              <w:t xml:space="preserve">Indicative title: </w:t>
            </w:r>
          </w:p>
        </w:tc>
        <w:tc>
          <w:tcPr>
            <w:tcW w:w="7204" w:type="dxa"/>
            <w:gridSpan w:val="3"/>
            <w:tcBorders>
              <w:top w:val="single" w:sz="4" w:space="0" w:color="000000"/>
              <w:left w:val="single" w:sz="4" w:space="0" w:color="000000"/>
              <w:bottom w:val="single" w:sz="4" w:space="0" w:color="000000"/>
              <w:right w:val="single" w:sz="4" w:space="0" w:color="000000"/>
            </w:tcBorders>
          </w:tcPr>
          <w:p w14:paraId="273A42F0" w14:textId="77777777" w:rsidR="00243229" w:rsidRDefault="00243229">
            <w:pPr>
              <w:spacing w:line="259" w:lineRule="auto"/>
              <w:ind w:left="19" w:right="1470"/>
            </w:pPr>
            <w:r>
              <w:t xml:space="preserve">The Impact of Leadership Styles on Employee Turnover in Care Homes in the United Kingdom </w:t>
            </w:r>
          </w:p>
        </w:tc>
      </w:tr>
      <w:tr w:rsidR="00243229" w14:paraId="18EE5CAE" w14:textId="77777777">
        <w:trPr>
          <w:trHeight w:val="529"/>
        </w:trPr>
        <w:tc>
          <w:tcPr>
            <w:tcW w:w="58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143690" w14:textId="77777777" w:rsidR="00243229" w:rsidRDefault="00243229">
            <w:pPr>
              <w:spacing w:line="259" w:lineRule="auto"/>
              <w:ind w:left="16"/>
            </w:pPr>
            <w:r>
              <w:t xml:space="preserve">2 </w:t>
            </w:r>
          </w:p>
        </w:tc>
        <w:tc>
          <w:tcPr>
            <w:tcW w:w="26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7E0DCE" w14:textId="77777777" w:rsidR="00243229" w:rsidRDefault="00243229">
            <w:pPr>
              <w:spacing w:line="259" w:lineRule="auto"/>
            </w:pPr>
            <w:r>
              <w:t xml:space="preserve">Proposed start date: </w:t>
            </w:r>
          </w:p>
        </w:tc>
        <w:tc>
          <w:tcPr>
            <w:tcW w:w="2708" w:type="dxa"/>
            <w:tcBorders>
              <w:top w:val="single" w:sz="4" w:space="0" w:color="000000"/>
              <w:left w:val="single" w:sz="4" w:space="0" w:color="000000"/>
              <w:bottom w:val="single" w:sz="4" w:space="0" w:color="000000"/>
              <w:right w:val="single" w:sz="4" w:space="0" w:color="000000"/>
            </w:tcBorders>
            <w:vAlign w:val="center"/>
          </w:tcPr>
          <w:p w14:paraId="4EE44E75" w14:textId="77777777" w:rsidR="00243229" w:rsidRDefault="00243229">
            <w:pPr>
              <w:spacing w:line="259" w:lineRule="auto"/>
              <w:ind w:left="19"/>
            </w:pPr>
            <w:r>
              <w:t xml:space="preserve">26/02/2026 </w:t>
            </w:r>
          </w:p>
        </w:tc>
        <w:tc>
          <w:tcPr>
            <w:tcW w:w="27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A2C84E" w14:textId="77777777" w:rsidR="00243229" w:rsidRDefault="00243229">
            <w:pPr>
              <w:spacing w:line="259" w:lineRule="auto"/>
              <w:ind w:left="13"/>
            </w:pPr>
            <w:r>
              <w:t xml:space="preserve">Proposed end date: </w:t>
            </w:r>
          </w:p>
        </w:tc>
        <w:tc>
          <w:tcPr>
            <w:tcW w:w="1794" w:type="dxa"/>
            <w:tcBorders>
              <w:top w:val="single" w:sz="4" w:space="0" w:color="000000"/>
              <w:left w:val="single" w:sz="4" w:space="0" w:color="000000"/>
              <w:bottom w:val="single" w:sz="4" w:space="0" w:color="000000"/>
              <w:right w:val="single" w:sz="4" w:space="0" w:color="000000"/>
            </w:tcBorders>
            <w:vAlign w:val="center"/>
          </w:tcPr>
          <w:p w14:paraId="2AEB1E19" w14:textId="77777777" w:rsidR="00243229" w:rsidRDefault="00243229">
            <w:pPr>
              <w:spacing w:line="259" w:lineRule="auto"/>
              <w:ind w:left="19"/>
            </w:pPr>
            <w:r>
              <w:t xml:space="preserve">01/05/2026 </w:t>
            </w:r>
          </w:p>
        </w:tc>
      </w:tr>
      <w:tr w:rsidR="00243229" w14:paraId="11EB5C9A" w14:textId="77777777">
        <w:trPr>
          <w:trHeight w:val="9380"/>
        </w:trPr>
        <w:tc>
          <w:tcPr>
            <w:tcW w:w="587"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0B665083" w14:textId="77777777" w:rsidR="00243229" w:rsidRDefault="00243229">
            <w:pPr>
              <w:spacing w:line="259" w:lineRule="auto"/>
              <w:ind w:left="16"/>
            </w:pPr>
            <w:r>
              <w:rPr>
                <w:rFonts w:ascii="Arial" w:eastAsia="Arial" w:hAnsi="Arial" w:cs="Arial"/>
                <w:sz w:val="20"/>
              </w:rPr>
              <w:lastRenderedPageBreak/>
              <w:t xml:space="preserve"> </w:t>
            </w:r>
          </w:p>
        </w:tc>
        <w:tc>
          <w:tcPr>
            <w:tcW w:w="9901"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6F2B6823" w14:textId="77777777" w:rsidR="00243229" w:rsidRDefault="00243229">
            <w:pPr>
              <w:spacing w:after="100" w:line="259" w:lineRule="auto"/>
            </w:pPr>
            <w:r>
              <w:rPr>
                <w:rFonts w:ascii="Arial" w:eastAsia="Arial" w:hAnsi="Arial" w:cs="Arial"/>
                <w:b/>
                <w:sz w:val="20"/>
              </w:rPr>
              <w:t xml:space="preserve">Introduction to the Research (maximum 300 words per section) </w:t>
            </w:r>
          </w:p>
          <w:p w14:paraId="6F46E98B" w14:textId="77777777" w:rsidR="00243229" w:rsidRDefault="00243229">
            <w:pPr>
              <w:spacing w:after="110" w:line="259" w:lineRule="auto"/>
            </w:pPr>
            <w:r>
              <w:rPr>
                <w:rFonts w:ascii="Arial" w:eastAsia="Arial" w:hAnsi="Arial" w:cs="Arial"/>
                <w:b/>
                <w:sz w:val="20"/>
              </w:rPr>
              <w:t xml:space="preserve">Ensure that you write for a </w:t>
            </w:r>
            <w:r>
              <w:rPr>
                <w:rFonts w:ascii="Arial" w:eastAsia="Arial" w:hAnsi="Arial" w:cs="Arial"/>
                <w:b/>
                <w:sz w:val="20"/>
                <w:u w:val="single" w:color="000000"/>
              </w:rPr>
              <w:t>Non-Specialist Audience</w:t>
            </w:r>
            <w:r>
              <w:rPr>
                <w:rFonts w:ascii="Arial" w:eastAsia="Arial" w:hAnsi="Arial" w:cs="Arial"/>
                <w:b/>
                <w:sz w:val="20"/>
              </w:rPr>
              <w:t xml:space="preserve"> when outlining your response to the points below: </w:t>
            </w:r>
          </w:p>
          <w:p w14:paraId="0E7A69D1" w14:textId="77777777" w:rsidR="00243229" w:rsidRDefault="00243229">
            <w:pPr>
              <w:spacing w:line="259" w:lineRule="auto"/>
            </w:pPr>
            <w:r>
              <w:rPr>
                <w:rFonts w:ascii="Arial" w:eastAsia="Arial" w:hAnsi="Arial" w:cs="Arial"/>
                <w:b/>
                <w:i/>
                <w:sz w:val="20"/>
              </w:rPr>
              <w:t>Purpose of Research Activity</w:t>
            </w:r>
            <w:r>
              <w:rPr>
                <w:rFonts w:ascii="Arial" w:eastAsia="Arial" w:hAnsi="Arial" w:cs="Arial"/>
                <w:i/>
                <w:sz w:val="20"/>
              </w:rPr>
              <w:t xml:space="preserve"> </w:t>
            </w:r>
          </w:p>
          <w:p w14:paraId="093A3532" w14:textId="77777777" w:rsidR="00243229" w:rsidRDefault="00243229">
            <w:pPr>
              <w:spacing w:after="18" w:line="259" w:lineRule="auto"/>
            </w:pPr>
            <w:r>
              <w:rPr>
                <w:rFonts w:ascii="Arial" w:eastAsia="Arial" w:hAnsi="Arial" w:cs="Arial"/>
                <w:i/>
                <w:sz w:val="20"/>
              </w:rPr>
              <w:t xml:space="preserve"> </w:t>
            </w:r>
          </w:p>
          <w:p w14:paraId="19177078" w14:textId="77777777" w:rsidR="00243229" w:rsidRDefault="00243229">
            <w:pPr>
              <w:spacing w:line="242" w:lineRule="auto"/>
            </w:pPr>
            <w:r>
              <w:rPr>
                <w:rFonts w:ascii="Arial" w:eastAsia="Arial" w:hAnsi="Arial" w:cs="Arial"/>
                <w:i/>
              </w:rPr>
              <w:t xml:space="preserve">This dissertation it examinates the relationship between transformational, transactional, and laissez-faire leadership styles and employee turnover in UK care homes. </w:t>
            </w:r>
          </w:p>
          <w:p w14:paraId="33427300" w14:textId="77777777" w:rsidR="00243229" w:rsidRDefault="00243229">
            <w:pPr>
              <w:spacing w:line="259" w:lineRule="auto"/>
            </w:pPr>
            <w:r>
              <w:rPr>
                <w:rFonts w:ascii="Arial" w:eastAsia="Arial" w:hAnsi="Arial" w:cs="Arial"/>
                <w:i/>
                <w:sz w:val="20"/>
              </w:rPr>
              <w:t xml:space="preserve"> </w:t>
            </w:r>
          </w:p>
          <w:p w14:paraId="1742A4D0" w14:textId="77777777" w:rsidR="00243229" w:rsidRDefault="00243229">
            <w:pPr>
              <w:spacing w:line="259" w:lineRule="auto"/>
            </w:pPr>
            <w:r>
              <w:rPr>
                <w:rFonts w:ascii="Arial" w:eastAsia="Arial" w:hAnsi="Arial" w:cs="Arial"/>
                <w:b/>
                <w:i/>
                <w:sz w:val="20"/>
              </w:rPr>
              <w:t xml:space="preserve">Proposed Research Question </w:t>
            </w:r>
          </w:p>
          <w:p w14:paraId="72B982EC" w14:textId="77777777" w:rsidR="00243229" w:rsidRDefault="00243229">
            <w:pPr>
              <w:spacing w:line="259" w:lineRule="auto"/>
            </w:pPr>
            <w:r>
              <w:rPr>
                <w:rFonts w:ascii="Arial" w:eastAsia="Arial" w:hAnsi="Arial" w:cs="Arial"/>
                <w:b/>
                <w:i/>
                <w:sz w:val="20"/>
              </w:rPr>
              <w:t xml:space="preserve"> </w:t>
            </w:r>
          </w:p>
          <w:p w14:paraId="51E07CE3" w14:textId="77777777" w:rsidR="00243229" w:rsidRDefault="00243229">
            <w:pPr>
              <w:spacing w:line="239" w:lineRule="auto"/>
            </w:pPr>
            <w:r>
              <w:rPr>
                <w:rFonts w:ascii="Arial" w:eastAsia="Arial" w:hAnsi="Arial" w:cs="Arial"/>
                <w:b/>
                <w:i/>
                <w:sz w:val="20"/>
              </w:rPr>
              <w:t xml:space="preserve">To what extent do transformational, transactional, and laissez-faire leadership styles influence employee turnover in UK care homes, and what does the existing secondary evidence suggest about which leadership approach is most effective in reducing staff attrition in this sector? </w:t>
            </w:r>
          </w:p>
          <w:p w14:paraId="2C23F2B3" w14:textId="77777777" w:rsidR="00243229" w:rsidRDefault="00243229">
            <w:pPr>
              <w:spacing w:after="62" w:line="259" w:lineRule="auto"/>
            </w:pPr>
            <w:r>
              <w:rPr>
                <w:rFonts w:ascii="Arial" w:eastAsia="Arial" w:hAnsi="Arial" w:cs="Arial"/>
                <w:b/>
                <w:i/>
                <w:sz w:val="20"/>
              </w:rPr>
              <w:t xml:space="preserve"> </w:t>
            </w:r>
          </w:p>
          <w:p w14:paraId="7A227585" w14:textId="77777777" w:rsidR="00243229" w:rsidRDefault="00243229">
            <w:pPr>
              <w:spacing w:after="196" w:line="259" w:lineRule="auto"/>
            </w:pPr>
            <w:r>
              <w:rPr>
                <w:rFonts w:ascii="Arial" w:eastAsia="Arial" w:hAnsi="Arial" w:cs="Arial"/>
                <w:b/>
                <w:i/>
                <w:sz w:val="20"/>
              </w:rPr>
              <w:t xml:space="preserve">Aims of Research Activity </w:t>
            </w:r>
          </w:p>
          <w:p w14:paraId="17036DE0" w14:textId="77777777" w:rsidR="00243229" w:rsidRDefault="00243229">
            <w:pPr>
              <w:spacing w:line="242" w:lineRule="auto"/>
            </w:pPr>
            <w:r>
              <w:rPr>
                <w:rFonts w:ascii="Arial" w:eastAsia="Arial" w:hAnsi="Arial" w:cs="Arial"/>
              </w:rPr>
              <w:t xml:space="preserve">To conduct a critical analysis of the theoretical and empirical literature regarding leadership styles and employee turnover, specifically within care home and healthcare environments. </w:t>
            </w:r>
          </w:p>
          <w:p w14:paraId="799AD5E8" w14:textId="77777777" w:rsidR="00243229" w:rsidRDefault="00243229">
            <w:pPr>
              <w:spacing w:line="259" w:lineRule="auto"/>
            </w:pPr>
            <w:r>
              <w:rPr>
                <w:rFonts w:ascii="Arial" w:eastAsia="Arial" w:hAnsi="Arial" w:cs="Arial"/>
              </w:rPr>
              <w:t xml:space="preserve"> </w:t>
            </w:r>
          </w:p>
          <w:p w14:paraId="440D1393" w14:textId="77777777" w:rsidR="00243229" w:rsidRDefault="00243229">
            <w:r>
              <w:rPr>
                <w:rFonts w:ascii="Arial" w:eastAsia="Arial" w:hAnsi="Arial" w:cs="Arial"/>
              </w:rPr>
              <w:t xml:space="preserve">To deliver a comprehensive, evidence-supported analysis of the unique relevance of each of the three leadership styles within the full range leadership model to the care home environment. </w:t>
            </w:r>
          </w:p>
          <w:p w14:paraId="44B4D6A1" w14:textId="77777777" w:rsidR="00243229" w:rsidRDefault="00243229">
            <w:pPr>
              <w:spacing w:line="259" w:lineRule="auto"/>
            </w:pPr>
            <w:r>
              <w:rPr>
                <w:rFonts w:ascii="Arial" w:eastAsia="Arial" w:hAnsi="Arial" w:cs="Arial"/>
              </w:rPr>
              <w:t xml:space="preserve"> </w:t>
            </w:r>
          </w:p>
          <w:p w14:paraId="689AAB5D" w14:textId="77777777" w:rsidR="00243229" w:rsidRDefault="00243229">
            <w:pPr>
              <w:spacing w:line="238" w:lineRule="auto"/>
            </w:pPr>
            <w:r>
              <w:rPr>
                <w:rFonts w:ascii="Arial" w:eastAsia="Arial" w:hAnsi="Arial" w:cs="Arial"/>
              </w:rPr>
              <w:t xml:space="preserve">To synthesise secondary evidence about the correlation between various leadership styles and turnover outcomes in care and healthcare environments. </w:t>
            </w:r>
          </w:p>
          <w:p w14:paraId="10ACF690" w14:textId="77777777" w:rsidR="00243229" w:rsidRDefault="00243229">
            <w:pPr>
              <w:spacing w:line="259" w:lineRule="auto"/>
            </w:pPr>
            <w:r>
              <w:rPr>
                <w:rFonts w:ascii="Arial" w:eastAsia="Arial" w:hAnsi="Arial" w:cs="Arial"/>
              </w:rPr>
              <w:t xml:space="preserve"> </w:t>
            </w:r>
          </w:p>
          <w:p w14:paraId="567BBBBE" w14:textId="77777777" w:rsidR="00243229" w:rsidRDefault="00243229">
            <w:pPr>
              <w:spacing w:line="243" w:lineRule="auto"/>
              <w:ind w:right="136"/>
            </w:pPr>
            <w:r>
              <w:rPr>
                <w:rFonts w:ascii="Arial" w:eastAsia="Arial" w:hAnsi="Arial" w:cs="Arial"/>
              </w:rPr>
              <w:t>To formulate evidence-based conclusions and provide pragmatic recommendations for care home administration and sector policy.</w:t>
            </w:r>
            <w:r>
              <w:rPr>
                <w:rFonts w:ascii="Arial" w:eastAsia="Arial" w:hAnsi="Arial" w:cs="Arial"/>
                <w:i/>
              </w:rPr>
              <w:t xml:space="preserve"> </w:t>
            </w:r>
            <w:r>
              <w:rPr>
                <w:rFonts w:ascii="Arial" w:eastAsia="Arial" w:hAnsi="Arial" w:cs="Arial"/>
                <w:b/>
                <w:i/>
                <w:sz w:val="20"/>
              </w:rPr>
              <w:t xml:space="preserve">Objectives of Research Activity </w:t>
            </w:r>
          </w:p>
          <w:p w14:paraId="63DE4229" w14:textId="77777777" w:rsidR="00243229" w:rsidRDefault="00243229">
            <w:pPr>
              <w:spacing w:after="18" w:line="259" w:lineRule="auto"/>
            </w:pPr>
            <w:r>
              <w:rPr>
                <w:rFonts w:ascii="Arial" w:eastAsia="Arial" w:hAnsi="Arial" w:cs="Arial"/>
                <w:b/>
                <w:i/>
                <w:sz w:val="20"/>
              </w:rPr>
              <w:t xml:space="preserve"> </w:t>
            </w:r>
          </w:p>
          <w:p w14:paraId="609D0C70" w14:textId="77777777" w:rsidR="00243229" w:rsidRDefault="00243229">
            <w:pPr>
              <w:spacing w:line="241" w:lineRule="auto"/>
            </w:pPr>
            <w:r>
              <w:rPr>
                <w:rFonts w:ascii="Arial" w:eastAsia="Arial" w:hAnsi="Arial" w:cs="Arial"/>
              </w:rPr>
              <w:lastRenderedPageBreak/>
              <w:t>The primary objective of this dissertation is to analyse the influence of transformational, transactional, and laissez-faire leadership styles on employee turnover in UK care homes, while identifying and elucidating the significant correlations between leadership behaviour and retention outcomes as reported in peer-reviewed and sector literature.</w:t>
            </w:r>
            <w:r>
              <w:rPr>
                <w:rFonts w:ascii="Arial" w:eastAsia="Arial" w:hAnsi="Arial" w:cs="Arial"/>
                <w:i/>
                <w:sz w:val="20"/>
              </w:rPr>
              <w:t xml:space="preserve"> </w:t>
            </w:r>
          </w:p>
          <w:p w14:paraId="03F313F6" w14:textId="77777777" w:rsidR="00243229" w:rsidRDefault="00243229">
            <w:pPr>
              <w:spacing w:line="259" w:lineRule="auto"/>
            </w:pPr>
            <w:r>
              <w:rPr>
                <w:rFonts w:ascii="Arial" w:eastAsia="Arial" w:hAnsi="Arial" w:cs="Arial"/>
                <w:b/>
                <w:i/>
                <w:sz w:val="20"/>
              </w:rPr>
              <w:t xml:space="preserve"> </w:t>
            </w:r>
          </w:p>
          <w:p w14:paraId="1F516DBB" w14:textId="77777777" w:rsidR="00243229" w:rsidRDefault="00243229">
            <w:pPr>
              <w:spacing w:line="259" w:lineRule="auto"/>
            </w:pPr>
            <w:r>
              <w:rPr>
                <w:rFonts w:ascii="Arial" w:eastAsia="Arial" w:hAnsi="Arial" w:cs="Arial"/>
                <w:b/>
                <w:i/>
                <w:sz w:val="20"/>
              </w:rPr>
              <w:t xml:space="preserve"> </w:t>
            </w:r>
          </w:p>
        </w:tc>
      </w:tr>
    </w:tbl>
    <w:p w14:paraId="0D4C463B" w14:textId="77777777" w:rsidR="00243229" w:rsidRDefault="00243229">
      <w:pPr>
        <w:spacing w:after="0" w:line="259" w:lineRule="auto"/>
        <w:ind w:left="-710" w:right="24"/>
      </w:pPr>
    </w:p>
    <w:tbl>
      <w:tblPr>
        <w:tblStyle w:val="TableGrid0"/>
        <w:tblW w:w="10488" w:type="dxa"/>
        <w:tblInd w:w="-2" w:type="dxa"/>
        <w:tblCellMar>
          <w:top w:w="26" w:type="dxa"/>
          <w:left w:w="40" w:type="dxa"/>
          <w:bottom w:w="0" w:type="dxa"/>
          <w:right w:w="0" w:type="dxa"/>
        </w:tblCellMar>
        <w:tblLook w:val="04A0" w:firstRow="1" w:lastRow="0" w:firstColumn="1" w:lastColumn="0" w:noHBand="0" w:noVBand="1"/>
      </w:tblPr>
      <w:tblGrid>
        <w:gridCol w:w="587"/>
        <w:gridCol w:w="9901"/>
      </w:tblGrid>
      <w:tr w:rsidR="00243229" w14:paraId="2670E078" w14:textId="77777777">
        <w:trPr>
          <w:trHeight w:val="4482"/>
        </w:trPr>
        <w:tc>
          <w:tcPr>
            <w:tcW w:w="587" w:type="dxa"/>
            <w:tcBorders>
              <w:top w:val="single" w:sz="4" w:space="0" w:color="000000"/>
              <w:left w:val="single" w:sz="8" w:space="0" w:color="000000"/>
              <w:bottom w:val="single" w:sz="8" w:space="0" w:color="000000"/>
              <w:right w:val="single" w:sz="8" w:space="0" w:color="000000"/>
            </w:tcBorders>
            <w:shd w:val="clear" w:color="auto" w:fill="F2F2F2"/>
          </w:tcPr>
          <w:p w14:paraId="422F0772" w14:textId="77777777" w:rsidR="00243229" w:rsidRDefault="00243229">
            <w:pPr>
              <w:spacing w:after="160" w:line="259" w:lineRule="auto"/>
            </w:pPr>
          </w:p>
        </w:tc>
        <w:tc>
          <w:tcPr>
            <w:tcW w:w="9901" w:type="dxa"/>
            <w:tcBorders>
              <w:top w:val="single" w:sz="4" w:space="0" w:color="000000"/>
              <w:left w:val="single" w:sz="8" w:space="0" w:color="000000"/>
              <w:bottom w:val="single" w:sz="8" w:space="0" w:color="000000"/>
              <w:right w:val="single" w:sz="8" w:space="0" w:color="000000"/>
            </w:tcBorders>
            <w:shd w:val="clear" w:color="auto" w:fill="F2F2F2"/>
          </w:tcPr>
          <w:p w14:paraId="213D7B3B" w14:textId="77777777" w:rsidR="00243229" w:rsidRDefault="00243229">
            <w:pPr>
              <w:spacing w:line="259" w:lineRule="auto"/>
            </w:pPr>
            <w:r>
              <w:rPr>
                <w:rFonts w:ascii="Arial" w:eastAsia="Arial" w:hAnsi="Arial" w:cs="Arial"/>
                <w:sz w:val="20"/>
              </w:rPr>
              <w:t xml:space="preserve"> </w:t>
            </w:r>
          </w:p>
          <w:p w14:paraId="4EAD3F9A" w14:textId="77777777" w:rsidR="00243229" w:rsidRDefault="00243229">
            <w:pPr>
              <w:spacing w:after="234" w:line="259" w:lineRule="auto"/>
            </w:pPr>
            <w:r>
              <w:rPr>
                <w:rFonts w:ascii="Arial" w:eastAsia="Arial" w:hAnsi="Arial" w:cs="Arial"/>
                <w:b/>
                <w:sz w:val="20"/>
              </w:rPr>
              <w:t xml:space="preserve">Demonstrate, briefly, how </w:t>
            </w:r>
            <w:r>
              <w:rPr>
                <w:rFonts w:ascii="Arial" w:eastAsia="Arial" w:hAnsi="Arial" w:cs="Arial"/>
                <w:b/>
                <w:sz w:val="20"/>
                <w:u w:val="single" w:color="000000"/>
              </w:rPr>
              <w:t>Existing Research</w:t>
            </w:r>
            <w:r>
              <w:rPr>
                <w:rFonts w:ascii="Arial" w:eastAsia="Arial" w:hAnsi="Arial" w:cs="Arial"/>
                <w:sz w:val="20"/>
              </w:rPr>
              <w:t xml:space="preserve"> has informed the proposed activity and explain </w:t>
            </w:r>
          </w:p>
          <w:p w14:paraId="676DE77C" w14:textId="77777777" w:rsidR="00243229" w:rsidRDefault="00243229">
            <w:pPr>
              <w:spacing w:line="259" w:lineRule="auto"/>
            </w:pPr>
            <w:r>
              <w:rPr>
                <w:rFonts w:ascii="Arial" w:eastAsia="Arial" w:hAnsi="Arial" w:cs="Arial"/>
                <w:sz w:val="20"/>
              </w:rPr>
              <w:t xml:space="preserve">Existing research has directly shaped this dissertation's focus and structure. Bass and Avolio's (1994) Full </w:t>
            </w:r>
          </w:p>
          <w:p w14:paraId="7E567981" w14:textId="77777777" w:rsidR="00243229" w:rsidRDefault="00243229">
            <w:pPr>
              <w:spacing w:after="16" w:line="237" w:lineRule="auto"/>
            </w:pPr>
            <w:r>
              <w:rPr>
                <w:rFonts w:ascii="Arial" w:eastAsia="Arial" w:hAnsi="Arial" w:cs="Arial"/>
                <w:sz w:val="20"/>
              </w:rPr>
              <w:t xml:space="preserve">Range Leadership Model provided the theoretical foundation, while studies in healthcare settings — including Cummings et al. (2010) and more recent systematic reviews by Wu et al. (2024) and </w:t>
            </w:r>
            <w:proofErr w:type="spellStart"/>
            <w:r>
              <w:rPr>
                <w:rFonts w:ascii="Arial" w:eastAsia="Arial" w:hAnsi="Arial" w:cs="Arial"/>
                <w:sz w:val="20"/>
              </w:rPr>
              <w:t>Olatoye</w:t>
            </w:r>
            <w:proofErr w:type="spellEnd"/>
            <w:r>
              <w:rPr>
                <w:rFonts w:ascii="Arial" w:eastAsia="Arial" w:hAnsi="Arial" w:cs="Arial"/>
                <w:sz w:val="20"/>
              </w:rPr>
              <w:t xml:space="preserve"> et al. (2024) — confirmed that leadership style is a significant predictor of staff turnover. Sector data from Skills for Care (2023) established the scale of the workforce crisis in UK care homes, justifying the research focus and the decision to adopt a secondary research methodology to synthesise the available evidence.</w:t>
            </w:r>
            <w:r>
              <w:rPr>
                <w:rFonts w:ascii="Arial" w:eastAsia="Arial" w:hAnsi="Arial" w:cs="Arial"/>
                <w:i/>
                <w:sz w:val="20"/>
              </w:rPr>
              <w:t xml:space="preserve"> </w:t>
            </w:r>
          </w:p>
          <w:p w14:paraId="5680348F" w14:textId="77777777" w:rsidR="00243229" w:rsidRDefault="00243229">
            <w:pPr>
              <w:spacing w:line="259" w:lineRule="auto"/>
            </w:pPr>
            <w:r>
              <w:rPr>
                <w:rFonts w:ascii="Arial" w:eastAsia="Arial" w:hAnsi="Arial" w:cs="Arial"/>
                <w:i/>
                <w:sz w:val="20"/>
              </w:rPr>
              <w:t xml:space="preserve"> </w:t>
            </w:r>
          </w:p>
          <w:p w14:paraId="0F6D44F8" w14:textId="77777777" w:rsidR="00243229" w:rsidRDefault="00243229">
            <w:pPr>
              <w:spacing w:line="259" w:lineRule="auto"/>
            </w:pPr>
            <w:r>
              <w:rPr>
                <w:rFonts w:ascii="Arial" w:eastAsia="Arial" w:hAnsi="Arial" w:cs="Arial"/>
                <w:i/>
                <w:sz w:val="20"/>
              </w:rPr>
              <w:t xml:space="preserve">What the research activity will add to the body of knowledge </w:t>
            </w:r>
          </w:p>
          <w:p w14:paraId="6DFB8A99" w14:textId="77777777" w:rsidR="00243229" w:rsidRDefault="00243229">
            <w:pPr>
              <w:spacing w:line="259" w:lineRule="auto"/>
            </w:pPr>
            <w:r>
              <w:rPr>
                <w:rFonts w:ascii="Arial" w:eastAsia="Arial" w:hAnsi="Arial" w:cs="Arial"/>
                <w:i/>
                <w:sz w:val="20"/>
              </w:rPr>
              <w:t xml:space="preserve"> </w:t>
            </w:r>
          </w:p>
          <w:p w14:paraId="66010BBC" w14:textId="77777777" w:rsidR="00243229" w:rsidRDefault="00243229">
            <w:pPr>
              <w:spacing w:after="1" w:line="238" w:lineRule="auto"/>
            </w:pPr>
            <w:r>
              <w:rPr>
                <w:rFonts w:ascii="Arial" w:eastAsia="Arial" w:hAnsi="Arial" w:cs="Arial"/>
                <w:sz w:val="20"/>
              </w:rPr>
              <w:t xml:space="preserve">While leadership and turnover have been studied in acute healthcare, there is a gap in research focused specifically on UK care homes as a distinct environment. This dissertation addresses that gap by synthesising secondary evidence within the care home context, producing a focused analysis of how transformational, transactional, and laissez-faire leadership styles each correlate with staff attrition in this setting, and providing practical recommendations for care home managers and policymakers where targeted guidance is currently limited. </w:t>
            </w:r>
          </w:p>
          <w:p w14:paraId="512C2AC0" w14:textId="77777777" w:rsidR="00243229" w:rsidRDefault="00243229">
            <w:pPr>
              <w:spacing w:line="259" w:lineRule="auto"/>
            </w:pPr>
            <w:r>
              <w:rPr>
                <w:rFonts w:ascii="Arial" w:eastAsia="Arial" w:hAnsi="Arial" w:cs="Arial"/>
                <w:sz w:val="20"/>
              </w:rPr>
              <w:t xml:space="preserve"> </w:t>
            </w:r>
          </w:p>
        </w:tc>
      </w:tr>
      <w:tr w:rsidR="00243229" w14:paraId="226D9580" w14:textId="77777777">
        <w:trPr>
          <w:trHeight w:val="2274"/>
        </w:trPr>
        <w:tc>
          <w:tcPr>
            <w:tcW w:w="587" w:type="dxa"/>
            <w:tcBorders>
              <w:top w:val="single" w:sz="8" w:space="0" w:color="000000"/>
              <w:left w:val="single" w:sz="8" w:space="0" w:color="000000"/>
              <w:bottom w:val="single" w:sz="8" w:space="0" w:color="000000"/>
              <w:right w:val="single" w:sz="8" w:space="0" w:color="000000"/>
            </w:tcBorders>
            <w:vAlign w:val="center"/>
          </w:tcPr>
          <w:p w14:paraId="53601177" w14:textId="77777777" w:rsidR="00243229" w:rsidRDefault="00243229">
            <w:pPr>
              <w:spacing w:line="259" w:lineRule="auto"/>
              <w:ind w:left="16"/>
            </w:pPr>
            <w:r>
              <w:rPr>
                <w:rFonts w:ascii="Arial" w:eastAsia="Arial" w:hAnsi="Arial" w:cs="Arial"/>
                <w:sz w:val="20"/>
              </w:rPr>
              <w:t xml:space="preserve">3 </w:t>
            </w:r>
          </w:p>
        </w:tc>
        <w:tc>
          <w:tcPr>
            <w:tcW w:w="9901" w:type="dxa"/>
            <w:tcBorders>
              <w:top w:val="single" w:sz="8" w:space="0" w:color="000000"/>
              <w:left w:val="single" w:sz="8" w:space="0" w:color="000000"/>
              <w:bottom w:val="single" w:sz="8" w:space="0" w:color="000000"/>
              <w:right w:val="single" w:sz="8" w:space="0" w:color="000000"/>
            </w:tcBorders>
          </w:tcPr>
          <w:p w14:paraId="278AF313" w14:textId="77777777" w:rsidR="00243229" w:rsidRDefault="00243229">
            <w:pPr>
              <w:spacing w:line="259" w:lineRule="auto"/>
            </w:pPr>
            <w:r>
              <w:rPr>
                <w:rFonts w:ascii="Arial" w:eastAsia="Arial" w:hAnsi="Arial" w:cs="Arial"/>
                <w:b/>
              </w:rPr>
              <w:t xml:space="preserve">Purpose of Research Activity  </w:t>
            </w:r>
          </w:p>
          <w:p w14:paraId="189BE883" w14:textId="77777777" w:rsidR="00243229" w:rsidRDefault="00243229">
            <w:pPr>
              <w:spacing w:line="259" w:lineRule="auto"/>
            </w:pPr>
            <w:r>
              <w:rPr>
                <w:rFonts w:ascii="Arial" w:eastAsia="Arial" w:hAnsi="Arial" w:cs="Arial"/>
                <w:b/>
                <w:sz w:val="20"/>
              </w:rPr>
              <w:t xml:space="preserve"> </w:t>
            </w:r>
          </w:p>
          <w:p w14:paraId="30339D71" w14:textId="77777777" w:rsidR="00243229" w:rsidRDefault="00243229">
            <w:pPr>
              <w:spacing w:line="239" w:lineRule="auto"/>
            </w:pPr>
            <w:r>
              <w:t>The primary objective of this dissertation is to analyse the influence of transformational, transactional, and laissez-faire leadership styles on employee turnover in UK care homes, while identifying and elucidating the significant correlations between leadership behaviour and retention outcomes as reported in peer-reviewed and sector literature.</w:t>
            </w:r>
            <w:r>
              <w:rPr>
                <w:rFonts w:ascii="Arial" w:eastAsia="Arial" w:hAnsi="Arial" w:cs="Arial"/>
                <w:i/>
                <w:sz w:val="18"/>
              </w:rPr>
              <w:t xml:space="preserve"> </w:t>
            </w:r>
          </w:p>
          <w:p w14:paraId="472BC633" w14:textId="77777777" w:rsidR="00243229" w:rsidRDefault="00243229">
            <w:pPr>
              <w:spacing w:line="259" w:lineRule="auto"/>
            </w:pPr>
            <w:r>
              <w:rPr>
                <w:rFonts w:ascii="Arial" w:eastAsia="Arial" w:hAnsi="Arial" w:cs="Arial"/>
                <w:b/>
                <w:sz w:val="20"/>
              </w:rPr>
              <w:t xml:space="preserve"> </w:t>
            </w:r>
          </w:p>
          <w:p w14:paraId="755F7DAC" w14:textId="77777777" w:rsidR="00243229" w:rsidRDefault="00243229">
            <w:pPr>
              <w:spacing w:line="259" w:lineRule="auto"/>
            </w:pPr>
            <w:r>
              <w:rPr>
                <w:rFonts w:ascii="Arial" w:eastAsia="Arial" w:hAnsi="Arial" w:cs="Arial"/>
                <w:color w:val="808080"/>
                <w:sz w:val="20"/>
              </w:rPr>
              <w:t xml:space="preserve"> </w:t>
            </w:r>
          </w:p>
          <w:p w14:paraId="6B6525F2" w14:textId="77777777" w:rsidR="00243229" w:rsidRDefault="00243229">
            <w:pPr>
              <w:spacing w:line="259" w:lineRule="auto"/>
            </w:pPr>
            <w:r>
              <w:rPr>
                <w:rFonts w:ascii="Arial" w:eastAsia="Arial" w:hAnsi="Arial" w:cs="Arial"/>
                <w:sz w:val="20"/>
              </w:rPr>
              <w:t xml:space="preserve"> </w:t>
            </w:r>
          </w:p>
        </w:tc>
      </w:tr>
      <w:tr w:rsidR="00243229" w14:paraId="1F868102" w14:textId="77777777">
        <w:trPr>
          <w:trHeight w:val="4834"/>
        </w:trPr>
        <w:tc>
          <w:tcPr>
            <w:tcW w:w="587" w:type="dxa"/>
            <w:tcBorders>
              <w:top w:val="single" w:sz="8" w:space="0" w:color="000000"/>
              <w:left w:val="single" w:sz="8" w:space="0" w:color="000000"/>
              <w:bottom w:val="single" w:sz="8" w:space="0" w:color="000000"/>
              <w:right w:val="single" w:sz="8" w:space="0" w:color="000000"/>
            </w:tcBorders>
            <w:vAlign w:val="center"/>
          </w:tcPr>
          <w:p w14:paraId="610D0838" w14:textId="77777777" w:rsidR="00243229" w:rsidRDefault="00243229">
            <w:pPr>
              <w:spacing w:line="259" w:lineRule="auto"/>
              <w:ind w:left="16"/>
            </w:pPr>
            <w:r>
              <w:rPr>
                <w:rFonts w:ascii="Arial" w:eastAsia="Arial" w:hAnsi="Arial" w:cs="Arial"/>
                <w:sz w:val="20"/>
              </w:rPr>
              <w:lastRenderedPageBreak/>
              <w:t xml:space="preserve">4 </w:t>
            </w:r>
          </w:p>
        </w:tc>
        <w:tc>
          <w:tcPr>
            <w:tcW w:w="9901" w:type="dxa"/>
            <w:tcBorders>
              <w:top w:val="single" w:sz="8" w:space="0" w:color="000000"/>
              <w:left w:val="single" w:sz="8" w:space="0" w:color="000000"/>
              <w:bottom w:val="single" w:sz="8" w:space="0" w:color="000000"/>
              <w:right w:val="single" w:sz="8" w:space="0" w:color="000000"/>
            </w:tcBorders>
          </w:tcPr>
          <w:p w14:paraId="4C013970" w14:textId="77777777" w:rsidR="00243229" w:rsidRDefault="00243229">
            <w:pPr>
              <w:spacing w:line="259" w:lineRule="auto"/>
            </w:pPr>
            <w:r>
              <w:rPr>
                <w:rFonts w:ascii="Arial" w:eastAsia="Arial" w:hAnsi="Arial" w:cs="Arial"/>
                <w:b/>
              </w:rPr>
              <w:t xml:space="preserve">Research Question </w:t>
            </w:r>
          </w:p>
          <w:p w14:paraId="66056982" w14:textId="77777777" w:rsidR="00243229" w:rsidRDefault="00243229">
            <w:pPr>
              <w:spacing w:line="259" w:lineRule="auto"/>
            </w:pPr>
            <w:r>
              <w:rPr>
                <w:rFonts w:ascii="Arial" w:eastAsia="Arial" w:hAnsi="Arial" w:cs="Arial"/>
                <w:b/>
                <w:sz w:val="20"/>
              </w:rPr>
              <w:t xml:space="preserve"> </w:t>
            </w:r>
          </w:p>
          <w:p w14:paraId="78AD88AC" w14:textId="77777777" w:rsidR="00243229" w:rsidRDefault="00243229">
            <w:r>
              <w:t xml:space="preserve">To what extent do transformational, transactional, and laissez-faire leadership styles influence employee turnover in UK care homes, and what does the existing secondary evidence suggest about which leadership approach is most effective in reducing staff attrition in this sector? </w:t>
            </w:r>
          </w:p>
          <w:p w14:paraId="346136A1" w14:textId="77777777" w:rsidR="00243229" w:rsidRDefault="00243229">
            <w:pPr>
              <w:spacing w:line="259" w:lineRule="auto"/>
            </w:pPr>
            <w:r>
              <w:t xml:space="preserve"> </w:t>
            </w:r>
          </w:p>
          <w:p w14:paraId="107999FB" w14:textId="77777777" w:rsidR="00243229" w:rsidRDefault="00243229">
            <w:r>
              <w:t xml:space="preserve">To address this question in a structured and systematic manner, the following sub-questions guide the investigation: </w:t>
            </w:r>
          </w:p>
          <w:p w14:paraId="2414DD58" w14:textId="77777777" w:rsidR="00243229" w:rsidRDefault="00243229">
            <w:pPr>
              <w:spacing w:line="259" w:lineRule="auto"/>
            </w:pPr>
            <w:r>
              <w:t xml:space="preserve"> </w:t>
            </w:r>
          </w:p>
          <w:p w14:paraId="4F7C446C" w14:textId="77777777" w:rsidR="00243229" w:rsidRDefault="00243229">
            <w:pPr>
              <w:spacing w:after="2" w:line="238" w:lineRule="auto"/>
            </w:pPr>
            <w:r>
              <w:t xml:space="preserve">SQ1: How does transformational leadership, as defined by Bass and Avolio's (1994) Full Range Leadership Model, correlate with reduced employee turnover in UK care homes, and what mechanisms explain this relationship? </w:t>
            </w:r>
          </w:p>
          <w:p w14:paraId="6D59B9B3" w14:textId="77777777" w:rsidR="00243229" w:rsidRDefault="00243229">
            <w:pPr>
              <w:spacing w:line="259" w:lineRule="auto"/>
            </w:pPr>
            <w:r>
              <w:t xml:space="preserve"> </w:t>
            </w:r>
          </w:p>
          <w:p w14:paraId="2635F965" w14:textId="77777777" w:rsidR="00243229" w:rsidRDefault="00243229">
            <w:r>
              <w:t xml:space="preserve">SQ2: In what ways do transactional and laissez-faire leadership styles contribute to elevated staff attrition in UK care homes, and how do the contextual demands of the sector amplify these effects? </w:t>
            </w:r>
          </w:p>
          <w:p w14:paraId="7FAD6AC9" w14:textId="77777777" w:rsidR="00243229" w:rsidRDefault="00243229">
            <w:pPr>
              <w:spacing w:line="259" w:lineRule="auto"/>
            </w:pPr>
            <w:r>
              <w:t xml:space="preserve"> </w:t>
            </w:r>
          </w:p>
          <w:p w14:paraId="3AE68BB8" w14:textId="77777777" w:rsidR="00243229" w:rsidRDefault="00243229">
            <w:pPr>
              <w:spacing w:line="241" w:lineRule="auto"/>
            </w:pPr>
            <w:r>
              <w:t>SQ3: What evidence-based recommendations can be drawn from the secondary literature to inform leadership development and staff retention policy in the UK care home sector?</w:t>
            </w:r>
            <w:r>
              <w:rPr>
                <w:rFonts w:ascii="Arial" w:eastAsia="Arial" w:hAnsi="Arial" w:cs="Arial"/>
                <w:sz w:val="20"/>
              </w:rPr>
              <w:t xml:space="preserve"> </w:t>
            </w:r>
          </w:p>
          <w:p w14:paraId="398ADE7F" w14:textId="77777777" w:rsidR="00243229" w:rsidRDefault="00243229">
            <w:pPr>
              <w:spacing w:line="259" w:lineRule="auto"/>
            </w:pPr>
            <w:r>
              <w:rPr>
                <w:rFonts w:ascii="Arial" w:eastAsia="Arial" w:hAnsi="Arial" w:cs="Arial"/>
                <w:b/>
                <w:sz w:val="20"/>
              </w:rPr>
              <w:t xml:space="preserve"> </w:t>
            </w:r>
          </w:p>
        </w:tc>
      </w:tr>
      <w:tr w:rsidR="00243229" w14:paraId="2A7C8755" w14:textId="77777777">
        <w:trPr>
          <w:trHeight w:val="2904"/>
        </w:trPr>
        <w:tc>
          <w:tcPr>
            <w:tcW w:w="587" w:type="dxa"/>
            <w:tcBorders>
              <w:top w:val="single" w:sz="8" w:space="0" w:color="000000"/>
              <w:left w:val="single" w:sz="8" w:space="0" w:color="000000"/>
              <w:bottom w:val="single" w:sz="8" w:space="0" w:color="000000"/>
              <w:right w:val="single" w:sz="8" w:space="0" w:color="000000"/>
            </w:tcBorders>
            <w:vAlign w:val="center"/>
          </w:tcPr>
          <w:p w14:paraId="060FFF86" w14:textId="77777777" w:rsidR="00243229" w:rsidRDefault="00243229">
            <w:pPr>
              <w:spacing w:line="259" w:lineRule="auto"/>
              <w:ind w:left="16"/>
            </w:pPr>
            <w:r>
              <w:rPr>
                <w:rFonts w:ascii="Arial" w:eastAsia="Arial" w:hAnsi="Arial" w:cs="Arial"/>
                <w:sz w:val="20"/>
              </w:rPr>
              <w:lastRenderedPageBreak/>
              <w:t xml:space="preserve">5 </w:t>
            </w:r>
          </w:p>
        </w:tc>
        <w:tc>
          <w:tcPr>
            <w:tcW w:w="9901" w:type="dxa"/>
            <w:tcBorders>
              <w:top w:val="single" w:sz="8" w:space="0" w:color="000000"/>
              <w:left w:val="single" w:sz="8" w:space="0" w:color="000000"/>
              <w:bottom w:val="single" w:sz="8" w:space="0" w:color="000000"/>
              <w:right w:val="single" w:sz="8" w:space="0" w:color="000000"/>
            </w:tcBorders>
          </w:tcPr>
          <w:p w14:paraId="2ECA6A55" w14:textId="77777777" w:rsidR="00243229" w:rsidRDefault="00243229">
            <w:pPr>
              <w:spacing w:line="259" w:lineRule="auto"/>
            </w:pPr>
            <w:r>
              <w:rPr>
                <w:rFonts w:ascii="Arial" w:eastAsia="Arial" w:hAnsi="Arial" w:cs="Arial"/>
                <w:b/>
              </w:rPr>
              <w:t>Aims of Research Activity</w:t>
            </w:r>
            <w:r>
              <w:rPr>
                <w:rFonts w:ascii="Arial" w:eastAsia="Arial" w:hAnsi="Arial" w:cs="Arial"/>
                <w:i/>
              </w:rPr>
              <w:t xml:space="preserve"> </w:t>
            </w:r>
          </w:p>
          <w:p w14:paraId="265E10A1" w14:textId="77777777" w:rsidR="00243229" w:rsidRDefault="00243229">
            <w:pPr>
              <w:spacing w:line="259" w:lineRule="auto"/>
            </w:pPr>
            <w:r>
              <w:rPr>
                <w:rFonts w:ascii="Arial" w:eastAsia="Arial" w:hAnsi="Arial" w:cs="Arial"/>
                <w:i/>
              </w:rPr>
              <w:t xml:space="preserve"> </w:t>
            </w:r>
          </w:p>
          <w:p w14:paraId="01B0AA7D" w14:textId="77777777" w:rsidR="00243229" w:rsidRDefault="00243229">
            <w:r>
              <w:t xml:space="preserve"> To conduct a critical analysis of the theoretical and empirical literature regarding leadership styles and employee turnover, specifically within care home and healthcare environments. </w:t>
            </w:r>
          </w:p>
          <w:p w14:paraId="71892126" w14:textId="77777777" w:rsidR="00243229" w:rsidRDefault="00243229">
            <w:pPr>
              <w:spacing w:line="259" w:lineRule="auto"/>
            </w:pPr>
            <w:r>
              <w:t xml:space="preserve"> </w:t>
            </w:r>
          </w:p>
          <w:p w14:paraId="34C9A14C" w14:textId="77777777" w:rsidR="00243229" w:rsidRDefault="00243229">
            <w:r>
              <w:t xml:space="preserve">To deliver a comprehensive, evidence-supported analysis of the unique relevance of each of the three leadership styles within the full range leadership model to the care home environment. </w:t>
            </w:r>
          </w:p>
          <w:p w14:paraId="363DC025" w14:textId="77777777" w:rsidR="00243229" w:rsidRDefault="00243229">
            <w:pPr>
              <w:spacing w:line="259" w:lineRule="auto"/>
            </w:pPr>
            <w:r>
              <w:t xml:space="preserve"> </w:t>
            </w:r>
          </w:p>
          <w:p w14:paraId="7A01159E" w14:textId="77777777" w:rsidR="00243229" w:rsidRDefault="00243229">
            <w:r>
              <w:t xml:space="preserve">To synthesise secondary evidence about the correlation between various leadership styles and turnover outcomes in care and healthcare environments. </w:t>
            </w:r>
          </w:p>
          <w:p w14:paraId="16A747DC" w14:textId="77777777" w:rsidR="00243229" w:rsidRDefault="00243229">
            <w:pPr>
              <w:spacing w:line="259" w:lineRule="auto"/>
            </w:pPr>
            <w:r>
              <w:t xml:space="preserve"> </w:t>
            </w:r>
          </w:p>
        </w:tc>
      </w:tr>
      <w:tr w:rsidR="00243229" w14:paraId="657D1B1D" w14:textId="77777777">
        <w:trPr>
          <w:trHeight w:val="1344"/>
        </w:trPr>
        <w:tc>
          <w:tcPr>
            <w:tcW w:w="587" w:type="dxa"/>
            <w:tcBorders>
              <w:top w:val="single" w:sz="8" w:space="0" w:color="000000"/>
              <w:left w:val="single" w:sz="8" w:space="0" w:color="000000"/>
              <w:bottom w:val="single" w:sz="8" w:space="0" w:color="000000"/>
              <w:right w:val="single" w:sz="8" w:space="0" w:color="000000"/>
            </w:tcBorders>
          </w:tcPr>
          <w:p w14:paraId="06609B81" w14:textId="77777777" w:rsidR="00243229" w:rsidRDefault="00243229">
            <w:pPr>
              <w:spacing w:after="160" w:line="259" w:lineRule="auto"/>
            </w:pPr>
          </w:p>
        </w:tc>
        <w:tc>
          <w:tcPr>
            <w:tcW w:w="9901" w:type="dxa"/>
            <w:tcBorders>
              <w:top w:val="single" w:sz="8" w:space="0" w:color="000000"/>
              <w:left w:val="single" w:sz="8" w:space="0" w:color="000000"/>
              <w:bottom w:val="single" w:sz="8" w:space="0" w:color="000000"/>
              <w:right w:val="single" w:sz="8" w:space="0" w:color="000000"/>
            </w:tcBorders>
          </w:tcPr>
          <w:p w14:paraId="433A4C40" w14:textId="77777777" w:rsidR="00243229" w:rsidRDefault="00243229">
            <w:pPr>
              <w:ind w:left="2"/>
            </w:pPr>
            <w:r>
              <w:t>To formulate evidence-based conclusions and provide pragmatic recommendations for care home administration and sector policy.</w:t>
            </w:r>
            <w:r>
              <w:rPr>
                <w:rFonts w:ascii="Arial" w:eastAsia="Arial" w:hAnsi="Arial" w:cs="Arial"/>
                <w:i/>
              </w:rPr>
              <w:t xml:space="preserve"> </w:t>
            </w:r>
          </w:p>
          <w:p w14:paraId="2E8C096B" w14:textId="77777777" w:rsidR="00243229" w:rsidRDefault="00243229">
            <w:pPr>
              <w:spacing w:line="259" w:lineRule="auto"/>
              <w:ind w:left="2"/>
            </w:pPr>
            <w:r>
              <w:rPr>
                <w:rFonts w:ascii="Arial" w:eastAsia="Arial" w:hAnsi="Arial" w:cs="Arial"/>
                <w:b/>
              </w:rPr>
              <w:t xml:space="preserve"> </w:t>
            </w:r>
          </w:p>
          <w:p w14:paraId="4D52235D" w14:textId="77777777" w:rsidR="00243229" w:rsidRDefault="00243229">
            <w:pPr>
              <w:spacing w:line="259" w:lineRule="auto"/>
              <w:ind w:left="2"/>
            </w:pPr>
            <w:r>
              <w:t xml:space="preserve"> </w:t>
            </w:r>
          </w:p>
          <w:p w14:paraId="63238A4A" w14:textId="77777777" w:rsidR="00243229" w:rsidRDefault="00243229">
            <w:pPr>
              <w:spacing w:line="259" w:lineRule="auto"/>
              <w:ind w:left="2"/>
            </w:pPr>
            <w:r>
              <w:rPr>
                <w:color w:val="808080"/>
              </w:rPr>
              <w:t>(this box should expand as you type)</w:t>
            </w:r>
            <w:r>
              <w:t xml:space="preserve"> </w:t>
            </w:r>
          </w:p>
        </w:tc>
      </w:tr>
      <w:tr w:rsidR="00243229" w14:paraId="5B752C21" w14:textId="77777777">
        <w:trPr>
          <w:trHeight w:val="2287"/>
        </w:trPr>
        <w:tc>
          <w:tcPr>
            <w:tcW w:w="587" w:type="dxa"/>
            <w:tcBorders>
              <w:top w:val="single" w:sz="8" w:space="0" w:color="000000"/>
              <w:left w:val="single" w:sz="8" w:space="0" w:color="000000"/>
              <w:bottom w:val="single" w:sz="8" w:space="0" w:color="000000"/>
              <w:right w:val="single" w:sz="8" w:space="0" w:color="000000"/>
            </w:tcBorders>
            <w:vAlign w:val="center"/>
          </w:tcPr>
          <w:p w14:paraId="0B860666" w14:textId="77777777" w:rsidR="00243229" w:rsidRDefault="00243229">
            <w:pPr>
              <w:spacing w:line="259" w:lineRule="auto"/>
            </w:pPr>
            <w:r>
              <w:rPr>
                <w:rFonts w:ascii="Arial" w:eastAsia="Arial" w:hAnsi="Arial" w:cs="Arial"/>
                <w:sz w:val="20"/>
              </w:rPr>
              <w:t xml:space="preserve">6 </w:t>
            </w:r>
          </w:p>
        </w:tc>
        <w:tc>
          <w:tcPr>
            <w:tcW w:w="9901" w:type="dxa"/>
            <w:tcBorders>
              <w:top w:val="single" w:sz="8" w:space="0" w:color="000000"/>
              <w:left w:val="single" w:sz="8" w:space="0" w:color="000000"/>
              <w:bottom w:val="single" w:sz="8" w:space="0" w:color="000000"/>
              <w:right w:val="single" w:sz="8" w:space="0" w:color="000000"/>
            </w:tcBorders>
          </w:tcPr>
          <w:p w14:paraId="2FB028E2" w14:textId="77777777" w:rsidR="00243229" w:rsidRDefault="00243229">
            <w:pPr>
              <w:spacing w:line="259" w:lineRule="auto"/>
              <w:ind w:left="2"/>
            </w:pPr>
            <w:r>
              <w:rPr>
                <w:rFonts w:ascii="Arial" w:eastAsia="Arial" w:hAnsi="Arial" w:cs="Arial"/>
                <w:b/>
              </w:rPr>
              <w:t xml:space="preserve">Objectives of Research Activity </w:t>
            </w:r>
          </w:p>
          <w:p w14:paraId="141D37ED" w14:textId="77777777" w:rsidR="00243229" w:rsidRDefault="00243229">
            <w:pPr>
              <w:spacing w:line="259" w:lineRule="auto"/>
              <w:ind w:left="2"/>
            </w:pPr>
            <w:r>
              <w:rPr>
                <w:rFonts w:ascii="Arial" w:eastAsia="Arial" w:hAnsi="Arial" w:cs="Arial"/>
                <w:b/>
              </w:rPr>
              <w:t xml:space="preserve"> </w:t>
            </w:r>
          </w:p>
          <w:p w14:paraId="3FF74010" w14:textId="77777777" w:rsidR="00243229" w:rsidRDefault="00243229">
            <w:pPr>
              <w:spacing w:line="239" w:lineRule="auto"/>
              <w:ind w:left="2" w:right="14"/>
            </w:pPr>
            <w:r>
              <w:t>The primary objective of this dissertation is to analyse the influence of transformational, transactional, and laissez-faire leadership styles on employee turnover in UK care homes, while identifying and elucidating the significant correlations between leadership behaviour and retention outcomes as reported in peer-reviewed and sector literature.</w:t>
            </w:r>
            <w:r>
              <w:rPr>
                <w:rFonts w:ascii="Arial" w:eastAsia="Arial" w:hAnsi="Arial" w:cs="Arial"/>
                <w:i/>
              </w:rPr>
              <w:t xml:space="preserve"> </w:t>
            </w:r>
          </w:p>
          <w:p w14:paraId="0B616BCD" w14:textId="77777777" w:rsidR="00243229" w:rsidRDefault="00243229">
            <w:pPr>
              <w:spacing w:line="259" w:lineRule="auto"/>
              <w:ind w:left="2"/>
            </w:pPr>
            <w:r>
              <w:rPr>
                <w:rFonts w:ascii="Arial" w:eastAsia="Arial" w:hAnsi="Arial" w:cs="Arial"/>
                <w:b/>
                <w:sz w:val="20"/>
              </w:rPr>
              <w:t xml:space="preserve"> </w:t>
            </w:r>
          </w:p>
          <w:p w14:paraId="33713D9D" w14:textId="77777777" w:rsidR="00243229" w:rsidRDefault="00243229">
            <w:pPr>
              <w:spacing w:line="259" w:lineRule="auto"/>
              <w:ind w:left="2"/>
            </w:pPr>
            <w:r>
              <w:rPr>
                <w:rFonts w:ascii="Arial" w:eastAsia="Arial" w:hAnsi="Arial" w:cs="Arial"/>
                <w:sz w:val="20"/>
              </w:rPr>
              <w:t xml:space="preserve"> </w:t>
            </w:r>
          </w:p>
          <w:p w14:paraId="1A5574F9" w14:textId="77777777" w:rsidR="00243229" w:rsidRDefault="00243229">
            <w:pPr>
              <w:spacing w:line="259" w:lineRule="auto"/>
              <w:ind w:left="2"/>
            </w:pPr>
            <w:r>
              <w:rPr>
                <w:rFonts w:ascii="Arial" w:eastAsia="Arial" w:hAnsi="Arial" w:cs="Arial"/>
                <w:color w:val="808080"/>
                <w:sz w:val="20"/>
              </w:rPr>
              <w:t>(this box should expand as you type)</w:t>
            </w:r>
            <w:r>
              <w:rPr>
                <w:rFonts w:ascii="Arial" w:eastAsia="Arial" w:hAnsi="Arial" w:cs="Arial"/>
                <w:sz w:val="20"/>
              </w:rPr>
              <w:t xml:space="preserve"> </w:t>
            </w:r>
          </w:p>
        </w:tc>
      </w:tr>
      <w:tr w:rsidR="00243229" w14:paraId="3E9A2E7C" w14:textId="77777777">
        <w:trPr>
          <w:trHeight w:val="1448"/>
        </w:trPr>
        <w:tc>
          <w:tcPr>
            <w:tcW w:w="587"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92AC641" w14:textId="77777777" w:rsidR="00243229" w:rsidRDefault="00243229">
            <w:pPr>
              <w:spacing w:line="259" w:lineRule="auto"/>
            </w:pPr>
            <w:r>
              <w:rPr>
                <w:rFonts w:ascii="Arial" w:eastAsia="Arial" w:hAnsi="Arial" w:cs="Arial"/>
                <w:sz w:val="20"/>
              </w:rPr>
              <w:lastRenderedPageBreak/>
              <w:t xml:space="preserve"> </w:t>
            </w:r>
          </w:p>
        </w:tc>
        <w:tc>
          <w:tcPr>
            <w:tcW w:w="9901"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39048467" w14:textId="77777777" w:rsidR="00243229" w:rsidRDefault="00243229">
            <w:pPr>
              <w:spacing w:after="95" w:line="259" w:lineRule="auto"/>
              <w:ind w:left="2"/>
            </w:pPr>
            <w:r>
              <w:rPr>
                <w:rFonts w:ascii="Arial" w:eastAsia="Arial" w:hAnsi="Arial" w:cs="Arial"/>
                <w:b/>
                <w:sz w:val="20"/>
              </w:rPr>
              <w:t xml:space="preserve">Proposed methods (maximum 600 words) </w:t>
            </w:r>
          </w:p>
          <w:p w14:paraId="7D58469F" w14:textId="77777777" w:rsidR="00243229" w:rsidRDefault="00243229">
            <w:pPr>
              <w:spacing w:line="259" w:lineRule="auto"/>
              <w:ind w:left="2"/>
            </w:pPr>
            <w:r>
              <w:rPr>
                <w:rFonts w:ascii="Arial" w:eastAsia="Arial" w:hAnsi="Arial" w:cs="Arial"/>
                <w:sz w:val="20"/>
              </w:rPr>
              <w:t xml:space="preserve">Provide a summary of all the methods that </w:t>
            </w:r>
            <w:r>
              <w:rPr>
                <w:rFonts w:ascii="Arial" w:eastAsia="Arial" w:hAnsi="Arial" w:cs="Arial"/>
                <w:b/>
                <w:sz w:val="20"/>
              </w:rPr>
              <w:t>may</w:t>
            </w:r>
            <w:r>
              <w:rPr>
                <w:rFonts w:ascii="Arial" w:eastAsia="Arial" w:hAnsi="Arial" w:cs="Arial"/>
                <w:sz w:val="2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243229" w14:paraId="609ECFAF" w14:textId="77777777">
        <w:trPr>
          <w:trHeight w:val="2761"/>
        </w:trPr>
        <w:tc>
          <w:tcPr>
            <w:tcW w:w="587" w:type="dxa"/>
            <w:tcBorders>
              <w:top w:val="single" w:sz="8" w:space="0" w:color="000000"/>
              <w:left w:val="single" w:sz="8" w:space="0" w:color="000000"/>
              <w:bottom w:val="single" w:sz="8" w:space="0" w:color="000000"/>
              <w:right w:val="single" w:sz="8" w:space="0" w:color="000000"/>
            </w:tcBorders>
            <w:vAlign w:val="center"/>
          </w:tcPr>
          <w:p w14:paraId="3BF6141A" w14:textId="77777777" w:rsidR="00243229" w:rsidRDefault="00243229">
            <w:pPr>
              <w:spacing w:line="259" w:lineRule="auto"/>
            </w:pPr>
            <w:r>
              <w:rPr>
                <w:rFonts w:ascii="Arial" w:eastAsia="Arial" w:hAnsi="Arial" w:cs="Arial"/>
                <w:sz w:val="20"/>
              </w:rPr>
              <w:t xml:space="preserve">7 </w:t>
            </w:r>
          </w:p>
        </w:tc>
        <w:tc>
          <w:tcPr>
            <w:tcW w:w="9901" w:type="dxa"/>
            <w:tcBorders>
              <w:top w:val="single" w:sz="8" w:space="0" w:color="000000"/>
              <w:left w:val="single" w:sz="8" w:space="0" w:color="000000"/>
              <w:bottom w:val="single" w:sz="8" w:space="0" w:color="000000"/>
              <w:right w:val="single" w:sz="8" w:space="0" w:color="000000"/>
            </w:tcBorders>
          </w:tcPr>
          <w:p w14:paraId="6A6E071A" w14:textId="77777777" w:rsidR="00243229" w:rsidRDefault="00243229">
            <w:pPr>
              <w:spacing w:line="259" w:lineRule="auto"/>
              <w:ind w:left="2"/>
            </w:pPr>
            <w:r>
              <w:rPr>
                <w:rFonts w:ascii="Arial" w:eastAsia="Arial" w:hAnsi="Arial" w:cs="Arial"/>
              </w:rPr>
              <w:t xml:space="preserve"> </w:t>
            </w:r>
          </w:p>
          <w:p w14:paraId="1A137299" w14:textId="08CF7AF3" w:rsidR="00243229" w:rsidRDefault="00243229">
            <w:pPr>
              <w:spacing w:line="242" w:lineRule="auto"/>
              <w:ind w:left="2"/>
            </w:pPr>
            <w:r>
              <w:rPr>
                <w:rFonts w:ascii="Arial" w:eastAsia="Arial" w:hAnsi="Arial" w:cs="Arial"/>
              </w:rPr>
              <w:t xml:space="preserve">All evidence will be sourced from peer-reviewed journal articles, systematic reviews, </w:t>
            </w:r>
            <w:r w:rsidR="00351D75">
              <w:rPr>
                <w:rFonts w:ascii="Arial" w:eastAsia="Arial" w:hAnsi="Arial" w:cs="Arial"/>
              </w:rPr>
              <w:t>metanalyses</w:t>
            </w:r>
            <w:r>
              <w:rPr>
                <w:rFonts w:ascii="Arial" w:eastAsia="Arial" w:hAnsi="Arial" w:cs="Arial"/>
              </w:rPr>
              <w:t xml:space="preserve">, and publicly accessible sector reports from the care home and social care sectors. </w:t>
            </w:r>
          </w:p>
          <w:p w14:paraId="77201E9C" w14:textId="77777777" w:rsidR="00243229" w:rsidRDefault="00243229">
            <w:pPr>
              <w:ind w:left="2"/>
            </w:pPr>
            <w:r>
              <w:rPr>
                <w:rFonts w:ascii="Arial" w:eastAsia="Arial" w:hAnsi="Arial" w:cs="Arial"/>
              </w:rPr>
              <w:t>Sources will be identified through systematic searches of academic databases including Google Scholar, EBSCO, and JSTOR, using search terms related to leadership styles, employee turnover, and care homes. Additional wider reading sources will be drawn upon to deepen knowledge and understanding of the subject area. No primary data will be collected at any stage of this research.</w:t>
            </w:r>
            <w:r>
              <w:rPr>
                <w:rFonts w:ascii="Arial" w:eastAsia="Arial" w:hAnsi="Arial" w:cs="Arial"/>
                <w:sz w:val="20"/>
              </w:rPr>
              <w:t xml:space="preserve"> </w:t>
            </w:r>
          </w:p>
          <w:p w14:paraId="26434E5E" w14:textId="77777777" w:rsidR="00243229" w:rsidRDefault="00243229">
            <w:pPr>
              <w:spacing w:line="259" w:lineRule="auto"/>
              <w:ind w:left="2"/>
            </w:pPr>
            <w:r>
              <w:rPr>
                <w:rFonts w:ascii="Arial" w:eastAsia="Arial" w:hAnsi="Arial" w:cs="Arial"/>
                <w:sz w:val="20"/>
              </w:rPr>
              <w:t xml:space="preserve"> </w:t>
            </w:r>
          </w:p>
          <w:p w14:paraId="7F224430" w14:textId="77777777" w:rsidR="00243229" w:rsidRDefault="00243229">
            <w:pPr>
              <w:spacing w:line="259" w:lineRule="auto"/>
              <w:ind w:left="2"/>
            </w:pPr>
            <w:r>
              <w:rPr>
                <w:rFonts w:ascii="Arial" w:eastAsia="Arial" w:hAnsi="Arial" w:cs="Arial"/>
                <w:color w:val="808080"/>
                <w:sz w:val="20"/>
              </w:rPr>
              <w:t>(this box should expand as you type)</w:t>
            </w:r>
            <w:r>
              <w:rPr>
                <w:rFonts w:ascii="Arial" w:eastAsia="Arial" w:hAnsi="Arial" w:cs="Arial"/>
                <w:b/>
                <w:sz w:val="20"/>
              </w:rPr>
              <w:t xml:space="preserve"> </w:t>
            </w:r>
          </w:p>
        </w:tc>
      </w:tr>
      <w:tr w:rsidR="00243229" w14:paraId="730F35D8" w14:textId="77777777">
        <w:trPr>
          <w:trHeight w:val="1592"/>
        </w:trPr>
        <w:tc>
          <w:tcPr>
            <w:tcW w:w="58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47925C4B" w14:textId="77777777" w:rsidR="00243229" w:rsidRDefault="00243229">
            <w:pPr>
              <w:spacing w:line="259" w:lineRule="auto"/>
            </w:pPr>
            <w:r>
              <w:rPr>
                <w:rFonts w:ascii="Arial" w:eastAsia="Arial" w:hAnsi="Arial" w:cs="Arial"/>
                <w:sz w:val="20"/>
              </w:rPr>
              <w:t xml:space="preserve"> </w:t>
            </w:r>
          </w:p>
        </w:tc>
        <w:tc>
          <w:tcPr>
            <w:tcW w:w="9901"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54EB7C6A" w14:textId="77777777" w:rsidR="00243229" w:rsidRDefault="00243229">
            <w:pPr>
              <w:spacing w:after="100" w:line="259" w:lineRule="auto"/>
              <w:ind w:left="2"/>
            </w:pPr>
            <w:r>
              <w:rPr>
                <w:rFonts w:ascii="Arial" w:eastAsia="Arial" w:hAnsi="Arial" w:cs="Arial"/>
                <w:b/>
                <w:sz w:val="20"/>
              </w:rPr>
              <w:t xml:space="preserve">Location of research activity </w:t>
            </w:r>
          </w:p>
          <w:p w14:paraId="6910E02C" w14:textId="77777777" w:rsidR="00243229" w:rsidRDefault="00243229">
            <w:pPr>
              <w:spacing w:after="119" w:line="259" w:lineRule="auto"/>
              <w:ind w:left="2"/>
            </w:pPr>
            <w:r>
              <w:rPr>
                <w:rFonts w:ascii="Arial" w:eastAsia="Arial" w:hAnsi="Arial" w:cs="Arial"/>
                <w:sz w:val="20"/>
              </w:rPr>
              <w:t>Identify all locations where research activity will take place.</w:t>
            </w:r>
            <w:r>
              <w:rPr>
                <w:rFonts w:ascii="Arial" w:eastAsia="Arial" w:hAnsi="Arial" w:cs="Arial"/>
                <w:b/>
                <w:sz w:val="20"/>
              </w:rPr>
              <w:t xml:space="preserve"> </w:t>
            </w:r>
          </w:p>
          <w:p w14:paraId="4774E6E1" w14:textId="77777777" w:rsidR="00243229" w:rsidRDefault="00243229">
            <w:pPr>
              <w:spacing w:line="259" w:lineRule="auto"/>
              <w:ind w:left="2"/>
            </w:pPr>
            <w:r>
              <w:t xml:space="preserve">Location to be used: Public Library, University library, Home on my Desktop, and my laptop. </w:t>
            </w:r>
          </w:p>
          <w:p w14:paraId="6ACA18FB" w14:textId="77777777" w:rsidR="00243229" w:rsidRDefault="00243229">
            <w:pPr>
              <w:spacing w:line="259" w:lineRule="auto"/>
              <w:ind w:left="2"/>
            </w:pPr>
            <w:r>
              <w:rPr>
                <w:rFonts w:ascii="Arial" w:eastAsia="Arial" w:hAnsi="Arial" w:cs="Arial"/>
                <w:sz w:val="20"/>
              </w:rPr>
              <w:t xml:space="preserve"> </w:t>
            </w:r>
          </w:p>
          <w:p w14:paraId="662D4DD1" w14:textId="77777777" w:rsidR="00243229" w:rsidRDefault="00243229">
            <w:pPr>
              <w:spacing w:line="259" w:lineRule="auto"/>
              <w:ind w:left="2"/>
            </w:pPr>
            <w:r>
              <w:rPr>
                <w:rFonts w:ascii="Arial" w:eastAsia="Arial" w:hAnsi="Arial" w:cs="Arial"/>
                <w:sz w:val="20"/>
              </w:rPr>
              <w:t xml:space="preserve"> </w:t>
            </w:r>
          </w:p>
        </w:tc>
      </w:tr>
      <w:tr w:rsidR="00243229" w14:paraId="274935C4" w14:textId="77777777">
        <w:trPr>
          <w:trHeight w:val="1264"/>
        </w:trPr>
        <w:tc>
          <w:tcPr>
            <w:tcW w:w="587" w:type="dxa"/>
            <w:tcBorders>
              <w:top w:val="single" w:sz="8" w:space="0" w:color="000000"/>
              <w:left w:val="single" w:sz="8" w:space="0" w:color="000000"/>
              <w:bottom w:val="single" w:sz="8" w:space="0" w:color="000000"/>
              <w:right w:val="single" w:sz="8" w:space="0" w:color="000000"/>
            </w:tcBorders>
            <w:vAlign w:val="center"/>
          </w:tcPr>
          <w:p w14:paraId="2991A764" w14:textId="77777777" w:rsidR="00243229" w:rsidRDefault="00243229">
            <w:pPr>
              <w:spacing w:line="259" w:lineRule="auto"/>
            </w:pPr>
            <w:r>
              <w:rPr>
                <w:rFonts w:ascii="Arial" w:eastAsia="Arial" w:hAnsi="Arial" w:cs="Arial"/>
                <w:sz w:val="20"/>
              </w:rPr>
              <w:t xml:space="preserve">8 </w:t>
            </w:r>
          </w:p>
        </w:tc>
        <w:tc>
          <w:tcPr>
            <w:tcW w:w="9901" w:type="dxa"/>
            <w:tcBorders>
              <w:top w:val="single" w:sz="8" w:space="0" w:color="000000"/>
              <w:left w:val="single" w:sz="8" w:space="0" w:color="000000"/>
              <w:bottom w:val="single" w:sz="8" w:space="0" w:color="000000"/>
              <w:right w:val="single" w:sz="8" w:space="0" w:color="000000"/>
            </w:tcBorders>
          </w:tcPr>
          <w:p w14:paraId="53CF6DFC" w14:textId="77777777" w:rsidR="00243229" w:rsidRDefault="00243229">
            <w:pPr>
              <w:spacing w:line="259" w:lineRule="auto"/>
              <w:ind w:left="2"/>
            </w:pPr>
            <w:r>
              <w:t xml:space="preserve">The research will be based on the existing Literature Review articles. </w:t>
            </w:r>
          </w:p>
          <w:p w14:paraId="57BB4166" w14:textId="77777777" w:rsidR="00243229" w:rsidRDefault="00243229">
            <w:pPr>
              <w:spacing w:line="259" w:lineRule="auto"/>
              <w:ind w:left="2"/>
            </w:pPr>
            <w:r>
              <w:rPr>
                <w:rFonts w:ascii="Arial" w:eastAsia="Arial" w:hAnsi="Arial" w:cs="Arial"/>
                <w:sz w:val="20"/>
              </w:rPr>
              <w:t xml:space="preserve">London, UK </w:t>
            </w:r>
          </w:p>
          <w:p w14:paraId="45C8D2A0" w14:textId="77777777" w:rsidR="00243229" w:rsidRDefault="00243229">
            <w:pPr>
              <w:spacing w:line="259" w:lineRule="auto"/>
              <w:ind w:left="2"/>
            </w:pPr>
            <w:r>
              <w:rPr>
                <w:rFonts w:ascii="Arial" w:eastAsia="Arial" w:hAnsi="Arial" w:cs="Arial"/>
                <w:sz w:val="20"/>
              </w:rPr>
              <w:t xml:space="preserve">Desktop Research </w:t>
            </w:r>
          </w:p>
          <w:p w14:paraId="44452588" w14:textId="77777777" w:rsidR="00243229" w:rsidRDefault="00243229">
            <w:pPr>
              <w:spacing w:line="259" w:lineRule="auto"/>
              <w:ind w:left="2"/>
            </w:pPr>
            <w:r>
              <w:rPr>
                <w:rFonts w:ascii="Arial" w:eastAsia="Arial" w:hAnsi="Arial" w:cs="Arial"/>
                <w:sz w:val="20"/>
              </w:rPr>
              <w:t xml:space="preserve"> </w:t>
            </w:r>
          </w:p>
          <w:p w14:paraId="2BBDB158" w14:textId="77777777" w:rsidR="00243229" w:rsidRDefault="00243229">
            <w:pPr>
              <w:spacing w:line="259" w:lineRule="auto"/>
              <w:ind w:left="2"/>
            </w:pPr>
            <w:r>
              <w:rPr>
                <w:rFonts w:ascii="Arial" w:eastAsia="Arial" w:hAnsi="Arial" w:cs="Arial"/>
                <w:color w:val="808080"/>
                <w:sz w:val="20"/>
              </w:rPr>
              <w:t>(this box should expand as you type)</w:t>
            </w:r>
            <w:r>
              <w:rPr>
                <w:rFonts w:ascii="Arial" w:eastAsia="Arial" w:hAnsi="Arial" w:cs="Arial"/>
                <w:b/>
                <w:sz w:val="20"/>
              </w:rPr>
              <w:t xml:space="preserve"> </w:t>
            </w:r>
          </w:p>
        </w:tc>
      </w:tr>
      <w:tr w:rsidR="00243229" w14:paraId="736E74F7" w14:textId="77777777">
        <w:trPr>
          <w:trHeight w:val="2020"/>
        </w:trPr>
        <w:tc>
          <w:tcPr>
            <w:tcW w:w="58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3EA06DE7" w14:textId="77777777" w:rsidR="00243229" w:rsidRDefault="00243229">
            <w:pPr>
              <w:spacing w:line="259" w:lineRule="auto"/>
            </w:pPr>
            <w:r>
              <w:rPr>
                <w:rFonts w:ascii="Arial" w:eastAsia="Arial" w:hAnsi="Arial" w:cs="Arial"/>
                <w:sz w:val="20"/>
              </w:rPr>
              <w:lastRenderedPageBreak/>
              <w:t xml:space="preserve"> </w:t>
            </w:r>
          </w:p>
        </w:tc>
        <w:tc>
          <w:tcPr>
            <w:tcW w:w="9901"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2BA51E9F" w14:textId="77777777" w:rsidR="00243229" w:rsidRDefault="00243229">
            <w:pPr>
              <w:spacing w:line="259" w:lineRule="auto"/>
              <w:ind w:left="2"/>
            </w:pPr>
            <w:r>
              <w:rPr>
                <w:rFonts w:ascii="Arial" w:eastAsia="Arial" w:hAnsi="Arial" w:cs="Arial"/>
                <w:b/>
                <w:sz w:val="20"/>
              </w:rPr>
              <w:t xml:space="preserve">Research activity outside of the UK </w:t>
            </w:r>
          </w:p>
          <w:p w14:paraId="78947C38" w14:textId="77777777" w:rsidR="00243229" w:rsidRDefault="00243229">
            <w:pPr>
              <w:spacing w:line="259" w:lineRule="auto"/>
              <w:ind w:left="2" w:right="9"/>
            </w:pPr>
            <w:r>
              <w:rPr>
                <w:rFonts w:ascii="Arial" w:eastAsia="Arial" w:hAnsi="Arial" w:cs="Arial"/>
                <w:sz w:val="2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 </w:t>
            </w:r>
          </w:p>
        </w:tc>
      </w:tr>
      <w:tr w:rsidR="00243229" w14:paraId="2E4BBC6B" w14:textId="77777777">
        <w:trPr>
          <w:trHeight w:val="1012"/>
        </w:trPr>
        <w:tc>
          <w:tcPr>
            <w:tcW w:w="587" w:type="dxa"/>
            <w:tcBorders>
              <w:top w:val="single" w:sz="8" w:space="0" w:color="000000"/>
              <w:left w:val="single" w:sz="8" w:space="0" w:color="000000"/>
              <w:bottom w:val="single" w:sz="8" w:space="0" w:color="000000"/>
              <w:right w:val="single" w:sz="8" w:space="0" w:color="000000"/>
            </w:tcBorders>
            <w:vAlign w:val="center"/>
          </w:tcPr>
          <w:p w14:paraId="6F8A150C" w14:textId="77777777" w:rsidR="00243229" w:rsidRDefault="00243229">
            <w:pPr>
              <w:spacing w:line="259" w:lineRule="auto"/>
            </w:pPr>
            <w:r>
              <w:rPr>
                <w:rFonts w:ascii="Arial" w:eastAsia="Arial" w:hAnsi="Arial" w:cs="Arial"/>
                <w:sz w:val="20"/>
              </w:rPr>
              <w:t xml:space="preserve">9 </w:t>
            </w:r>
          </w:p>
        </w:tc>
        <w:tc>
          <w:tcPr>
            <w:tcW w:w="9901" w:type="dxa"/>
            <w:tcBorders>
              <w:top w:val="single" w:sz="8" w:space="0" w:color="000000"/>
              <w:left w:val="single" w:sz="8" w:space="0" w:color="000000"/>
              <w:bottom w:val="single" w:sz="8" w:space="0" w:color="000000"/>
              <w:right w:val="single" w:sz="8" w:space="0" w:color="000000"/>
            </w:tcBorders>
          </w:tcPr>
          <w:p w14:paraId="1F566E2A" w14:textId="77777777" w:rsidR="00243229" w:rsidRDefault="00243229">
            <w:pPr>
              <w:spacing w:line="259" w:lineRule="auto"/>
              <w:ind w:left="2"/>
            </w:pPr>
            <w:r>
              <w:rPr>
                <w:rFonts w:ascii="Arial" w:eastAsia="Arial" w:hAnsi="Arial" w:cs="Arial"/>
                <w:sz w:val="20"/>
              </w:rPr>
              <w:t xml:space="preserve"> </w:t>
            </w:r>
          </w:p>
          <w:p w14:paraId="51CCFE06" w14:textId="77777777" w:rsidR="00243229" w:rsidRDefault="00243229">
            <w:pPr>
              <w:spacing w:line="259" w:lineRule="auto"/>
              <w:ind w:left="2"/>
            </w:pPr>
            <w:r>
              <w:rPr>
                <w:rFonts w:ascii="Arial" w:eastAsia="Arial" w:hAnsi="Arial" w:cs="Arial"/>
                <w:sz w:val="20"/>
              </w:rPr>
              <w:t xml:space="preserve">N/A </w:t>
            </w:r>
          </w:p>
          <w:p w14:paraId="403A11EF" w14:textId="77777777" w:rsidR="00243229" w:rsidRDefault="00243229">
            <w:pPr>
              <w:spacing w:line="259" w:lineRule="auto"/>
              <w:ind w:left="2"/>
            </w:pPr>
            <w:r>
              <w:rPr>
                <w:rFonts w:ascii="Arial" w:eastAsia="Arial" w:hAnsi="Arial" w:cs="Arial"/>
                <w:sz w:val="20"/>
              </w:rPr>
              <w:t xml:space="preserve"> </w:t>
            </w:r>
          </w:p>
          <w:p w14:paraId="0ECECAEE" w14:textId="77777777" w:rsidR="00243229" w:rsidRDefault="00243229">
            <w:pPr>
              <w:spacing w:line="259" w:lineRule="auto"/>
              <w:ind w:left="2"/>
            </w:pPr>
            <w:r>
              <w:rPr>
                <w:rFonts w:ascii="Arial" w:eastAsia="Arial" w:hAnsi="Arial" w:cs="Arial"/>
                <w:i/>
                <w:color w:val="808080"/>
                <w:sz w:val="20"/>
              </w:rPr>
              <w:t>(this box should expand as you type)</w:t>
            </w:r>
            <w:r>
              <w:rPr>
                <w:rFonts w:ascii="Arial" w:eastAsia="Arial" w:hAnsi="Arial" w:cs="Arial"/>
                <w:b/>
                <w:i/>
                <w:sz w:val="20"/>
              </w:rPr>
              <w:t xml:space="preserve"> </w:t>
            </w:r>
          </w:p>
        </w:tc>
      </w:tr>
    </w:tbl>
    <w:p w14:paraId="2A8811F0" w14:textId="77777777" w:rsidR="00243229" w:rsidRDefault="00243229">
      <w:pPr>
        <w:spacing w:after="0" w:line="259" w:lineRule="auto"/>
      </w:pPr>
      <w:r>
        <w:rPr>
          <w:rFonts w:ascii="Arial" w:eastAsia="Arial" w:hAnsi="Arial" w:cs="Arial"/>
          <w:sz w:val="20"/>
        </w:rPr>
        <w:t xml:space="preserve"> </w:t>
      </w:r>
    </w:p>
    <w:tbl>
      <w:tblPr>
        <w:tblStyle w:val="TableGrid0"/>
        <w:tblW w:w="10486" w:type="dxa"/>
        <w:tblInd w:w="1" w:type="dxa"/>
        <w:tblCellMar>
          <w:top w:w="8" w:type="dxa"/>
          <w:left w:w="104" w:type="dxa"/>
          <w:bottom w:w="0" w:type="dxa"/>
          <w:right w:w="59" w:type="dxa"/>
        </w:tblCellMar>
        <w:tblLook w:val="04A0" w:firstRow="1" w:lastRow="0" w:firstColumn="1" w:lastColumn="0" w:noHBand="0" w:noVBand="1"/>
      </w:tblPr>
      <w:tblGrid>
        <w:gridCol w:w="565"/>
        <w:gridCol w:w="7370"/>
        <w:gridCol w:w="1277"/>
        <w:gridCol w:w="1274"/>
      </w:tblGrid>
      <w:tr w:rsidR="00243229" w14:paraId="26813CDC" w14:textId="77777777">
        <w:trPr>
          <w:trHeight w:val="392"/>
        </w:trPr>
        <w:tc>
          <w:tcPr>
            <w:tcW w:w="565"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4124FF73" w14:textId="77777777" w:rsidR="00243229" w:rsidRDefault="00243229">
            <w:pPr>
              <w:spacing w:line="259" w:lineRule="auto"/>
            </w:pPr>
            <w:r>
              <w:rPr>
                <w:rFonts w:ascii="Arial" w:eastAsia="Arial" w:hAnsi="Arial" w:cs="Arial"/>
                <w:sz w:val="20"/>
              </w:rPr>
              <w:t xml:space="preserve">10 </w:t>
            </w:r>
          </w:p>
        </w:tc>
        <w:tc>
          <w:tcPr>
            <w:tcW w:w="7369"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4368C1C2" w14:textId="77777777" w:rsidR="00243229" w:rsidRDefault="00243229">
            <w:pPr>
              <w:spacing w:line="239" w:lineRule="auto"/>
              <w:ind w:left="1"/>
            </w:pPr>
            <w:r>
              <w:rPr>
                <w:rFonts w:ascii="Arial" w:eastAsia="Arial" w:hAnsi="Arial" w:cs="Arial"/>
                <w:sz w:val="20"/>
              </w:rPr>
              <w:t xml:space="preserve">Use of documentation not in the public domain: Are any documents </w:t>
            </w:r>
            <w:r>
              <w:rPr>
                <w:rFonts w:ascii="Arial" w:eastAsia="Arial" w:hAnsi="Arial" w:cs="Arial"/>
                <w:b/>
                <w:sz w:val="20"/>
                <w:u w:val="single" w:color="000000"/>
              </w:rPr>
              <w:t>NOT</w:t>
            </w:r>
            <w:r>
              <w:rPr>
                <w:rFonts w:ascii="Arial" w:eastAsia="Arial" w:hAnsi="Arial" w:cs="Arial"/>
                <w:sz w:val="20"/>
              </w:rPr>
              <w:t xml:space="preserve"> publicly available?  </w:t>
            </w:r>
          </w:p>
          <w:p w14:paraId="24DE074B" w14:textId="77777777" w:rsidR="00243229" w:rsidRDefault="00243229">
            <w:pPr>
              <w:spacing w:line="259" w:lineRule="auto"/>
              <w:ind w:left="1"/>
            </w:pPr>
            <w:r>
              <w:rPr>
                <w:rFonts w:ascii="Arial" w:eastAsia="Arial" w:hAnsi="Arial" w:cs="Arial"/>
                <w:sz w:val="20"/>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F2F2F2"/>
          </w:tcPr>
          <w:p w14:paraId="74CA9D96" w14:textId="77777777" w:rsidR="00243229" w:rsidRDefault="00243229">
            <w:pPr>
              <w:spacing w:line="259" w:lineRule="auto"/>
              <w:ind w:right="42"/>
              <w:jc w:val="center"/>
            </w:pPr>
            <w:r>
              <w:rPr>
                <w:rFonts w:ascii="Arial" w:eastAsia="Arial" w:hAnsi="Arial" w:cs="Arial"/>
                <w:b/>
                <w:sz w:val="20"/>
              </w:rPr>
              <w:t xml:space="preserve">NO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cPr>
          <w:p w14:paraId="1C0C7F6D" w14:textId="77777777" w:rsidR="00243229" w:rsidRDefault="00243229">
            <w:pPr>
              <w:spacing w:line="259" w:lineRule="auto"/>
              <w:ind w:right="40"/>
              <w:jc w:val="center"/>
            </w:pPr>
            <w:r>
              <w:rPr>
                <w:rFonts w:ascii="Segoe UI Symbol" w:eastAsia="Segoe UI Symbol" w:hAnsi="Segoe UI Symbol" w:cs="Segoe UI Symbol"/>
                <w:sz w:val="20"/>
              </w:rPr>
              <w:t>☒</w:t>
            </w:r>
            <w:r>
              <w:rPr>
                <w:rFonts w:ascii="Arial" w:eastAsia="Arial" w:hAnsi="Arial" w:cs="Arial"/>
                <w:sz w:val="20"/>
              </w:rPr>
              <w:t xml:space="preserve"> </w:t>
            </w:r>
          </w:p>
        </w:tc>
      </w:tr>
      <w:tr w:rsidR="00243229" w14:paraId="00B441A4" w14:textId="77777777">
        <w:trPr>
          <w:trHeight w:val="304"/>
        </w:trPr>
        <w:tc>
          <w:tcPr>
            <w:tcW w:w="0" w:type="auto"/>
            <w:vMerge/>
            <w:tcBorders>
              <w:top w:val="nil"/>
              <w:left w:val="single" w:sz="4" w:space="0" w:color="000000"/>
              <w:bottom w:val="single" w:sz="4" w:space="0" w:color="000000"/>
              <w:right w:val="single" w:sz="4" w:space="0" w:color="000000"/>
            </w:tcBorders>
          </w:tcPr>
          <w:p w14:paraId="4708899B" w14:textId="77777777" w:rsidR="00243229" w:rsidRDefault="00243229">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2D93D64D" w14:textId="77777777" w:rsidR="00243229" w:rsidRDefault="00243229">
            <w:pPr>
              <w:spacing w:after="160" w:line="259" w:lineRule="auto"/>
            </w:pPr>
          </w:p>
        </w:tc>
        <w:tc>
          <w:tcPr>
            <w:tcW w:w="1277" w:type="dxa"/>
            <w:tcBorders>
              <w:top w:val="single" w:sz="4" w:space="0" w:color="000000"/>
              <w:left w:val="single" w:sz="4" w:space="0" w:color="000000"/>
              <w:bottom w:val="single" w:sz="4" w:space="0" w:color="000000"/>
              <w:right w:val="single" w:sz="4" w:space="0" w:color="000000"/>
            </w:tcBorders>
            <w:shd w:val="clear" w:color="auto" w:fill="F2F2F2"/>
          </w:tcPr>
          <w:p w14:paraId="1B911D65" w14:textId="77777777" w:rsidR="00243229" w:rsidRDefault="00243229">
            <w:pPr>
              <w:spacing w:line="259" w:lineRule="auto"/>
              <w:ind w:right="43"/>
              <w:jc w:val="center"/>
            </w:pPr>
            <w:r>
              <w:rPr>
                <w:rFonts w:ascii="Arial" w:eastAsia="Arial" w:hAnsi="Arial" w:cs="Arial"/>
                <w:b/>
              </w:rPr>
              <w:t xml:space="preserve">YES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tcPr>
          <w:p w14:paraId="292161DE" w14:textId="77777777" w:rsidR="00243229" w:rsidRDefault="00243229">
            <w:pPr>
              <w:spacing w:line="259" w:lineRule="auto"/>
              <w:ind w:right="40"/>
              <w:jc w:val="center"/>
            </w:pPr>
            <w:r>
              <w:rPr>
                <w:rFonts w:ascii="Segoe UI Symbol" w:eastAsia="Segoe UI Symbol" w:hAnsi="Segoe UI Symbol" w:cs="Segoe UI Symbol"/>
              </w:rPr>
              <w:t>☐</w:t>
            </w:r>
            <w:r>
              <w:t xml:space="preserve"> </w:t>
            </w:r>
          </w:p>
        </w:tc>
      </w:tr>
      <w:tr w:rsidR="00243229" w14:paraId="70E2C738" w14:textId="77777777">
        <w:trPr>
          <w:trHeight w:val="1234"/>
        </w:trPr>
        <w:tc>
          <w:tcPr>
            <w:tcW w:w="565" w:type="dxa"/>
            <w:tcBorders>
              <w:top w:val="single" w:sz="4" w:space="0" w:color="000000"/>
              <w:left w:val="single" w:sz="4" w:space="0" w:color="000000"/>
              <w:bottom w:val="single" w:sz="4" w:space="0" w:color="000000"/>
              <w:right w:val="single" w:sz="4" w:space="0" w:color="000000"/>
            </w:tcBorders>
            <w:vAlign w:val="center"/>
          </w:tcPr>
          <w:p w14:paraId="1E46E8B4" w14:textId="77777777" w:rsidR="00243229" w:rsidRDefault="00243229">
            <w:pPr>
              <w:spacing w:line="259" w:lineRule="auto"/>
            </w:pPr>
            <w:r>
              <w:t xml:space="preserve">11 </w:t>
            </w:r>
          </w:p>
        </w:tc>
        <w:tc>
          <w:tcPr>
            <w:tcW w:w="9920" w:type="dxa"/>
            <w:gridSpan w:val="3"/>
            <w:tcBorders>
              <w:top w:val="single" w:sz="4" w:space="0" w:color="000000"/>
              <w:left w:val="single" w:sz="4" w:space="0" w:color="000000"/>
              <w:bottom w:val="single" w:sz="4" w:space="0" w:color="000000"/>
              <w:right w:val="single" w:sz="4" w:space="0" w:color="000000"/>
            </w:tcBorders>
          </w:tcPr>
          <w:p w14:paraId="2159F6BE" w14:textId="77777777" w:rsidR="00243229" w:rsidRDefault="00243229">
            <w:r>
              <w:t xml:space="preserve">If </w:t>
            </w:r>
            <w:proofErr w:type="gramStart"/>
            <w:r>
              <w:t>Yes</w:t>
            </w:r>
            <w:proofErr w:type="gramEnd"/>
            <w:r>
              <w:t xml:space="preserve">, please provide details here of how you will gain access to specific documentation that is not in the public domain and that this is in accordance with the current data protection law of the country in question and that of England and Wales. </w:t>
            </w:r>
          </w:p>
          <w:p w14:paraId="135BA297" w14:textId="77777777" w:rsidR="00243229" w:rsidRDefault="00243229">
            <w:pPr>
              <w:spacing w:line="259" w:lineRule="auto"/>
            </w:pPr>
            <w:r>
              <w:t xml:space="preserve"> </w:t>
            </w:r>
          </w:p>
          <w:p w14:paraId="3D794898" w14:textId="77777777" w:rsidR="00243229" w:rsidRDefault="00243229">
            <w:pPr>
              <w:spacing w:line="259" w:lineRule="auto"/>
            </w:pPr>
            <w:r>
              <w:rPr>
                <w:rFonts w:ascii="Arial" w:eastAsia="Arial" w:hAnsi="Arial" w:cs="Arial"/>
                <w:i/>
                <w:sz w:val="18"/>
              </w:rPr>
              <w:t>(this box should expand as you type)</w:t>
            </w:r>
            <w:r>
              <w:t xml:space="preserve"> </w:t>
            </w:r>
          </w:p>
        </w:tc>
      </w:tr>
    </w:tbl>
    <w:p w14:paraId="4701A954" w14:textId="77777777" w:rsidR="00243229" w:rsidRDefault="00243229">
      <w:pPr>
        <w:spacing w:after="0" w:line="259" w:lineRule="auto"/>
      </w:pPr>
      <w:r>
        <w:rPr>
          <w:rFonts w:ascii="Arial" w:eastAsia="Arial" w:hAnsi="Arial" w:cs="Arial"/>
          <w:b/>
        </w:rPr>
        <w:t xml:space="preserve"> </w:t>
      </w:r>
    </w:p>
    <w:tbl>
      <w:tblPr>
        <w:tblStyle w:val="TableGrid0"/>
        <w:tblW w:w="10447" w:type="dxa"/>
        <w:tblInd w:w="6" w:type="dxa"/>
        <w:tblCellMar>
          <w:top w:w="10" w:type="dxa"/>
          <w:left w:w="106" w:type="dxa"/>
          <w:bottom w:w="0" w:type="dxa"/>
          <w:right w:w="50" w:type="dxa"/>
        </w:tblCellMar>
        <w:tblLook w:val="04A0" w:firstRow="1" w:lastRow="0" w:firstColumn="1" w:lastColumn="0" w:noHBand="0" w:noVBand="1"/>
      </w:tblPr>
      <w:tblGrid>
        <w:gridCol w:w="560"/>
        <w:gridCol w:w="8217"/>
        <w:gridCol w:w="850"/>
        <w:gridCol w:w="820"/>
      </w:tblGrid>
      <w:tr w:rsidR="00243229" w14:paraId="0E2D9726" w14:textId="77777777">
        <w:trPr>
          <w:trHeight w:val="51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C9CA44" w14:textId="77777777" w:rsidR="00243229" w:rsidRDefault="00243229">
            <w:pPr>
              <w:spacing w:line="259" w:lineRule="auto"/>
              <w:jc w:val="center"/>
            </w:pPr>
            <w:r>
              <w:rPr>
                <w:rFonts w:ascii="Arial" w:eastAsia="Arial" w:hAnsi="Arial" w:cs="Arial"/>
                <w:b/>
              </w:rPr>
              <w:t xml:space="preserve">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496168DF" w14:textId="77777777" w:rsidR="00243229" w:rsidRDefault="00243229">
            <w:pPr>
              <w:spacing w:line="259" w:lineRule="auto"/>
            </w:pPr>
            <w:r>
              <w:rPr>
                <w:rFonts w:ascii="Arial" w:eastAsia="Arial" w:hAnsi="Arial" w:cs="Arial"/>
                <w:b/>
              </w:rPr>
              <w:t xml:space="preserve">Does your research relate to one or more of the seven aims of the Well-being of Future Generations (Wales) Act 2015?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39010881" w14:textId="77777777" w:rsidR="00243229" w:rsidRDefault="00243229">
            <w:pPr>
              <w:spacing w:line="259" w:lineRule="auto"/>
              <w:ind w:left="1"/>
              <w:jc w:val="center"/>
            </w:pPr>
            <w:r>
              <w:rPr>
                <w:rFonts w:ascii="Arial" w:eastAsia="Arial" w:hAnsi="Arial" w:cs="Arial"/>
                <w:b/>
              </w:rPr>
              <w:t xml:space="preserve"> </w:t>
            </w:r>
          </w:p>
          <w:p w14:paraId="77B0205D" w14:textId="77777777" w:rsidR="00243229" w:rsidRDefault="00243229">
            <w:pPr>
              <w:spacing w:line="259" w:lineRule="auto"/>
              <w:ind w:left="97"/>
            </w:pPr>
            <w:r>
              <w:rPr>
                <w:rFonts w:ascii="Arial" w:eastAsia="Arial" w:hAnsi="Arial" w:cs="Arial"/>
                <w:b/>
              </w:rPr>
              <w:t xml:space="preserve">YES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3AD69861" w14:textId="77777777" w:rsidR="00243229" w:rsidRDefault="00243229">
            <w:pPr>
              <w:spacing w:line="259" w:lineRule="auto"/>
              <w:ind w:left="3"/>
              <w:jc w:val="center"/>
            </w:pPr>
            <w:r>
              <w:rPr>
                <w:rFonts w:ascii="Arial" w:eastAsia="Arial" w:hAnsi="Arial" w:cs="Arial"/>
                <w:b/>
              </w:rPr>
              <w:t xml:space="preserve"> </w:t>
            </w:r>
          </w:p>
          <w:p w14:paraId="55A0A02C" w14:textId="77777777" w:rsidR="00243229" w:rsidRDefault="00243229">
            <w:pPr>
              <w:spacing w:line="259" w:lineRule="auto"/>
              <w:ind w:left="138"/>
            </w:pPr>
            <w:r>
              <w:rPr>
                <w:rFonts w:ascii="Arial" w:eastAsia="Arial" w:hAnsi="Arial" w:cs="Arial"/>
                <w:b/>
              </w:rPr>
              <w:t xml:space="preserve">NO </w:t>
            </w:r>
          </w:p>
        </w:tc>
      </w:tr>
      <w:tr w:rsidR="00243229" w14:paraId="396977B4" w14:textId="77777777">
        <w:trPr>
          <w:trHeight w:val="446"/>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60C3425" w14:textId="77777777" w:rsidR="00243229" w:rsidRDefault="00243229">
            <w:pPr>
              <w:spacing w:line="259" w:lineRule="auto"/>
              <w:ind w:left="49"/>
            </w:pPr>
            <w:r>
              <w:t xml:space="preserve">12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1D3930C8" w14:textId="77777777" w:rsidR="00243229" w:rsidRDefault="00243229">
            <w:pPr>
              <w:spacing w:line="259" w:lineRule="auto"/>
            </w:pPr>
            <w:r>
              <w:t xml:space="preserve">A prosperous Wales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6112B1E" w14:textId="77777777" w:rsidR="00243229" w:rsidRDefault="00243229">
            <w:pPr>
              <w:spacing w:line="259" w:lineRule="auto"/>
              <w:ind w:right="60"/>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AFFC28" w14:textId="77777777" w:rsidR="00243229" w:rsidRDefault="00243229">
            <w:pPr>
              <w:spacing w:line="259" w:lineRule="auto"/>
              <w:ind w:right="58"/>
              <w:jc w:val="center"/>
            </w:pPr>
            <w:r>
              <w:rPr>
                <w:rFonts w:ascii="MS Gothic" w:eastAsia="MS Gothic" w:hAnsi="MS Gothic" w:cs="MS Gothic"/>
              </w:rPr>
              <w:t>☒</w:t>
            </w:r>
            <w:r>
              <w:t xml:space="preserve"> </w:t>
            </w:r>
          </w:p>
        </w:tc>
      </w:tr>
      <w:tr w:rsidR="00243229" w14:paraId="384512D1"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E2200D2" w14:textId="77777777" w:rsidR="00243229" w:rsidRDefault="00243229">
            <w:pPr>
              <w:spacing w:line="259" w:lineRule="auto"/>
              <w:ind w:left="49"/>
            </w:pPr>
            <w:r>
              <w:t xml:space="preserve">13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19863642" w14:textId="77777777" w:rsidR="00243229" w:rsidRDefault="00243229">
            <w:pPr>
              <w:spacing w:line="259" w:lineRule="auto"/>
            </w:pPr>
            <w:r>
              <w:t xml:space="preserve">A resilient Wales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4CDC3DC5" w14:textId="77777777" w:rsidR="00243229" w:rsidRDefault="00243229">
            <w:pPr>
              <w:spacing w:line="259" w:lineRule="auto"/>
              <w:ind w:right="60"/>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383A8675" w14:textId="77777777" w:rsidR="00243229" w:rsidRDefault="00243229">
            <w:pPr>
              <w:spacing w:line="259" w:lineRule="auto"/>
              <w:ind w:right="58"/>
              <w:jc w:val="center"/>
            </w:pPr>
            <w:r>
              <w:rPr>
                <w:rFonts w:ascii="MS Gothic" w:eastAsia="MS Gothic" w:hAnsi="MS Gothic" w:cs="MS Gothic"/>
              </w:rPr>
              <w:t>☒</w:t>
            </w:r>
            <w:r>
              <w:t xml:space="preserve"> </w:t>
            </w:r>
          </w:p>
        </w:tc>
      </w:tr>
      <w:tr w:rsidR="00243229" w14:paraId="764B5662" w14:textId="77777777">
        <w:trPr>
          <w:trHeight w:val="451"/>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EFAD5F" w14:textId="77777777" w:rsidR="00243229" w:rsidRDefault="00243229">
            <w:pPr>
              <w:spacing w:line="259" w:lineRule="auto"/>
              <w:ind w:left="49"/>
            </w:pPr>
            <w:r>
              <w:t xml:space="preserve">14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DB005D" w14:textId="77777777" w:rsidR="00243229" w:rsidRDefault="00243229">
            <w:pPr>
              <w:spacing w:line="259" w:lineRule="auto"/>
            </w:pPr>
            <w:r>
              <w:t xml:space="preserve">A healthier Wales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69A9A402" w14:textId="77777777" w:rsidR="00243229" w:rsidRDefault="00243229">
            <w:pPr>
              <w:spacing w:line="259" w:lineRule="auto"/>
              <w:ind w:right="60"/>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05D1B8" w14:textId="77777777" w:rsidR="00243229" w:rsidRDefault="00243229">
            <w:pPr>
              <w:spacing w:line="259" w:lineRule="auto"/>
              <w:ind w:right="58"/>
              <w:jc w:val="center"/>
            </w:pPr>
            <w:r>
              <w:rPr>
                <w:rFonts w:ascii="MS Gothic" w:eastAsia="MS Gothic" w:hAnsi="MS Gothic" w:cs="MS Gothic"/>
              </w:rPr>
              <w:t>☒</w:t>
            </w:r>
            <w:r>
              <w:t xml:space="preserve"> </w:t>
            </w:r>
          </w:p>
        </w:tc>
      </w:tr>
      <w:tr w:rsidR="00243229" w14:paraId="2FF1A08A"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33DE5F0" w14:textId="77777777" w:rsidR="00243229" w:rsidRDefault="00243229">
            <w:pPr>
              <w:spacing w:line="259" w:lineRule="auto"/>
              <w:ind w:left="49"/>
            </w:pPr>
            <w:r>
              <w:lastRenderedPageBreak/>
              <w:t xml:space="preserve">15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38AAF73D" w14:textId="77777777" w:rsidR="00243229" w:rsidRDefault="00243229">
            <w:pPr>
              <w:spacing w:line="259" w:lineRule="auto"/>
            </w:pPr>
            <w:r>
              <w:t xml:space="preserve">A more equal Wales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11DBAAD7" w14:textId="77777777" w:rsidR="00243229" w:rsidRDefault="00243229">
            <w:pPr>
              <w:spacing w:line="259" w:lineRule="auto"/>
              <w:ind w:right="60"/>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3335BF1E" w14:textId="77777777" w:rsidR="00243229" w:rsidRDefault="00243229">
            <w:pPr>
              <w:spacing w:line="259" w:lineRule="auto"/>
              <w:ind w:right="58"/>
              <w:jc w:val="center"/>
            </w:pPr>
            <w:r>
              <w:rPr>
                <w:rFonts w:ascii="MS Gothic" w:eastAsia="MS Gothic" w:hAnsi="MS Gothic" w:cs="MS Gothic"/>
              </w:rPr>
              <w:t>☒</w:t>
            </w:r>
            <w:r>
              <w:t xml:space="preserve"> </w:t>
            </w:r>
          </w:p>
        </w:tc>
      </w:tr>
      <w:tr w:rsidR="00243229" w14:paraId="347AAFF1"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3A8A247" w14:textId="77777777" w:rsidR="00243229" w:rsidRDefault="00243229">
            <w:pPr>
              <w:spacing w:line="259" w:lineRule="auto"/>
              <w:ind w:left="49"/>
            </w:pPr>
            <w:r>
              <w:t xml:space="preserve">16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576656F5" w14:textId="77777777" w:rsidR="00243229" w:rsidRDefault="00243229">
            <w:pPr>
              <w:spacing w:line="259" w:lineRule="auto"/>
            </w:pPr>
            <w:r>
              <w:t xml:space="preserve">A Wales of cohesive communities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0C22D4B1" w14:textId="77777777" w:rsidR="00243229" w:rsidRDefault="00243229">
            <w:pPr>
              <w:spacing w:line="259" w:lineRule="auto"/>
              <w:ind w:right="60"/>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F463C0E" w14:textId="77777777" w:rsidR="00243229" w:rsidRDefault="00243229">
            <w:pPr>
              <w:spacing w:line="259" w:lineRule="auto"/>
              <w:ind w:right="58"/>
              <w:jc w:val="center"/>
            </w:pPr>
            <w:r>
              <w:rPr>
                <w:rFonts w:ascii="MS Gothic" w:eastAsia="MS Gothic" w:hAnsi="MS Gothic" w:cs="MS Gothic"/>
              </w:rPr>
              <w:t>☒</w:t>
            </w:r>
            <w:r>
              <w:t xml:space="preserve"> </w:t>
            </w:r>
          </w:p>
        </w:tc>
      </w:tr>
      <w:tr w:rsidR="00243229" w14:paraId="79667D20" w14:textId="77777777">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1BC75A2" w14:textId="77777777" w:rsidR="00243229" w:rsidRDefault="00243229">
            <w:pPr>
              <w:spacing w:line="259" w:lineRule="auto"/>
              <w:ind w:left="49"/>
            </w:pPr>
            <w:r>
              <w:t xml:space="preserve">17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15F9B3D3" w14:textId="77777777" w:rsidR="00243229" w:rsidRDefault="00243229">
            <w:pPr>
              <w:spacing w:line="259" w:lineRule="auto"/>
            </w:pPr>
            <w:r>
              <w:t xml:space="preserve">A Wales of vibrant culture and thriving Welsh language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277475AD" w14:textId="77777777" w:rsidR="00243229" w:rsidRDefault="00243229">
            <w:pPr>
              <w:spacing w:line="259" w:lineRule="auto"/>
              <w:ind w:right="60"/>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D34763" w14:textId="77777777" w:rsidR="00243229" w:rsidRDefault="00243229">
            <w:pPr>
              <w:spacing w:line="259" w:lineRule="auto"/>
              <w:ind w:right="58"/>
              <w:jc w:val="center"/>
            </w:pPr>
            <w:r>
              <w:rPr>
                <w:rFonts w:ascii="MS Gothic" w:eastAsia="MS Gothic" w:hAnsi="MS Gothic" w:cs="MS Gothic"/>
              </w:rPr>
              <w:t>☒</w:t>
            </w:r>
            <w:r>
              <w:t xml:space="preserve"> </w:t>
            </w:r>
          </w:p>
        </w:tc>
      </w:tr>
      <w:tr w:rsidR="00243229" w14:paraId="7F63C1E8" w14:textId="77777777">
        <w:trPr>
          <w:trHeight w:val="415"/>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BDB1E7F" w14:textId="77777777" w:rsidR="00243229" w:rsidRDefault="00243229">
            <w:pPr>
              <w:spacing w:line="259" w:lineRule="auto"/>
              <w:ind w:left="49"/>
            </w:pPr>
            <w:r>
              <w:t xml:space="preserve">18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502DE14D" w14:textId="77777777" w:rsidR="00243229" w:rsidRDefault="00243229">
            <w:pPr>
              <w:spacing w:line="259" w:lineRule="auto"/>
            </w:pPr>
            <w:r>
              <w:t xml:space="preserve">A globally responsible Wales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0B2927DC" w14:textId="77777777" w:rsidR="00243229" w:rsidRDefault="00243229">
            <w:pPr>
              <w:spacing w:line="259" w:lineRule="auto"/>
              <w:ind w:right="60"/>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44EAD114" w14:textId="77777777" w:rsidR="00243229" w:rsidRDefault="00243229">
            <w:pPr>
              <w:spacing w:line="259" w:lineRule="auto"/>
              <w:ind w:right="58"/>
              <w:jc w:val="center"/>
            </w:pPr>
            <w:r>
              <w:rPr>
                <w:rFonts w:ascii="MS Gothic" w:eastAsia="MS Gothic" w:hAnsi="MS Gothic" w:cs="MS Gothic"/>
              </w:rPr>
              <w:t>☒</w:t>
            </w:r>
            <w:r>
              <w:t xml:space="preserve"> </w:t>
            </w:r>
          </w:p>
        </w:tc>
      </w:tr>
      <w:tr w:rsidR="00243229" w14:paraId="43CA2DA5" w14:textId="77777777">
        <w:trPr>
          <w:trHeight w:val="4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112D2B9" w14:textId="77777777" w:rsidR="00243229" w:rsidRDefault="00243229">
            <w:pPr>
              <w:spacing w:line="259" w:lineRule="auto"/>
              <w:ind w:left="49"/>
            </w:pPr>
            <w:r>
              <w:t xml:space="preserve">19 </w:t>
            </w:r>
          </w:p>
        </w:tc>
        <w:tc>
          <w:tcPr>
            <w:tcW w:w="8218" w:type="dxa"/>
            <w:tcBorders>
              <w:top w:val="single" w:sz="4" w:space="0" w:color="000000"/>
              <w:left w:val="single" w:sz="4" w:space="0" w:color="000000"/>
              <w:bottom w:val="single" w:sz="4" w:space="0" w:color="000000"/>
              <w:right w:val="nil"/>
            </w:tcBorders>
            <w:shd w:val="clear" w:color="auto" w:fill="F2F2F2"/>
          </w:tcPr>
          <w:p w14:paraId="3A2ADD59" w14:textId="77777777" w:rsidR="00243229" w:rsidRDefault="00243229">
            <w:pPr>
              <w:spacing w:line="259" w:lineRule="auto"/>
            </w:pPr>
            <w:r>
              <w:t xml:space="preserve">If YES to any of the above, please give details: </w:t>
            </w:r>
          </w:p>
        </w:tc>
        <w:tc>
          <w:tcPr>
            <w:tcW w:w="850" w:type="dxa"/>
            <w:tcBorders>
              <w:top w:val="single" w:sz="4" w:space="0" w:color="000000"/>
              <w:left w:val="nil"/>
              <w:bottom w:val="single" w:sz="4" w:space="0" w:color="000000"/>
              <w:right w:val="nil"/>
            </w:tcBorders>
            <w:shd w:val="clear" w:color="auto" w:fill="F2F2F2"/>
          </w:tcPr>
          <w:p w14:paraId="197A6684" w14:textId="77777777" w:rsidR="00243229" w:rsidRDefault="00243229">
            <w:pPr>
              <w:spacing w:after="160" w:line="259" w:lineRule="auto"/>
            </w:pPr>
          </w:p>
        </w:tc>
        <w:tc>
          <w:tcPr>
            <w:tcW w:w="820" w:type="dxa"/>
            <w:tcBorders>
              <w:top w:val="single" w:sz="4" w:space="0" w:color="000000"/>
              <w:left w:val="nil"/>
              <w:bottom w:val="single" w:sz="4" w:space="0" w:color="000000"/>
              <w:right w:val="single" w:sz="4" w:space="0" w:color="000000"/>
            </w:tcBorders>
            <w:shd w:val="clear" w:color="auto" w:fill="F2F2F2"/>
          </w:tcPr>
          <w:p w14:paraId="07BB9EDD" w14:textId="77777777" w:rsidR="00243229" w:rsidRDefault="00243229">
            <w:pPr>
              <w:spacing w:after="160" w:line="259" w:lineRule="auto"/>
            </w:pPr>
          </w:p>
        </w:tc>
      </w:tr>
      <w:tr w:rsidR="00243229" w14:paraId="1AB44C69" w14:textId="77777777">
        <w:trPr>
          <w:trHeight w:val="928"/>
        </w:trPr>
        <w:tc>
          <w:tcPr>
            <w:tcW w:w="560" w:type="dxa"/>
            <w:tcBorders>
              <w:top w:val="single" w:sz="4" w:space="0" w:color="000000"/>
              <w:left w:val="single" w:sz="4" w:space="0" w:color="000000"/>
              <w:bottom w:val="single" w:sz="4" w:space="0" w:color="000000"/>
              <w:right w:val="single" w:sz="4" w:space="0" w:color="000000"/>
            </w:tcBorders>
            <w:vAlign w:val="center"/>
          </w:tcPr>
          <w:p w14:paraId="3E45F6F9" w14:textId="77777777" w:rsidR="00243229" w:rsidRDefault="00243229">
            <w:pPr>
              <w:spacing w:line="259" w:lineRule="auto"/>
              <w:jc w:val="center"/>
            </w:pPr>
            <w:r>
              <w:t xml:space="preserve"> </w:t>
            </w:r>
          </w:p>
        </w:tc>
        <w:tc>
          <w:tcPr>
            <w:tcW w:w="8218" w:type="dxa"/>
            <w:tcBorders>
              <w:top w:val="single" w:sz="4" w:space="0" w:color="000000"/>
              <w:left w:val="single" w:sz="4" w:space="0" w:color="000000"/>
              <w:bottom w:val="single" w:sz="4" w:space="0" w:color="000000"/>
              <w:right w:val="nil"/>
            </w:tcBorders>
          </w:tcPr>
          <w:p w14:paraId="1D2074BE" w14:textId="77777777" w:rsidR="00243229" w:rsidRDefault="00243229">
            <w:pPr>
              <w:spacing w:line="259" w:lineRule="auto"/>
            </w:pPr>
            <w:r>
              <w:rPr>
                <w:rFonts w:ascii="Arial" w:eastAsia="Arial" w:hAnsi="Arial" w:cs="Arial"/>
                <w:sz w:val="20"/>
              </w:rPr>
              <w:t xml:space="preserve"> </w:t>
            </w:r>
          </w:p>
          <w:p w14:paraId="012B5F0A" w14:textId="77777777" w:rsidR="00243229" w:rsidRDefault="00243229">
            <w:pPr>
              <w:spacing w:line="259" w:lineRule="auto"/>
            </w:pPr>
            <w:r>
              <w:rPr>
                <w:rFonts w:ascii="Arial" w:eastAsia="Arial" w:hAnsi="Arial" w:cs="Arial"/>
                <w:sz w:val="20"/>
              </w:rPr>
              <w:t xml:space="preserve"> </w:t>
            </w:r>
          </w:p>
          <w:p w14:paraId="77E9B714" w14:textId="77777777" w:rsidR="00243229" w:rsidRDefault="00243229">
            <w:pPr>
              <w:spacing w:line="259" w:lineRule="auto"/>
            </w:pPr>
            <w:r>
              <w:t xml:space="preserve"> </w:t>
            </w:r>
          </w:p>
          <w:p w14:paraId="5C21802A" w14:textId="77777777" w:rsidR="00243229" w:rsidRDefault="00243229">
            <w:pPr>
              <w:spacing w:line="259" w:lineRule="auto"/>
            </w:pPr>
            <w:r>
              <w:rPr>
                <w:rFonts w:ascii="Arial" w:eastAsia="Arial" w:hAnsi="Arial" w:cs="Arial"/>
                <w:color w:val="808080"/>
                <w:sz w:val="18"/>
              </w:rPr>
              <w:t>(this box should expand as you type)</w:t>
            </w:r>
            <w:r>
              <w:rPr>
                <w:rFonts w:ascii="Arial" w:eastAsia="Arial" w:hAnsi="Arial" w:cs="Arial"/>
                <w:b/>
              </w:rPr>
              <w:t xml:space="preserve"> </w:t>
            </w:r>
          </w:p>
        </w:tc>
        <w:tc>
          <w:tcPr>
            <w:tcW w:w="850" w:type="dxa"/>
            <w:tcBorders>
              <w:top w:val="single" w:sz="4" w:space="0" w:color="000000"/>
              <w:left w:val="nil"/>
              <w:bottom w:val="single" w:sz="4" w:space="0" w:color="000000"/>
              <w:right w:val="nil"/>
            </w:tcBorders>
          </w:tcPr>
          <w:p w14:paraId="0C3EA10E" w14:textId="77777777" w:rsidR="00243229" w:rsidRDefault="00243229">
            <w:pPr>
              <w:spacing w:after="160" w:line="259" w:lineRule="auto"/>
            </w:pPr>
          </w:p>
        </w:tc>
        <w:tc>
          <w:tcPr>
            <w:tcW w:w="820" w:type="dxa"/>
            <w:tcBorders>
              <w:top w:val="single" w:sz="4" w:space="0" w:color="000000"/>
              <w:left w:val="nil"/>
              <w:bottom w:val="single" w:sz="4" w:space="0" w:color="000000"/>
              <w:right w:val="single" w:sz="4" w:space="0" w:color="000000"/>
            </w:tcBorders>
          </w:tcPr>
          <w:p w14:paraId="59B548BC" w14:textId="77777777" w:rsidR="00243229" w:rsidRDefault="00243229">
            <w:pPr>
              <w:spacing w:after="160" w:line="259" w:lineRule="auto"/>
            </w:pPr>
          </w:p>
        </w:tc>
      </w:tr>
    </w:tbl>
    <w:p w14:paraId="11E41224" w14:textId="77777777" w:rsidR="00243229" w:rsidRDefault="00243229">
      <w:pPr>
        <w:spacing w:after="220" w:line="259" w:lineRule="auto"/>
      </w:pPr>
      <w:r>
        <w:rPr>
          <w:rFonts w:ascii="Arial" w:eastAsia="Arial" w:hAnsi="Arial" w:cs="Arial"/>
          <w:b/>
        </w:rPr>
        <w:t xml:space="preserve"> </w:t>
      </w:r>
    </w:p>
    <w:p w14:paraId="7598B92E" w14:textId="77777777" w:rsidR="00243229" w:rsidRDefault="00243229">
      <w:pPr>
        <w:pStyle w:val="Heading1"/>
        <w:ind w:left="-5" w:right="3"/>
      </w:pPr>
      <w:r>
        <w:t xml:space="preserve">SECTION F: Scope of Research Activity </w:t>
      </w:r>
    </w:p>
    <w:tbl>
      <w:tblPr>
        <w:tblStyle w:val="TableGrid0"/>
        <w:tblW w:w="10447" w:type="dxa"/>
        <w:tblInd w:w="6" w:type="dxa"/>
        <w:tblCellMar>
          <w:top w:w="9" w:type="dxa"/>
          <w:left w:w="104" w:type="dxa"/>
          <w:bottom w:w="0" w:type="dxa"/>
          <w:right w:w="115" w:type="dxa"/>
        </w:tblCellMar>
        <w:tblLook w:val="04A0" w:firstRow="1" w:lastRow="0" w:firstColumn="1" w:lastColumn="0" w:noHBand="0" w:noVBand="1"/>
      </w:tblPr>
      <w:tblGrid>
        <w:gridCol w:w="560"/>
        <w:gridCol w:w="8227"/>
        <w:gridCol w:w="845"/>
        <w:gridCol w:w="815"/>
      </w:tblGrid>
      <w:tr w:rsidR="00243229" w14:paraId="347AF1F9" w14:textId="77777777">
        <w:trPr>
          <w:trHeight w:val="565"/>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050C33" w14:textId="77777777" w:rsidR="00243229" w:rsidRDefault="00243229">
            <w:pPr>
              <w:spacing w:line="259" w:lineRule="auto"/>
            </w:pPr>
            <w:r>
              <w:rPr>
                <w:rFonts w:ascii="Arial" w:eastAsia="Arial" w:hAnsi="Arial" w:cs="Arial"/>
                <w:b/>
              </w:rPr>
              <w:t xml:space="preserve">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B1EF58" w14:textId="77777777" w:rsidR="00243229" w:rsidRDefault="00243229">
            <w:pPr>
              <w:spacing w:line="259" w:lineRule="auto"/>
              <w:ind w:left="1"/>
            </w:pPr>
            <w:r>
              <w:rPr>
                <w:rFonts w:ascii="Arial" w:eastAsia="Arial" w:hAnsi="Arial" w:cs="Arial"/>
                <w:b/>
              </w:rPr>
              <w:t xml:space="preserve">Will the research activity include: </w:t>
            </w:r>
          </w:p>
        </w:tc>
        <w:tc>
          <w:tcPr>
            <w:tcW w:w="84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37F5AF" w14:textId="77777777" w:rsidR="00243229" w:rsidRDefault="00243229">
            <w:pPr>
              <w:spacing w:line="259" w:lineRule="auto"/>
              <w:ind w:left="96"/>
            </w:pPr>
            <w:r>
              <w:rPr>
                <w:rFonts w:ascii="Arial" w:eastAsia="Arial" w:hAnsi="Arial" w:cs="Arial"/>
                <w:b/>
              </w:rPr>
              <w:t xml:space="preserve">YES </w:t>
            </w:r>
          </w:p>
        </w:tc>
        <w:tc>
          <w:tcPr>
            <w:tcW w:w="81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D91803" w14:textId="77777777" w:rsidR="00243229" w:rsidRDefault="00243229">
            <w:pPr>
              <w:spacing w:line="259" w:lineRule="auto"/>
              <w:ind w:left="141"/>
            </w:pPr>
            <w:r>
              <w:rPr>
                <w:rFonts w:ascii="Arial" w:eastAsia="Arial" w:hAnsi="Arial" w:cs="Arial"/>
                <w:b/>
              </w:rPr>
              <w:t xml:space="preserve">NO </w:t>
            </w:r>
          </w:p>
        </w:tc>
      </w:tr>
      <w:tr w:rsidR="00243229" w14:paraId="05922E2A" w14:textId="77777777">
        <w:trPr>
          <w:trHeight w:val="451"/>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A1B0DA" w14:textId="77777777" w:rsidR="00243229" w:rsidRDefault="00243229">
            <w:pPr>
              <w:spacing w:line="259" w:lineRule="auto"/>
            </w:pPr>
            <w:r>
              <w:t xml:space="preserve">1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0A7B67" w14:textId="77777777" w:rsidR="00243229" w:rsidRDefault="00243229">
            <w:pPr>
              <w:spacing w:line="259" w:lineRule="auto"/>
              <w:ind w:left="1"/>
            </w:pPr>
            <w:r>
              <w:t xml:space="preserve">Use of a questionnaire or similar research instrument?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2D00F2" w14:textId="77777777" w:rsidR="00243229" w:rsidRDefault="00243229">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8A3EA5"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0B23C9B7" w14:textId="77777777">
        <w:trPr>
          <w:trHeight w:val="446"/>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5401BC27" w14:textId="77777777" w:rsidR="00243229" w:rsidRDefault="00243229">
            <w:pPr>
              <w:spacing w:line="259" w:lineRule="auto"/>
            </w:pPr>
            <w:r>
              <w:t xml:space="preserve">2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619BF52A" w14:textId="77777777" w:rsidR="00243229" w:rsidRDefault="00243229">
            <w:pPr>
              <w:spacing w:line="259" w:lineRule="auto"/>
              <w:ind w:left="1"/>
            </w:pPr>
            <w:r>
              <w:t xml:space="preserve">Use of interviews?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1933A9" w14:textId="77777777" w:rsidR="00243229" w:rsidRDefault="00243229">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DFA758"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4157478A" w14:textId="77777777">
        <w:trPr>
          <w:trHeight w:val="451"/>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FE36C9" w14:textId="77777777" w:rsidR="00243229" w:rsidRDefault="00243229">
            <w:pPr>
              <w:spacing w:line="259" w:lineRule="auto"/>
            </w:pPr>
            <w:r>
              <w:t xml:space="preserve">3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88BDE6" w14:textId="77777777" w:rsidR="00243229" w:rsidRDefault="00243229">
            <w:pPr>
              <w:spacing w:line="259" w:lineRule="auto"/>
              <w:ind w:left="1"/>
            </w:pPr>
            <w:r>
              <w:t xml:space="preserve">Use of focus groups?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45E9E437"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E4ECA5"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5FC6F173"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C604B8E" w14:textId="77777777" w:rsidR="00243229" w:rsidRDefault="00243229">
            <w:pPr>
              <w:spacing w:line="259" w:lineRule="auto"/>
            </w:pPr>
            <w:r>
              <w:t xml:space="preserve">4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253F58EF" w14:textId="77777777" w:rsidR="00243229" w:rsidRDefault="00243229">
            <w:pPr>
              <w:spacing w:line="259" w:lineRule="auto"/>
              <w:ind w:left="1"/>
            </w:pPr>
            <w:r>
              <w:t xml:space="preserve">Use of participant diaries?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0A439435"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5D995E63"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656A70F9"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E29C1C9" w14:textId="77777777" w:rsidR="00243229" w:rsidRDefault="00243229">
            <w:pPr>
              <w:spacing w:line="259" w:lineRule="auto"/>
            </w:pPr>
            <w:r>
              <w:t xml:space="preserve">5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52FC2345" w14:textId="77777777" w:rsidR="00243229" w:rsidRDefault="00243229">
            <w:pPr>
              <w:spacing w:line="259" w:lineRule="auto"/>
              <w:ind w:left="1"/>
            </w:pPr>
            <w:r>
              <w:t xml:space="preserve">Use of video or audio recording?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2DE1F398" w14:textId="77777777" w:rsidR="00243229" w:rsidRDefault="00243229">
            <w:pPr>
              <w:spacing w:line="259" w:lineRule="auto"/>
              <w:ind w:left="8"/>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504AECC7"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2D962B71"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F7CE2C3" w14:textId="77777777" w:rsidR="00243229" w:rsidRDefault="00243229">
            <w:pPr>
              <w:spacing w:line="259" w:lineRule="auto"/>
            </w:pPr>
            <w:r>
              <w:t xml:space="preserve">6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351438AB" w14:textId="77777777" w:rsidR="00243229" w:rsidRDefault="00243229">
            <w:pPr>
              <w:spacing w:line="259" w:lineRule="auto"/>
              <w:ind w:left="1"/>
            </w:pPr>
            <w:r>
              <w:t xml:space="preserve">Use of computer-generated log files?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63CECC30"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0F7C4600"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0688214B" w14:textId="77777777">
        <w:trPr>
          <w:trHeight w:val="446"/>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50D65CA" w14:textId="77777777" w:rsidR="00243229" w:rsidRDefault="00243229">
            <w:pPr>
              <w:spacing w:line="259" w:lineRule="auto"/>
            </w:pPr>
            <w:r>
              <w:lastRenderedPageBreak/>
              <w:t xml:space="preserve">7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1E06EB20" w14:textId="77777777" w:rsidR="00243229" w:rsidRDefault="00243229">
            <w:pPr>
              <w:spacing w:line="259" w:lineRule="auto"/>
              <w:ind w:left="1"/>
            </w:pPr>
            <w:r>
              <w:t xml:space="preserve">Participant observation with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0A76DE1B"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335D1F"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1B3A6B8B" w14:textId="77777777">
        <w:trPr>
          <w:trHeight w:val="415"/>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F71E21C" w14:textId="77777777" w:rsidR="00243229" w:rsidRDefault="00243229">
            <w:pPr>
              <w:spacing w:line="259" w:lineRule="auto"/>
            </w:pPr>
            <w:r>
              <w:t xml:space="preserve">8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3EFC17ED" w14:textId="77777777" w:rsidR="00243229" w:rsidRDefault="00243229">
            <w:pPr>
              <w:spacing w:line="259" w:lineRule="auto"/>
              <w:ind w:left="1"/>
            </w:pPr>
            <w:r>
              <w:t xml:space="preserve">Participant observation without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682EAB13"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6165D8C8"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7A837251"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3C62C7" w14:textId="77777777" w:rsidR="00243229" w:rsidRDefault="00243229">
            <w:pPr>
              <w:spacing w:line="259" w:lineRule="auto"/>
            </w:pPr>
            <w:r>
              <w:t xml:space="preserve">9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46A6375F" w14:textId="77777777" w:rsidR="00243229" w:rsidRDefault="00243229">
            <w:pPr>
              <w:spacing w:line="259" w:lineRule="auto"/>
              <w:ind w:left="1"/>
            </w:pPr>
            <w:r>
              <w:t xml:space="preserve">Access to personal or confidential information without the participants’ specific consent?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A7117F"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573B1C"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6EBD19DB" w14:textId="77777777">
        <w:trPr>
          <w:trHeight w:val="514"/>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C582C4" w14:textId="77777777" w:rsidR="00243229" w:rsidRDefault="00243229">
            <w:pPr>
              <w:spacing w:line="259" w:lineRule="auto"/>
            </w:pPr>
            <w:r>
              <w:t xml:space="preserve">10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77365E0F" w14:textId="77777777" w:rsidR="00243229" w:rsidRDefault="00243229">
            <w:pPr>
              <w:spacing w:line="259" w:lineRule="auto"/>
              <w:ind w:left="1"/>
            </w:pPr>
            <w:r>
              <w:t xml:space="preserve">Administration of any questions, test stimuli, presentation that may be experienced as physically, mentally or emotionally harmful / offensive?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C362E0"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B52E47"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4BC03250" w14:textId="77777777">
        <w:trPr>
          <w:trHeight w:val="415"/>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795CC02" w14:textId="77777777" w:rsidR="00243229" w:rsidRDefault="00243229">
            <w:pPr>
              <w:spacing w:line="259" w:lineRule="auto"/>
            </w:pPr>
            <w:r>
              <w:t xml:space="preserve">11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78C066D4" w14:textId="77777777" w:rsidR="00243229" w:rsidRDefault="00243229">
            <w:pPr>
              <w:spacing w:line="259" w:lineRule="auto"/>
              <w:ind w:left="1"/>
            </w:pPr>
            <w:r>
              <w:t xml:space="preserve">Performance of any acts which may cause embarrassment or affect self-esteem?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0835C7C2"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23D10F5"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5053F013"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7570074" w14:textId="77777777" w:rsidR="00243229" w:rsidRDefault="00243229">
            <w:pPr>
              <w:spacing w:line="259" w:lineRule="auto"/>
            </w:pPr>
            <w:r>
              <w:t xml:space="preserve">12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4FB9305D" w14:textId="77777777" w:rsidR="00243229" w:rsidRDefault="00243229">
            <w:pPr>
              <w:spacing w:line="259" w:lineRule="auto"/>
              <w:ind w:left="1"/>
            </w:pPr>
            <w:r>
              <w:t xml:space="preserve">Investigation of participants involved in illegal activities?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0E8151E7"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22FD6E6"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5B29229D" w14:textId="77777777">
        <w:trPr>
          <w:trHeight w:val="415"/>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F2DDD6C" w14:textId="77777777" w:rsidR="00243229" w:rsidRDefault="00243229">
            <w:pPr>
              <w:spacing w:line="259" w:lineRule="auto"/>
            </w:pPr>
            <w:r>
              <w:t xml:space="preserve">13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5D944DE0" w14:textId="77777777" w:rsidR="00243229" w:rsidRDefault="00243229">
            <w:pPr>
              <w:spacing w:line="259" w:lineRule="auto"/>
              <w:ind w:left="1"/>
            </w:pPr>
            <w:r>
              <w:t xml:space="preserve">Use of procedures that involve deception?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1D7C7BD2"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4BA6DAEA"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6EDB25B1"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5421D88B" w14:textId="77777777" w:rsidR="00243229" w:rsidRDefault="00243229">
            <w:pPr>
              <w:spacing w:line="259" w:lineRule="auto"/>
            </w:pPr>
            <w:r>
              <w:t xml:space="preserve">14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317D41D6" w14:textId="77777777" w:rsidR="00243229" w:rsidRDefault="00243229">
            <w:pPr>
              <w:spacing w:line="259" w:lineRule="auto"/>
              <w:ind w:left="1"/>
            </w:pPr>
            <w:r>
              <w:t xml:space="preserve">Administration of any substance, agent or placebo?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2D537374"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7580F245"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5B1907E2" w14:textId="77777777">
        <w:trPr>
          <w:trHeight w:val="4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841F567" w14:textId="77777777" w:rsidR="00243229" w:rsidRDefault="00243229">
            <w:pPr>
              <w:spacing w:line="259" w:lineRule="auto"/>
            </w:pPr>
            <w:r>
              <w:t xml:space="preserve">15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4570653B" w14:textId="77777777" w:rsidR="00243229" w:rsidRDefault="00243229">
            <w:pPr>
              <w:spacing w:line="259" w:lineRule="auto"/>
              <w:ind w:left="1"/>
            </w:pPr>
            <w:r>
              <w:t xml:space="preserve">Working with live vertebrate animals?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03E86918"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06147D56"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69E64F26" w14:textId="77777777">
        <w:trPr>
          <w:trHeight w:val="414"/>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A50596B" w14:textId="77777777" w:rsidR="00243229" w:rsidRDefault="00243229">
            <w:pPr>
              <w:spacing w:line="259" w:lineRule="auto"/>
            </w:pPr>
            <w:r>
              <w:t xml:space="preserve">16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2783426D" w14:textId="77777777" w:rsidR="00243229" w:rsidRDefault="00243229">
            <w:pPr>
              <w:spacing w:line="259" w:lineRule="auto"/>
              <w:ind w:left="1"/>
            </w:pPr>
            <w:r>
              <w:t xml:space="preserve">Procedures that may have a negative impact on the environment?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7198204B"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741BCF22"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095D9259" w14:textId="77777777">
        <w:trPr>
          <w:trHeight w:val="515"/>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775220" w14:textId="77777777" w:rsidR="00243229" w:rsidRDefault="00243229">
            <w:pPr>
              <w:spacing w:line="259" w:lineRule="auto"/>
            </w:pPr>
            <w:r>
              <w:t xml:space="preserve">17 </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Pr>
          <w:p w14:paraId="53966FFD" w14:textId="77777777" w:rsidR="00243229" w:rsidRDefault="00243229">
            <w:pPr>
              <w:spacing w:line="259" w:lineRule="auto"/>
              <w:ind w:left="1"/>
            </w:pPr>
            <w:r>
              <w:t xml:space="preserve">Other primary data collection methods. Please indicate the type of data collection method(s) below. </w:t>
            </w:r>
          </w:p>
        </w:tc>
        <w:tc>
          <w:tcPr>
            <w:tcW w:w="84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D5318FF" w14:textId="77777777" w:rsidR="00243229" w:rsidRDefault="00243229">
            <w:pPr>
              <w:spacing w:line="259" w:lineRule="auto"/>
              <w:ind w:left="8"/>
              <w:jc w:val="center"/>
            </w:pPr>
            <w:r>
              <w:rPr>
                <w:rFonts w:ascii="Segoe UI Symbol" w:eastAsia="Segoe UI Symbol" w:hAnsi="Segoe UI Symbol" w:cs="Segoe UI Symbol"/>
              </w:rPr>
              <w:t>☐</w:t>
            </w:r>
            <w:r>
              <w:t xml:space="preserve"> </w:t>
            </w:r>
          </w:p>
        </w:tc>
        <w:tc>
          <w:tcPr>
            <w:tcW w:w="81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7F2D18C" w14:textId="77777777" w:rsidR="00243229" w:rsidRDefault="00243229">
            <w:pPr>
              <w:spacing w:line="259" w:lineRule="auto"/>
              <w:ind w:left="18"/>
              <w:jc w:val="center"/>
            </w:pPr>
            <w:r>
              <w:rPr>
                <w:rFonts w:ascii="MS Gothic" w:eastAsia="MS Gothic" w:hAnsi="MS Gothic" w:cs="MS Gothic"/>
              </w:rPr>
              <w:t>☒</w:t>
            </w:r>
            <w:r>
              <w:t xml:space="preserve"> </w:t>
            </w:r>
          </w:p>
        </w:tc>
      </w:tr>
      <w:tr w:rsidR="00243229" w14:paraId="5FD10506" w14:textId="77777777">
        <w:trPr>
          <w:trHeight w:val="1181"/>
        </w:trPr>
        <w:tc>
          <w:tcPr>
            <w:tcW w:w="560" w:type="dxa"/>
            <w:tcBorders>
              <w:top w:val="single" w:sz="4" w:space="0" w:color="000000"/>
              <w:left w:val="single" w:sz="4" w:space="0" w:color="000000"/>
              <w:bottom w:val="single" w:sz="4" w:space="0" w:color="000000"/>
              <w:right w:val="single" w:sz="4" w:space="0" w:color="000000"/>
            </w:tcBorders>
            <w:vAlign w:val="center"/>
          </w:tcPr>
          <w:p w14:paraId="65C4136E" w14:textId="77777777" w:rsidR="00243229" w:rsidRDefault="00243229">
            <w:pPr>
              <w:spacing w:line="259" w:lineRule="auto"/>
            </w:pPr>
            <w:r>
              <w:t xml:space="preserve"> </w:t>
            </w:r>
          </w:p>
        </w:tc>
        <w:tc>
          <w:tcPr>
            <w:tcW w:w="8227" w:type="dxa"/>
            <w:tcBorders>
              <w:top w:val="single" w:sz="4" w:space="0" w:color="000000"/>
              <w:left w:val="single" w:sz="4" w:space="0" w:color="000000"/>
              <w:bottom w:val="single" w:sz="4" w:space="0" w:color="000000"/>
              <w:right w:val="single" w:sz="4" w:space="0" w:color="000000"/>
            </w:tcBorders>
          </w:tcPr>
          <w:p w14:paraId="2E2A5E85" w14:textId="77777777" w:rsidR="00243229" w:rsidRDefault="00243229">
            <w:pPr>
              <w:spacing w:line="259" w:lineRule="auto"/>
              <w:ind w:left="1"/>
            </w:pPr>
            <w:r>
              <w:t xml:space="preserve">Details of any other primary data collection method: </w:t>
            </w:r>
          </w:p>
          <w:p w14:paraId="2A78DBF3" w14:textId="77777777" w:rsidR="00243229" w:rsidRDefault="00243229">
            <w:pPr>
              <w:spacing w:line="259" w:lineRule="auto"/>
              <w:ind w:left="1"/>
            </w:pPr>
            <w:r>
              <w:rPr>
                <w:rFonts w:ascii="Arial" w:eastAsia="Arial" w:hAnsi="Arial" w:cs="Arial"/>
                <w:sz w:val="20"/>
              </w:rPr>
              <w:t xml:space="preserve"> </w:t>
            </w:r>
          </w:p>
          <w:p w14:paraId="799AC5A0" w14:textId="77777777" w:rsidR="00243229" w:rsidRDefault="00243229">
            <w:pPr>
              <w:spacing w:line="259" w:lineRule="auto"/>
              <w:ind w:left="1"/>
            </w:pPr>
            <w:r>
              <w:rPr>
                <w:rFonts w:ascii="Arial" w:eastAsia="Arial" w:hAnsi="Arial" w:cs="Arial"/>
                <w:sz w:val="20"/>
              </w:rPr>
              <w:t xml:space="preserve"> </w:t>
            </w:r>
          </w:p>
          <w:p w14:paraId="419C8ED9" w14:textId="77777777" w:rsidR="00243229" w:rsidRDefault="00243229">
            <w:pPr>
              <w:spacing w:line="259" w:lineRule="auto"/>
              <w:ind w:left="1"/>
            </w:pPr>
            <w:r>
              <w:t xml:space="preserve"> </w:t>
            </w:r>
          </w:p>
          <w:p w14:paraId="2E210143" w14:textId="77777777" w:rsidR="00243229" w:rsidRDefault="00243229">
            <w:pPr>
              <w:spacing w:line="259" w:lineRule="auto"/>
              <w:ind w:left="1"/>
            </w:pPr>
            <w:r>
              <w:rPr>
                <w:rFonts w:ascii="Arial" w:eastAsia="Arial" w:hAnsi="Arial" w:cs="Arial"/>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433A266E" w14:textId="77777777" w:rsidR="00243229" w:rsidRDefault="00243229">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28E1218E" w14:textId="77777777" w:rsidR="00243229" w:rsidRDefault="00243229">
            <w:pPr>
              <w:spacing w:after="160" w:line="259" w:lineRule="auto"/>
            </w:pPr>
          </w:p>
        </w:tc>
      </w:tr>
    </w:tbl>
    <w:p w14:paraId="70BA991C" w14:textId="77777777" w:rsidR="00243229" w:rsidRDefault="00243229">
      <w:pPr>
        <w:ind w:left="-5" w:right="3"/>
      </w:pPr>
      <w:r>
        <w:t xml:space="preserve">If NO to every question, then the research activity is (ethically) low risk and </w:t>
      </w:r>
      <w:r>
        <w:rPr>
          <w:rFonts w:ascii="Arial" w:eastAsia="Arial" w:hAnsi="Arial" w:cs="Arial"/>
          <w:b/>
        </w:rPr>
        <w:t>may</w:t>
      </w:r>
      <w:r>
        <w:t xml:space="preserve"> be exempt from </w:t>
      </w:r>
      <w:r>
        <w:rPr>
          <w:rFonts w:ascii="Arial" w:eastAsia="Arial" w:hAnsi="Arial" w:cs="Arial"/>
          <w:b/>
        </w:rPr>
        <w:t>some</w:t>
      </w:r>
      <w:r>
        <w:t xml:space="preserve"> of the following sections (please refer to Guidance Notes). </w:t>
      </w:r>
    </w:p>
    <w:p w14:paraId="4190B085" w14:textId="77777777" w:rsidR="00243229" w:rsidRDefault="00243229">
      <w:pPr>
        <w:spacing w:after="0" w:line="259" w:lineRule="auto"/>
      </w:pPr>
      <w:r>
        <w:t xml:space="preserve"> </w:t>
      </w:r>
    </w:p>
    <w:p w14:paraId="66D0C724" w14:textId="77777777" w:rsidR="00243229" w:rsidRDefault="00243229">
      <w:pPr>
        <w:ind w:left="-5" w:right="3"/>
      </w:pPr>
      <w:r>
        <w:t xml:space="preserve">If YES to any question, then no research activity should be undertaken until full ethical approval has been obtained.  </w:t>
      </w:r>
    </w:p>
    <w:p w14:paraId="72748E56" w14:textId="77777777" w:rsidR="00243229" w:rsidRDefault="00243229">
      <w:pPr>
        <w:spacing w:after="0" w:line="259" w:lineRule="auto"/>
      </w:pPr>
      <w:r>
        <w:lastRenderedPageBreak/>
        <w:t xml:space="preserve"> </w:t>
      </w:r>
    </w:p>
    <w:p w14:paraId="7C856669" w14:textId="77777777" w:rsidR="00243229" w:rsidRDefault="00243229">
      <w:pPr>
        <w:pStyle w:val="Heading1"/>
        <w:spacing w:after="244"/>
        <w:ind w:left="-5" w:right="3"/>
      </w:pPr>
      <w:r>
        <w:t xml:space="preserve">SECTION G: Intended Participants </w:t>
      </w:r>
    </w:p>
    <w:p w14:paraId="24B6BD03" w14:textId="77777777" w:rsidR="00243229" w:rsidRDefault="00243229">
      <w:pPr>
        <w:spacing w:after="0" w:line="259" w:lineRule="auto"/>
      </w:pPr>
      <w:r>
        <w:rPr>
          <w:rFonts w:ascii="Arial" w:eastAsia="Arial" w:hAnsi="Arial" w:cs="Arial"/>
        </w:rPr>
        <w:t xml:space="preserve">If there are no participants then do not complete this section, but go directly to section H. </w:t>
      </w:r>
    </w:p>
    <w:p w14:paraId="117DE11A" w14:textId="77777777" w:rsidR="00243229" w:rsidRDefault="00243229">
      <w:pPr>
        <w:spacing w:after="0" w:line="259" w:lineRule="auto"/>
      </w:pPr>
      <w:r>
        <w:rPr>
          <w:rFonts w:ascii="Arial" w:eastAsia="Arial" w:hAnsi="Arial" w:cs="Arial"/>
        </w:rPr>
        <w:t xml:space="preserve"> </w:t>
      </w:r>
    </w:p>
    <w:tbl>
      <w:tblPr>
        <w:tblStyle w:val="TableGrid0"/>
        <w:tblW w:w="10447" w:type="dxa"/>
        <w:tblInd w:w="6" w:type="dxa"/>
        <w:tblCellMar>
          <w:top w:w="7" w:type="dxa"/>
          <w:left w:w="106" w:type="dxa"/>
          <w:bottom w:w="0" w:type="dxa"/>
          <w:right w:w="109" w:type="dxa"/>
        </w:tblCellMar>
        <w:tblLook w:val="04A0" w:firstRow="1" w:lastRow="0" w:firstColumn="1" w:lastColumn="0" w:noHBand="0" w:noVBand="1"/>
      </w:tblPr>
      <w:tblGrid>
        <w:gridCol w:w="560"/>
        <w:gridCol w:w="8217"/>
        <w:gridCol w:w="850"/>
        <w:gridCol w:w="820"/>
      </w:tblGrid>
      <w:tr w:rsidR="00243229" w14:paraId="40BCA3B6" w14:textId="77777777">
        <w:trPr>
          <w:trHeight w:val="51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316116" w14:textId="77777777" w:rsidR="00243229" w:rsidRDefault="00243229">
            <w:pPr>
              <w:spacing w:line="259" w:lineRule="auto"/>
              <w:ind w:left="59"/>
              <w:jc w:val="center"/>
            </w:pPr>
            <w:r>
              <w:rPr>
                <w:rFonts w:ascii="Arial" w:eastAsia="Arial" w:hAnsi="Arial" w:cs="Arial"/>
                <w:b/>
              </w:rPr>
              <w:t xml:space="preserve">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72665D22" w14:textId="77777777" w:rsidR="00243229" w:rsidRDefault="00243229">
            <w:pPr>
              <w:spacing w:line="259" w:lineRule="auto"/>
            </w:pPr>
            <w:r>
              <w:rPr>
                <w:rFonts w:ascii="Arial" w:eastAsia="Arial" w:hAnsi="Arial" w:cs="Arial"/>
                <w:b/>
              </w:rPr>
              <w:t xml:space="preserve">Who are the intended participants: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5C0FE0E1" w14:textId="77777777" w:rsidR="00243229" w:rsidRDefault="00243229">
            <w:pPr>
              <w:spacing w:line="259" w:lineRule="auto"/>
              <w:ind w:left="60"/>
              <w:jc w:val="center"/>
            </w:pPr>
            <w:r>
              <w:rPr>
                <w:rFonts w:ascii="Arial" w:eastAsia="Arial" w:hAnsi="Arial" w:cs="Arial"/>
                <w:b/>
              </w:rPr>
              <w:t xml:space="preserve"> </w:t>
            </w:r>
          </w:p>
          <w:p w14:paraId="6832F792" w14:textId="77777777" w:rsidR="00243229" w:rsidRDefault="00243229">
            <w:pPr>
              <w:spacing w:line="259" w:lineRule="auto"/>
              <w:ind w:left="97"/>
            </w:pPr>
            <w:r>
              <w:rPr>
                <w:rFonts w:ascii="Arial" w:eastAsia="Arial" w:hAnsi="Arial" w:cs="Arial"/>
                <w:b/>
              </w:rPr>
              <w:t xml:space="preserve">YES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06508218" w14:textId="77777777" w:rsidR="00243229" w:rsidRDefault="00243229">
            <w:pPr>
              <w:spacing w:line="259" w:lineRule="auto"/>
              <w:ind w:left="62"/>
              <w:jc w:val="center"/>
            </w:pPr>
            <w:r>
              <w:rPr>
                <w:rFonts w:ascii="Arial" w:eastAsia="Arial" w:hAnsi="Arial" w:cs="Arial"/>
                <w:b/>
              </w:rPr>
              <w:t xml:space="preserve"> </w:t>
            </w:r>
          </w:p>
          <w:p w14:paraId="599B9554" w14:textId="77777777" w:rsidR="00243229" w:rsidRDefault="00243229">
            <w:pPr>
              <w:spacing w:line="259" w:lineRule="auto"/>
              <w:ind w:left="138"/>
            </w:pPr>
            <w:r>
              <w:rPr>
                <w:rFonts w:ascii="Arial" w:eastAsia="Arial" w:hAnsi="Arial" w:cs="Arial"/>
                <w:b/>
              </w:rPr>
              <w:t xml:space="preserve">NO </w:t>
            </w:r>
          </w:p>
        </w:tc>
      </w:tr>
      <w:tr w:rsidR="00243229" w14:paraId="77656253" w14:textId="77777777">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FE1620C" w14:textId="77777777" w:rsidR="00243229" w:rsidRDefault="00243229">
            <w:pPr>
              <w:spacing w:line="259" w:lineRule="auto"/>
              <w:ind w:right="2"/>
              <w:jc w:val="center"/>
            </w:pPr>
            <w:r>
              <w:t xml:space="preserve">1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247B338A" w14:textId="77777777" w:rsidR="00243229" w:rsidRDefault="00243229">
            <w:pPr>
              <w:spacing w:line="259" w:lineRule="auto"/>
            </w:pPr>
            <w:r>
              <w:t xml:space="preserve">Students or staff at the University?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74EC0F" w14:textId="77777777" w:rsidR="00243229" w:rsidRDefault="00243229">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90B466" w14:textId="77777777" w:rsidR="00243229" w:rsidRDefault="00243229">
            <w:pPr>
              <w:spacing w:line="259" w:lineRule="auto"/>
              <w:ind w:left="2"/>
              <w:jc w:val="center"/>
            </w:pPr>
            <w:r>
              <w:rPr>
                <w:rFonts w:ascii="MS Gothic" w:eastAsia="MS Gothic" w:hAnsi="MS Gothic" w:cs="MS Gothic"/>
              </w:rPr>
              <w:t>☒</w:t>
            </w:r>
            <w:r>
              <w:t xml:space="preserve"> </w:t>
            </w:r>
          </w:p>
        </w:tc>
      </w:tr>
      <w:tr w:rsidR="00243229" w14:paraId="4DBED8D0"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77A0FFA" w14:textId="77777777" w:rsidR="00243229" w:rsidRDefault="00243229">
            <w:pPr>
              <w:spacing w:line="259" w:lineRule="auto"/>
              <w:ind w:right="2"/>
              <w:jc w:val="center"/>
            </w:pPr>
            <w:r>
              <w:t xml:space="preserve">2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70C3AD2E" w14:textId="77777777" w:rsidR="00243229" w:rsidRDefault="00243229">
            <w:pPr>
              <w:spacing w:line="259" w:lineRule="auto"/>
            </w:pPr>
            <w:r>
              <w:t xml:space="preserve">Adults (over the age of 18 and competent to give consent)?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1DD7A2DE" w14:textId="77777777" w:rsidR="00243229" w:rsidRDefault="00243229">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748FDA83" w14:textId="77777777" w:rsidR="00243229" w:rsidRDefault="00243229">
            <w:pPr>
              <w:spacing w:line="259" w:lineRule="auto"/>
              <w:ind w:left="2"/>
              <w:jc w:val="center"/>
            </w:pPr>
            <w:r>
              <w:rPr>
                <w:rFonts w:ascii="MS Gothic" w:eastAsia="MS Gothic" w:hAnsi="MS Gothic" w:cs="MS Gothic"/>
              </w:rPr>
              <w:t>☒</w:t>
            </w:r>
            <w:r>
              <w:t xml:space="preserve"> </w:t>
            </w:r>
          </w:p>
        </w:tc>
      </w:tr>
      <w:tr w:rsidR="00243229" w14:paraId="798E4D68" w14:textId="77777777">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D907BE8" w14:textId="77777777" w:rsidR="00243229" w:rsidRDefault="00243229">
            <w:pPr>
              <w:spacing w:line="259" w:lineRule="auto"/>
              <w:ind w:right="2"/>
              <w:jc w:val="center"/>
            </w:pPr>
            <w:r>
              <w:t xml:space="preserve">3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1AEE2CAE" w14:textId="77777777" w:rsidR="00243229" w:rsidRDefault="00243229">
            <w:pPr>
              <w:spacing w:line="259" w:lineRule="auto"/>
            </w:pPr>
            <w:r>
              <w:t xml:space="preserve">Vulnerable adults?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E34C7EF" w14:textId="77777777" w:rsidR="00243229" w:rsidRDefault="00243229">
            <w:pPr>
              <w:spacing w:line="259" w:lineRule="auto"/>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E6E28F" w14:textId="77777777" w:rsidR="00243229" w:rsidRDefault="00243229">
            <w:pPr>
              <w:spacing w:line="259" w:lineRule="auto"/>
              <w:ind w:left="2"/>
              <w:jc w:val="center"/>
            </w:pPr>
            <w:r>
              <w:rPr>
                <w:rFonts w:ascii="MS Gothic" w:eastAsia="MS Gothic" w:hAnsi="MS Gothic" w:cs="MS Gothic"/>
              </w:rPr>
              <w:t>☒</w:t>
            </w:r>
            <w:r>
              <w:t xml:space="preserve"> </w:t>
            </w:r>
          </w:p>
        </w:tc>
      </w:tr>
      <w:tr w:rsidR="00243229" w14:paraId="513A5EDE"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3C773B" w14:textId="77777777" w:rsidR="00243229" w:rsidRDefault="00243229">
            <w:pPr>
              <w:spacing w:line="259" w:lineRule="auto"/>
              <w:ind w:right="2"/>
              <w:jc w:val="center"/>
            </w:pPr>
            <w:r>
              <w:t xml:space="preserve">4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21B6F45E" w14:textId="77777777" w:rsidR="00243229" w:rsidRDefault="00243229">
            <w:pPr>
              <w:spacing w:line="259" w:lineRule="auto"/>
            </w:pPr>
            <w:r>
              <w:t xml:space="preserve">Children and Young People under the age of 18? (Consent from Parent, Carer or Guardian will be required)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C97D23" w14:textId="77777777" w:rsidR="00243229" w:rsidRDefault="00243229">
            <w:pPr>
              <w:spacing w:line="259" w:lineRule="auto"/>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D26A08" w14:textId="77777777" w:rsidR="00243229" w:rsidRDefault="00243229">
            <w:pPr>
              <w:spacing w:line="259" w:lineRule="auto"/>
              <w:ind w:left="2"/>
              <w:jc w:val="center"/>
            </w:pPr>
            <w:r>
              <w:rPr>
                <w:rFonts w:ascii="MS Gothic" w:eastAsia="MS Gothic" w:hAnsi="MS Gothic" w:cs="MS Gothic"/>
              </w:rPr>
              <w:t>☒</w:t>
            </w:r>
            <w:r>
              <w:t xml:space="preserve"> </w:t>
            </w:r>
          </w:p>
        </w:tc>
      </w:tr>
      <w:tr w:rsidR="00243229" w14:paraId="7FC8EBE5" w14:textId="77777777">
        <w:trPr>
          <w:trHeight w:val="415"/>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75650B1" w14:textId="77777777" w:rsidR="00243229" w:rsidRDefault="00243229">
            <w:pPr>
              <w:spacing w:line="259" w:lineRule="auto"/>
              <w:ind w:right="2"/>
              <w:jc w:val="center"/>
            </w:pPr>
            <w:r>
              <w:t xml:space="preserve">5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55626FFD" w14:textId="77777777" w:rsidR="00243229" w:rsidRDefault="00243229">
            <w:pPr>
              <w:spacing w:line="259" w:lineRule="auto"/>
            </w:pPr>
            <w:r>
              <w:t xml:space="preserve">Prisoners?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C6F2702" w14:textId="77777777" w:rsidR="00243229" w:rsidRDefault="00243229">
            <w:pPr>
              <w:spacing w:line="259" w:lineRule="auto"/>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0F38595D" w14:textId="77777777" w:rsidR="00243229" w:rsidRDefault="00243229">
            <w:pPr>
              <w:spacing w:line="259" w:lineRule="auto"/>
              <w:ind w:left="2"/>
              <w:jc w:val="center"/>
            </w:pPr>
            <w:r>
              <w:rPr>
                <w:rFonts w:ascii="MS Gothic" w:eastAsia="MS Gothic" w:hAnsi="MS Gothic" w:cs="MS Gothic"/>
              </w:rPr>
              <w:t>☒</w:t>
            </w:r>
            <w:r>
              <w:t xml:space="preserve"> </w:t>
            </w:r>
          </w:p>
        </w:tc>
      </w:tr>
      <w:tr w:rsidR="00243229" w14:paraId="5AA82FBF" w14:textId="77777777">
        <w:trPr>
          <w:trHeight w:val="446"/>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5A0EA959" w14:textId="77777777" w:rsidR="00243229" w:rsidRDefault="00243229">
            <w:pPr>
              <w:spacing w:line="259" w:lineRule="auto"/>
              <w:ind w:right="2"/>
              <w:jc w:val="center"/>
            </w:pPr>
            <w:r>
              <w:t xml:space="preserve">6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7F83B097" w14:textId="77777777" w:rsidR="00243229" w:rsidRDefault="00243229">
            <w:pPr>
              <w:spacing w:line="259" w:lineRule="auto"/>
            </w:pPr>
            <w:r>
              <w:t xml:space="preserve">Young offenders?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A1A9B52" w14:textId="77777777" w:rsidR="00243229" w:rsidRDefault="00243229">
            <w:pPr>
              <w:spacing w:line="259" w:lineRule="auto"/>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C58C67" w14:textId="77777777" w:rsidR="00243229" w:rsidRDefault="00243229">
            <w:pPr>
              <w:spacing w:line="259" w:lineRule="auto"/>
              <w:ind w:left="2"/>
              <w:jc w:val="center"/>
            </w:pPr>
            <w:r>
              <w:rPr>
                <w:rFonts w:ascii="MS Gothic" w:eastAsia="MS Gothic" w:hAnsi="MS Gothic" w:cs="MS Gothic"/>
              </w:rPr>
              <w:t>☒</w:t>
            </w:r>
            <w:r>
              <w:t xml:space="preserve"> </w:t>
            </w:r>
          </w:p>
        </w:tc>
      </w:tr>
      <w:tr w:rsidR="00243229" w14:paraId="74E4BE27" w14:textId="77777777">
        <w:trPr>
          <w:trHeight w:val="518"/>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3C948C" w14:textId="77777777" w:rsidR="00243229" w:rsidRDefault="00243229">
            <w:pPr>
              <w:spacing w:line="259" w:lineRule="auto"/>
              <w:ind w:right="2"/>
              <w:jc w:val="center"/>
            </w:pPr>
            <w:r>
              <w:t xml:space="preserve">7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0C1B7064" w14:textId="77777777" w:rsidR="00243229" w:rsidRDefault="00243229">
            <w:pPr>
              <w:spacing w:line="259" w:lineRule="auto"/>
            </w:pPr>
            <w:r>
              <w:t xml:space="preserve">Those who could be considered to have a particularly dependent relationship with the investigator or a gatekeeper?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B36248" w14:textId="77777777" w:rsidR="00243229" w:rsidRDefault="00243229">
            <w:pPr>
              <w:spacing w:line="259" w:lineRule="auto"/>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CE1ABD" w14:textId="77777777" w:rsidR="00243229" w:rsidRDefault="00243229">
            <w:pPr>
              <w:spacing w:line="259" w:lineRule="auto"/>
              <w:ind w:left="2"/>
              <w:jc w:val="center"/>
            </w:pPr>
            <w:r>
              <w:rPr>
                <w:rFonts w:ascii="MS Gothic" w:eastAsia="MS Gothic" w:hAnsi="MS Gothic" w:cs="MS Gothic"/>
              </w:rPr>
              <w:t>☒</w:t>
            </w:r>
            <w:r>
              <w:t xml:space="preserve"> </w:t>
            </w:r>
          </w:p>
        </w:tc>
      </w:tr>
      <w:tr w:rsidR="00243229" w14:paraId="34765233"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65FDF80" w14:textId="77777777" w:rsidR="00243229" w:rsidRDefault="00243229">
            <w:pPr>
              <w:spacing w:line="259" w:lineRule="auto"/>
              <w:ind w:right="2"/>
              <w:jc w:val="center"/>
            </w:pPr>
            <w:r>
              <w:t xml:space="preserve">8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270DD265" w14:textId="77777777" w:rsidR="00243229" w:rsidRDefault="00243229">
            <w:pPr>
              <w:spacing w:line="259" w:lineRule="auto"/>
            </w:pPr>
            <w:r>
              <w:t xml:space="preserve">People engaged in illegal activities?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584D3C90" w14:textId="77777777" w:rsidR="00243229" w:rsidRDefault="00243229">
            <w:pPr>
              <w:spacing w:line="259" w:lineRule="auto"/>
              <w:jc w:val="center"/>
            </w:pPr>
            <w:r>
              <w:rPr>
                <w:rFonts w:ascii="Segoe UI Symbol" w:eastAsia="Segoe UI Symbol" w:hAnsi="Segoe UI Symbol" w:cs="Segoe UI Symbol"/>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6195248" w14:textId="77777777" w:rsidR="00243229" w:rsidRDefault="00243229">
            <w:pPr>
              <w:spacing w:line="259" w:lineRule="auto"/>
              <w:ind w:left="2"/>
              <w:jc w:val="center"/>
            </w:pPr>
            <w:r>
              <w:rPr>
                <w:rFonts w:ascii="MS Gothic" w:eastAsia="MS Gothic" w:hAnsi="MS Gothic" w:cs="MS Gothic"/>
              </w:rPr>
              <w:t>☒</w:t>
            </w:r>
            <w:r>
              <w:t xml:space="preserve"> </w:t>
            </w:r>
          </w:p>
        </w:tc>
      </w:tr>
      <w:tr w:rsidR="00243229" w14:paraId="7F2B7CD7" w14:textId="77777777">
        <w:trPr>
          <w:trHeight w:val="76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3C314A" w14:textId="77777777" w:rsidR="00243229" w:rsidRDefault="00243229">
            <w:pPr>
              <w:spacing w:line="259" w:lineRule="auto"/>
              <w:ind w:right="2"/>
              <w:jc w:val="center"/>
            </w:pPr>
            <w:r>
              <w:t xml:space="preserve">9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tcPr>
          <w:p w14:paraId="323BB7A7" w14:textId="77777777" w:rsidR="00243229" w:rsidRDefault="00243229">
            <w:r>
              <w:t xml:space="preserve">Others. Please indicate the participants below, and specifically any group who may be unable to give consent. </w:t>
            </w:r>
          </w:p>
          <w:p w14:paraId="38015E5B" w14:textId="77777777" w:rsidR="00243229" w:rsidRDefault="00243229">
            <w:pPr>
              <w:spacing w:line="259" w:lineRule="auto"/>
            </w:pPr>
            <w:r>
              <w:t xml:space="preserve"> </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78D96FC" w14:textId="77777777" w:rsidR="00243229" w:rsidRDefault="00243229">
            <w:pPr>
              <w:spacing w:line="259" w:lineRule="auto"/>
              <w:jc w:val="center"/>
            </w:pPr>
            <w:r>
              <w:rPr>
                <w:rFonts w:ascii="Segoe UI Symbol" w:eastAsia="Segoe UI Symbol" w:hAnsi="Segoe UI Symbol" w:cs="Segoe UI Symbol"/>
              </w:rPr>
              <w:t>☐</w:t>
            </w:r>
            <w:r>
              <w:t xml:space="preserve"> </w:t>
            </w:r>
          </w:p>
        </w:tc>
        <w:tc>
          <w:tcPr>
            <w:tcW w:w="82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DE617C9" w14:textId="77777777" w:rsidR="00243229" w:rsidRDefault="00243229">
            <w:pPr>
              <w:spacing w:line="259" w:lineRule="auto"/>
              <w:ind w:left="2"/>
              <w:jc w:val="center"/>
            </w:pPr>
            <w:r>
              <w:rPr>
                <w:rFonts w:ascii="MS Gothic" w:eastAsia="MS Gothic" w:hAnsi="MS Gothic" w:cs="MS Gothic"/>
              </w:rPr>
              <w:t>☒</w:t>
            </w:r>
            <w:r>
              <w:t xml:space="preserve"> </w:t>
            </w:r>
          </w:p>
        </w:tc>
      </w:tr>
      <w:tr w:rsidR="00243229" w14:paraId="3A0F47F3" w14:textId="77777777">
        <w:trPr>
          <w:trHeight w:val="1181"/>
        </w:trPr>
        <w:tc>
          <w:tcPr>
            <w:tcW w:w="560" w:type="dxa"/>
            <w:tcBorders>
              <w:top w:val="single" w:sz="4" w:space="0" w:color="000000"/>
              <w:left w:val="single" w:sz="4" w:space="0" w:color="000000"/>
              <w:bottom w:val="single" w:sz="4" w:space="0" w:color="000000"/>
              <w:right w:val="single" w:sz="4" w:space="0" w:color="000000"/>
            </w:tcBorders>
            <w:vAlign w:val="center"/>
          </w:tcPr>
          <w:p w14:paraId="42614A01" w14:textId="77777777" w:rsidR="00243229" w:rsidRDefault="00243229">
            <w:pPr>
              <w:spacing w:line="259" w:lineRule="auto"/>
              <w:ind w:left="59"/>
              <w:jc w:val="center"/>
            </w:pPr>
            <w:r>
              <w:lastRenderedPageBreak/>
              <w:t xml:space="preserve"> </w:t>
            </w:r>
          </w:p>
        </w:tc>
        <w:tc>
          <w:tcPr>
            <w:tcW w:w="8218" w:type="dxa"/>
            <w:tcBorders>
              <w:top w:val="single" w:sz="4" w:space="0" w:color="000000"/>
              <w:left w:val="single" w:sz="4" w:space="0" w:color="000000"/>
              <w:bottom w:val="single" w:sz="4" w:space="0" w:color="000000"/>
              <w:right w:val="single" w:sz="4" w:space="0" w:color="000000"/>
            </w:tcBorders>
          </w:tcPr>
          <w:p w14:paraId="2960D29E" w14:textId="77777777" w:rsidR="00243229" w:rsidRDefault="00243229">
            <w:pPr>
              <w:spacing w:line="259" w:lineRule="auto"/>
            </w:pPr>
            <w:r>
              <w:t xml:space="preserve">Details of any other participant groups: </w:t>
            </w:r>
          </w:p>
          <w:p w14:paraId="027CD177" w14:textId="77777777" w:rsidR="00243229" w:rsidRDefault="00243229">
            <w:pPr>
              <w:spacing w:line="259" w:lineRule="auto"/>
            </w:pPr>
            <w:r>
              <w:rPr>
                <w:rFonts w:ascii="Arial" w:eastAsia="Arial" w:hAnsi="Arial" w:cs="Arial"/>
                <w:sz w:val="20"/>
              </w:rPr>
              <w:t xml:space="preserve"> </w:t>
            </w:r>
          </w:p>
          <w:p w14:paraId="097C8273" w14:textId="77777777" w:rsidR="00243229" w:rsidRDefault="00243229">
            <w:pPr>
              <w:spacing w:line="259" w:lineRule="auto"/>
            </w:pPr>
            <w:r>
              <w:rPr>
                <w:rFonts w:ascii="Arial" w:eastAsia="Arial" w:hAnsi="Arial" w:cs="Arial"/>
                <w:sz w:val="20"/>
              </w:rPr>
              <w:t xml:space="preserve"> </w:t>
            </w:r>
          </w:p>
          <w:p w14:paraId="08A51C72" w14:textId="77777777" w:rsidR="00243229" w:rsidRDefault="00243229">
            <w:pPr>
              <w:spacing w:line="259" w:lineRule="auto"/>
            </w:pPr>
            <w:r>
              <w:t xml:space="preserve"> </w:t>
            </w:r>
          </w:p>
          <w:p w14:paraId="41410165" w14:textId="77777777" w:rsidR="00243229" w:rsidRDefault="00243229">
            <w:pPr>
              <w:spacing w:line="259" w:lineRule="auto"/>
            </w:pPr>
            <w:r>
              <w:rPr>
                <w:rFonts w:ascii="Arial" w:eastAsia="Arial" w:hAnsi="Arial" w:cs="Arial"/>
                <w:color w:val="808080"/>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75DF4EEA" w14:textId="77777777" w:rsidR="00243229" w:rsidRDefault="00243229">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12E36E68" w14:textId="77777777" w:rsidR="00243229" w:rsidRDefault="00243229">
            <w:pPr>
              <w:spacing w:after="160" w:line="259" w:lineRule="auto"/>
            </w:pPr>
          </w:p>
        </w:tc>
      </w:tr>
    </w:tbl>
    <w:p w14:paraId="774809A5" w14:textId="77777777" w:rsidR="00243229" w:rsidRDefault="00243229">
      <w:pPr>
        <w:spacing w:after="0" w:line="259" w:lineRule="auto"/>
      </w:pPr>
      <w:r>
        <w:rPr>
          <w:rFonts w:ascii="Arial" w:eastAsia="Arial" w:hAnsi="Arial" w:cs="Arial"/>
        </w:rPr>
        <w:t xml:space="preserve"> </w:t>
      </w:r>
    </w:p>
    <w:tbl>
      <w:tblPr>
        <w:tblStyle w:val="TableGrid0"/>
        <w:tblW w:w="10447" w:type="dxa"/>
        <w:tblInd w:w="6" w:type="dxa"/>
        <w:tblCellMar>
          <w:top w:w="9" w:type="dxa"/>
          <w:left w:w="104" w:type="dxa"/>
          <w:bottom w:w="0" w:type="dxa"/>
          <w:right w:w="99" w:type="dxa"/>
        </w:tblCellMar>
        <w:tblLook w:val="04A0" w:firstRow="1" w:lastRow="0" w:firstColumn="1" w:lastColumn="0" w:noHBand="0" w:noVBand="1"/>
      </w:tblPr>
      <w:tblGrid>
        <w:gridCol w:w="560"/>
        <w:gridCol w:w="3253"/>
        <w:gridCol w:w="6634"/>
      </w:tblGrid>
      <w:tr w:rsidR="00243229" w14:paraId="4D66B825" w14:textId="77777777">
        <w:trPr>
          <w:trHeight w:val="767"/>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1A6ED03" w14:textId="77777777" w:rsidR="00243229" w:rsidRDefault="00243229">
            <w:pPr>
              <w:spacing w:line="259" w:lineRule="auto"/>
            </w:pPr>
            <w:r>
              <w:t xml:space="preserve"> </w:t>
            </w:r>
          </w:p>
        </w:tc>
        <w:tc>
          <w:tcPr>
            <w:tcW w:w="9887" w:type="dxa"/>
            <w:gridSpan w:val="2"/>
            <w:tcBorders>
              <w:top w:val="single" w:sz="4" w:space="0" w:color="000000"/>
              <w:left w:val="single" w:sz="4" w:space="0" w:color="000000"/>
              <w:bottom w:val="single" w:sz="4" w:space="0" w:color="000000"/>
              <w:right w:val="single" w:sz="4" w:space="0" w:color="000000"/>
            </w:tcBorders>
            <w:shd w:val="clear" w:color="auto" w:fill="F2F2F2"/>
          </w:tcPr>
          <w:p w14:paraId="1BDF5F7D" w14:textId="77777777" w:rsidR="00243229" w:rsidRDefault="00243229">
            <w:pPr>
              <w:spacing w:line="259" w:lineRule="auto"/>
              <w:ind w:left="1"/>
            </w:pPr>
            <w:r>
              <w:rPr>
                <w:rFonts w:ascii="Arial" w:eastAsia="Arial" w:hAnsi="Arial" w:cs="Arial"/>
                <w:b/>
              </w:rPr>
              <w:t xml:space="preserve">Participant numbers and source </w:t>
            </w:r>
          </w:p>
          <w:p w14:paraId="635EF841" w14:textId="77777777" w:rsidR="00243229" w:rsidRDefault="00243229">
            <w:pPr>
              <w:spacing w:line="259" w:lineRule="auto"/>
              <w:ind w:left="1"/>
            </w:pPr>
            <w:r>
              <w:t xml:space="preserve">Provide an estimate of the expected number of participants. How will you identify participants and how will they be recruited?  </w:t>
            </w:r>
          </w:p>
        </w:tc>
      </w:tr>
      <w:tr w:rsidR="00243229" w14:paraId="1D7B5FD6" w14:textId="77777777">
        <w:trPr>
          <w:trHeight w:val="974"/>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B337CF" w14:textId="77777777" w:rsidR="00243229" w:rsidRDefault="00243229">
            <w:pPr>
              <w:spacing w:line="259" w:lineRule="auto"/>
              <w:ind w:left="51"/>
            </w:pPr>
            <w:r>
              <w:t xml:space="preserve">10 </w:t>
            </w:r>
          </w:p>
        </w:tc>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70EE46" w14:textId="77777777" w:rsidR="00243229" w:rsidRDefault="00243229">
            <w:pPr>
              <w:ind w:left="1"/>
            </w:pPr>
            <w:r>
              <w:t xml:space="preserve">How many participants are expected? </w:t>
            </w:r>
          </w:p>
          <w:p w14:paraId="1D71A077" w14:textId="77777777" w:rsidR="00243229" w:rsidRDefault="00243229">
            <w:pPr>
              <w:spacing w:line="259" w:lineRule="auto"/>
              <w:ind w:left="1"/>
            </w:pPr>
            <w:r>
              <w:t xml:space="preserve"> </w:t>
            </w:r>
          </w:p>
        </w:tc>
        <w:tc>
          <w:tcPr>
            <w:tcW w:w="6634" w:type="dxa"/>
            <w:tcBorders>
              <w:top w:val="single" w:sz="4" w:space="0" w:color="000000"/>
              <w:left w:val="single" w:sz="4" w:space="0" w:color="000000"/>
              <w:bottom w:val="single" w:sz="4" w:space="0" w:color="000000"/>
              <w:right w:val="single" w:sz="4" w:space="0" w:color="000000"/>
            </w:tcBorders>
          </w:tcPr>
          <w:p w14:paraId="2B25AF14" w14:textId="77777777" w:rsidR="00243229" w:rsidRDefault="00243229">
            <w:pPr>
              <w:spacing w:line="259" w:lineRule="auto"/>
              <w:ind w:left="7"/>
            </w:pPr>
            <w:r>
              <w:t xml:space="preserve"> </w:t>
            </w:r>
          </w:p>
          <w:p w14:paraId="5FBA4E6E" w14:textId="77777777" w:rsidR="00243229" w:rsidRDefault="00243229">
            <w:pPr>
              <w:spacing w:line="259" w:lineRule="auto"/>
              <w:ind w:left="7"/>
            </w:pPr>
            <w:r>
              <w:t xml:space="preserve">N/A </w:t>
            </w:r>
          </w:p>
          <w:p w14:paraId="095FCCB2" w14:textId="77777777" w:rsidR="00243229" w:rsidRDefault="00243229">
            <w:pPr>
              <w:spacing w:line="259" w:lineRule="auto"/>
              <w:ind w:left="7"/>
            </w:pPr>
            <w:r>
              <w:t xml:space="preserve"> </w:t>
            </w:r>
          </w:p>
          <w:p w14:paraId="3B3C905F" w14:textId="77777777" w:rsidR="00243229" w:rsidRDefault="00243229">
            <w:pPr>
              <w:spacing w:line="259" w:lineRule="auto"/>
              <w:ind w:left="7"/>
            </w:pPr>
            <w:r>
              <w:rPr>
                <w:rFonts w:ascii="Arial" w:eastAsia="Arial" w:hAnsi="Arial" w:cs="Arial"/>
                <w:i/>
                <w:color w:val="808080"/>
                <w:sz w:val="18"/>
              </w:rPr>
              <w:t>(this box should expand as you type)</w:t>
            </w:r>
            <w:r>
              <w:rPr>
                <w:rFonts w:ascii="Arial" w:eastAsia="Arial" w:hAnsi="Arial" w:cs="Arial"/>
                <w:b/>
              </w:rPr>
              <w:t xml:space="preserve"> </w:t>
            </w:r>
          </w:p>
        </w:tc>
      </w:tr>
      <w:tr w:rsidR="00243229" w14:paraId="39006482" w14:textId="77777777">
        <w:trPr>
          <w:trHeight w:val="931"/>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18479F" w14:textId="77777777" w:rsidR="00243229" w:rsidRDefault="00243229">
            <w:pPr>
              <w:spacing w:line="259" w:lineRule="auto"/>
              <w:ind w:left="51"/>
            </w:pPr>
            <w:r>
              <w:t xml:space="preserve">11 </w:t>
            </w:r>
          </w:p>
        </w:tc>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805F0D" w14:textId="77777777" w:rsidR="00243229" w:rsidRDefault="00243229">
            <w:pPr>
              <w:spacing w:line="259" w:lineRule="auto"/>
              <w:ind w:left="1"/>
            </w:pPr>
            <w:r>
              <w:rPr>
                <w:rFonts w:ascii="Arial" w:eastAsia="Arial" w:hAnsi="Arial" w:cs="Arial"/>
                <w:sz w:val="20"/>
              </w:rPr>
              <w:t xml:space="preserve">Who will the participants be? </w:t>
            </w:r>
          </w:p>
          <w:p w14:paraId="46CB49B8" w14:textId="77777777" w:rsidR="00243229" w:rsidRDefault="00243229">
            <w:pPr>
              <w:spacing w:line="259" w:lineRule="auto"/>
              <w:ind w:left="1"/>
            </w:pPr>
            <w:r>
              <w:rPr>
                <w:rFonts w:ascii="Arial" w:eastAsia="Arial" w:hAnsi="Arial" w:cs="Arial"/>
                <w:sz w:val="20"/>
              </w:rPr>
              <w:t xml:space="preserve"> </w:t>
            </w:r>
          </w:p>
        </w:tc>
        <w:tc>
          <w:tcPr>
            <w:tcW w:w="6634" w:type="dxa"/>
            <w:tcBorders>
              <w:top w:val="single" w:sz="4" w:space="0" w:color="000000"/>
              <w:left w:val="single" w:sz="4" w:space="0" w:color="000000"/>
              <w:bottom w:val="single" w:sz="4" w:space="0" w:color="000000"/>
              <w:right w:val="single" w:sz="4" w:space="0" w:color="000000"/>
            </w:tcBorders>
          </w:tcPr>
          <w:p w14:paraId="7FD7E311" w14:textId="77777777" w:rsidR="00243229" w:rsidRDefault="00243229">
            <w:pPr>
              <w:spacing w:line="259" w:lineRule="auto"/>
              <w:ind w:left="7"/>
            </w:pPr>
            <w:r>
              <w:rPr>
                <w:rFonts w:ascii="Arial" w:eastAsia="Arial" w:hAnsi="Arial" w:cs="Arial"/>
                <w:sz w:val="20"/>
              </w:rPr>
              <w:t xml:space="preserve"> </w:t>
            </w:r>
          </w:p>
          <w:p w14:paraId="182F1178" w14:textId="77777777" w:rsidR="00243229" w:rsidRDefault="00243229">
            <w:pPr>
              <w:spacing w:line="259" w:lineRule="auto"/>
              <w:ind w:left="7"/>
            </w:pPr>
            <w:r>
              <w:rPr>
                <w:rFonts w:ascii="Arial" w:eastAsia="Arial" w:hAnsi="Arial" w:cs="Arial"/>
                <w:sz w:val="20"/>
              </w:rPr>
              <w:t xml:space="preserve">N/A </w:t>
            </w:r>
          </w:p>
          <w:p w14:paraId="60BDD9AC" w14:textId="77777777" w:rsidR="00243229" w:rsidRDefault="00243229">
            <w:pPr>
              <w:spacing w:line="259" w:lineRule="auto"/>
              <w:ind w:left="7"/>
            </w:pPr>
            <w:r>
              <w:rPr>
                <w:rFonts w:ascii="Arial" w:eastAsia="Arial" w:hAnsi="Arial" w:cs="Arial"/>
                <w:sz w:val="20"/>
              </w:rPr>
              <w:t xml:space="preserve"> </w:t>
            </w:r>
          </w:p>
          <w:p w14:paraId="6E547459" w14:textId="77777777" w:rsidR="00243229" w:rsidRDefault="00243229">
            <w:pPr>
              <w:spacing w:line="259" w:lineRule="auto"/>
              <w:ind w:left="7"/>
            </w:pPr>
            <w:r>
              <w:rPr>
                <w:rFonts w:ascii="Arial" w:eastAsia="Arial" w:hAnsi="Arial" w:cs="Arial"/>
                <w:i/>
                <w:color w:val="808080"/>
                <w:sz w:val="20"/>
              </w:rPr>
              <w:t xml:space="preserve">(this box should expand as you type) </w:t>
            </w:r>
          </w:p>
        </w:tc>
      </w:tr>
      <w:tr w:rsidR="00243229" w14:paraId="295EAA68" w14:textId="77777777">
        <w:trPr>
          <w:trHeight w:val="97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1C9189" w14:textId="77777777" w:rsidR="00243229" w:rsidRDefault="00243229">
            <w:pPr>
              <w:spacing w:line="259" w:lineRule="auto"/>
              <w:ind w:left="51"/>
            </w:pPr>
            <w:r>
              <w:t xml:space="preserve">12 </w:t>
            </w:r>
          </w:p>
        </w:tc>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082B74" w14:textId="77777777" w:rsidR="00243229" w:rsidRDefault="00243229">
            <w:pPr>
              <w:spacing w:line="259" w:lineRule="auto"/>
              <w:ind w:left="1"/>
            </w:pPr>
            <w:r>
              <w:t xml:space="preserve">How will you identify the participants? </w:t>
            </w:r>
          </w:p>
        </w:tc>
        <w:tc>
          <w:tcPr>
            <w:tcW w:w="6634" w:type="dxa"/>
            <w:tcBorders>
              <w:top w:val="single" w:sz="4" w:space="0" w:color="000000"/>
              <w:left w:val="single" w:sz="4" w:space="0" w:color="000000"/>
              <w:bottom w:val="single" w:sz="4" w:space="0" w:color="000000"/>
              <w:right w:val="single" w:sz="4" w:space="0" w:color="000000"/>
            </w:tcBorders>
          </w:tcPr>
          <w:p w14:paraId="6277F68D" w14:textId="77777777" w:rsidR="00243229" w:rsidRDefault="00243229">
            <w:pPr>
              <w:spacing w:line="259" w:lineRule="auto"/>
              <w:ind w:left="7"/>
            </w:pPr>
            <w:r>
              <w:t xml:space="preserve"> </w:t>
            </w:r>
          </w:p>
          <w:p w14:paraId="2F3A7144" w14:textId="77777777" w:rsidR="00243229" w:rsidRDefault="00243229">
            <w:pPr>
              <w:spacing w:line="259" w:lineRule="auto"/>
              <w:ind w:left="7"/>
            </w:pPr>
            <w:r>
              <w:t xml:space="preserve">N/A </w:t>
            </w:r>
          </w:p>
          <w:p w14:paraId="701802B6" w14:textId="77777777" w:rsidR="00243229" w:rsidRDefault="00243229">
            <w:pPr>
              <w:spacing w:line="259" w:lineRule="auto"/>
              <w:ind w:left="7"/>
            </w:pPr>
            <w:r>
              <w:t xml:space="preserve"> </w:t>
            </w:r>
          </w:p>
          <w:p w14:paraId="642CE51E" w14:textId="77777777" w:rsidR="00243229" w:rsidRDefault="00243229">
            <w:pPr>
              <w:spacing w:line="259" w:lineRule="auto"/>
              <w:ind w:left="7"/>
            </w:pPr>
            <w:r>
              <w:rPr>
                <w:rFonts w:ascii="Arial" w:eastAsia="Arial" w:hAnsi="Arial" w:cs="Arial"/>
                <w:i/>
                <w:color w:val="808080"/>
                <w:sz w:val="18"/>
              </w:rPr>
              <w:t>(this box should expand as you type)</w:t>
            </w:r>
            <w:r>
              <w:rPr>
                <w:rFonts w:ascii="Arial" w:eastAsia="Arial" w:hAnsi="Arial" w:cs="Arial"/>
                <w:color w:val="808080"/>
                <w:sz w:val="18"/>
              </w:rPr>
              <w:t xml:space="preserve"> </w:t>
            </w:r>
          </w:p>
        </w:tc>
      </w:tr>
    </w:tbl>
    <w:p w14:paraId="2FBC30F2" w14:textId="77777777" w:rsidR="00243229" w:rsidRDefault="00243229">
      <w:pPr>
        <w:spacing w:after="0" w:line="259" w:lineRule="auto"/>
        <w:ind w:right="10443"/>
      </w:pPr>
      <w:r>
        <w:rPr>
          <w:rFonts w:ascii="Arial" w:eastAsia="Arial" w:hAnsi="Arial" w:cs="Arial"/>
        </w:rPr>
        <w:t xml:space="preserve"> </w:t>
      </w:r>
      <w:r>
        <w:rPr>
          <w:rFonts w:ascii="Arial" w:eastAsia="Arial" w:hAnsi="Arial" w:cs="Arial"/>
          <w:sz w:val="20"/>
        </w:rPr>
        <w:t xml:space="preserve"> </w:t>
      </w:r>
    </w:p>
    <w:tbl>
      <w:tblPr>
        <w:tblStyle w:val="TableGrid0"/>
        <w:tblW w:w="10481" w:type="dxa"/>
        <w:tblInd w:w="6" w:type="dxa"/>
        <w:tblCellMar>
          <w:top w:w="7" w:type="dxa"/>
          <w:left w:w="106" w:type="dxa"/>
          <w:bottom w:w="4" w:type="dxa"/>
          <w:right w:w="96" w:type="dxa"/>
        </w:tblCellMar>
        <w:tblLook w:val="04A0" w:firstRow="1" w:lastRow="0" w:firstColumn="1" w:lastColumn="0" w:noHBand="0" w:noVBand="1"/>
      </w:tblPr>
      <w:tblGrid>
        <w:gridCol w:w="560"/>
        <w:gridCol w:w="7088"/>
        <w:gridCol w:w="991"/>
        <w:gridCol w:w="851"/>
        <w:gridCol w:w="991"/>
      </w:tblGrid>
      <w:tr w:rsidR="00243229" w14:paraId="1F426084" w14:textId="77777777">
        <w:trPr>
          <w:trHeight w:val="445"/>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1AE9399" w14:textId="77777777" w:rsidR="00243229" w:rsidRDefault="00243229">
            <w:pPr>
              <w:spacing w:line="259" w:lineRule="auto"/>
              <w:ind w:left="46"/>
              <w:jc w:val="center"/>
            </w:pPr>
            <w:r>
              <w:t xml:space="preserve">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01612CB4" w14:textId="77777777" w:rsidR="00243229" w:rsidRDefault="00243229">
            <w:pPr>
              <w:spacing w:line="259" w:lineRule="auto"/>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07FC99E2" w14:textId="77777777" w:rsidR="00243229" w:rsidRDefault="00243229">
            <w:pPr>
              <w:spacing w:after="43" w:line="259" w:lineRule="auto"/>
              <w:ind w:left="35"/>
              <w:jc w:val="center"/>
            </w:pPr>
            <w:r>
              <w:rPr>
                <w:rFonts w:ascii="Arial" w:eastAsia="Arial" w:hAnsi="Arial" w:cs="Arial"/>
                <w:b/>
                <w:sz w:val="16"/>
              </w:rPr>
              <w:t xml:space="preserve"> </w:t>
            </w:r>
          </w:p>
          <w:p w14:paraId="00A83831" w14:textId="77777777" w:rsidR="00243229" w:rsidRDefault="00243229">
            <w:pPr>
              <w:spacing w:line="259" w:lineRule="auto"/>
              <w:ind w:right="8"/>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0805A8C" w14:textId="77777777" w:rsidR="00243229" w:rsidRDefault="00243229">
            <w:pPr>
              <w:spacing w:line="259" w:lineRule="auto"/>
              <w:ind w:right="4"/>
              <w:jc w:val="center"/>
            </w:pPr>
            <w:r>
              <w:rPr>
                <w:rFonts w:ascii="Arial" w:eastAsia="Arial" w:hAnsi="Arial" w:cs="Arial"/>
                <w:b/>
              </w:rPr>
              <w:t xml:space="preserve">NO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671E8B88" w14:textId="77777777" w:rsidR="00243229" w:rsidRDefault="00243229">
            <w:pPr>
              <w:spacing w:after="43" w:line="259" w:lineRule="auto"/>
              <w:ind w:left="38"/>
              <w:jc w:val="center"/>
            </w:pPr>
            <w:r>
              <w:rPr>
                <w:rFonts w:ascii="Arial" w:eastAsia="Arial" w:hAnsi="Arial" w:cs="Arial"/>
                <w:b/>
                <w:sz w:val="16"/>
              </w:rPr>
              <w:t xml:space="preserve"> </w:t>
            </w:r>
          </w:p>
          <w:p w14:paraId="19DBC5DD" w14:textId="77777777" w:rsidR="00243229" w:rsidRDefault="00243229">
            <w:pPr>
              <w:spacing w:line="259" w:lineRule="auto"/>
              <w:ind w:right="6"/>
              <w:jc w:val="center"/>
            </w:pPr>
            <w:r>
              <w:rPr>
                <w:rFonts w:ascii="Arial" w:eastAsia="Arial" w:hAnsi="Arial" w:cs="Arial"/>
                <w:b/>
              </w:rPr>
              <w:t xml:space="preserve">N/A </w:t>
            </w:r>
          </w:p>
        </w:tc>
      </w:tr>
      <w:tr w:rsidR="00243229" w14:paraId="4CFD4C4E"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7D6864" w14:textId="77777777" w:rsidR="00243229" w:rsidRDefault="00243229">
            <w:pPr>
              <w:spacing w:line="259" w:lineRule="auto"/>
              <w:ind w:left="49"/>
            </w:pPr>
            <w:r>
              <w:t xml:space="preserve">13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761AA642" w14:textId="77777777" w:rsidR="00243229" w:rsidRDefault="00243229">
            <w:pPr>
              <w:spacing w:line="259" w:lineRule="auto"/>
            </w:pPr>
            <w: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691B53" w14:textId="77777777" w:rsidR="00243229" w:rsidRDefault="00243229">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4A27FB" w14:textId="77777777" w:rsidR="00243229" w:rsidRDefault="00243229">
            <w:pPr>
              <w:spacing w:line="259" w:lineRule="auto"/>
              <w:ind w:right="4"/>
              <w:jc w:val="center"/>
            </w:pPr>
            <w:r>
              <w:rPr>
                <w:rFonts w:ascii="Segoe UI Symbol" w:eastAsia="Segoe UI Symbol" w:hAnsi="Segoe UI Symbol" w:cs="Segoe UI Symbol"/>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EC8028" w14:textId="77777777" w:rsidR="00243229" w:rsidRDefault="00243229">
            <w:pPr>
              <w:spacing w:line="259" w:lineRule="auto"/>
              <w:ind w:right="5"/>
              <w:jc w:val="center"/>
            </w:pPr>
            <w:r>
              <w:rPr>
                <w:rFonts w:ascii="MS Gothic" w:eastAsia="MS Gothic" w:hAnsi="MS Gothic" w:cs="MS Gothic"/>
              </w:rPr>
              <w:t>☒</w:t>
            </w:r>
            <w:r>
              <w:t xml:space="preserve"> </w:t>
            </w:r>
          </w:p>
        </w:tc>
      </w:tr>
      <w:tr w:rsidR="00243229" w14:paraId="3DB1C066"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C653B02" w14:textId="77777777" w:rsidR="00243229" w:rsidRDefault="00243229">
            <w:pPr>
              <w:spacing w:line="259" w:lineRule="auto"/>
              <w:ind w:left="49"/>
            </w:pPr>
            <w:r>
              <w:t xml:space="preserve">14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42957A11" w14:textId="77777777" w:rsidR="00243229" w:rsidRDefault="00243229">
            <w:pPr>
              <w:spacing w:line="259" w:lineRule="auto"/>
            </w:pPr>
            <w: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7B78BCCF" w14:textId="77777777" w:rsidR="00243229" w:rsidRDefault="00243229">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1F03AD9" w14:textId="77777777" w:rsidR="00243229" w:rsidRDefault="00243229">
            <w:pPr>
              <w:spacing w:line="259" w:lineRule="auto"/>
              <w:ind w:right="4"/>
              <w:jc w:val="center"/>
            </w:pPr>
            <w:r>
              <w:rPr>
                <w:rFonts w:ascii="Segoe UI Symbol" w:eastAsia="Segoe UI Symbol" w:hAnsi="Segoe UI Symbol" w:cs="Segoe UI Symbol"/>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80E752A" w14:textId="77777777" w:rsidR="00243229" w:rsidRDefault="00243229">
            <w:pPr>
              <w:spacing w:line="259" w:lineRule="auto"/>
              <w:ind w:right="5"/>
              <w:jc w:val="center"/>
            </w:pPr>
            <w:r>
              <w:rPr>
                <w:rFonts w:ascii="MS Gothic" w:eastAsia="MS Gothic" w:hAnsi="MS Gothic" w:cs="MS Gothic"/>
              </w:rPr>
              <w:t>☒</w:t>
            </w:r>
            <w:r>
              <w:t xml:space="preserve"> </w:t>
            </w:r>
          </w:p>
        </w:tc>
      </w:tr>
      <w:tr w:rsidR="00243229" w14:paraId="0196C6A6" w14:textId="77777777">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72ED15C" w14:textId="77777777" w:rsidR="00243229" w:rsidRDefault="00243229">
            <w:pPr>
              <w:spacing w:line="259" w:lineRule="auto"/>
              <w:ind w:left="49"/>
            </w:pPr>
            <w:r>
              <w:lastRenderedPageBreak/>
              <w:t xml:space="preserve">15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0A229B21" w14:textId="77777777" w:rsidR="00243229" w:rsidRDefault="00243229">
            <w:pPr>
              <w:spacing w:line="259" w:lineRule="auto"/>
            </w:pPr>
            <w: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CA5F942" w14:textId="77777777" w:rsidR="00243229" w:rsidRDefault="00243229">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65842A0" w14:textId="77777777" w:rsidR="00243229" w:rsidRDefault="00243229">
            <w:pPr>
              <w:spacing w:line="259" w:lineRule="auto"/>
              <w:ind w:right="4"/>
              <w:jc w:val="center"/>
            </w:pPr>
            <w:r>
              <w:rPr>
                <w:rFonts w:ascii="Segoe UI Symbol" w:eastAsia="Segoe UI Symbol" w:hAnsi="Segoe UI Symbol" w:cs="Segoe UI Symbol"/>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00D275" w14:textId="77777777" w:rsidR="00243229" w:rsidRDefault="00243229">
            <w:pPr>
              <w:spacing w:line="259" w:lineRule="auto"/>
              <w:ind w:right="5"/>
              <w:jc w:val="center"/>
            </w:pPr>
            <w:r>
              <w:rPr>
                <w:rFonts w:ascii="MS Gothic" w:eastAsia="MS Gothic" w:hAnsi="MS Gothic" w:cs="MS Gothic"/>
              </w:rPr>
              <w:t>☒</w:t>
            </w:r>
            <w:r>
              <w:t xml:space="preserve"> </w:t>
            </w:r>
          </w:p>
        </w:tc>
      </w:tr>
      <w:tr w:rsidR="00243229" w14:paraId="2CEEA4F0" w14:textId="77777777">
        <w:trPr>
          <w:trHeight w:val="518"/>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4F7066" w14:textId="77777777" w:rsidR="00243229" w:rsidRDefault="00243229">
            <w:pPr>
              <w:spacing w:line="259" w:lineRule="auto"/>
              <w:ind w:left="49"/>
            </w:pPr>
            <w:r>
              <w:t xml:space="preserve">16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5297C555" w14:textId="77777777" w:rsidR="00243229" w:rsidRDefault="00243229">
            <w:pPr>
              <w:spacing w:line="259" w:lineRule="auto"/>
            </w:pPr>
            <w: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7A2FC6" w14:textId="77777777" w:rsidR="00243229" w:rsidRDefault="00243229">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8791A7" w14:textId="77777777" w:rsidR="00243229" w:rsidRDefault="00243229">
            <w:pPr>
              <w:spacing w:line="259" w:lineRule="auto"/>
              <w:ind w:right="4"/>
              <w:jc w:val="center"/>
            </w:pPr>
            <w:r>
              <w:rPr>
                <w:rFonts w:ascii="Segoe UI Symbol" w:eastAsia="Segoe UI Symbol" w:hAnsi="Segoe UI Symbol" w:cs="Segoe UI Symbol"/>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EB7B86" w14:textId="77777777" w:rsidR="00243229" w:rsidRDefault="00243229">
            <w:pPr>
              <w:spacing w:line="259" w:lineRule="auto"/>
              <w:ind w:right="5"/>
              <w:jc w:val="center"/>
            </w:pPr>
            <w:r>
              <w:rPr>
                <w:rFonts w:ascii="MS Gothic" w:eastAsia="MS Gothic" w:hAnsi="MS Gothic" w:cs="MS Gothic"/>
              </w:rPr>
              <w:t>☒</w:t>
            </w:r>
            <w:r>
              <w:t xml:space="preserve"> </w:t>
            </w:r>
          </w:p>
        </w:tc>
      </w:tr>
      <w:tr w:rsidR="00243229" w14:paraId="5A418944" w14:textId="77777777">
        <w:trPr>
          <w:trHeight w:val="514"/>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3A5C2F" w14:textId="77777777" w:rsidR="00243229" w:rsidRDefault="00243229">
            <w:pPr>
              <w:spacing w:line="259" w:lineRule="auto"/>
              <w:ind w:left="49"/>
            </w:pPr>
            <w:r>
              <w:t xml:space="preserve">17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0BEF5E7B" w14:textId="77777777" w:rsidR="00243229" w:rsidRDefault="00243229">
            <w:pPr>
              <w:spacing w:line="259" w:lineRule="auto"/>
            </w:pPr>
            <w: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083B45" w14:textId="77777777" w:rsidR="00243229" w:rsidRDefault="00243229">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D6B4CF" w14:textId="77777777" w:rsidR="00243229" w:rsidRDefault="00243229">
            <w:pPr>
              <w:spacing w:line="259" w:lineRule="auto"/>
              <w:ind w:right="4"/>
              <w:jc w:val="center"/>
            </w:pPr>
            <w:r>
              <w:rPr>
                <w:rFonts w:ascii="Segoe UI Symbol" w:eastAsia="Segoe UI Symbol" w:hAnsi="Segoe UI Symbol" w:cs="Segoe UI Symbol"/>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E35506" w14:textId="77777777" w:rsidR="00243229" w:rsidRDefault="00243229">
            <w:pPr>
              <w:spacing w:line="259" w:lineRule="auto"/>
              <w:ind w:right="5"/>
              <w:jc w:val="center"/>
            </w:pPr>
            <w:r>
              <w:rPr>
                <w:rFonts w:ascii="MS Gothic" w:eastAsia="MS Gothic" w:hAnsi="MS Gothic" w:cs="MS Gothic"/>
              </w:rPr>
              <w:t>☒</w:t>
            </w:r>
            <w:r>
              <w:t xml:space="preserve"> </w:t>
            </w:r>
          </w:p>
        </w:tc>
      </w:tr>
      <w:tr w:rsidR="00243229" w14:paraId="09F6E0C6"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3BD77D" w14:textId="77777777" w:rsidR="00243229" w:rsidRDefault="00243229">
            <w:pPr>
              <w:spacing w:line="259" w:lineRule="auto"/>
              <w:ind w:left="49"/>
            </w:pPr>
            <w:r>
              <w:t xml:space="preserve">18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55C68B75" w14:textId="77777777" w:rsidR="00243229" w:rsidRDefault="00243229">
            <w:pPr>
              <w:spacing w:line="259" w:lineRule="auto"/>
            </w:pPr>
            <w: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E0F86C" w14:textId="77777777" w:rsidR="00243229" w:rsidRDefault="00243229">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A716D0" w14:textId="77777777" w:rsidR="00243229" w:rsidRDefault="00243229">
            <w:pPr>
              <w:spacing w:line="259" w:lineRule="auto"/>
              <w:ind w:right="4"/>
              <w:jc w:val="center"/>
            </w:pPr>
            <w:r>
              <w:rPr>
                <w:rFonts w:ascii="Segoe UI Symbol" w:eastAsia="Segoe UI Symbol" w:hAnsi="Segoe UI Symbol" w:cs="Segoe UI Symbol"/>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22D94B" w14:textId="77777777" w:rsidR="00243229" w:rsidRDefault="00243229">
            <w:pPr>
              <w:spacing w:line="259" w:lineRule="auto"/>
              <w:ind w:right="5"/>
              <w:jc w:val="center"/>
            </w:pPr>
            <w:r>
              <w:rPr>
                <w:rFonts w:ascii="MS Gothic" w:eastAsia="MS Gothic" w:hAnsi="MS Gothic" w:cs="MS Gothic"/>
              </w:rPr>
              <w:t>☒</w:t>
            </w:r>
            <w:r>
              <w:t xml:space="preserve"> </w:t>
            </w:r>
          </w:p>
        </w:tc>
      </w:tr>
      <w:tr w:rsidR="00243229" w14:paraId="493908F6"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19CD31" w14:textId="77777777" w:rsidR="00243229" w:rsidRDefault="00243229">
            <w:pPr>
              <w:spacing w:line="259" w:lineRule="auto"/>
              <w:ind w:left="49"/>
            </w:pPr>
            <w:r>
              <w:t xml:space="preserve">19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7BE1B2A7" w14:textId="77777777" w:rsidR="00243229" w:rsidRDefault="00243229">
            <w:pPr>
              <w:spacing w:line="259" w:lineRule="auto"/>
            </w:pPr>
            <w: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8FB96A" w14:textId="77777777" w:rsidR="00243229" w:rsidRDefault="00243229">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C8DE04" w14:textId="77777777" w:rsidR="00243229" w:rsidRDefault="00243229">
            <w:pPr>
              <w:spacing w:line="259" w:lineRule="auto"/>
              <w:ind w:right="4"/>
              <w:jc w:val="center"/>
            </w:pPr>
            <w:r>
              <w:rPr>
                <w:rFonts w:ascii="Segoe UI Symbol" w:eastAsia="Segoe UI Symbol" w:hAnsi="Segoe UI Symbol" w:cs="Segoe UI Symbol"/>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FA165F" w14:textId="77777777" w:rsidR="00243229" w:rsidRDefault="00243229">
            <w:pPr>
              <w:spacing w:line="259" w:lineRule="auto"/>
              <w:ind w:right="5"/>
              <w:jc w:val="center"/>
            </w:pPr>
            <w:r>
              <w:rPr>
                <w:rFonts w:ascii="MS Gothic" w:eastAsia="MS Gothic" w:hAnsi="MS Gothic" w:cs="MS Gothic"/>
              </w:rPr>
              <w:t>☒</w:t>
            </w:r>
            <w:r>
              <w:t xml:space="preserve"> </w:t>
            </w:r>
          </w:p>
        </w:tc>
      </w:tr>
      <w:tr w:rsidR="00243229" w14:paraId="695F0D8E"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19A607" w14:textId="77777777" w:rsidR="00243229" w:rsidRDefault="00243229">
            <w:pPr>
              <w:spacing w:line="259" w:lineRule="auto"/>
              <w:ind w:left="49"/>
            </w:pPr>
            <w:r>
              <w:t xml:space="preserve">20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6F031A28" w14:textId="77777777" w:rsidR="00243229" w:rsidRDefault="00243229">
            <w:pPr>
              <w:spacing w:line="259" w:lineRule="auto"/>
            </w:pPr>
            <w: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0F5289" w14:textId="77777777" w:rsidR="00243229" w:rsidRDefault="00243229">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DE4217" w14:textId="77777777" w:rsidR="00243229" w:rsidRDefault="00243229">
            <w:pPr>
              <w:spacing w:line="259" w:lineRule="auto"/>
              <w:ind w:right="4"/>
              <w:jc w:val="center"/>
            </w:pPr>
            <w:r>
              <w:rPr>
                <w:rFonts w:ascii="Segoe UI Symbol" w:eastAsia="Segoe UI Symbol" w:hAnsi="Segoe UI Symbol" w:cs="Segoe UI Symbol"/>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9A2A8C" w14:textId="77777777" w:rsidR="00243229" w:rsidRDefault="00243229">
            <w:pPr>
              <w:spacing w:line="259" w:lineRule="auto"/>
              <w:ind w:right="5"/>
              <w:jc w:val="center"/>
            </w:pPr>
            <w:r>
              <w:rPr>
                <w:rFonts w:ascii="MS Gothic" w:eastAsia="MS Gothic" w:hAnsi="MS Gothic" w:cs="MS Gothic"/>
              </w:rPr>
              <w:t>☒</w:t>
            </w:r>
            <w:r>
              <w:t xml:space="preserve"> </w:t>
            </w:r>
          </w:p>
        </w:tc>
      </w:tr>
      <w:tr w:rsidR="00243229" w14:paraId="02F56D17"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97F279" w14:textId="77777777" w:rsidR="00243229" w:rsidRDefault="00243229">
            <w:pPr>
              <w:spacing w:line="259" w:lineRule="auto"/>
              <w:ind w:left="49"/>
            </w:pPr>
            <w:r>
              <w:t xml:space="preserve">21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263E0FC2" w14:textId="77777777" w:rsidR="00243229" w:rsidRDefault="00243229">
            <w:pPr>
              <w:spacing w:line="259" w:lineRule="auto"/>
            </w:pPr>
            <w: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EF4C6F" w14:textId="77777777" w:rsidR="00243229" w:rsidRDefault="00243229">
            <w:pPr>
              <w:spacing w:line="259" w:lineRule="auto"/>
              <w:ind w:right="8"/>
              <w:jc w:val="center"/>
            </w:pPr>
            <w:r>
              <w:rPr>
                <w:rFonts w:ascii="MS Gothic" w:eastAsia="MS Gothic" w:hAnsi="MS Gothic" w:cs="MS Gothic"/>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5418B0" w14:textId="77777777" w:rsidR="00243229" w:rsidRDefault="00243229">
            <w:pPr>
              <w:spacing w:line="259" w:lineRule="auto"/>
              <w:ind w:right="4"/>
              <w:jc w:val="center"/>
            </w:pPr>
            <w:r>
              <w:rPr>
                <w:rFonts w:ascii="Segoe UI Symbol" w:eastAsia="Segoe UI Symbol" w:hAnsi="Segoe UI Symbol" w:cs="Segoe UI Symbol"/>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43F407" w14:textId="77777777" w:rsidR="00243229" w:rsidRDefault="00243229">
            <w:pPr>
              <w:spacing w:line="259" w:lineRule="auto"/>
              <w:ind w:right="5"/>
              <w:jc w:val="center"/>
            </w:pPr>
            <w:r>
              <w:rPr>
                <w:rFonts w:ascii="MS Gothic" w:eastAsia="MS Gothic" w:hAnsi="MS Gothic" w:cs="MS Gothic"/>
              </w:rPr>
              <w:t>☒</w:t>
            </w:r>
            <w:r>
              <w:t xml:space="preserve"> </w:t>
            </w:r>
          </w:p>
        </w:tc>
      </w:tr>
      <w:tr w:rsidR="00243229" w14:paraId="6AF9DDAC" w14:textId="77777777">
        <w:trPr>
          <w:trHeight w:val="4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C66B5D8" w14:textId="77777777" w:rsidR="00243229" w:rsidRDefault="00243229">
            <w:pPr>
              <w:spacing w:line="259" w:lineRule="auto"/>
              <w:ind w:left="49"/>
            </w:pPr>
            <w:r>
              <w:t xml:space="preserve">22 </w:t>
            </w:r>
          </w:p>
        </w:tc>
        <w:tc>
          <w:tcPr>
            <w:tcW w:w="7087" w:type="dxa"/>
            <w:tcBorders>
              <w:top w:val="single" w:sz="4" w:space="0" w:color="000000"/>
              <w:left w:val="single" w:sz="4" w:space="0" w:color="000000"/>
              <w:bottom w:val="single" w:sz="4" w:space="0" w:color="000000"/>
              <w:right w:val="nil"/>
            </w:tcBorders>
            <w:shd w:val="clear" w:color="auto" w:fill="F2F2F2"/>
          </w:tcPr>
          <w:p w14:paraId="2B5AD293" w14:textId="77777777" w:rsidR="00243229" w:rsidRDefault="00243229">
            <w:pPr>
              <w:spacing w:line="259" w:lineRule="auto"/>
            </w:pPr>
            <w:r>
              <w:t>If NO</w:t>
            </w:r>
            <w:r>
              <w:rPr>
                <w:rFonts w:ascii="Arial" w:eastAsia="Arial" w:hAnsi="Arial" w:cs="Arial"/>
                <w:b/>
              </w:rPr>
              <w:t xml:space="preserve"> </w:t>
            </w:r>
            <w:r>
              <w:t xml:space="preserve">to any of above questions, please give an explanation  </w:t>
            </w:r>
          </w:p>
        </w:tc>
        <w:tc>
          <w:tcPr>
            <w:tcW w:w="991" w:type="dxa"/>
            <w:tcBorders>
              <w:top w:val="single" w:sz="4" w:space="0" w:color="000000"/>
              <w:left w:val="nil"/>
              <w:bottom w:val="single" w:sz="4" w:space="0" w:color="000000"/>
              <w:right w:val="nil"/>
            </w:tcBorders>
            <w:shd w:val="clear" w:color="auto" w:fill="F2F2F2"/>
          </w:tcPr>
          <w:p w14:paraId="564D173C" w14:textId="77777777" w:rsidR="00243229" w:rsidRDefault="00243229">
            <w:pPr>
              <w:spacing w:after="160" w:line="259" w:lineRule="auto"/>
            </w:pPr>
          </w:p>
        </w:tc>
        <w:tc>
          <w:tcPr>
            <w:tcW w:w="851" w:type="dxa"/>
            <w:tcBorders>
              <w:top w:val="single" w:sz="4" w:space="0" w:color="000000"/>
              <w:left w:val="nil"/>
              <w:bottom w:val="single" w:sz="4" w:space="0" w:color="000000"/>
              <w:right w:val="nil"/>
            </w:tcBorders>
            <w:shd w:val="clear" w:color="auto" w:fill="F2F2F2"/>
          </w:tcPr>
          <w:p w14:paraId="66813DB9" w14:textId="77777777" w:rsidR="00243229" w:rsidRDefault="00243229">
            <w:pPr>
              <w:spacing w:after="160" w:line="259" w:lineRule="auto"/>
            </w:pPr>
          </w:p>
        </w:tc>
        <w:tc>
          <w:tcPr>
            <w:tcW w:w="991" w:type="dxa"/>
            <w:tcBorders>
              <w:top w:val="single" w:sz="4" w:space="0" w:color="000000"/>
              <w:left w:val="nil"/>
              <w:bottom w:val="single" w:sz="4" w:space="0" w:color="000000"/>
              <w:right w:val="single" w:sz="4" w:space="0" w:color="000000"/>
            </w:tcBorders>
            <w:shd w:val="clear" w:color="auto" w:fill="F2F2F2"/>
          </w:tcPr>
          <w:p w14:paraId="0729D5C0" w14:textId="77777777" w:rsidR="00243229" w:rsidRDefault="00243229">
            <w:pPr>
              <w:spacing w:after="160" w:line="259" w:lineRule="auto"/>
            </w:pPr>
          </w:p>
        </w:tc>
      </w:tr>
      <w:tr w:rsidR="00243229" w14:paraId="699E0D4C" w14:textId="77777777">
        <w:trPr>
          <w:trHeight w:val="976"/>
        </w:trPr>
        <w:tc>
          <w:tcPr>
            <w:tcW w:w="560" w:type="dxa"/>
            <w:tcBorders>
              <w:top w:val="single" w:sz="4" w:space="0" w:color="000000"/>
              <w:left w:val="single" w:sz="4" w:space="0" w:color="000000"/>
              <w:bottom w:val="single" w:sz="4" w:space="0" w:color="000000"/>
              <w:right w:val="single" w:sz="4" w:space="0" w:color="000000"/>
            </w:tcBorders>
            <w:vAlign w:val="center"/>
          </w:tcPr>
          <w:p w14:paraId="0EB9EECC" w14:textId="77777777" w:rsidR="00243229" w:rsidRDefault="00243229">
            <w:pPr>
              <w:spacing w:line="259" w:lineRule="auto"/>
              <w:ind w:left="46"/>
              <w:jc w:val="center"/>
            </w:pPr>
            <w:r>
              <w:t xml:space="preserve"> </w:t>
            </w:r>
          </w:p>
        </w:tc>
        <w:tc>
          <w:tcPr>
            <w:tcW w:w="7087" w:type="dxa"/>
            <w:tcBorders>
              <w:top w:val="single" w:sz="4" w:space="0" w:color="000000"/>
              <w:left w:val="single" w:sz="4" w:space="0" w:color="000000"/>
              <w:bottom w:val="single" w:sz="4" w:space="0" w:color="000000"/>
              <w:right w:val="nil"/>
            </w:tcBorders>
          </w:tcPr>
          <w:p w14:paraId="0E0ABD63" w14:textId="77777777" w:rsidR="00243229" w:rsidRDefault="00243229">
            <w:pPr>
              <w:spacing w:line="259" w:lineRule="auto"/>
            </w:pPr>
            <w:r>
              <w:t xml:space="preserve"> </w:t>
            </w:r>
          </w:p>
          <w:p w14:paraId="4D10380F" w14:textId="77777777" w:rsidR="00243229" w:rsidRDefault="00243229">
            <w:pPr>
              <w:spacing w:line="259" w:lineRule="auto"/>
            </w:pPr>
            <w:r>
              <w:t xml:space="preserve"> </w:t>
            </w:r>
          </w:p>
          <w:p w14:paraId="02438107" w14:textId="77777777" w:rsidR="00243229" w:rsidRDefault="00243229">
            <w:pPr>
              <w:spacing w:line="259" w:lineRule="auto"/>
            </w:pPr>
            <w:r>
              <w:t xml:space="preserve"> </w:t>
            </w:r>
          </w:p>
          <w:p w14:paraId="72B99A65" w14:textId="77777777" w:rsidR="00243229" w:rsidRDefault="00243229">
            <w:pPr>
              <w:spacing w:line="259" w:lineRule="auto"/>
            </w:pPr>
            <w:r>
              <w:rPr>
                <w:rFonts w:ascii="Arial" w:eastAsia="Arial" w:hAnsi="Arial" w:cs="Arial"/>
                <w:i/>
                <w:color w:val="808080"/>
                <w:sz w:val="18"/>
              </w:rPr>
              <w:t>(this box should expand as you type)</w:t>
            </w:r>
            <w:r>
              <w:rPr>
                <w:rFonts w:ascii="Arial" w:eastAsia="Arial" w:hAnsi="Arial" w:cs="Arial"/>
                <w:sz w:val="20"/>
              </w:rPr>
              <w:t xml:space="preserve"> </w:t>
            </w:r>
          </w:p>
        </w:tc>
        <w:tc>
          <w:tcPr>
            <w:tcW w:w="991" w:type="dxa"/>
            <w:tcBorders>
              <w:top w:val="single" w:sz="4" w:space="0" w:color="000000"/>
              <w:left w:val="nil"/>
              <w:bottom w:val="single" w:sz="4" w:space="0" w:color="000000"/>
              <w:right w:val="nil"/>
            </w:tcBorders>
          </w:tcPr>
          <w:p w14:paraId="5564FF04" w14:textId="77777777" w:rsidR="00243229" w:rsidRDefault="00243229">
            <w:pPr>
              <w:spacing w:after="160" w:line="259" w:lineRule="auto"/>
            </w:pPr>
          </w:p>
        </w:tc>
        <w:tc>
          <w:tcPr>
            <w:tcW w:w="851" w:type="dxa"/>
            <w:tcBorders>
              <w:top w:val="single" w:sz="4" w:space="0" w:color="000000"/>
              <w:left w:val="nil"/>
              <w:bottom w:val="single" w:sz="4" w:space="0" w:color="000000"/>
              <w:right w:val="nil"/>
            </w:tcBorders>
          </w:tcPr>
          <w:p w14:paraId="1E9823A2" w14:textId="77777777" w:rsidR="00243229" w:rsidRDefault="00243229">
            <w:pPr>
              <w:spacing w:after="160" w:line="259" w:lineRule="auto"/>
            </w:pPr>
          </w:p>
        </w:tc>
        <w:tc>
          <w:tcPr>
            <w:tcW w:w="991" w:type="dxa"/>
            <w:tcBorders>
              <w:top w:val="single" w:sz="4" w:space="0" w:color="000000"/>
              <w:left w:val="nil"/>
              <w:bottom w:val="single" w:sz="4" w:space="0" w:color="000000"/>
              <w:right w:val="single" w:sz="4" w:space="0" w:color="000000"/>
            </w:tcBorders>
          </w:tcPr>
          <w:p w14:paraId="4D9BB5E6" w14:textId="77777777" w:rsidR="00243229" w:rsidRDefault="00243229">
            <w:pPr>
              <w:spacing w:after="160" w:line="259" w:lineRule="auto"/>
            </w:pPr>
          </w:p>
        </w:tc>
      </w:tr>
    </w:tbl>
    <w:p w14:paraId="6F710728" w14:textId="77777777" w:rsidR="00243229" w:rsidRDefault="00243229">
      <w:pPr>
        <w:spacing w:after="0" w:line="259" w:lineRule="auto"/>
      </w:pPr>
      <w:r>
        <w:rPr>
          <w:rFonts w:ascii="Arial" w:eastAsia="Arial" w:hAnsi="Arial" w:cs="Arial"/>
          <w:sz w:val="20"/>
        </w:rPr>
        <w:t xml:space="preserve"> </w:t>
      </w:r>
    </w:p>
    <w:tbl>
      <w:tblPr>
        <w:tblStyle w:val="TableGrid0"/>
        <w:tblW w:w="10481" w:type="dxa"/>
        <w:tblInd w:w="6" w:type="dxa"/>
        <w:tblCellMar>
          <w:top w:w="7" w:type="dxa"/>
          <w:left w:w="104" w:type="dxa"/>
          <w:bottom w:w="4" w:type="dxa"/>
          <w:right w:w="84" w:type="dxa"/>
        </w:tblCellMar>
        <w:tblLook w:val="04A0" w:firstRow="1" w:lastRow="0" w:firstColumn="1" w:lastColumn="0" w:noHBand="0" w:noVBand="1"/>
      </w:tblPr>
      <w:tblGrid>
        <w:gridCol w:w="560"/>
        <w:gridCol w:w="7088"/>
        <w:gridCol w:w="991"/>
        <w:gridCol w:w="851"/>
        <w:gridCol w:w="991"/>
      </w:tblGrid>
      <w:tr w:rsidR="00243229" w14:paraId="2302B7D2" w14:textId="77777777">
        <w:trPr>
          <w:trHeight w:val="448"/>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5E2C6E9C" w14:textId="77777777" w:rsidR="00243229" w:rsidRDefault="00243229">
            <w:pPr>
              <w:spacing w:line="259" w:lineRule="auto"/>
            </w:pPr>
            <w:r>
              <w:t xml:space="preserve">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699C31DB" w14:textId="77777777" w:rsidR="00243229" w:rsidRDefault="00243229">
            <w:pPr>
              <w:spacing w:line="259" w:lineRule="auto"/>
              <w:ind w:left="1"/>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2831A0F0" w14:textId="77777777" w:rsidR="00243229" w:rsidRDefault="00243229">
            <w:pPr>
              <w:spacing w:after="43" w:line="259" w:lineRule="auto"/>
              <w:ind w:left="25"/>
              <w:jc w:val="center"/>
            </w:pPr>
            <w:r>
              <w:rPr>
                <w:rFonts w:ascii="Arial" w:eastAsia="Arial" w:hAnsi="Arial" w:cs="Arial"/>
                <w:b/>
                <w:sz w:val="16"/>
              </w:rPr>
              <w:t xml:space="preserve"> </w:t>
            </w:r>
          </w:p>
          <w:p w14:paraId="12F7CCC4" w14:textId="77777777" w:rsidR="00243229" w:rsidRDefault="00243229">
            <w:pPr>
              <w:spacing w:line="259" w:lineRule="auto"/>
              <w:ind w:right="19"/>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77729CF" w14:textId="77777777" w:rsidR="00243229" w:rsidRDefault="00243229">
            <w:pPr>
              <w:spacing w:line="259" w:lineRule="auto"/>
              <w:ind w:right="14"/>
              <w:jc w:val="center"/>
            </w:pPr>
            <w:r>
              <w:rPr>
                <w:rFonts w:ascii="Arial" w:eastAsia="Arial" w:hAnsi="Arial" w:cs="Arial"/>
                <w:b/>
              </w:rPr>
              <w:t xml:space="preserve">NO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418BC34A" w14:textId="77777777" w:rsidR="00243229" w:rsidRDefault="00243229">
            <w:pPr>
              <w:spacing w:after="43" w:line="259" w:lineRule="auto"/>
              <w:ind w:left="27"/>
              <w:jc w:val="center"/>
            </w:pPr>
            <w:r>
              <w:rPr>
                <w:rFonts w:ascii="Arial" w:eastAsia="Arial" w:hAnsi="Arial" w:cs="Arial"/>
                <w:b/>
                <w:sz w:val="16"/>
              </w:rPr>
              <w:t xml:space="preserve"> </w:t>
            </w:r>
          </w:p>
          <w:p w14:paraId="29CFC699" w14:textId="77777777" w:rsidR="00243229" w:rsidRDefault="00243229">
            <w:pPr>
              <w:spacing w:line="259" w:lineRule="auto"/>
              <w:ind w:right="16"/>
              <w:jc w:val="center"/>
            </w:pPr>
            <w:r>
              <w:rPr>
                <w:rFonts w:ascii="Arial" w:eastAsia="Arial" w:hAnsi="Arial" w:cs="Arial"/>
                <w:b/>
              </w:rPr>
              <w:t xml:space="preserve">N/A </w:t>
            </w:r>
          </w:p>
        </w:tc>
      </w:tr>
      <w:tr w:rsidR="00243229" w14:paraId="7E3284BB" w14:textId="77777777">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A52BDC5" w14:textId="77777777" w:rsidR="00243229" w:rsidRDefault="00243229">
            <w:pPr>
              <w:spacing w:line="259" w:lineRule="auto"/>
              <w:ind w:left="51"/>
            </w:pPr>
            <w:r>
              <w:t xml:space="preserve">24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1346F72D" w14:textId="77777777" w:rsidR="00243229" w:rsidRDefault="00243229">
            <w:pPr>
              <w:spacing w:line="259" w:lineRule="auto"/>
              <w:ind w:left="1"/>
            </w:pPr>
            <w: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4852D33" w14:textId="77777777" w:rsidR="00243229" w:rsidRDefault="00243229">
            <w:pPr>
              <w:spacing w:line="259" w:lineRule="auto"/>
              <w:ind w:right="19"/>
              <w:jc w:val="center"/>
            </w:pPr>
            <w:r>
              <w:rPr>
                <w:rFonts w:ascii="Segoe UI Symbol" w:eastAsia="Segoe UI Symbol" w:hAnsi="Segoe UI Symbol" w:cs="Segoe UI Symbol"/>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23CBAE" w14:textId="77777777" w:rsidR="00243229" w:rsidRDefault="00243229">
            <w:pPr>
              <w:spacing w:line="259" w:lineRule="auto"/>
              <w:ind w:right="1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499700" w14:textId="77777777" w:rsidR="00243229" w:rsidRDefault="00243229">
            <w:pPr>
              <w:spacing w:line="259" w:lineRule="auto"/>
              <w:ind w:right="16"/>
              <w:jc w:val="center"/>
            </w:pPr>
            <w:r>
              <w:rPr>
                <w:rFonts w:ascii="MS Gothic" w:eastAsia="MS Gothic" w:hAnsi="MS Gothic" w:cs="MS Gothic"/>
              </w:rPr>
              <w:t>☒</w:t>
            </w:r>
            <w:r>
              <w:t xml:space="preserve"> </w:t>
            </w:r>
          </w:p>
        </w:tc>
      </w:tr>
      <w:tr w:rsidR="00243229" w14:paraId="40F1382D"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731B00CD" w14:textId="77777777" w:rsidR="00243229" w:rsidRDefault="00243229">
            <w:pPr>
              <w:spacing w:line="259" w:lineRule="auto"/>
              <w:ind w:left="51"/>
            </w:pPr>
            <w:r>
              <w:lastRenderedPageBreak/>
              <w:t xml:space="preserve">25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6DFAB6E0" w14:textId="77777777" w:rsidR="00243229" w:rsidRDefault="00243229">
            <w:pPr>
              <w:spacing w:line="259" w:lineRule="auto"/>
              <w:ind w:left="1"/>
            </w:pPr>
            <w: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64699B3" w14:textId="77777777" w:rsidR="00243229" w:rsidRDefault="00243229">
            <w:pPr>
              <w:spacing w:line="259" w:lineRule="auto"/>
              <w:ind w:right="19"/>
              <w:jc w:val="center"/>
            </w:pPr>
            <w:r>
              <w:rPr>
                <w:rFonts w:ascii="Segoe UI Symbol" w:eastAsia="Segoe UI Symbol" w:hAnsi="Segoe UI Symbol" w:cs="Segoe UI Symbol"/>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D833847" w14:textId="77777777" w:rsidR="00243229" w:rsidRDefault="00243229">
            <w:pPr>
              <w:spacing w:line="259" w:lineRule="auto"/>
              <w:ind w:right="1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E12C3E0" w14:textId="77777777" w:rsidR="00243229" w:rsidRDefault="00243229">
            <w:pPr>
              <w:spacing w:line="259" w:lineRule="auto"/>
              <w:ind w:right="16"/>
              <w:jc w:val="center"/>
            </w:pPr>
            <w:r>
              <w:rPr>
                <w:rFonts w:ascii="MS Gothic" w:eastAsia="MS Gothic" w:hAnsi="MS Gothic" w:cs="MS Gothic"/>
              </w:rPr>
              <w:t>☒</w:t>
            </w:r>
            <w:r>
              <w:t xml:space="preserve"> </w:t>
            </w:r>
          </w:p>
        </w:tc>
      </w:tr>
      <w:tr w:rsidR="00243229" w14:paraId="761E1919" w14:textId="77777777">
        <w:trPr>
          <w:trHeight w:val="518"/>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04DAFC" w14:textId="77777777" w:rsidR="00243229" w:rsidRDefault="00243229">
            <w:pPr>
              <w:spacing w:line="259" w:lineRule="auto"/>
              <w:ind w:left="51"/>
            </w:pPr>
            <w:r>
              <w:t xml:space="preserve">26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3251B7B6" w14:textId="77777777" w:rsidR="00243229" w:rsidRDefault="00243229">
            <w:pPr>
              <w:spacing w:line="259" w:lineRule="auto"/>
              <w:ind w:left="1"/>
            </w:pPr>
            <w: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018382" w14:textId="77777777" w:rsidR="00243229" w:rsidRDefault="00243229">
            <w:pPr>
              <w:spacing w:line="259" w:lineRule="auto"/>
              <w:ind w:right="19"/>
              <w:jc w:val="center"/>
            </w:pPr>
            <w:r>
              <w:rPr>
                <w:rFonts w:ascii="Segoe UI Symbol" w:eastAsia="Segoe UI Symbol" w:hAnsi="Segoe UI Symbol" w:cs="Segoe UI Symbol"/>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1ECEA8" w14:textId="77777777" w:rsidR="00243229" w:rsidRDefault="00243229">
            <w:pPr>
              <w:spacing w:line="259" w:lineRule="auto"/>
              <w:ind w:right="1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EADC9C" w14:textId="77777777" w:rsidR="00243229" w:rsidRDefault="00243229">
            <w:pPr>
              <w:spacing w:line="259" w:lineRule="auto"/>
              <w:ind w:right="16"/>
              <w:jc w:val="center"/>
            </w:pPr>
            <w:r>
              <w:rPr>
                <w:rFonts w:ascii="MS Gothic" w:eastAsia="MS Gothic" w:hAnsi="MS Gothic" w:cs="MS Gothic"/>
              </w:rPr>
              <w:t>☒</w:t>
            </w:r>
            <w:r>
              <w:t xml:space="preserve"> </w:t>
            </w:r>
          </w:p>
        </w:tc>
      </w:tr>
      <w:tr w:rsidR="00243229" w14:paraId="148906F7" w14:textId="77777777">
        <w:trPr>
          <w:trHeight w:val="514"/>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B5B868" w14:textId="77777777" w:rsidR="00243229" w:rsidRDefault="00243229">
            <w:pPr>
              <w:spacing w:line="259" w:lineRule="auto"/>
              <w:ind w:left="51"/>
            </w:pPr>
            <w:r>
              <w:t xml:space="preserve">27 </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Pr>
          <w:p w14:paraId="05707661" w14:textId="77777777" w:rsidR="00243229" w:rsidRDefault="00243229">
            <w:pPr>
              <w:spacing w:line="259" w:lineRule="auto"/>
              <w:ind w:left="1"/>
            </w:pPr>
            <w: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7A1FCF" w14:textId="77777777" w:rsidR="00243229" w:rsidRDefault="00243229">
            <w:pPr>
              <w:spacing w:line="259" w:lineRule="auto"/>
              <w:ind w:right="19"/>
              <w:jc w:val="center"/>
            </w:pPr>
            <w:r>
              <w:rPr>
                <w:rFonts w:ascii="Segoe UI Symbol" w:eastAsia="Segoe UI Symbol" w:hAnsi="Segoe UI Symbol" w:cs="Segoe UI Symbol"/>
              </w:rPr>
              <w:t>☐</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23275B" w14:textId="77777777" w:rsidR="00243229" w:rsidRDefault="00243229">
            <w:pPr>
              <w:spacing w:line="259" w:lineRule="auto"/>
              <w:ind w:right="14"/>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A9C220" w14:textId="77777777" w:rsidR="00243229" w:rsidRDefault="00243229">
            <w:pPr>
              <w:spacing w:line="259" w:lineRule="auto"/>
              <w:ind w:right="16"/>
              <w:jc w:val="center"/>
            </w:pPr>
            <w:r>
              <w:rPr>
                <w:rFonts w:ascii="MS Gothic" w:eastAsia="MS Gothic" w:hAnsi="MS Gothic" w:cs="MS Gothic"/>
              </w:rPr>
              <w:t>☒</w:t>
            </w:r>
            <w:r>
              <w:t xml:space="preserve"> </w:t>
            </w:r>
          </w:p>
        </w:tc>
      </w:tr>
      <w:tr w:rsidR="00243229" w14:paraId="0C195870" w14:textId="77777777">
        <w:trPr>
          <w:trHeight w:val="412"/>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7DCF431" w14:textId="77777777" w:rsidR="00243229" w:rsidRDefault="00243229">
            <w:pPr>
              <w:spacing w:line="259" w:lineRule="auto"/>
              <w:ind w:left="51"/>
            </w:pPr>
            <w:r>
              <w:t xml:space="preserve">28 </w:t>
            </w:r>
          </w:p>
        </w:tc>
        <w:tc>
          <w:tcPr>
            <w:tcW w:w="7087" w:type="dxa"/>
            <w:tcBorders>
              <w:top w:val="single" w:sz="4" w:space="0" w:color="000000"/>
              <w:left w:val="single" w:sz="4" w:space="0" w:color="000000"/>
              <w:bottom w:val="single" w:sz="4" w:space="0" w:color="000000"/>
              <w:right w:val="nil"/>
            </w:tcBorders>
            <w:shd w:val="clear" w:color="auto" w:fill="F2F2F2"/>
          </w:tcPr>
          <w:p w14:paraId="2290DA10" w14:textId="77777777" w:rsidR="00243229" w:rsidRDefault="00243229">
            <w:pPr>
              <w:spacing w:line="259" w:lineRule="auto"/>
              <w:ind w:left="1"/>
            </w:pPr>
            <w:r>
              <w:t>If YES</w:t>
            </w:r>
            <w:r>
              <w:rPr>
                <w:rFonts w:ascii="Arial" w:eastAsia="Arial" w:hAnsi="Arial" w:cs="Arial"/>
                <w:b/>
              </w:rPr>
              <w:t xml:space="preserve"> </w:t>
            </w:r>
            <w:r>
              <w:t xml:space="preserve">to any question, please provide full details  </w:t>
            </w:r>
          </w:p>
        </w:tc>
        <w:tc>
          <w:tcPr>
            <w:tcW w:w="991" w:type="dxa"/>
            <w:tcBorders>
              <w:top w:val="single" w:sz="4" w:space="0" w:color="000000"/>
              <w:left w:val="nil"/>
              <w:bottom w:val="single" w:sz="4" w:space="0" w:color="000000"/>
              <w:right w:val="nil"/>
            </w:tcBorders>
            <w:shd w:val="clear" w:color="auto" w:fill="F2F2F2"/>
          </w:tcPr>
          <w:p w14:paraId="2A0A5E9F" w14:textId="77777777" w:rsidR="00243229" w:rsidRDefault="00243229">
            <w:pPr>
              <w:spacing w:after="160" w:line="259" w:lineRule="auto"/>
            </w:pPr>
          </w:p>
        </w:tc>
        <w:tc>
          <w:tcPr>
            <w:tcW w:w="851" w:type="dxa"/>
            <w:tcBorders>
              <w:top w:val="single" w:sz="4" w:space="0" w:color="000000"/>
              <w:left w:val="nil"/>
              <w:bottom w:val="single" w:sz="4" w:space="0" w:color="000000"/>
              <w:right w:val="nil"/>
            </w:tcBorders>
            <w:shd w:val="clear" w:color="auto" w:fill="F2F2F2"/>
          </w:tcPr>
          <w:p w14:paraId="6ADCC630" w14:textId="77777777" w:rsidR="00243229" w:rsidRDefault="00243229">
            <w:pPr>
              <w:spacing w:after="160" w:line="259" w:lineRule="auto"/>
            </w:pPr>
          </w:p>
        </w:tc>
        <w:tc>
          <w:tcPr>
            <w:tcW w:w="991" w:type="dxa"/>
            <w:tcBorders>
              <w:top w:val="single" w:sz="4" w:space="0" w:color="000000"/>
              <w:left w:val="nil"/>
              <w:bottom w:val="single" w:sz="4" w:space="0" w:color="000000"/>
              <w:right w:val="single" w:sz="4" w:space="0" w:color="000000"/>
            </w:tcBorders>
            <w:shd w:val="clear" w:color="auto" w:fill="F2F2F2"/>
          </w:tcPr>
          <w:p w14:paraId="32AC03C5" w14:textId="77777777" w:rsidR="00243229" w:rsidRDefault="00243229">
            <w:pPr>
              <w:spacing w:after="160" w:line="259" w:lineRule="auto"/>
            </w:pPr>
          </w:p>
        </w:tc>
      </w:tr>
      <w:tr w:rsidR="00243229" w14:paraId="39E3674B" w14:textId="77777777">
        <w:trPr>
          <w:trHeight w:val="976"/>
        </w:trPr>
        <w:tc>
          <w:tcPr>
            <w:tcW w:w="560" w:type="dxa"/>
            <w:tcBorders>
              <w:top w:val="single" w:sz="4" w:space="0" w:color="000000"/>
              <w:left w:val="single" w:sz="4" w:space="0" w:color="000000"/>
              <w:bottom w:val="single" w:sz="4" w:space="0" w:color="000000"/>
              <w:right w:val="single" w:sz="4" w:space="0" w:color="000000"/>
            </w:tcBorders>
            <w:vAlign w:val="center"/>
          </w:tcPr>
          <w:p w14:paraId="4362792F" w14:textId="77777777" w:rsidR="00243229" w:rsidRDefault="00243229">
            <w:pPr>
              <w:spacing w:line="259" w:lineRule="auto"/>
              <w:ind w:left="36"/>
              <w:jc w:val="center"/>
            </w:pPr>
            <w:r>
              <w:t xml:space="preserve"> </w:t>
            </w:r>
          </w:p>
        </w:tc>
        <w:tc>
          <w:tcPr>
            <w:tcW w:w="7087" w:type="dxa"/>
            <w:tcBorders>
              <w:top w:val="single" w:sz="4" w:space="0" w:color="000000"/>
              <w:left w:val="single" w:sz="4" w:space="0" w:color="000000"/>
              <w:bottom w:val="single" w:sz="4" w:space="0" w:color="000000"/>
              <w:right w:val="nil"/>
            </w:tcBorders>
          </w:tcPr>
          <w:p w14:paraId="33CFD844" w14:textId="77777777" w:rsidR="00243229" w:rsidRDefault="00243229">
            <w:pPr>
              <w:spacing w:line="259" w:lineRule="auto"/>
              <w:ind w:left="1"/>
            </w:pPr>
            <w:r>
              <w:t xml:space="preserve"> </w:t>
            </w:r>
          </w:p>
          <w:p w14:paraId="47A87A86" w14:textId="77777777" w:rsidR="00243229" w:rsidRDefault="00243229">
            <w:pPr>
              <w:spacing w:line="259" w:lineRule="auto"/>
              <w:ind w:left="1"/>
            </w:pPr>
            <w:r>
              <w:t xml:space="preserve"> </w:t>
            </w:r>
          </w:p>
          <w:p w14:paraId="25714E02" w14:textId="77777777" w:rsidR="00243229" w:rsidRDefault="00243229">
            <w:pPr>
              <w:spacing w:line="259" w:lineRule="auto"/>
              <w:ind w:left="1"/>
            </w:pPr>
            <w:r>
              <w:t xml:space="preserve"> </w:t>
            </w:r>
          </w:p>
          <w:p w14:paraId="06CA68B7" w14:textId="77777777" w:rsidR="00243229" w:rsidRDefault="00243229">
            <w:pPr>
              <w:spacing w:line="259" w:lineRule="auto"/>
              <w:ind w:left="1"/>
            </w:pPr>
            <w:r>
              <w:rPr>
                <w:rFonts w:ascii="Arial" w:eastAsia="Arial" w:hAnsi="Arial" w:cs="Arial"/>
                <w:i/>
                <w:color w:val="808080"/>
                <w:sz w:val="18"/>
              </w:rPr>
              <w:t>(this box should expand as you type)</w:t>
            </w:r>
            <w:r>
              <w:rPr>
                <w:rFonts w:ascii="Arial" w:eastAsia="Arial" w:hAnsi="Arial" w:cs="Arial"/>
                <w:sz w:val="20"/>
              </w:rPr>
              <w:t xml:space="preserve"> </w:t>
            </w:r>
          </w:p>
        </w:tc>
        <w:tc>
          <w:tcPr>
            <w:tcW w:w="991" w:type="dxa"/>
            <w:tcBorders>
              <w:top w:val="single" w:sz="4" w:space="0" w:color="000000"/>
              <w:left w:val="nil"/>
              <w:bottom w:val="single" w:sz="4" w:space="0" w:color="000000"/>
              <w:right w:val="nil"/>
            </w:tcBorders>
          </w:tcPr>
          <w:p w14:paraId="1E1FDA9F" w14:textId="77777777" w:rsidR="00243229" w:rsidRDefault="00243229">
            <w:pPr>
              <w:spacing w:after="160" w:line="259" w:lineRule="auto"/>
            </w:pPr>
          </w:p>
        </w:tc>
        <w:tc>
          <w:tcPr>
            <w:tcW w:w="851" w:type="dxa"/>
            <w:tcBorders>
              <w:top w:val="single" w:sz="4" w:space="0" w:color="000000"/>
              <w:left w:val="nil"/>
              <w:bottom w:val="single" w:sz="4" w:space="0" w:color="000000"/>
              <w:right w:val="nil"/>
            </w:tcBorders>
          </w:tcPr>
          <w:p w14:paraId="4712CAB2" w14:textId="77777777" w:rsidR="00243229" w:rsidRDefault="00243229">
            <w:pPr>
              <w:spacing w:after="160" w:line="259" w:lineRule="auto"/>
            </w:pPr>
          </w:p>
        </w:tc>
        <w:tc>
          <w:tcPr>
            <w:tcW w:w="991" w:type="dxa"/>
            <w:tcBorders>
              <w:top w:val="single" w:sz="4" w:space="0" w:color="000000"/>
              <w:left w:val="nil"/>
              <w:bottom w:val="single" w:sz="4" w:space="0" w:color="000000"/>
              <w:right w:val="single" w:sz="4" w:space="0" w:color="000000"/>
            </w:tcBorders>
          </w:tcPr>
          <w:p w14:paraId="36F6ECB3" w14:textId="77777777" w:rsidR="00243229" w:rsidRDefault="00243229">
            <w:pPr>
              <w:spacing w:after="160" w:line="259" w:lineRule="auto"/>
            </w:pPr>
          </w:p>
        </w:tc>
      </w:tr>
    </w:tbl>
    <w:p w14:paraId="63FE8109" w14:textId="77777777" w:rsidR="00243229" w:rsidRDefault="00243229">
      <w:pPr>
        <w:spacing w:after="220" w:line="259" w:lineRule="auto"/>
      </w:pPr>
      <w:r>
        <w:rPr>
          <w:rFonts w:ascii="Arial" w:eastAsia="Arial" w:hAnsi="Arial" w:cs="Arial"/>
          <w:b/>
        </w:rPr>
        <w:t xml:space="preserve"> </w:t>
      </w:r>
    </w:p>
    <w:p w14:paraId="35A9197A" w14:textId="77777777" w:rsidR="00243229" w:rsidRDefault="00243229">
      <w:pPr>
        <w:pStyle w:val="Heading1"/>
        <w:ind w:left="-5" w:right="3"/>
      </w:pPr>
      <w:r>
        <w:t xml:space="preserve">SECTION H: Anticipated Risks </w:t>
      </w:r>
    </w:p>
    <w:p w14:paraId="334323AE" w14:textId="77777777" w:rsidR="00243229" w:rsidRDefault="00243229">
      <w:pPr>
        <w:spacing w:after="0" w:line="259" w:lineRule="auto"/>
      </w:pPr>
      <w:r>
        <w:rPr>
          <w:rFonts w:ascii="Arial" w:eastAsia="Arial" w:hAnsi="Arial" w:cs="Arial"/>
          <w:b/>
        </w:rPr>
        <w:t xml:space="preserve"> </w:t>
      </w:r>
    </w:p>
    <w:tbl>
      <w:tblPr>
        <w:tblStyle w:val="TableGrid0"/>
        <w:tblW w:w="10514" w:type="dxa"/>
        <w:tblInd w:w="-28" w:type="dxa"/>
        <w:tblCellMar>
          <w:top w:w="5" w:type="dxa"/>
          <w:left w:w="104" w:type="dxa"/>
          <w:bottom w:w="0" w:type="dxa"/>
          <w:right w:w="67" w:type="dxa"/>
        </w:tblCellMar>
        <w:tblLook w:val="04A0" w:firstRow="1" w:lastRow="0" w:firstColumn="1" w:lastColumn="0" w:noHBand="0" w:noVBand="1"/>
      </w:tblPr>
      <w:tblGrid>
        <w:gridCol w:w="593"/>
        <w:gridCol w:w="4992"/>
        <w:gridCol w:w="3400"/>
        <w:gridCol w:w="850"/>
        <w:gridCol w:w="679"/>
      </w:tblGrid>
      <w:tr w:rsidR="00243229" w14:paraId="0E1A2E4A" w14:textId="77777777">
        <w:trPr>
          <w:trHeight w:val="1247"/>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31BC9331" w14:textId="77777777" w:rsidR="00243229" w:rsidRDefault="00243229">
            <w:pPr>
              <w:spacing w:line="259" w:lineRule="auto"/>
            </w:pPr>
            <w:r>
              <w:t xml:space="preserve">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2A67957F" w14:textId="77777777" w:rsidR="00243229" w:rsidRDefault="00243229">
            <w:pPr>
              <w:ind w:left="1"/>
            </w:pPr>
            <w:r>
              <w:rPr>
                <w:rFonts w:ascii="Arial" w:eastAsia="Arial" w:hAnsi="Arial" w:cs="Arial"/>
                <w:b/>
              </w:rPr>
              <w:t xml:space="preserve">Outline any anticipated risks that may adversely affect any of the participants, the researchers and/or the University, and the steps that will be taken to address them.  </w:t>
            </w:r>
          </w:p>
          <w:p w14:paraId="62DEE2AE" w14:textId="77777777" w:rsidR="00243229" w:rsidRDefault="00243229">
            <w:pPr>
              <w:spacing w:line="259" w:lineRule="auto"/>
              <w:ind w:left="1"/>
            </w:pPr>
            <w:r>
              <w:rPr>
                <w:rFonts w:ascii="Arial" w:eastAsia="Arial" w:hAnsi="Arial" w:cs="Arial"/>
                <w:sz w:val="20"/>
              </w:rPr>
              <w:t xml:space="preserve"> </w:t>
            </w:r>
          </w:p>
          <w:p w14:paraId="1BAB1A3C" w14:textId="77777777" w:rsidR="00243229" w:rsidRDefault="00243229">
            <w:pPr>
              <w:spacing w:line="259" w:lineRule="auto"/>
              <w:ind w:left="1"/>
            </w:pPr>
            <w:r>
              <w:t>If you have completed a full risk assessment (for example as required by a laboratory, or external research collaborator) you may append that to this form.</w:t>
            </w:r>
            <w:r>
              <w:rPr>
                <w:rFonts w:ascii="Arial" w:eastAsia="Arial" w:hAnsi="Arial" w:cs="Arial"/>
                <w:sz w:val="20"/>
              </w:rPr>
              <w:t xml:space="preserve">   </w:t>
            </w:r>
          </w:p>
        </w:tc>
      </w:tr>
      <w:tr w:rsidR="00243229" w14:paraId="6FC2700E" w14:textId="77777777">
        <w:trPr>
          <w:trHeight w:val="298"/>
        </w:trPr>
        <w:tc>
          <w:tcPr>
            <w:tcW w:w="59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1D6E9318" w14:textId="77777777" w:rsidR="00243229" w:rsidRDefault="00243229">
            <w:pPr>
              <w:spacing w:line="259" w:lineRule="auto"/>
              <w:ind w:right="41"/>
              <w:jc w:val="center"/>
            </w:pPr>
            <w:r>
              <w:rPr>
                <w:rFonts w:ascii="Arial" w:eastAsia="Arial" w:hAnsi="Arial" w:cs="Arial"/>
                <w:sz w:val="20"/>
              </w:rPr>
              <w:t xml:space="preserve">1 </w:t>
            </w:r>
          </w:p>
        </w:tc>
        <w:tc>
          <w:tcPr>
            <w:tcW w:w="8392"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60DBAC3" w14:textId="77777777" w:rsidR="00243229" w:rsidRDefault="00243229">
            <w:pPr>
              <w:spacing w:line="259" w:lineRule="auto"/>
              <w:ind w:left="1"/>
            </w:pPr>
            <w:r>
              <w:rPr>
                <w:rFonts w:ascii="Arial" w:eastAsia="Arial" w:hAnsi="Arial" w:cs="Arial"/>
                <w:b/>
                <w:sz w:val="20"/>
              </w:rPr>
              <w:t xml:space="preserve">Full risk assessment completed and appended?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47C2A9C6" w14:textId="77777777" w:rsidR="00243229" w:rsidRDefault="00243229">
            <w:pPr>
              <w:spacing w:line="259" w:lineRule="auto"/>
              <w:ind w:left="5"/>
            </w:pPr>
            <w:r>
              <w:rPr>
                <w:rFonts w:ascii="Arial" w:eastAsia="Arial" w:hAnsi="Arial" w:cs="Arial"/>
                <w:b/>
              </w:rPr>
              <w:t xml:space="preserve">Yes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11F7F017" w14:textId="77777777" w:rsidR="00243229" w:rsidRDefault="00243229">
            <w:pPr>
              <w:spacing w:line="259" w:lineRule="auto"/>
              <w:ind w:left="127"/>
            </w:pPr>
            <w:r>
              <w:rPr>
                <w:rFonts w:ascii="MS Gothic" w:eastAsia="MS Gothic" w:hAnsi="MS Gothic" w:cs="MS Gothic"/>
              </w:rPr>
              <w:t>☐</w:t>
            </w:r>
            <w:r>
              <w:rPr>
                <w:rFonts w:ascii="Arial" w:eastAsia="Arial" w:hAnsi="Arial" w:cs="Arial"/>
                <w:b/>
                <w:sz w:val="20"/>
              </w:rPr>
              <w:t xml:space="preserve"> </w:t>
            </w:r>
          </w:p>
        </w:tc>
      </w:tr>
      <w:tr w:rsidR="00243229" w14:paraId="72E35073" w14:textId="77777777">
        <w:trPr>
          <w:trHeight w:val="293"/>
        </w:trPr>
        <w:tc>
          <w:tcPr>
            <w:tcW w:w="0" w:type="auto"/>
            <w:vMerge/>
            <w:tcBorders>
              <w:top w:val="nil"/>
              <w:left w:val="single" w:sz="4" w:space="0" w:color="000000"/>
              <w:bottom w:val="single" w:sz="4" w:space="0" w:color="000000"/>
              <w:right w:val="single" w:sz="4" w:space="0" w:color="000000"/>
            </w:tcBorders>
          </w:tcPr>
          <w:p w14:paraId="1151B0CA" w14:textId="77777777" w:rsidR="00243229" w:rsidRDefault="00243229">
            <w:pPr>
              <w:spacing w:after="160" w:line="259" w:lineRule="auto"/>
            </w:pPr>
          </w:p>
        </w:tc>
        <w:tc>
          <w:tcPr>
            <w:tcW w:w="0" w:type="auto"/>
            <w:gridSpan w:val="2"/>
            <w:vMerge/>
            <w:tcBorders>
              <w:top w:val="nil"/>
              <w:left w:val="single" w:sz="4" w:space="0" w:color="000000"/>
              <w:bottom w:val="single" w:sz="4" w:space="0" w:color="000000"/>
              <w:right w:val="single" w:sz="4" w:space="0" w:color="000000"/>
            </w:tcBorders>
          </w:tcPr>
          <w:p w14:paraId="05F7F7D9" w14:textId="77777777" w:rsidR="00243229" w:rsidRDefault="00243229">
            <w:pPr>
              <w:spacing w:after="160" w:line="259" w:lineRule="auto"/>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14EBF7BB" w14:textId="77777777" w:rsidR="00243229" w:rsidRDefault="00243229">
            <w:pPr>
              <w:spacing w:line="259" w:lineRule="auto"/>
              <w:ind w:left="5"/>
            </w:pPr>
            <w:r>
              <w:rPr>
                <w:rFonts w:ascii="Arial" w:eastAsia="Arial" w:hAnsi="Arial" w:cs="Arial"/>
                <w:b/>
              </w:rPr>
              <w:t xml:space="preserve">No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3B8B87BE" w14:textId="77777777" w:rsidR="00243229" w:rsidRDefault="00243229">
            <w:pPr>
              <w:spacing w:line="259" w:lineRule="auto"/>
              <w:ind w:left="127"/>
            </w:pPr>
            <w:r>
              <w:rPr>
                <w:rFonts w:ascii="MS Gothic" w:eastAsia="MS Gothic" w:hAnsi="MS Gothic" w:cs="MS Gothic"/>
              </w:rPr>
              <w:t>☒</w:t>
            </w:r>
            <w:r>
              <w:t xml:space="preserve"> </w:t>
            </w:r>
          </w:p>
        </w:tc>
      </w:tr>
      <w:tr w:rsidR="00243229" w14:paraId="14A7ADF8" w14:textId="77777777">
        <w:trPr>
          <w:trHeight w:val="772"/>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92301C" w14:textId="77777777" w:rsidR="00243229" w:rsidRDefault="00243229">
            <w:pPr>
              <w:spacing w:line="259" w:lineRule="auto"/>
              <w:ind w:right="42"/>
              <w:jc w:val="center"/>
            </w:pPr>
            <w:r>
              <w:lastRenderedPageBreak/>
              <w:t xml:space="preserve">2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244C5E0B" w14:textId="77777777" w:rsidR="00243229" w:rsidRDefault="00243229">
            <w:pPr>
              <w:spacing w:line="259" w:lineRule="auto"/>
              <w:ind w:left="1"/>
            </w:pPr>
            <w:r>
              <w:rPr>
                <w:rFonts w:ascii="Arial" w:eastAsia="Arial" w:hAnsi="Arial" w:cs="Arial"/>
                <w:b/>
              </w:rPr>
              <w:t>Risks to participants</w:t>
            </w:r>
            <w:r>
              <w:t xml:space="preserve"> </w:t>
            </w:r>
          </w:p>
          <w:p w14:paraId="20C0847F" w14:textId="77777777" w:rsidR="00243229" w:rsidRDefault="00243229">
            <w:pPr>
              <w:spacing w:line="259" w:lineRule="auto"/>
              <w:ind w:left="1"/>
            </w:pPr>
            <w:r>
              <w:t>For example: sector-specific health &amp; safety, emotional distress, financial disclosure, physical harm, transfer of personal data, sensitive organisational information</w:t>
            </w:r>
            <w:r>
              <w:rPr>
                <w:rFonts w:ascii="Arial" w:eastAsia="Arial" w:hAnsi="Arial" w:cs="Arial"/>
                <w:b/>
              </w:rPr>
              <w:t xml:space="preserve"> </w:t>
            </w:r>
          </w:p>
        </w:tc>
      </w:tr>
      <w:tr w:rsidR="00243229" w14:paraId="5D3336B3" w14:textId="77777777">
        <w:trPr>
          <w:trHeight w:val="260"/>
        </w:trPr>
        <w:tc>
          <w:tcPr>
            <w:tcW w:w="594" w:type="dxa"/>
            <w:tcBorders>
              <w:top w:val="single" w:sz="4" w:space="0" w:color="000000"/>
              <w:left w:val="single" w:sz="4" w:space="0" w:color="000000"/>
              <w:bottom w:val="single" w:sz="4" w:space="0" w:color="000000"/>
              <w:right w:val="single" w:sz="4" w:space="0" w:color="000000"/>
            </w:tcBorders>
          </w:tcPr>
          <w:p w14:paraId="7FC9AE8C" w14:textId="77777777" w:rsidR="00243229" w:rsidRDefault="00243229">
            <w:pPr>
              <w:spacing w:line="259" w:lineRule="auto"/>
              <w:ind w:left="19"/>
              <w:jc w:val="center"/>
            </w:pPr>
            <w:r>
              <w:t xml:space="preserve"> </w:t>
            </w:r>
          </w:p>
        </w:tc>
        <w:tc>
          <w:tcPr>
            <w:tcW w:w="4992" w:type="dxa"/>
            <w:tcBorders>
              <w:top w:val="single" w:sz="4" w:space="0" w:color="000000"/>
              <w:left w:val="single" w:sz="4" w:space="0" w:color="000000"/>
              <w:bottom w:val="single" w:sz="4" w:space="0" w:color="000000"/>
              <w:right w:val="single" w:sz="4" w:space="0" w:color="000000"/>
            </w:tcBorders>
          </w:tcPr>
          <w:p w14:paraId="773A3E8C" w14:textId="77777777" w:rsidR="00243229" w:rsidRDefault="00243229">
            <w:pPr>
              <w:spacing w:line="259" w:lineRule="auto"/>
              <w:ind w:left="1"/>
            </w:pPr>
            <w:r>
              <w:t xml:space="preserve">Risk to participants: </w:t>
            </w:r>
          </w:p>
        </w:tc>
        <w:tc>
          <w:tcPr>
            <w:tcW w:w="4928" w:type="dxa"/>
            <w:gridSpan w:val="3"/>
            <w:tcBorders>
              <w:top w:val="single" w:sz="4" w:space="0" w:color="000000"/>
              <w:left w:val="single" w:sz="4" w:space="0" w:color="000000"/>
              <w:bottom w:val="single" w:sz="4" w:space="0" w:color="000000"/>
              <w:right w:val="single" w:sz="4" w:space="0" w:color="000000"/>
            </w:tcBorders>
          </w:tcPr>
          <w:p w14:paraId="107E6D49" w14:textId="77777777" w:rsidR="00243229" w:rsidRDefault="00243229">
            <w:pPr>
              <w:spacing w:line="259" w:lineRule="auto"/>
              <w:ind w:left="1"/>
            </w:pPr>
            <w:r>
              <w:t xml:space="preserve">How you will mitigate the risk to participants: </w:t>
            </w:r>
          </w:p>
        </w:tc>
      </w:tr>
      <w:tr w:rsidR="00243229" w14:paraId="5DE6E1C7" w14:textId="77777777">
        <w:trPr>
          <w:trHeight w:val="1024"/>
        </w:trPr>
        <w:tc>
          <w:tcPr>
            <w:tcW w:w="594" w:type="dxa"/>
            <w:tcBorders>
              <w:top w:val="single" w:sz="4" w:space="0" w:color="000000"/>
              <w:left w:val="single" w:sz="4" w:space="0" w:color="000000"/>
              <w:bottom w:val="single" w:sz="4" w:space="0" w:color="000000"/>
              <w:right w:val="single" w:sz="4" w:space="0" w:color="000000"/>
            </w:tcBorders>
          </w:tcPr>
          <w:p w14:paraId="10C65F2D" w14:textId="77777777" w:rsidR="00243229" w:rsidRDefault="00243229">
            <w:pPr>
              <w:spacing w:after="160" w:line="259" w:lineRule="auto"/>
            </w:pPr>
          </w:p>
        </w:tc>
        <w:tc>
          <w:tcPr>
            <w:tcW w:w="4992" w:type="dxa"/>
            <w:tcBorders>
              <w:top w:val="single" w:sz="4" w:space="0" w:color="000000"/>
              <w:left w:val="single" w:sz="4" w:space="0" w:color="000000"/>
              <w:bottom w:val="single" w:sz="4" w:space="0" w:color="000000"/>
              <w:right w:val="single" w:sz="4" w:space="0" w:color="000000"/>
            </w:tcBorders>
          </w:tcPr>
          <w:p w14:paraId="253DF546" w14:textId="77777777" w:rsidR="00243229" w:rsidRDefault="00243229">
            <w:pPr>
              <w:spacing w:line="259" w:lineRule="auto"/>
            </w:pPr>
            <w:r>
              <w:rPr>
                <w:rFonts w:ascii="Arial" w:eastAsia="Arial" w:hAnsi="Arial" w:cs="Arial"/>
              </w:rPr>
              <w:t xml:space="preserve"> </w:t>
            </w:r>
          </w:p>
          <w:p w14:paraId="54F7538C" w14:textId="77777777" w:rsidR="00243229" w:rsidRDefault="00243229">
            <w:pPr>
              <w:spacing w:line="259" w:lineRule="auto"/>
            </w:pPr>
            <w:r>
              <w:rPr>
                <w:rFonts w:ascii="Arial" w:eastAsia="Arial" w:hAnsi="Arial" w:cs="Arial"/>
              </w:rPr>
              <w:t xml:space="preserve">N/A </w:t>
            </w:r>
          </w:p>
          <w:p w14:paraId="2F4D08E3" w14:textId="77777777" w:rsidR="00243229" w:rsidRDefault="00243229">
            <w:pPr>
              <w:spacing w:line="259" w:lineRule="auto"/>
            </w:pPr>
            <w:r>
              <w:t xml:space="preserve"> </w:t>
            </w:r>
          </w:p>
          <w:p w14:paraId="395ABCF0" w14:textId="77777777" w:rsidR="00243229" w:rsidRDefault="00243229">
            <w:pPr>
              <w:spacing w:line="259" w:lineRule="auto"/>
            </w:pPr>
            <w:r>
              <w:rPr>
                <w:rFonts w:ascii="Arial" w:eastAsia="Arial" w:hAnsi="Arial" w:cs="Arial"/>
                <w:i/>
                <w:color w:val="808080"/>
                <w:sz w:val="18"/>
              </w:rPr>
              <w:t>(this box should expand as you type)</w:t>
            </w:r>
            <w:r>
              <w:t xml:space="preserve"> </w:t>
            </w:r>
          </w:p>
        </w:tc>
        <w:tc>
          <w:tcPr>
            <w:tcW w:w="4928" w:type="dxa"/>
            <w:gridSpan w:val="3"/>
            <w:tcBorders>
              <w:top w:val="single" w:sz="4" w:space="0" w:color="000000"/>
              <w:left w:val="single" w:sz="4" w:space="0" w:color="000000"/>
              <w:bottom w:val="single" w:sz="4" w:space="0" w:color="000000"/>
              <w:right w:val="single" w:sz="4" w:space="0" w:color="000000"/>
            </w:tcBorders>
          </w:tcPr>
          <w:p w14:paraId="690F202C" w14:textId="77777777" w:rsidR="00243229" w:rsidRDefault="00243229">
            <w:pPr>
              <w:spacing w:line="259" w:lineRule="auto"/>
            </w:pPr>
            <w:r>
              <w:t xml:space="preserve"> </w:t>
            </w:r>
          </w:p>
          <w:p w14:paraId="045221C9" w14:textId="77777777" w:rsidR="00243229" w:rsidRDefault="00243229">
            <w:pPr>
              <w:spacing w:line="259" w:lineRule="auto"/>
            </w:pPr>
            <w:r>
              <w:rPr>
                <w:rFonts w:ascii="Arial" w:eastAsia="Arial" w:hAnsi="Arial" w:cs="Arial"/>
              </w:rPr>
              <w:t xml:space="preserve">N/A </w:t>
            </w:r>
          </w:p>
        </w:tc>
      </w:tr>
      <w:tr w:rsidR="00243229" w14:paraId="1C33F2A2" w14:textId="77777777">
        <w:trPr>
          <w:trHeight w:val="152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706D40" w14:textId="77777777" w:rsidR="00243229" w:rsidRDefault="00243229">
            <w:pPr>
              <w:spacing w:line="259" w:lineRule="auto"/>
              <w:ind w:right="42"/>
              <w:jc w:val="center"/>
            </w:pPr>
            <w:r>
              <w:t xml:space="preserve">3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5D1C27E9" w14:textId="77777777" w:rsidR="00243229" w:rsidRDefault="00243229">
            <w:pPr>
              <w:spacing w:line="259" w:lineRule="auto"/>
              <w:ind w:right="39"/>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r>
              <w:t xml:space="preserve"> </w:t>
            </w:r>
          </w:p>
        </w:tc>
      </w:tr>
      <w:tr w:rsidR="00243229" w14:paraId="0C4DB1D8" w14:textId="77777777">
        <w:trPr>
          <w:trHeight w:val="977"/>
        </w:trPr>
        <w:tc>
          <w:tcPr>
            <w:tcW w:w="594" w:type="dxa"/>
            <w:tcBorders>
              <w:top w:val="single" w:sz="4" w:space="0" w:color="000000"/>
              <w:left w:val="single" w:sz="4" w:space="0" w:color="000000"/>
              <w:bottom w:val="single" w:sz="4" w:space="0" w:color="000000"/>
              <w:right w:val="single" w:sz="4" w:space="0" w:color="000000"/>
            </w:tcBorders>
            <w:vAlign w:val="center"/>
          </w:tcPr>
          <w:p w14:paraId="0FEFF44A" w14:textId="77777777" w:rsidR="00243229" w:rsidRDefault="00243229">
            <w:pPr>
              <w:spacing w:line="259" w:lineRule="auto"/>
              <w:ind w:left="19"/>
              <w:jc w:val="center"/>
            </w:pPr>
            <w:r>
              <w:t xml:space="preserve"> </w:t>
            </w:r>
          </w:p>
        </w:tc>
        <w:tc>
          <w:tcPr>
            <w:tcW w:w="9920" w:type="dxa"/>
            <w:gridSpan w:val="4"/>
            <w:tcBorders>
              <w:top w:val="single" w:sz="4" w:space="0" w:color="000000"/>
              <w:left w:val="single" w:sz="4" w:space="0" w:color="000000"/>
              <w:bottom w:val="single" w:sz="4" w:space="0" w:color="000000"/>
              <w:right w:val="single" w:sz="4" w:space="0" w:color="000000"/>
            </w:tcBorders>
          </w:tcPr>
          <w:p w14:paraId="037B80A5" w14:textId="77777777" w:rsidR="00243229" w:rsidRDefault="00243229">
            <w:pPr>
              <w:spacing w:line="259" w:lineRule="auto"/>
            </w:pPr>
            <w:r>
              <w:t xml:space="preserve"> </w:t>
            </w:r>
          </w:p>
          <w:p w14:paraId="3402F18A" w14:textId="77777777" w:rsidR="00243229" w:rsidRDefault="00243229">
            <w:pPr>
              <w:spacing w:line="259" w:lineRule="auto"/>
            </w:pPr>
            <w:r>
              <w:t xml:space="preserve">N/A </w:t>
            </w:r>
          </w:p>
          <w:p w14:paraId="6FF90C6D" w14:textId="77777777" w:rsidR="00243229" w:rsidRDefault="00243229">
            <w:pPr>
              <w:spacing w:line="259" w:lineRule="auto"/>
            </w:pPr>
            <w:r>
              <w:t xml:space="preserve"> </w:t>
            </w:r>
          </w:p>
          <w:p w14:paraId="405EB4DF" w14:textId="77777777" w:rsidR="00243229" w:rsidRDefault="00243229">
            <w:pPr>
              <w:spacing w:line="259" w:lineRule="auto"/>
            </w:pPr>
            <w:r>
              <w:rPr>
                <w:rFonts w:ascii="Arial" w:eastAsia="Arial" w:hAnsi="Arial" w:cs="Arial"/>
                <w:i/>
                <w:color w:val="808080"/>
                <w:sz w:val="18"/>
              </w:rPr>
              <w:t>(this box should expand as you type)</w:t>
            </w:r>
            <w:r>
              <w:rPr>
                <w:rFonts w:ascii="Arial" w:eastAsia="Arial" w:hAnsi="Arial" w:cs="Arial"/>
                <w:sz w:val="20"/>
              </w:rPr>
              <w:t xml:space="preserve"> </w:t>
            </w:r>
          </w:p>
        </w:tc>
      </w:tr>
      <w:tr w:rsidR="00243229" w14:paraId="7E4FD2F3" w14:textId="77777777">
        <w:trPr>
          <w:trHeight w:val="766"/>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AC755A" w14:textId="77777777" w:rsidR="00243229" w:rsidRDefault="00243229">
            <w:pPr>
              <w:spacing w:line="259" w:lineRule="auto"/>
              <w:ind w:right="42"/>
              <w:jc w:val="center"/>
            </w:pPr>
            <w:r>
              <w:t xml:space="preserve">4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421EB4EB" w14:textId="77777777" w:rsidR="00243229" w:rsidRDefault="00243229">
            <w:pPr>
              <w:spacing w:line="259" w:lineRule="auto"/>
            </w:pPr>
            <w:r>
              <w:rPr>
                <w:rFonts w:ascii="Arial" w:eastAsia="Arial" w:hAnsi="Arial" w:cs="Arial"/>
                <w:b/>
              </w:rPr>
              <w:t>Risks to the investigator</w:t>
            </w:r>
            <w:r>
              <w:t xml:space="preserve"> </w:t>
            </w:r>
          </w:p>
          <w:p w14:paraId="2F0F7031" w14:textId="77777777" w:rsidR="00243229" w:rsidRDefault="00243229">
            <w:pPr>
              <w:spacing w:line="259" w:lineRule="auto"/>
            </w:pPr>
            <w:r>
              <w:t xml:space="preserve">For example: personal health &amp; safety, physical harm, emotional distress, risk of accusation of harm/impropriety, conflict of interest </w:t>
            </w:r>
          </w:p>
        </w:tc>
      </w:tr>
      <w:tr w:rsidR="00243229" w14:paraId="7A23F947" w14:textId="77777777">
        <w:trPr>
          <w:trHeight w:val="1968"/>
        </w:trPr>
        <w:tc>
          <w:tcPr>
            <w:tcW w:w="594" w:type="dxa"/>
            <w:tcBorders>
              <w:top w:val="single" w:sz="4" w:space="0" w:color="000000"/>
              <w:left w:val="single" w:sz="4" w:space="0" w:color="000000"/>
              <w:bottom w:val="single" w:sz="4" w:space="0" w:color="000000"/>
              <w:right w:val="single" w:sz="4" w:space="0" w:color="000000"/>
            </w:tcBorders>
            <w:vAlign w:val="center"/>
          </w:tcPr>
          <w:p w14:paraId="575CBB99" w14:textId="77777777" w:rsidR="00243229" w:rsidRDefault="00243229">
            <w:pPr>
              <w:spacing w:line="259" w:lineRule="auto"/>
              <w:ind w:left="19"/>
              <w:jc w:val="center"/>
            </w:pPr>
            <w:r>
              <w:t xml:space="preserve"> </w:t>
            </w:r>
          </w:p>
        </w:tc>
        <w:tc>
          <w:tcPr>
            <w:tcW w:w="4992" w:type="dxa"/>
            <w:tcBorders>
              <w:top w:val="single" w:sz="4" w:space="0" w:color="000000"/>
              <w:left w:val="single" w:sz="4" w:space="0" w:color="000000"/>
              <w:bottom w:val="single" w:sz="4" w:space="0" w:color="000000"/>
              <w:right w:val="single" w:sz="4" w:space="0" w:color="000000"/>
            </w:tcBorders>
          </w:tcPr>
          <w:p w14:paraId="1B95B839" w14:textId="77777777" w:rsidR="00243229" w:rsidRDefault="00243229">
            <w:pPr>
              <w:spacing w:line="259" w:lineRule="auto"/>
            </w:pPr>
            <w:r>
              <w:t xml:space="preserve">Risk to the investigator: </w:t>
            </w:r>
          </w:p>
          <w:p w14:paraId="59C91BCD" w14:textId="77777777" w:rsidR="00243229" w:rsidRDefault="00243229">
            <w:pPr>
              <w:spacing w:line="259" w:lineRule="auto"/>
            </w:pPr>
            <w:r>
              <w:t xml:space="preserve">Risk: Prolonged screen-based reading and desk </w:t>
            </w:r>
          </w:p>
          <w:p w14:paraId="133C710D" w14:textId="77777777" w:rsidR="00243229" w:rsidRDefault="00243229">
            <w:r>
              <w:t xml:space="preserve">work may cause eye strain, fatigue, or musculoskeletal discomfort. </w:t>
            </w:r>
          </w:p>
          <w:p w14:paraId="10C9B094" w14:textId="77777777" w:rsidR="00243229" w:rsidRDefault="00243229">
            <w:pPr>
              <w:spacing w:line="259" w:lineRule="auto"/>
            </w:pPr>
            <w:r>
              <w:rPr>
                <w:color w:val="808080"/>
              </w:rPr>
              <w:t xml:space="preserve"> </w:t>
            </w:r>
          </w:p>
          <w:p w14:paraId="2487E1BA" w14:textId="77777777" w:rsidR="00243229" w:rsidRDefault="00243229">
            <w:pPr>
              <w:spacing w:line="259" w:lineRule="auto"/>
            </w:pPr>
            <w:r>
              <w:rPr>
                <w:rFonts w:ascii="Arial" w:eastAsia="Arial" w:hAnsi="Arial" w:cs="Arial"/>
                <w:i/>
                <w:color w:val="808080"/>
                <w:sz w:val="18"/>
              </w:rPr>
              <w:t xml:space="preserve">(this box should expand as you type) </w:t>
            </w:r>
          </w:p>
          <w:p w14:paraId="0BEB6CBF" w14:textId="77777777" w:rsidR="00243229" w:rsidRDefault="00243229">
            <w:pPr>
              <w:spacing w:line="259" w:lineRule="auto"/>
            </w:pPr>
            <w:r>
              <w:rPr>
                <w:rFonts w:ascii="Arial" w:eastAsia="Arial" w:hAnsi="Arial" w:cs="Arial"/>
                <w:i/>
                <w:color w:val="808080"/>
                <w:sz w:val="18"/>
              </w:rPr>
              <w:lastRenderedPageBreak/>
              <w:t xml:space="preserve"> </w:t>
            </w:r>
          </w:p>
        </w:tc>
        <w:tc>
          <w:tcPr>
            <w:tcW w:w="4928" w:type="dxa"/>
            <w:gridSpan w:val="3"/>
            <w:tcBorders>
              <w:top w:val="single" w:sz="4" w:space="0" w:color="000000"/>
              <w:left w:val="single" w:sz="4" w:space="0" w:color="000000"/>
              <w:bottom w:val="single" w:sz="4" w:space="0" w:color="000000"/>
              <w:right w:val="single" w:sz="4" w:space="0" w:color="000000"/>
            </w:tcBorders>
          </w:tcPr>
          <w:p w14:paraId="61B79C7F" w14:textId="77777777" w:rsidR="00243229" w:rsidRDefault="00243229">
            <w:pPr>
              <w:spacing w:line="239" w:lineRule="auto"/>
            </w:pPr>
            <w:r>
              <w:lastRenderedPageBreak/>
              <w:t xml:space="preserve">How you will mitigate the risk to the investigator: Mitigation: Regular breaks will be taken in line with DSE (Display Screen Equipment) guidelines. An ergonomic working setup will be maintained throughout the research period. </w:t>
            </w:r>
          </w:p>
          <w:p w14:paraId="5BFBAE6B" w14:textId="77777777" w:rsidR="00243229" w:rsidRDefault="00243229">
            <w:pPr>
              <w:spacing w:line="259" w:lineRule="auto"/>
            </w:pPr>
            <w:r>
              <w:lastRenderedPageBreak/>
              <w:t xml:space="preserve"> </w:t>
            </w:r>
          </w:p>
          <w:p w14:paraId="615F297E" w14:textId="77777777" w:rsidR="00243229" w:rsidRDefault="00243229">
            <w:pPr>
              <w:spacing w:line="259" w:lineRule="auto"/>
            </w:pPr>
            <w:r>
              <w:rPr>
                <w:rFonts w:ascii="Arial" w:eastAsia="Arial" w:hAnsi="Arial" w:cs="Arial"/>
                <w:i/>
                <w:color w:val="808080"/>
                <w:sz w:val="18"/>
              </w:rPr>
              <w:t xml:space="preserve">(this box should expand as you type) </w:t>
            </w:r>
          </w:p>
          <w:p w14:paraId="1AC7B2D3" w14:textId="77777777" w:rsidR="00243229" w:rsidRDefault="00243229">
            <w:pPr>
              <w:spacing w:line="259" w:lineRule="auto"/>
            </w:pPr>
            <w:r>
              <w:rPr>
                <w:rFonts w:ascii="Arial" w:eastAsia="Arial" w:hAnsi="Arial" w:cs="Arial"/>
                <w:sz w:val="20"/>
              </w:rPr>
              <w:t xml:space="preserve"> </w:t>
            </w:r>
          </w:p>
        </w:tc>
      </w:tr>
      <w:tr w:rsidR="00243229" w14:paraId="02E6749F" w14:textId="77777777">
        <w:trPr>
          <w:trHeight w:val="514"/>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1F1493" w14:textId="77777777" w:rsidR="00243229" w:rsidRDefault="00243229">
            <w:pPr>
              <w:spacing w:line="259" w:lineRule="auto"/>
              <w:ind w:right="42"/>
              <w:jc w:val="center"/>
            </w:pPr>
            <w:r>
              <w:lastRenderedPageBreak/>
              <w:t xml:space="preserve">5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306527F1" w14:textId="77777777" w:rsidR="00243229" w:rsidRDefault="00243229">
            <w:pPr>
              <w:spacing w:line="259" w:lineRule="auto"/>
            </w:pPr>
            <w:r>
              <w:rPr>
                <w:rFonts w:ascii="Arial" w:eastAsia="Arial" w:hAnsi="Arial" w:cs="Arial"/>
                <w:b/>
              </w:rPr>
              <w:t>University/institutional risks</w:t>
            </w:r>
            <w:r>
              <w:t xml:space="preserve"> </w:t>
            </w:r>
          </w:p>
          <w:p w14:paraId="33BA088A" w14:textId="77777777" w:rsidR="00243229" w:rsidRDefault="00243229">
            <w:pPr>
              <w:spacing w:line="259" w:lineRule="auto"/>
            </w:pPr>
            <w:r>
              <w:t xml:space="preserve">For example: adverse publicity, financial loss, data protection </w:t>
            </w:r>
          </w:p>
        </w:tc>
      </w:tr>
      <w:tr w:rsidR="00243229" w14:paraId="2453CA11" w14:textId="77777777">
        <w:trPr>
          <w:trHeight w:val="1486"/>
        </w:trPr>
        <w:tc>
          <w:tcPr>
            <w:tcW w:w="594" w:type="dxa"/>
            <w:tcBorders>
              <w:top w:val="single" w:sz="4" w:space="0" w:color="000000"/>
              <w:left w:val="single" w:sz="4" w:space="0" w:color="000000"/>
              <w:bottom w:val="single" w:sz="4" w:space="0" w:color="000000"/>
              <w:right w:val="single" w:sz="4" w:space="0" w:color="000000"/>
            </w:tcBorders>
            <w:vAlign w:val="center"/>
          </w:tcPr>
          <w:p w14:paraId="5E14AD1C" w14:textId="77777777" w:rsidR="00243229" w:rsidRDefault="00243229">
            <w:pPr>
              <w:spacing w:line="259" w:lineRule="auto"/>
              <w:ind w:left="19"/>
              <w:jc w:val="center"/>
            </w:pPr>
            <w:r>
              <w:t xml:space="preserve"> </w:t>
            </w:r>
          </w:p>
        </w:tc>
        <w:tc>
          <w:tcPr>
            <w:tcW w:w="4992" w:type="dxa"/>
            <w:tcBorders>
              <w:top w:val="single" w:sz="4" w:space="0" w:color="000000"/>
              <w:left w:val="single" w:sz="4" w:space="0" w:color="000000"/>
              <w:bottom w:val="single" w:sz="4" w:space="0" w:color="000000"/>
              <w:right w:val="single" w:sz="4" w:space="0" w:color="000000"/>
            </w:tcBorders>
          </w:tcPr>
          <w:p w14:paraId="5A41F19A" w14:textId="77777777" w:rsidR="00243229" w:rsidRDefault="00243229">
            <w:pPr>
              <w:spacing w:line="259" w:lineRule="auto"/>
            </w:pPr>
            <w:r>
              <w:t xml:space="preserve">Risk to the University: </w:t>
            </w:r>
          </w:p>
          <w:p w14:paraId="2EDE770A" w14:textId="77777777" w:rsidR="00243229" w:rsidRDefault="00243229">
            <w:pPr>
              <w:spacing w:line="259" w:lineRule="auto"/>
            </w:pPr>
            <w:r>
              <w:t xml:space="preserve"> </w:t>
            </w:r>
          </w:p>
          <w:p w14:paraId="27898929" w14:textId="77777777" w:rsidR="00243229" w:rsidRDefault="00243229">
            <w:r>
              <w:t xml:space="preserve">N/A - no risk to the university is anticipated from this desk-based secondary research study. </w:t>
            </w:r>
          </w:p>
          <w:p w14:paraId="625FAB28" w14:textId="77777777" w:rsidR="00243229" w:rsidRDefault="00243229">
            <w:pPr>
              <w:spacing w:line="259" w:lineRule="auto"/>
            </w:pPr>
            <w:r>
              <w:t xml:space="preserve"> </w:t>
            </w:r>
          </w:p>
          <w:p w14:paraId="0B35FF64" w14:textId="77777777" w:rsidR="00243229" w:rsidRDefault="00243229">
            <w:pPr>
              <w:spacing w:line="259" w:lineRule="auto"/>
            </w:pPr>
            <w:r>
              <w:rPr>
                <w:rFonts w:ascii="Arial" w:eastAsia="Arial" w:hAnsi="Arial" w:cs="Arial"/>
                <w:i/>
                <w:color w:val="808080"/>
                <w:sz w:val="18"/>
              </w:rPr>
              <w:t>(this box should expand as you type)</w:t>
            </w:r>
            <w:r>
              <w:t xml:space="preserve"> </w:t>
            </w:r>
          </w:p>
        </w:tc>
        <w:tc>
          <w:tcPr>
            <w:tcW w:w="4928" w:type="dxa"/>
            <w:gridSpan w:val="3"/>
            <w:tcBorders>
              <w:top w:val="single" w:sz="4" w:space="0" w:color="000000"/>
              <w:left w:val="single" w:sz="4" w:space="0" w:color="000000"/>
              <w:bottom w:val="single" w:sz="4" w:space="0" w:color="000000"/>
              <w:right w:val="single" w:sz="4" w:space="0" w:color="000000"/>
            </w:tcBorders>
          </w:tcPr>
          <w:p w14:paraId="31935B59" w14:textId="77777777" w:rsidR="00243229" w:rsidRDefault="00243229">
            <w:pPr>
              <w:spacing w:line="259" w:lineRule="auto"/>
            </w:pPr>
            <w:r>
              <w:t xml:space="preserve">How you will mitigate the risk to the University: </w:t>
            </w:r>
          </w:p>
          <w:p w14:paraId="7D242BC3" w14:textId="77777777" w:rsidR="00243229" w:rsidRDefault="00243229">
            <w:pPr>
              <w:spacing w:line="259" w:lineRule="auto"/>
            </w:pPr>
            <w:r>
              <w:t xml:space="preserve"> </w:t>
            </w:r>
          </w:p>
          <w:p w14:paraId="6FAFCE26" w14:textId="77777777" w:rsidR="00243229" w:rsidRDefault="00243229">
            <w:pPr>
              <w:spacing w:line="259" w:lineRule="auto"/>
            </w:pPr>
            <w:r>
              <w:t xml:space="preserve">N/A </w:t>
            </w:r>
          </w:p>
          <w:p w14:paraId="468480D0" w14:textId="77777777" w:rsidR="00243229" w:rsidRDefault="00243229">
            <w:pPr>
              <w:spacing w:line="259" w:lineRule="auto"/>
            </w:pPr>
            <w:r>
              <w:t xml:space="preserve"> </w:t>
            </w:r>
          </w:p>
          <w:p w14:paraId="644E92E3" w14:textId="77777777" w:rsidR="00243229" w:rsidRDefault="00243229">
            <w:pPr>
              <w:spacing w:line="259" w:lineRule="auto"/>
            </w:pPr>
            <w:r>
              <w:t xml:space="preserve"> </w:t>
            </w:r>
          </w:p>
          <w:p w14:paraId="3565FAD0" w14:textId="77777777" w:rsidR="00243229" w:rsidRDefault="00243229">
            <w:pPr>
              <w:spacing w:line="259" w:lineRule="auto"/>
            </w:pPr>
            <w:r>
              <w:rPr>
                <w:rFonts w:ascii="Times New Roman" w:eastAsia="Times New Roman" w:hAnsi="Times New Roman" w:cs="Times New Roman"/>
                <w:sz w:val="18"/>
              </w:rPr>
              <w:t xml:space="preserve"> </w:t>
            </w:r>
            <w:r>
              <w:rPr>
                <w:rFonts w:ascii="Arial" w:eastAsia="Arial" w:hAnsi="Arial" w:cs="Arial"/>
                <w:i/>
                <w:color w:val="808080"/>
                <w:sz w:val="18"/>
              </w:rPr>
              <w:t>(this box should expand as you type)</w:t>
            </w:r>
            <w:r>
              <w:rPr>
                <w:rFonts w:ascii="Arial" w:eastAsia="Arial" w:hAnsi="Arial" w:cs="Arial"/>
                <w:sz w:val="18"/>
              </w:rPr>
              <w:t xml:space="preserve"> </w:t>
            </w:r>
          </w:p>
        </w:tc>
      </w:tr>
      <w:tr w:rsidR="00243229" w14:paraId="30FBDB1C" w14:textId="77777777">
        <w:trPr>
          <w:trHeight w:val="511"/>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7BB31C" w14:textId="77777777" w:rsidR="00243229" w:rsidRDefault="00243229">
            <w:pPr>
              <w:spacing w:line="259" w:lineRule="auto"/>
              <w:ind w:right="42"/>
              <w:jc w:val="center"/>
            </w:pPr>
            <w:r>
              <w:t xml:space="preserve">6 </w:t>
            </w:r>
          </w:p>
        </w:tc>
        <w:tc>
          <w:tcPr>
            <w:tcW w:w="9920" w:type="dxa"/>
            <w:gridSpan w:val="4"/>
            <w:tcBorders>
              <w:top w:val="single" w:sz="4" w:space="0" w:color="000000"/>
              <w:left w:val="single" w:sz="4" w:space="0" w:color="000000"/>
              <w:bottom w:val="single" w:sz="4" w:space="0" w:color="000000"/>
              <w:right w:val="single" w:sz="4" w:space="0" w:color="000000"/>
            </w:tcBorders>
            <w:shd w:val="clear" w:color="auto" w:fill="F2F2F2"/>
          </w:tcPr>
          <w:p w14:paraId="4D931735" w14:textId="77777777" w:rsidR="00243229" w:rsidRDefault="00243229">
            <w:pPr>
              <w:spacing w:line="259" w:lineRule="auto"/>
            </w:pPr>
            <w:r>
              <w:rPr>
                <w:rFonts w:ascii="Arial" w:eastAsia="Arial" w:hAnsi="Arial" w:cs="Arial"/>
                <w:b/>
              </w:rPr>
              <w:t>Environmental risks</w:t>
            </w:r>
            <w:r>
              <w:t xml:space="preserve"> </w:t>
            </w:r>
          </w:p>
          <w:p w14:paraId="1EEE2486" w14:textId="77777777" w:rsidR="00243229" w:rsidRDefault="00243229">
            <w:pPr>
              <w:spacing w:line="259" w:lineRule="auto"/>
            </w:pPr>
            <w:r>
              <w:t xml:space="preserve">For example: accidental spillage of pollutants, damage to local ecosystems </w:t>
            </w:r>
          </w:p>
        </w:tc>
      </w:tr>
      <w:tr w:rsidR="00243229" w14:paraId="7DD579B6" w14:textId="77777777">
        <w:trPr>
          <w:trHeight w:val="2521"/>
        </w:trPr>
        <w:tc>
          <w:tcPr>
            <w:tcW w:w="594" w:type="dxa"/>
            <w:tcBorders>
              <w:top w:val="single" w:sz="4" w:space="0" w:color="000000"/>
              <w:left w:val="single" w:sz="4" w:space="0" w:color="000000"/>
              <w:bottom w:val="single" w:sz="4" w:space="0" w:color="000000"/>
              <w:right w:val="single" w:sz="4" w:space="0" w:color="000000"/>
            </w:tcBorders>
            <w:vAlign w:val="center"/>
          </w:tcPr>
          <w:p w14:paraId="49117E03" w14:textId="77777777" w:rsidR="00243229" w:rsidRDefault="00243229">
            <w:pPr>
              <w:spacing w:line="259" w:lineRule="auto"/>
              <w:ind w:left="19"/>
              <w:jc w:val="center"/>
            </w:pPr>
            <w:r>
              <w:t xml:space="preserve"> </w:t>
            </w:r>
          </w:p>
        </w:tc>
        <w:tc>
          <w:tcPr>
            <w:tcW w:w="4992" w:type="dxa"/>
            <w:tcBorders>
              <w:top w:val="single" w:sz="4" w:space="0" w:color="000000"/>
              <w:left w:val="single" w:sz="4" w:space="0" w:color="000000"/>
              <w:bottom w:val="single" w:sz="4" w:space="0" w:color="000000"/>
              <w:right w:val="single" w:sz="4" w:space="0" w:color="000000"/>
            </w:tcBorders>
          </w:tcPr>
          <w:p w14:paraId="3F1C25D0" w14:textId="77777777" w:rsidR="00243229" w:rsidRDefault="00243229">
            <w:pPr>
              <w:spacing w:line="259" w:lineRule="auto"/>
            </w:pPr>
            <w:r>
              <w:t xml:space="preserve">Risk to the environment: </w:t>
            </w:r>
          </w:p>
          <w:p w14:paraId="35E3658B" w14:textId="77777777" w:rsidR="00243229" w:rsidRDefault="00243229">
            <w:pPr>
              <w:spacing w:line="259" w:lineRule="auto"/>
            </w:pPr>
            <w:r>
              <w:t xml:space="preserve"> </w:t>
            </w:r>
          </w:p>
          <w:p w14:paraId="6FBB5C2F" w14:textId="77777777" w:rsidR="00243229" w:rsidRDefault="00243229">
            <w:pPr>
              <w:spacing w:after="1" w:line="239" w:lineRule="auto"/>
            </w:pPr>
            <w:r>
              <w:t xml:space="preserve">N/A - this is a desk-based secondary research study involving only the review of existing published literature. No fieldwork, laboratory activity, or physical data collection is undertaken. No environmental risk is anticipated. </w:t>
            </w:r>
          </w:p>
          <w:p w14:paraId="01CC7D5A" w14:textId="77777777" w:rsidR="00243229" w:rsidRDefault="00243229">
            <w:pPr>
              <w:spacing w:line="259" w:lineRule="auto"/>
            </w:pPr>
            <w:r>
              <w:t xml:space="preserve"> </w:t>
            </w:r>
          </w:p>
          <w:p w14:paraId="1CF185FE" w14:textId="77777777" w:rsidR="00243229" w:rsidRDefault="00243229">
            <w:pPr>
              <w:spacing w:line="259" w:lineRule="auto"/>
            </w:pPr>
            <w:r>
              <w:rPr>
                <w:rFonts w:ascii="Arial" w:eastAsia="Arial" w:hAnsi="Arial" w:cs="Arial"/>
                <w:i/>
                <w:color w:val="808080"/>
                <w:sz w:val="18"/>
              </w:rPr>
              <w:t>(this box should expand as you type)</w:t>
            </w:r>
            <w:r>
              <w:t xml:space="preserve"> </w:t>
            </w:r>
          </w:p>
        </w:tc>
        <w:tc>
          <w:tcPr>
            <w:tcW w:w="4928" w:type="dxa"/>
            <w:gridSpan w:val="3"/>
            <w:tcBorders>
              <w:top w:val="single" w:sz="4" w:space="0" w:color="000000"/>
              <w:left w:val="single" w:sz="4" w:space="0" w:color="000000"/>
              <w:bottom w:val="single" w:sz="4" w:space="0" w:color="000000"/>
              <w:right w:val="single" w:sz="4" w:space="0" w:color="000000"/>
            </w:tcBorders>
          </w:tcPr>
          <w:p w14:paraId="78AE1FC3" w14:textId="77777777" w:rsidR="00243229" w:rsidRDefault="00243229">
            <w:r>
              <w:t xml:space="preserve">How you will mitigate the risk to the environment: </w:t>
            </w:r>
          </w:p>
          <w:p w14:paraId="4B057F6A" w14:textId="77777777" w:rsidR="00243229" w:rsidRDefault="00243229">
            <w:pPr>
              <w:spacing w:line="259" w:lineRule="auto"/>
            </w:pPr>
            <w:r>
              <w:rPr>
                <w:rFonts w:ascii="Arial" w:eastAsia="Arial" w:hAnsi="Arial" w:cs="Arial"/>
                <w:sz w:val="20"/>
              </w:rPr>
              <w:t xml:space="preserve"> </w:t>
            </w:r>
          </w:p>
          <w:p w14:paraId="2CF5DDDA" w14:textId="77777777" w:rsidR="00243229" w:rsidRDefault="00243229">
            <w:pPr>
              <w:spacing w:line="259" w:lineRule="auto"/>
            </w:pPr>
            <w:r>
              <w:rPr>
                <w:rFonts w:ascii="Arial" w:eastAsia="Arial" w:hAnsi="Arial" w:cs="Arial"/>
                <w:sz w:val="20"/>
              </w:rPr>
              <w:t xml:space="preserve">N/A </w:t>
            </w:r>
          </w:p>
          <w:p w14:paraId="6F4CAD96" w14:textId="77777777" w:rsidR="00243229" w:rsidRDefault="00243229">
            <w:pPr>
              <w:spacing w:line="259" w:lineRule="auto"/>
            </w:pPr>
            <w:r>
              <w:rPr>
                <w:rFonts w:ascii="Arial" w:eastAsia="Arial" w:hAnsi="Arial" w:cs="Arial"/>
                <w:sz w:val="20"/>
              </w:rPr>
              <w:t xml:space="preserve"> </w:t>
            </w:r>
          </w:p>
          <w:p w14:paraId="6BAC58F0" w14:textId="77777777" w:rsidR="00243229" w:rsidRDefault="00243229">
            <w:pPr>
              <w:spacing w:line="259" w:lineRule="auto"/>
            </w:pPr>
            <w:r>
              <w:rPr>
                <w:rFonts w:ascii="Arial" w:eastAsia="Arial" w:hAnsi="Arial" w:cs="Arial"/>
                <w:sz w:val="20"/>
              </w:rPr>
              <w:t xml:space="preserve"> </w:t>
            </w:r>
          </w:p>
          <w:p w14:paraId="4DDCDC5C" w14:textId="77777777" w:rsidR="00243229" w:rsidRDefault="00243229">
            <w:pPr>
              <w:spacing w:line="259" w:lineRule="auto"/>
            </w:pPr>
            <w:r>
              <w:rPr>
                <w:rFonts w:ascii="Arial" w:eastAsia="Arial" w:hAnsi="Arial" w:cs="Arial"/>
                <w:sz w:val="20"/>
              </w:rPr>
              <w:t xml:space="preserve"> </w:t>
            </w:r>
          </w:p>
          <w:p w14:paraId="2CFE81ED" w14:textId="77777777" w:rsidR="00243229" w:rsidRDefault="00243229">
            <w:pPr>
              <w:spacing w:line="259" w:lineRule="auto"/>
            </w:pPr>
            <w:r>
              <w:rPr>
                <w:rFonts w:ascii="Arial" w:eastAsia="Arial" w:hAnsi="Arial" w:cs="Arial"/>
                <w:sz w:val="20"/>
              </w:rPr>
              <w:t xml:space="preserve"> </w:t>
            </w:r>
          </w:p>
          <w:p w14:paraId="3ACB2608" w14:textId="77777777" w:rsidR="00243229" w:rsidRDefault="00243229">
            <w:pPr>
              <w:spacing w:line="259" w:lineRule="auto"/>
            </w:pPr>
            <w:r>
              <w:rPr>
                <w:rFonts w:ascii="Arial" w:eastAsia="Arial" w:hAnsi="Arial" w:cs="Arial"/>
                <w:i/>
                <w:color w:val="808080"/>
                <w:sz w:val="18"/>
              </w:rPr>
              <w:t xml:space="preserve"> </w:t>
            </w:r>
          </w:p>
          <w:p w14:paraId="1E7EDEF2" w14:textId="77777777" w:rsidR="00243229" w:rsidRDefault="00243229">
            <w:pPr>
              <w:spacing w:line="259" w:lineRule="auto"/>
            </w:pPr>
            <w:r>
              <w:rPr>
                <w:rFonts w:ascii="Arial" w:eastAsia="Arial" w:hAnsi="Arial" w:cs="Arial"/>
                <w:i/>
                <w:color w:val="808080"/>
                <w:sz w:val="18"/>
              </w:rPr>
              <w:t xml:space="preserve"> </w:t>
            </w:r>
          </w:p>
          <w:p w14:paraId="043B9BD2" w14:textId="77777777" w:rsidR="00243229" w:rsidRDefault="00243229">
            <w:pPr>
              <w:spacing w:line="259" w:lineRule="auto"/>
            </w:pPr>
            <w:r>
              <w:rPr>
                <w:rFonts w:ascii="Arial" w:eastAsia="Arial" w:hAnsi="Arial" w:cs="Arial"/>
                <w:i/>
                <w:color w:val="808080"/>
                <w:sz w:val="18"/>
              </w:rPr>
              <w:t>(this box should expand as you type)</w:t>
            </w:r>
            <w:r>
              <w:rPr>
                <w:rFonts w:ascii="Arial" w:eastAsia="Arial" w:hAnsi="Arial" w:cs="Arial"/>
                <w:sz w:val="20"/>
              </w:rPr>
              <w:t xml:space="preserve"> </w:t>
            </w:r>
          </w:p>
        </w:tc>
      </w:tr>
    </w:tbl>
    <w:p w14:paraId="01AB44B1" w14:textId="77777777" w:rsidR="00243229" w:rsidRDefault="00243229">
      <w:pPr>
        <w:spacing w:after="0" w:line="259" w:lineRule="auto"/>
      </w:pPr>
      <w:r>
        <w:rPr>
          <w:rFonts w:ascii="Arial" w:eastAsia="Arial" w:hAnsi="Arial" w:cs="Arial"/>
          <w:sz w:val="20"/>
        </w:rPr>
        <w:lastRenderedPageBreak/>
        <w:t xml:space="preserve"> </w:t>
      </w:r>
    </w:p>
    <w:tbl>
      <w:tblPr>
        <w:tblStyle w:val="TableGrid0"/>
        <w:tblW w:w="10514" w:type="dxa"/>
        <w:tblInd w:w="-28" w:type="dxa"/>
        <w:tblCellMar>
          <w:top w:w="11" w:type="dxa"/>
          <w:left w:w="106" w:type="dxa"/>
          <w:bottom w:w="5" w:type="dxa"/>
          <w:right w:w="96" w:type="dxa"/>
        </w:tblCellMar>
        <w:tblLook w:val="04A0" w:firstRow="1" w:lastRow="0" w:firstColumn="1" w:lastColumn="0" w:noHBand="0" w:noVBand="1"/>
      </w:tblPr>
      <w:tblGrid>
        <w:gridCol w:w="594"/>
        <w:gridCol w:w="7401"/>
        <w:gridCol w:w="821"/>
        <w:gridCol w:w="850"/>
        <w:gridCol w:w="848"/>
      </w:tblGrid>
      <w:tr w:rsidR="00243229" w14:paraId="2D0154AF" w14:textId="77777777">
        <w:trPr>
          <w:trHeight w:val="48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76DA4C" w14:textId="77777777" w:rsidR="00243229" w:rsidRDefault="00243229">
            <w:pPr>
              <w:spacing w:line="259" w:lineRule="auto"/>
              <w:ind w:left="46"/>
              <w:jc w:val="center"/>
            </w:pPr>
            <w:r>
              <w:t xml:space="preserve"> </w:t>
            </w:r>
          </w:p>
        </w:tc>
        <w:tc>
          <w:tcPr>
            <w:tcW w:w="7402" w:type="dxa"/>
            <w:tcBorders>
              <w:top w:val="single" w:sz="4" w:space="0" w:color="000000"/>
              <w:left w:val="single" w:sz="4" w:space="0" w:color="000000"/>
              <w:bottom w:val="single" w:sz="4" w:space="0" w:color="000000"/>
              <w:right w:val="nil"/>
            </w:tcBorders>
            <w:shd w:val="clear" w:color="auto" w:fill="F2F2F2"/>
            <w:vAlign w:val="center"/>
          </w:tcPr>
          <w:p w14:paraId="44A15E98" w14:textId="77777777" w:rsidR="00243229" w:rsidRDefault="00243229">
            <w:pPr>
              <w:spacing w:line="259" w:lineRule="auto"/>
            </w:pPr>
            <w:r>
              <w:rPr>
                <w:rFonts w:ascii="Arial" w:eastAsia="Arial" w:hAnsi="Arial" w:cs="Arial"/>
                <w:b/>
              </w:rPr>
              <w:t xml:space="preserve">Disclosure and Barring Service </w:t>
            </w:r>
          </w:p>
        </w:tc>
        <w:tc>
          <w:tcPr>
            <w:tcW w:w="821" w:type="dxa"/>
            <w:tcBorders>
              <w:top w:val="single" w:sz="4" w:space="0" w:color="000000"/>
              <w:left w:val="nil"/>
              <w:bottom w:val="single" w:sz="4" w:space="0" w:color="000000"/>
              <w:right w:val="nil"/>
            </w:tcBorders>
            <w:shd w:val="clear" w:color="auto" w:fill="F2F2F2"/>
          </w:tcPr>
          <w:p w14:paraId="7DB6B48C" w14:textId="77777777" w:rsidR="00243229" w:rsidRDefault="00243229">
            <w:pPr>
              <w:spacing w:after="160" w:line="259" w:lineRule="auto"/>
            </w:pPr>
          </w:p>
        </w:tc>
        <w:tc>
          <w:tcPr>
            <w:tcW w:w="850" w:type="dxa"/>
            <w:tcBorders>
              <w:top w:val="single" w:sz="4" w:space="0" w:color="000000"/>
              <w:left w:val="nil"/>
              <w:bottom w:val="single" w:sz="4" w:space="0" w:color="000000"/>
              <w:right w:val="nil"/>
            </w:tcBorders>
            <w:shd w:val="clear" w:color="auto" w:fill="F2F2F2"/>
          </w:tcPr>
          <w:p w14:paraId="65395C10" w14:textId="77777777" w:rsidR="00243229" w:rsidRDefault="00243229">
            <w:pPr>
              <w:spacing w:after="160" w:line="259" w:lineRule="auto"/>
            </w:pPr>
          </w:p>
        </w:tc>
        <w:tc>
          <w:tcPr>
            <w:tcW w:w="848" w:type="dxa"/>
            <w:tcBorders>
              <w:top w:val="single" w:sz="4" w:space="0" w:color="000000"/>
              <w:left w:val="nil"/>
              <w:bottom w:val="single" w:sz="4" w:space="0" w:color="000000"/>
              <w:right w:val="single" w:sz="4" w:space="0" w:color="000000"/>
            </w:tcBorders>
            <w:shd w:val="clear" w:color="auto" w:fill="F2F2F2"/>
          </w:tcPr>
          <w:p w14:paraId="648DBFBB" w14:textId="77777777" w:rsidR="00243229" w:rsidRDefault="00243229">
            <w:pPr>
              <w:spacing w:after="160" w:line="259" w:lineRule="auto"/>
            </w:pPr>
          </w:p>
        </w:tc>
      </w:tr>
      <w:tr w:rsidR="00243229" w14:paraId="7870D27E"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1A78B2" w14:textId="77777777" w:rsidR="00243229" w:rsidRDefault="00243229">
            <w:pPr>
              <w:spacing w:line="259" w:lineRule="auto"/>
              <w:ind w:left="46"/>
              <w:jc w:val="center"/>
            </w:pPr>
            <w:r>
              <w:t xml:space="preserve"> </w:t>
            </w:r>
          </w:p>
        </w:tc>
        <w:tc>
          <w:tcPr>
            <w:tcW w:w="7402" w:type="dxa"/>
            <w:tcBorders>
              <w:top w:val="single" w:sz="4" w:space="0" w:color="000000"/>
              <w:left w:val="single" w:sz="4" w:space="0" w:color="000000"/>
              <w:bottom w:val="single" w:sz="4" w:space="0" w:color="000000"/>
              <w:right w:val="single" w:sz="4" w:space="0" w:color="000000"/>
            </w:tcBorders>
            <w:shd w:val="clear" w:color="auto" w:fill="F2F2F2"/>
          </w:tcPr>
          <w:p w14:paraId="3D950434" w14:textId="77777777" w:rsidR="00243229" w:rsidRDefault="00243229">
            <w:pPr>
              <w:spacing w:line="259" w:lineRule="auto"/>
            </w:pPr>
            <w:r>
              <w:t>If the research activity involves children or vulnerable adults, a Disclosure and Barring Service (DBS) certificate must be obtained before any contact with such participants.</w:t>
            </w:r>
            <w:r>
              <w:rPr>
                <w:rFonts w:ascii="Arial" w:eastAsia="Arial" w:hAnsi="Arial" w:cs="Arial"/>
                <w:sz w:val="16"/>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8CF19EE" w14:textId="77777777" w:rsidR="00243229" w:rsidRDefault="00243229">
            <w:pPr>
              <w:spacing w:line="259" w:lineRule="auto"/>
              <w:ind w:left="302" w:right="35" w:hanging="220"/>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C228D89" w14:textId="77777777" w:rsidR="00243229" w:rsidRDefault="00243229">
            <w:pPr>
              <w:spacing w:line="259" w:lineRule="auto"/>
              <w:ind w:left="317" w:right="105" w:hanging="165"/>
            </w:pPr>
            <w:r>
              <w:rPr>
                <w:rFonts w:ascii="Arial" w:eastAsia="Arial" w:hAnsi="Arial" w:cs="Arial"/>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49CA4F3" w14:textId="77777777" w:rsidR="00243229" w:rsidRDefault="00243229">
            <w:pPr>
              <w:spacing w:line="259" w:lineRule="auto"/>
              <w:ind w:left="317" w:right="79" w:hanging="189"/>
            </w:pPr>
            <w:r>
              <w:rPr>
                <w:rFonts w:ascii="Arial" w:eastAsia="Arial" w:hAnsi="Arial" w:cs="Arial"/>
                <w:b/>
              </w:rPr>
              <w:t xml:space="preserve">N/A  </w:t>
            </w:r>
          </w:p>
        </w:tc>
      </w:tr>
      <w:tr w:rsidR="00243229" w14:paraId="45930EF6" w14:textId="77777777">
        <w:trPr>
          <w:trHeight w:val="504"/>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483246" w14:textId="77777777" w:rsidR="00243229" w:rsidRDefault="00243229">
            <w:pPr>
              <w:spacing w:line="259" w:lineRule="auto"/>
              <w:ind w:right="15"/>
              <w:jc w:val="center"/>
            </w:pPr>
            <w:r>
              <w:t xml:space="preserve">7 </w:t>
            </w:r>
          </w:p>
        </w:tc>
        <w:tc>
          <w:tcPr>
            <w:tcW w:w="74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BD5CB4" w14:textId="77777777" w:rsidR="00243229" w:rsidRDefault="00243229">
            <w:pPr>
              <w:spacing w:line="259" w:lineRule="auto"/>
            </w:pPr>
            <w:r>
              <w:t xml:space="preserve">Does your research require you to hold a current DBS Certificate?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9A44D9" w14:textId="77777777" w:rsidR="00243229" w:rsidRDefault="00243229">
            <w:pPr>
              <w:spacing w:line="259" w:lineRule="auto"/>
              <w:ind w:right="14"/>
              <w:jc w:val="center"/>
            </w:pPr>
            <w:r>
              <w:rPr>
                <w:rFonts w:ascii="MS Gothic" w:eastAsia="MS Gothic" w:hAnsi="MS Gothic" w:cs="MS Gothic"/>
              </w:rPr>
              <w:t>☐</w:t>
            </w:r>
            <w:r>
              <w:rPr>
                <w:rFonts w:ascii="Arial" w:eastAsia="Arial" w:hAnsi="Arial" w:cs="Arial"/>
                <w:sz w:val="16"/>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502268" w14:textId="77777777" w:rsidR="00243229" w:rsidRDefault="00243229">
            <w:pPr>
              <w:spacing w:line="259" w:lineRule="auto"/>
              <w:ind w:right="13"/>
              <w:jc w:val="center"/>
            </w:pPr>
            <w:r>
              <w:rPr>
                <w:rFonts w:ascii="MS Gothic" w:eastAsia="MS Gothic" w:hAnsi="MS Gothic" w:cs="MS Gothic"/>
              </w:rPr>
              <w:t>☒</w:t>
            </w:r>
            <w:r>
              <w:rPr>
                <w:rFonts w:ascii="Arial" w:eastAsia="Arial" w:hAnsi="Arial" w:cs="Arial"/>
                <w:sz w:val="16"/>
              </w:rPr>
              <w:t xml:space="preserve">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44C700" w14:textId="77777777" w:rsidR="00243229" w:rsidRDefault="00243229">
            <w:pPr>
              <w:spacing w:line="259" w:lineRule="auto"/>
              <w:ind w:right="11"/>
              <w:jc w:val="center"/>
            </w:pPr>
            <w:r>
              <w:rPr>
                <w:rFonts w:ascii="Segoe UI Symbol" w:eastAsia="Segoe UI Symbol" w:hAnsi="Segoe UI Symbol" w:cs="Segoe UI Symbol"/>
              </w:rPr>
              <w:t>☐</w:t>
            </w:r>
            <w:r>
              <w:rPr>
                <w:rFonts w:ascii="Arial" w:eastAsia="Arial" w:hAnsi="Arial" w:cs="Arial"/>
                <w:sz w:val="16"/>
              </w:rPr>
              <w:t xml:space="preserve"> </w:t>
            </w:r>
          </w:p>
        </w:tc>
      </w:tr>
      <w:tr w:rsidR="00243229" w14:paraId="19282425" w14:textId="77777777">
        <w:trPr>
          <w:trHeight w:val="767"/>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B1C38B" w14:textId="77777777" w:rsidR="00243229" w:rsidRDefault="00243229">
            <w:pPr>
              <w:spacing w:line="259" w:lineRule="auto"/>
              <w:ind w:right="15"/>
              <w:jc w:val="center"/>
            </w:pPr>
            <w:r>
              <w:t xml:space="preserve">8 </w:t>
            </w:r>
          </w:p>
        </w:tc>
        <w:tc>
          <w:tcPr>
            <w:tcW w:w="7402" w:type="dxa"/>
            <w:tcBorders>
              <w:top w:val="single" w:sz="4" w:space="0" w:color="000000"/>
              <w:left w:val="single" w:sz="4" w:space="0" w:color="000000"/>
              <w:bottom w:val="single" w:sz="4" w:space="0" w:color="000000"/>
              <w:right w:val="single" w:sz="4" w:space="0" w:color="000000"/>
            </w:tcBorders>
            <w:shd w:val="clear" w:color="auto" w:fill="F2F2F2"/>
          </w:tcPr>
          <w:p w14:paraId="7FA76C9B" w14:textId="77777777" w:rsidR="00243229" w:rsidRDefault="00243229">
            <w:pPr>
              <w:spacing w:line="259" w:lineRule="auto"/>
            </w:pPr>
            <w:r>
              <w:t xml:space="preserve">If YES, please give the certificate number. If the certificate number is not available, please write “Pending”; in this case any ethical approval will be subject to providing the appropriate certificate number. </w:t>
            </w:r>
          </w:p>
        </w:tc>
        <w:tc>
          <w:tcPr>
            <w:tcW w:w="821" w:type="dxa"/>
            <w:tcBorders>
              <w:top w:val="single" w:sz="4" w:space="0" w:color="000000"/>
              <w:left w:val="single" w:sz="4" w:space="0" w:color="000000"/>
              <w:bottom w:val="single" w:sz="4" w:space="0" w:color="000000"/>
              <w:right w:val="nil"/>
            </w:tcBorders>
          </w:tcPr>
          <w:p w14:paraId="54FE7097" w14:textId="77777777" w:rsidR="00243229" w:rsidRDefault="00243229">
            <w:pPr>
              <w:spacing w:after="160" w:line="259" w:lineRule="auto"/>
            </w:pPr>
          </w:p>
        </w:tc>
        <w:tc>
          <w:tcPr>
            <w:tcW w:w="850" w:type="dxa"/>
            <w:tcBorders>
              <w:top w:val="single" w:sz="4" w:space="0" w:color="000000"/>
              <w:left w:val="nil"/>
              <w:bottom w:val="single" w:sz="4" w:space="0" w:color="000000"/>
              <w:right w:val="nil"/>
            </w:tcBorders>
            <w:vAlign w:val="center"/>
          </w:tcPr>
          <w:p w14:paraId="40323B7B" w14:textId="77777777" w:rsidR="00243229" w:rsidRDefault="00243229">
            <w:pPr>
              <w:spacing w:line="259" w:lineRule="auto"/>
              <w:ind w:left="78"/>
              <w:jc w:val="center"/>
            </w:pPr>
            <w:r>
              <w:rPr>
                <w:rFonts w:ascii="Arial" w:eastAsia="Arial" w:hAnsi="Arial" w:cs="Arial"/>
                <w:b/>
              </w:rPr>
              <w:t xml:space="preserve"> </w:t>
            </w:r>
          </w:p>
        </w:tc>
        <w:tc>
          <w:tcPr>
            <w:tcW w:w="848" w:type="dxa"/>
            <w:tcBorders>
              <w:top w:val="single" w:sz="4" w:space="0" w:color="000000"/>
              <w:left w:val="nil"/>
              <w:bottom w:val="single" w:sz="4" w:space="0" w:color="000000"/>
              <w:right w:val="single" w:sz="4" w:space="0" w:color="000000"/>
            </w:tcBorders>
          </w:tcPr>
          <w:p w14:paraId="6220A35D" w14:textId="77777777" w:rsidR="00243229" w:rsidRDefault="00243229">
            <w:pPr>
              <w:spacing w:after="160" w:line="259" w:lineRule="auto"/>
            </w:pPr>
          </w:p>
        </w:tc>
      </w:tr>
    </w:tbl>
    <w:p w14:paraId="33FF4E7F" w14:textId="77777777" w:rsidR="00243229" w:rsidRDefault="00243229">
      <w:pPr>
        <w:spacing w:after="220" w:line="259" w:lineRule="auto"/>
      </w:pPr>
      <w:r>
        <w:rPr>
          <w:rFonts w:ascii="Arial" w:eastAsia="Arial" w:hAnsi="Arial" w:cs="Arial"/>
          <w:b/>
        </w:rPr>
        <w:t xml:space="preserve"> </w:t>
      </w:r>
    </w:p>
    <w:p w14:paraId="64733AAC" w14:textId="77777777" w:rsidR="00243229" w:rsidRDefault="00243229">
      <w:pPr>
        <w:pStyle w:val="Heading1"/>
        <w:ind w:left="-5" w:right="3"/>
      </w:pPr>
      <w:r>
        <w:t xml:space="preserve">SECTION I: Feedback, Consent and Confidentiality </w:t>
      </w:r>
    </w:p>
    <w:p w14:paraId="339EBED6" w14:textId="77777777" w:rsidR="00243229" w:rsidRDefault="00243229">
      <w:pPr>
        <w:spacing w:after="0" w:line="259" w:lineRule="auto"/>
      </w:pPr>
      <w:r>
        <w:rPr>
          <w:rFonts w:ascii="Arial" w:eastAsia="Arial" w:hAnsi="Arial" w:cs="Arial"/>
          <w:b/>
        </w:rPr>
        <w:t xml:space="preserve"> </w:t>
      </w:r>
    </w:p>
    <w:tbl>
      <w:tblPr>
        <w:tblStyle w:val="TableGrid0"/>
        <w:tblW w:w="10514" w:type="dxa"/>
        <w:tblInd w:w="-28" w:type="dxa"/>
        <w:tblCellMar>
          <w:top w:w="5" w:type="dxa"/>
          <w:left w:w="104" w:type="dxa"/>
          <w:bottom w:w="0" w:type="dxa"/>
          <w:right w:w="115" w:type="dxa"/>
        </w:tblCellMar>
        <w:tblLook w:val="04A0" w:firstRow="1" w:lastRow="0" w:firstColumn="1" w:lastColumn="0" w:noHBand="0" w:noVBand="1"/>
      </w:tblPr>
      <w:tblGrid>
        <w:gridCol w:w="594"/>
        <w:gridCol w:w="9920"/>
      </w:tblGrid>
      <w:tr w:rsidR="00243229" w14:paraId="2D6FC815" w14:textId="77777777">
        <w:trPr>
          <w:trHeight w:val="516"/>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6C0BF639" w14:textId="77777777" w:rsidR="00243229" w:rsidRDefault="00243229">
            <w:pPr>
              <w:spacing w:line="259" w:lineRule="auto"/>
            </w:pPr>
            <w:r>
              <w:t xml:space="preserve">1 </w:t>
            </w:r>
          </w:p>
        </w:tc>
        <w:tc>
          <w:tcPr>
            <w:tcW w:w="9920" w:type="dxa"/>
            <w:tcBorders>
              <w:top w:val="single" w:sz="4" w:space="0" w:color="000000"/>
              <w:left w:val="single" w:sz="4" w:space="0" w:color="000000"/>
              <w:bottom w:val="single" w:sz="4" w:space="0" w:color="000000"/>
              <w:right w:val="single" w:sz="4" w:space="0" w:color="000000"/>
            </w:tcBorders>
            <w:shd w:val="clear" w:color="auto" w:fill="F2F2F2"/>
          </w:tcPr>
          <w:p w14:paraId="21F1EAC9" w14:textId="77777777" w:rsidR="00243229" w:rsidRDefault="00243229">
            <w:pPr>
              <w:spacing w:line="259" w:lineRule="auto"/>
              <w:ind w:left="1"/>
            </w:pPr>
            <w:r>
              <w:rPr>
                <w:rFonts w:ascii="Arial" w:eastAsia="Arial" w:hAnsi="Arial" w:cs="Arial"/>
                <w:b/>
              </w:rPr>
              <w:t>Feedback</w:t>
            </w:r>
            <w:r>
              <w:t xml:space="preserve"> </w:t>
            </w:r>
          </w:p>
          <w:p w14:paraId="58C8E115" w14:textId="77777777" w:rsidR="00243229" w:rsidRDefault="00243229">
            <w:pPr>
              <w:spacing w:line="259" w:lineRule="auto"/>
              <w:ind w:left="1"/>
            </w:pPr>
            <w:r>
              <w:t xml:space="preserve">What de-briefing and feedback will be provided to participants, how will this be done and when?  </w:t>
            </w:r>
          </w:p>
        </w:tc>
      </w:tr>
      <w:tr w:rsidR="00243229" w14:paraId="74CC07A5" w14:textId="77777777">
        <w:trPr>
          <w:trHeight w:val="1462"/>
        </w:trPr>
        <w:tc>
          <w:tcPr>
            <w:tcW w:w="594" w:type="dxa"/>
            <w:tcBorders>
              <w:top w:val="single" w:sz="4" w:space="0" w:color="000000"/>
              <w:left w:val="single" w:sz="4" w:space="0" w:color="000000"/>
              <w:bottom w:val="single" w:sz="4" w:space="0" w:color="000000"/>
              <w:right w:val="single" w:sz="4" w:space="0" w:color="000000"/>
            </w:tcBorders>
          </w:tcPr>
          <w:p w14:paraId="345BA539" w14:textId="77777777" w:rsidR="00243229" w:rsidRDefault="00243229">
            <w:pPr>
              <w:spacing w:line="259" w:lineRule="auto"/>
            </w:pPr>
            <w:r>
              <w:t xml:space="preserve"> </w:t>
            </w:r>
          </w:p>
        </w:tc>
        <w:tc>
          <w:tcPr>
            <w:tcW w:w="9920" w:type="dxa"/>
            <w:tcBorders>
              <w:top w:val="single" w:sz="4" w:space="0" w:color="000000"/>
              <w:left w:val="single" w:sz="4" w:space="0" w:color="000000"/>
              <w:bottom w:val="single" w:sz="4" w:space="0" w:color="000000"/>
              <w:right w:val="single" w:sz="4" w:space="0" w:color="000000"/>
            </w:tcBorders>
          </w:tcPr>
          <w:p w14:paraId="3ADE3C25" w14:textId="77777777" w:rsidR="00243229" w:rsidRDefault="00243229">
            <w:pPr>
              <w:spacing w:line="259" w:lineRule="auto"/>
              <w:ind w:left="1"/>
            </w:pPr>
            <w:r>
              <w:t xml:space="preserve"> </w:t>
            </w:r>
          </w:p>
          <w:p w14:paraId="7AB6395F" w14:textId="77777777" w:rsidR="00243229" w:rsidRDefault="00243229">
            <w:pPr>
              <w:spacing w:line="241" w:lineRule="auto"/>
              <w:ind w:left="1"/>
            </w:pPr>
            <w:r>
              <w:t>N/A - this dissertation uses secondary research methodology exclusively and does not involve human participants. No de-briefing or participant feedback is required. Findings will be presented in the final submitted dissertation.</w:t>
            </w:r>
            <w:r>
              <w:rPr>
                <w:rFonts w:ascii="Times New Roman" w:eastAsia="Times New Roman" w:hAnsi="Times New Roman" w:cs="Times New Roman"/>
                <w:b/>
                <w:sz w:val="20"/>
              </w:rPr>
              <w:t xml:space="preserve"> </w:t>
            </w:r>
          </w:p>
          <w:p w14:paraId="3BC3DADD" w14:textId="77777777" w:rsidR="00243229" w:rsidRDefault="00243229">
            <w:pPr>
              <w:spacing w:line="259" w:lineRule="auto"/>
              <w:ind w:left="1"/>
            </w:pPr>
            <w:r>
              <w:rPr>
                <w:rFonts w:ascii="Times New Roman" w:eastAsia="Times New Roman" w:hAnsi="Times New Roman" w:cs="Times New Roman"/>
                <w:b/>
                <w:sz w:val="20"/>
              </w:rPr>
              <w:t xml:space="preserve"> </w:t>
            </w:r>
          </w:p>
          <w:p w14:paraId="63B012BF" w14:textId="77777777" w:rsidR="00243229" w:rsidRDefault="00243229">
            <w:pPr>
              <w:spacing w:line="259" w:lineRule="auto"/>
              <w:ind w:left="1"/>
            </w:pPr>
            <w:r>
              <w:rPr>
                <w:rFonts w:ascii="Arial" w:eastAsia="Arial" w:hAnsi="Arial" w:cs="Arial"/>
                <w:i/>
                <w:color w:val="808080"/>
                <w:sz w:val="18"/>
              </w:rPr>
              <w:t>(this box should expand as you type)</w:t>
            </w:r>
            <w:r>
              <w:rPr>
                <w:rFonts w:ascii="Arial" w:eastAsia="Arial" w:hAnsi="Arial" w:cs="Arial"/>
                <w:sz w:val="20"/>
              </w:rPr>
              <w:t xml:space="preserve"> </w:t>
            </w:r>
          </w:p>
        </w:tc>
      </w:tr>
      <w:tr w:rsidR="00243229" w14:paraId="79C753B5" w14:textId="77777777">
        <w:trPr>
          <w:trHeight w:val="1270"/>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524E321C" w14:textId="77777777" w:rsidR="00243229" w:rsidRDefault="00243229">
            <w:pPr>
              <w:spacing w:line="259" w:lineRule="auto"/>
            </w:pPr>
            <w:r>
              <w:lastRenderedPageBreak/>
              <w:t xml:space="preserve">2 </w:t>
            </w:r>
          </w:p>
        </w:tc>
        <w:tc>
          <w:tcPr>
            <w:tcW w:w="9920" w:type="dxa"/>
            <w:tcBorders>
              <w:top w:val="single" w:sz="4" w:space="0" w:color="000000"/>
              <w:left w:val="single" w:sz="4" w:space="0" w:color="000000"/>
              <w:bottom w:val="single" w:sz="4" w:space="0" w:color="000000"/>
              <w:right w:val="single" w:sz="4" w:space="0" w:color="000000"/>
            </w:tcBorders>
            <w:shd w:val="clear" w:color="auto" w:fill="F2F2F2"/>
          </w:tcPr>
          <w:p w14:paraId="1CE54F0A" w14:textId="77777777" w:rsidR="00243229" w:rsidRDefault="00243229">
            <w:pPr>
              <w:spacing w:line="259" w:lineRule="auto"/>
              <w:ind w:left="1"/>
            </w:pPr>
            <w:r>
              <w:rPr>
                <w:rFonts w:ascii="Arial" w:eastAsia="Arial" w:hAnsi="Arial" w:cs="Arial"/>
                <w:b/>
              </w:rPr>
              <w:t>Informed consent</w:t>
            </w:r>
            <w:r>
              <w:t xml:space="preserve"> </w:t>
            </w:r>
          </w:p>
          <w:p w14:paraId="2415F792" w14:textId="77777777" w:rsidR="00243229" w:rsidRDefault="00243229">
            <w:pPr>
              <w:spacing w:line="259" w:lineRule="auto"/>
              <w:ind w:left="1"/>
            </w:pPr>
            <w: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243229" w14:paraId="7D9113B9" w14:textId="77777777">
        <w:trPr>
          <w:trHeight w:val="1188"/>
        </w:trPr>
        <w:tc>
          <w:tcPr>
            <w:tcW w:w="594" w:type="dxa"/>
            <w:tcBorders>
              <w:top w:val="single" w:sz="4" w:space="0" w:color="000000"/>
              <w:left w:val="single" w:sz="4" w:space="0" w:color="000000"/>
              <w:bottom w:val="single" w:sz="4" w:space="0" w:color="000000"/>
              <w:right w:val="single" w:sz="4" w:space="0" w:color="000000"/>
            </w:tcBorders>
          </w:tcPr>
          <w:p w14:paraId="6EE34561" w14:textId="77777777" w:rsidR="00243229" w:rsidRDefault="00243229">
            <w:pPr>
              <w:spacing w:line="259" w:lineRule="auto"/>
            </w:pPr>
            <w:r>
              <w:t xml:space="preserve"> </w:t>
            </w:r>
          </w:p>
        </w:tc>
        <w:tc>
          <w:tcPr>
            <w:tcW w:w="9920" w:type="dxa"/>
            <w:tcBorders>
              <w:top w:val="single" w:sz="4" w:space="0" w:color="000000"/>
              <w:left w:val="single" w:sz="4" w:space="0" w:color="000000"/>
              <w:bottom w:val="single" w:sz="4" w:space="0" w:color="000000"/>
              <w:right w:val="single" w:sz="4" w:space="0" w:color="000000"/>
            </w:tcBorders>
          </w:tcPr>
          <w:p w14:paraId="1FE9998B" w14:textId="77777777" w:rsidR="00243229" w:rsidRDefault="00243229">
            <w:pPr>
              <w:spacing w:line="259" w:lineRule="auto"/>
              <w:ind w:left="1"/>
            </w:pPr>
            <w:r>
              <w:t xml:space="preserve"> </w:t>
            </w:r>
          </w:p>
          <w:p w14:paraId="5FB43459" w14:textId="77777777" w:rsidR="00243229" w:rsidRDefault="00243229">
            <w:pPr>
              <w:spacing w:line="236" w:lineRule="auto"/>
              <w:ind w:left="1"/>
            </w:pPr>
            <w:r>
              <w:t xml:space="preserve">N/A </w:t>
            </w:r>
            <w:proofErr w:type="gramStart"/>
            <w:r>
              <w:t>-  no</w:t>
            </w:r>
            <w:proofErr w:type="gramEnd"/>
            <w:r>
              <w:t xml:space="preserve"> primary data is collected, and no human participants are involved. Informed consent procedures are therefore not applicable to this research. </w:t>
            </w:r>
          </w:p>
          <w:p w14:paraId="1F4925C8" w14:textId="77777777" w:rsidR="00243229" w:rsidRDefault="00243229">
            <w:pPr>
              <w:spacing w:line="259" w:lineRule="auto"/>
              <w:ind w:left="1"/>
            </w:pPr>
            <w:r>
              <w:rPr>
                <w:rFonts w:ascii="Arial" w:eastAsia="Arial" w:hAnsi="Arial" w:cs="Arial"/>
                <w:i/>
                <w:color w:val="808080"/>
                <w:sz w:val="18"/>
              </w:rPr>
              <w:t xml:space="preserve"> </w:t>
            </w:r>
          </w:p>
          <w:p w14:paraId="543B2F44" w14:textId="77777777" w:rsidR="00243229" w:rsidRDefault="00243229">
            <w:pPr>
              <w:spacing w:line="259" w:lineRule="auto"/>
              <w:ind w:left="1"/>
            </w:pPr>
            <w:r>
              <w:rPr>
                <w:rFonts w:ascii="Arial" w:eastAsia="Arial" w:hAnsi="Arial" w:cs="Arial"/>
                <w:i/>
                <w:color w:val="808080"/>
                <w:sz w:val="18"/>
              </w:rPr>
              <w:t>(this box should expand as you type)</w:t>
            </w:r>
            <w:r>
              <w:rPr>
                <w:rFonts w:ascii="Arial" w:eastAsia="Arial" w:hAnsi="Arial" w:cs="Arial"/>
                <w:sz w:val="20"/>
              </w:rPr>
              <w:t xml:space="preserve"> </w:t>
            </w:r>
          </w:p>
        </w:tc>
      </w:tr>
      <w:tr w:rsidR="00243229" w14:paraId="0F888EBC" w14:textId="77777777">
        <w:trPr>
          <w:trHeight w:val="766"/>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41AEA01C" w14:textId="77777777" w:rsidR="00243229" w:rsidRDefault="00243229">
            <w:pPr>
              <w:spacing w:line="259" w:lineRule="auto"/>
            </w:pPr>
            <w:r>
              <w:t xml:space="preserve">3 </w:t>
            </w:r>
          </w:p>
        </w:tc>
        <w:tc>
          <w:tcPr>
            <w:tcW w:w="9920" w:type="dxa"/>
            <w:tcBorders>
              <w:top w:val="single" w:sz="4" w:space="0" w:color="000000"/>
              <w:left w:val="single" w:sz="4" w:space="0" w:color="000000"/>
              <w:bottom w:val="single" w:sz="4" w:space="0" w:color="000000"/>
              <w:right w:val="single" w:sz="4" w:space="0" w:color="000000"/>
            </w:tcBorders>
            <w:shd w:val="clear" w:color="auto" w:fill="F2F2F2"/>
          </w:tcPr>
          <w:p w14:paraId="63412E68" w14:textId="77777777" w:rsidR="00243229" w:rsidRDefault="00243229">
            <w:pPr>
              <w:spacing w:line="259" w:lineRule="auto"/>
              <w:ind w:left="1"/>
            </w:pPr>
            <w:r>
              <w:rPr>
                <w:rFonts w:ascii="Arial" w:eastAsia="Arial" w:hAnsi="Arial" w:cs="Arial"/>
                <w:b/>
              </w:rPr>
              <w:t xml:space="preserve">Confidentiality / Anonymity </w:t>
            </w:r>
          </w:p>
          <w:p w14:paraId="569E3C9F" w14:textId="77777777" w:rsidR="00243229" w:rsidRDefault="00243229">
            <w:pPr>
              <w:spacing w:line="259" w:lineRule="auto"/>
              <w:ind w:left="1"/>
            </w:pPr>
            <w:r>
              <w:t xml:space="preserve">Set out how anonymity of participants and confidentiality will be ensured in any outputs. If anonymity is not being offered, explain why this is the case.  </w:t>
            </w:r>
          </w:p>
        </w:tc>
      </w:tr>
      <w:tr w:rsidR="00243229" w14:paraId="695E87C5" w14:textId="77777777">
        <w:trPr>
          <w:trHeight w:val="1528"/>
        </w:trPr>
        <w:tc>
          <w:tcPr>
            <w:tcW w:w="594" w:type="dxa"/>
            <w:tcBorders>
              <w:top w:val="single" w:sz="4" w:space="0" w:color="000000"/>
              <w:left w:val="single" w:sz="4" w:space="0" w:color="000000"/>
              <w:bottom w:val="single" w:sz="4" w:space="0" w:color="000000"/>
              <w:right w:val="single" w:sz="4" w:space="0" w:color="000000"/>
            </w:tcBorders>
          </w:tcPr>
          <w:p w14:paraId="04D87627" w14:textId="77777777" w:rsidR="00243229" w:rsidRDefault="00243229">
            <w:pPr>
              <w:spacing w:line="259" w:lineRule="auto"/>
            </w:pPr>
            <w:r>
              <w:t xml:space="preserve"> </w:t>
            </w:r>
          </w:p>
        </w:tc>
        <w:tc>
          <w:tcPr>
            <w:tcW w:w="9920" w:type="dxa"/>
            <w:tcBorders>
              <w:top w:val="single" w:sz="4" w:space="0" w:color="000000"/>
              <w:left w:val="single" w:sz="4" w:space="0" w:color="000000"/>
              <w:bottom w:val="single" w:sz="4" w:space="0" w:color="000000"/>
              <w:right w:val="single" w:sz="4" w:space="0" w:color="000000"/>
            </w:tcBorders>
          </w:tcPr>
          <w:p w14:paraId="7F395DF4" w14:textId="77777777" w:rsidR="00243229" w:rsidRDefault="00243229">
            <w:pPr>
              <w:spacing w:line="259" w:lineRule="auto"/>
              <w:ind w:left="1"/>
            </w:pPr>
            <w:r>
              <w:t xml:space="preserve"> </w:t>
            </w:r>
          </w:p>
          <w:p w14:paraId="56D644C9" w14:textId="77777777" w:rsidR="00243229" w:rsidRDefault="00243229">
            <w:pPr>
              <w:ind w:left="1"/>
            </w:pPr>
            <w:r>
              <w:t xml:space="preserve">N/A - all sources used are publicly available published literature, appropriately referenced in accordance with academic citation conventions. No personal data is collected, and no anonymity arrangements are required. </w:t>
            </w:r>
          </w:p>
          <w:p w14:paraId="7519C9A1" w14:textId="77777777" w:rsidR="00243229" w:rsidRDefault="00243229">
            <w:pPr>
              <w:spacing w:line="259" w:lineRule="auto"/>
              <w:ind w:left="1"/>
            </w:pPr>
            <w:r>
              <w:rPr>
                <w:rFonts w:ascii="Arial" w:eastAsia="Arial" w:hAnsi="Arial" w:cs="Arial"/>
                <w:i/>
                <w:color w:val="808080"/>
              </w:rPr>
              <w:t xml:space="preserve"> </w:t>
            </w:r>
          </w:p>
          <w:p w14:paraId="795913EE" w14:textId="77777777" w:rsidR="00243229" w:rsidRDefault="00243229">
            <w:pPr>
              <w:spacing w:line="259" w:lineRule="auto"/>
              <w:ind w:left="1"/>
            </w:pPr>
            <w:r>
              <w:rPr>
                <w:rFonts w:ascii="Arial" w:eastAsia="Arial" w:hAnsi="Arial" w:cs="Arial"/>
                <w:i/>
                <w:color w:val="808080"/>
              </w:rPr>
              <w:t>(this box should expand as you type)</w:t>
            </w:r>
            <w:r>
              <w:t xml:space="preserve"> </w:t>
            </w:r>
          </w:p>
        </w:tc>
      </w:tr>
    </w:tbl>
    <w:p w14:paraId="6A8B8993" w14:textId="77777777" w:rsidR="00243229" w:rsidRDefault="00243229">
      <w:pPr>
        <w:spacing w:after="0" w:line="259" w:lineRule="auto"/>
      </w:pPr>
      <w:r>
        <w:t xml:space="preserve"> </w:t>
      </w:r>
    </w:p>
    <w:p w14:paraId="0629B3A8" w14:textId="77777777" w:rsidR="00243229" w:rsidRDefault="00243229">
      <w:pPr>
        <w:pStyle w:val="Heading1"/>
        <w:ind w:left="-5" w:right="3"/>
      </w:pPr>
      <w:r>
        <w:t xml:space="preserve">SECTION J: Data Protection and Storage </w:t>
      </w:r>
    </w:p>
    <w:p w14:paraId="08DDF30D" w14:textId="77777777" w:rsidR="00243229" w:rsidRDefault="00243229">
      <w:pPr>
        <w:spacing w:after="0" w:line="259" w:lineRule="auto"/>
      </w:pPr>
      <w:r>
        <w:rPr>
          <w:rFonts w:ascii="Arial" w:eastAsia="Arial" w:hAnsi="Arial" w:cs="Arial"/>
          <w:b/>
        </w:rPr>
        <w:t xml:space="preserve"> </w:t>
      </w:r>
    </w:p>
    <w:tbl>
      <w:tblPr>
        <w:tblStyle w:val="TableGrid0"/>
        <w:tblW w:w="10486" w:type="dxa"/>
        <w:tblInd w:w="1" w:type="dxa"/>
        <w:tblCellMar>
          <w:top w:w="8" w:type="dxa"/>
          <w:left w:w="106" w:type="dxa"/>
          <w:bottom w:w="0" w:type="dxa"/>
          <w:right w:w="115" w:type="dxa"/>
        </w:tblCellMar>
        <w:tblLook w:val="04A0" w:firstRow="1" w:lastRow="0" w:firstColumn="1" w:lastColumn="0" w:noHBand="0" w:noVBand="1"/>
      </w:tblPr>
      <w:tblGrid>
        <w:gridCol w:w="565"/>
        <w:gridCol w:w="7906"/>
        <w:gridCol w:w="990"/>
        <w:gridCol w:w="1025"/>
      </w:tblGrid>
      <w:tr w:rsidR="00243229" w14:paraId="72AEFFF2" w14:textId="77777777">
        <w:trPr>
          <w:trHeight w:val="769"/>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C1E3FB" w14:textId="77777777" w:rsidR="00243229" w:rsidRDefault="00243229">
            <w:pPr>
              <w:spacing w:line="259" w:lineRule="auto"/>
              <w:ind w:left="66"/>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3A53FF1B" w14:textId="77777777" w:rsidR="00243229" w:rsidRDefault="00243229">
            <w:pPr>
              <w:spacing w:line="259" w:lineRule="auto"/>
            </w:pPr>
            <w:r>
              <w:t xml:space="preserve">Does the research activity involve personal data (as defined by the General Data Protection Regulation 2016 “GDPR” and the Data Protection Act 2018 “DPA”)?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6E905E" w14:textId="77777777" w:rsidR="00243229" w:rsidRDefault="00243229">
            <w:pPr>
              <w:spacing w:line="259" w:lineRule="auto"/>
              <w:ind w:left="7"/>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A52CA9" w14:textId="77777777" w:rsidR="00243229" w:rsidRDefault="00243229">
            <w:pPr>
              <w:spacing w:line="259" w:lineRule="auto"/>
              <w:ind w:left="14"/>
              <w:jc w:val="center"/>
            </w:pPr>
            <w:r>
              <w:rPr>
                <w:rFonts w:ascii="Arial" w:eastAsia="Arial" w:hAnsi="Arial" w:cs="Arial"/>
                <w:b/>
              </w:rPr>
              <w:t xml:space="preserve">NO </w:t>
            </w:r>
          </w:p>
        </w:tc>
      </w:tr>
      <w:tr w:rsidR="00243229" w14:paraId="1DC7804F" w14:textId="77777777">
        <w:trPr>
          <w:trHeight w:val="1781"/>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9DDBBA" w14:textId="77777777" w:rsidR="00243229" w:rsidRDefault="00243229">
            <w:pPr>
              <w:spacing w:line="259" w:lineRule="auto"/>
              <w:ind w:left="5"/>
              <w:jc w:val="center"/>
            </w:pPr>
            <w:r>
              <w:lastRenderedPageBreak/>
              <w:t xml:space="preserve">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9034F4D" w14:textId="77777777" w:rsidR="00243229" w:rsidRDefault="00243229">
            <w:pPr>
              <w:spacing w:line="259" w:lineRule="auto"/>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personal data.</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0629EC" w14:textId="77777777" w:rsidR="00243229" w:rsidRDefault="00243229">
            <w:pPr>
              <w:spacing w:line="259" w:lineRule="auto"/>
              <w:ind w:left="7"/>
              <w:jc w:val="center"/>
            </w:pPr>
            <w:r>
              <w:rPr>
                <w:rFonts w:ascii="Segoe UI Symbol" w:eastAsia="Segoe UI Symbol" w:hAnsi="Segoe UI Symbol" w:cs="Segoe UI Symbol"/>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82FA42" w14:textId="77777777" w:rsidR="00243229" w:rsidRDefault="00243229">
            <w:pPr>
              <w:spacing w:line="259" w:lineRule="auto"/>
              <w:ind w:left="14"/>
              <w:jc w:val="center"/>
            </w:pPr>
            <w:r>
              <w:rPr>
                <w:rFonts w:ascii="MS Gothic" w:eastAsia="MS Gothic" w:hAnsi="MS Gothic" w:cs="MS Gothic"/>
              </w:rPr>
              <w:t>☒</w:t>
            </w:r>
            <w:r>
              <w:t xml:space="preserve"> </w:t>
            </w:r>
          </w:p>
        </w:tc>
      </w:tr>
      <w:tr w:rsidR="00243229" w14:paraId="7DFC78B5" w14:textId="77777777">
        <w:trPr>
          <w:trHeight w:val="414"/>
        </w:trPr>
        <w:tc>
          <w:tcPr>
            <w:tcW w:w="565" w:type="dxa"/>
            <w:tcBorders>
              <w:top w:val="single" w:sz="4" w:space="0" w:color="000000"/>
              <w:left w:val="single" w:sz="4" w:space="0" w:color="000000"/>
              <w:bottom w:val="single" w:sz="4" w:space="0" w:color="000000"/>
              <w:right w:val="single" w:sz="4" w:space="0" w:color="000000"/>
            </w:tcBorders>
            <w:shd w:val="clear" w:color="auto" w:fill="F2F2F2"/>
          </w:tcPr>
          <w:p w14:paraId="0992115F" w14:textId="77777777" w:rsidR="00243229" w:rsidRDefault="00243229">
            <w:pPr>
              <w:spacing w:line="259" w:lineRule="auto"/>
              <w:ind w:left="66"/>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43B1259B" w14:textId="77777777" w:rsidR="00243229" w:rsidRDefault="00243229">
            <w:pPr>
              <w:spacing w:line="259" w:lineRule="auto"/>
            </w:pPr>
            <w:r>
              <w:t>If YES, provide a</w:t>
            </w:r>
            <w:r>
              <w:rPr>
                <w:rFonts w:ascii="Arial" w:eastAsia="Arial" w:hAnsi="Arial" w:cs="Arial"/>
                <w:b/>
              </w:rPr>
              <w:t xml:space="preserve"> </w:t>
            </w:r>
            <w:r>
              <w:t>description of the data and explain why this data needs to be collected:</w:t>
            </w:r>
            <w:r>
              <w:rPr>
                <w:rFonts w:ascii="Arial" w:eastAsia="Arial" w:hAnsi="Arial" w:cs="Arial"/>
              </w:rPr>
              <w:t xml:space="preserve"> </w:t>
            </w:r>
          </w:p>
        </w:tc>
      </w:tr>
      <w:tr w:rsidR="00243229" w14:paraId="4AF72F30" w14:textId="77777777">
        <w:trPr>
          <w:trHeight w:val="977"/>
        </w:trPr>
        <w:tc>
          <w:tcPr>
            <w:tcW w:w="565" w:type="dxa"/>
            <w:tcBorders>
              <w:top w:val="single" w:sz="4" w:space="0" w:color="000000"/>
              <w:left w:val="single" w:sz="4" w:space="0" w:color="000000"/>
              <w:bottom w:val="single" w:sz="4" w:space="0" w:color="000000"/>
              <w:right w:val="single" w:sz="4" w:space="0" w:color="000000"/>
            </w:tcBorders>
            <w:vAlign w:val="center"/>
          </w:tcPr>
          <w:p w14:paraId="59AFA9F2" w14:textId="77777777" w:rsidR="00243229" w:rsidRDefault="00243229">
            <w:pPr>
              <w:spacing w:line="259" w:lineRule="auto"/>
              <w:ind w:left="5"/>
              <w:jc w:val="center"/>
            </w:pPr>
            <w:r>
              <w:t xml:space="preserve">2 </w:t>
            </w:r>
          </w:p>
        </w:tc>
        <w:tc>
          <w:tcPr>
            <w:tcW w:w="9920" w:type="dxa"/>
            <w:gridSpan w:val="3"/>
            <w:tcBorders>
              <w:top w:val="single" w:sz="4" w:space="0" w:color="000000"/>
              <w:left w:val="single" w:sz="4" w:space="0" w:color="000000"/>
              <w:bottom w:val="single" w:sz="4" w:space="0" w:color="000000"/>
              <w:right w:val="single" w:sz="4" w:space="0" w:color="000000"/>
            </w:tcBorders>
          </w:tcPr>
          <w:p w14:paraId="43177BDC" w14:textId="77777777" w:rsidR="00243229" w:rsidRDefault="00243229">
            <w:pPr>
              <w:spacing w:line="259" w:lineRule="auto"/>
            </w:pPr>
            <w:r>
              <w:t xml:space="preserve"> </w:t>
            </w:r>
          </w:p>
          <w:p w14:paraId="76F783AE" w14:textId="77777777" w:rsidR="00243229" w:rsidRDefault="00243229">
            <w:pPr>
              <w:spacing w:line="259" w:lineRule="auto"/>
            </w:pPr>
            <w:r>
              <w:t xml:space="preserve"> </w:t>
            </w:r>
          </w:p>
          <w:p w14:paraId="1083A579" w14:textId="77777777" w:rsidR="00243229" w:rsidRDefault="00243229">
            <w:pPr>
              <w:spacing w:line="259" w:lineRule="auto"/>
            </w:pPr>
            <w:r>
              <w:t xml:space="preserve"> </w:t>
            </w:r>
          </w:p>
          <w:p w14:paraId="256FBECB" w14:textId="77777777" w:rsidR="00243229" w:rsidRDefault="00243229">
            <w:pPr>
              <w:spacing w:line="259" w:lineRule="auto"/>
            </w:pPr>
            <w:r>
              <w:rPr>
                <w:rFonts w:ascii="Arial" w:eastAsia="Arial" w:hAnsi="Arial" w:cs="Arial"/>
                <w:i/>
                <w:color w:val="808080"/>
                <w:sz w:val="18"/>
              </w:rPr>
              <w:t>(this box should expand as you type)</w:t>
            </w:r>
            <w:r>
              <w:rPr>
                <w:rFonts w:ascii="Arial" w:eastAsia="Arial" w:hAnsi="Arial" w:cs="Arial"/>
                <w:i/>
                <w:sz w:val="20"/>
              </w:rPr>
              <w:t xml:space="preserve"> </w:t>
            </w:r>
          </w:p>
        </w:tc>
      </w:tr>
      <w:tr w:rsidR="00243229" w14:paraId="265E0955" w14:textId="77777777">
        <w:trPr>
          <w:trHeight w:val="412"/>
        </w:trPr>
        <w:tc>
          <w:tcPr>
            <w:tcW w:w="565" w:type="dxa"/>
            <w:tcBorders>
              <w:top w:val="single" w:sz="4" w:space="0" w:color="000000"/>
              <w:left w:val="single" w:sz="4" w:space="0" w:color="000000"/>
              <w:bottom w:val="single" w:sz="4" w:space="0" w:color="000000"/>
              <w:right w:val="single" w:sz="4" w:space="0" w:color="000000"/>
            </w:tcBorders>
            <w:shd w:val="clear" w:color="auto" w:fill="F2F2F2"/>
          </w:tcPr>
          <w:p w14:paraId="07DA1C2F" w14:textId="77777777" w:rsidR="00243229" w:rsidRDefault="00243229">
            <w:pPr>
              <w:spacing w:line="259" w:lineRule="auto"/>
              <w:ind w:left="66"/>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577DF16" w14:textId="77777777" w:rsidR="00243229" w:rsidRDefault="00243229">
            <w:pPr>
              <w:spacing w:line="259" w:lineRule="auto"/>
            </w:pPr>
            <w:r>
              <w:t>Does it involve special category data (as defined by the GDPR)?</w:t>
            </w:r>
            <w:r>
              <w:rPr>
                <w:rFonts w:ascii="Arial" w:eastAsia="Arial" w:hAnsi="Arial" w:cs="Arial"/>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72B628AE" w14:textId="77777777" w:rsidR="00243229" w:rsidRDefault="00243229">
            <w:pPr>
              <w:spacing w:line="259" w:lineRule="auto"/>
              <w:ind w:left="7"/>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tcPr>
          <w:p w14:paraId="5143854F" w14:textId="77777777" w:rsidR="00243229" w:rsidRDefault="00243229">
            <w:pPr>
              <w:spacing w:line="259" w:lineRule="auto"/>
              <w:ind w:left="14"/>
              <w:jc w:val="center"/>
            </w:pPr>
            <w:r>
              <w:rPr>
                <w:rFonts w:ascii="Arial" w:eastAsia="Arial" w:hAnsi="Arial" w:cs="Arial"/>
                <w:b/>
              </w:rPr>
              <w:t xml:space="preserve">NO </w:t>
            </w:r>
          </w:p>
        </w:tc>
      </w:tr>
      <w:tr w:rsidR="00243229" w14:paraId="7F32F345" w14:textId="77777777">
        <w:trPr>
          <w:trHeight w:val="2538"/>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98CF5C" w14:textId="77777777" w:rsidR="00243229" w:rsidRDefault="00243229">
            <w:pPr>
              <w:spacing w:line="259" w:lineRule="auto"/>
              <w:ind w:left="5"/>
              <w:jc w:val="center"/>
            </w:pPr>
            <w:r>
              <w:rPr>
                <w:rFonts w:ascii="Arial" w:eastAsia="Arial" w:hAnsi="Arial" w:cs="Arial"/>
                <w:sz w:val="20"/>
              </w:rPr>
              <w:t xml:space="preserve">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157A8DC" w14:textId="77777777" w:rsidR="00243229" w:rsidRDefault="00243229">
            <w:pPr>
              <w:spacing w:after="4" w:line="233" w:lineRule="auto"/>
              <w:ind w:right="193"/>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Arial" w:eastAsia="Arial" w:hAnsi="Arial" w:cs="Arial"/>
              </w:rPr>
              <w:t xml:space="preserve"> </w:t>
            </w:r>
            <w:r>
              <w:rPr>
                <w:rFonts w:ascii="Arial" w:eastAsia="Arial" w:hAnsi="Arial" w:cs="Arial"/>
                <w:i/>
                <w:sz w:val="20"/>
              </w:rPr>
              <w:t>(a) racial or ethnic origin,</w:t>
            </w:r>
            <w:r>
              <w:rPr>
                <w:rFonts w:ascii="Arial" w:eastAsia="Arial" w:hAnsi="Arial" w:cs="Arial"/>
              </w:rPr>
              <w:t xml:space="preserve"> </w:t>
            </w:r>
          </w:p>
          <w:p w14:paraId="1AF5A863" w14:textId="77777777" w:rsidR="00243229" w:rsidRDefault="00243229">
            <w:pPr>
              <w:spacing w:line="259" w:lineRule="auto"/>
            </w:pPr>
            <w:r>
              <w:rPr>
                <w:rFonts w:ascii="Arial" w:eastAsia="Arial" w:hAnsi="Arial" w:cs="Arial"/>
                <w:i/>
                <w:sz w:val="20"/>
              </w:rPr>
              <w:t>(b) political opinions,</w:t>
            </w:r>
            <w:r>
              <w:rPr>
                <w:rFonts w:ascii="Arial" w:eastAsia="Arial" w:hAnsi="Arial" w:cs="Arial"/>
              </w:rPr>
              <w:t xml:space="preserve"> </w:t>
            </w:r>
          </w:p>
          <w:p w14:paraId="5D49A03C" w14:textId="77777777" w:rsidR="00243229" w:rsidRDefault="00243229">
            <w:pPr>
              <w:spacing w:line="259" w:lineRule="auto"/>
            </w:pPr>
            <w:r>
              <w:rPr>
                <w:rFonts w:ascii="Arial" w:eastAsia="Arial" w:hAnsi="Arial" w:cs="Arial"/>
                <w:i/>
                <w:sz w:val="20"/>
              </w:rPr>
              <w:t>(</w:t>
            </w:r>
            <w:proofErr w:type="gramStart"/>
            <w:r>
              <w:rPr>
                <w:rFonts w:ascii="Arial" w:eastAsia="Arial" w:hAnsi="Arial" w:cs="Arial"/>
                <w:i/>
                <w:sz w:val="20"/>
              </w:rPr>
              <w:t>c )</w:t>
            </w:r>
            <w:proofErr w:type="gramEnd"/>
            <w:r>
              <w:rPr>
                <w:rFonts w:ascii="Arial" w:eastAsia="Arial" w:hAnsi="Arial" w:cs="Arial"/>
                <w:i/>
                <w:sz w:val="20"/>
              </w:rPr>
              <w:t xml:space="preserve"> religious beliefs or other beliefs of a similar nature,</w:t>
            </w:r>
            <w:r>
              <w:rPr>
                <w:rFonts w:ascii="Arial" w:eastAsia="Arial" w:hAnsi="Arial" w:cs="Arial"/>
              </w:rPr>
              <w:t xml:space="preserve"> </w:t>
            </w:r>
          </w:p>
          <w:p w14:paraId="6C950D2D" w14:textId="77777777" w:rsidR="00243229" w:rsidRDefault="00243229" w:rsidP="00243229">
            <w:pPr>
              <w:numPr>
                <w:ilvl w:val="0"/>
                <w:numId w:val="3"/>
              </w:numPr>
              <w:spacing w:after="14" w:line="259" w:lineRule="auto"/>
            </w:pPr>
            <w:r>
              <w:rPr>
                <w:rFonts w:ascii="Arial" w:eastAsia="Arial" w:hAnsi="Arial" w:cs="Arial"/>
                <w:i/>
                <w:sz w:val="20"/>
              </w:rPr>
              <w:t xml:space="preserve">membership of a trade union (within the meaning of the Trade Union and Labour </w:t>
            </w:r>
          </w:p>
          <w:p w14:paraId="2D2764BF" w14:textId="77777777" w:rsidR="00243229" w:rsidRDefault="00243229">
            <w:pPr>
              <w:spacing w:line="259" w:lineRule="auto"/>
            </w:pPr>
            <w:r>
              <w:rPr>
                <w:rFonts w:ascii="Arial" w:eastAsia="Arial" w:hAnsi="Arial" w:cs="Arial"/>
                <w:i/>
                <w:sz w:val="20"/>
              </w:rPr>
              <w:t>Relations (Consolidation) Act 1992),</w:t>
            </w:r>
            <w:r>
              <w:rPr>
                <w:rFonts w:ascii="Arial" w:eastAsia="Arial" w:hAnsi="Arial" w:cs="Arial"/>
              </w:rPr>
              <w:t xml:space="preserve"> </w:t>
            </w:r>
          </w:p>
          <w:p w14:paraId="5B50AE5B" w14:textId="77777777" w:rsidR="00243229" w:rsidRDefault="00243229" w:rsidP="00243229">
            <w:pPr>
              <w:numPr>
                <w:ilvl w:val="0"/>
                <w:numId w:val="3"/>
              </w:numPr>
              <w:spacing w:line="259" w:lineRule="auto"/>
            </w:pPr>
            <w:r>
              <w:rPr>
                <w:rFonts w:ascii="Arial" w:eastAsia="Arial" w:hAnsi="Arial" w:cs="Arial"/>
                <w:i/>
                <w:sz w:val="20"/>
              </w:rPr>
              <w:t>physical or mental health or condition,</w:t>
            </w:r>
            <w:r>
              <w:rPr>
                <w:rFonts w:ascii="Arial" w:eastAsia="Arial" w:hAnsi="Arial" w:cs="Arial"/>
              </w:rPr>
              <w:t xml:space="preserve"> </w:t>
            </w:r>
          </w:p>
          <w:p w14:paraId="413DB106" w14:textId="77777777" w:rsidR="00243229" w:rsidRDefault="00243229" w:rsidP="00243229">
            <w:pPr>
              <w:numPr>
                <w:ilvl w:val="0"/>
                <w:numId w:val="3"/>
              </w:numPr>
              <w:spacing w:line="259" w:lineRule="auto"/>
            </w:pPr>
            <w:r>
              <w:rPr>
                <w:rFonts w:ascii="Arial" w:eastAsia="Arial" w:hAnsi="Arial" w:cs="Arial"/>
                <w:i/>
                <w:sz w:val="20"/>
              </w:rPr>
              <w:t>sexual life,</w:t>
            </w:r>
            <w:r>
              <w:rPr>
                <w:rFonts w:ascii="Arial" w:eastAsia="Arial" w:hAnsi="Arial" w:cs="Arial"/>
              </w:rPr>
              <w:t xml:space="preserve"> </w:t>
            </w:r>
          </w:p>
          <w:p w14:paraId="76BD1675" w14:textId="77777777" w:rsidR="00243229" w:rsidRDefault="00243229" w:rsidP="00243229">
            <w:pPr>
              <w:numPr>
                <w:ilvl w:val="0"/>
                <w:numId w:val="3"/>
              </w:numPr>
              <w:spacing w:line="259" w:lineRule="auto"/>
            </w:pPr>
            <w:r>
              <w:rPr>
                <w:rFonts w:ascii="Arial" w:eastAsia="Arial" w:hAnsi="Arial" w:cs="Arial"/>
                <w:i/>
                <w:sz w:val="20"/>
              </w:rPr>
              <w:t>genetics,</w:t>
            </w:r>
            <w:r>
              <w:rPr>
                <w:rFonts w:ascii="Arial" w:eastAsia="Arial" w:hAnsi="Arial" w:cs="Arial"/>
              </w:rPr>
              <w:t xml:space="preserve"> </w:t>
            </w:r>
          </w:p>
          <w:p w14:paraId="4F137A31" w14:textId="77777777" w:rsidR="00243229" w:rsidRDefault="00243229" w:rsidP="00243229">
            <w:pPr>
              <w:numPr>
                <w:ilvl w:val="0"/>
                <w:numId w:val="3"/>
              </w:numPr>
              <w:spacing w:line="259" w:lineRule="auto"/>
            </w:pPr>
            <w:r>
              <w:rPr>
                <w:rFonts w:ascii="Arial" w:eastAsia="Arial" w:hAnsi="Arial" w:cs="Arial"/>
                <w:i/>
                <w:sz w:val="20"/>
              </w:rPr>
              <w:t xml:space="preserve">biometric data (as used for ID purposes),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439506" w14:textId="77777777" w:rsidR="00243229" w:rsidRDefault="00243229">
            <w:pPr>
              <w:spacing w:line="259" w:lineRule="auto"/>
              <w:ind w:left="8"/>
              <w:jc w:val="center"/>
            </w:pPr>
            <w:r>
              <w:rPr>
                <w:rFonts w:ascii="MS Gothic" w:eastAsia="MS Gothic" w:hAnsi="MS Gothic" w:cs="MS Gothic"/>
              </w:rPr>
              <w:t>☐</w:t>
            </w:r>
            <w:r>
              <w:rPr>
                <w:rFonts w:ascii="Arial" w:eastAsia="Arial" w:hAnsi="Arial" w:cs="Arial"/>
              </w:rP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B8DE3E" w14:textId="77777777" w:rsidR="00243229" w:rsidRDefault="00243229">
            <w:pPr>
              <w:spacing w:line="259" w:lineRule="auto"/>
              <w:ind w:left="14"/>
              <w:jc w:val="center"/>
            </w:pPr>
            <w:r>
              <w:rPr>
                <w:rFonts w:ascii="MS Gothic" w:eastAsia="MS Gothic" w:hAnsi="MS Gothic" w:cs="MS Gothic"/>
              </w:rPr>
              <w:t>☒</w:t>
            </w:r>
            <w:r>
              <w:rPr>
                <w:rFonts w:ascii="Arial" w:eastAsia="Arial" w:hAnsi="Arial" w:cs="Arial"/>
              </w:rPr>
              <w:t xml:space="preserve"> </w:t>
            </w:r>
          </w:p>
        </w:tc>
      </w:tr>
      <w:tr w:rsidR="00243229" w14:paraId="1DF72FE4" w14:textId="77777777">
        <w:trPr>
          <w:trHeight w:val="516"/>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AB9CEB" w14:textId="77777777" w:rsidR="00243229" w:rsidRDefault="00243229">
            <w:pPr>
              <w:spacing w:line="259" w:lineRule="auto"/>
              <w:ind w:left="66"/>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32AFD124" w14:textId="77777777" w:rsidR="00243229" w:rsidRDefault="00243229">
            <w:pPr>
              <w:spacing w:line="259" w:lineRule="auto"/>
            </w:pPr>
            <w:r>
              <w:t>If YES, provide a</w:t>
            </w:r>
            <w:r>
              <w:rPr>
                <w:rFonts w:ascii="Arial" w:eastAsia="Arial" w:hAnsi="Arial" w:cs="Arial"/>
                <w:b/>
              </w:rPr>
              <w:t xml:space="preserve"> </w:t>
            </w:r>
            <w:r>
              <w:t>description of the special category data and explain why this data needs to be collected:</w:t>
            </w:r>
            <w:r>
              <w:rPr>
                <w:rFonts w:ascii="Arial" w:eastAsia="Arial" w:hAnsi="Arial" w:cs="Arial"/>
              </w:rPr>
              <w:t xml:space="preserve"> </w:t>
            </w:r>
          </w:p>
        </w:tc>
      </w:tr>
      <w:tr w:rsidR="00243229" w14:paraId="6BCE49EF" w14:textId="77777777">
        <w:trPr>
          <w:trHeight w:val="414"/>
        </w:trPr>
        <w:tc>
          <w:tcPr>
            <w:tcW w:w="565" w:type="dxa"/>
            <w:tcBorders>
              <w:top w:val="single" w:sz="4" w:space="0" w:color="000000"/>
              <w:left w:val="single" w:sz="4" w:space="0" w:color="000000"/>
              <w:bottom w:val="single" w:sz="4" w:space="0" w:color="000000"/>
              <w:right w:val="single" w:sz="4" w:space="0" w:color="000000"/>
            </w:tcBorders>
          </w:tcPr>
          <w:p w14:paraId="2EF50131" w14:textId="77777777" w:rsidR="00243229" w:rsidRDefault="00243229">
            <w:pPr>
              <w:spacing w:line="259" w:lineRule="auto"/>
              <w:ind w:left="5"/>
              <w:jc w:val="center"/>
            </w:pPr>
            <w:r>
              <w:t xml:space="preserve">4 </w:t>
            </w:r>
          </w:p>
        </w:tc>
        <w:tc>
          <w:tcPr>
            <w:tcW w:w="9920" w:type="dxa"/>
            <w:gridSpan w:val="3"/>
            <w:tcBorders>
              <w:top w:val="single" w:sz="4" w:space="0" w:color="000000"/>
              <w:left w:val="single" w:sz="4" w:space="0" w:color="000000"/>
              <w:bottom w:val="single" w:sz="4" w:space="0" w:color="000000"/>
              <w:right w:val="single" w:sz="4" w:space="0" w:color="000000"/>
            </w:tcBorders>
          </w:tcPr>
          <w:p w14:paraId="083B7398" w14:textId="77777777" w:rsidR="00243229" w:rsidRDefault="00243229">
            <w:pPr>
              <w:spacing w:line="259" w:lineRule="auto"/>
            </w:pPr>
            <w:r>
              <w:rPr>
                <w:rFonts w:ascii="Arial" w:eastAsia="Arial" w:hAnsi="Arial" w:cs="Arial"/>
                <w:i/>
                <w:color w:val="808080"/>
              </w:rPr>
              <w:t>(this box should expand as you type)</w:t>
            </w:r>
            <w:r>
              <w:t xml:space="preserve"> </w:t>
            </w:r>
          </w:p>
        </w:tc>
      </w:tr>
    </w:tbl>
    <w:p w14:paraId="63F74D1C" w14:textId="77777777" w:rsidR="00243229" w:rsidRDefault="00243229">
      <w:pPr>
        <w:spacing w:after="0" w:line="259" w:lineRule="auto"/>
      </w:pPr>
      <w:r>
        <w:rPr>
          <w:rFonts w:ascii="Arial" w:eastAsia="Arial" w:hAnsi="Arial" w:cs="Arial"/>
          <w:sz w:val="20"/>
        </w:rPr>
        <w:lastRenderedPageBreak/>
        <w:t xml:space="preserve"> </w:t>
      </w:r>
    </w:p>
    <w:tbl>
      <w:tblPr>
        <w:tblStyle w:val="TableGrid0"/>
        <w:tblW w:w="10481" w:type="dxa"/>
        <w:tblInd w:w="6" w:type="dxa"/>
        <w:tblCellMar>
          <w:top w:w="7" w:type="dxa"/>
          <w:left w:w="106" w:type="dxa"/>
          <w:bottom w:w="0" w:type="dxa"/>
          <w:right w:w="64" w:type="dxa"/>
        </w:tblCellMar>
        <w:tblLook w:val="04A0" w:firstRow="1" w:lastRow="0" w:firstColumn="1" w:lastColumn="0" w:noHBand="0" w:noVBand="1"/>
      </w:tblPr>
      <w:tblGrid>
        <w:gridCol w:w="560"/>
        <w:gridCol w:w="7906"/>
        <w:gridCol w:w="990"/>
        <w:gridCol w:w="1025"/>
      </w:tblGrid>
      <w:tr w:rsidR="00243229" w14:paraId="24BF837E" w14:textId="77777777">
        <w:trPr>
          <w:trHeight w:val="515"/>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560B9B" w14:textId="77777777" w:rsidR="00243229" w:rsidRDefault="00243229">
            <w:pPr>
              <w:spacing w:line="259" w:lineRule="auto"/>
              <w:ind w:left="14"/>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D080A61" w14:textId="77777777" w:rsidR="00243229" w:rsidRDefault="00243229">
            <w:pPr>
              <w:spacing w:line="259" w:lineRule="auto"/>
            </w:pPr>
            <w:r>
              <w:rPr>
                <w:rFonts w:ascii="Arial" w:eastAsia="Arial" w:hAnsi="Arial" w:cs="Arial"/>
                <w:b/>
              </w:rPr>
              <w:t xml:space="preserve">Will data from the research activity (collected data, drafts of the thesis, or materials for publication) be stored in any of the following ways?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3883199C" w14:textId="77777777" w:rsidR="00243229" w:rsidRDefault="00243229">
            <w:pPr>
              <w:spacing w:line="259" w:lineRule="auto"/>
              <w:ind w:right="44"/>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tcPr>
          <w:p w14:paraId="187A3E94" w14:textId="77777777" w:rsidR="00243229" w:rsidRDefault="00243229">
            <w:pPr>
              <w:spacing w:line="259" w:lineRule="auto"/>
              <w:ind w:right="38"/>
              <w:jc w:val="center"/>
            </w:pPr>
            <w:r>
              <w:rPr>
                <w:rFonts w:ascii="Arial" w:eastAsia="Arial" w:hAnsi="Arial" w:cs="Arial"/>
                <w:b/>
              </w:rPr>
              <w:t xml:space="preserve">NO </w:t>
            </w:r>
          </w:p>
        </w:tc>
      </w:tr>
      <w:tr w:rsidR="00243229" w14:paraId="7B1C9921" w14:textId="77777777">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2243670" w14:textId="77777777" w:rsidR="00243229" w:rsidRDefault="00243229">
            <w:pPr>
              <w:spacing w:line="259" w:lineRule="auto"/>
              <w:ind w:right="47"/>
              <w:jc w:val="center"/>
            </w:pPr>
            <w:r>
              <w:t xml:space="preserve">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2495356" w14:textId="77777777" w:rsidR="00243229" w:rsidRDefault="00243229">
            <w:pPr>
              <w:spacing w:line="259" w:lineRule="auto"/>
            </w:pPr>
            <w:r>
              <w:t xml:space="preserve">Manual files (i.e. in paper form)?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720ECC40" w14:textId="77777777" w:rsidR="00243229" w:rsidRDefault="00243229">
            <w:pPr>
              <w:spacing w:line="259" w:lineRule="auto"/>
              <w:ind w:right="44"/>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3CBEB46D" w14:textId="77777777" w:rsidR="00243229" w:rsidRDefault="00243229">
            <w:pPr>
              <w:spacing w:line="259" w:lineRule="auto"/>
              <w:ind w:right="37"/>
              <w:jc w:val="center"/>
            </w:pPr>
            <w:r>
              <w:rPr>
                <w:rFonts w:ascii="MS Gothic" w:eastAsia="MS Gothic" w:hAnsi="MS Gothic" w:cs="MS Gothic"/>
              </w:rPr>
              <w:t>☒</w:t>
            </w:r>
            <w:r>
              <w:t xml:space="preserve"> </w:t>
            </w:r>
          </w:p>
        </w:tc>
      </w:tr>
      <w:tr w:rsidR="00243229" w14:paraId="7E2B30FC"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32B7789" w14:textId="77777777" w:rsidR="00243229" w:rsidRDefault="00243229">
            <w:pPr>
              <w:spacing w:line="259" w:lineRule="auto"/>
              <w:ind w:right="47"/>
              <w:jc w:val="center"/>
            </w:pPr>
            <w:r>
              <w:t xml:space="preserve">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5956FA8" w14:textId="77777777" w:rsidR="00243229" w:rsidRDefault="00243229">
            <w:pPr>
              <w:spacing w:line="259" w:lineRule="auto"/>
            </w:pPr>
            <w:r>
              <w:t xml:space="preserve">University computers?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50E92BF0" w14:textId="77777777" w:rsidR="00243229" w:rsidRDefault="00243229">
            <w:pPr>
              <w:spacing w:line="259" w:lineRule="auto"/>
              <w:ind w:right="44"/>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1C4780F6" w14:textId="77777777" w:rsidR="00243229" w:rsidRDefault="00243229">
            <w:pPr>
              <w:spacing w:line="259" w:lineRule="auto"/>
              <w:ind w:right="38"/>
              <w:jc w:val="center"/>
            </w:pPr>
            <w:r>
              <w:rPr>
                <w:rFonts w:ascii="Segoe UI Symbol" w:eastAsia="Segoe UI Symbol" w:hAnsi="Segoe UI Symbol" w:cs="Segoe UI Symbol"/>
              </w:rPr>
              <w:t>☐</w:t>
            </w:r>
            <w:r>
              <w:t xml:space="preserve"> </w:t>
            </w:r>
          </w:p>
        </w:tc>
      </w:tr>
      <w:tr w:rsidR="00243229" w14:paraId="6D139C1D" w14:textId="77777777">
        <w:trPr>
          <w:trHeight w:val="451"/>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0328A9" w14:textId="77777777" w:rsidR="00243229" w:rsidRDefault="00243229">
            <w:pPr>
              <w:spacing w:line="259" w:lineRule="auto"/>
              <w:ind w:right="47"/>
              <w:jc w:val="center"/>
            </w:pPr>
            <w:r>
              <w:t xml:space="preserve">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3BB1A3" w14:textId="77777777" w:rsidR="00243229" w:rsidRDefault="00243229">
            <w:pPr>
              <w:spacing w:line="259" w:lineRule="auto"/>
            </w:pPr>
            <w:r>
              <w:t xml:space="preserve">Private company computers?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7B1A96AC" w14:textId="77777777" w:rsidR="00243229" w:rsidRDefault="00243229">
            <w:pPr>
              <w:spacing w:line="259" w:lineRule="auto"/>
              <w:ind w:right="44"/>
              <w:jc w:val="center"/>
            </w:pPr>
            <w:r>
              <w:rPr>
                <w:rFonts w:ascii="Segoe UI Symbol" w:eastAsia="Segoe UI Symbol" w:hAnsi="Segoe UI Symbol" w:cs="Segoe UI Symbol"/>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46134A3B" w14:textId="77777777" w:rsidR="00243229" w:rsidRDefault="00243229">
            <w:pPr>
              <w:spacing w:line="259" w:lineRule="auto"/>
              <w:ind w:right="37"/>
              <w:jc w:val="center"/>
            </w:pPr>
            <w:r>
              <w:rPr>
                <w:rFonts w:ascii="MS Gothic" w:eastAsia="MS Gothic" w:hAnsi="MS Gothic" w:cs="MS Gothic"/>
              </w:rPr>
              <w:t>☒</w:t>
            </w:r>
            <w:r>
              <w:t xml:space="preserve"> </w:t>
            </w:r>
          </w:p>
        </w:tc>
      </w:tr>
      <w:tr w:rsidR="00243229" w14:paraId="77599761"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458E6D8" w14:textId="77777777" w:rsidR="00243229" w:rsidRDefault="00243229">
            <w:pPr>
              <w:spacing w:line="259" w:lineRule="auto"/>
              <w:ind w:right="47"/>
              <w:jc w:val="center"/>
            </w:pPr>
            <w:r>
              <w:t xml:space="preserve">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19CABF0" w14:textId="77777777" w:rsidR="00243229" w:rsidRDefault="00243229">
            <w:pPr>
              <w:spacing w:line="259" w:lineRule="auto"/>
            </w:pPr>
            <w:r>
              <w:t xml:space="preserve">Home or other personal computers?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727CC3E4" w14:textId="77777777" w:rsidR="00243229" w:rsidRDefault="00243229">
            <w:pPr>
              <w:spacing w:line="259" w:lineRule="auto"/>
              <w:ind w:right="44"/>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3773FA64" w14:textId="77777777" w:rsidR="00243229" w:rsidRDefault="00243229">
            <w:pPr>
              <w:spacing w:line="259" w:lineRule="auto"/>
              <w:ind w:right="38"/>
              <w:jc w:val="center"/>
            </w:pPr>
            <w:r>
              <w:rPr>
                <w:rFonts w:ascii="Segoe UI Symbol" w:eastAsia="Segoe UI Symbol" w:hAnsi="Segoe UI Symbol" w:cs="Segoe UI Symbol"/>
              </w:rPr>
              <w:t>☐</w:t>
            </w:r>
            <w:r>
              <w:t xml:space="preserve"> </w:t>
            </w:r>
          </w:p>
        </w:tc>
      </w:tr>
      <w:tr w:rsidR="00243229" w14:paraId="18344E41"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3116843" w14:textId="77777777" w:rsidR="00243229" w:rsidRDefault="00243229">
            <w:pPr>
              <w:spacing w:line="259" w:lineRule="auto"/>
              <w:ind w:right="47"/>
              <w:jc w:val="center"/>
            </w:pPr>
            <w:r>
              <w:t xml:space="preserve">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DD9AE48" w14:textId="77777777" w:rsidR="00243229" w:rsidRDefault="00243229">
            <w:pPr>
              <w:spacing w:line="259" w:lineRule="auto"/>
            </w:pPr>
            <w:r>
              <w:t xml:space="preserve">Laptop computers/ CDs/ Portable disk-drives/ memory sticks?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72FFAEC2" w14:textId="77777777" w:rsidR="00243229" w:rsidRDefault="00243229">
            <w:pPr>
              <w:spacing w:line="259" w:lineRule="auto"/>
              <w:ind w:right="44"/>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55E047EE" w14:textId="77777777" w:rsidR="00243229" w:rsidRDefault="00243229">
            <w:pPr>
              <w:spacing w:line="259" w:lineRule="auto"/>
              <w:ind w:right="38"/>
              <w:jc w:val="center"/>
            </w:pPr>
            <w:r>
              <w:rPr>
                <w:rFonts w:ascii="Segoe UI Symbol" w:eastAsia="Segoe UI Symbol" w:hAnsi="Segoe UI Symbol" w:cs="Segoe UI Symbol"/>
              </w:rPr>
              <w:t>☐</w:t>
            </w:r>
            <w:r>
              <w:t xml:space="preserve"> </w:t>
            </w:r>
          </w:p>
        </w:tc>
      </w:tr>
      <w:tr w:rsidR="00243229" w14:paraId="2DC442AD"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29AAD075" w14:textId="77777777" w:rsidR="00243229" w:rsidRDefault="00243229">
            <w:pPr>
              <w:spacing w:line="259" w:lineRule="auto"/>
              <w:ind w:left="49"/>
            </w:pPr>
            <w:r>
              <w:t xml:space="preserve">10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90BDEDD" w14:textId="77777777" w:rsidR="00243229" w:rsidRDefault="00243229">
            <w:pPr>
              <w:spacing w:line="259" w:lineRule="auto"/>
            </w:pPr>
            <w:r>
              <w:t xml:space="preserve">“Cloud” storage or websites?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77718D43" w14:textId="77777777" w:rsidR="00243229" w:rsidRDefault="00243229">
            <w:pPr>
              <w:spacing w:line="259" w:lineRule="auto"/>
              <w:ind w:right="44"/>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5A454065" w14:textId="77777777" w:rsidR="00243229" w:rsidRDefault="00243229">
            <w:pPr>
              <w:spacing w:line="259" w:lineRule="auto"/>
              <w:ind w:right="38"/>
              <w:jc w:val="center"/>
            </w:pPr>
            <w:r>
              <w:rPr>
                <w:rFonts w:ascii="Segoe UI Symbol" w:eastAsia="Segoe UI Symbol" w:hAnsi="Segoe UI Symbol" w:cs="Segoe UI Symbol"/>
              </w:rPr>
              <w:t>☐</w:t>
            </w:r>
            <w:r>
              <w:t xml:space="preserve"> </w:t>
            </w:r>
          </w:p>
        </w:tc>
      </w:tr>
      <w:tr w:rsidR="00243229" w14:paraId="5478FE31" w14:textId="77777777">
        <w:trPr>
          <w:trHeight w:val="514"/>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3EB479" w14:textId="77777777" w:rsidR="00243229" w:rsidRDefault="00243229">
            <w:pPr>
              <w:spacing w:line="259" w:lineRule="auto"/>
              <w:ind w:left="49"/>
            </w:pPr>
            <w:r>
              <w:t xml:space="preserve">11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99E66B0" w14:textId="77777777" w:rsidR="00243229" w:rsidRDefault="00243229">
            <w:pPr>
              <w:spacing w:line="259" w:lineRule="auto"/>
            </w:pPr>
            <w:r>
              <w:t xml:space="preserve">Other – specify: </w:t>
            </w:r>
          </w:p>
          <w:p w14:paraId="5CD65AE2" w14:textId="77777777" w:rsidR="00243229" w:rsidRDefault="00243229">
            <w:pPr>
              <w:spacing w:line="259" w:lineRule="auto"/>
            </w:pP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696DFD" w14:textId="77777777" w:rsidR="00243229" w:rsidRDefault="00243229">
            <w:pPr>
              <w:spacing w:line="259" w:lineRule="auto"/>
              <w:ind w:right="44"/>
              <w:jc w:val="center"/>
            </w:pPr>
            <w:r>
              <w:rPr>
                <w:rFonts w:ascii="Segoe UI Symbol" w:eastAsia="Segoe UI Symbol" w:hAnsi="Segoe UI Symbol" w:cs="Segoe UI Symbol"/>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AD4D3D" w14:textId="77777777" w:rsidR="00243229" w:rsidRDefault="00243229">
            <w:pPr>
              <w:spacing w:line="259" w:lineRule="auto"/>
              <w:ind w:right="37"/>
              <w:jc w:val="center"/>
            </w:pPr>
            <w:r>
              <w:rPr>
                <w:rFonts w:ascii="MS Gothic" w:eastAsia="MS Gothic" w:hAnsi="MS Gothic" w:cs="MS Gothic"/>
              </w:rPr>
              <w:t>☒</w:t>
            </w:r>
            <w:r>
              <w:t xml:space="preserve"> </w:t>
            </w:r>
          </w:p>
        </w:tc>
      </w:tr>
      <w:tr w:rsidR="00243229" w14:paraId="4F202211" w14:textId="77777777">
        <w:trPr>
          <w:trHeight w:val="76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BC8042" w14:textId="77777777" w:rsidR="00243229" w:rsidRDefault="00243229">
            <w:pPr>
              <w:spacing w:line="259" w:lineRule="auto"/>
              <w:ind w:left="49"/>
            </w:pPr>
            <w:r>
              <w:t xml:space="preserve">12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1A913161" w14:textId="77777777" w:rsidR="00243229" w:rsidRDefault="00243229">
            <w:pPr>
              <w:spacing w:line="259" w:lineRule="auto"/>
            </w:pPr>
            <w: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cs="Arial"/>
                <w:b/>
              </w:rPr>
              <w:t xml:space="preserve"> </w:t>
            </w:r>
          </w:p>
        </w:tc>
      </w:tr>
      <w:tr w:rsidR="00243229" w14:paraId="7D8A0734" w14:textId="77777777">
        <w:trPr>
          <w:trHeight w:val="1739"/>
        </w:trPr>
        <w:tc>
          <w:tcPr>
            <w:tcW w:w="560" w:type="dxa"/>
            <w:tcBorders>
              <w:top w:val="single" w:sz="4" w:space="0" w:color="000000"/>
              <w:left w:val="single" w:sz="4" w:space="0" w:color="000000"/>
              <w:bottom w:val="single" w:sz="4" w:space="0" w:color="000000"/>
              <w:right w:val="single" w:sz="4" w:space="0" w:color="000000"/>
            </w:tcBorders>
            <w:vAlign w:val="center"/>
          </w:tcPr>
          <w:p w14:paraId="1EC7B920" w14:textId="77777777" w:rsidR="00243229" w:rsidRDefault="00243229">
            <w:pPr>
              <w:spacing w:line="259" w:lineRule="auto"/>
              <w:ind w:left="14"/>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tcPr>
          <w:p w14:paraId="6F15B705" w14:textId="77777777" w:rsidR="00243229" w:rsidRDefault="00243229">
            <w:pPr>
              <w:spacing w:line="259" w:lineRule="auto"/>
            </w:pPr>
            <w:r>
              <w:t xml:space="preserve"> </w:t>
            </w:r>
          </w:p>
          <w:p w14:paraId="2F1B3613" w14:textId="77777777" w:rsidR="00243229" w:rsidRDefault="00243229">
            <w:pPr>
              <w:spacing w:after="2" w:line="239" w:lineRule="auto"/>
            </w:pPr>
            <w:r>
              <w:t xml:space="preserve">All digital files, including draft chapters and downloaded source materials, are stored on a password-protected personal laptop and backed up to a private cloud storage account. No personal data is held. Files will be retained until the dissertation is submitted and examined, after which they will be securely deleted. </w:t>
            </w:r>
          </w:p>
          <w:p w14:paraId="41F64919" w14:textId="77777777" w:rsidR="00243229" w:rsidRDefault="00243229">
            <w:pPr>
              <w:spacing w:line="259" w:lineRule="auto"/>
            </w:pPr>
            <w:r>
              <w:t xml:space="preserve"> </w:t>
            </w:r>
          </w:p>
          <w:p w14:paraId="205F27E4" w14:textId="77777777" w:rsidR="00243229" w:rsidRDefault="00243229">
            <w:pPr>
              <w:spacing w:line="259" w:lineRule="auto"/>
            </w:pPr>
            <w:r>
              <w:rPr>
                <w:rFonts w:ascii="Arial" w:eastAsia="Arial" w:hAnsi="Arial" w:cs="Arial"/>
                <w:i/>
                <w:color w:val="808080"/>
                <w:sz w:val="18"/>
              </w:rPr>
              <w:t>(this box should expand as you type)</w:t>
            </w:r>
            <w:r>
              <w:rPr>
                <w:rFonts w:ascii="Arial" w:eastAsia="Arial" w:hAnsi="Arial" w:cs="Arial"/>
                <w:b/>
              </w:rPr>
              <w:t xml:space="preserve"> </w:t>
            </w:r>
          </w:p>
        </w:tc>
      </w:tr>
    </w:tbl>
    <w:p w14:paraId="33434AA1" w14:textId="77777777" w:rsidR="00243229" w:rsidRDefault="00243229">
      <w:pPr>
        <w:spacing w:after="0" w:line="259" w:lineRule="auto"/>
      </w:pPr>
      <w:r>
        <w:rPr>
          <w:rFonts w:ascii="Arial" w:eastAsia="Arial" w:hAnsi="Arial" w:cs="Arial"/>
          <w:sz w:val="20"/>
        </w:rPr>
        <w:t xml:space="preserve"> </w:t>
      </w:r>
    </w:p>
    <w:tbl>
      <w:tblPr>
        <w:tblStyle w:val="TableGrid0"/>
        <w:tblW w:w="10481" w:type="dxa"/>
        <w:tblInd w:w="6" w:type="dxa"/>
        <w:tblCellMar>
          <w:top w:w="5" w:type="dxa"/>
          <w:left w:w="104" w:type="dxa"/>
          <w:bottom w:w="0" w:type="dxa"/>
          <w:right w:w="68" w:type="dxa"/>
        </w:tblCellMar>
        <w:tblLook w:val="04A0" w:firstRow="1" w:lastRow="0" w:firstColumn="1" w:lastColumn="0" w:noHBand="0" w:noVBand="1"/>
      </w:tblPr>
      <w:tblGrid>
        <w:gridCol w:w="560"/>
        <w:gridCol w:w="7906"/>
        <w:gridCol w:w="990"/>
        <w:gridCol w:w="1025"/>
      </w:tblGrid>
      <w:tr w:rsidR="00243229" w14:paraId="6B798ED3" w14:textId="77777777">
        <w:trPr>
          <w:trHeight w:val="445"/>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3792DC54" w14:textId="77777777" w:rsidR="00243229" w:rsidRDefault="00243229">
            <w:pPr>
              <w:spacing w:line="259" w:lineRule="auto"/>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181B5431" w14:textId="77777777" w:rsidR="00243229" w:rsidRDefault="00243229">
            <w:pPr>
              <w:spacing w:line="259" w:lineRule="auto"/>
              <w:ind w:left="1"/>
            </w:pPr>
            <w:r>
              <w:rPr>
                <w:rFonts w:ascii="Arial" w:eastAsia="Arial" w:hAnsi="Arial" w:cs="Arial"/>
                <w:b/>
              </w:rPr>
              <w:t xml:space="preserve">Data Protection </w:t>
            </w:r>
          </w:p>
        </w:tc>
      </w:tr>
      <w:tr w:rsidR="00243229" w14:paraId="58FA2C4C" w14:textId="77777777">
        <w:trPr>
          <w:trHeight w:val="451"/>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69293E" w14:textId="77777777" w:rsidR="00243229" w:rsidRDefault="00243229">
            <w:pPr>
              <w:spacing w:line="259" w:lineRule="auto"/>
              <w:ind w:left="51"/>
              <w:jc w:val="center"/>
            </w:pPr>
            <w:r>
              <w:lastRenderedPageBreak/>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5FFB47" w14:textId="77777777" w:rsidR="00243229" w:rsidRDefault="00243229">
            <w:pPr>
              <w:spacing w:line="259" w:lineRule="auto"/>
              <w:ind w:left="1"/>
            </w:pPr>
            <w:r>
              <w:t>Will the research activity involve any of the following activities:</w:t>
            </w:r>
            <w:r>
              <w:rPr>
                <w:rFonts w:ascii="Arial" w:eastAsia="Arial" w:hAnsi="Arial" w:cs="Arial"/>
                <w:b/>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379EC5" w14:textId="77777777" w:rsidR="00243229" w:rsidRDefault="00243229">
            <w:pPr>
              <w:spacing w:line="259" w:lineRule="auto"/>
              <w:ind w:right="7"/>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D2CC73" w14:textId="77777777" w:rsidR="00243229" w:rsidRDefault="00243229">
            <w:pPr>
              <w:spacing w:line="259" w:lineRule="auto"/>
              <w:ind w:right="1"/>
              <w:jc w:val="center"/>
            </w:pPr>
            <w:r>
              <w:rPr>
                <w:rFonts w:ascii="Arial" w:eastAsia="Arial" w:hAnsi="Arial" w:cs="Arial"/>
                <w:b/>
              </w:rPr>
              <w:t xml:space="preserve">NO </w:t>
            </w:r>
          </w:p>
        </w:tc>
      </w:tr>
      <w:tr w:rsidR="00243229" w14:paraId="3C763DDE" w14:textId="77777777">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0823541" w14:textId="77777777" w:rsidR="00243229" w:rsidRDefault="00243229">
            <w:pPr>
              <w:spacing w:line="259" w:lineRule="auto"/>
              <w:ind w:left="51"/>
            </w:pPr>
            <w:r>
              <w:t xml:space="preserve">13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6E41C9B0" w14:textId="77777777" w:rsidR="00243229" w:rsidRDefault="00243229">
            <w:pPr>
              <w:spacing w:line="259" w:lineRule="auto"/>
              <w:ind w:left="1"/>
            </w:pPr>
            <w:r>
              <w:t xml:space="preserve">Electronic transfer of data in any form?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CE3654A" w14:textId="77777777" w:rsidR="00243229" w:rsidRDefault="00243229">
            <w:pPr>
              <w:spacing w:line="259" w:lineRule="auto"/>
              <w:ind w:right="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B1A790" w14:textId="77777777" w:rsidR="00243229" w:rsidRDefault="00243229">
            <w:pPr>
              <w:spacing w:line="259" w:lineRule="auto"/>
              <w:ind w:right="1"/>
              <w:jc w:val="center"/>
            </w:pPr>
            <w:r>
              <w:rPr>
                <w:rFonts w:ascii="MS Gothic" w:eastAsia="MS Gothic" w:hAnsi="MS Gothic" w:cs="MS Gothic"/>
              </w:rPr>
              <w:t>☒</w:t>
            </w:r>
            <w:r>
              <w:t xml:space="preserve"> </w:t>
            </w:r>
          </w:p>
        </w:tc>
      </w:tr>
      <w:tr w:rsidR="00243229" w14:paraId="2467F245" w14:textId="77777777">
        <w:trPr>
          <w:trHeight w:val="51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303F79" w14:textId="77777777" w:rsidR="00243229" w:rsidRDefault="00243229">
            <w:pPr>
              <w:spacing w:line="259" w:lineRule="auto"/>
              <w:ind w:left="51"/>
            </w:pPr>
            <w:r>
              <w:t xml:space="preserve">14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8FFC5EC" w14:textId="77777777" w:rsidR="00243229" w:rsidRDefault="00243229">
            <w:pPr>
              <w:spacing w:line="259" w:lineRule="auto"/>
              <w:ind w:left="1"/>
            </w:pPr>
            <w:r>
              <w:t xml:space="preserve">Sharing of data with others at the University outside of the immediate research team?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58B4B8" w14:textId="77777777" w:rsidR="00243229" w:rsidRDefault="00243229">
            <w:pPr>
              <w:spacing w:line="259" w:lineRule="auto"/>
              <w:ind w:right="7"/>
              <w:jc w:val="center"/>
            </w:pPr>
            <w:r>
              <w:rPr>
                <w:rFonts w:ascii="Segoe UI Symbol" w:eastAsia="Segoe UI Symbol" w:hAnsi="Segoe UI Symbol" w:cs="Segoe UI Symbol"/>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19C359" w14:textId="77777777" w:rsidR="00243229" w:rsidRDefault="00243229">
            <w:pPr>
              <w:spacing w:line="259" w:lineRule="auto"/>
              <w:ind w:right="1"/>
              <w:jc w:val="center"/>
            </w:pPr>
            <w:r>
              <w:rPr>
                <w:rFonts w:ascii="MS Gothic" w:eastAsia="MS Gothic" w:hAnsi="MS Gothic" w:cs="MS Gothic"/>
              </w:rPr>
              <w:t>☒</w:t>
            </w:r>
            <w:r>
              <w:t xml:space="preserve"> </w:t>
            </w:r>
          </w:p>
        </w:tc>
      </w:tr>
      <w:tr w:rsidR="00243229" w14:paraId="1B63FDD8" w14:textId="77777777">
        <w:trPr>
          <w:trHeight w:val="449"/>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2C5F8BD" w14:textId="77777777" w:rsidR="00243229" w:rsidRDefault="00243229">
            <w:pPr>
              <w:spacing w:line="259" w:lineRule="auto"/>
              <w:ind w:left="51"/>
            </w:pPr>
            <w:r>
              <w:t xml:space="preserve">15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3FE442ED" w14:textId="77777777" w:rsidR="00243229" w:rsidRDefault="00243229">
            <w:pPr>
              <w:spacing w:line="259" w:lineRule="auto"/>
              <w:ind w:left="1"/>
            </w:pPr>
            <w:r>
              <w:t xml:space="preserve">Sharing of data with other organisations?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32E856E4" w14:textId="77777777" w:rsidR="00243229" w:rsidRDefault="00243229">
            <w:pPr>
              <w:spacing w:line="259" w:lineRule="auto"/>
              <w:ind w:right="7"/>
              <w:jc w:val="center"/>
            </w:pPr>
            <w:r>
              <w:rPr>
                <w:rFonts w:ascii="Segoe UI Symbol" w:eastAsia="Segoe UI Symbol" w:hAnsi="Segoe UI Symbol" w:cs="Segoe UI Symbol"/>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5A25AC" w14:textId="77777777" w:rsidR="00243229" w:rsidRDefault="00243229">
            <w:pPr>
              <w:spacing w:line="259" w:lineRule="auto"/>
              <w:ind w:right="1"/>
              <w:jc w:val="center"/>
            </w:pPr>
            <w:r>
              <w:rPr>
                <w:rFonts w:ascii="MS Gothic" w:eastAsia="MS Gothic" w:hAnsi="MS Gothic" w:cs="MS Gothic"/>
              </w:rPr>
              <w:t>☒</w:t>
            </w:r>
            <w:r>
              <w:t xml:space="preserve"> </w:t>
            </w:r>
          </w:p>
        </w:tc>
      </w:tr>
      <w:tr w:rsidR="00243229" w14:paraId="0746FF2C"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60E1072" w14:textId="77777777" w:rsidR="00243229" w:rsidRDefault="00243229">
            <w:pPr>
              <w:spacing w:line="259" w:lineRule="auto"/>
              <w:ind w:left="51"/>
            </w:pPr>
            <w:r>
              <w:t xml:space="preserve">16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499E278" w14:textId="77777777" w:rsidR="00243229" w:rsidRDefault="00243229">
            <w:pPr>
              <w:spacing w:line="259" w:lineRule="auto"/>
              <w:ind w:left="1"/>
            </w:pPr>
            <w:r>
              <w:t xml:space="preserve">Export of data outside the UK or importing of data from outside the UK?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5E91F580" w14:textId="77777777" w:rsidR="00243229" w:rsidRDefault="00243229">
            <w:pPr>
              <w:spacing w:line="259" w:lineRule="auto"/>
              <w:ind w:right="7"/>
              <w:jc w:val="center"/>
            </w:pPr>
            <w:r>
              <w:rPr>
                <w:rFonts w:ascii="Segoe UI Symbol" w:eastAsia="Segoe UI Symbol" w:hAnsi="Segoe UI Symbol" w:cs="Segoe UI Symbol"/>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20841C86" w14:textId="77777777" w:rsidR="00243229" w:rsidRDefault="00243229">
            <w:pPr>
              <w:spacing w:line="259" w:lineRule="auto"/>
              <w:ind w:right="1"/>
              <w:jc w:val="center"/>
            </w:pPr>
            <w:r>
              <w:rPr>
                <w:rFonts w:ascii="MS Gothic" w:eastAsia="MS Gothic" w:hAnsi="MS Gothic" w:cs="MS Gothic"/>
              </w:rPr>
              <w:t>☒</w:t>
            </w:r>
            <w:r>
              <w:t xml:space="preserve"> </w:t>
            </w:r>
          </w:p>
        </w:tc>
      </w:tr>
      <w:tr w:rsidR="00243229" w14:paraId="6341C96E" w14:textId="77777777">
        <w:trPr>
          <w:trHeight w:val="415"/>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49B80131" w14:textId="77777777" w:rsidR="00243229" w:rsidRDefault="00243229">
            <w:pPr>
              <w:spacing w:line="259" w:lineRule="auto"/>
              <w:ind w:left="51"/>
            </w:pPr>
            <w:r>
              <w:t xml:space="preserve">17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33129635" w14:textId="77777777" w:rsidR="00243229" w:rsidRDefault="00243229">
            <w:pPr>
              <w:spacing w:line="259" w:lineRule="auto"/>
              <w:ind w:left="1"/>
            </w:pPr>
            <w:r>
              <w:t xml:space="preserve">Use of personal addresses, postcodes, faxes, emails or telephone numbers?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6B194E30" w14:textId="77777777" w:rsidR="00243229" w:rsidRDefault="00243229">
            <w:pPr>
              <w:spacing w:line="259" w:lineRule="auto"/>
              <w:ind w:right="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44D96699" w14:textId="77777777" w:rsidR="00243229" w:rsidRDefault="00243229">
            <w:pPr>
              <w:spacing w:line="259" w:lineRule="auto"/>
              <w:ind w:right="1"/>
              <w:jc w:val="center"/>
            </w:pPr>
            <w:r>
              <w:rPr>
                <w:rFonts w:ascii="MS Gothic" w:eastAsia="MS Gothic" w:hAnsi="MS Gothic" w:cs="MS Gothic"/>
              </w:rPr>
              <w:t>☒</w:t>
            </w:r>
            <w:r>
              <w:t xml:space="preserve"> </w:t>
            </w:r>
          </w:p>
        </w:tc>
      </w:tr>
      <w:tr w:rsidR="00243229" w14:paraId="43CE72D9"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DD97699" w14:textId="77777777" w:rsidR="00243229" w:rsidRDefault="00243229">
            <w:pPr>
              <w:spacing w:line="259" w:lineRule="auto"/>
              <w:ind w:left="51"/>
            </w:pPr>
            <w:r>
              <w:t xml:space="preserve">18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AA7AC2A" w14:textId="77777777" w:rsidR="00243229" w:rsidRDefault="00243229">
            <w:pPr>
              <w:spacing w:line="259" w:lineRule="auto"/>
              <w:ind w:left="1"/>
            </w:pPr>
            <w:r>
              <w:t xml:space="preserve">Publication of data that might allow identification of individuals?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1D84A658" w14:textId="77777777" w:rsidR="00243229" w:rsidRDefault="00243229">
            <w:pPr>
              <w:spacing w:line="259" w:lineRule="auto"/>
              <w:ind w:right="7"/>
              <w:jc w:val="center"/>
            </w:pPr>
            <w:r>
              <w:rPr>
                <w:rFonts w:ascii="Segoe UI Symbol" w:eastAsia="Segoe UI Symbol" w:hAnsi="Segoe UI Symbol" w:cs="Segoe UI Symbol"/>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04EE44B4" w14:textId="77777777" w:rsidR="00243229" w:rsidRDefault="00243229">
            <w:pPr>
              <w:spacing w:line="259" w:lineRule="auto"/>
              <w:ind w:right="1"/>
              <w:jc w:val="center"/>
            </w:pPr>
            <w:r>
              <w:rPr>
                <w:rFonts w:ascii="MS Gothic" w:eastAsia="MS Gothic" w:hAnsi="MS Gothic" w:cs="MS Gothic"/>
              </w:rPr>
              <w:t>☒</w:t>
            </w:r>
            <w:r>
              <w:t xml:space="preserve"> </w:t>
            </w:r>
          </w:p>
        </w:tc>
      </w:tr>
      <w:tr w:rsidR="00243229" w14:paraId="47516413"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6218D748" w14:textId="77777777" w:rsidR="00243229" w:rsidRDefault="00243229">
            <w:pPr>
              <w:spacing w:line="259" w:lineRule="auto"/>
              <w:ind w:left="51"/>
            </w:pPr>
            <w:r>
              <w:t xml:space="preserve">19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6E07C6EF" w14:textId="77777777" w:rsidR="00243229" w:rsidRDefault="00243229">
            <w:pPr>
              <w:spacing w:line="259" w:lineRule="auto"/>
              <w:ind w:left="1"/>
            </w:pPr>
            <w:r>
              <w:t xml:space="preserve">Use of data management system?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3B67C09A" w14:textId="77777777" w:rsidR="00243229" w:rsidRDefault="00243229">
            <w:pPr>
              <w:spacing w:line="259" w:lineRule="auto"/>
              <w:ind w:right="7"/>
              <w:jc w:val="center"/>
            </w:pPr>
            <w:r>
              <w:rPr>
                <w:rFonts w:ascii="MS Gothic" w:eastAsia="MS Gothic" w:hAnsi="MS Gothic" w:cs="MS Gothic"/>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16549E80" w14:textId="77777777" w:rsidR="00243229" w:rsidRDefault="00243229">
            <w:pPr>
              <w:spacing w:line="259" w:lineRule="auto"/>
              <w:ind w:right="1"/>
              <w:jc w:val="center"/>
            </w:pPr>
            <w:r>
              <w:rPr>
                <w:rFonts w:ascii="MS Gothic" w:eastAsia="MS Gothic" w:hAnsi="MS Gothic" w:cs="MS Gothic"/>
              </w:rPr>
              <w:t>☒</w:t>
            </w:r>
            <w:r>
              <w:t xml:space="preserve"> </w:t>
            </w:r>
          </w:p>
        </w:tc>
      </w:tr>
      <w:tr w:rsidR="00243229" w14:paraId="0832113D" w14:textId="77777777">
        <w:trPr>
          <w:trHeight w:val="413"/>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187902FF" w14:textId="77777777" w:rsidR="00243229" w:rsidRDefault="00243229">
            <w:pPr>
              <w:spacing w:line="259" w:lineRule="auto"/>
              <w:ind w:left="51"/>
            </w:pPr>
            <w:r>
              <w:t xml:space="preserve">20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574BF29" w14:textId="77777777" w:rsidR="00243229" w:rsidRDefault="00243229">
            <w:pPr>
              <w:spacing w:line="259" w:lineRule="auto"/>
              <w:ind w:left="1"/>
            </w:pPr>
            <w:r>
              <w:t>Data archiving?</w:t>
            </w:r>
            <w:r>
              <w:rPr>
                <w:rFonts w:ascii="Arial" w:eastAsia="Arial" w:hAnsi="Arial" w:cs="Arial"/>
                <w:b/>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1AD66F86" w14:textId="77777777" w:rsidR="00243229" w:rsidRDefault="00243229">
            <w:pPr>
              <w:spacing w:line="259" w:lineRule="auto"/>
              <w:ind w:right="7"/>
              <w:jc w:val="center"/>
            </w:pPr>
            <w:r>
              <w:rPr>
                <w:rFonts w:ascii="Segoe UI Symbol" w:eastAsia="Segoe UI Symbol" w:hAnsi="Segoe UI Symbol" w:cs="Segoe UI Symbol"/>
              </w:rPr>
              <w:t>☐</w:t>
            </w:r>
            <w: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p w14:paraId="2F812340" w14:textId="77777777" w:rsidR="00243229" w:rsidRDefault="00243229">
            <w:pPr>
              <w:spacing w:line="259" w:lineRule="auto"/>
              <w:ind w:right="1"/>
              <w:jc w:val="center"/>
            </w:pPr>
            <w:r>
              <w:rPr>
                <w:rFonts w:ascii="MS Gothic" w:eastAsia="MS Gothic" w:hAnsi="MS Gothic" w:cs="MS Gothic"/>
              </w:rPr>
              <w:t>☒</w:t>
            </w:r>
            <w:r>
              <w:t xml:space="preserve"> </w:t>
            </w:r>
          </w:p>
        </w:tc>
      </w:tr>
      <w:tr w:rsidR="00243229" w14:paraId="5F836E34" w14:textId="77777777">
        <w:trPr>
          <w:trHeight w:val="100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CC137A" w14:textId="77777777" w:rsidR="00243229" w:rsidRDefault="00243229">
            <w:pPr>
              <w:spacing w:line="259" w:lineRule="auto"/>
              <w:ind w:left="51"/>
            </w:pPr>
            <w:r>
              <w:t xml:space="preserve">21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713D948" w14:textId="77777777" w:rsidR="00243229" w:rsidRDefault="00243229">
            <w:pPr>
              <w:spacing w:line="259" w:lineRule="auto"/>
              <w:ind w:left="1"/>
            </w:pPr>
            <w:r>
              <w:t>If YES</w:t>
            </w:r>
            <w:r>
              <w:rPr>
                <w:rFonts w:ascii="Arial" w:eastAsia="Arial" w:hAnsi="Arial" w:cs="Arial"/>
                <w:b/>
              </w:rPr>
              <w:t xml:space="preserve"> </w:t>
            </w:r>
            <w:r>
              <w:t xml:space="preserve">to any question, please provide full details, explaining how this will be conducted in accordance with the GDPR and Data Protection Act (2018) (and any international equivalents, where appropriate): </w:t>
            </w:r>
          </w:p>
        </w:tc>
      </w:tr>
      <w:tr w:rsidR="00243229" w14:paraId="26C7F2E8" w14:textId="77777777">
        <w:trPr>
          <w:trHeight w:val="977"/>
        </w:trPr>
        <w:tc>
          <w:tcPr>
            <w:tcW w:w="560" w:type="dxa"/>
            <w:tcBorders>
              <w:top w:val="single" w:sz="4" w:space="0" w:color="000000"/>
              <w:left w:val="single" w:sz="4" w:space="0" w:color="000000"/>
              <w:bottom w:val="single" w:sz="4" w:space="0" w:color="000000"/>
              <w:right w:val="single" w:sz="4" w:space="0" w:color="000000"/>
            </w:tcBorders>
            <w:vAlign w:val="center"/>
          </w:tcPr>
          <w:p w14:paraId="5027B2EE" w14:textId="77777777" w:rsidR="00243229" w:rsidRDefault="00243229">
            <w:pPr>
              <w:spacing w:line="259" w:lineRule="auto"/>
              <w:ind w:left="51"/>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tcPr>
          <w:p w14:paraId="1E083FD6" w14:textId="77777777" w:rsidR="00243229" w:rsidRDefault="00243229">
            <w:pPr>
              <w:spacing w:line="259" w:lineRule="auto"/>
              <w:ind w:left="1"/>
            </w:pPr>
            <w:r>
              <w:t xml:space="preserve"> </w:t>
            </w:r>
          </w:p>
          <w:p w14:paraId="3D85B362" w14:textId="77777777" w:rsidR="00243229" w:rsidRDefault="00243229">
            <w:pPr>
              <w:spacing w:line="259" w:lineRule="auto"/>
              <w:ind w:left="1"/>
            </w:pPr>
            <w:r>
              <w:t xml:space="preserve">N/A </w:t>
            </w:r>
          </w:p>
          <w:p w14:paraId="4D3F8ABF" w14:textId="77777777" w:rsidR="00243229" w:rsidRDefault="00243229">
            <w:pPr>
              <w:spacing w:line="259" w:lineRule="auto"/>
              <w:ind w:left="1"/>
            </w:pPr>
            <w:r>
              <w:t xml:space="preserve"> </w:t>
            </w:r>
          </w:p>
          <w:p w14:paraId="19BA9A8E" w14:textId="77777777" w:rsidR="00243229" w:rsidRDefault="00243229">
            <w:pPr>
              <w:spacing w:line="259" w:lineRule="auto"/>
              <w:ind w:left="1"/>
            </w:pPr>
            <w:r>
              <w:rPr>
                <w:rFonts w:ascii="Arial" w:eastAsia="Arial" w:hAnsi="Arial" w:cs="Arial"/>
                <w:i/>
                <w:color w:val="808080"/>
                <w:sz w:val="18"/>
              </w:rPr>
              <w:t>(this box should expand as you type)</w:t>
            </w:r>
            <w:r>
              <w:rPr>
                <w:rFonts w:ascii="Arial" w:eastAsia="Arial" w:hAnsi="Arial" w:cs="Arial"/>
                <w:sz w:val="20"/>
              </w:rPr>
              <w:t xml:space="preserve"> </w:t>
            </w:r>
          </w:p>
        </w:tc>
      </w:tr>
      <w:tr w:rsidR="00243229" w14:paraId="6EB9CCBA" w14:textId="77777777">
        <w:trPr>
          <w:trHeight w:val="410"/>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5FBE8665" w14:textId="77777777" w:rsidR="00243229" w:rsidRDefault="00243229">
            <w:pPr>
              <w:spacing w:line="259" w:lineRule="auto"/>
              <w:ind w:left="51"/>
            </w:pPr>
            <w:r>
              <w:t xml:space="preserve">22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2B36C1E9" w14:textId="77777777" w:rsidR="00243229" w:rsidRDefault="00243229">
            <w:pPr>
              <w:spacing w:line="259" w:lineRule="auto"/>
              <w:ind w:left="1"/>
            </w:pPr>
            <w:r>
              <w:t xml:space="preserve">List all who will have access to the data generated by the research activity: </w:t>
            </w:r>
          </w:p>
        </w:tc>
      </w:tr>
      <w:tr w:rsidR="00243229" w14:paraId="1F8BA99D" w14:textId="77777777">
        <w:trPr>
          <w:trHeight w:val="520"/>
        </w:trPr>
        <w:tc>
          <w:tcPr>
            <w:tcW w:w="560" w:type="dxa"/>
            <w:tcBorders>
              <w:top w:val="single" w:sz="4" w:space="0" w:color="000000"/>
              <w:left w:val="single" w:sz="4" w:space="0" w:color="000000"/>
              <w:bottom w:val="single" w:sz="4" w:space="0" w:color="000000"/>
              <w:right w:val="single" w:sz="4" w:space="0" w:color="000000"/>
            </w:tcBorders>
            <w:vAlign w:val="center"/>
          </w:tcPr>
          <w:p w14:paraId="68EFE78A" w14:textId="77777777" w:rsidR="00243229" w:rsidRDefault="00243229">
            <w:pPr>
              <w:spacing w:line="259" w:lineRule="auto"/>
              <w:ind w:left="51"/>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tcPr>
          <w:p w14:paraId="56928F98" w14:textId="77777777" w:rsidR="00243229" w:rsidRDefault="00243229">
            <w:pPr>
              <w:spacing w:line="259" w:lineRule="auto"/>
              <w:ind w:left="1"/>
            </w:pPr>
            <w:r>
              <w:t xml:space="preserve"> </w:t>
            </w:r>
          </w:p>
          <w:p w14:paraId="4F9B9ABA" w14:textId="77777777" w:rsidR="00243229" w:rsidRDefault="00243229">
            <w:pPr>
              <w:spacing w:line="259" w:lineRule="auto"/>
              <w:ind w:left="1"/>
            </w:pPr>
            <w:r>
              <w:t xml:space="preserve">The researcher and the supervisor. </w:t>
            </w:r>
          </w:p>
        </w:tc>
      </w:tr>
      <w:tr w:rsidR="00243229" w14:paraId="6DDE4D90" w14:textId="77777777">
        <w:trPr>
          <w:trHeight w:val="472"/>
        </w:trPr>
        <w:tc>
          <w:tcPr>
            <w:tcW w:w="560" w:type="dxa"/>
            <w:tcBorders>
              <w:top w:val="single" w:sz="4" w:space="0" w:color="000000"/>
              <w:left w:val="single" w:sz="4" w:space="0" w:color="000000"/>
              <w:bottom w:val="single" w:sz="4" w:space="0" w:color="000000"/>
              <w:right w:val="single" w:sz="4" w:space="0" w:color="000000"/>
            </w:tcBorders>
          </w:tcPr>
          <w:p w14:paraId="4BF6AFEB" w14:textId="77777777" w:rsidR="00243229" w:rsidRDefault="00243229">
            <w:pPr>
              <w:spacing w:after="160" w:line="259" w:lineRule="auto"/>
            </w:pPr>
          </w:p>
        </w:tc>
        <w:tc>
          <w:tcPr>
            <w:tcW w:w="9920" w:type="dxa"/>
            <w:gridSpan w:val="3"/>
            <w:tcBorders>
              <w:top w:val="single" w:sz="4" w:space="0" w:color="000000"/>
              <w:left w:val="single" w:sz="4" w:space="0" w:color="000000"/>
              <w:bottom w:val="single" w:sz="4" w:space="0" w:color="000000"/>
              <w:right w:val="single" w:sz="4" w:space="0" w:color="000000"/>
            </w:tcBorders>
          </w:tcPr>
          <w:p w14:paraId="51C7B9F0" w14:textId="77777777" w:rsidR="00243229" w:rsidRDefault="00243229">
            <w:pPr>
              <w:spacing w:line="259" w:lineRule="auto"/>
            </w:pPr>
            <w:r>
              <w:t xml:space="preserve"> </w:t>
            </w:r>
          </w:p>
          <w:p w14:paraId="763517C8" w14:textId="77777777" w:rsidR="00243229" w:rsidRDefault="00243229">
            <w:pPr>
              <w:spacing w:line="259" w:lineRule="auto"/>
            </w:pPr>
            <w:r>
              <w:rPr>
                <w:rFonts w:ascii="Arial" w:eastAsia="Arial" w:hAnsi="Arial" w:cs="Arial"/>
                <w:i/>
                <w:color w:val="808080"/>
                <w:sz w:val="18"/>
              </w:rPr>
              <w:t>(this box should expand as you type)</w:t>
            </w:r>
            <w:r>
              <w:t xml:space="preserve"> </w:t>
            </w:r>
          </w:p>
        </w:tc>
      </w:tr>
      <w:tr w:rsidR="00243229" w14:paraId="749BB7A0" w14:textId="77777777">
        <w:trPr>
          <w:trHeight w:val="410"/>
        </w:trPr>
        <w:tc>
          <w:tcPr>
            <w:tcW w:w="560" w:type="dxa"/>
            <w:tcBorders>
              <w:top w:val="single" w:sz="4" w:space="0" w:color="000000"/>
              <w:left w:val="single" w:sz="4" w:space="0" w:color="000000"/>
              <w:bottom w:val="single" w:sz="4" w:space="0" w:color="000000"/>
              <w:right w:val="single" w:sz="4" w:space="0" w:color="000000"/>
            </w:tcBorders>
            <w:shd w:val="clear" w:color="auto" w:fill="F2F2F2"/>
          </w:tcPr>
          <w:p w14:paraId="04527B89" w14:textId="77777777" w:rsidR="00243229" w:rsidRDefault="00243229">
            <w:pPr>
              <w:spacing w:line="259" w:lineRule="auto"/>
              <w:ind w:left="49"/>
            </w:pPr>
            <w:r>
              <w:t xml:space="preserve">23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6B59F1BC" w14:textId="77777777" w:rsidR="00243229" w:rsidRDefault="00243229">
            <w:pPr>
              <w:spacing w:line="259" w:lineRule="auto"/>
            </w:pPr>
            <w:r>
              <w:t xml:space="preserve">List who will have control of, and act as custodian(s) for, data generated by the research activity: </w:t>
            </w:r>
          </w:p>
        </w:tc>
      </w:tr>
      <w:tr w:rsidR="00243229" w14:paraId="643392D8" w14:textId="77777777">
        <w:trPr>
          <w:trHeight w:val="982"/>
        </w:trPr>
        <w:tc>
          <w:tcPr>
            <w:tcW w:w="560" w:type="dxa"/>
            <w:tcBorders>
              <w:top w:val="single" w:sz="4" w:space="0" w:color="000000"/>
              <w:left w:val="single" w:sz="4" w:space="0" w:color="000000"/>
              <w:bottom w:val="single" w:sz="4" w:space="0" w:color="000000"/>
              <w:right w:val="single" w:sz="4" w:space="0" w:color="000000"/>
            </w:tcBorders>
            <w:vAlign w:val="center"/>
          </w:tcPr>
          <w:p w14:paraId="14E0588F" w14:textId="77777777" w:rsidR="00243229" w:rsidRDefault="00243229">
            <w:pPr>
              <w:spacing w:line="259" w:lineRule="auto"/>
              <w:ind w:left="18"/>
              <w:jc w:val="center"/>
            </w:pPr>
            <w:r>
              <w:lastRenderedPageBreak/>
              <w:t xml:space="preserve"> </w:t>
            </w:r>
          </w:p>
        </w:tc>
        <w:tc>
          <w:tcPr>
            <w:tcW w:w="9920" w:type="dxa"/>
            <w:gridSpan w:val="3"/>
            <w:tcBorders>
              <w:top w:val="single" w:sz="4" w:space="0" w:color="000000"/>
              <w:left w:val="single" w:sz="4" w:space="0" w:color="000000"/>
              <w:bottom w:val="single" w:sz="4" w:space="0" w:color="000000"/>
              <w:right w:val="single" w:sz="4" w:space="0" w:color="000000"/>
            </w:tcBorders>
          </w:tcPr>
          <w:p w14:paraId="7DB21AEC" w14:textId="77777777" w:rsidR="00243229" w:rsidRDefault="00243229">
            <w:pPr>
              <w:spacing w:line="259" w:lineRule="auto"/>
            </w:pPr>
            <w:r>
              <w:t xml:space="preserve"> </w:t>
            </w:r>
          </w:p>
          <w:p w14:paraId="34BFB9AF" w14:textId="77777777" w:rsidR="00243229" w:rsidRDefault="00243229">
            <w:pPr>
              <w:spacing w:line="259" w:lineRule="auto"/>
            </w:pPr>
            <w:r>
              <w:t xml:space="preserve">The researcher </w:t>
            </w:r>
          </w:p>
          <w:p w14:paraId="3A43426B" w14:textId="77777777" w:rsidR="00243229" w:rsidRDefault="00243229">
            <w:pPr>
              <w:spacing w:line="259" w:lineRule="auto"/>
            </w:pPr>
            <w:r>
              <w:t xml:space="preserve"> </w:t>
            </w:r>
          </w:p>
          <w:p w14:paraId="4157E687" w14:textId="77777777" w:rsidR="00243229" w:rsidRDefault="00243229">
            <w:pPr>
              <w:spacing w:line="259" w:lineRule="auto"/>
            </w:pPr>
            <w:r>
              <w:rPr>
                <w:rFonts w:ascii="Arial" w:eastAsia="Arial" w:hAnsi="Arial" w:cs="Arial"/>
                <w:i/>
                <w:color w:val="808080"/>
                <w:sz w:val="18"/>
              </w:rPr>
              <w:t>(this box should expand as you type)</w:t>
            </w:r>
            <w:r>
              <w:t xml:space="preserve"> </w:t>
            </w:r>
          </w:p>
        </w:tc>
      </w:tr>
      <w:tr w:rsidR="00243229" w14:paraId="38EAEE9F" w14:textId="77777777">
        <w:trPr>
          <w:trHeight w:val="766"/>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956573" w14:textId="77777777" w:rsidR="00243229" w:rsidRDefault="00243229">
            <w:pPr>
              <w:spacing w:line="259" w:lineRule="auto"/>
              <w:ind w:left="49"/>
            </w:pPr>
            <w:r>
              <w:t xml:space="preserve">24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6361C5B7" w14:textId="77777777" w:rsidR="00243229" w:rsidRDefault="00243229">
            <w:pPr>
              <w:spacing w:line="259" w:lineRule="auto"/>
              <w:ind w:right="1"/>
            </w:pPr>
            <w:r>
              <w:t xml:space="preserve">Give details of data storage arrangements, including security measures in place to protect the data, where data will be stored, how long for, and in what form. Will data be archived – if so how and if not why.   </w:t>
            </w:r>
          </w:p>
        </w:tc>
      </w:tr>
      <w:tr w:rsidR="00243229" w14:paraId="45841F4A" w14:textId="77777777">
        <w:trPr>
          <w:trHeight w:val="1990"/>
        </w:trPr>
        <w:tc>
          <w:tcPr>
            <w:tcW w:w="560" w:type="dxa"/>
            <w:tcBorders>
              <w:top w:val="single" w:sz="4" w:space="0" w:color="000000"/>
              <w:left w:val="single" w:sz="4" w:space="0" w:color="000000"/>
              <w:bottom w:val="single" w:sz="4" w:space="0" w:color="000000"/>
              <w:right w:val="single" w:sz="4" w:space="0" w:color="000000"/>
            </w:tcBorders>
            <w:vAlign w:val="center"/>
          </w:tcPr>
          <w:p w14:paraId="27D12E3E" w14:textId="77777777" w:rsidR="00243229" w:rsidRDefault="00243229">
            <w:pPr>
              <w:spacing w:line="259" w:lineRule="auto"/>
              <w:ind w:left="18"/>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tcPr>
          <w:p w14:paraId="1EE7CA41" w14:textId="77777777" w:rsidR="00243229" w:rsidRDefault="00243229">
            <w:pPr>
              <w:spacing w:line="259" w:lineRule="auto"/>
            </w:pPr>
            <w:r>
              <w:t xml:space="preserve"> </w:t>
            </w:r>
          </w:p>
          <w:p w14:paraId="3D46EF43" w14:textId="77777777" w:rsidR="00243229" w:rsidRDefault="00243229">
            <w:pPr>
              <w:spacing w:after="1" w:line="239" w:lineRule="auto"/>
              <w:ind w:right="35"/>
            </w:pPr>
            <w:r>
              <w:t xml:space="preserve">Research materials and draft documents are stored on a password-protected personal laptop with backup copies maintained in a private cloud storage account. Access is restricted to the researcher and, where required for supervision purposes, the dissertation supervisor. Data will be retained until the research is submitted and assessed and securely deleted thereafter. No personal data is held at any point. </w:t>
            </w:r>
          </w:p>
          <w:p w14:paraId="6555BA66" w14:textId="77777777" w:rsidR="00243229" w:rsidRDefault="00243229">
            <w:pPr>
              <w:spacing w:line="259" w:lineRule="auto"/>
            </w:pPr>
            <w:r>
              <w:t xml:space="preserve"> </w:t>
            </w:r>
          </w:p>
          <w:p w14:paraId="24DCCBD3" w14:textId="77777777" w:rsidR="00243229" w:rsidRDefault="00243229">
            <w:pPr>
              <w:spacing w:line="259" w:lineRule="auto"/>
            </w:pPr>
            <w:r>
              <w:rPr>
                <w:rFonts w:ascii="Arial" w:eastAsia="Arial" w:hAnsi="Arial" w:cs="Arial"/>
                <w:i/>
                <w:color w:val="808080"/>
                <w:sz w:val="18"/>
              </w:rPr>
              <w:t>(this box should expand as you type)</w:t>
            </w:r>
            <w:r>
              <w:t xml:space="preserve"> </w:t>
            </w:r>
          </w:p>
        </w:tc>
      </w:tr>
      <w:tr w:rsidR="00243229" w14:paraId="78AD8FB7" w14:textId="77777777">
        <w:trPr>
          <w:trHeight w:val="511"/>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B13837" w14:textId="77777777" w:rsidR="00243229" w:rsidRDefault="00243229">
            <w:pPr>
              <w:spacing w:line="259" w:lineRule="auto"/>
              <w:ind w:left="49"/>
            </w:pPr>
            <w:r>
              <w:t xml:space="preserve">25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41C68A1F" w14:textId="77777777" w:rsidR="00243229" w:rsidRDefault="00243229">
            <w:pPr>
              <w:spacing w:line="259" w:lineRule="auto"/>
            </w:pPr>
            <w:r>
              <w:t xml:space="preserve">Please indicate if your data will be stored in the UWTSD Research Data Repository (see </w:t>
            </w:r>
            <w:hyperlink r:id="rId14">
              <w:r>
                <w:rPr>
                  <w:u w:val="single" w:color="000000"/>
                </w:rPr>
                <w:t>https://researchdata.uwtsd.ac.uk/</w:t>
              </w:r>
            </w:hyperlink>
            <w:hyperlink r:id="rId15">
              <w:r>
                <w:t xml:space="preserve"> </w:t>
              </w:r>
            </w:hyperlink>
            <w:r>
              <w:t>).   If so please explain. (</w:t>
            </w:r>
            <w:r>
              <w:rPr>
                <w:rFonts w:ascii="Arial" w:eastAsia="Arial" w:hAnsi="Arial" w:cs="Arial"/>
                <w:i/>
              </w:rPr>
              <w:t>Most relevant to academic staff)</w:t>
            </w:r>
            <w:r>
              <w:rPr>
                <w:rFonts w:ascii="Arial" w:eastAsia="Arial" w:hAnsi="Arial" w:cs="Arial"/>
                <w:sz w:val="20"/>
              </w:rPr>
              <w:t xml:space="preserve"> </w:t>
            </w:r>
            <w:r>
              <w:t xml:space="preserve"> </w:t>
            </w:r>
          </w:p>
        </w:tc>
      </w:tr>
      <w:tr w:rsidR="00243229" w14:paraId="74A26EB0" w14:textId="77777777">
        <w:trPr>
          <w:trHeight w:val="982"/>
        </w:trPr>
        <w:tc>
          <w:tcPr>
            <w:tcW w:w="560" w:type="dxa"/>
            <w:tcBorders>
              <w:top w:val="single" w:sz="4" w:space="0" w:color="000000"/>
              <w:left w:val="single" w:sz="4" w:space="0" w:color="000000"/>
              <w:bottom w:val="single" w:sz="4" w:space="0" w:color="000000"/>
              <w:right w:val="single" w:sz="4" w:space="0" w:color="000000"/>
            </w:tcBorders>
            <w:vAlign w:val="center"/>
          </w:tcPr>
          <w:p w14:paraId="356F521F" w14:textId="77777777" w:rsidR="00243229" w:rsidRDefault="00243229">
            <w:pPr>
              <w:spacing w:line="259" w:lineRule="auto"/>
              <w:ind w:left="18"/>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tcPr>
          <w:p w14:paraId="0AAE45CF" w14:textId="77777777" w:rsidR="00243229" w:rsidRDefault="00243229">
            <w:pPr>
              <w:spacing w:line="259" w:lineRule="auto"/>
            </w:pPr>
            <w:r>
              <w:t xml:space="preserve"> </w:t>
            </w:r>
          </w:p>
          <w:p w14:paraId="5AB8C1CE" w14:textId="77777777" w:rsidR="00243229" w:rsidRDefault="00243229">
            <w:pPr>
              <w:spacing w:line="259" w:lineRule="auto"/>
            </w:pPr>
            <w:r>
              <w:t xml:space="preserve">N/A </w:t>
            </w:r>
          </w:p>
          <w:p w14:paraId="7CEFF118" w14:textId="77777777" w:rsidR="00243229" w:rsidRDefault="00243229">
            <w:pPr>
              <w:spacing w:line="259" w:lineRule="auto"/>
            </w:pPr>
            <w:r>
              <w:t xml:space="preserve"> </w:t>
            </w:r>
          </w:p>
          <w:p w14:paraId="1C013030" w14:textId="77777777" w:rsidR="00243229" w:rsidRDefault="00243229">
            <w:pPr>
              <w:spacing w:line="259" w:lineRule="auto"/>
            </w:pPr>
            <w:r>
              <w:rPr>
                <w:rFonts w:ascii="Arial" w:eastAsia="Arial" w:hAnsi="Arial" w:cs="Arial"/>
                <w:i/>
                <w:color w:val="808080"/>
                <w:sz w:val="18"/>
              </w:rPr>
              <w:t>(this box should expand as you type)</w:t>
            </w:r>
            <w:r>
              <w:t xml:space="preserve"> </w:t>
            </w:r>
          </w:p>
        </w:tc>
      </w:tr>
      <w:tr w:rsidR="00243229" w14:paraId="7F0EF1DB" w14:textId="77777777">
        <w:trPr>
          <w:trHeight w:val="61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7D3A32" w14:textId="77777777" w:rsidR="00243229" w:rsidRDefault="00243229">
            <w:pPr>
              <w:spacing w:line="259" w:lineRule="auto"/>
              <w:ind w:left="49"/>
            </w:pPr>
            <w:r>
              <w:t xml:space="preserve">26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D2E4523" w14:textId="77777777" w:rsidR="00243229" w:rsidRDefault="00243229">
            <w:pPr>
              <w:spacing w:line="259" w:lineRule="auto"/>
            </w:pPr>
            <w:r>
              <w:t xml:space="preserve">Confirm that you have read the UWTSD guidance on data management (see </w:t>
            </w:r>
            <w:hyperlink r:id="rId16">
              <w:r>
                <w:rPr>
                  <w:u w:val="single" w:color="000000"/>
                </w:rPr>
                <w:t>https://www.uwtsd.ac.uk/library/research</w:t>
              </w:r>
            </w:hyperlink>
            <w:hyperlink r:id="rId17">
              <w:r>
                <w:rPr>
                  <w:u w:val="single" w:color="000000"/>
                </w:rPr>
                <w:t>-</w:t>
              </w:r>
            </w:hyperlink>
            <w:hyperlink r:id="rId18">
              <w:r>
                <w:rPr>
                  <w:u w:val="single" w:color="000000"/>
                </w:rPr>
                <w:t>data</w:t>
              </w:r>
            </w:hyperlink>
            <w:hyperlink r:id="rId19">
              <w:r>
                <w:rPr>
                  <w:u w:val="single" w:color="000000"/>
                </w:rPr>
                <w:t>-</w:t>
              </w:r>
            </w:hyperlink>
            <w:hyperlink r:id="rId20">
              <w:r>
                <w:rPr>
                  <w:u w:val="single" w:color="000000"/>
                </w:rPr>
                <w:t>management/</w:t>
              </w:r>
            </w:hyperlink>
            <w:hyperlink r:id="rId21">
              <w:r>
                <w:t>)</w:t>
              </w:r>
            </w:hyperlink>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1F39AA" w14:textId="77777777" w:rsidR="00243229" w:rsidRDefault="00243229">
            <w:pPr>
              <w:spacing w:line="259" w:lineRule="auto"/>
              <w:ind w:right="40"/>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F40273" w14:textId="77777777" w:rsidR="00243229" w:rsidRDefault="00243229">
            <w:pPr>
              <w:spacing w:line="259" w:lineRule="auto"/>
              <w:ind w:right="33"/>
              <w:jc w:val="center"/>
            </w:pPr>
            <w:r>
              <w:rPr>
                <w:rFonts w:ascii="MS Gothic" w:eastAsia="MS Gothic" w:hAnsi="MS Gothic" w:cs="MS Gothic"/>
                <w:sz w:val="20"/>
              </w:rPr>
              <w:t>☒</w:t>
            </w:r>
            <w:r>
              <w:t xml:space="preserve"> </w:t>
            </w:r>
          </w:p>
        </w:tc>
      </w:tr>
      <w:tr w:rsidR="00243229" w14:paraId="4A0E5C9D" w14:textId="77777777">
        <w:trPr>
          <w:trHeight w:val="642"/>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6156F7" w14:textId="77777777" w:rsidR="00243229" w:rsidRDefault="00243229">
            <w:pPr>
              <w:spacing w:line="259" w:lineRule="auto"/>
              <w:ind w:left="49"/>
            </w:pPr>
            <w:r>
              <w:t xml:space="preserve">27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60523E09" w14:textId="77777777" w:rsidR="00243229" w:rsidRDefault="00243229">
            <w:pPr>
              <w:spacing w:line="259" w:lineRule="auto"/>
            </w:pPr>
            <w:r>
              <w:t xml:space="preserve">Confirm that you are aware that you need to keep all data until after your research has completed or the end of your funding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22C64C" w14:textId="77777777" w:rsidR="00243229" w:rsidRDefault="00243229">
            <w:pPr>
              <w:spacing w:line="259" w:lineRule="auto"/>
              <w:ind w:right="40"/>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1E2216" w14:textId="77777777" w:rsidR="00243229" w:rsidRDefault="00243229">
            <w:pPr>
              <w:spacing w:line="259" w:lineRule="auto"/>
              <w:ind w:right="33"/>
              <w:jc w:val="center"/>
            </w:pPr>
            <w:r>
              <w:rPr>
                <w:rFonts w:ascii="MS Gothic" w:eastAsia="MS Gothic" w:hAnsi="MS Gothic" w:cs="MS Gothic"/>
                <w:sz w:val="20"/>
              </w:rPr>
              <w:t>☒</w:t>
            </w:r>
            <w:r>
              <w:t xml:space="preserve"> </w:t>
            </w:r>
          </w:p>
        </w:tc>
      </w:tr>
    </w:tbl>
    <w:p w14:paraId="2403DCD6" w14:textId="77777777" w:rsidR="00243229" w:rsidRDefault="00243229">
      <w:pPr>
        <w:spacing w:after="0" w:line="236" w:lineRule="auto"/>
        <w:ind w:right="7568"/>
      </w:pPr>
      <w:r>
        <w:rPr>
          <w:rFonts w:ascii="Arial" w:eastAsia="Arial" w:hAnsi="Arial" w:cs="Arial"/>
          <w:b/>
        </w:rPr>
        <w:t xml:space="preserve">  </w:t>
      </w:r>
      <w:r>
        <w:rPr>
          <w:rFonts w:ascii="Arial" w:eastAsia="Arial" w:hAnsi="Arial" w:cs="Arial"/>
          <w:b/>
        </w:rPr>
        <w:tab/>
        <w:t xml:space="preserve"> </w:t>
      </w:r>
    </w:p>
    <w:p w14:paraId="433BC380" w14:textId="77777777" w:rsidR="00243229" w:rsidRDefault="00243229">
      <w:pPr>
        <w:pStyle w:val="Heading1"/>
        <w:ind w:left="-5" w:right="3"/>
      </w:pPr>
      <w:r>
        <w:lastRenderedPageBreak/>
        <w:t xml:space="preserve">SECTION K: Declaration </w:t>
      </w:r>
    </w:p>
    <w:tbl>
      <w:tblPr>
        <w:tblStyle w:val="TableGrid0"/>
        <w:tblW w:w="10472" w:type="dxa"/>
        <w:tblInd w:w="14" w:type="dxa"/>
        <w:tblCellMar>
          <w:top w:w="29" w:type="dxa"/>
          <w:left w:w="106" w:type="dxa"/>
          <w:bottom w:w="0" w:type="dxa"/>
          <w:right w:w="43" w:type="dxa"/>
        </w:tblCellMar>
        <w:tblLook w:val="04A0" w:firstRow="1" w:lastRow="0" w:firstColumn="1" w:lastColumn="0" w:noHBand="0" w:noVBand="1"/>
      </w:tblPr>
      <w:tblGrid>
        <w:gridCol w:w="552"/>
        <w:gridCol w:w="2963"/>
        <w:gridCol w:w="4822"/>
        <w:gridCol w:w="2135"/>
      </w:tblGrid>
      <w:tr w:rsidR="00243229" w14:paraId="1F4BEB06" w14:textId="77777777">
        <w:trPr>
          <w:trHeight w:val="1818"/>
        </w:trPr>
        <w:tc>
          <w:tcPr>
            <w:tcW w:w="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C7E375" w14:textId="77777777" w:rsidR="00243229" w:rsidRDefault="00243229">
            <w:pPr>
              <w:spacing w:line="259" w:lineRule="auto"/>
              <w:ind w:right="4"/>
              <w:jc w:val="center"/>
            </w:pPr>
            <w:r>
              <w:t xml:space="preserve"> </w:t>
            </w: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tcPr>
          <w:p w14:paraId="1D6DF72B" w14:textId="77777777" w:rsidR="00243229" w:rsidRDefault="00243229">
            <w:pPr>
              <w:spacing w:after="2" w:line="238" w:lineRule="auto"/>
              <w:ind w:right="61"/>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1EAFE32C" w14:textId="77777777" w:rsidR="00243229" w:rsidRDefault="00243229">
            <w:pPr>
              <w:spacing w:line="259" w:lineRule="auto"/>
            </w:pPr>
            <w:r>
              <w:rPr>
                <w:rFonts w:ascii="Arial" w:eastAsia="Arial" w:hAnsi="Arial" w:cs="Arial"/>
                <w:b/>
              </w:rPr>
              <w:t xml:space="preserve"> </w:t>
            </w:r>
          </w:p>
          <w:p w14:paraId="5CAACB73" w14:textId="77777777" w:rsidR="00243229" w:rsidRDefault="00243229">
            <w:pPr>
              <w:spacing w:line="259" w:lineRule="auto"/>
              <w:ind w:right="64"/>
            </w:pPr>
            <w:r>
              <w:t xml:space="preserve">In submitting this application I hereby confirm that I undertake to ensure that the above-named research activity will meet the University’s Research Ethics and Integrity Code of Practice which is published on the website: </w:t>
            </w:r>
            <w:hyperlink r:id="rId22">
              <w:r>
                <w:rPr>
                  <w:color w:val="0000FF"/>
                  <w:u w:val="single" w:color="0000FF"/>
                </w:rPr>
                <w:t>https://www.uwtsd.ac.uk/research/research</w:t>
              </w:r>
            </w:hyperlink>
            <w:hyperlink r:id="rId23">
              <w:r>
                <w:rPr>
                  <w:color w:val="0000FF"/>
                  <w:u w:val="single" w:color="0000FF"/>
                </w:rPr>
                <w:t>-</w:t>
              </w:r>
            </w:hyperlink>
            <w:hyperlink r:id="rId24">
              <w:r>
                <w:rPr>
                  <w:color w:val="0000FF"/>
                  <w:u w:val="single" w:color="0000FF"/>
                </w:rPr>
                <w:t>ethics/</w:t>
              </w:r>
            </w:hyperlink>
            <w:hyperlink r:id="rId25">
              <w:r>
                <w:t xml:space="preserve"> </w:t>
              </w:r>
            </w:hyperlink>
            <w:r>
              <w:rPr>
                <w:color w:val="000080"/>
              </w:rPr>
              <w:t xml:space="preserve"> </w:t>
            </w:r>
          </w:p>
        </w:tc>
      </w:tr>
      <w:tr w:rsidR="00243229" w14:paraId="3787F84E" w14:textId="77777777">
        <w:trPr>
          <w:trHeight w:val="666"/>
        </w:trPr>
        <w:tc>
          <w:tcPr>
            <w:tcW w:w="5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83FC67" w14:textId="77777777" w:rsidR="00243229" w:rsidRDefault="00243229">
            <w:pPr>
              <w:spacing w:line="259" w:lineRule="auto"/>
              <w:ind w:right="65"/>
              <w:jc w:val="center"/>
            </w:pPr>
            <w:r>
              <w:t xml:space="preserve">1 </w:t>
            </w:r>
          </w:p>
        </w:tc>
        <w:tc>
          <w:tcPr>
            <w:tcW w:w="29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76D03C" w14:textId="77777777" w:rsidR="00243229" w:rsidRDefault="00243229">
            <w:pPr>
              <w:spacing w:line="259" w:lineRule="auto"/>
            </w:pPr>
            <w:r>
              <w:rPr>
                <w:rFonts w:ascii="Arial" w:eastAsia="Arial" w:hAnsi="Arial" w:cs="Arial"/>
                <w:b/>
              </w:rPr>
              <w:t>Signature of applicant:</w:t>
            </w:r>
            <w:r>
              <w:t xml:space="preserve"> </w:t>
            </w:r>
          </w:p>
        </w:tc>
        <w:tc>
          <w:tcPr>
            <w:tcW w:w="4823" w:type="dxa"/>
            <w:tcBorders>
              <w:top w:val="single" w:sz="4" w:space="0" w:color="000000"/>
              <w:left w:val="single" w:sz="4" w:space="0" w:color="000000"/>
              <w:bottom w:val="single" w:sz="4" w:space="0" w:color="000000"/>
              <w:right w:val="single" w:sz="4" w:space="0" w:color="000000"/>
            </w:tcBorders>
            <w:vAlign w:val="center"/>
          </w:tcPr>
          <w:p w14:paraId="311F7F51" w14:textId="77777777" w:rsidR="00243229" w:rsidRDefault="00243229">
            <w:pPr>
              <w:spacing w:line="259" w:lineRule="auto"/>
              <w:ind w:left="4"/>
            </w:pPr>
            <w:r>
              <w:t xml:space="preserve">Amadeu </w:t>
            </w:r>
            <w:proofErr w:type="spellStart"/>
            <w:r>
              <w:t>Grugeiro</w:t>
            </w:r>
            <w:proofErr w:type="spellEnd"/>
            <w:r>
              <w:t xml:space="preserve"> Dos Santos </w:t>
            </w:r>
          </w:p>
        </w:tc>
        <w:tc>
          <w:tcPr>
            <w:tcW w:w="2135" w:type="dxa"/>
            <w:tcBorders>
              <w:top w:val="single" w:sz="4" w:space="0" w:color="000000"/>
              <w:left w:val="single" w:sz="4" w:space="0" w:color="000000"/>
              <w:bottom w:val="single" w:sz="4" w:space="0" w:color="000000"/>
              <w:right w:val="single" w:sz="4" w:space="0" w:color="000000"/>
            </w:tcBorders>
            <w:vAlign w:val="center"/>
          </w:tcPr>
          <w:p w14:paraId="20640106" w14:textId="77777777" w:rsidR="00243229" w:rsidRDefault="00243229">
            <w:pPr>
              <w:spacing w:line="259" w:lineRule="auto"/>
            </w:pPr>
            <w:r>
              <w:rPr>
                <w:rFonts w:ascii="Arial" w:eastAsia="Arial" w:hAnsi="Arial" w:cs="Arial"/>
                <w:b/>
              </w:rPr>
              <w:t xml:space="preserve">Date: </w:t>
            </w:r>
            <w:r>
              <w:t>01/04/2026</w:t>
            </w:r>
            <w:r>
              <w:rPr>
                <w:rFonts w:ascii="Arial" w:eastAsia="Arial" w:hAnsi="Arial" w:cs="Arial"/>
                <w:b/>
              </w:rPr>
              <w:t xml:space="preserve"> </w:t>
            </w:r>
          </w:p>
        </w:tc>
      </w:tr>
    </w:tbl>
    <w:p w14:paraId="764D99DB" w14:textId="77777777" w:rsidR="00243229" w:rsidRDefault="00243229">
      <w:pPr>
        <w:spacing w:after="0" w:line="259" w:lineRule="auto"/>
      </w:pPr>
      <w:r>
        <w:t xml:space="preserve"> </w:t>
      </w:r>
    </w:p>
    <w:p w14:paraId="1A145861" w14:textId="77777777" w:rsidR="00243229" w:rsidRDefault="00243229">
      <w:pPr>
        <w:spacing w:after="0" w:line="259" w:lineRule="auto"/>
        <w:ind w:left="-5"/>
      </w:pPr>
      <w:r>
        <w:rPr>
          <w:rFonts w:ascii="Arial" w:eastAsia="Arial" w:hAnsi="Arial" w:cs="Arial"/>
          <w:b/>
          <w:i/>
        </w:rPr>
        <w:t xml:space="preserve">For STUDENT Submissions: </w:t>
      </w:r>
    </w:p>
    <w:tbl>
      <w:tblPr>
        <w:tblStyle w:val="TableGrid0"/>
        <w:tblW w:w="10477" w:type="dxa"/>
        <w:tblInd w:w="6" w:type="dxa"/>
        <w:tblCellMar>
          <w:top w:w="7" w:type="dxa"/>
          <w:left w:w="106" w:type="dxa"/>
          <w:bottom w:w="0" w:type="dxa"/>
          <w:right w:w="115" w:type="dxa"/>
        </w:tblCellMar>
        <w:tblLook w:val="04A0" w:firstRow="1" w:lastRow="0" w:firstColumn="1" w:lastColumn="0" w:noHBand="0" w:noVBand="1"/>
      </w:tblPr>
      <w:tblGrid>
        <w:gridCol w:w="763"/>
        <w:gridCol w:w="3026"/>
        <w:gridCol w:w="4566"/>
        <w:gridCol w:w="2122"/>
      </w:tblGrid>
      <w:tr w:rsidR="00243229" w14:paraId="1525D753" w14:textId="77777777">
        <w:trPr>
          <w:trHeight w:val="517"/>
        </w:trPr>
        <w:tc>
          <w:tcPr>
            <w:tcW w:w="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8F316B" w14:textId="77777777" w:rsidR="00243229" w:rsidRDefault="00243229">
            <w:pPr>
              <w:spacing w:line="259" w:lineRule="auto"/>
              <w:ind w:left="6"/>
              <w:jc w:val="center"/>
            </w:pPr>
            <w:r>
              <w:t xml:space="preserve">2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tcPr>
          <w:p w14:paraId="2567A7D8" w14:textId="77777777" w:rsidR="00243229" w:rsidRDefault="00243229">
            <w:pPr>
              <w:spacing w:line="259" w:lineRule="auto"/>
              <w:ind w:left="4"/>
            </w:pPr>
            <w:r>
              <w:t xml:space="preserve">Director of </w:t>
            </w:r>
          </w:p>
          <w:p w14:paraId="149ED85F" w14:textId="77777777" w:rsidR="00243229" w:rsidRDefault="00243229">
            <w:pPr>
              <w:spacing w:line="259" w:lineRule="auto"/>
              <w:ind w:left="4"/>
            </w:pPr>
            <w:r>
              <w:t xml:space="preserve">Studies/Supervisor: </w:t>
            </w:r>
          </w:p>
        </w:tc>
        <w:tc>
          <w:tcPr>
            <w:tcW w:w="4566" w:type="dxa"/>
            <w:tcBorders>
              <w:top w:val="single" w:sz="4" w:space="0" w:color="000000"/>
              <w:left w:val="single" w:sz="4" w:space="0" w:color="000000"/>
              <w:bottom w:val="single" w:sz="4" w:space="0" w:color="000000"/>
              <w:right w:val="single" w:sz="4" w:space="0" w:color="000000"/>
            </w:tcBorders>
            <w:vAlign w:val="center"/>
          </w:tcPr>
          <w:p w14:paraId="2CDF7241" w14:textId="77777777" w:rsidR="00243229" w:rsidRDefault="00243229">
            <w:pPr>
              <w:spacing w:line="259" w:lineRule="auto"/>
              <w:ind w:left="6"/>
            </w:pPr>
            <w:r>
              <w:t xml:space="preserve">Dr Jean Wang </w:t>
            </w:r>
          </w:p>
        </w:tc>
        <w:tc>
          <w:tcPr>
            <w:tcW w:w="2122" w:type="dxa"/>
            <w:vMerge w:val="restart"/>
            <w:tcBorders>
              <w:top w:val="single" w:sz="4" w:space="0" w:color="000000"/>
              <w:left w:val="single" w:sz="4" w:space="0" w:color="000000"/>
              <w:bottom w:val="single" w:sz="4" w:space="0" w:color="000000"/>
              <w:right w:val="single" w:sz="4" w:space="0" w:color="000000"/>
            </w:tcBorders>
          </w:tcPr>
          <w:p w14:paraId="132EF4DE" w14:textId="77777777" w:rsidR="00243229" w:rsidRDefault="00243229">
            <w:pPr>
              <w:spacing w:line="259" w:lineRule="auto"/>
            </w:pPr>
            <w:r>
              <w:rPr>
                <w:rFonts w:ascii="Arial" w:eastAsia="Arial" w:hAnsi="Arial" w:cs="Arial"/>
                <w:b/>
              </w:rPr>
              <w:t xml:space="preserve">Date: </w:t>
            </w:r>
          </w:p>
          <w:p w14:paraId="0B74A68B" w14:textId="77777777" w:rsidR="00243229" w:rsidRDefault="00243229">
            <w:pPr>
              <w:spacing w:line="259" w:lineRule="auto"/>
            </w:pPr>
            <w:r>
              <w:rPr>
                <w:rFonts w:ascii="Arial" w:eastAsia="Arial" w:hAnsi="Arial" w:cs="Arial"/>
                <w:b/>
              </w:rPr>
              <w:t>29/04/2026</w:t>
            </w:r>
            <w:r>
              <w:t xml:space="preserve"> </w:t>
            </w:r>
          </w:p>
        </w:tc>
      </w:tr>
      <w:tr w:rsidR="00243229" w14:paraId="3831C058" w14:textId="77777777">
        <w:trPr>
          <w:trHeight w:val="805"/>
        </w:trPr>
        <w:tc>
          <w:tcPr>
            <w:tcW w:w="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C240CD" w14:textId="77777777" w:rsidR="00243229" w:rsidRDefault="00243229">
            <w:pPr>
              <w:spacing w:line="259" w:lineRule="auto"/>
              <w:ind w:left="6"/>
              <w:jc w:val="center"/>
            </w:pPr>
            <w:r>
              <w:t xml:space="preserve">3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3CD469" w14:textId="77777777" w:rsidR="00243229" w:rsidRDefault="00243229">
            <w:pPr>
              <w:spacing w:line="259" w:lineRule="auto"/>
              <w:ind w:left="4"/>
            </w:pPr>
            <w:r>
              <w:t xml:space="preserve">Signature: </w:t>
            </w:r>
          </w:p>
        </w:tc>
        <w:tc>
          <w:tcPr>
            <w:tcW w:w="4566" w:type="dxa"/>
            <w:tcBorders>
              <w:top w:val="single" w:sz="4" w:space="0" w:color="000000"/>
              <w:left w:val="single" w:sz="4" w:space="0" w:color="000000"/>
              <w:bottom w:val="single" w:sz="4" w:space="0" w:color="000000"/>
              <w:right w:val="single" w:sz="4" w:space="0" w:color="000000"/>
            </w:tcBorders>
          </w:tcPr>
          <w:p w14:paraId="12AD951E" w14:textId="77777777" w:rsidR="00243229" w:rsidRDefault="00243229">
            <w:pPr>
              <w:spacing w:line="259" w:lineRule="auto"/>
              <w:ind w:left="6"/>
            </w:pPr>
            <w:r>
              <w:t xml:space="preserve"> </w:t>
            </w:r>
          </w:p>
          <w:p w14:paraId="283E52A0" w14:textId="77777777" w:rsidR="00243229" w:rsidRDefault="00243229">
            <w:pPr>
              <w:spacing w:line="259" w:lineRule="auto"/>
              <w:ind w:left="4"/>
            </w:pPr>
            <w:r>
              <w:rPr>
                <w:noProof/>
              </w:rPr>
              <w:drawing>
                <wp:inline distT="0" distB="0" distL="0" distR="0" wp14:anchorId="63ED664F" wp14:editId="257ADED6">
                  <wp:extent cx="555625" cy="346511"/>
                  <wp:effectExtent l="0" t="0" r="0" b="0"/>
                  <wp:docPr id="6881" name="Picture 6881"/>
                  <wp:cNvGraphicFramePr/>
                  <a:graphic xmlns:a="http://schemas.openxmlformats.org/drawingml/2006/main">
                    <a:graphicData uri="http://schemas.openxmlformats.org/drawingml/2006/picture">
                      <pic:pic xmlns:pic="http://schemas.openxmlformats.org/drawingml/2006/picture">
                        <pic:nvPicPr>
                          <pic:cNvPr id="6881" name="Picture 6881"/>
                          <pic:cNvPicPr/>
                        </pic:nvPicPr>
                        <pic:blipFill>
                          <a:blip r:embed="rId26"/>
                          <a:stretch>
                            <a:fillRect/>
                          </a:stretch>
                        </pic:blipFill>
                        <pic:spPr>
                          <a:xfrm>
                            <a:off x="0" y="0"/>
                            <a:ext cx="555625" cy="346511"/>
                          </a:xfrm>
                          <a:prstGeom prst="rect">
                            <a:avLst/>
                          </a:prstGeom>
                        </pic:spPr>
                      </pic:pic>
                    </a:graphicData>
                  </a:graphic>
                </wp:inline>
              </w:drawing>
            </w:r>
            <w:r>
              <w:t xml:space="preserve"> </w:t>
            </w:r>
          </w:p>
        </w:tc>
        <w:tc>
          <w:tcPr>
            <w:tcW w:w="0" w:type="auto"/>
            <w:vMerge/>
            <w:tcBorders>
              <w:top w:val="nil"/>
              <w:left w:val="single" w:sz="4" w:space="0" w:color="000000"/>
              <w:bottom w:val="single" w:sz="4" w:space="0" w:color="000000"/>
              <w:right w:val="single" w:sz="4" w:space="0" w:color="000000"/>
            </w:tcBorders>
          </w:tcPr>
          <w:p w14:paraId="79F49CD6" w14:textId="77777777" w:rsidR="00243229" w:rsidRDefault="00243229">
            <w:pPr>
              <w:spacing w:after="160" w:line="259" w:lineRule="auto"/>
            </w:pPr>
          </w:p>
        </w:tc>
      </w:tr>
    </w:tbl>
    <w:p w14:paraId="67ACBA85" w14:textId="77777777" w:rsidR="00243229" w:rsidRDefault="00243229">
      <w:pPr>
        <w:spacing w:after="0" w:line="259" w:lineRule="auto"/>
      </w:pPr>
      <w:r>
        <w:t xml:space="preserve"> </w:t>
      </w:r>
    </w:p>
    <w:p w14:paraId="687C7640" w14:textId="77777777" w:rsidR="00243229" w:rsidRDefault="00243229">
      <w:pPr>
        <w:spacing w:after="0" w:line="259" w:lineRule="auto"/>
        <w:ind w:left="-5"/>
      </w:pPr>
      <w:r>
        <w:rPr>
          <w:rFonts w:ascii="Arial" w:eastAsia="Arial" w:hAnsi="Arial" w:cs="Arial"/>
          <w:b/>
          <w:i/>
        </w:rPr>
        <w:t xml:space="preserve">For STAFF Submissions: </w:t>
      </w:r>
    </w:p>
    <w:tbl>
      <w:tblPr>
        <w:tblStyle w:val="TableGrid0"/>
        <w:tblW w:w="10482" w:type="dxa"/>
        <w:tblInd w:w="6" w:type="dxa"/>
        <w:tblCellMar>
          <w:top w:w="5" w:type="dxa"/>
          <w:left w:w="106" w:type="dxa"/>
          <w:bottom w:w="0" w:type="dxa"/>
          <w:right w:w="48" w:type="dxa"/>
        </w:tblCellMar>
        <w:tblLook w:val="04A0" w:firstRow="1" w:lastRow="0" w:firstColumn="1" w:lastColumn="0" w:noHBand="0" w:noVBand="1"/>
      </w:tblPr>
      <w:tblGrid>
        <w:gridCol w:w="767"/>
        <w:gridCol w:w="3028"/>
        <w:gridCol w:w="4565"/>
        <w:gridCol w:w="2122"/>
      </w:tblGrid>
      <w:tr w:rsidR="00243229" w14:paraId="67ACCDF3" w14:textId="77777777">
        <w:trPr>
          <w:trHeight w:val="512"/>
        </w:trPr>
        <w:tc>
          <w:tcPr>
            <w:tcW w:w="7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D171B6" w14:textId="77777777" w:rsidR="00243229" w:rsidRDefault="00243229">
            <w:pPr>
              <w:spacing w:line="259" w:lineRule="auto"/>
              <w:ind w:right="64"/>
              <w:jc w:val="center"/>
            </w:pPr>
            <w:r>
              <w:t xml:space="preserve">4 </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Pr>
          <w:p w14:paraId="4303FB47" w14:textId="77777777" w:rsidR="00243229" w:rsidRDefault="00243229">
            <w:pPr>
              <w:spacing w:line="259" w:lineRule="auto"/>
            </w:pPr>
            <w:r>
              <w:t xml:space="preserve">Academic Director/ Assistant Dean: </w:t>
            </w:r>
          </w:p>
        </w:tc>
        <w:tc>
          <w:tcPr>
            <w:tcW w:w="4566" w:type="dxa"/>
            <w:tcBorders>
              <w:top w:val="single" w:sz="4" w:space="0" w:color="000000"/>
              <w:left w:val="single" w:sz="4" w:space="0" w:color="000000"/>
              <w:bottom w:val="single" w:sz="4" w:space="0" w:color="000000"/>
              <w:right w:val="single" w:sz="4" w:space="0" w:color="000000"/>
            </w:tcBorders>
            <w:vAlign w:val="center"/>
          </w:tcPr>
          <w:p w14:paraId="0ACBBA6C" w14:textId="77777777" w:rsidR="00243229" w:rsidRDefault="00243229">
            <w:pPr>
              <w:spacing w:line="259" w:lineRule="auto"/>
              <w:ind w:left="1"/>
            </w:pPr>
            <w:r>
              <w:t xml:space="preserve"> </w:t>
            </w:r>
          </w:p>
        </w:tc>
        <w:tc>
          <w:tcPr>
            <w:tcW w:w="2122" w:type="dxa"/>
            <w:vMerge w:val="restart"/>
            <w:tcBorders>
              <w:top w:val="single" w:sz="4" w:space="0" w:color="000000"/>
              <w:left w:val="single" w:sz="4" w:space="0" w:color="000000"/>
              <w:bottom w:val="single" w:sz="4" w:space="0" w:color="000000"/>
              <w:right w:val="single" w:sz="4" w:space="0" w:color="000000"/>
            </w:tcBorders>
          </w:tcPr>
          <w:p w14:paraId="44BB7CBA" w14:textId="77777777" w:rsidR="00243229" w:rsidRDefault="00243229">
            <w:pPr>
              <w:spacing w:line="259" w:lineRule="auto"/>
            </w:pPr>
            <w:r>
              <w:rPr>
                <w:rFonts w:ascii="Arial" w:eastAsia="Arial" w:hAnsi="Arial" w:cs="Arial"/>
                <w:b/>
              </w:rPr>
              <w:t>Date:</w:t>
            </w:r>
            <w:r>
              <w:t xml:space="preserve"> </w:t>
            </w:r>
          </w:p>
        </w:tc>
      </w:tr>
      <w:tr w:rsidR="00243229" w14:paraId="3A344121" w14:textId="77777777">
        <w:trPr>
          <w:trHeight w:val="517"/>
        </w:trPr>
        <w:tc>
          <w:tcPr>
            <w:tcW w:w="7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65D012" w14:textId="77777777" w:rsidR="00243229" w:rsidRDefault="00243229">
            <w:pPr>
              <w:spacing w:line="259" w:lineRule="auto"/>
              <w:ind w:right="64"/>
              <w:jc w:val="center"/>
            </w:pPr>
            <w:r>
              <w:t xml:space="preserve">5 </w:t>
            </w:r>
          </w:p>
        </w:tc>
        <w:tc>
          <w:tcPr>
            <w:tcW w:w="30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EC38DA" w14:textId="77777777" w:rsidR="00243229" w:rsidRDefault="00243229">
            <w:pPr>
              <w:spacing w:line="259" w:lineRule="auto"/>
            </w:pPr>
            <w:r>
              <w:t xml:space="preserve">Signature: </w:t>
            </w:r>
          </w:p>
        </w:tc>
        <w:tc>
          <w:tcPr>
            <w:tcW w:w="4566" w:type="dxa"/>
            <w:tcBorders>
              <w:top w:val="single" w:sz="4" w:space="0" w:color="000000"/>
              <w:left w:val="single" w:sz="4" w:space="0" w:color="000000"/>
              <w:bottom w:val="single" w:sz="4" w:space="0" w:color="000000"/>
              <w:right w:val="single" w:sz="4" w:space="0" w:color="000000"/>
            </w:tcBorders>
          </w:tcPr>
          <w:p w14:paraId="704DD5D7" w14:textId="77777777" w:rsidR="00243229" w:rsidRDefault="00243229">
            <w:pPr>
              <w:spacing w:line="259" w:lineRule="auto"/>
              <w:ind w:left="1"/>
            </w:pPr>
            <w:r>
              <w:t xml:space="preserve"> </w:t>
            </w:r>
          </w:p>
          <w:p w14:paraId="7511805B" w14:textId="77777777" w:rsidR="00243229" w:rsidRDefault="00243229">
            <w:pPr>
              <w:spacing w:line="259" w:lineRule="auto"/>
              <w:ind w:left="1"/>
            </w:pPr>
            <w:r>
              <w:t xml:space="preserve"> </w:t>
            </w:r>
          </w:p>
        </w:tc>
        <w:tc>
          <w:tcPr>
            <w:tcW w:w="0" w:type="auto"/>
            <w:vMerge/>
            <w:tcBorders>
              <w:top w:val="nil"/>
              <w:left w:val="single" w:sz="4" w:space="0" w:color="000000"/>
              <w:bottom w:val="single" w:sz="4" w:space="0" w:color="000000"/>
              <w:right w:val="single" w:sz="4" w:space="0" w:color="000000"/>
            </w:tcBorders>
          </w:tcPr>
          <w:p w14:paraId="3B760896" w14:textId="77777777" w:rsidR="00243229" w:rsidRDefault="00243229">
            <w:pPr>
              <w:spacing w:after="160" w:line="259" w:lineRule="auto"/>
            </w:pPr>
          </w:p>
        </w:tc>
      </w:tr>
    </w:tbl>
    <w:p w14:paraId="01B35247" w14:textId="77777777" w:rsidR="00243229" w:rsidRDefault="00243229">
      <w:pPr>
        <w:spacing w:after="0" w:line="259" w:lineRule="auto"/>
      </w:pPr>
      <w:r>
        <w:rPr>
          <w:rFonts w:ascii="Arial" w:eastAsia="Arial" w:hAnsi="Arial" w:cs="Arial"/>
          <w:b/>
        </w:rPr>
        <w:t xml:space="preserve"> </w:t>
      </w:r>
    </w:p>
    <w:p w14:paraId="5768259D" w14:textId="77777777" w:rsidR="00243229" w:rsidRDefault="00243229">
      <w:pPr>
        <w:ind w:left="-5" w:right="3"/>
      </w:pPr>
      <w:r>
        <w:rPr>
          <w:rFonts w:ascii="Arial" w:eastAsia="Arial" w:hAnsi="Arial" w:cs="Arial"/>
          <w:b/>
        </w:rPr>
        <w:lastRenderedPageBreak/>
        <w:t xml:space="preserve">Checklist: </w:t>
      </w:r>
      <w:r>
        <w:t xml:space="preserve">Please complete the checklist below to ensure that you have completed the form according to the guidelines and attached any required documentation: </w:t>
      </w:r>
    </w:p>
    <w:tbl>
      <w:tblPr>
        <w:tblStyle w:val="TableGrid0"/>
        <w:tblW w:w="10482" w:type="dxa"/>
        <w:tblInd w:w="6" w:type="dxa"/>
        <w:tblCellMar>
          <w:top w:w="93" w:type="dxa"/>
          <w:left w:w="109" w:type="dxa"/>
          <w:bottom w:w="0" w:type="dxa"/>
          <w:right w:w="115" w:type="dxa"/>
        </w:tblCellMar>
        <w:tblLook w:val="04A0" w:firstRow="1" w:lastRow="0" w:firstColumn="1" w:lastColumn="0" w:noHBand="0" w:noVBand="1"/>
      </w:tblPr>
      <w:tblGrid>
        <w:gridCol w:w="672"/>
        <w:gridCol w:w="9810"/>
      </w:tblGrid>
      <w:tr w:rsidR="00243229" w14:paraId="4FCF6E01" w14:textId="77777777">
        <w:trPr>
          <w:trHeight w:val="49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177DE3D" w14:textId="77777777" w:rsidR="00243229" w:rsidRDefault="00243229">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vAlign w:val="center"/>
          </w:tcPr>
          <w:p w14:paraId="7E95B1B5" w14:textId="77777777" w:rsidR="00243229" w:rsidRDefault="00243229">
            <w:pPr>
              <w:spacing w:line="259" w:lineRule="auto"/>
            </w:pPr>
            <w:r>
              <w:t xml:space="preserve">I have read the guidance notes supplied before completing the form. </w:t>
            </w:r>
          </w:p>
        </w:tc>
      </w:tr>
      <w:tr w:rsidR="00243229" w14:paraId="58BB911D" w14:textId="77777777">
        <w:trPr>
          <w:trHeight w:val="42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BC02F0" w14:textId="77777777" w:rsidR="00243229" w:rsidRDefault="00243229">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tcPr>
          <w:p w14:paraId="3EC9A494" w14:textId="77777777" w:rsidR="00243229" w:rsidRDefault="00243229">
            <w:pPr>
              <w:spacing w:line="259" w:lineRule="auto"/>
            </w:pPr>
            <w:r>
              <w:t xml:space="preserve">I have completed </w:t>
            </w:r>
            <w:r>
              <w:rPr>
                <w:rFonts w:ascii="Arial" w:eastAsia="Arial" w:hAnsi="Arial" w:cs="Arial"/>
                <w:b/>
              </w:rPr>
              <w:t>ALL RELEVANT</w:t>
            </w:r>
            <w:r>
              <w:t xml:space="preserve"> sections of the form in full. </w:t>
            </w:r>
          </w:p>
        </w:tc>
      </w:tr>
      <w:tr w:rsidR="00243229" w14:paraId="5A6D813D" w14:textId="77777777">
        <w:trPr>
          <w:trHeight w:val="43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BAED16" w14:textId="77777777" w:rsidR="00243229" w:rsidRDefault="00243229">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tcPr>
          <w:p w14:paraId="54263FE1" w14:textId="77777777" w:rsidR="00243229" w:rsidRDefault="00243229">
            <w:pPr>
              <w:spacing w:line="259" w:lineRule="auto"/>
            </w:pPr>
            <w:r>
              <w:t xml:space="preserve">I confirm that the research activity has received approval in principle </w:t>
            </w:r>
          </w:p>
        </w:tc>
      </w:tr>
      <w:tr w:rsidR="00243229" w14:paraId="50C114C2" w14:textId="77777777">
        <w:trPr>
          <w:trHeight w:val="49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03ED95" w14:textId="77777777" w:rsidR="00243229" w:rsidRDefault="00243229">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vAlign w:val="center"/>
          </w:tcPr>
          <w:p w14:paraId="4FBE4099" w14:textId="77777777" w:rsidR="00243229" w:rsidRDefault="00243229">
            <w:pPr>
              <w:spacing w:line="259" w:lineRule="auto"/>
            </w:pPr>
            <w:r>
              <w:t>I have attached a copy of final/interim approval from external organisation (</w:t>
            </w:r>
            <w:r>
              <w:rPr>
                <w:rFonts w:ascii="Arial" w:eastAsia="Arial" w:hAnsi="Arial" w:cs="Arial"/>
                <w:b/>
              </w:rPr>
              <w:t>where appropriate</w:t>
            </w:r>
            <w:r>
              <w:t xml:space="preserve">) </w:t>
            </w:r>
          </w:p>
        </w:tc>
      </w:tr>
      <w:tr w:rsidR="00243229" w14:paraId="173D918E" w14:textId="77777777">
        <w:trPr>
          <w:trHeight w:val="7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4634E4" w14:textId="77777777" w:rsidR="00243229" w:rsidRDefault="00243229">
            <w:pPr>
              <w:spacing w:line="259" w:lineRule="auto"/>
              <w:ind w:left="125"/>
            </w:pPr>
            <w:r>
              <w:rPr>
                <w:rFonts w:ascii="MS Gothic" w:eastAsia="MS Gothic" w:hAnsi="MS Gothic" w:cs="MS Gothic"/>
                <w:sz w:val="20"/>
              </w:rPr>
              <w:t>☒</w:t>
            </w:r>
            <w:r>
              <w:rPr>
                <w:rFonts w:ascii="Arial" w:eastAsia="Arial" w:hAnsi="Arial" w:cs="Arial"/>
                <w:sz w:val="20"/>
              </w:rPr>
              <w:t xml:space="preserve"> </w:t>
            </w:r>
          </w:p>
        </w:tc>
        <w:tc>
          <w:tcPr>
            <w:tcW w:w="9810" w:type="dxa"/>
            <w:tcBorders>
              <w:top w:val="single" w:sz="4" w:space="0" w:color="000000"/>
              <w:left w:val="single" w:sz="4" w:space="0" w:color="000000"/>
              <w:bottom w:val="single" w:sz="4" w:space="0" w:color="000000"/>
              <w:right w:val="single" w:sz="4" w:space="0" w:color="000000"/>
            </w:tcBorders>
            <w:vAlign w:val="center"/>
          </w:tcPr>
          <w:p w14:paraId="1267BD36" w14:textId="77777777" w:rsidR="00243229" w:rsidRDefault="00243229">
            <w:pPr>
              <w:spacing w:line="259" w:lineRule="auto"/>
            </w:pPr>
            <w:r>
              <w:t xml:space="preserve">I have attached a full risk assessment (where appropriate) </w:t>
            </w:r>
            <w:r>
              <w:rPr>
                <w:rFonts w:ascii="Arial" w:eastAsia="Arial" w:hAnsi="Arial" w:cs="Arial"/>
                <w:i/>
              </w:rPr>
              <w:t>ONLY TICK IF YOU HAVE</w:t>
            </w:r>
            <w:r>
              <w:rPr>
                <w:rFonts w:ascii="Arial" w:eastAsia="Arial" w:hAnsi="Arial" w:cs="Arial"/>
                <w:b/>
                <w:i/>
              </w:rPr>
              <w:t xml:space="preserve"> </w:t>
            </w:r>
          </w:p>
          <w:p w14:paraId="30D284CE" w14:textId="77777777" w:rsidR="00243229" w:rsidRDefault="00243229">
            <w:pPr>
              <w:spacing w:line="259" w:lineRule="auto"/>
            </w:pPr>
            <w:r>
              <w:rPr>
                <w:rFonts w:ascii="Arial" w:eastAsia="Arial" w:hAnsi="Arial" w:cs="Arial"/>
                <w:b/>
                <w:i/>
              </w:rPr>
              <w:t>ATTACHED A FULL RISK ASSESSMENT</w:t>
            </w:r>
            <w:r>
              <w:t xml:space="preserve"> </w:t>
            </w:r>
          </w:p>
        </w:tc>
      </w:tr>
      <w:tr w:rsidR="00243229" w14:paraId="3DF65994" w14:textId="77777777">
        <w:trPr>
          <w:trHeight w:val="86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05A956" w14:textId="77777777" w:rsidR="00243229" w:rsidRDefault="00243229">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vAlign w:val="center"/>
          </w:tcPr>
          <w:p w14:paraId="643E1D49" w14:textId="77777777" w:rsidR="00243229" w:rsidRDefault="00243229">
            <w:pPr>
              <w:spacing w:line="259" w:lineRule="auto"/>
            </w:pPr>
            <w:r>
              <w:t xml:space="preserve">I understand that it is my responsibility to ensure that the above-named research activity will meet the University’s Research Ethics and Integrity Code of Practice. </w:t>
            </w:r>
          </w:p>
        </w:tc>
      </w:tr>
      <w:tr w:rsidR="00243229" w14:paraId="13AEBD3B" w14:textId="77777777">
        <w:trPr>
          <w:trHeight w:val="97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D7575C" w14:textId="77777777" w:rsidR="00243229" w:rsidRDefault="00243229">
            <w:pPr>
              <w:spacing w:line="259" w:lineRule="auto"/>
              <w:ind w:left="125"/>
            </w:pPr>
            <w:r>
              <w:rPr>
                <w:rFonts w:ascii="MS Gothic" w:eastAsia="MS Gothic" w:hAnsi="MS Gothic" w:cs="MS Gothic"/>
                <w:sz w:val="20"/>
              </w:rPr>
              <w:t>☒</w:t>
            </w:r>
            <w:r>
              <w:t xml:space="preserve"> </w:t>
            </w:r>
          </w:p>
        </w:tc>
        <w:tc>
          <w:tcPr>
            <w:tcW w:w="9810" w:type="dxa"/>
            <w:tcBorders>
              <w:top w:val="single" w:sz="4" w:space="0" w:color="000000"/>
              <w:left w:val="single" w:sz="4" w:space="0" w:color="000000"/>
              <w:bottom w:val="single" w:sz="4" w:space="0" w:color="000000"/>
              <w:right w:val="single" w:sz="4" w:space="0" w:color="000000"/>
            </w:tcBorders>
            <w:vAlign w:val="center"/>
          </w:tcPr>
          <w:p w14:paraId="163F4109" w14:textId="77777777" w:rsidR="00243229" w:rsidRDefault="00243229">
            <w:pPr>
              <w:spacing w:line="259" w:lineRule="auto"/>
            </w:pPr>
            <w: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319E346F" w14:textId="77777777" w:rsidR="00243229" w:rsidRDefault="00243229">
      <w:pPr>
        <w:spacing w:after="0" w:line="259" w:lineRule="auto"/>
      </w:pPr>
      <w:r>
        <w:rPr>
          <w:rFonts w:ascii="Arial" w:eastAsia="Arial" w:hAnsi="Arial" w:cs="Arial"/>
          <w:b/>
        </w:rPr>
        <w:t xml:space="preserve"> </w:t>
      </w:r>
    </w:p>
    <w:tbl>
      <w:tblPr>
        <w:tblStyle w:val="TableGrid0"/>
        <w:tblW w:w="10481" w:type="dxa"/>
        <w:tblInd w:w="6" w:type="dxa"/>
        <w:tblCellMar>
          <w:top w:w="10" w:type="dxa"/>
          <w:left w:w="104" w:type="dxa"/>
          <w:bottom w:w="0" w:type="dxa"/>
          <w:right w:w="115" w:type="dxa"/>
        </w:tblCellMar>
        <w:tblLook w:val="04A0" w:firstRow="1" w:lastRow="0" w:firstColumn="1" w:lastColumn="0" w:noHBand="0" w:noVBand="1"/>
      </w:tblPr>
      <w:tblGrid>
        <w:gridCol w:w="10481"/>
      </w:tblGrid>
      <w:tr w:rsidR="00243229" w14:paraId="41655281" w14:textId="77777777">
        <w:trPr>
          <w:trHeight w:val="767"/>
        </w:trPr>
        <w:tc>
          <w:tcPr>
            <w:tcW w:w="10481" w:type="dxa"/>
            <w:tcBorders>
              <w:top w:val="single" w:sz="4" w:space="0" w:color="000000"/>
              <w:left w:val="single" w:sz="4" w:space="0" w:color="000000"/>
              <w:bottom w:val="single" w:sz="4" w:space="0" w:color="000000"/>
              <w:right w:val="single" w:sz="4" w:space="0" w:color="000000"/>
            </w:tcBorders>
            <w:shd w:val="clear" w:color="auto" w:fill="D9D9D9"/>
          </w:tcPr>
          <w:p w14:paraId="1D4E626A" w14:textId="77777777" w:rsidR="00243229" w:rsidRDefault="00243229">
            <w:pPr>
              <w:spacing w:line="259" w:lineRule="auto"/>
            </w:pPr>
            <w:r>
              <w:rPr>
                <w:rFonts w:ascii="Arial" w:eastAsia="Arial" w:hAnsi="Arial" w:cs="Arial"/>
                <w:b/>
              </w:rPr>
              <w:t xml:space="preserve">RESEARCH STUDENTS ONLY </w:t>
            </w:r>
          </w:p>
          <w:p w14:paraId="6322390C" w14:textId="77777777" w:rsidR="00243229" w:rsidRDefault="00243229">
            <w:pPr>
              <w:spacing w:line="259" w:lineRule="auto"/>
            </w:pPr>
            <w:r>
              <w:t xml:space="preserve">Once complete, submit this form via the </w:t>
            </w:r>
            <w:proofErr w:type="spellStart"/>
            <w:r>
              <w:rPr>
                <w:rFonts w:ascii="Arial" w:eastAsia="Arial" w:hAnsi="Arial" w:cs="Arial"/>
                <w:b/>
                <w:u w:val="single" w:color="000000"/>
              </w:rPr>
              <w:t>MyTSD</w:t>
            </w:r>
            <w:proofErr w:type="spellEnd"/>
            <w:r>
              <w:rPr>
                <w:rFonts w:ascii="Arial" w:eastAsia="Arial" w:hAnsi="Arial" w:cs="Arial"/>
                <w:b/>
                <w:u w:val="single" w:color="000000"/>
              </w:rPr>
              <w:t xml:space="preserve"> Doctoral College Portal</w:t>
            </w:r>
            <w:r>
              <w:t xml:space="preserve"> at (</w:t>
            </w:r>
            <w:hyperlink r:id="rId27">
              <w:r>
                <w:rPr>
                  <w:color w:val="0000FF"/>
                  <w:u w:val="single" w:color="0000FF"/>
                </w:rPr>
                <w:t>https://mytsd.uwtsd.ac.uk</w:t>
              </w:r>
            </w:hyperlink>
            <w:hyperlink r:id="rId28">
              <w:r>
                <w:t>)</w:t>
              </w:r>
            </w:hyperlink>
            <w:r>
              <w:t xml:space="preserve">. </w:t>
            </w:r>
          </w:p>
          <w:p w14:paraId="32F37892" w14:textId="77777777" w:rsidR="00243229" w:rsidRDefault="00243229">
            <w:pPr>
              <w:spacing w:line="259" w:lineRule="auto"/>
            </w:pPr>
            <w:r>
              <w:t xml:space="preserve"> </w:t>
            </w:r>
          </w:p>
        </w:tc>
      </w:tr>
      <w:tr w:rsidR="00243229" w14:paraId="0BE14A8C" w14:textId="77777777">
        <w:trPr>
          <w:trHeight w:val="1025"/>
        </w:trPr>
        <w:tc>
          <w:tcPr>
            <w:tcW w:w="10481" w:type="dxa"/>
            <w:tcBorders>
              <w:top w:val="single" w:sz="4" w:space="0" w:color="000000"/>
              <w:left w:val="single" w:sz="4" w:space="0" w:color="000000"/>
              <w:bottom w:val="single" w:sz="8" w:space="0" w:color="000000"/>
              <w:right w:val="single" w:sz="4" w:space="0" w:color="000000"/>
            </w:tcBorders>
            <w:shd w:val="clear" w:color="auto" w:fill="D9D9D9"/>
          </w:tcPr>
          <w:p w14:paraId="671AF40E" w14:textId="77777777" w:rsidR="00243229" w:rsidRDefault="00243229">
            <w:pPr>
              <w:spacing w:line="259" w:lineRule="auto"/>
            </w:pPr>
            <w:r>
              <w:rPr>
                <w:rFonts w:ascii="Arial" w:eastAsia="Arial" w:hAnsi="Arial" w:cs="Arial"/>
                <w:b/>
              </w:rPr>
              <w:lastRenderedPageBreak/>
              <w:t xml:space="preserve">RESEARCH STAFF ONLY </w:t>
            </w:r>
          </w:p>
          <w:p w14:paraId="1011AB15" w14:textId="77777777" w:rsidR="00243229" w:rsidRDefault="00243229">
            <w:pPr>
              <w:spacing w:line="236" w:lineRule="auto"/>
            </w:pPr>
            <w:r>
              <w:t xml:space="preserve">All communications relating to this application during its processing must be in writing and emailed to </w:t>
            </w:r>
            <w:proofErr w:type="gramStart"/>
            <w:r>
              <w:rPr>
                <w:color w:val="0000FF"/>
                <w:u w:val="single" w:color="0000FF"/>
              </w:rPr>
              <w:t>pgresearch@uwtsd.ac.uk</w:t>
            </w:r>
            <w:r>
              <w:t xml:space="preserve"> ,</w:t>
            </w:r>
            <w:proofErr w:type="gramEnd"/>
            <w:r>
              <w:t xml:space="preserve"> with the title ‘Ethical Approval’ followed by your name. </w:t>
            </w:r>
          </w:p>
          <w:p w14:paraId="10DD10FC" w14:textId="77777777" w:rsidR="00243229" w:rsidRDefault="00243229">
            <w:pPr>
              <w:spacing w:line="259" w:lineRule="auto"/>
            </w:pPr>
            <w:r>
              <w:t xml:space="preserve"> </w:t>
            </w:r>
          </w:p>
        </w:tc>
      </w:tr>
      <w:tr w:rsidR="00243229" w14:paraId="7E05083E" w14:textId="77777777">
        <w:trPr>
          <w:trHeight w:val="569"/>
        </w:trPr>
        <w:tc>
          <w:tcPr>
            <w:tcW w:w="10481" w:type="dxa"/>
            <w:tcBorders>
              <w:top w:val="single" w:sz="8" w:space="0" w:color="000000"/>
              <w:left w:val="single" w:sz="4" w:space="0" w:color="000000"/>
              <w:bottom w:val="single" w:sz="8" w:space="0" w:color="000000"/>
              <w:right w:val="single" w:sz="4" w:space="0" w:color="000000"/>
            </w:tcBorders>
            <w:shd w:val="clear" w:color="auto" w:fill="D9D9D9"/>
          </w:tcPr>
          <w:p w14:paraId="5CF59CC6" w14:textId="77777777" w:rsidR="00243229" w:rsidRDefault="00243229">
            <w:pPr>
              <w:spacing w:line="259" w:lineRule="auto"/>
            </w:pPr>
            <w:r>
              <w:rPr>
                <w:rFonts w:ascii="Arial" w:eastAsia="Arial" w:hAnsi="Arial" w:cs="Arial"/>
                <w:b/>
              </w:rPr>
              <w:t xml:space="preserve">STUDENTS ON UNDERGRADUATE OR TAUGHT MASTERS PROGRAMMES </w:t>
            </w:r>
            <w:r>
              <w:t xml:space="preserve">should submit this form </w:t>
            </w:r>
          </w:p>
          <w:p w14:paraId="558C2F72" w14:textId="77777777" w:rsidR="00243229" w:rsidRDefault="00243229">
            <w:pPr>
              <w:spacing w:line="259" w:lineRule="auto"/>
            </w:pPr>
            <w:r>
              <w:t>(and receive the outcome) via systems explained to you by the supervisor/module leader.</w:t>
            </w:r>
            <w:r>
              <w:rPr>
                <w:rFonts w:ascii="Arial" w:eastAsia="Arial" w:hAnsi="Arial" w:cs="Arial"/>
                <w:b/>
              </w:rPr>
              <w:t xml:space="preserve"> </w:t>
            </w:r>
          </w:p>
        </w:tc>
      </w:tr>
    </w:tbl>
    <w:p w14:paraId="221A3EF1" w14:textId="77777777" w:rsidR="00243229" w:rsidRDefault="00243229">
      <w:pPr>
        <w:spacing w:after="0" w:line="259" w:lineRule="auto"/>
      </w:pPr>
      <w:r>
        <w:t xml:space="preserve"> </w:t>
      </w:r>
    </w:p>
    <w:p w14:paraId="645C4435" w14:textId="77777777" w:rsidR="00C91FAB" w:rsidRDefault="00C91FAB" w:rsidP="004473AC">
      <w:pPr>
        <w:spacing w:before="100" w:beforeAutospacing="1" w:after="100" w:afterAutospacing="1"/>
        <w:rPr>
          <w:rFonts w:ascii="Arial" w:eastAsia="Times New Roman" w:hAnsi="Arial" w:cs="Arial"/>
          <w:b/>
          <w:bCs/>
          <w:color w:val="EE0000"/>
          <w:sz w:val="28"/>
          <w:szCs w:val="28"/>
        </w:rPr>
      </w:pPr>
    </w:p>
    <w:p w14:paraId="7C8EDD75" w14:textId="77777777" w:rsidR="00C91FAB" w:rsidRDefault="00C91FAB" w:rsidP="004473AC">
      <w:pPr>
        <w:spacing w:before="100" w:beforeAutospacing="1" w:after="100" w:afterAutospacing="1"/>
        <w:rPr>
          <w:rFonts w:ascii="Arial" w:eastAsia="Times New Roman" w:hAnsi="Arial" w:cs="Arial"/>
          <w:b/>
          <w:bCs/>
          <w:color w:val="EE0000"/>
          <w:sz w:val="28"/>
          <w:szCs w:val="28"/>
        </w:rPr>
      </w:pPr>
    </w:p>
    <w:p w14:paraId="24766D81" w14:textId="77777777" w:rsidR="00C91FAB" w:rsidRPr="004473AC" w:rsidRDefault="00C91FAB" w:rsidP="004473AC">
      <w:pPr>
        <w:spacing w:before="100" w:beforeAutospacing="1" w:after="100" w:afterAutospacing="1"/>
        <w:rPr>
          <w:rFonts w:ascii="Arial" w:eastAsia="Times New Roman" w:hAnsi="Arial" w:cs="Arial"/>
          <w:b/>
          <w:bCs/>
          <w:color w:val="EE0000"/>
          <w:sz w:val="28"/>
          <w:szCs w:val="28"/>
        </w:rPr>
      </w:pPr>
    </w:p>
    <w:sectPr w:rsidR="00C91FAB" w:rsidRPr="004473AC" w:rsidSect="00243229">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75CF1" w14:textId="77777777" w:rsidR="00540780" w:rsidRDefault="00540780" w:rsidP="00B75A22">
      <w:pPr>
        <w:spacing w:after="0" w:line="240" w:lineRule="auto"/>
      </w:pPr>
      <w:r>
        <w:separator/>
      </w:r>
    </w:p>
  </w:endnote>
  <w:endnote w:type="continuationSeparator" w:id="0">
    <w:p w14:paraId="769987E6" w14:textId="77777777" w:rsidR="00540780" w:rsidRDefault="00540780" w:rsidP="00B75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70659"/>
      <w:docPartObj>
        <w:docPartGallery w:val="Page Numbers (Bottom of Page)"/>
        <w:docPartUnique/>
      </w:docPartObj>
    </w:sdtPr>
    <w:sdtEndPr>
      <w:rPr>
        <w:noProof/>
      </w:rPr>
    </w:sdtEndPr>
    <w:sdtContent>
      <w:p w14:paraId="045489EB" w14:textId="1C3DE761" w:rsidR="00B75A22" w:rsidRDefault="00B75A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0B6499" w14:textId="77777777" w:rsidR="00B75A22" w:rsidRDefault="00B75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D1E03" w14:textId="77777777" w:rsidR="00540780" w:rsidRDefault="00540780" w:rsidP="00B75A22">
      <w:pPr>
        <w:spacing w:after="0" w:line="240" w:lineRule="auto"/>
      </w:pPr>
      <w:r>
        <w:separator/>
      </w:r>
    </w:p>
  </w:footnote>
  <w:footnote w:type="continuationSeparator" w:id="0">
    <w:p w14:paraId="4823FF8B" w14:textId="77777777" w:rsidR="00540780" w:rsidRDefault="00540780" w:rsidP="00B75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CE0AA4"/>
    <w:multiLevelType w:val="hybridMultilevel"/>
    <w:tmpl w:val="D786C192"/>
    <w:lvl w:ilvl="0" w:tplc="79EA6830">
      <w:start w:val="4"/>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56708D20">
      <w:start w:val="1"/>
      <w:numFmt w:val="lowerLetter"/>
      <w:lvlText w:val="%2"/>
      <w:lvlJc w:val="left"/>
      <w:pPr>
        <w:ind w:left="11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66D46F98">
      <w:start w:val="1"/>
      <w:numFmt w:val="lowerRoman"/>
      <w:lvlText w:val="%3"/>
      <w:lvlJc w:val="left"/>
      <w:pPr>
        <w:ind w:left="19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B51EDCC6">
      <w:start w:val="1"/>
      <w:numFmt w:val="decimal"/>
      <w:lvlText w:val="%4"/>
      <w:lvlJc w:val="left"/>
      <w:pPr>
        <w:ind w:left="26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41D05806">
      <w:start w:val="1"/>
      <w:numFmt w:val="lowerLetter"/>
      <w:lvlText w:val="%5"/>
      <w:lvlJc w:val="left"/>
      <w:pPr>
        <w:ind w:left="33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68D8AB48">
      <w:start w:val="1"/>
      <w:numFmt w:val="lowerRoman"/>
      <w:lvlText w:val="%6"/>
      <w:lvlJc w:val="left"/>
      <w:pPr>
        <w:ind w:left="40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95B02DA2">
      <w:start w:val="1"/>
      <w:numFmt w:val="decimal"/>
      <w:lvlText w:val="%7"/>
      <w:lvlJc w:val="left"/>
      <w:pPr>
        <w:ind w:left="47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E5D49744">
      <w:start w:val="1"/>
      <w:numFmt w:val="lowerLetter"/>
      <w:lvlText w:val="%8"/>
      <w:lvlJc w:val="left"/>
      <w:pPr>
        <w:ind w:left="55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A9C09A50">
      <w:start w:val="1"/>
      <w:numFmt w:val="lowerRoman"/>
      <w:lvlText w:val="%9"/>
      <w:lvlJc w:val="left"/>
      <w:pPr>
        <w:ind w:left="62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47F4DE9"/>
    <w:multiLevelType w:val="hybridMultilevel"/>
    <w:tmpl w:val="5C744BCC"/>
    <w:lvl w:ilvl="0" w:tplc="51686348">
      <w:start w:val="4"/>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1E1EC248">
      <w:start w:val="1"/>
      <w:numFmt w:val="lowerLetter"/>
      <w:lvlText w:val="%2"/>
      <w:lvlJc w:val="left"/>
      <w:pPr>
        <w:ind w:left="11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C73CD17E">
      <w:start w:val="1"/>
      <w:numFmt w:val="lowerRoman"/>
      <w:lvlText w:val="%3"/>
      <w:lvlJc w:val="left"/>
      <w:pPr>
        <w:ind w:left="19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834C6DCE">
      <w:start w:val="1"/>
      <w:numFmt w:val="decimal"/>
      <w:lvlText w:val="%4"/>
      <w:lvlJc w:val="left"/>
      <w:pPr>
        <w:ind w:left="26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FF0ACC30">
      <w:start w:val="1"/>
      <w:numFmt w:val="lowerLetter"/>
      <w:lvlText w:val="%5"/>
      <w:lvlJc w:val="left"/>
      <w:pPr>
        <w:ind w:left="33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D6A2C00E">
      <w:start w:val="1"/>
      <w:numFmt w:val="lowerRoman"/>
      <w:lvlText w:val="%6"/>
      <w:lvlJc w:val="left"/>
      <w:pPr>
        <w:ind w:left="40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69E605AC">
      <w:start w:val="1"/>
      <w:numFmt w:val="decimal"/>
      <w:lvlText w:val="%7"/>
      <w:lvlJc w:val="left"/>
      <w:pPr>
        <w:ind w:left="47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1534E54A">
      <w:start w:val="1"/>
      <w:numFmt w:val="lowerLetter"/>
      <w:lvlText w:val="%8"/>
      <w:lvlJc w:val="left"/>
      <w:pPr>
        <w:ind w:left="55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FC8C3090">
      <w:start w:val="1"/>
      <w:numFmt w:val="lowerRoman"/>
      <w:lvlText w:val="%9"/>
      <w:lvlJc w:val="left"/>
      <w:pPr>
        <w:ind w:left="62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F5C0ABA"/>
    <w:multiLevelType w:val="hybridMultilevel"/>
    <w:tmpl w:val="3CC493F8"/>
    <w:lvl w:ilvl="0" w:tplc="04AA55C2">
      <w:start w:val="4"/>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4EB872F6">
      <w:start w:val="1"/>
      <w:numFmt w:val="lowerLetter"/>
      <w:lvlText w:val="%2"/>
      <w:lvlJc w:val="left"/>
      <w:pPr>
        <w:ind w:left="11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E1A6507E">
      <w:start w:val="1"/>
      <w:numFmt w:val="lowerRoman"/>
      <w:lvlText w:val="%3"/>
      <w:lvlJc w:val="left"/>
      <w:pPr>
        <w:ind w:left="19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7D1ADD80">
      <w:start w:val="1"/>
      <w:numFmt w:val="decimal"/>
      <w:lvlText w:val="%4"/>
      <w:lvlJc w:val="left"/>
      <w:pPr>
        <w:ind w:left="26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0BE0E7CC">
      <w:start w:val="1"/>
      <w:numFmt w:val="lowerLetter"/>
      <w:lvlText w:val="%5"/>
      <w:lvlJc w:val="left"/>
      <w:pPr>
        <w:ind w:left="33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2870A214">
      <w:start w:val="1"/>
      <w:numFmt w:val="lowerRoman"/>
      <w:lvlText w:val="%6"/>
      <w:lvlJc w:val="left"/>
      <w:pPr>
        <w:ind w:left="40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4DD431F4">
      <w:start w:val="1"/>
      <w:numFmt w:val="decimal"/>
      <w:lvlText w:val="%7"/>
      <w:lvlJc w:val="left"/>
      <w:pPr>
        <w:ind w:left="47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E18A2FE8">
      <w:start w:val="1"/>
      <w:numFmt w:val="lowerLetter"/>
      <w:lvlText w:val="%8"/>
      <w:lvlJc w:val="left"/>
      <w:pPr>
        <w:ind w:left="55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4C0E3DCC">
      <w:start w:val="1"/>
      <w:numFmt w:val="lowerRoman"/>
      <w:lvlText w:val="%9"/>
      <w:lvlJc w:val="left"/>
      <w:pPr>
        <w:ind w:left="62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num w:numId="1" w16cid:durableId="234583673">
    <w:abstractNumId w:val="2"/>
  </w:num>
  <w:num w:numId="2" w16cid:durableId="247155571">
    <w:abstractNumId w:val="0"/>
  </w:num>
  <w:num w:numId="3" w16cid:durableId="1206021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EB7"/>
    <w:rsid w:val="00003957"/>
    <w:rsid w:val="00013173"/>
    <w:rsid w:val="00017FC0"/>
    <w:rsid w:val="00024CB7"/>
    <w:rsid w:val="00024E77"/>
    <w:rsid w:val="00031BA4"/>
    <w:rsid w:val="00032611"/>
    <w:rsid w:val="000351F9"/>
    <w:rsid w:val="00037CE6"/>
    <w:rsid w:val="000419DA"/>
    <w:rsid w:val="000420FA"/>
    <w:rsid w:val="000422A5"/>
    <w:rsid w:val="0005052F"/>
    <w:rsid w:val="000520B7"/>
    <w:rsid w:val="00053D0E"/>
    <w:rsid w:val="00054802"/>
    <w:rsid w:val="0005515A"/>
    <w:rsid w:val="000554BD"/>
    <w:rsid w:val="00056585"/>
    <w:rsid w:val="00057B4E"/>
    <w:rsid w:val="00060A0D"/>
    <w:rsid w:val="00060D8C"/>
    <w:rsid w:val="000614EF"/>
    <w:rsid w:val="00071018"/>
    <w:rsid w:val="0007331E"/>
    <w:rsid w:val="000738C7"/>
    <w:rsid w:val="000756D8"/>
    <w:rsid w:val="000770E0"/>
    <w:rsid w:val="000770FC"/>
    <w:rsid w:val="00077F15"/>
    <w:rsid w:val="00081212"/>
    <w:rsid w:val="000817A9"/>
    <w:rsid w:val="00090CE6"/>
    <w:rsid w:val="00094153"/>
    <w:rsid w:val="000B0F13"/>
    <w:rsid w:val="000B21DD"/>
    <w:rsid w:val="000B22F1"/>
    <w:rsid w:val="000B3147"/>
    <w:rsid w:val="000B3D9B"/>
    <w:rsid w:val="000B4077"/>
    <w:rsid w:val="000B5F21"/>
    <w:rsid w:val="000B662F"/>
    <w:rsid w:val="000B7876"/>
    <w:rsid w:val="000C5B08"/>
    <w:rsid w:val="000C73CD"/>
    <w:rsid w:val="000D041D"/>
    <w:rsid w:val="000D1A1A"/>
    <w:rsid w:val="000D2629"/>
    <w:rsid w:val="000D5B42"/>
    <w:rsid w:val="000D5F4B"/>
    <w:rsid w:val="000D60CE"/>
    <w:rsid w:val="000E3C50"/>
    <w:rsid w:val="000E4F45"/>
    <w:rsid w:val="000E51A0"/>
    <w:rsid w:val="000F4A0B"/>
    <w:rsid w:val="000F56BB"/>
    <w:rsid w:val="000F69E1"/>
    <w:rsid w:val="00102924"/>
    <w:rsid w:val="00105E81"/>
    <w:rsid w:val="001103BA"/>
    <w:rsid w:val="001137DD"/>
    <w:rsid w:val="001146A8"/>
    <w:rsid w:val="00116CD8"/>
    <w:rsid w:val="00121B09"/>
    <w:rsid w:val="001234DD"/>
    <w:rsid w:val="001237E7"/>
    <w:rsid w:val="00123D73"/>
    <w:rsid w:val="00131C86"/>
    <w:rsid w:val="001356B9"/>
    <w:rsid w:val="0013673B"/>
    <w:rsid w:val="00142A3A"/>
    <w:rsid w:val="00142ED2"/>
    <w:rsid w:val="00145426"/>
    <w:rsid w:val="001479CB"/>
    <w:rsid w:val="001502AE"/>
    <w:rsid w:val="00150DB1"/>
    <w:rsid w:val="0015308F"/>
    <w:rsid w:val="0015581D"/>
    <w:rsid w:val="00163253"/>
    <w:rsid w:val="0016655B"/>
    <w:rsid w:val="00166BFC"/>
    <w:rsid w:val="00167191"/>
    <w:rsid w:val="00171ADF"/>
    <w:rsid w:val="00175564"/>
    <w:rsid w:val="00176673"/>
    <w:rsid w:val="001773FF"/>
    <w:rsid w:val="00177DFB"/>
    <w:rsid w:val="001816B4"/>
    <w:rsid w:val="001839BB"/>
    <w:rsid w:val="001846EE"/>
    <w:rsid w:val="0019055D"/>
    <w:rsid w:val="00193319"/>
    <w:rsid w:val="001975B8"/>
    <w:rsid w:val="00197706"/>
    <w:rsid w:val="001A0CF9"/>
    <w:rsid w:val="001A1EF6"/>
    <w:rsid w:val="001A554C"/>
    <w:rsid w:val="001A7BA0"/>
    <w:rsid w:val="001B4BCE"/>
    <w:rsid w:val="001C66A8"/>
    <w:rsid w:val="001C690E"/>
    <w:rsid w:val="001C7977"/>
    <w:rsid w:val="001D380C"/>
    <w:rsid w:val="001D49EB"/>
    <w:rsid w:val="001E18C1"/>
    <w:rsid w:val="001E3F91"/>
    <w:rsid w:val="001E4AD4"/>
    <w:rsid w:val="001F02B7"/>
    <w:rsid w:val="001F050E"/>
    <w:rsid w:val="001F0899"/>
    <w:rsid w:val="00200674"/>
    <w:rsid w:val="00204989"/>
    <w:rsid w:val="00210781"/>
    <w:rsid w:val="00213B2A"/>
    <w:rsid w:val="0021444D"/>
    <w:rsid w:val="00217560"/>
    <w:rsid w:val="00224AE6"/>
    <w:rsid w:val="002261FF"/>
    <w:rsid w:val="00226654"/>
    <w:rsid w:val="00227A01"/>
    <w:rsid w:val="002329A1"/>
    <w:rsid w:val="00240BAC"/>
    <w:rsid w:val="00241A08"/>
    <w:rsid w:val="00242BB2"/>
    <w:rsid w:val="00243229"/>
    <w:rsid w:val="00245D92"/>
    <w:rsid w:val="00251CF1"/>
    <w:rsid w:val="00254CEF"/>
    <w:rsid w:val="00261C0A"/>
    <w:rsid w:val="0026393B"/>
    <w:rsid w:val="00264E0A"/>
    <w:rsid w:val="0026573C"/>
    <w:rsid w:val="00271A33"/>
    <w:rsid w:val="00273CA1"/>
    <w:rsid w:val="00274148"/>
    <w:rsid w:val="00274D03"/>
    <w:rsid w:val="00280C21"/>
    <w:rsid w:val="00281A68"/>
    <w:rsid w:val="00284736"/>
    <w:rsid w:val="002909B8"/>
    <w:rsid w:val="002954AF"/>
    <w:rsid w:val="00295E28"/>
    <w:rsid w:val="002961B0"/>
    <w:rsid w:val="002973DB"/>
    <w:rsid w:val="002A100C"/>
    <w:rsid w:val="002A1981"/>
    <w:rsid w:val="002A243B"/>
    <w:rsid w:val="002A730B"/>
    <w:rsid w:val="002A7474"/>
    <w:rsid w:val="002B2C83"/>
    <w:rsid w:val="002B3F37"/>
    <w:rsid w:val="002B5D77"/>
    <w:rsid w:val="002D2235"/>
    <w:rsid w:val="002E365E"/>
    <w:rsid w:val="002E6B06"/>
    <w:rsid w:val="002F11F6"/>
    <w:rsid w:val="002F1514"/>
    <w:rsid w:val="002F1CE7"/>
    <w:rsid w:val="002F22D3"/>
    <w:rsid w:val="003005CB"/>
    <w:rsid w:val="00300DAC"/>
    <w:rsid w:val="00302F2D"/>
    <w:rsid w:val="00305C1D"/>
    <w:rsid w:val="00312E08"/>
    <w:rsid w:val="00313567"/>
    <w:rsid w:val="0031731F"/>
    <w:rsid w:val="00317942"/>
    <w:rsid w:val="00321398"/>
    <w:rsid w:val="00323700"/>
    <w:rsid w:val="00325E08"/>
    <w:rsid w:val="00330A2D"/>
    <w:rsid w:val="00335057"/>
    <w:rsid w:val="003372B2"/>
    <w:rsid w:val="00342797"/>
    <w:rsid w:val="0034326F"/>
    <w:rsid w:val="003455B5"/>
    <w:rsid w:val="00346D8F"/>
    <w:rsid w:val="00351D6A"/>
    <w:rsid w:val="00351D75"/>
    <w:rsid w:val="00353903"/>
    <w:rsid w:val="00356244"/>
    <w:rsid w:val="00365044"/>
    <w:rsid w:val="00370853"/>
    <w:rsid w:val="00384DA8"/>
    <w:rsid w:val="0039038C"/>
    <w:rsid w:val="00392267"/>
    <w:rsid w:val="003937FD"/>
    <w:rsid w:val="00394626"/>
    <w:rsid w:val="003A5FBD"/>
    <w:rsid w:val="003A7D79"/>
    <w:rsid w:val="003B6028"/>
    <w:rsid w:val="003B7CBC"/>
    <w:rsid w:val="003B7DF1"/>
    <w:rsid w:val="003C0D08"/>
    <w:rsid w:val="003C689D"/>
    <w:rsid w:val="003D061D"/>
    <w:rsid w:val="003D44BD"/>
    <w:rsid w:val="003D78D9"/>
    <w:rsid w:val="003E08A5"/>
    <w:rsid w:val="003E49F5"/>
    <w:rsid w:val="003E6059"/>
    <w:rsid w:val="003E7F37"/>
    <w:rsid w:val="003F0164"/>
    <w:rsid w:val="003F10AA"/>
    <w:rsid w:val="003F3F00"/>
    <w:rsid w:val="003F6C11"/>
    <w:rsid w:val="003F70C5"/>
    <w:rsid w:val="004001BC"/>
    <w:rsid w:val="00402CD7"/>
    <w:rsid w:val="00404A95"/>
    <w:rsid w:val="00407B8D"/>
    <w:rsid w:val="00410A3A"/>
    <w:rsid w:val="004117FF"/>
    <w:rsid w:val="00411DF0"/>
    <w:rsid w:val="00413A6C"/>
    <w:rsid w:val="004157D3"/>
    <w:rsid w:val="00417A8F"/>
    <w:rsid w:val="004279B6"/>
    <w:rsid w:val="004326F0"/>
    <w:rsid w:val="00435709"/>
    <w:rsid w:val="00437AE1"/>
    <w:rsid w:val="00442D80"/>
    <w:rsid w:val="004473AC"/>
    <w:rsid w:val="00454B16"/>
    <w:rsid w:val="004608F6"/>
    <w:rsid w:val="00462601"/>
    <w:rsid w:val="0046336D"/>
    <w:rsid w:val="00470718"/>
    <w:rsid w:val="0047192A"/>
    <w:rsid w:val="00476448"/>
    <w:rsid w:val="004818E0"/>
    <w:rsid w:val="00485F21"/>
    <w:rsid w:val="004930FC"/>
    <w:rsid w:val="004956C7"/>
    <w:rsid w:val="00495A6B"/>
    <w:rsid w:val="00496AA9"/>
    <w:rsid w:val="004971FB"/>
    <w:rsid w:val="004A1996"/>
    <w:rsid w:val="004A2D54"/>
    <w:rsid w:val="004A3700"/>
    <w:rsid w:val="004A737B"/>
    <w:rsid w:val="004B1438"/>
    <w:rsid w:val="004B5B36"/>
    <w:rsid w:val="004C2A00"/>
    <w:rsid w:val="004C35AE"/>
    <w:rsid w:val="004C39D2"/>
    <w:rsid w:val="004C4395"/>
    <w:rsid w:val="004C55CA"/>
    <w:rsid w:val="004C5FC6"/>
    <w:rsid w:val="004C6B6B"/>
    <w:rsid w:val="004D1E22"/>
    <w:rsid w:val="004D459D"/>
    <w:rsid w:val="004E0757"/>
    <w:rsid w:val="004F0124"/>
    <w:rsid w:val="004F0132"/>
    <w:rsid w:val="004F3401"/>
    <w:rsid w:val="004F42CB"/>
    <w:rsid w:val="004F76C1"/>
    <w:rsid w:val="00505247"/>
    <w:rsid w:val="00510125"/>
    <w:rsid w:val="0051223B"/>
    <w:rsid w:val="0051361A"/>
    <w:rsid w:val="005165C5"/>
    <w:rsid w:val="005173AF"/>
    <w:rsid w:val="00522CB7"/>
    <w:rsid w:val="00522E46"/>
    <w:rsid w:val="00524E32"/>
    <w:rsid w:val="0052744D"/>
    <w:rsid w:val="0053174B"/>
    <w:rsid w:val="0053557D"/>
    <w:rsid w:val="00536D70"/>
    <w:rsid w:val="00537847"/>
    <w:rsid w:val="00540780"/>
    <w:rsid w:val="0054198C"/>
    <w:rsid w:val="00543012"/>
    <w:rsid w:val="005432F6"/>
    <w:rsid w:val="00545E69"/>
    <w:rsid w:val="00550244"/>
    <w:rsid w:val="00554B29"/>
    <w:rsid w:val="00555F20"/>
    <w:rsid w:val="00562666"/>
    <w:rsid w:val="00563257"/>
    <w:rsid w:val="00565100"/>
    <w:rsid w:val="00565A73"/>
    <w:rsid w:val="00573E77"/>
    <w:rsid w:val="00574471"/>
    <w:rsid w:val="00577072"/>
    <w:rsid w:val="00577AF7"/>
    <w:rsid w:val="00580C1A"/>
    <w:rsid w:val="005905CF"/>
    <w:rsid w:val="00591175"/>
    <w:rsid w:val="005A14BA"/>
    <w:rsid w:val="005A5A97"/>
    <w:rsid w:val="005A6C0B"/>
    <w:rsid w:val="005B17DE"/>
    <w:rsid w:val="005B1B41"/>
    <w:rsid w:val="005B1FB7"/>
    <w:rsid w:val="005B42A8"/>
    <w:rsid w:val="005B56C3"/>
    <w:rsid w:val="005B56EB"/>
    <w:rsid w:val="005B68F0"/>
    <w:rsid w:val="005B6D41"/>
    <w:rsid w:val="005C1BD2"/>
    <w:rsid w:val="005C4685"/>
    <w:rsid w:val="005C4D83"/>
    <w:rsid w:val="005D0E86"/>
    <w:rsid w:val="005D7F7B"/>
    <w:rsid w:val="005E567E"/>
    <w:rsid w:val="005E63F3"/>
    <w:rsid w:val="005E685C"/>
    <w:rsid w:val="005F033A"/>
    <w:rsid w:val="005F2B50"/>
    <w:rsid w:val="005F5499"/>
    <w:rsid w:val="005F5746"/>
    <w:rsid w:val="005F7BFA"/>
    <w:rsid w:val="005F7F37"/>
    <w:rsid w:val="006028D9"/>
    <w:rsid w:val="006074A9"/>
    <w:rsid w:val="006076F4"/>
    <w:rsid w:val="006146DA"/>
    <w:rsid w:val="006153F0"/>
    <w:rsid w:val="00615D7D"/>
    <w:rsid w:val="00621930"/>
    <w:rsid w:val="00622DCC"/>
    <w:rsid w:val="00624B95"/>
    <w:rsid w:val="0062549F"/>
    <w:rsid w:val="00630700"/>
    <w:rsid w:val="00632B08"/>
    <w:rsid w:val="0063437B"/>
    <w:rsid w:val="006352DE"/>
    <w:rsid w:val="00635773"/>
    <w:rsid w:val="00637A77"/>
    <w:rsid w:val="0064152E"/>
    <w:rsid w:val="006424AF"/>
    <w:rsid w:val="006460F1"/>
    <w:rsid w:val="00650447"/>
    <w:rsid w:val="006510BC"/>
    <w:rsid w:val="006549D3"/>
    <w:rsid w:val="006656E8"/>
    <w:rsid w:val="0067034D"/>
    <w:rsid w:val="006736A1"/>
    <w:rsid w:val="00673932"/>
    <w:rsid w:val="00680D01"/>
    <w:rsid w:val="0068384B"/>
    <w:rsid w:val="00685E20"/>
    <w:rsid w:val="0069123C"/>
    <w:rsid w:val="00692C2D"/>
    <w:rsid w:val="00694D88"/>
    <w:rsid w:val="006967AB"/>
    <w:rsid w:val="00697BCC"/>
    <w:rsid w:val="006A72ED"/>
    <w:rsid w:val="006B179D"/>
    <w:rsid w:val="006B1B41"/>
    <w:rsid w:val="006B1F22"/>
    <w:rsid w:val="006B30C4"/>
    <w:rsid w:val="006B337C"/>
    <w:rsid w:val="006B433D"/>
    <w:rsid w:val="006B4C0F"/>
    <w:rsid w:val="006B6232"/>
    <w:rsid w:val="006B6FF3"/>
    <w:rsid w:val="006B7579"/>
    <w:rsid w:val="006B7D54"/>
    <w:rsid w:val="006C2513"/>
    <w:rsid w:val="006D029E"/>
    <w:rsid w:val="006D46FF"/>
    <w:rsid w:val="006D70B5"/>
    <w:rsid w:val="006E0828"/>
    <w:rsid w:val="006E3212"/>
    <w:rsid w:val="006E34D7"/>
    <w:rsid w:val="006E5C5E"/>
    <w:rsid w:val="006F1283"/>
    <w:rsid w:val="006F186E"/>
    <w:rsid w:val="006F1BC2"/>
    <w:rsid w:val="006F4BBA"/>
    <w:rsid w:val="006F5109"/>
    <w:rsid w:val="006F6888"/>
    <w:rsid w:val="006F7337"/>
    <w:rsid w:val="006F7E0A"/>
    <w:rsid w:val="00700613"/>
    <w:rsid w:val="00701E85"/>
    <w:rsid w:val="007112B8"/>
    <w:rsid w:val="007142A6"/>
    <w:rsid w:val="00721B1D"/>
    <w:rsid w:val="007246F6"/>
    <w:rsid w:val="00731D87"/>
    <w:rsid w:val="00733084"/>
    <w:rsid w:val="00735F45"/>
    <w:rsid w:val="00736E80"/>
    <w:rsid w:val="00741A8C"/>
    <w:rsid w:val="00741C54"/>
    <w:rsid w:val="00742C88"/>
    <w:rsid w:val="00743BFA"/>
    <w:rsid w:val="007444E0"/>
    <w:rsid w:val="00745D04"/>
    <w:rsid w:val="00746282"/>
    <w:rsid w:val="00746EBE"/>
    <w:rsid w:val="00747650"/>
    <w:rsid w:val="007527E4"/>
    <w:rsid w:val="00752FAA"/>
    <w:rsid w:val="00760E97"/>
    <w:rsid w:val="00763433"/>
    <w:rsid w:val="007675F3"/>
    <w:rsid w:val="00767A2D"/>
    <w:rsid w:val="0077316B"/>
    <w:rsid w:val="0077532F"/>
    <w:rsid w:val="00776CBB"/>
    <w:rsid w:val="007813C9"/>
    <w:rsid w:val="00781E62"/>
    <w:rsid w:val="007828A5"/>
    <w:rsid w:val="0078310B"/>
    <w:rsid w:val="007870FD"/>
    <w:rsid w:val="00794ECF"/>
    <w:rsid w:val="007A0338"/>
    <w:rsid w:val="007A1E2B"/>
    <w:rsid w:val="007A5B27"/>
    <w:rsid w:val="007A78AD"/>
    <w:rsid w:val="007B0911"/>
    <w:rsid w:val="007B0BD6"/>
    <w:rsid w:val="007B363B"/>
    <w:rsid w:val="007B4880"/>
    <w:rsid w:val="007C27A8"/>
    <w:rsid w:val="007C7034"/>
    <w:rsid w:val="007D07D5"/>
    <w:rsid w:val="007D148F"/>
    <w:rsid w:val="007D19B3"/>
    <w:rsid w:val="007E5202"/>
    <w:rsid w:val="007E5AFC"/>
    <w:rsid w:val="007E6188"/>
    <w:rsid w:val="00802599"/>
    <w:rsid w:val="008037D8"/>
    <w:rsid w:val="00803C15"/>
    <w:rsid w:val="0080455C"/>
    <w:rsid w:val="00807EF5"/>
    <w:rsid w:val="00812BC1"/>
    <w:rsid w:val="008137E7"/>
    <w:rsid w:val="00815CC1"/>
    <w:rsid w:val="008168C8"/>
    <w:rsid w:val="00816C1A"/>
    <w:rsid w:val="00820890"/>
    <w:rsid w:val="008213B9"/>
    <w:rsid w:val="00821670"/>
    <w:rsid w:val="00823C6E"/>
    <w:rsid w:val="00824B53"/>
    <w:rsid w:val="008258C1"/>
    <w:rsid w:val="00826380"/>
    <w:rsid w:val="008267EF"/>
    <w:rsid w:val="00826BB5"/>
    <w:rsid w:val="008279D0"/>
    <w:rsid w:val="00831213"/>
    <w:rsid w:val="00832FFD"/>
    <w:rsid w:val="00834272"/>
    <w:rsid w:val="0083515B"/>
    <w:rsid w:val="00840B01"/>
    <w:rsid w:val="00840D88"/>
    <w:rsid w:val="00841C3B"/>
    <w:rsid w:val="008627B7"/>
    <w:rsid w:val="00875525"/>
    <w:rsid w:val="008758A6"/>
    <w:rsid w:val="0087619E"/>
    <w:rsid w:val="00876930"/>
    <w:rsid w:val="008803E1"/>
    <w:rsid w:val="008812A0"/>
    <w:rsid w:val="00882AD5"/>
    <w:rsid w:val="0088346F"/>
    <w:rsid w:val="00886565"/>
    <w:rsid w:val="00891D4B"/>
    <w:rsid w:val="008974C1"/>
    <w:rsid w:val="008A2C5E"/>
    <w:rsid w:val="008A2E5F"/>
    <w:rsid w:val="008A4F33"/>
    <w:rsid w:val="008B0067"/>
    <w:rsid w:val="008B209E"/>
    <w:rsid w:val="008B3FFE"/>
    <w:rsid w:val="008B42B5"/>
    <w:rsid w:val="008B5CD7"/>
    <w:rsid w:val="008C33BE"/>
    <w:rsid w:val="008C365D"/>
    <w:rsid w:val="008C3F2E"/>
    <w:rsid w:val="008C56C8"/>
    <w:rsid w:val="008C5988"/>
    <w:rsid w:val="008C68BC"/>
    <w:rsid w:val="008D1C2C"/>
    <w:rsid w:val="008D3DEF"/>
    <w:rsid w:val="008E118A"/>
    <w:rsid w:val="008E12E3"/>
    <w:rsid w:val="008E19E5"/>
    <w:rsid w:val="008E31AA"/>
    <w:rsid w:val="008E412D"/>
    <w:rsid w:val="008E47C0"/>
    <w:rsid w:val="008F4B44"/>
    <w:rsid w:val="008F7FF5"/>
    <w:rsid w:val="00900782"/>
    <w:rsid w:val="00901BB1"/>
    <w:rsid w:val="00902CF0"/>
    <w:rsid w:val="009030DF"/>
    <w:rsid w:val="00903A8F"/>
    <w:rsid w:val="0090630E"/>
    <w:rsid w:val="0091000D"/>
    <w:rsid w:val="00914254"/>
    <w:rsid w:val="009143D8"/>
    <w:rsid w:val="00917DF8"/>
    <w:rsid w:val="0092109D"/>
    <w:rsid w:val="009213A4"/>
    <w:rsid w:val="00934D10"/>
    <w:rsid w:val="00935459"/>
    <w:rsid w:val="00935DB1"/>
    <w:rsid w:val="00941C9A"/>
    <w:rsid w:val="00943441"/>
    <w:rsid w:val="00943612"/>
    <w:rsid w:val="00945650"/>
    <w:rsid w:val="009528B3"/>
    <w:rsid w:val="009564E9"/>
    <w:rsid w:val="009566BA"/>
    <w:rsid w:val="00956DDE"/>
    <w:rsid w:val="009571FE"/>
    <w:rsid w:val="00960799"/>
    <w:rsid w:val="00961CD6"/>
    <w:rsid w:val="00970EFC"/>
    <w:rsid w:val="00974D84"/>
    <w:rsid w:val="00975F59"/>
    <w:rsid w:val="009764BB"/>
    <w:rsid w:val="0098001E"/>
    <w:rsid w:val="0098342C"/>
    <w:rsid w:val="00984916"/>
    <w:rsid w:val="009932F6"/>
    <w:rsid w:val="009969FF"/>
    <w:rsid w:val="009A035D"/>
    <w:rsid w:val="009A2BAE"/>
    <w:rsid w:val="009A4D04"/>
    <w:rsid w:val="009A58B4"/>
    <w:rsid w:val="009A716D"/>
    <w:rsid w:val="009A7BA6"/>
    <w:rsid w:val="009C7C34"/>
    <w:rsid w:val="009C7CC8"/>
    <w:rsid w:val="009D5C8E"/>
    <w:rsid w:val="009D613A"/>
    <w:rsid w:val="009D7140"/>
    <w:rsid w:val="009E4520"/>
    <w:rsid w:val="009E4931"/>
    <w:rsid w:val="009E499F"/>
    <w:rsid w:val="009E5362"/>
    <w:rsid w:val="009E6C97"/>
    <w:rsid w:val="009F0C57"/>
    <w:rsid w:val="009F1F79"/>
    <w:rsid w:val="009F4199"/>
    <w:rsid w:val="009F6705"/>
    <w:rsid w:val="00A00E1B"/>
    <w:rsid w:val="00A04015"/>
    <w:rsid w:val="00A0406C"/>
    <w:rsid w:val="00A060B9"/>
    <w:rsid w:val="00A0712F"/>
    <w:rsid w:val="00A07DDB"/>
    <w:rsid w:val="00A16DC1"/>
    <w:rsid w:val="00A208FB"/>
    <w:rsid w:val="00A23A33"/>
    <w:rsid w:val="00A23BDE"/>
    <w:rsid w:val="00A24E14"/>
    <w:rsid w:val="00A2561A"/>
    <w:rsid w:val="00A261E9"/>
    <w:rsid w:val="00A2725B"/>
    <w:rsid w:val="00A309C2"/>
    <w:rsid w:val="00A30FE8"/>
    <w:rsid w:val="00A31960"/>
    <w:rsid w:val="00A340D0"/>
    <w:rsid w:val="00A34577"/>
    <w:rsid w:val="00A34613"/>
    <w:rsid w:val="00A4006D"/>
    <w:rsid w:val="00A42500"/>
    <w:rsid w:val="00A4469B"/>
    <w:rsid w:val="00A44DFC"/>
    <w:rsid w:val="00A510DE"/>
    <w:rsid w:val="00A5154F"/>
    <w:rsid w:val="00A51C97"/>
    <w:rsid w:val="00A53730"/>
    <w:rsid w:val="00A53B78"/>
    <w:rsid w:val="00A55FEB"/>
    <w:rsid w:val="00A615D6"/>
    <w:rsid w:val="00A62B95"/>
    <w:rsid w:val="00A723C0"/>
    <w:rsid w:val="00A7343C"/>
    <w:rsid w:val="00A74FA5"/>
    <w:rsid w:val="00A75133"/>
    <w:rsid w:val="00A8548C"/>
    <w:rsid w:val="00A90C26"/>
    <w:rsid w:val="00A92E03"/>
    <w:rsid w:val="00A94E6C"/>
    <w:rsid w:val="00A9567B"/>
    <w:rsid w:val="00AA0A6F"/>
    <w:rsid w:val="00AA2304"/>
    <w:rsid w:val="00AA2F57"/>
    <w:rsid w:val="00AA4A35"/>
    <w:rsid w:val="00AA4D89"/>
    <w:rsid w:val="00AA6EE0"/>
    <w:rsid w:val="00AB233C"/>
    <w:rsid w:val="00AB277C"/>
    <w:rsid w:val="00AB2F9A"/>
    <w:rsid w:val="00AB63AE"/>
    <w:rsid w:val="00AB7E06"/>
    <w:rsid w:val="00AC0649"/>
    <w:rsid w:val="00AC0EED"/>
    <w:rsid w:val="00AC2EDC"/>
    <w:rsid w:val="00AC3444"/>
    <w:rsid w:val="00AC50A9"/>
    <w:rsid w:val="00AC577C"/>
    <w:rsid w:val="00AC74E4"/>
    <w:rsid w:val="00AD070F"/>
    <w:rsid w:val="00AD12F4"/>
    <w:rsid w:val="00AD742A"/>
    <w:rsid w:val="00AE667C"/>
    <w:rsid w:val="00AE6CBB"/>
    <w:rsid w:val="00AE7971"/>
    <w:rsid w:val="00AF08C0"/>
    <w:rsid w:val="00AF190E"/>
    <w:rsid w:val="00AF20FC"/>
    <w:rsid w:val="00AF48AA"/>
    <w:rsid w:val="00B025DD"/>
    <w:rsid w:val="00B02E06"/>
    <w:rsid w:val="00B03FB8"/>
    <w:rsid w:val="00B119FB"/>
    <w:rsid w:val="00B11DF3"/>
    <w:rsid w:val="00B16968"/>
    <w:rsid w:val="00B215E9"/>
    <w:rsid w:val="00B23EDE"/>
    <w:rsid w:val="00B24D56"/>
    <w:rsid w:val="00B25881"/>
    <w:rsid w:val="00B27208"/>
    <w:rsid w:val="00B27C6B"/>
    <w:rsid w:val="00B30495"/>
    <w:rsid w:val="00B30717"/>
    <w:rsid w:val="00B3225E"/>
    <w:rsid w:val="00B33A46"/>
    <w:rsid w:val="00B34A2B"/>
    <w:rsid w:val="00B40B55"/>
    <w:rsid w:val="00B44154"/>
    <w:rsid w:val="00B44F1B"/>
    <w:rsid w:val="00B4528A"/>
    <w:rsid w:val="00B45297"/>
    <w:rsid w:val="00B466D6"/>
    <w:rsid w:val="00B46C75"/>
    <w:rsid w:val="00B46D19"/>
    <w:rsid w:val="00B46F2F"/>
    <w:rsid w:val="00B51665"/>
    <w:rsid w:val="00B51C4F"/>
    <w:rsid w:val="00B52BAD"/>
    <w:rsid w:val="00B5456A"/>
    <w:rsid w:val="00B55D50"/>
    <w:rsid w:val="00B55EFE"/>
    <w:rsid w:val="00B6032F"/>
    <w:rsid w:val="00B604E0"/>
    <w:rsid w:val="00B63786"/>
    <w:rsid w:val="00B63CFB"/>
    <w:rsid w:val="00B64409"/>
    <w:rsid w:val="00B650AE"/>
    <w:rsid w:val="00B65FA0"/>
    <w:rsid w:val="00B7333E"/>
    <w:rsid w:val="00B75A22"/>
    <w:rsid w:val="00B75A63"/>
    <w:rsid w:val="00B8690C"/>
    <w:rsid w:val="00BA14AD"/>
    <w:rsid w:val="00BA214E"/>
    <w:rsid w:val="00BA3F27"/>
    <w:rsid w:val="00BA61E6"/>
    <w:rsid w:val="00BA7BBB"/>
    <w:rsid w:val="00BC1C52"/>
    <w:rsid w:val="00BC3EB7"/>
    <w:rsid w:val="00BC450E"/>
    <w:rsid w:val="00BC4C56"/>
    <w:rsid w:val="00BC4DB7"/>
    <w:rsid w:val="00BD170E"/>
    <w:rsid w:val="00BD1FA3"/>
    <w:rsid w:val="00BD2507"/>
    <w:rsid w:val="00BD29B8"/>
    <w:rsid w:val="00BD39F1"/>
    <w:rsid w:val="00BD6369"/>
    <w:rsid w:val="00BD6AB2"/>
    <w:rsid w:val="00BD743F"/>
    <w:rsid w:val="00BE1DC6"/>
    <w:rsid w:val="00BE4E23"/>
    <w:rsid w:val="00BE5668"/>
    <w:rsid w:val="00BE5A45"/>
    <w:rsid w:val="00BE6DC4"/>
    <w:rsid w:val="00BF23A5"/>
    <w:rsid w:val="00BF3177"/>
    <w:rsid w:val="00BF33B9"/>
    <w:rsid w:val="00BF43AB"/>
    <w:rsid w:val="00BF4900"/>
    <w:rsid w:val="00BF7F16"/>
    <w:rsid w:val="00C01803"/>
    <w:rsid w:val="00C01F5D"/>
    <w:rsid w:val="00C037BE"/>
    <w:rsid w:val="00C11A42"/>
    <w:rsid w:val="00C1221C"/>
    <w:rsid w:val="00C14604"/>
    <w:rsid w:val="00C1687B"/>
    <w:rsid w:val="00C22C89"/>
    <w:rsid w:val="00C23A5D"/>
    <w:rsid w:val="00C25950"/>
    <w:rsid w:val="00C25B32"/>
    <w:rsid w:val="00C26C14"/>
    <w:rsid w:val="00C26EBF"/>
    <w:rsid w:val="00C26F6B"/>
    <w:rsid w:val="00C34658"/>
    <w:rsid w:val="00C359F1"/>
    <w:rsid w:val="00C40304"/>
    <w:rsid w:val="00C410FC"/>
    <w:rsid w:val="00C41D86"/>
    <w:rsid w:val="00C4436B"/>
    <w:rsid w:val="00C50F65"/>
    <w:rsid w:val="00C51654"/>
    <w:rsid w:val="00C52621"/>
    <w:rsid w:val="00C5296D"/>
    <w:rsid w:val="00C5300B"/>
    <w:rsid w:val="00C569D0"/>
    <w:rsid w:val="00C60C48"/>
    <w:rsid w:val="00C71644"/>
    <w:rsid w:val="00C728BB"/>
    <w:rsid w:val="00C73129"/>
    <w:rsid w:val="00C74BB0"/>
    <w:rsid w:val="00C76FA9"/>
    <w:rsid w:val="00C81554"/>
    <w:rsid w:val="00C81CA1"/>
    <w:rsid w:val="00C81E64"/>
    <w:rsid w:val="00C81EC4"/>
    <w:rsid w:val="00C858AB"/>
    <w:rsid w:val="00C85A70"/>
    <w:rsid w:val="00C91FAB"/>
    <w:rsid w:val="00CA1D1A"/>
    <w:rsid w:val="00CA3F9C"/>
    <w:rsid w:val="00CA4F13"/>
    <w:rsid w:val="00CA6EC1"/>
    <w:rsid w:val="00CB25E2"/>
    <w:rsid w:val="00CB4859"/>
    <w:rsid w:val="00CC490A"/>
    <w:rsid w:val="00CD0E31"/>
    <w:rsid w:val="00CD1C60"/>
    <w:rsid w:val="00CD2DFD"/>
    <w:rsid w:val="00CD78DF"/>
    <w:rsid w:val="00CE028B"/>
    <w:rsid w:val="00CE44FB"/>
    <w:rsid w:val="00CE6CC8"/>
    <w:rsid w:val="00CE7F4D"/>
    <w:rsid w:val="00CF3181"/>
    <w:rsid w:val="00CF406A"/>
    <w:rsid w:val="00CF61C6"/>
    <w:rsid w:val="00CF68A6"/>
    <w:rsid w:val="00D00186"/>
    <w:rsid w:val="00D07972"/>
    <w:rsid w:val="00D2079E"/>
    <w:rsid w:val="00D24541"/>
    <w:rsid w:val="00D25C85"/>
    <w:rsid w:val="00D2620B"/>
    <w:rsid w:val="00D264F7"/>
    <w:rsid w:val="00D27938"/>
    <w:rsid w:val="00D31064"/>
    <w:rsid w:val="00D31A7B"/>
    <w:rsid w:val="00D339B7"/>
    <w:rsid w:val="00D34871"/>
    <w:rsid w:val="00D366BC"/>
    <w:rsid w:val="00D374E5"/>
    <w:rsid w:val="00D37B8E"/>
    <w:rsid w:val="00D40B15"/>
    <w:rsid w:val="00D52975"/>
    <w:rsid w:val="00D5502E"/>
    <w:rsid w:val="00D6371F"/>
    <w:rsid w:val="00D706B7"/>
    <w:rsid w:val="00D712A8"/>
    <w:rsid w:val="00D764AE"/>
    <w:rsid w:val="00D76D2D"/>
    <w:rsid w:val="00D80296"/>
    <w:rsid w:val="00D85580"/>
    <w:rsid w:val="00D869C6"/>
    <w:rsid w:val="00D90875"/>
    <w:rsid w:val="00D948AD"/>
    <w:rsid w:val="00DA0FC1"/>
    <w:rsid w:val="00DA58A8"/>
    <w:rsid w:val="00DA6303"/>
    <w:rsid w:val="00DA6C51"/>
    <w:rsid w:val="00DA78EA"/>
    <w:rsid w:val="00DB3D11"/>
    <w:rsid w:val="00DB402B"/>
    <w:rsid w:val="00DB4503"/>
    <w:rsid w:val="00DB731F"/>
    <w:rsid w:val="00DC10AE"/>
    <w:rsid w:val="00DC2769"/>
    <w:rsid w:val="00DC32C0"/>
    <w:rsid w:val="00DD0837"/>
    <w:rsid w:val="00DD09BF"/>
    <w:rsid w:val="00DD386D"/>
    <w:rsid w:val="00DD53C0"/>
    <w:rsid w:val="00DD715B"/>
    <w:rsid w:val="00DE1695"/>
    <w:rsid w:val="00DE4E23"/>
    <w:rsid w:val="00DE5D61"/>
    <w:rsid w:val="00DE6FDB"/>
    <w:rsid w:val="00DF41DA"/>
    <w:rsid w:val="00DF7212"/>
    <w:rsid w:val="00DF783F"/>
    <w:rsid w:val="00E00D01"/>
    <w:rsid w:val="00E10E4D"/>
    <w:rsid w:val="00E143C7"/>
    <w:rsid w:val="00E14600"/>
    <w:rsid w:val="00E16827"/>
    <w:rsid w:val="00E204CA"/>
    <w:rsid w:val="00E22D76"/>
    <w:rsid w:val="00E23CFA"/>
    <w:rsid w:val="00E27F68"/>
    <w:rsid w:val="00E3521C"/>
    <w:rsid w:val="00E35D20"/>
    <w:rsid w:val="00E41F86"/>
    <w:rsid w:val="00E44A06"/>
    <w:rsid w:val="00E473F2"/>
    <w:rsid w:val="00E55BA4"/>
    <w:rsid w:val="00E6021F"/>
    <w:rsid w:val="00E605AF"/>
    <w:rsid w:val="00E623F1"/>
    <w:rsid w:val="00E6613B"/>
    <w:rsid w:val="00E718BB"/>
    <w:rsid w:val="00E74041"/>
    <w:rsid w:val="00E75A57"/>
    <w:rsid w:val="00E8468F"/>
    <w:rsid w:val="00E8567C"/>
    <w:rsid w:val="00E8645F"/>
    <w:rsid w:val="00E86DA9"/>
    <w:rsid w:val="00E87C92"/>
    <w:rsid w:val="00E92483"/>
    <w:rsid w:val="00E94B16"/>
    <w:rsid w:val="00E96CA5"/>
    <w:rsid w:val="00EA1E1D"/>
    <w:rsid w:val="00EA423D"/>
    <w:rsid w:val="00EA4DC1"/>
    <w:rsid w:val="00EA7C38"/>
    <w:rsid w:val="00EB0225"/>
    <w:rsid w:val="00EB28B8"/>
    <w:rsid w:val="00EB2F42"/>
    <w:rsid w:val="00EB4004"/>
    <w:rsid w:val="00EB4442"/>
    <w:rsid w:val="00EB610F"/>
    <w:rsid w:val="00EB767D"/>
    <w:rsid w:val="00EC3E9D"/>
    <w:rsid w:val="00EC4012"/>
    <w:rsid w:val="00EC6879"/>
    <w:rsid w:val="00EC7405"/>
    <w:rsid w:val="00ED0E99"/>
    <w:rsid w:val="00ED2112"/>
    <w:rsid w:val="00ED280E"/>
    <w:rsid w:val="00ED33F3"/>
    <w:rsid w:val="00ED42CC"/>
    <w:rsid w:val="00ED6A6E"/>
    <w:rsid w:val="00EE0049"/>
    <w:rsid w:val="00EE12AC"/>
    <w:rsid w:val="00EE3009"/>
    <w:rsid w:val="00EE434B"/>
    <w:rsid w:val="00EE700D"/>
    <w:rsid w:val="00EF6580"/>
    <w:rsid w:val="00EF6699"/>
    <w:rsid w:val="00F01741"/>
    <w:rsid w:val="00F04297"/>
    <w:rsid w:val="00F06496"/>
    <w:rsid w:val="00F11069"/>
    <w:rsid w:val="00F2087A"/>
    <w:rsid w:val="00F2144F"/>
    <w:rsid w:val="00F22462"/>
    <w:rsid w:val="00F2547D"/>
    <w:rsid w:val="00F262FB"/>
    <w:rsid w:val="00F311C5"/>
    <w:rsid w:val="00F32747"/>
    <w:rsid w:val="00F33314"/>
    <w:rsid w:val="00F348CC"/>
    <w:rsid w:val="00F46BD3"/>
    <w:rsid w:val="00F473BF"/>
    <w:rsid w:val="00F51A61"/>
    <w:rsid w:val="00F63A65"/>
    <w:rsid w:val="00F710D1"/>
    <w:rsid w:val="00F729C1"/>
    <w:rsid w:val="00F7408F"/>
    <w:rsid w:val="00F77825"/>
    <w:rsid w:val="00F8230C"/>
    <w:rsid w:val="00F83C10"/>
    <w:rsid w:val="00F845F1"/>
    <w:rsid w:val="00F87283"/>
    <w:rsid w:val="00F87593"/>
    <w:rsid w:val="00F91738"/>
    <w:rsid w:val="00F91AE4"/>
    <w:rsid w:val="00F91ED7"/>
    <w:rsid w:val="00F9214B"/>
    <w:rsid w:val="00F94F84"/>
    <w:rsid w:val="00F96776"/>
    <w:rsid w:val="00FA0932"/>
    <w:rsid w:val="00FA0EED"/>
    <w:rsid w:val="00FA687C"/>
    <w:rsid w:val="00FA7DC3"/>
    <w:rsid w:val="00FB137B"/>
    <w:rsid w:val="00FB1F46"/>
    <w:rsid w:val="00FB266E"/>
    <w:rsid w:val="00FB6F0C"/>
    <w:rsid w:val="00FD3097"/>
    <w:rsid w:val="00FD34A3"/>
    <w:rsid w:val="00FD4E91"/>
    <w:rsid w:val="00FE3418"/>
    <w:rsid w:val="00FE6D96"/>
    <w:rsid w:val="00FE71FD"/>
    <w:rsid w:val="00FF0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1043E"/>
  <w15:chartTrackingRefBased/>
  <w15:docId w15:val="{5710B9F6-39C4-49B6-AB41-09770B7FE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5F3"/>
  </w:style>
  <w:style w:type="paragraph" w:styleId="Heading1">
    <w:name w:val="heading 1"/>
    <w:basedOn w:val="Normal"/>
    <w:next w:val="Normal"/>
    <w:link w:val="Heading1Char"/>
    <w:uiPriority w:val="9"/>
    <w:qFormat/>
    <w:rsid w:val="00BC3E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C3E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C3E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3E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3E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3E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3E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3E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3E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3E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C3E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C3E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3E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3E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3E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E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E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EB7"/>
    <w:rPr>
      <w:rFonts w:eastAsiaTheme="majorEastAsia" w:cstheme="majorBidi"/>
      <w:color w:val="272727" w:themeColor="text1" w:themeTint="D8"/>
    </w:rPr>
  </w:style>
  <w:style w:type="paragraph" w:styleId="Title">
    <w:name w:val="Title"/>
    <w:basedOn w:val="Normal"/>
    <w:next w:val="Normal"/>
    <w:link w:val="TitleChar"/>
    <w:uiPriority w:val="10"/>
    <w:qFormat/>
    <w:rsid w:val="00BC3E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E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E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3E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EB7"/>
    <w:pPr>
      <w:spacing w:before="160"/>
      <w:jc w:val="center"/>
    </w:pPr>
    <w:rPr>
      <w:i/>
      <w:iCs/>
      <w:color w:val="404040" w:themeColor="text1" w:themeTint="BF"/>
    </w:rPr>
  </w:style>
  <w:style w:type="character" w:customStyle="1" w:styleId="QuoteChar">
    <w:name w:val="Quote Char"/>
    <w:basedOn w:val="DefaultParagraphFont"/>
    <w:link w:val="Quote"/>
    <w:uiPriority w:val="29"/>
    <w:rsid w:val="00BC3EB7"/>
    <w:rPr>
      <w:i/>
      <w:iCs/>
      <w:color w:val="404040" w:themeColor="text1" w:themeTint="BF"/>
    </w:rPr>
  </w:style>
  <w:style w:type="paragraph" w:styleId="ListParagraph">
    <w:name w:val="List Paragraph"/>
    <w:basedOn w:val="Normal"/>
    <w:uiPriority w:val="34"/>
    <w:qFormat/>
    <w:rsid w:val="00BC3EB7"/>
    <w:pPr>
      <w:ind w:left="720"/>
      <w:contextualSpacing/>
    </w:pPr>
  </w:style>
  <w:style w:type="character" w:styleId="IntenseEmphasis">
    <w:name w:val="Intense Emphasis"/>
    <w:basedOn w:val="DefaultParagraphFont"/>
    <w:uiPriority w:val="21"/>
    <w:qFormat/>
    <w:rsid w:val="00BC3EB7"/>
    <w:rPr>
      <w:i/>
      <w:iCs/>
      <w:color w:val="2F5496" w:themeColor="accent1" w:themeShade="BF"/>
    </w:rPr>
  </w:style>
  <w:style w:type="paragraph" w:styleId="IntenseQuote">
    <w:name w:val="Intense Quote"/>
    <w:basedOn w:val="Normal"/>
    <w:next w:val="Normal"/>
    <w:link w:val="IntenseQuoteChar"/>
    <w:uiPriority w:val="30"/>
    <w:qFormat/>
    <w:rsid w:val="00BC3E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3EB7"/>
    <w:rPr>
      <w:i/>
      <w:iCs/>
      <w:color w:val="2F5496" w:themeColor="accent1" w:themeShade="BF"/>
    </w:rPr>
  </w:style>
  <w:style w:type="character" w:styleId="IntenseReference">
    <w:name w:val="Intense Reference"/>
    <w:basedOn w:val="DefaultParagraphFont"/>
    <w:uiPriority w:val="32"/>
    <w:qFormat/>
    <w:rsid w:val="00BC3EB7"/>
    <w:rPr>
      <w:b/>
      <w:bCs/>
      <w:smallCaps/>
      <w:color w:val="2F5496" w:themeColor="accent1" w:themeShade="BF"/>
      <w:spacing w:val="5"/>
    </w:rPr>
  </w:style>
  <w:style w:type="paragraph" w:styleId="Header">
    <w:name w:val="header"/>
    <w:basedOn w:val="Normal"/>
    <w:link w:val="HeaderChar"/>
    <w:uiPriority w:val="99"/>
    <w:unhideWhenUsed/>
    <w:rsid w:val="00B75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A22"/>
  </w:style>
  <w:style w:type="paragraph" w:styleId="Footer">
    <w:name w:val="footer"/>
    <w:basedOn w:val="Normal"/>
    <w:link w:val="FooterChar"/>
    <w:uiPriority w:val="99"/>
    <w:unhideWhenUsed/>
    <w:rsid w:val="00B75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A22"/>
  </w:style>
  <w:style w:type="character" w:styleId="Hyperlink">
    <w:name w:val="Hyperlink"/>
    <w:basedOn w:val="DefaultParagraphFont"/>
    <w:uiPriority w:val="99"/>
    <w:unhideWhenUsed/>
    <w:rsid w:val="00E86DA9"/>
    <w:rPr>
      <w:color w:val="0563C1" w:themeColor="hyperlink"/>
      <w:u w:val="single"/>
    </w:rPr>
  </w:style>
  <w:style w:type="character" w:styleId="UnresolvedMention">
    <w:name w:val="Unresolved Mention"/>
    <w:basedOn w:val="DefaultParagraphFont"/>
    <w:uiPriority w:val="99"/>
    <w:semiHidden/>
    <w:unhideWhenUsed/>
    <w:rsid w:val="00E86DA9"/>
    <w:rPr>
      <w:color w:val="605E5C"/>
      <w:shd w:val="clear" w:color="auto" w:fill="E1DFDD"/>
    </w:rPr>
  </w:style>
  <w:style w:type="table" w:styleId="TableGrid">
    <w:name w:val="Table Grid"/>
    <w:basedOn w:val="TableNormal"/>
    <w:uiPriority w:val="39"/>
    <w:rsid w:val="003F1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034D"/>
    <w:rPr>
      <w:sz w:val="16"/>
      <w:szCs w:val="16"/>
    </w:rPr>
  </w:style>
  <w:style w:type="paragraph" w:styleId="CommentText">
    <w:name w:val="annotation text"/>
    <w:basedOn w:val="Normal"/>
    <w:link w:val="CommentTextChar"/>
    <w:uiPriority w:val="99"/>
    <w:semiHidden/>
    <w:unhideWhenUsed/>
    <w:rsid w:val="0067034D"/>
    <w:pPr>
      <w:spacing w:line="240" w:lineRule="auto"/>
    </w:pPr>
    <w:rPr>
      <w:sz w:val="20"/>
      <w:szCs w:val="20"/>
    </w:rPr>
  </w:style>
  <w:style w:type="character" w:customStyle="1" w:styleId="CommentTextChar">
    <w:name w:val="Comment Text Char"/>
    <w:basedOn w:val="DefaultParagraphFont"/>
    <w:link w:val="CommentText"/>
    <w:uiPriority w:val="99"/>
    <w:semiHidden/>
    <w:rsid w:val="0067034D"/>
    <w:rPr>
      <w:sz w:val="20"/>
      <w:szCs w:val="20"/>
    </w:rPr>
  </w:style>
  <w:style w:type="paragraph" w:styleId="CommentSubject">
    <w:name w:val="annotation subject"/>
    <w:basedOn w:val="CommentText"/>
    <w:next w:val="CommentText"/>
    <w:link w:val="CommentSubjectChar"/>
    <w:uiPriority w:val="99"/>
    <w:semiHidden/>
    <w:unhideWhenUsed/>
    <w:rsid w:val="0067034D"/>
    <w:rPr>
      <w:b/>
      <w:bCs/>
    </w:rPr>
  </w:style>
  <w:style w:type="character" w:customStyle="1" w:styleId="CommentSubjectChar">
    <w:name w:val="Comment Subject Char"/>
    <w:basedOn w:val="CommentTextChar"/>
    <w:link w:val="CommentSubject"/>
    <w:uiPriority w:val="99"/>
    <w:semiHidden/>
    <w:rsid w:val="0067034D"/>
    <w:rPr>
      <w:b/>
      <w:bCs/>
      <w:sz w:val="20"/>
      <w:szCs w:val="20"/>
    </w:rPr>
  </w:style>
  <w:style w:type="table" w:customStyle="1" w:styleId="TableGrid0">
    <w:name w:val="TableGrid"/>
    <w:rsid w:val="00E94B16"/>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ytsd.uwtsd.ac.uk/"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image" Target="media/image3.jpg"/><Relationship Id="rId3" Type="http://schemas.openxmlformats.org/officeDocument/2006/relationships/styles" Target="styles.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endnotes" Target="endnotes.xml"/><Relationship Id="rId12" Type="http://schemas.openxmlformats.org/officeDocument/2006/relationships/hyperlink" Target="https://mytsd.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hyperlink" Target="https://www.uwtsd.ac.uk/research/research-ethics/" TargetMode="External"/><Relationship Id="rId28" Type="http://schemas.openxmlformats.org/officeDocument/2006/relationships/hyperlink" Target="https://mytsd.uwtsd.ac.uk/" TargetMode="External"/><Relationship Id="rId10" Type="http://schemas.openxmlformats.org/officeDocument/2006/relationships/image" Target="media/image2.png"/><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www.communitycare.co.uk"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uwtsd.ac.uk/research/research-ethics/" TargetMode="External"/><Relationship Id="rId27" Type="http://schemas.openxmlformats.org/officeDocument/2006/relationships/hyperlink" Target="https://mytsd.uwtsd.ac.uk/" TargetMode="External"/><Relationship Id="rId30"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DE350-6853-4E22-A4D8-C6044B517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76</Pages>
  <Words>18789</Words>
  <Characters>107098</Characters>
  <Application>Microsoft Office Word</Application>
  <DocSecurity>0</DocSecurity>
  <Lines>892</Lines>
  <Paragraphs>251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Berta Joao</dc:creator>
  <cp:keywords/>
  <dc:description/>
  <cp:lastModifiedBy>Berta Joao</cp:lastModifiedBy>
  <cp:revision>29</cp:revision>
  <dcterms:created xsi:type="dcterms:W3CDTF">2026-04-28T16:36:00Z</dcterms:created>
  <dcterms:modified xsi:type="dcterms:W3CDTF">2026-04-29T23:37:00Z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37546c35-16c7-4f39-8197-ac3198551653</vt:lpwstr>
  </property>
</Properties>
</file>