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14932878"/>
        <w:docPartObj>
          <w:docPartGallery w:val="Cover Pages"/>
          <w:docPartUnique/>
        </w:docPartObj>
      </w:sdtPr>
      <w:sdtEndPr>
        <w:rPr>
          <w:rFonts w:ascii="Cambria" w:hAnsi="Cambria"/>
        </w:rPr>
      </w:sdtEndPr>
      <w:sdtContent>
        <w:p w14:paraId="06EF5D19" w14:textId="12E0BEC6" w:rsidR="00C52B25" w:rsidRPr="00C52B25" w:rsidRDefault="00C52B25" w:rsidP="00C52B25">
          <w:pPr>
            <w:rPr>
              <w:color w:val="000000"/>
              <w14:textFill>
                <w14:solidFill>
                  <w14:srgbClr w14:val="000000">
                    <w14:lumMod w14:val="20000"/>
                    <w14:lumOff w14:val="80000"/>
                  </w14:srgbClr>
                </w14:solidFill>
              </w14:textFill>
            </w:rPr>
          </w:pPr>
          <w:r>
            <w:rPr>
              <w:noProof/>
            </w:rPr>
            <mc:AlternateContent>
              <mc:Choice Requires="wpg">
                <w:drawing>
                  <wp:anchor distT="0" distB="0" distL="114300" distR="114300" simplePos="0" relativeHeight="251659264" behindDoc="1" locked="0" layoutInCell="1" allowOverlap="1" wp14:anchorId="3310A5DD" wp14:editId="66284214">
                    <wp:simplePos x="0" y="0"/>
                    <wp:positionH relativeFrom="page">
                      <wp:align>center</wp:align>
                    </wp:positionH>
                    <wp:positionV relativeFrom="page">
                      <wp:align>center</wp:align>
                    </wp:positionV>
                    <wp:extent cx="6858000" cy="9144000"/>
                    <wp:effectExtent l="0" t="0" r="0" b="0"/>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E845BDB" w14:textId="314ABA99" w:rsidR="00C52B25" w:rsidRDefault="00C52B25">
                                    <w:pPr>
                                      <w:pStyle w:val="NoSpacing"/>
                                      <w:rPr>
                                        <w:color w:val="FFFFFF" w:themeColor="background1"/>
                                        <w:sz w:val="48"/>
                                        <w:szCs w:val="48"/>
                                      </w:rPr>
                                    </w:pPr>
                                  </w:p>
                                  <w:p w14:paraId="200E0E69" w14:textId="65C839EA" w:rsidR="00C52B25" w:rsidRDefault="003F2B6C">
                                    <w:pPr>
                                      <w:pStyle w:val="NoSpacing"/>
                                      <w:rPr>
                                        <w:color w:val="FFFFFF" w:themeColor="background1"/>
                                        <w:sz w:val="48"/>
                                        <w:szCs w:val="48"/>
                                      </w:rPr>
                                    </w:pPr>
                                    <w:r>
                                      <w:rPr>
                                        <w:noProof/>
                                        <w:color w:val="FFFFFF" w:themeColor="background1"/>
                                        <w:sz w:val="48"/>
                                        <w:szCs w:val="48"/>
                                        <w14:ligatures w14:val="standardContextual"/>
                                      </w:rPr>
                                      <w:drawing>
                                        <wp:inline distT="0" distB="0" distL="0" distR="0" wp14:anchorId="4D62A205" wp14:editId="2766C39C">
                                          <wp:extent cx="5305425" cy="4000500"/>
                                          <wp:effectExtent l="0" t="0" r="9525" b="0"/>
                                          <wp:docPr id="47548204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82044" name="Picture 475482044"/>
                                                  <pic:cNvPicPr/>
                                                </pic:nvPicPr>
                                                <pic:blipFill>
                                                  <a:blip r:embed="rId8">
                                                    <a:extLst>
                                                      <a:ext uri="{28A0092B-C50C-407E-A947-70E740481C1C}">
                                                        <a14:useLocalDpi xmlns:a14="http://schemas.microsoft.com/office/drawing/2010/main" val="0"/>
                                                      </a:ext>
                                                    </a:extLst>
                                                  </a:blip>
                                                  <a:stretch>
                                                    <a:fillRect/>
                                                  </a:stretch>
                                                </pic:blipFill>
                                                <pic:spPr>
                                                  <a:xfrm>
                                                    <a:off x="0" y="0"/>
                                                    <a:ext cx="5308483" cy="4002806"/>
                                                  </a:xfrm>
                                                  <a:prstGeom prst="ellipse">
                                                    <a:avLst/>
                                                  </a:prstGeom>
                                                  <a:ln>
                                                    <a:noFill/>
                                                  </a:ln>
                                                  <a:effectLst>
                                                    <a:softEdge rad="112500"/>
                                                  </a:effectLst>
                                                </pic:spPr>
                                              </pic:pic>
                                            </a:graphicData>
                                          </a:graphic>
                                        </wp:inline>
                                      </w:drawing>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i/>
                                      <w:iCs/>
                                      <w:caps/>
                                      <w:color w:val="FFFFFF" w:themeColor="background1"/>
                                      <w:sz w:val="72"/>
                                      <w:szCs w:val="7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6C4C88E" w14:textId="16362DAA" w:rsidR="00C52B25" w:rsidRPr="00C52B25" w:rsidRDefault="00C52B25">
                                      <w:pPr>
                                        <w:pStyle w:val="NoSpacing"/>
                                        <w:rPr>
                                          <w:rFonts w:asciiTheme="majorHAnsi" w:eastAsiaTheme="majorEastAsia" w:hAnsiTheme="majorHAnsi" w:cstheme="majorBidi"/>
                                          <w:i/>
                                          <w:iCs/>
                                          <w:caps/>
                                          <w:color w:val="FFFFFF" w:themeColor="background1"/>
                                          <w:sz w:val="72"/>
                                          <w:szCs w:val="72"/>
                                        </w:rPr>
                                      </w:pPr>
                                      <w:r w:rsidRPr="00C52B25">
                                        <w:rPr>
                                          <w:rFonts w:asciiTheme="majorHAnsi" w:eastAsiaTheme="majorEastAsia" w:hAnsiTheme="majorHAnsi" w:cstheme="majorBidi"/>
                                          <w:i/>
                                          <w:iCs/>
                                          <w:caps/>
                                          <w:color w:val="FFFFFF" w:themeColor="background1"/>
                                          <w:sz w:val="72"/>
                                          <w:szCs w:val="72"/>
                                        </w:rPr>
                                        <w:t>Assignment 2</w:t>
                                      </w:r>
                                    </w:p>
                                  </w:sdtContent>
                                </w:sdt>
                                <w:sdt>
                                  <w:sdtPr>
                                    <w:rPr>
                                      <w:i/>
                                      <w:iCs/>
                                      <w:color w:val="DAE9F7" w:themeColor="text2" w:themeTint="1A"/>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64EF448" w14:textId="0327B49E" w:rsidR="00C52B25" w:rsidRPr="00C52B25" w:rsidRDefault="00C52B25">
                                      <w:pPr>
                                        <w:pStyle w:val="NoSpacing"/>
                                        <w:spacing w:before="120"/>
                                        <w:rPr>
                                          <w:i/>
                                          <w:iCs/>
                                          <w:color w:val="156082" w:themeColor="accent1"/>
                                          <w:sz w:val="36"/>
                                          <w:szCs w:val="36"/>
                                        </w:rPr>
                                      </w:pPr>
                                      <w:r w:rsidRPr="00C52B25">
                                        <w:rPr>
                                          <w:i/>
                                          <w:iCs/>
                                          <w:color w:val="DAE9F7" w:themeColor="text2" w:themeTint="1A"/>
                                          <w:sz w:val="36"/>
                                          <w:szCs w:val="36"/>
                                        </w:rPr>
                                        <w:t>Learning in the Digital Era</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10A5DD"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3E845BDB" w14:textId="314ABA99" w:rsidR="00C52B25" w:rsidRDefault="00C52B25">
                              <w:pPr>
                                <w:pStyle w:val="NoSpacing"/>
                                <w:rPr>
                                  <w:color w:val="FFFFFF" w:themeColor="background1"/>
                                  <w:sz w:val="48"/>
                                  <w:szCs w:val="48"/>
                                </w:rPr>
                              </w:pPr>
                            </w:p>
                            <w:p w14:paraId="200E0E69" w14:textId="65C839EA" w:rsidR="00C52B25" w:rsidRDefault="003F2B6C">
                              <w:pPr>
                                <w:pStyle w:val="NoSpacing"/>
                                <w:rPr>
                                  <w:color w:val="FFFFFF" w:themeColor="background1"/>
                                  <w:sz w:val="48"/>
                                  <w:szCs w:val="48"/>
                                </w:rPr>
                              </w:pPr>
                              <w:r>
                                <w:rPr>
                                  <w:noProof/>
                                  <w:color w:val="FFFFFF" w:themeColor="background1"/>
                                  <w:sz w:val="48"/>
                                  <w:szCs w:val="48"/>
                                  <w14:ligatures w14:val="standardContextual"/>
                                </w:rPr>
                                <w:drawing>
                                  <wp:inline distT="0" distB="0" distL="0" distR="0" wp14:anchorId="4D62A205" wp14:editId="2766C39C">
                                    <wp:extent cx="5305425" cy="4000500"/>
                                    <wp:effectExtent l="0" t="0" r="9525" b="0"/>
                                    <wp:docPr id="47548204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82044" name="Picture 475482044"/>
                                            <pic:cNvPicPr/>
                                          </pic:nvPicPr>
                                          <pic:blipFill>
                                            <a:blip r:embed="rId8">
                                              <a:extLst>
                                                <a:ext uri="{28A0092B-C50C-407E-A947-70E740481C1C}">
                                                  <a14:useLocalDpi xmlns:a14="http://schemas.microsoft.com/office/drawing/2010/main" val="0"/>
                                                </a:ext>
                                              </a:extLst>
                                            </a:blip>
                                            <a:stretch>
                                              <a:fillRect/>
                                            </a:stretch>
                                          </pic:blipFill>
                                          <pic:spPr>
                                            <a:xfrm>
                                              <a:off x="0" y="0"/>
                                              <a:ext cx="5308483" cy="4002806"/>
                                            </a:xfrm>
                                            <a:prstGeom prst="ellipse">
                                              <a:avLst/>
                                            </a:prstGeom>
                                            <a:ln>
                                              <a:noFill/>
                                            </a:ln>
                                            <a:effectLst>
                                              <a:softEdge rad="112500"/>
                                            </a:effectLst>
                                          </pic:spPr>
                                        </pic:pic>
                                      </a:graphicData>
                                    </a:graphic>
                                  </wp:inline>
                                </w:drawing>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i/>
                                <w:iCs/>
                                <w:caps/>
                                <w:color w:val="FFFFFF" w:themeColor="background1"/>
                                <w:sz w:val="72"/>
                                <w:szCs w:val="7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6C4C88E" w14:textId="16362DAA" w:rsidR="00C52B25" w:rsidRPr="00C52B25" w:rsidRDefault="00C52B25">
                                <w:pPr>
                                  <w:pStyle w:val="NoSpacing"/>
                                  <w:rPr>
                                    <w:rFonts w:asciiTheme="majorHAnsi" w:eastAsiaTheme="majorEastAsia" w:hAnsiTheme="majorHAnsi" w:cstheme="majorBidi"/>
                                    <w:i/>
                                    <w:iCs/>
                                    <w:caps/>
                                    <w:color w:val="FFFFFF" w:themeColor="background1"/>
                                    <w:sz w:val="72"/>
                                    <w:szCs w:val="72"/>
                                  </w:rPr>
                                </w:pPr>
                                <w:r w:rsidRPr="00C52B25">
                                  <w:rPr>
                                    <w:rFonts w:asciiTheme="majorHAnsi" w:eastAsiaTheme="majorEastAsia" w:hAnsiTheme="majorHAnsi" w:cstheme="majorBidi"/>
                                    <w:i/>
                                    <w:iCs/>
                                    <w:caps/>
                                    <w:color w:val="FFFFFF" w:themeColor="background1"/>
                                    <w:sz w:val="72"/>
                                    <w:szCs w:val="72"/>
                                  </w:rPr>
                                  <w:t>Assignment 2</w:t>
                                </w:r>
                              </w:p>
                            </w:sdtContent>
                          </w:sdt>
                          <w:sdt>
                            <w:sdtPr>
                              <w:rPr>
                                <w:i/>
                                <w:iCs/>
                                <w:color w:val="DAE9F7" w:themeColor="text2" w:themeTint="1A"/>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64EF448" w14:textId="0327B49E" w:rsidR="00C52B25" w:rsidRPr="00C52B25" w:rsidRDefault="00C52B25">
                                <w:pPr>
                                  <w:pStyle w:val="NoSpacing"/>
                                  <w:spacing w:before="120"/>
                                  <w:rPr>
                                    <w:i/>
                                    <w:iCs/>
                                    <w:color w:val="156082" w:themeColor="accent1"/>
                                    <w:sz w:val="36"/>
                                    <w:szCs w:val="36"/>
                                  </w:rPr>
                                </w:pPr>
                                <w:r w:rsidRPr="00C52B25">
                                  <w:rPr>
                                    <w:i/>
                                    <w:iCs/>
                                    <w:color w:val="DAE9F7" w:themeColor="text2" w:themeTint="1A"/>
                                    <w:sz w:val="36"/>
                                    <w:szCs w:val="36"/>
                                  </w:rPr>
                                  <w:t>Learning in the Digital Era</w:t>
                                </w:r>
                              </w:p>
                            </w:sdtContent>
                          </w:sdt>
                        </w:txbxContent>
                      </v:textbox>
                    </v:shape>
                    <w10:wrap anchorx="page" anchory="page"/>
                  </v:group>
                </w:pict>
              </mc:Fallback>
            </mc:AlternateContent>
          </w:r>
        </w:p>
        <w:p w14:paraId="2CD5D977"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7EDE3D1F"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41F3F852"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1EDBED1E"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6B5DBD2C"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5A7AC77F"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5E3E2DC9"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56CBF241"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1165BDE1"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264FBE63"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458997D8"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08CB5EB1"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79B3BE4C"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13EF7005"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6DF1E0EE"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36201E22"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2F5EBE71"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46A48F23" w14:textId="77777777" w:rsidR="00C52B25" w:rsidRDefault="00C52B25" w:rsidP="00C52B25">
          <w:pPr>
            <w:spacing w:after="0" w:line="216" w:lineRule="auto"/>
            <w:ind w:left="360"/>
            <w:contextualSpacing/>
            <w:rPr>
              <w:rFonts w:ascii="Cambria Math" w:eastAsia="Cambria Math" w:hAnsi="Cambria Math" w:cstheme="majorBidi"/>
              <w:caps/>
              <w:color w:val="CAEDFB" w:themeColor="accent4" w:themeTint="33"/>
              <w:spacing w:val="10"/>
              <w:kern w:val="24"/>
              <w:sz w:val="38"/>
              <w:szCs w:val="38"/>
              <w:lang w:val="en-US" w:eastAsia="en-US"/>
              <w14:ligatures w14:val="none"/>
            </w:rPr>
          </w:pPr>
        </w:p>
        <w:p w14:paraId="1153F9C6" w14:textId="63CB5E58" w:rsidR="00C52B25" w:rsidRPr="00C52B25" w:rsidRDefault="00C20BFD" w:rsidP="00C20BFD">
          <w:pPr>
            <w:spacing w:after="0" w:line="216" w:lineRule="auto"/>
            <w:contextualSpacing/>
            <w:rPr>
              <w:rFonts w:ascii="Times New Roman" w:eastAsia="Times New Roman" w:hAnsi="Times New Roman" w:cs="Times New Roman"/>
              <w:color w:val="BECB95"/>
              <w:kern w:val="0"/>
              <w:szCs w:val="20"/>
              <w:lang w:val="en-US" w:eastAsia="en-US"/>
              <w14:ligatures w14:val="none"/>
            </w:rPr>
          </w:pPr>
          <w:r>
            <w:rPr>
              <w:rFonts w:ascii="Cambria Math" w:eastAsia="Cambria Math" w:hAnsi="Cambria Math" w:cstheme="majorBidi"/>
              <w:caps/>
              <w:color w:val="CAEDFB" w:themeColor="accent4" w:themeTint="33"/>
              <w:spacing w:val="10"/>
              <w:kern w:val="24"/>
              <w:sz w:val="32"/>
              <w:szCs w:val="32"/>
              <w:lang w:val="en-US" w:eastAsia="en-US"/>
              <w14:ligatures w14:val="none"/>
            </w:rPr>
            <w:t xml:space="preserve">   </w:t>
          </w:r>
          <w:r w:rsidR="00C52B25" w:rsidRPr="00C52B25">
            <w:rPr>
              <w:rFonts w:ascii="Cambria Math" w:eastAsia="Cambria Math" w:hAnsi="Cambria Math" w:cstheme="majorBidi"/>
              <w:caps/>
              <w:color w:val="CAEDFB" w:themeColor="accent4" w:themeTint="33"/>
              <w:spacing w:val="10"/>
              <w:kern w:val="24"/>
              <w:sz w:val="32"/>
              <w:szCs w:val="32"/>
              <w:lang w:val="en-US" w:eastAsia="en-US"/>
              <w14:ligatures w14:val="none"/>
            </w:rPr>
            <w:t xml:space="preserve"> Learning in the   Digital Era</w:t>
          </w:r>
        </w:p>
        <w:p w14:paraId="5DA1E470" w14:textId="20B4061C" w:rsidR="00C52B25" w:rsidRPr="00C52B25" w:rsidRDefault="00C20BFD" w:rsidP="00C20BFD">
          <w:pPr>
            <w:spacing w:after="0" w:line="216" w:lineRule="auto"/>
            <w:contextualSpacing/>
            <w:rPr>
              <w:rFonts w:ascii="Times New Roman" w:eastAsia="Times New Roman" w:hAnsi="Times New Roman" w:cs="Times New Roman"/>
              <w:color w:val="BECB95"/>
              <w:kern w:val="0"/>
              <w:szCs w:val="20"/>
              <w:lang w:val="en-US" w:eastAsia="en-US"/>
              <w14:ligatures w14:val="none"/>
            </w:rPr>
          </w:pPr>
          <w:r>
            <w:rPr>
              <w:rFonts w:ascii="Cambria Math" w:eastAsia="Cambria Math" w:hAnsi="Cambria Math" w:cstheme="majorBidi"/>
              <w:caps/>
              <w:color w:val="CAEDFB" w:themeColor="accent4" w:themeTint="33"/>
              <w:spacing w:val="10"/>
              <w:kern w:val="24"/>
              <w:sz w:val="32"/>
              <w:szCs w:val="32"/>
              <w:lang w:val="en-US" w:eastAsia="en-US"/>
              <w14:ligatures w14:val="none"/>
            </w:rPr>
            <w:t xml:space="preserve">   </w:t>
          </w:r>
          <w:r w:rsidR="00C52B25" w:rsidRPr="00C52B25">
            <w:rPr>
              <w:rFonts w:ascii="Cambria Math" w:eastAsia="Cambria Math" w:hAnsi="Cambria Math" w:cstheme="majorBidi"/>
              <w:caps/>
              <w:color w:val="CAEDFB" w:themeColor="accent4" w:themeTint="33"/>
              <w:spacing w:val="10"/>
              <w:kern w:val="24"/>
              <w:sz w:val="32"/>
              <w:szCs w:val="32"/>
              <w:lang w:val="en-US" w:eastAsia="en-US"/>
              <w14:ligatures w14:val="none"/>
            </w:rPr>
            <w:t xml:space="preserve"> Code: ACCA 4025</w:t>
          </w:r>
        </w:p>
        <w:p w14:paraId="26C58FC7" w14:textId="77777777" w:rsidR="00C52B25" w:rsidRPr="00C52B25" w:rsidRDefault="00C52B25" w:rsidP="003F2B6C">
          <w:pPr>
            <w:spacing w:after="0" w:line="216" w:lineRule="auto"/>
            <w:ind w:left="360"/>
            <w:contextualSpacing/>
            <w:rPr>
              <w:rFonts w:ascii="Times New Roman" w:eastAsia="Times New Roman" w:hAnsi="Times New Roman" w:cs="Times New Roman"/>
              <w:color w:val="BECB95"/>
              <w:kern w:val="0"/>
              <w:szCs w:val="20"/>
              <w:lang w:val="en-US" w:eastAsia="en-US"/>
              <w14:ligatures w14:val="none"/>
            </w:rPr>
          </w:pPr>
          <w:r w:rsidRPr="00C52B25">
            <w:rPr>
              <w:rFonts w:ascii="Cambria Math" w:eastAsia="Cambria Math" w:hAnsi="Cambria Math" w:cstheme="majorBidi"/>
              <w:caps/>
              <w:color w:val="CAEDFB" w:themeColor="accent4" w:themeTint="33"/>
              <w:spacing w:val="10"/>
              <w:kern w:val="24"/>
              <w:sz w:val="32"/>
              <w:szCs w:val="32"/>
              <w:lang w:val="en-US" w:eastAsia="en-US"/>
              <w14:ligatures w14:val="none"/>
            </w:rPr>
            <w:t>Student Name: Gulraiz Amin</w:t>
          </w:r>
        </w:p>
        <w:p w14:paraId="04299F23" w14:textId="77777777" w:rsidR="00C52B25" w:rsidRPr="00C52B25" w:rsidRDefault="00C52B25" w:rsidP="003F2B6C">
          <w:pPr>
            <w:spacing w:after="0" w:line="216" w:lineRule="auto"/>
            <w:ind w:left="360"/>
            <w:contextualSpacing/>
            <w:rPr>
              <w:rFonts w:ascii="Times New Roman" w:eastAsia="Times New Roman" w:hAnsi="Times New Roman" w:cs="Times New Roman"/>
              <w:color w:val="BECB95"/>
              <w:kern w:val="0"/>
              <w:szCs w:val="20"/>
              <w:lang w:val="en-US" w:eastAsia="en-US"/>
              <w14:ligatures w14:val="none"/>
            </w:rPr>
          </w:pPr>
          <w:r w:rsidRPr="00C52B25">
            <w:rPr>
              <w:rFonts w:ascii="Cambria Math" w:eastAsia="Cambria Math" w:hAnsi="Cambria Math" w:cstheme="majorBidi"/>
              <w:caps/>
              <w:color w:val="CAEDFB" w:themeColor="accent4" w:themeTint="33"/>
              <w:spacing w:val="10"/>
              <w:kern w:val="24"/>
              <w:sz w:val="32"/>
              <w:szCs w:val="32"/>
              <w:lang w:val="en-US" w:eastAsia="en-US"/>
              <w14:ligatures w14:val="none"/>
            </w:rPr>
            <w:t>Student ID:2544586</w:t>
          </w:r>
        </w:p>
        <w:p w14:paraId="4BCAAD06" w14:textId="2C040B6A" w:rsidR="00C52B25" w:rsidRPr="00C52B25" w:rsidRDefault="00C52B25" w:rsidP="003F2B6C">
          <w:pPr>
            <w:spacing w:after="0" w:line="216" w:lineRule="auto"/>
            <w:ind w:left="360"/>
            <w:contextualSpacing/>
            <w:rPr>
              <w:rFonts w:ascii="Times New Roman" w:eastAsia="Times New Roman" w:hAnsi="Times New Roman" w:cs="Times New Roman"/>
              <w:color w:val="BECB95"/>
              <w:kern w:val="0"/>
              <w:szCs w:val="20"/>
              <w:lang w:val="en-US" w:eastAsia="en-US"/>
              <w14:ligatures w14:val="none"/>
            </w:rPr>
          </w:pPr>
          <w:r w:rsidRPr="00C52B25">
            <w:rPr>
              <w:rFonts w:ascii="Cambria Math" w:eastAsia="Cambria Math" w:hAnsi="Cambria Math" w:cstheme="majorBidi"/>
              <w:caps/>
              <w:color w:val="CAEDFB" w:themeColor="accent4" w:themeTint="33"/>
              <w:spacing w:val="10"/>
              <w:kern w:val="24"/>
              <w:sz w:val="32"/>
              <w:szCs w:val="32"/>
              <w:lang w:val="en-US" w:eastAsia="en-US"/>
              <w14:ligatures w14:val="none"/>
            </w:rPr>
            <w:t>Lecturer: suneth Ferdando</w:t>
          </w:r>
        </w:p>
        <w:p w14:paraId="395C9892" w14:textId="77777777" w:rsidR="00C52B25" w:rsidRDefault="00C52B25" w:rsidP="003F2B6C">
          <w:pPr>
            <w:spacing w:after="0" w:line="216" w:lineRule="auto"/>
            <w:ind w:left="360"/>
            <w:contextualSpacing/>
            <w:rPr>
              <w:rFonts w:ascii="Cambria Math" w:eastAsia="Cambria Math" w:hAnsi="Cambria Math" w:cstheme="majorBidi"/>
              <w:caps/>
              <w:color w:val="CAEDFB" w:themeColor="accent4" w:themeTint="33"/>
              <w:spacing w:val="10"/>
              <w:kern w:val="24"/>
              <w:sz w:val="32"/>
              <w:szCs w:val="32"/>
              <w:lang w:val="en-US" w:eastAsia="en-US"/>
              <w14:ligatures w14:val="none"/>
            </w:rPr>
          </w:pPr>
          <w:r w:rsidRPr="00C52B25">
            <w:rPr>
              <w:rFonts w:ascii="Cambria Math" w:eastAsia="Cambria Math" w:hAnsi="Cambria Math" w:cstheme="majorBidi"/>
              <w:caps/>
              <w:color w:val="CAEDFB" w:themeColor="accent4" w:themeTint="33"/>
              <w:spacing w:val="10"/>
              <w:kern w:val="24"/>
              <w:sz w:val="32"/>
              <w:szCs w:val="32"/>
              <w:lang w:val="en-US" w:eastAsia="en-US"/>
              <w14:ligatures w14:val="none"/>
            </w:rPr>
            <w:t>Group: two</w:t>
          </w:r>
        </w:p>
        <w:p w14:paraId="7D366074" w14:textId="2065469E" w:rsidR="00C52B25" w:rsidRPr="00C52B25" w:rsidRDefault="00E4536B" w:rsidP="003F2B6C">
          <w:pPr>
            <w:spacing w:after="0" w:line="216" w:lineRule="auto"/>
            <w:ind w:left="360"/>
            <w:contextualSpacing/>
            <w:rPr>
              <w:rFonts w:ascii="Times New Roman" w:eastAsia="Times New Roman" w:hAnsi="Times New Roman" w:cs="Times New Roman"/>
              <w:color w:val="BECB95"/>
              <w:kern w:val="0"/>
              <w:szCs w:val="20"/>
              <w:lang w:val="en-US" w:eastAsia="en-US"/>
              <w14:ligatures w14:val="none"/>
            </w:rPr>
          </w:pPr>
          <w:r>
            <w:rPr>
              <w:rFonts w:ascii="Cambria Math" w:eastAsia="Cambria Math" w:hAnsi="Cambria Math" w:cstheme="majorBidi"/>
              <w:caps/>
              <w:color w:val="CAEDFB" w:themeColor="accent4" w:themeTint="33"/>
              <w:spacing w:val="10"/>
              <w:kern w:val="24"/>
              <w:sz w:val="32"/>
              <w:szCs w:val="32"/>
              <w:lang w:val="en-US" w:eastAsia="en-US"/>
              <w14:ligatures w14:val="none"/>
            </w:rPr>
            <w:t xml:space="preserve">                                                   video link:</w:t>
          </w:r>
        </w:p>
        <w:p w14:paraId="33E6C044" w14:textId="3F264B69" w:rsidR="00C52B25" w:rsidRDefault="00C52B25" w:rsidP="00C52B25">
          <w:pPr>
            <w:rPr>
              <w:rFonts w:ascii="Cambria" w:hAnsi="Cambria"/>
            </w:rPr>
          </w:pPr>
          <w:r>
            <w:rPr>
              <w:rFonts w:ascii="Cambria" w:hAnsi="Cambria"/>
            </w:rPr>
            <w:br w:type="page"/>
          </w:r>
        </w:p>
      </w:sdtContent>
    </w:sdt>
    <w:p w14:paraId="1CF35804" w14:textId="77777777" w:rsidR="00E32C28" w:rsidRPr="002B5CC3" w:rsidRDefault="00E32C28" w:rsidP="00364BF8">
      <w:pPr>
        <w:spacing w:line="360" w:lineRule="auto"/>
        <w:jc w:val="both"/>
        <w:rPr>
          <w:rFonts w:ascii="Cambria" w:hAnsi="Cambria"/>
        </w:rPr>
      </w:pPr>
    </w:p>
    <w:sdt>
      <w:sdtPr>
        <w:rPr>
          <w:rFonts w:ascii="Cambria" w:eastAsiaTheme="minorEastAsia" w:hAnsi="Cambria"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Pr="002B5CC3" w:rsidRDefault="00570FA8" w:rsidP="00364BF8">
          <w:pPr>
            <w:pStyle w:val="TOCHeading"/>
            <w:jc w:val="both"/>
            <w:rPr>
              <w:rFonts w:ascii="Cambria" w:hAnsi="Cambria"/>
            </w:rPr>
          </w:pPr>
          <w:r w:rsidRPr="002B5CC3">
            <w:rPr>
              <w:rFonts w:ascii="Cambria" w:hAnsi="Cambria"/>
            </w:rPr>
            <w:t>Table of Contents</w:t>
          </w:r>
        </w:p>
        <w:p w14:paraId="02830CFC" w14:textId="4CA4D4B1" w:rsidR="00C20BFD" w:rsidRDefault="00570FA8">
          <w:pPr>
            <w:pStyle w:val="TOC1"/>
            <w:tabs>
              <w:tab w:val="right" w:leader="dot" w:pos="9016"/>
            </w:tabs>
            <w:rPr>
              <w:noProof/>
            </w:rPr>
          </w:pPr>
          <w:r w:rsidRPr="002B5CC3">
            <w:rPr>
              <w:rFonts w:ascii="Cambria" w:hAnsi="Cambria"/>
            </w:rPr>
            <w:fldChar w:fldCharType="begin"/>
          </w:r>
          <w:r w:rsidRPr="002B5CC3">
            <w:rPr>
              <w:rFonts w:ascii="Cambria" w:hAnsi="Cambria"/>
            </w:rPr>
            <w:instrText xml:space="preserve"> TOC \o "1-3" \h \z \u </w:instrText>
          </w:r>
          <w:r w:rsidRPr="002B5CC3">
            <w:rPr>
              <w:rFonts w:ascii="Cambria" w:hAnsi="Cambria"/>
            </w:rPr>
            <w:fldChar w:fldCharType="separate"/>
          </w:r>
          <w:hyperlink w:anchor="_Toc237506947" w:history="1">
            <w:r w:rsidR="00C20BFD" w:rsidRPr="00042BC5">
              <w:rPr>
                <w:rStyle w:val="Hyperlink"/>
                <w:rFonts w:ascii="Cambria" w:hAnsi="Cambria"/>
                <w:b/>
                <w:bCs/>
                <w:noProof/>
              </w:rPr>
              <w:t>Introduction</w:t>
            </w:r>
            <w:r w:rsidR="00C20BFD">
              <w:rPr>
                <w:noProof/>
                <w:webHidden/>
              </w:rPr>
              <w:tab/>
            </w:r>
            <w:r w:rsidR="00C20BFD">
              <w:rPr>
                <w:noProof/>
                <w:webHidden/>
              </w:rPr>
              <w:fldChar w:fldCharType="begin"/>
            </w:r>
            <w:r w:rsidR="00C20BFD">
              <w:rPr>
                <w:noProof/>
                <w:webHidden/>
              </w:rPr>
              <w:instrText xml:space="preserve"> PAGEREF _Toc237506947 \h </w:instrText>
            </w:r>
            <w:r w:rsidR="00C20BFD">
              <w:rPr>
                <w:noProof/>
                <w:webHidden/>
              </w:rPr>
            </w:r>
            <w:r w:rsidR="00C20BFD">
              <w:rPr>
                <w:noProof/>
                <w:webHidden/>
              </w:rPr>
              <w:fldChar w:fldCharType="separate"/>
            </w:r>
            <w:r w:rsidR="00C20BFD">
              <w:rPr>
                <w:noProof/>
                <w:webHidden/>
              </w:rPr>
              <w:t>2</w:t>
            </w:r>
            <w:r w:rsidR="00C20BFD">
              <w:rPr>
                <w:noProof/>
                <w:webHidden/>
              </w:rPr>
              <w:fldChar w:fldCharType="end"/>
            </w:r>
          </w:hyperlink>
        </w:p>
        <w:p w14:paraId="7895D831" w14:textId="5D742962" w:rsidR="00C20BFD" w:rsidRDefault="00C20BFD">
          <w:pPr>
            <w:pStyle w:val="TOC1"/>
            <w:tabs>
              <w:tab w:val="right" w:leader="dot" w:pos="9016"/>
            </w:tabs>
            <w:rPr>
              <w:noProof/>
            </w:rPr>
          </w:pPr>
          <w:hyperlink w:anchor="_Toc237506948" w:history="1">
            <w:r w:rsidRPr="00042BC5">
              <w:rPr>
                <w:rStyle w:val="Hyperlink"/>
                <w:rFonts w:ascii="Cambria" w:hAnsi="Cambria"/>
                <w:b/>
                <w:bCs/>
                <w:noProof/>
              </w:rPr>
              <w:t>Main Body</w:t>
            </w:r>
            <w:r>
              <w:rPr>
                <w:noProof/>
                <w:webHidden/>
              </w:rPr>
              <w:tab/>
            </w:r>
            <w:r>
              <w:rPr>
                <w:noProof/>
                <w:webHidden/>
              </w:rPr>
              <w:fldChar w:fldCharType="begin"/>
            </w:r>
            <w:r>
              <w:rPr>
                <w:noProof/>
                <w:webHidden/>
              </w:rPr>
              <w:instrText xml:space="preserve"> PAGEREF _Toc237506948 \h </w:instrText>
            </w:r>
            <w:r>
              <w:rPr>
                <w:noProof/>
                <w:webHidden/>
              </w:rPr>
            </w:r>
            <w:r>
              <w:rPr>
                <w:noProof/>
                <w:webHidden/>
              </w:rPr>
              <w:fldChar w:fldCharType="separate"/>
            </w:r>
            <w:r>
              <w:rPr>
                <w:noProof/>
                <w:webHidden/>
              </w:rPr>
              <w:t>2</w:t>
            </w:r>
            <w:r>
              <w:rPr>
                <w:noProof/>
                <w:webHidden/>
              </w:rPr>
              <w:fldChar w:fldCharType="end"/>
            </w:r>
          </w:hyperlink>
        </w:p>
        <w:p w14:paraId="2793B5EF" w14:textId="4580249E" w:rsidR="00C20BFD" w:rsidRDefault="00C20BFD">
          <w:pPr>
            <w:pStyle w:val="TOC1"/>
            <w:tabs>
              <w:tab w:val="right" w:leader="dot" w:pos="9016"/>
            </w:tabs>
            <w:rPr>
              <w:noProof/>
            </w:rPr>
          </w:pPr>
          <w:hyperlink w:anchor="_Toc237506949" w:history="1">
            <w:r w:rsidRPr="00042BC5">
              <w:rPr>
                <w:rStyle w:val="Hyperlink"/>
                <w:rFonts w:ascii="Cambria" w:hAnsi="Cambria"/>
                <w:b/>
                <w:bCs/>
                <w:noProof/>
              </w:rPr>
              <w:t>Conclusion</w:t>
            </w:r>
            <w:r>
              <w:rPr>
                <w:noProof/>
                <w:webHidden/>
              </w:rPr>
              <w:tab/>
            </w:r>
            <w:r>
              <w:rPr>
                <w:noProof/>
                <w:webHidden/>
              </w:rPr>
              <w:fldChar w:fldCharType="begin"/>
            </w:r>
            <w:r>
              <w:rPr>
                <w:noProof/>
                <w:webHidden/>
              </w:rPr>
              <w:instrText xml:space="preserve"> PAGEREF _Toc237506949 \h </w:instrText>
            </w:r>
            <w:r>
              <w:rPr>
                <w:noProof/>
                <w:webHidden/>
              </w:rPr>
            </w:r>
            <w:r>
              <w:rPr>
                <w:noProof/>
                <w:webHidden/>
              </w:rPr>
              <w:fldChar w:fldCharType="separate"/>
            </w:r>
            <w:r>
              <w:rPr>
                <w:noProof/>
                <w:webHidden/>
              </w:rPr>
              <w:t>11</w:t>
            </w:r>
            <w:r>
              <w:rPr>
                <w:noProof/>
                <w:webHidden/>
              </w:rPr>
              <w:fldChar w:fldCharType="end"/>
            </w:r>
          </w:hyperlink>
        </w:p>
        <w:p w14:paraId="68B74C0B" w14:textId="6B4A8831" w:rsidR="00C20BFD" w:rsidRDefault="00C20BFD">
          <w:pPr>
            <w:pStyle w:val="TOC1"/>
            <w:tabs>
              <w:tab w:val="right" w:leader="dot" w:pos="9016"/>
            </w:tabs>
            <w:rPr>
              <w:noProof/>
            </w:rPr>
          </w:pPr>
          <w:hyperlink w:anchor="_Toc237506950" w:history="1">
            <w:r w:rsidRPr="00042BC5">
              <w:rPr>
                <w:rStyle w:val="Hyperlink"/>
                <w:rFonts w:ascii="Cambria" w:hAnsi="Cambria"/>
                <w:b/>
                <w:bCs/>
                <w:noProof/>
              </w:rPr>
              <w:t>References</w:t>
            </w:r>
            <w:r>
              <w:rPr>
                <w:noProof/>
                <w:webHidden/>
              </w:rPr>
              <w:tab/>
            </w:r>
            <w:r>
              <w:rPr>
                <w:noProof/>
                <w:webHidden/>
              </w:rPr>
              <w:fldChar w:fldCharType="begin"/>
            </w:r>
            <w:r>
              <w:rPr>
                <w:noProof/>
                <w:webHidden/>
              </w:rPr>
              <w:instrText xml:space="preserve"> PAGEREF _Toc237506950 \h </w:instrText>
            </w:r>
            <w:r>
              <w:rPr>
                <w:noProof/>
                <w:webHidden/>
              </w:rPr>
            </w:r>
            <w:r>
              <w:rPr>
                <w:noProof/>
                <w:webHidden/>
              </w:rPr>
              <w:fldChar w:fldCharType="separate"/>
            </w:r>
            <w:r>
              <w:rPr>
                <w:noProof/>
                <w:webHidden/>
              </w:rPr>
              <w:t>11</w:t>
            </w:r>
            <w:r>
              <w:rPr>
                <w:noProof/>
                <w:webHidden/>
              </w:rPr>
              <w:fldChar w:fldCharType="end"/>
            </w:r>
          </w:hyperlink>
        </w:p>
        <w:p w14:paraId="0FAB5173" w14:textId="5AED2101" w:rsidR="00570FA8" w:rsidRPr="002B5CC3" w:rsidRDefault="00570FA8" w:rsidP="00364BF8">
          <w:pPr>
            <w:jc w:val="both"/>
            <w:rPr>
              <w:rFonts w:ascii="Cambria" w:hAnsi="Cambria"/>
            </w:rPr>
          </w:pPr>
          <w:r w:rsidRPr="002B5CC3">
            <w:rPr>
              <w:rFonts w:ascii="Cambria" w:hAnsi="Cambria"/>
              <w:b/>
              <w:bCs/>
            </w:rPr>
            <w:fldChar w:fldCharType="end"/>
          </w:r>
        </w:p>
      </w:sdtContent>
    </w:sdt>
    <w:p w14:paraId="20B6260B" w14:textId="77777777" w:rsidR="00E32C28" w:rsidRPr="002B5CC3" w:rsidRDefault="00E32C28" w:rsidP="00364BF8">
      <w:pPr>
        <w:spacing w:line="360" w:lineRule="auto"/>
        <w:jc w:val="both"/>
        <w:rPr>
          <w:rFonts w:ascii="Cambria" w:hAnsi="Cambria"/>
        </w:rPr>
      </w:pPr>
    </w:p>
    <w:p w14:paraId="143B3785" w14:textId="77777777" w:rsidR="00E32C28" w:rsidRPr="002B5CC3" w:rsidRDefault="00E32C28" w:rsidP="00364BF8">
      <w:pPr>
        <w:spacing w:line="360" w:lineRule="auto"/>
        <w:jc w:val="both"/>
        <w:rPr>
          <w:rFonts w:ascii="Cambria" w:hAnsi="Cambria"/>
        </w:rPr>
      </w:pPr>
    </w:p>
    <w:p w14:paraId="717AC41D" w14:textId="77777777" w:rsidR="00E32C28" w:rsidRPr="002B5CC3" w:rsidRDefault="00E32C28" w:rsidP="00364BF8">
      <w:pPr>
        <w:spacing w:line="360" w:lineRule="auto"/>
        <w:jc w:val="both"/>
        <w:rPr>
          <w:rFonts w:ascii="Cambria" w:hAnsi="Cambria"/>
        </w:rPr>
      </w:pPr>
    </w:p>
    <w:p w14:paraId="7939BC06" w14:textId="77777777" w:rsidR="00E32C28" w:rsidRPr="002B5CC3" w:rsidRDefault="00E32C28" w:rsidP="00364BF8">
      <w:pPr>
        <w:spacing w:line="360" w:lineRule="auto"/>
        <w:jc w:val="both"/>
        <w:rPr>
          <w:rFonts w:ascii="Cambria" w:hAnsi="Cambria"/>
        </w:rPr>
      </w:pPr>
    </w:p>
    <w:p w14:paraId="12C2BC09" w14:textId="77777777" w:rsidR="00E32C28" w:rsidRPr="002B5CC3" w:rsidRDefault="00E32C28" w:rsidP="00364BF8">
      <w:pPr>
        <w:spacing w:line="360" w:lineRule="auto"/>
        <w:jc w:val="both"/>
        <w:rPr>
          <w:rFonts w:ascii="Cambria" w:hAnsi="Cambria"/>
        </w:rPr>
      </w:pPr>
    </w:p>
    <w:p w14:paraId="4C01E36D" w14:textId="77777777" w:rsidR="00E32C28" w:rsidRPr="002B5CC3" w:rsidRDefault="00E32C28" w:rsidP="00364BF8">
      <w:pPr>
        <w:spacing w:line="360" w:lineRule="auto"/>
        <w:jc w:val="both"/>
        <w:rPr>
          <w:rFonts w:ascii="Cambria" w:hAnsi="Cambria"/>
        </w:rPr>
      </w:pPr>
    </w:p>
    <w:p w14:paraId="37345A56" w14:textId="77777777" w:rsidR="00E32C28" w:rsidRPr="002B5CC3" w:rsidRDefault="00E32C28" w:rsidP="00364BF8">
      <w:pPr>
        <w:spacing w:line="360" w:lineRule="auto"/>
        <w:jc w:val="both"/>
        <w:rPr>
          <w:rFonts w:ascii="Cambria" w:hAnsi="Cambria"/>
        </w:rPr>
      </w:pPr>
    </w:p>
    <w:p w14:paraId="69914F79" w14:textId="77777777" w:rsidR="00E32C28" w:rsidRPr="002B5CC3" w:rsidRDefault="00E32C28" w:rsidP="00364BF8">
      <w:pPr>
        <w:spacing w:line="360" w:lineRule="auto"/>
        <w:jc w:val="both"/>
        <w:rPr>
          <w:rFonts w:ascii="Cambria" w:hAnsi="Cambria"/>
        </w:rPr>
      </w:pPr>
    </w:p>
    <w:p w14:paraId="2BC206A4" w14:textId="77777777" w:rsidR="00E32C28" w:rsidRPr="002B5CC3" w:rsidRDefault="00E32C28" w:rsidP="00364BF8">
      <w:pPr>
        <w:spacing w:line="360" w:lineRule="auto"/>
        <w:jc w:val="both"/>
        <w:rPr>
          <w:rFonts w:ascii="Cambria" w:hAnsi="Cambria"/>
        </w:rPr>
      </w:pPr>
    </w:p>
    <w:p w14:paraId="1A2C6399" w14:textId="77777777" w:rsidR="00E32C28" w:rsidRPr="002B5CC3" w:rsidRDefault="00E32C28" w:rsidP="00364BF8">
      <w:pPr>
        <w:spacing w:line="360" w:lineRule="auto"/>
        <w:jc w:val="both"/>
        <w:rPr>
          <w:rFonts w:ascii="Cambria" w:hAnsi="Cambria"/>
        </w:rPr>
      </w:pPr>
    </w:p>
    <w:p w14:paraId="701C4604" w14:textId="77777777" w:rsidR="00E32C28" w:rsidRPr="002B5CC3" w:rsidRDefault="00E32C28" w:rsidP="00364BF8">
      <w:pPr>
        <w:spacing w:line="360" w:lineRule="auto"/>
        <w:jc w:val="both"/>
        <w:rPr>
          <w:rFonts w:ascii="Cambria" w:hAnsi="Cambria"/>
        </w:rPr>
      </w:pPr>
    </w:p>
    <w:p w14:paraId="104970D6" w14:textId="77777777" w:rsidR="00E32C28" w:rsidRPr="002B5CC3" w:rsidRDefault="00E32C28" w:rsidP="00364BF8">
      <w:pPr>
        <w:spacing w:line="360" w:lineRule="auto"/>
        <w:jc w:val="both"/>
        <w:rPr>
          <w:rFonts w:ascii="Cambria" w:hAnsi="Cambria"/>
        </w:rPr>
      </w:pPr>
    </w:p>
    <w:p w14:paraId="34736E8A" w14:textId="77777777" w:rsidR="00E32C28" w:rsidRPr="002B5CC3" w:rsidRDefault="00E32C28" w:rsidP="00364BF8">
      <w:pPr>
        <w:spacing w:line="360" w:lineRule="auto"/>
        <w:jc w:val="both"/>
        <w:rPr>
          <w:rFonts w:ascii="Cambria" w:hAnsi="Cambria"/>
        </w:rPr>
      </w:pPr>
    </w:p>
    <w:p w14:paraId="659E3507" w14:textId="77777777" w:rsidR="00E32C28" w:rsidRPr="002B5CC3" w:rsidRDefault="00E32C28" w:rsidP="00364BF8">
      <w:pPr>
        <w:spacing w:line="360" w:lineRule="auto"/>
        <w:jc w:val="both"/>
        <w:rPr>
          <w:rFonts w:ascii="Cambria" w:hAnsi="Cambria"/>
        </w:rPr>
      </w:pPr>
    </w:p>
    <w:p w14:paraId="2533B7C5" w14:textId="77777777" w:rsidR="00E32C28" w:rsidRPr="002B5CC3" w:rsidRDefault="00E32C28" w:rsidP="00364BF8">
      <w:pPr>
        <w:spacing w:line="360" w:lineRule="auto"/>
        <w:jc w:val="both"/>
        <w:rPr>
          <w:rFonts w:ascii="Cambria" w:hAnsi="Cambria"/>
        </w:rPr>
      </w:pPr>
    </w:p>
    <w:p w14:paraId="2CB8CE57" w14:textId="77777777" w:rsidR="00E32C28" w:rsidRPr="002B5CC3" w:rsidRDefault="00E32C28" w:rsidP="00364BF8">
      <w:pPr>
        <w:spacing w:line="360" w:lineRule="auto"/>
        <w:jc w:val="both"/>
        <w:rPr>
          <w:rFonts w:ascii="Cambria" w:hAnsi="Cambria"/>
        </w:rPr>
      </w:pPr>
    </w:p>
    <w:p w14:paraId="08EE8D08" w14:textId="77777777" w:rsidR="00E32C28" w:rsidRPr="002B5CC3" w:rsidRDefault="00E32C28" w:rsidP="00364BF8">
      <w:pPr>
        <w:spacing w:line="360" w:lineRule="auto"/>
        <w:jc w:val="both"/>
        <w:rPr>
          <w:rFonts w:ascii="Cambria" w:hAnsi="Cambria"/>
        </w:rPr>
      </w:pPr>
    </w:p>
    <w:p w14:paraId="026A30B1" w14:textId="77777777" w:rsidR="00E31D93" w:rsidRPr="002B5CC3" w:rsidRDefault="00E31D93" w:rsidP="00364BF8">
      <w:pPr>
        <w:spacing w:line="360" w:lineRule="auto"/>
        <w:jc w:val="both"/>
        <w:rPr>
          <w:rFonts w:ascii="Cambria" w:hAnsi="Cambria"/>
        </w:rPr>
      </w:pPr>
    </w:p>
    <w:p w14:paraId="3C89097A" w14:textId="50D0F695" w:rsidR="00E32C28" w:rsidRPr="002B5CC3" w:rsidRDefault="00E32C28" w:rsidP="00364BF8">
      <w:pPr>
        <w:pStyle w:val="Heading1"/>
        <w:jc w:val="both"/>
        <w:rPr>
          <w:rFonts w:ascii="Cambria" w:hAnsi="Cambria"/>
          <w:b/>
          <w:bCs/>
        </w:rPr>
      </w:pPr>
      <w:bookmarkStart w:id="0" w:name="_Toc237506947"/>
      <w:r w:rsidRPr="002B5CC3">
        <w:rPr>
          <w:rFonts w:ascii="Cambria" w:hAnsi="Cambria"/>
          <w:b/>
          <w:bCs/>
        </w:rPr>
        <w:lastRenderedPageBreak/>
        <w:t>Introduction</w:t>
      </w:r>
      <w:bookmarkEnd w:id="0"/>
      <w:r w:rsidR="00C20BFD">
        <w:rPr>
          <w:rFonts w:ascii="Cambria" w:hAnsi="Cambria"/>
          <w:b/>
          <w:bCs/>
        </w:rPr>
        <w:t xml:space="preserve"> of Self- evaluations</w:t>
      </w:r>
    </w:p>
    <w:p w14:paraId="027CA22B" w14:textId="295A3FBF" w:rsidR="00E32C28" w:rsidRPr="002B5CC3" w:rsidRDefault="00364BF8" w:rsidP="00364BF8">
      <w:pPr>
        <w:jc w:val="both"/>
        <w:rPr>
          <w:rFonts w:ascii="Cambria" w:hAnsi="Cambria"/>
        </w:rPr>
      </w:pPr>
      <w:r w:rsidRPr="002B5CC3">
        <w:rPr>
          <w:rFonts w:ascii="Cambria" w:hAnsi="Cambria"/>
        </w:rPr>
        <w:t>This document will discuss personal self-evaluation and professional development. It examines personal strengths and areas for improvement. Furthermore, it explains the use of Gibbs’ Reflective Model and presents a professional development plan using SMART goals. There is also a summary of a selected Unit 4 topic and considers the lessons learned and some of the recommendations for future development.</w:t>
      </w:r>
    </w:p>
    <w:p w14:paraId="1C2688B6" w14:textId="2B01BAE4" w:rsidR="00E32C28" w:rsidRPr="002B5CC3" w:rsidRDefault="00E32C28" w:rsidP="00364BF8">
      <w:pPr>
        <w:pStyle w:val="Heading1"/>
        <w:jc w:val="both"/>
        <w:rPr>
          <w:rFonts w:ascii="Cambria" w:hAnsi="Cambria"/>
          <w:b/>
          <w:bCs/>
        </w:rPr>
      </w:pPr>
      <w:bookmarkStart w:id="1" w:name="_Toc237506948"/>
      <w:r w:rsidRPr="002B5CC3">
        <w:rPr>
          <w:rFonts w:ascii="Cambria" w:hAnsi="Cambria"/>
          <w:b/>
          <w:bCs/>
        </w:rPr>
        <w:t>Main Body</w:t>
      </w:r>
      <w:bookmarkEnd w:id="1"/>
    </w:p>
    <w:p w14:paraId="6238C61D" w14:textId="766EB540" w:rsidR="0020018E" w:rsidRPr="002B5CC3" w:rsidRDefault="00364BF8" w:rsidP="00364BF8">
      <w:pPr>
        <w:jc w:val="both"/>
        <w:rPr>
          <w:rFonts w:ascii="Cambria" w:hAnsi="Cambria"/>
        </w:rPr>
      </w:pPr>
      <w:r w:rsidRPr="002B5CC3">
        <w:rPr>
          <w:rFonts w:ascii="Cambria" w:hAnsi="Cambria"/>
        </w:rPr>
        <w:t>A professional development plan based on SMART is presented preceded by a self-evaluation of personal strengths and areas for improvement. Unit 4 topic is summarised the knowledge gained can contribute to future personal and professional development</w:t>
      </w:r>
      <w:r w:rsidR="0020018E" w:rsidRPr="002B5CC3">
        <w:rPr>
          <w:rFonts w:ascii="Cambria" w:hAnsi="Cambria"/>
        </w:rPr>
        <w:t>.</w:t>
      </w:r>
    </w:p>
    <w:p w14:paraId="5FE976EF" w14:textId="77777777" w:rsidR="000B6B9C" w:rsidRPr="002B5CC3" w:rsidRDefault="000B6B9C" w:rsidP="00364BF8">
      <w:pPr>
        <w:spacing w:line="360" w:lineRule="auto"/>
        <w:ind w:firstLine="720"/>
        <w:jc w:val="both"/>
        <w:rPr>
          <w:rFonts w:ascii="Cambria" w:hAnsi="Cambria"/>
          <w:b/>
          <w:bCs/>
          <w:color w:val="D86DCB" w:themeColor="accent5" w:themeTint="99"/>
        </w:rPr>
      </w:pPr>
      <w:r w:rsidRPr="002B5CC3">
        <w:rPr>
          <w:rFonts w:ascii="Cambria" w:hAnsi="Cambria"/>
          <w:b/>
          <w:bCs/>
          <w:color w:val="D86DCB" w:themeColor="accent5" w:themeTint="99"/>
        </w:rPr>
        <w:t xml:space="preserve">Video Link: </w:t>
      </w:r>
    </w:p>
    <w:p w14:paraId="79E6A624" w14:textId="77777777" w:rsidR="0012165A" w:rsidRDefault="0012165A" w:rsidP="00364BF8">
      <w:pPr>
        <w:spacing w:line="360" w:lineRule="auto"/>
        <w:jc w:val="both"/>
        <w:rPr>
          <w:rFonts w:ascii="Cambria" w:hAnsi="Cambria"/>
        </w:rPr>
      </w:pPr>
    </w:p>
    <w:p w14:paraId="730F7E37" w14:textId="35A4448D" w:rsidR="00D1392D" w:rsidRPr="002B5CC3" w:rsidRDefault="000B6B9C" w:rsidP="00364BF8">
      <w:pPr>
        <w:spacing w:line="360" w:lineRule="auto"/>
        <w:jc w:val="both"/>
        <w:rPr>
          <w:rFonts w:ascii="Cambria" w:hAnsi="Cambria"/>
        </w:rPr>
      </w:pPr>
      <w:r w:rsidRPr="002B5CC3">
        <w:rPr>
          <w:rFonts w:ascii="Cambria" w:hAnsi="Cambria"/>
        </w:rPr>
        <w:t xml:space="preserve">Slide 1 </w:t>
      </w:r>
      <w:r w:rsidRPr="002B5CC3">
        <w:rPr>
          <w:rFonts w:ascii="Cambria" w:hAnsi="Cambria"/>
        </w:rPr>
        <w:tab/>
      </w:r>
      <w:r w:rsidRPr="002B5CC3">
        <w:rPr>
          <w:rFonts w:ascii="Cambria" w:hAnsi="Cambria"/>
          <w:color w:val="FF0000"/>
        </w:rPr>
        <w:t>COVER PAGE</w:t>
      </w:r>
    </w:p>
    <w:p w14:paraId="102C516A" w14:textId="428C407C" w:rsidR="00364BF8" w:rsidRPr="002B5CC3" w:rsidRDefault="00364BF8" w:rsidP="00364BF8">
      <w:pPr>
        <w:jc w:val="both"/>
        <w:rPr>
          <w:rFonts w:ascii="Cambria" w:hAnsi="Cambria"/>
        </w:rPr>
      </w:pPr>
      <w:r w:rsidRPr="002B5CC3">
        <w:rPr>
          <w:rFonts w:ascii="Cambria" w:hAnsi="Cambria"/>
        </w:rPr>
        <w:t>The basic details of the presentation are provided including the presentation title, student information, course details and other relevant identification information.</w:t>
      </w:r>
    </w:p>
    <w:p w14:paraId="35B72631" w14:textId="4C27F405" w:rsidR="000B6B9C"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6C0B5573" wp14:editId="11EBD844">
            <wp:extent cx="5731510" cy="3223895"/>
            <wp:effectExtent l="0" t="0" r="2540" b="0"/>
            <wp:docPr id="33" name="Picture 2">
              <a:extLst xmlns:a="http://schemas.openxmlformats.org/drawingml/2006/main">
                <a:ext uri="{FF2B5EF4-FFF2-40B4-BE49-F238E27FC236}">
                  <a16:creationId xmlns:a16="http://schemas.microsoft.com/office/drawing/2014/main" id="{F5729D14-4C55-43BF-890B-7DC622A5537F}"/>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F5729D14-4C55-43BF-890B-7DC622A5537F}"/>
                        </a:ext>
                      </a:extLst>
                    </pic:cNvPr>
                    <pic:cNvPicPr/>
                  </pic:nvPicPr>
                  <pic:blipFill>
                    <a:blip r:embed="rId9"/>
                    <a:stretch>
                      <a:fillRect/>
                    </a:stretch>
                  </pic:blipFill>
                  <pic:spPr>
                    <a:xfrm>
                      <a:off x="0" y="0"/>
                      <a:ext cx="5731510" cy="3223895"/>
                    </a:xfrm>
                    <a:prstGeom prst="rect">
                      <a:avLst/>
                    </a:prstGeom>
                  </pic:spPr>
                </pic:pic>
              </a:graphicData>
            </a:graphic>
          </wp:inline>
        </w:drawing>
      </w:r>
    </w:p>
    <w:p w14:paraId="44CB181D" w14:textId="77777777" w:rsidR="00364BF8" w:rsidRPr="002B5CC3" w:rsidRDefault="00364BF8" w:rsidP="00364BF8">
      <w:pPr>
        <w:jc w:val="both"/>
        <w:rPr>
          <w:rFonts w:ascii="Cambria" w:hAnsi="Cambria"/>
        </w:rPr>
      </w:pPr>
    </w:p>
    <w:p w14:paraId="59C9187C" w14:textId="77777777" w:rsidR="00364BF8" w:rsidRPr="002B5CC3" w:rsidRDefault="00364BF8" w:rsidP="00364BF8">
      <w:pPr>
        <w:jc w:val="both"/>
        <w:rPr>
          <w:rFonts w:ascii="Cambria" w:hAnsi="Cambria"/>
        </w:rPr>
      </w:pPr>
    </w:p>
    <w:p w14:paraId="00FC1C70" w14:textId="77777777" w:rsidR="00364BF8" w:rsidRPr="002B5CC3" w:rsidRDefault="00364BF8" w:rsidP="00364BF8">
      <w:pPr>
        <w:jc w:val="both"/>
        <w:rPr>
          <w:rFonts w:ascii="Cambria" w:hAnsi="Cambria"/>
        </w:rPr>
      </w:pPr>
    </w:p>
    <w:p w14:paraId="1FDD8449" w14:textId="77777777" w:rsidR="00364BF8" w:rsidRPr="002B5CC3" w:rsidRDefault="00364BF8" w:rsidP="00364BF8">
      <w:pPr>
        <w:jc w:val="both"/>
        <w:rPr>
          <w:rFonts w:ascii="Cambria" w:hAnsi="Cambria"/>
        </w:rPr>
      </w:pPr>
    </w:p>
    <w:p w14:paraId="0922E028" w14:textId="62DBA889" w:rsidR="000B6B9C" w:rsidRPr="002B5CC3" w:rsidRDefault="000B6B9C" w:rsidP="00364BF8">
      <w:pPr>
        <w:jc w:val="both"/>
        <w:rPr>
          <w:ins w:id="2" w:author="Microsoft Word" w:date="2024-12-02T11:49:00Z"/>
          <w:rFonts w:ascii="Cambria" w:hAnsi="Cambria"/>
        </w:rPr>
      </w:pPr>
      <w:r w:rsidRPr="002B5CC3">
        <w:rPr>
          <w:rFonts w:ascii="Cambria" w:hAnsi="Cambria"/>
        </w:rPr>
        <w:t xml:space="preserve">Slide 2 </w:t>
      </w:r>
      <w:r w:rsidRPr="002B5CC3">
        <w:rPr>
          <w:rFonts w:ascii="Cambria" w:hAnsi="Cambria"/>
        </w:rPr>
        <w:tab/>
      </w:r>
      <w:r w:rsidRPr="002B5CC3">
        <w:rPr>
          <w:rFonts w:ascii="Cambria" w:hAnsi="Cambria"/>
          <w:color w:val="FF0000"/>
        </w:rPr>
        <w:t>CONTENTS</w:t>
      </w:r>
    </w:p>
    <w:p w14:paraId="313A2561" w14:textId="6893CCC0" w:rsidR="00D1392D" w:rsidRPr="002B5CC3" w:rsidRDefault="00D1392D" w:rsidP="00364BF8">
      <w:pPr>
        <w:jc w:val="both"/>
        <w:rPr>
          <w:ins w:id="3" w:author="Microsoft Word" w:date="2024-12-02T11:49:00Z"/>
          <w:rFonts w:ascii="Cambria" w:hAnsi="Cambria"/>
        </w:rPr>
      </w:pPr>
    </w:p>
    <w:p w14:paraId="053F9DFD" w14:textId="4A1EA440" w:rsidR="00D1392D" w:rsidRPr="002B5CC3" w:rsidRDefault="00364BF8" w:rsidP="00364BF8">
      <w:pPr>
        <w:spacing w:line="360" w:lineRule="auto"/>
        <w:jc w:val="both"/>
        <w:rPr>
          <w:ins w:id="4" w:author="Microsoft Word" w:date="2024-12-02T11:49:00Z"/>
          <w:rFonts w:ascii="Cambria" w:hAnsi="Cambria"/>
        </w:rPr>
      </w:pPr>
      <w:r w:rsidRPr="002B5CC3">
        <w:rPr>
          <w:rFonts w:ascii="Cambria" w:hAnsi="Cambria"/>
          <w:noProof/>
        </w:rPr>
        <w:drawing>
          <wp:inline distT="0" distB="0" distL="0" distR="0" wp14:anchorId="4AB04B26" wp14:editId="5D4F5633">
            <wp:extent cx="5731510" cy="3223895"/>
            <wp:effectExtent l="0" t="0" r="2540" b="0"/>
            <wp:docPr id="34" name="Picture 2">
              <a:extLst xmlns:a="http://schemas.openxmlformats.org/drawingml/2006/main">
                <a:ext uri="{FF2B5EF4-FFF2-40B4-BE49-F238E27FC236}">
                  <a16:creationId xmlns:a16="http://schemas.microsoft.com/office/drawing/2014/main" id="{2FAA3FA6-1A1C-4C62-B912-18D8AF5967FC}"/>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2FAA3FA6-1A1C-4C62-B912-18D8AF5967FC}"/>
                        </a:ext>
                      </a:extLst>
                    </pic:cNvPr>
                    <pic:cNvPicPr/>
                  </pic:nvPicPr>
                  <pic:blipFill>
                    <a:blip r:embed="rId10"/>
                    <a:stretch>
                      <a:fillRect/>
                    </a:stretch>
                  </pic:blipFill>
                  <pic:spPr>
                    <a:xfrm>
                      <a:off x="0" y="0"/>
                      <a:ext cx="5731510" cy="3223895"/>
                    </a:xfrm>
                    <a:prstGeom prst="rect">
                      <a:avLst/>
                    </a:prstGeom>
                  </pic:spPr>
                </pic:pic>
              </a:graphicData>
            </a:graphic>
          </wp:inline>
        </w:drawing>
      </w:r>
    </w:p>
    <w:p w14:paraId="7F1AAD07" w14:textId="77777777" w:rsidR="00364BF8" w:rsidRPr="002B5CC3" w:rsidRDefault="00364BF8" w:rsidP="00364BF8">
      <w:pPr>
        <w:jc w:val="both"/>
        <w:rPr>
          <w:rFonts w:ascii="Cambria" w:hAnsi="Cambria"/>
        </w:rPr>
      </w:pPr>
    </w:p>
    <w:p w14:paraId="12A30592" w14:textId="77777777" w:rsidR="00364BF8" w:rsidRPr="002B5CC3" w:rsidRDefault="00364BF8" w:rsidP="00364BF8">
      <w:pPr>
        <w:jc w:val="both"/>
        <w:rPr>
          <w:rFonts w:ascii="Cambria" w:hAnsi="Cambria"/>
        </w:rPr>
      </w:pPr>
    </w:p>
    <w:p w14:paraId="7D3939CF" w14:textId="13197CAC" w:rsidR="00D1392D" w:rsidRPr="002B5CC3" w:rsidRDefault="000B6B9C" w:rsidP="00364BF8">
      <w:pPr>
        <w:jc w:val="both"/>
        <w:rPr>
          <w:rFonts w:ascii="Cambria" w:hAnsi="Cambria"/>
          <w:color w:val="FF0000"/>
        </w:rPr>
      </w:pPr>
      <w:r w:rsidRPr="002B5CC3">
        <w:rPr>
          <w:rFonts w:ascii="Cambria" w:hAnsi="Cambria"/>
        </w:rPr>
        <w:t xml:space="preserve">Slide 3 </w:t>
      </w:r>
      <w:r w:rsidRPr="002B5CC3">
        <w:rPr>
          <w:rFonts w:ascii="Cambria" w:hAnsi="Cambria"/>
        </w:rPr>
        <w:tab/>
      </w:r>
      <w:r w:rsidRPr="002B5CC3">
        <w:rPr>
          <w:rFonts w:ascii="Cambria" w:hAnsi="Cambria"/>
          <w:color w:val="FF0000"/>
        </w:rPr>
        <w:t>INTRODUCTION</w:t>
      </w:r>
    </w:p>
    <w:p w14:paraId="53D082AA" w14:textId="77777777" w:rsidR="00364BF8" w:rsidRPr="002B5CC3" w:rsidRDefault="00364BF8" w:rsidP="00364BF8">
      <w:pPr>
        <w:jc w:val="both"/>
        <w:rPr>
          <w:ins w:id="5" w:author="Microsoft Word" w:date="2024-12-02T11:49:00Z"/>
          <w:rFonts w:ascii="Cambria" w:hAnsi="Cambria"/>
        </w:rPr>
      </w:pPr>
    </w:p>
    <w:p w14:paraId="176BC0A0" w14:textId="657673D5" w:rsidR="00D1392D" w:rsidRPr="002B5CC3" w:rsidRDefault="00364BF8" w:rsidP="00364BF8">
      <w:pPr>
        <w:spacing w:line="360" w:lineRule="auto"/>
        <w:jc w:val="both"/>
        <w:rPr>
          <w:ins w:id="6" w:author="Microsoft Word" w:date="2024-12-02T11:49:00Z"/>
          <w:rFonts w:ascii="Cambria" w:hAnsi="Cambria"/>
        </w:rPr>
      </w:pPr>
      <w:r w:rsidRPr="002B5CC3">
        <w:rPr>
          <w:rFonts w:ascii="Cambria" w:hAnsi="Cambria"/>
          <w:noProof/>
        </w:rPr>
        <w:drawing>
          <wp:inline distT="0" distB="0" distL="0" distR="0" wp14:anchorId="1DE6C8D8" wp14:editId="63A6DA1F">
            <wp:extent cx="5731510" cy="3223895"/>
            <wp:effectExtent l="0" t="0" r="2540" b="0"/>
            <wp:docPr id="35" name="Picture 2">
              <a:extLst xmlns:a="http://schemas.openxmlformats.org/drawingml/2006/main">
                <a:ext uri="{FF2B5EF4-FFF2-40B4-BE49-F238E27FC236}">
                  <a16:creationId xmlns:a16="http://schemas.microsoft.com/office/drawing/2014/main" id="{B4C931FA-A8AA-4FF0-BC82-FBE4F3B858F5}"/>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B4C931FA-A8AA-4FF0-BC82-FBE4F3B858F5}"/>
                        </a:ext>
                      </a:extLst>
                    </pic:cNvPr>
                    <pic:cNvPicPr/>
                  </pic:nvPicPr>
                  <pic:blipFill>
                    <a:blip r:embed="rId11"/>
                    <a:stretch>
                      <a:fillRect/>
                    </a:stretch>
                  </pic:blipFill>
                  <pic:spPr>
                    <a:xfrm>
                      <a:off x="0" y="0"/>
                      <a:ext cx="5731510" cy="3223895"/>
                    </a:xfrm>
                    <a:prstGeom prst="rect">
                      <a:avLst/>
                    </a:prstGeom>
                  </pic:spPr>
                </pic:pic>
              </a:graphicData>
            </a:graphic>
          </wp:inline>
        </w:drawing>
      </w:r>
    </w:p>
    <w:p w14:paraId="18BB076A" w14:textId="77777777" w:rsidR="00D1392D" w:rsidRPr="002B5CC3" w:rsidRDefault="00D1392D" w:rsidP="00364BF8">
      <w:pPr>
        <w:spacing w:line="360" w:lineRule="auto"/>
        <w:jc w:val="both"/>
        <w:rPr>
          <w:ins w:id="7" w:author="Microsoft Word" w:date="2024-12-02T11:49:00Z"/>
          <w:rFonts w:ascii="Cambria" w:hAnsi="Cambria"/>
        </w:rPr>
      </w:pPr>
    </w:p>
    <w:p w14:paraId="0E813192" w14:textId="77777777" w:rsidR="00364BF8" w:rsidRPr="002B5CC3" w:rsidRDefault="00364BF8" w:rsidP="00364BF8">
      <w:pPr>
        <w:spacing w:line="360" w:lineRule="auto"/>
        <w:jc w:val="both"/>
        <w:rPr>
          <w:rFonts w:ascii="Cambria" w:hAnsi="Cambria"/>
        </w:rPr>
      </w:pPr>
    </w:p>
    <w:p w14:paraId="6B730010" w14:textId="77777777" w:rsidR="00364BF8" w:rsidRPr="002B5CC3" w:rsidRDefault="00364BF8" w:rsidP="00364BF8">
      <w:pPr>
        <w:spacing w:line="360" w:lineRule="auto"/>
        <w:jc w:val="both"/>
        <w:rPr>
          <w:rFonts w:ascii="Cambria" w:hAnsi="Cambria"/>
        </w:rPr>
      </w:pPr>
    </w:p>
    <w:p w14:paraId="1BB37F49" w14:textId="0D575C0C" w:rsidR="000B6B9C" w:rsidRPr="002B5CC3" w:rsidRDefault="000B6B9C" w:rsidP="00364BF8">
      <w:pPr>
        <w:spacing w:line="360" w:lineRule="auto"/>
        <w:jc w:val="both"/>
        <w:rPr>
          <w:rFonts w:ascii="Cambria" w:hAnsi="Cambria"/>
        </w:rPr>
      </w:pPr>
      <w:r w:rsidRPr="002B5CC3">
        <w:rPr>
          <w:rFonts w:ascii="Cambria" w:hAnsi="Cambria"/>
        </w:rPr>
        <w:t xml:space="preserve">Slide 4 </w:t>
      </w:r>
      <w:r w:rsidRPr="002B5CC3">
        <w:rPr>
          <w:rFonts w:ascii="Cambria" w:hAnsi="Cambria"/>
        </w:rPr>
        <w:tab/>
      </w:r>
      <w:r w:rsidRPr="002B5CC3">
        <w:rPr>
          <w:rFonts w:ascii="Cambria" w:hAnsi="Cambria"/>
          <w:color w:val="FF0000"/>
        </w:rPr>
        <w:t>MAIN BODY</w:t>
      </w:r>
      <w:r w:rsidRPr="002B5CC3">
        <w:rPr>
          <w:rFonts w:ascii="Cambria" w:hAnsi="Cambria"/>
        </w:rPr>
        <w:t xml:space="preserve">   </w:t>
      </w:r>
    </w:p>
    <w:p w14:paraId="3D9595EB" w14:textId="1A2B8EEF" w:rsidR="004D33BA" w:rsidRPr="002B5CC3" w:rsidRDefault="004D33BA" w:rsidP="00364BF8">
      <w:pPr>
        <w:spacing w:line="360" w:lineRule="auto"/>
        <w:ind w:firstLine="720"/>
        <w:jc w:val="both"/>
        <w:rPr>
          <w:rFonts w:ascii="Cambria" w:hAnsi="Cambria"/>
        </w:rPr>
      </w:pPr>
      <w:r w:rsidRPr="002B5CC3">
        <w:rPr>
          <w:rFonts w:ascii="Cambria" w:hAnsi="Cambria"/>
        </w:rPr>
        <w:t xml:space="preserve">   </w:t>
      </w:r>
      <w:r w:rsidR="00364BF8" w:rsidRPr="002B5CC3">
        <w:rPr>
          <w:rFonts w:ascii="Cambria" w:hAnsi="Cambria"/>
          <w:noProof/>
        </w:rPr>
        <w:drawing>
          <wp:inline distT="0" distB="0" distL="0" distR="0" wp14:anchorId="54039E94" wp14:editId="7F50352C">
            <wp:extent cx="5731510" cy="3223895"/>
            <wp:effectExtent l="0" t="0" r="2540" b="0"/>
            <wp:docPr id="36" name="Picture 2">
              <a:extLst xmlns:a="http://schemas.openxmlformats.org/drawingml/2006/main">
                <a:ext uri="{FF2B5EF4-FFF2-40B4-BE49-F238E27FC236}">
                  <a16:creationId xmlns:a16="http://schemas.microsoft.com/office/drawing/2014/main" id="{389CDE80-A5AD-43D9-B950-7919920B75F6}"/>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89CDE80-A5AD-43D9-B950-7919920B75F6}"/>
                        </a:ext>
                      </a:extLst>
                    </pic:cNvPr>
                    <pic:cNvPicPr/>
                  </pic:nvPicPr>
                  <pic:blipFill>
                    <a:blip r:embed="rId12"/>
                    <a:stretch>
                      <a:fillRect/>
                    </a:stretch>
                  </pic:blipFill>
                  <pic:spPr>
                    <a:xfrm>
                      <a:off x="0" y="0"/>
                      <a:ext cx="5731510" cy="3223895"/>
                    </a:xfrm>
                    <a:prstGeom prst="rect">
                      <a:avLst/>
                    </a:prstGeom>
                  </pic:spPr>
                </pic:pic>
              </a:graphicData>
            </a:graphic>
          </wp:inline>
        </w:drawing>
      </w:r>
    </w:p>
    <w:p w14:paraId="202DAD65" w14:textId="77777777" w:rsidR="007F713B" w:rsidRPr="002B5CC3" w:rsidRDefault="007F713B" w:rsidP="00364BF8">
      <w:pPr>
        <w:spacing w:line="360" w:lineRule="auto"/>
        <w:jc w:val="both"/>
        <w:rPr>
          <w:rFonts w:ascii="Cambria" w:hAnsi="Cambria"/>
        </w:rPr>
      </w:pPr>
    </w:p>
    <w:p w14:paraId="38CCAA00" w14:textId="77777777" w:rsidR="000B6B9C" w:rsidRPr="002B5CC3" w:rsidRDefault="000B6B9C" w:rsidP="00364BF8">
      <w:pPr>
        <w:jc w:val="both"/>
        <w:rPr>
          <w:rFonts w:ascii="Cambria" w:hAnsi="Cambria"/>
        </w:rPr>
      </w:pPr>
      <w:r w:rsidRPr="002B5CC3">
        <w:rPr>
          <w:rFonts w:ascii="Cambria" w:hAnsi="Cambria"/>
        </w:rPr>
        <w:br w:type="page"/>
      </w:r>
    </w:p>
    <w:p w14:paraId="4307C2AC" w14:textId="5F528FA4" w:rsidR="000B6B9C" w:rsidRPr="002B5CC3" w:rsidRDefault="000B6B9C" w:rsidP="00364BF8">
      <w:pPr>
        <w:spacing w:line="360" w:lineRule="auto"/>
        <w:jc w:val="both"/>
        <w:rPr>
          <w:rFonts w:ascii="Cambria" w:hAnsi="Cambria"/>
          <w:color w:val="FF0000"/>
        </w:rPr>
      </w:pPr>
      <w:r w:rsidRPr="002B5CC3">
        <w:rPr>
          <w:rFonts w:ascii="Cambria" w:hAnsi="Cambria"/>
        </w:rPr>
        <w:lastRenderedPageBreak/>
        <w:t xml:space="preserve">Slide 5 </w:t>
      </w:r>
      <w:r w:rsidRPr="002B5CC3">
        <w:rPr>
          <w:rFonts w:ascii="Cambria" w:hAnsi="Cambria"/>
        </w:rPr>
        <w:tab/>
      </w:r>
      <w:r w:rsidRPr="002B5CC3">
        <w:rPr>
          <w:rFonts w:ascii="Cambria" w:hAnsi="Cambria"/>
          <w:color w:val="FF0000"/>
        </w:rPr>
        <w:t>GIBB’s REFLECTIVE MODEL</w:t>
      </w:r>
      <w:r w:rsidR="00C20BFD">
        <w:rPr>
          <w:rFonts w:ascii="Cambria" w:hAnsi="Cambria"/>
          <w:color w:val="FF0000"/>
        </w:rPr>
        <w:t xml:space="preserve"> STRUCTURED</w:t>
      </w:r>
    </w:p>
    <w:p w14:paraId="2DA62FD0" w14:textId="3BBF51A9" w:rsidR="00E32C28"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148CCDA9" wp14:editId="229A67E3">
            <wp:extent cx="5731510" cy="3223895"/>
            <wp:effectExtent l="0" t="0" r="2540" b="0"/>
            <wp:docPr id="37" name="Picture 2">
              <a:extLst xmlns:a="http://schemas.openxmlformats.org/drawingml/2006/main">
                <a:ext uri="{FF2B5EF4-FFF2-40B4-BE49-F238E27FC236}">
                  <a16:creationId xmlns:a16="http://schemas.microsoft.com/office/drawing/2014/main" id="{9CB40997-7975-474C-8CC9-1ACE67E06099}"/>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9CB40997-7975-474C-8CC9-1ACE67E06099}"/>
                        </a:ext>
                      </a:extLst>
                    </pic:cNvPr>
                    <pic:cNvPicPr/>
                  </pic:nvPicPr>
                  <pic:blipFill>
                    <a:blip r:embed="rId13"/>
                    <a:stretch>
                      <a:fillRect/>
                    </a:stretch>
                  </pic:blipFill>
                  <pic:spPr>
                    <a:xfrm>
                      <a:off x="0" y="0"/>
                      <a:ext cx="5731510" cy="3223895"/>
                    </a:xfrm>
                    <a:prstGeom prst="rect">
                      <a:avLst/>
                    </a:prstGeom>
                  </pic:spPr>
                </pic:pic>
              </a:graphicData>
            </a:graphic>
          </wp:inline>
        </w:drawing>
      </w:r>
    </w:p>
    <w:p w14:paraId="2D9350F2" w14:textId="77777777" w:rsidR="00364BF8" w:rsidRPr="002B5CC3" w:rsidRDefault="00364BF8" w:rsidP="00364BF8">
      <w:pPr>
        <w:spacing w:line="360" w:lineRule="auto"/>
        <w:jc w:val="both"/>
        <w:rPr>
          <w:rFonts w:ascii="Cambria" w:hAnsi="Cambria"/>
        </w:rPr>
      </w:pPr>
    </w:p>
    <w:p w14:paraId="3B71E630" w14:textId="63ADCB98" w:rsidR="00364BF8" w:rsidRPr="002B5CC3" w:rsidRDefault="00364BF8" w:rsidP="00364BF8">
      <w:pPr>
        <w:spacing w:line="360" w:lineRule="auto"/>
        <w:jc w:val="both"/>
        <w:rPr>
          <w:rFonts w:ascii="Cambria" w:hAnsi="Cambria"/>
        </w:rPr>
      </w:pPr>
      <w:r w:rsidRPr="002B5CC3">
        <w:rPr>
          <w:rFonts w:ascii="Cambria" w:hAnsi="Cambria"/>
        </w:rPr>
        <w:t xml:space="preserve">Gibb’s Reflective Model is a structured framework which helps individuals to reflect on an experience through six stages: description, feelings, evaluation, analysis, conclusion and action plan </w:t>
      </w:r>
      <w:sdt>
        <w:sdtPr>
          <w:rPr>
            <w:rFonts w:ascii="Cambria" w:hAnsi="Cambria"/>
          </w:rPr>
          <w:id w:val="-1261214636"/>
          <w:citation/>
        </w:sdtPr>
        <w:sdtContent>
          <w:r w:rsidRPr="002B5CC3">
            <w:rPr>
              <w:rFonts w:ascii="Cambria" w:hAnsi="Cambria"/>
            </w:rPr>
            <w:fldChar w:fldCharType="begin"/>
          </w:r>
          <w:r w:rsidRPr="002B5CC3">
            <w:rPr>
              <w:rFonts w:ascii="Cambria" w:hAnsi="Cambria"/>
              <w:lang w:val="en-US"/>
            </w:rPr>
            <w:instrText xml:space="preserve"> CITATION Uni24 \l 1033 </w:instrText>
          </w:r>
          <w:r w:rsidRPr="002B5CC3">
            <w:rPr>
              <w:rFonts w:ascii="Cambria" w:hAnsi="Cambria"/>
            </w:rPr>
            <w:fldChar w:fldCharType="separate"/>
          </w:r>
          <w:r w:rsidR="00694BB4" w:rsidRPr="00694BB4">
            <w:rPr>
              <w:rFonts w:ascii="Cambria" w:hAnsi="Cambria"/>
              <w:noProof/>
              <w:lang w:val="en-US"/>
            </w:rPr>
            <w:t>[1]</w:t>
          </w:r>
          <w:r w:rsidRPr="002B5CC3">
            <w:rPr>
              <w:rFonts w:ascii="Cambria" w:hAnsi="Cambria"/>
            </w:rPr>
            <w:fldChar w:fldCharType="end"/>
          </w:r>
        </w:sdtContent>
      </w:sdt>
      <w:r w:rsidRPr="002B5CC3">
        <w:rPr>
          <w:rFonts w:ascii="Cambria" w:hAnsi="Cambria"/>
        </w:rPr>
        <w:t>. The model is applied to reflect on personal experiences, identify strengths and weaknesses, evaluate areas which require improvement and then develop and an action plan for future personal and professional development.</w:t>
      </w:r>
    </w:p>
    <w:p w14:paraId="53438538" w14:textId="637CA2A9" w:rsidR="00364BF8" w:rsidRPr="002B5CC3" w:rsidRDefault="00364BF8" w:rsidP="00364BF8">
      <w:pPr>
        <w:spacing w:line="360" w:lineRule="auto"/>
        <w:jc w:val="both"/>
        <w:rPr>
          <w:rFonts w:ascii="Cambria" w:hAnsi="Cambria"/>
        </w:rPr>
      </w:pPr>
    </w:p>
    <w:p w14:paraId="3F792B0D" w14:textId="26755CA7" w:rsidR="00364BF8" w:rsidRPr="002B5CC3" w:rsidRDefault="00364BF8" w:rsidP="00364BF8">
      <w:pPr>
        <w:spacing w:line="360" w:lineRule="auto"/>
        <w:jc w:val="both"/>
        <w:rPr>
          <w:rFonts w:ascii="Cambria" w:hAnsi="Cambria"/>
        </w:rPr>
      </w:pPr>
    </w:p>
    <w:p w14:paraId="7F703EB7" w14:textId="102300B3" w:rsidR="00364BF8" w:rsidRPr="002B5CC3" w:rsidRDefault="00364BF8" w:rsidP="00364BF8">
      <w:pPr>
        <w:spacing w:line="360" w:lineRule="auto"/>
        <w:jc w:val="both"/>
        <w:rPr>
          <w:rFonts w:ascii="Cambria" w:hAnsi="Cambria"/>
        </w:rPr>
      </w:pPr>
    </w:p>
    <w:p w14:paraId="29DE7D37" w14:textId="57766492" w:rsidR="00364BF8" w:rsidRPr="002B5CC3" w:rsidRDefault="00364BF8" w:rsidP="00364BF8">
      <w:pPr>
        <w:spacing w:line="360" w:lineRule="auto"/>
        <w:jc w:val="both"/>
        <w:rPr>
          <w:rFonts w:ascii="Cambria" w:hAnsi="Cambria"/>
        </w:rPr>
      </w:pPr>
    </w:p>
    <w:p w14:paraId="73FD1AB7" w14:textId="4FF6CAFA" w:rsidR="00364BF8" w:rsidRPr="002B5CC3" w:rsidRDefault="00364BF8" w:rsidP="00364BF8">
      <w:pPr>
        <w:spacing w:line="360" w:lineRule="auto"/>
        <w:jc w:val="both"/>
        <w:rPr>
          <w:rFonts w:ascii="Cambria" w:hAnsi="Cambria"/>
        </w:rPr>
      </w:pPr>
    </w:p>
    <w:p w14:paraId="49D5B342" w14:textId="264ACE09" w:rsidR="00364BF8" w:rsidRPr="002B5CC3" w:rsidRDefault="00364BF8" w:rsidP="00364BF8">
      <w:pPr>
        <w:spacing w:line="360" w:lineRule="auto"/>
        <w:jc w:val="both"/>
        <w:rPr>
          <w:rFonts w:ascii="Cambria" w:hAnsi="Cambria"/>
        </w:rPr>
      </w:pPr>
    </w:p>
    <w:p w14:paraId="1ECEE7B1" w14:textId="029B4287" w:rsidR="00364BF8" w:rsidRPr="002B5CC3" w:rsidRDefault="00364BF8" w:rsidP="00364BF8">
      <w:pPr>
        <w:spacing w:line="360" w:lineRule="auto"/>
        <w:jc w:val="both"/>
        <w:rPr>
          <w:rFonts w:ascii="Cambria" w:hAnsi="Cambria"/>
        </w:rPr>
      </w:pPr>
    </w:p>
    <w:p w14:paraId="594DE2FD" w14:textId="1C09DBF4" w:rsidR="00364BF8" w:rsidRPr="002B5CC3" w:rsidRDefault="00364BF8" w:rsidP="00364BF8">
      <w:pPr>
        <w:spacing w:line="360" w:lineRule="auto"/>
        <w:jc w:val="both"/>
        <w:rPr>
          <w:rFonts w:ascii="Cambria" w:hAnsi="Cambria"/>
        </w:rPr>
      </w:pPr>
    </w:p>
    <w:p w14:paraId="4147E387" w14:textId="77777777" w:rsidR="00364BF8" w:rsidRPr="002B5CC3" w:rsidRDefault="00364BF8" w:rsidP="00364BF8">
      <w:pPr>
        <w:spacing w:line="360" w:lineRule="auto"/>
        <w:jc w:val="both"/>
        <w:rPr>
          <w:rFonts w:ascii="Cambria" w:hAnsi="Cambria"/>
        </w:rPr>
      </w:pPr>
    </w:p>
    <w:p w14:paraId="057D60C9" w14:textId="577056BC" w:rsidR="000B6B9C" w:rsidRPr="002B5CC3" w:rsidRDefault="00364BF8" w:rsidP="00364BF8">
      <w:pPr>
        <w:spacing w:line="360" w:lineRule="auto"/>
        <w:jc w:val="both"/>
        <w:rPr>
          <w:rFonts w:ascii="Cambria" w:hAnsi="Cambria"/>
          <w:b/>
          <w:bCs/>
          <w:color w:val="FF0000"/>
        </w:rPr>
      </w:pPr>
      <w:r w:rsidRPr="002B5CC3">
        <w:rPr>
          <w:rFonts w:ascii="Cambria" w:hAnsi="Cambria"/>
        </w:rPr>
        <w:lastRenderedPageBreak/>
        <w:t>Sli</w:t>
      </w:r>
      <w:r w:rsidR="000B6B9C" w:rsidRPr="002B5CC3">
        <w:rPr>
          <w:rFonts w:ascii="Cambria" w:hAnsi="Cambria"/>
        </w:rPr>
        <w:t xml:space="preserve">de 6 </w:t>
      </w:r>
      <w:r w:rsidR="000B6B9C" w:rsidRPr="002B5CC3">
        <w:rPr>
          <w:rFonts w:ascii="Cambria" w:hAnsi="Cambria"/>
        </w:rPr>
        <w:tab/>
      </w:r>
      <w:r w:rsidR="000B6B9C" w:rsidRPr="002B5CC3">
        <w:rPr>
          <w:rFonts w:ascii="Cambria" w:hAnsi="Cambria"/>
          <w:color w:val="FF0000"/>
        </w:rPr>
        <w:t>TASK 1: SELF EVALUATION</w:t>
      </w:r>
    </w:p>
    <w:p w14:paraId="525B560E" w14:textId="32C93FB2" w:rsidR="00E32C28"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30EDAA90" wp14:editId="458C5E76">
            <wp:extent cx="5731510" cy="3223895"/>
            <wp:effectExtent l="0" t="0" r="2540" b="0"/>
            <wp:docPr id="38" name="Picture 2">
              <a:extLst xmlns:a="http://schemas.openxmlformats.org/drawingml/2006/main">
                <a:ext uri="{FF2B5EF4-FFF2-40B4-BE49-F238E27FC236}">
                  <a16:creationId xmlns:a16="http://schemas.microsoft.com/office/drawing/2014/main" id="{6E48F2B1-AD0F-4B09-848D-37A59FD65DC6}"/>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E48F2B1-AD0F-4B09-848D-37A59FD65DC6}"/>
                        </a:ext>
                      </a:extLst>
                    </pic:cNvPr>
                    <pic:cNvPicPr/>
                  </pic:nvPicPr>
                  <pic:blipFill>
                    <a:blip r:embed="rId14"/>
                    <a:stretch>
                      <a:fillRect/>
                    </a:stretch>
                  </pic:blipFill>
                  <pic:spPr>
                    <a:xfrm>
                      <a:off x="0" y="0"/>
                      <a:ext cx="5731510" cy="3223895"/>
                    </a:xfrm>
                    <a:prstGeom prst="rect">
                      <a:avLst/>
                    </a:prstGeom>
                  </pic:spPr>
                </pic:pic>
              </a:graphicData>
            </a:graphic>
          </wp:inline>
        </w:drawing>
      </w:r>
    </w:p>
    <w:p w14:paraId="06BF5233" w14:textId="77777777" w:rsidR="00364BF8" w:rsidRPr="002B5CC3" w:rsidRDefault="00364BF8" w:rsidP="00364BF8">
      <w:pPr>
        <w:spacing w:line="360" w:lineRule="auto"/>
        <w:jc w:val="both"/>
        <w:rPr>
          <w:rFonts w:ascii="Cambria" w:hAnsi="Cambria"/>
        </w:rPr>
      </w:pPr>
    </w:p>
    <w:p w14:paraId="78CAC1C6" w14:textId="116264BD" w:rsidR="007F7A15" w:rsidRPr="002B5CC3" w:rsidRDefault="00364BF8" w:rsidP="00364BF8">
      <w:pPr>
        <w:spacing w:line="360" w:lineRule="auto"/>
        <w:jc w:val="both"/>
        <w:rPr>
          <w:rFonts w:ascii="Cambria" w:hAnsi="Cambria"/>
        </w:rPr>
      </w:pPr>
      <w:r w:rsidRPr="002B5CC3">
        <w:rPr>
          <w:rFonts w:ascii="Cambria" w:hAnsi="Cambria"/>
        </w:rPr>
        <w:t>Self-evaluation helped identify several personal strengths, including being hardworking, punctual, a quick learner and having a strong willingness to gain knowledge. However, some of the areas need improvement, especially communication skills, confidence when speaking English, time management and avoiding the tendency to trust people too easily. The important part is to identify these strengths and weaknesses as it provides a clearer understanding of the areas which can be developed through future personal and professional development.</w:t>
      </w:r>
    </w:p>
    <w:p w14:paraId="53125638" w14:textId="0182869A" w:rsidR="00364BF8" w:rsidRPr="002B5CC3" w:rsidRDefault="00364BF8" w:rsidP="00364BF8">
      <w:pPr>
        <w:spacing w:line="360" w:lineRule="auto"/>
        <w:jc w:val="both"/>
        <w:rPr>
          <w:rFonts w:ascii="Cambria" w:hAnsi="Cambria"/>
        </w:rPr>
      </w:pPr>
    </w:p>
    <w:p w14:paraId="077276C6" w14:textId="4D433F94" w:rsidR="00364BF8" w:rsidRPr="002B5CC3" w:rsidRDefault="00364BF8" w:rsidP="00364BF8">
      <w:pPr>
        <w:spacing w:line="360" w:lineRule="auto"/>
        <w:jc w:val="both"/>
        <w:rPr>
          <w:rFonts w:ascii="Cambria" w:hAnsi="Cambria"/>
        </w:rPr>
      </w:pPr>
    </w:p>
    <w:p w14:paraId="27EAF835" w14:textId="7C40C68B" w:rsidR="00364BF8" w:rsidRPr="002B5CC3" w:rsidRDefault="00364BF8" w:rsidP="00364BF8">
      <w:pPr>
        <w:spacing w:line="360" w:lineRule="auto"/>
        <w:jc w:val="both"/>
        <w:rPr>
          <w:rFonts w:ascii="Cambria" w:hAnsi="Cambria"/>
        </w:rPr>
      </w:pPr>
    </w:p>
    <w:p w14:paraId="5C0DB2AA" w14:textId="148BFA74" w:rsidR="00364BF8" w:rsidRPr="002B5CC3" w:rsidRDefault="00364BF8" w:rsidP="00364BF8">
      <w:pPr>
        <w:spacing w:line="360" w:lineRule="auto"/>
        <w:jc w:val="both"/>
        <w:rPr>
          <w:rFonts w:ascii="Cambria" w:hAnsi="Cambria"/>
        </w:rPr>
      </w:pPr>
    </w:p>
    <w:p w14:paraId="5913EDAF" w14:textId="6C923F98" w:rsidR="00364BF8" w:rsidRPr="002B5CC3" w:rsidRDefault="00364BF8" w:rsidP="00364BF8">
      <w:pPr>
        <w:spacing w:line="360" w:lineRule="auto"/>
        <w:jc w:val="both"/>
        <w:rPr>
          <w:rFonts w:ascii="Cambria" w:hAnsi="Cambria"/>
        </w:rPr>
      </w:pPr>
    </w:p>
    <w:p w14:paraId="419E8F13" w14:textId="7AE39242" w:rsidR="00364BF8" w:rsidRPr="002B5CC3" w:rsidRDefault="00364BF8" w:rsidP="00364BF8">
      <w:pPr>
        <w:spacing w:line="360" w:lineRule="auto"/>
        <w:jc w:val="both"/>
        <w:rPr>
          <w:rFonts w:ascii="Cambria" w:hAnsi="Cambria"/>
        </w:rPr>
      </w:pPr>
    </w:p>
    <w:p w14:paraId="403CC0B0" w14:textId="75B905C3" w:rsidR="00364BF8" w:rsidRPr="002B5CC3" w:rsidRDefault="00364BF8" w:rsidP="00364BF8">
      <w:pPr>
        <w:spacing w:line="360" w:lineRule="auto"/>
        <w:jc w:val="both"/>
        <w:rPr>
          <w:rFonts w:ascii="Cambria" w:hAnsi="Cambria"/>
        </w:rPr>
      </w:pPr>
    </w:p>
    <w:p w14:paraId="561F0446" w14:textId="77777777" w:rsidR="00364BF8" w:rsidRPr="002B5CC3" w:rsidRDefault="00364BF8" w:rsidP="00364BF8">
      <w:pPr>
        <w:spacing w:line="360" w:lineRule="auto"/>
        <w:jc w:val="both"/>
        <w:rPr>
          <w:rFonts w:ascii="Cambria" w:hAnsi="Cambria"/>
        </w:rPr>
      </w:pPr>
    </w:p>
    <w:p w14:paraId="0317AFA6" w14:textId="77777777" w:rsidR="000B6B9C" w:rsidRPr="002B5CC3" w:rsidRDefault="000B6B9C" w:rsidP="00364BF8">
      <w:pPr>
        <w:spacing w:line="360" w:lineRule="auto"/>
        <w:jc w:val="both"/>
        <w:rPr>
          <w:rFonts w:ascii="Cambria" w:hAnsi="Cambria"/>
        </w:rPr>
      </w:pPr>
      <w:r w:rsidRPr="002B5CC3">
        <w:rPr>
          <w:rFonts w:ascii="Cambria" w:hAnsi="Cambria"/>
        </w:rPr>
        <w:t xml:space="preserve">Slide 7 </w:t>
      </w:r>
      <w:r w:rsidRPr="002B5CC3">
        <w:rPr>
          <w:rFonts w:ascii="Cambria" w:hAnsi="Cambria"/>
        </w:rPr>
        <w:tab/>
      </w:r>
      <w:r w:rsidRPr="002B5CC3">
        <w:rPr>
          <w:rFonts w:ascii="Cambria" w:hAnsi="Cambria"/>
          <w:color w:val="FF0000"/>
        </w:rPr>
        <w:t>TRAITS GAINED FROM THE SELF EVALUATION</w:t>
      </w:r>
    </w:p>
    <w:p w14:paraId="2F36417E" w14:textId="71523B43" w:rsidR="00E32C28"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7611CA9E" wp14:editId="52B904E0">
            <wp:extent cx="5731510" cy="3223895"/>
            <wp:effectExtent l="0" t="0" r="2540" b="0"/>
            <wp:docPr id="39" name="Picture 2">
              <a:extLst xmlns:a="http://schemas.openxmlformats.org/drawingml/2006/main">
                <a:ext uri="{FF2B5EF4-FFF2-40B4-BE49-F238E27FC236}">
                  <a16:creationId xmlns:a16="http://schemas.microsoft.com/office/drawing/2014/main" id="{A1D2B5E4-C5E4-4F90-817C-ABCF843724D2}"/>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A1D2B5E4-C5E4-4F90-817C-ABCF843724D2}"/>
                        </a:ext>
                      </a:extLst>
                    </pic:cNvPr>
                    <pic:cNvPicPr/>
                  </pic:nvPicPr>
                  <pic:blipFill>
                    <a:blip r:embed="rId15"/>
                    <a:stretch>
                      <a:fillRect/>
                    </a:stretch>
                  </pic:blipFill>
                  <pic:spPr>
                    <a:xfrm>
                      <a:off x="0" y="0"/>
                      <a:ext cx="5731510" cy="3223895"/>
                    </a:xfrm>
                    <a:prstGeom prst="rect">
                      <a:avLst/>
                    </a:prstGeom>
                  </pic:spPr>
                </pic:pic>
              </a:graphicData>
            </a:graphic>
          </wp:inline>
        </w:drawing>
      </w:r>
    </w:p>
    <w:p w14:paraId="3C92E53B" w14:textId="77777777" w:rsidR="00364BF8" w:rsidRPr="002B5CC3" w:rsidRDefault="00364BF8" w:rsidP="00364BF8">
      <w:pPr>
        <w:spacing w:line="360" w:lineRule="auto"/>
        <w:jc w:val="both"/>
        <w:rPr>
          <w:rFonts w:ascii="Cambria" w:hAnsi="Cambria"/>
        </w:rPr>
      </w:pPr>
    </w:p>
    <w:p w14:paraId="1F1E958B" w14:textId="36502B1E" w:rsidR="000B6B9C" w:rsidRPr="002B5CC3" w:rsidRDefault="00364BF8" w:rsidP="00364BF8">
      <w:pPr>
        <w:spacing w:line="360" w:lineRule="auto"/>
        <w:jc w:val="both"/>
        <w:rPr>
          <w:rFonts w:ascii="Cambria" w:hAnsi="Cambria"/>
        </w:rPr>
      </w:pPr>
      <w:r w:rsidRPr="002B5CC3">
        <w:rPr>
          <w:rFonts w:ascii="Cambria" w:hAnsi="Cambria"/>
        </w:rPr>
        <w:t>Self-evaluation helped understand the strengths and weaknesses clearly. This allowed me to take responsibility for actions and mistakes made. It also helped to develop a positive attitude towards any upcoming challenges, and to become more accepting towards any sort of feedback. This will allow to think carefully before making decisions and remain committed to continuous improvement.</w:t>
      </w:r>
    </w:p>
    <w:p w14:paraId="07326E47" w14:textId="77777777" w:rsidR="00364BF8" w:rsidRPr="002B5CC3" w:rsidRDefault="00364BF8" w:rsidP="00364BF8">
      <w:pPr>
        <w:spacing w:line="360" w:lineRule="auto"/>
        <w:jc w:val="both"/>
        <w:rPr>
          <w:rFonts w:ascii="Cambria" w:hAnsi="Cambria"/>
        </w:rPr>
      </w:pPr>
    </w:p>
    <w:p w14:paraId="5EEDCEDB" w14:textId="77777777" w:rsidR="00364BF8" w:rsidRPr="002B5CC3" w:rsidRDefault="00364BF8" w:rsidP="00364BF8">
      <w:pPr>
        <w:spacing w:line="360" w:lineRule="auto"/>
        <w:jc w:val="both"/>
        <w:rPr>
          <w:rFonts w:ascii="Cambria" w:hAnsi="Cambria"/>
        </w:rPr>
      </w:pPr>
    </w:p>
    <w:p w14:paraId="0FA2638E" w14:textId="77777777" w:rsidR="00364BF8" w:rsidRPr="002B5CC3" w:rsidRDefault="00364BF8" w:rsidP="00364BF8">
      <w:pPr>
        <w:spacing w:line="360" w:lineRule="auto"/>
        <w:jc w:val="both"/>
        <w:rPr>
          <w:rFonts w:ascii="Cambria" w:hAnsi="Cambria"/>
        </w:rPr>
      </w:pPr>
    </w:p>
    <w:p w14:paraId="0993523A" w14:textId="77777777" w:rsidR="00364BF8" w:rsidRPr="002B5CC3" w:rsidRDefault="00364BF8" w:rsidP="00364BF8">
      <w:pPr>
        <w:spacing w:line="360" w:lineRule="auto"/>
        <w:jc w:val="both"/>
        <w:rPr>
          <w:rFonts w:ascii="Cambria" w:hAnsi="Cambria"/>
        </w:rPr>
      </w:pPr>
    </w:p>
    <w:p w14:paraId="16C06DD8" w14:textId="77777777" w:rsidR="00364BF8" w:rsidRPr="002B5CC3" w:rsidRDefault="00364BF8" w:rsidP="00364BF8">
      <w:pPr>
        <w:spacing w:line="360" w:lineRule="auto"/>
        <w:jc w:val="both"/>
        <w:rPr>
          <w:rFonts w:ascii="Cambria" w:hAnsi="Cambria"/>
        </w:rPr>
      </w:pPr>
    </w:p>
    <w:p w14:paraId="6A856484" w14:textId="77777777" w:rsidR="00364BF8" w:rsidRPr="002B5CC3" w:rsidRDefault="00364BF8" w:rsidP="00364BF8">
      <w:pPr>
        <w:spacing w:line="360" w:lineRule="auto"/>
        <w:jc w:val="both"/>
        <w:rPr>
          <w:rFonts w:ascii="Cambria" w:hAnsi="Cambria"/>
        </w:rPr>
      </w:pPr>
    </w:p>
    <w:p w14:paraId="0BB40DCC" w14:textId="77777777" w:rsidR="00364BF8" w:rsidRPr="002B5CC3" w:rsidRDefault="00364BF8" w:rsidP="00364BF8">
      <w:pPr>
        <w:spacing w:line="360" w:lineRule="auto"/>
        <w:jc w:val="both"/>
        <w:rPr>
          <w:rFonts w:ascii="Cambria" w:hAnsi="Cambria"/>
        </w:rPr>
      </w:pPr>
    </w:p>
    <w:p w14:paraId="34C06CCE" w14:textId="77777777" w:rsidR="00364BF8" w:rsidRPr="002B5CC3" w:rsidRDefault="00364BF8" w:rsidP="00364BF8">
      <w:pPr>
        <w:spacing w:line="360" w:lineRule="auto"/>
        <w:jc w:val="both"/>
        <w:rPr>
          <w:rFonts w:ascii="Cambria" w:hAnsi="Cambria"/>
        </w:rPr>
      </w:pPr>
    </w:p>
    <w:p w14:paraId="6F7B5BD5" w14:textId="1581EF27" w:rsidR="00E32C28" w:rsidRPr="002B5CC3" w:rsidRDefault="000B6B9C" w:rsidP="00364BF8">
      <w:pPr>
        <w:spacing w:line="360" w:lineRule="auto"/>
        <w:jc w:val="both"/>
        <w:rPr>
          <w:rFonts w:ascii="Cambria" w:hAnsi="Cambria"/>
        </w:rPr>
      </w:pPr>
      <w:r w:rsidRPr="002B5CC3">
        <w:rPr>
          <w:rFonts w:ascii="Cambria" w:hAnsi="Cambria"/>
        </w:rPr>
        <w:lastRenderedPageBreak/>
        <w:t xml:space="preserve">Slide 8 </w:t>
      </w:r>
      <w:r w:rsidRPr="002B5CC3">
        <w:rPr>
          <w:rFonts w:ascii="Cambria" w:hAnsi="Cambria"/>
        </w:rPr>
        <w:tab/>
      </w:r>
      <w:r w:rsidRPr="002B5CC3">
        <w:rPr>
          <w:rFonts w:ascii="Cambria" w:hAnsi="Cambria"/>
          <w:color w:val="FF0000"/>
        </w:rPr>
        <w:t>PROFESSIONAL DEVELOPMENT PLAN</w:t>
      </w:r>
    </w:p>
    <w:p w14:paraId="641A9398" w14:textId="4C9C66EC" w:rsidR="00E32C28"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29085CAB" wp14:editId="6D169CC7">
            <wp:extent cx="5731510" cy="3223895"/>
            <wp:effectExtent l="0" t="0" r="2540" b="0"/>
            <wp:docPr id="40" name="Picture 2">
              <a:extLst xmlns:a="http://schemas.openxmlformats.org/drawingml/2006/main">
                <a:ext uri="{FF2B5EF4-FFF2-40B4-BE49-F238E27FC236}">
                  <a16:creationId xmlns:a16="http://schemas.microsoft.com/office/drawing/2014/main" id="{4CC99684-2A29-431E-AE12-179A27371284}"/>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CC99684-2A29-431E-AE12-179A27371284}"/>
                        </a:ext>
                      </a:extLst>
                    </pic:cNvPr>
                    <pic:cNvPicPr/>
                  </pic:nvPicPr>
                  <pic:blipFill>
                    <a:blip r:embed="rId16"/>
                    <a:stretch>
                      <a:fillRect/>
                    </a:stretch>
                  </pic:blipFill>
                  <pic:spPr>
                    <a:xfrm>
                      <a:off x="0" y="0"/>
                      <a:ext cx="5731510" cy="3223895"/>
                    </a:xfrm>
                    <a:prstGeom prst="rect">
                      <a:avLst/>
                    </a:prstGeom>
                  </pic:spPr>
                </pic:pic>
              </a:graphicData>
            </a:graphic>
          </wp:inline>
        </w:drawing>
      </w:r>
    </w:p>
    <w:p w14:paraId="548870F6" w14:textId="77777777" w:rsidR="00364BF8" w:rsidRPr="002B5CC3" w:rsidRDefault="00364BF8" w:rsidP="00364BF8">
      <w:pPr>
        <w:spacing w:line="360" w:lineRule="auto"/>
        <w:jc w:val="both"/>
        <w:rPr>
          <w:rFonts w:ascii="Cambria" w:hAnsi="Cambria"/>
        </w:rPr>
      </w:pPr>
    </w:p>
    <w:p w14:paraId="259A2514" w14:textId="3B61AEAB" w:rsidR="00364BF8" w:rsidRPr="002B5CC3" w:rsidRDefault="00364BF8" w:rsidP="00364BF8">
      <w:pPr>
        <w:spacing w:line="360" w:lineRule="auto"/>
        <w:jc w:val="both"/>
        <w:rPr>
          <w:rFonts w:ascii="Cambria" w:hAnsi="Cambria"/>
        </w:rPr>
      </w:pPr>
      <w:r w:rsidRPr="002B5CC3">
        <w:rPr>
          <w:rFonts w:ascii="Cambria" w:hAnsi="Cambria"/>
        </w:rPr>
        <w:t xml:space="preserve">The professional development plan made focuses on the four main goals: improving communication, building confidence, improving time management and developing career skills. SMART goals provide a structures approach by ensuring that the development objectives are specific, measurable, achievable, relevant and time-bound </w:t>
      </w:r>
      <w:sdt>
        <w:sdtPr>
          <w:rPr>
            <w:rFonts w:ascii="Cambria" w:hAnsi="Cambria"/>
          </w:rPr>
          <w:id w:val="1184019446"/>
          <w:citation/>
        </w:sdtPr>
        <w:sdtContent>
          <w:r w:rsidRPr="002B5CC3">
            <w:rPr>
              <w:rFonts w:ascii="Cambria" w:hAnsi="Cambria"/>
            </w:rPr>
            <w:fldChar w:fldCharType="begin"/>
          </w:r>
          <w:r w:rsidRPr="002B5CC3">
            <w:rPr>
              <w:rFonts w:ascii="Cambria" w:hAnsi="Cambria"/>
              <w:lang w:val="en-US"/>
            </w:rPr>
            <w:instrText xml:space="preserve"> CITATION Uls26 \l 1033 </w:instrText>
          </w:r>
          <w:r w:rsidRPr="002B5CC3">
            <w:rPr>
              <w:rFonts w:ascii="Cambria" w:hAnsi="Cambria"/>
            </w:rPr>
            <w:fldChar w:fldCharType="separate"/>
          </w:r>
          <w:r w:rsidR="00694BB4" w:rsidRPr="00694BB4">
            <w:rPr>
              <w:rFonts w:ascii="Cambria" w:hAnsi="Cambria"/>
              <w:noProof/>
              <w:lang w:val="en-US"/>
            </w:rPr>
            <w:t>[2]</w:t>
          </w:r>
          <w:r w:rsidRPr="002B5CC3">
            <w:rPr>
              <w:rFonts w:ascii="Cambria" w:hAnsi="Cambria"/>
            </w:rPr>
            <w:fldChar w:fldCharType="end"/>
          </w:r>
        </w:sdtContent>
      </w:sdt>
      <w:r w:rsidRPr="002B5CC3">
        <w:rPr>
          <w:rFonts w:ascii="Cambria" w:hAnsi="Cambria"/>
        </w:rPr>
        <w:t>. Each goal includes an action plan along with the required resources and support, developmental opportunities, performance measures and an expected completion date to support personal and professional development.</w:t>
      </w:r>
    </w:p>
    <w:p w14:paraId="26FA25B9" w14:textId="6585FF40" w:rsidR="00E32C28" w:rsidRPr="002B5CC3" w:rsidRDefault="00E32C28" w:rsidP="00364BF8">
      <w:pPr>
        <w:jc w:val="both"/>
        <w:rPr>
          <w:rFonts w:ascii="Cambria" w:hAnsi="Cambria"/>
        </w:rPr>
      </w:pPr>
      <w:r w:rsidRPr="002B5CC3">
        <w:rPr>
          <w:rFonts w:ascii="Cambria" w:hAnsi="Cambria"/>
        </w:rPr>
        <w:br w:type="page"/>
      </w:r>
    </w:p>
    <w:p w14:paraId="6DA898E0" w14:textId="45B810D9" w:rsidR="00E32C28" w:rsidRPr="002B5CC3" w:rsidRDefault="000B6B9C" w:rsidP="00364BF8">
      <w:pPr>
        <w:spacing w:line="360" w:lineRule="auto"/>
        <w:jc w:val="both"/>
        <w:rPr>
          <w:rFonts w:ascii="Cambria" w:hAnsi="Cambria"/>
          <w:color w:val="FF0000"/>
        </w:rPr>
      </w:pPr>
      <w:r w:rsidRPr="002B5CC3">
        <w:rPr>
          <w:rFonts w:ascii="Cambria" w:hAnsi="Cambria"/>
        </w:rPr>
        <w:lastRenderedPageBreak/>
        <w:t xml:space="preserve">Slide 9 </w:t>
      </w:r>
      <w:r w:rsidRPr="002B5CC3">
        <w:rPr>
          <w:rFonts w:ascii="Cambria" w:hAnsi="Cambria"/>
        </w:rPr>
        <w:tab/>
      </w:r>
      <w:r w:rsidRPr="002B5CC3">
        <w:rPr>
          <w:rFonts w:ascii="Cambria" w:hAnsi="Cambria"/>
          <w:color w:val="FF0000"/>
        </w:rPr>
        <w:t>UNIT 4 TOPIC SUMMARY</w:t>
      </w:r>
    </w:p>
    <w:p w14:paraId="3B78F360" w14:textId="03DBF92F" w:rsidR="00694BB4" w:rsidRPr="002B5CC3" w:rsidRDefault="00694BB4" w:rsidP="00694BB4">
      <w:pPr>
        <w:spacing w:line="360" w:lineRule="auto"/>
        <w:jc w:val="both"/>
        <w:rPr>
          <w:rFonts w:ascii="Cambria" w:hAnsi="Cambria"/>
        </w:rPr>
      </w:pPr>
      <w:r w:rsidRPr="00694BB4">
        <w:rPr>
          <w:rFonts w:ascii="Cambria" w:hAnsi="Cambria"/>
          <w:noProof/>
        </w:rPr>
        <w:drawing>
          <wp:inline distT="0" distB="0" distL="0" distR="0" wp14:anchorId="099C3E38" wp14:editId="6452224C">
            <wp:extent cx="5731510" cy="3223895"/>
            <wp:effectExtent l="0" t="0" r="2540" b="0"/>
            <wp:docPr id="42" name="Picture 2">
              <a:extLst xmlns:a="http://schemas.openxmlformats.org/drawingml/2006/main">
                <a:ext uri="{FF2B5EF4-FFF2-40B4-BE49-F238E27FC236}">
                  <a16:creationId xmlns:a16="http://schemas.microsoft.com/office/drawing/2014/main" id="{0570CD55-1237-4F00-BC9B-03323580D3D4}"/>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570CD55-1237-4F00-BC9B-03323580D3D4}"/>
                        </a:ext>
                      </a:extLst>
                    </pic:cNvPr>
                    <pic:cNvPicPr/>
                  </pic:nvPicPr>
                  <pic:blipFill>
                    <a:blip r:embed="rId17"/>
                    <a:stretch>
                      <a:fillRect/>
                    </a:stretch>
                  </pic:blipFill>
                  <pic:spPr>
                    <a:xfrm>
                      <a:off x="0" y="0"/>
                      <a:ext cx="5731510" cy="3223895"/>
                    </a:xfrm>
                    <a:prstGeom prst="rect">
                      <a:avLst/>
                    </a:prstGeom>
                  </pic:spPr>
                </pic:pic>
              </a:graphicData>
            </a:graphic>
          </wp:inline>
        </w:drawing>
      </w:r>
    </w:p>
    <w:p w14:paraId="084DBE26" w14:textId="4FA64A74" w:rsidR="00364BF8" w:rsidRDefault="00694BB4" w:rsidP="00364BF8">
      <w:pPr>
        <w:jc w:val="both"/>
        <w:rPr>
          <w:rFonts w:ascii="Cambria" w:hAnsi="Cambria"/>
        </w:rPr>
      </w:pPr>
      <w:r>
        <w:rPr>
          <w:rFonts w:ascii="Cambria" w:hAnsi="Cambria"/>
        </w:rPr>
        <w:t>Resilience as an Employability Asset:</w:t>
      </w:r>
    </w:p>
    <w:p w14:paraId="39832A0B" w14:textId="6073A6D7" w:rsidR="00694BB4" w:rsidRDefault="00694BB4" w:rsidP="00364BF8">
      <w:pPr>
        <w:jc w:val="both"/>
        <w:rPr>
          <w:rFonts w:ascii="Cambria" w:hAnsi="Cambria"/>
        </w:rPr>
      </w:pPr>
      <w:r>
        <w:rPr>
          <w:rFonts w:ascii="Cambria" w:hAnsi="Cambria"/>
        </w:rPr>
        <w:t xml:space="preserve">Resilience is an important employability asset as it helps individuals to cope with challenges, recover from any setbacks and then move forward rather then returning to their previous lives. According to Cooper, Flint and Pearn, resilience consists of four key elements: confidence, social support, adaptability and purposefulness </w:t>
      </w:r>
      <w:sdt>
        <w:sdtPr>
          <w:rPr>
            <w:rFonts w:ascii="Cambria" w:hAnsi="Cambria"/>
          </w:rPr>
          <w:id w:val="-1042440362"/>
          <w:citation/>
        </w:sdtPr>
        <w:sdtContent>
          <w:r>
            <w:rPr>
              <w:rFonts w:ascii="Cambria" w:hAnsi="Cambria"/>
            </w:rPr>
            <w:fldChar w:fldCharType="begin"/>
          </w:r>
          <w:r>
            <w:rPr>
              <w:rFonts w:ascii="Cambria" w:hAnsi="Cambria"/>
              <w:lang w:val="en-US"/>
            </w:rPr>
            <w:instrText xml:space="preserve"> CITATION Coo13 \l 1033 </w:instrText>
          </w:r>
          <w:r>
            <w:rPr>
              <w:rFonts w:ascii="Cambria" w:hAnsi="Cambria"/>
            </w:rPr>
            <w:fldChar w:fldCharType="separate"/>
          </w:r>
          <w:r w:rsidRPr="00694BB4">
            <w:rPr>
              <w:rFonts w:ascii="Cambria" w:hAnsi="Cambria"/>
              <w:noProof/>
              <w:lang w:val="en-US"/>
            </w:rPr>
            <w:t>[3]</w:t>
          </w:r>
          <w:r>
            <w:rPr>
              <w:rFonts w:ascii="Cambria" w:hAnsi="Cambria"/>
            </w:rPr>
            <w:fldChar w:fldCharType="end"/>
          </w:r>
        </w:sdtContent>
      </w:sdt>
      <w:r>
        <w:rPr>
          <w:rFonts w:ascii="Cambria" w:hAnsi="Cambria"/>
        </w:rPr>
        <w:t xml:space="preserve">. Confidence can help individuals to keep believing in their abilities and to learn from their mistakes. Adaptability allows individuals to respond positively to change </w:t>
      </w:r>
      <w:r w:rsidR="009C1BB6">
        <w:rPr>
          <w:rFonts w:ascii="Cambria" w:hAnsi="Cambria"/>
        </w:rPr>
        <w:t>and learn from difficult experiences. Social support allows them to seek help and maintain positive relationships and purposefulness provides a clear path and motivation.</w:t>
      </w:r>
    </w:p>
    <w:p w14:paraId="4FD47DEA" w14:textId="44262570" w:rsidR="009C1BB6" w:rsidRPr="002B5CC3" w:rsidRDefault="009C1BB6" w:rsidP="00364BF8">
      <w:pPr>
        <w:jc w:val="both"/>
        <w:rPr>
          <w:rFonts w:ascii="Cambria" w:hAnsi="Cambria"/>
        </w:rPr>
      </w:pPr>
      <w:r>
        <w:rPr>
          <w:rFonts w:ascii="Cambria" w:hAnsi="Cambria"/>
        </w:rPr>
        <w:t>In workplace, resilience is essential as it can support well-being, adaptability, learning, teamwork and career development. Developing resilience through awareness, supportive relationships, positive action and clear goals can therefore help individuals deal more effectively with personal and professional challenges.</w:t>
      </w:r>
    </w:p>
    <w:p w14:paraId="55EC93A8" w14:textId="77777777" w:rsidR="00364BF8" w:rsidRPr="002B5CC3" w:rsidRDefault="00364BF8" w:rsidP="00364BF8">
      <w:pPr>
        <w:jc w:val="both"/>
        <w:rPr>
          <w:rFonts w:ascii="Cambria" w:hAnsi="Cambria"/>
        </w:rPr>
      </w:pPr>
    </w:p>
    <w:p w14:paraId="6CAF6D13" w14:textId="77777777" w:rsidR="00364BF8" w:rsidRPr="002B5CC3" w:rsidRDefault="00364BF8" w:rsidP="00364BF8">
      <w:pPr>
        <w:jc w:val="both"/>
        <w:rPr>
          <w:rFonts w:ascii="Cambria" w:hAnsi="Cambria"/>
        </w:rPr>
      </w:pPr>
    </w:p>
    <w:p w14:paraId="71F9F8B2" w14:textId="77777777" w:rsidR="00364BF8" w:rsidRPr="002B5CC3" w:rsidRDefault="00364BF8" w:rsidP="00364BF8">
      <w:pPr>
        <w:jc w:val="both"/>
        <w:rPr>
          <w:rFonts w:ascii="Cambria" w:hAnsi="Cambria"/>
        </w:rPr>
      </w:pPr>
    </w:p>
    <w:p w14:paraId="6D6CEB1D" w14:textId="77777777" w:rsidR="00364BF8" w:rsidRPr="002B5CC3" w:rsidRDefault="00364BF8" w:rsidP="00364BF8">
      <w:pPr>
        <w:jc w:val="both"/>
        <w:rPr>
          <w:rFonts w:ascii="Cambria" w:hAnsi="Cambria"/>
        </w:rPr>
      </w:pPr>
    </w:p>
    <w:p w14:paraId="2BE5C6DB" w14:textId="77777777" w:rsidR="00364BF8" w:rsidRPr="002B5CC3" w:rsidRDefault="00364BF8" w:rsidP="00364BF8">
      <w:pPr>
        <w:jc w:val="both"/>
        <w:rPr>
          <w:rFonts w:ascii="Cambria" w:hAnsi="Cambria"/>
        </w:rPr>
      </w:pPr>
    </w:p>
    <w:p w14:paraId="79A67A40" w14:textId="6469B5C6" w:rsidR="00364BF8" w:rsidRDefault="00364BF8" w:rsidP="00364BF8">
      <w:pPr>
        <w:jc w:val="both"/>
        <w:rPr>
          <w:rFonts w:ascii="Cambria" w:hAnsi="Cambria"/>
        </w:rPr>
      </w:pPr>
    </w:p>
    <w:p w14:paraId="466F6976" w14:textId="3B2DA95C" w:rsidR="00E33B80" w:rsidRDefault="00E33B80" w:rsidP="00364BF8">
      <w:pPr>
        <w:jc w:val="both"/>
        <w:rPr>
          <w:rFonts w:ascii="Cambria" w:hAnsi="Cambria"/>
        </w:rPr>
      </w:pPr>
    </w:p>
    <w:p w14:paraId="61C711ED" w14:textId="2D079355" w:rsidR="00E33B80" w:rsidRDefault="00E33B80" w:rsidP="00364BF8">
      <w:pPr>
        <w:jc w:val="both"/>
        <w:rPr>
          <w:rFonts w:ascii="Cambria" w:hAnsi="Cambria"/>
        </w:rPr>
      </w:pPr>
    </w:p>
    <w:p w14:paraId="16ABDC61" w14:textId="77777777" w:rsidR="00E33B80" w:rsidRPr="002B5CC3" w:rsidRDefault="00E33B80" w:rsidP="00364BF8">
      <w:pPr>
        <w:jc w:val="both"/>
        <w:rPr>
          <w:rFonts w:ascii="Cambria" w:hAnsi="Cambria"/>
        </w:rPr>
      </w:pPr>
    </w:p>
    <w:p w14:paraId="4AAC2D29" w14:textId="4B7243F9" w:rsidR="00E32C28" w:rsidRPr="002B5CC3" w:rsidRDefault="002B32F0" w:rsidP="00364BF8">
      <w:pPr>
        <w:jc w:val="both"/>
        <w:rPr>
          <w:rFonts w:ascii="Cambria" w:hAnsi="Cambria"/>
          <w:noProof/>
          <w:color w:val="FF0000"/>
        </w:rPr>
      </w:pPr>
      <w:r w:rsidRPr="002B5CC3">
        <w:rPr>
          <w:rFonts w:ascii="Cambria" w:hAnsi="Cambria"/>
        </w:rPr>
        <w:t xml:space="preserve">Slide 10 </w:t>
      </w:r>
      <w:r w:rsidRPr="002B5CC3">
        <w:rPr>
          <w:rFonts w:ascii="Cambria" w:hAnsi="Cambria"/>
        </w:rPr>
        <w:tab/>
      </w:r>
      <w:r w:rsidRPr="002B5CC3">
        <w:rPr>
          <w:rFonts w:ascii="Cambria" w:hAnsi="Cambria"/>
          <w:noProof/>
          <w:color w:val="FF0000"/>
        </w:rPr>
        <w:t>CONCLUSION</w:t>
      </w:r>
    </w:p>
    <w:p w14:paraId="04AEE822" w14:textId="77777777" w:rsidR="002B32F0" w:rsidRPr="002B5CC3" w:rsidRDefault="002B32F0" w:rsidP="00364BF8">
      <w:pPr>
        <w:jc w:val="both"/>
        <w:rPr>
          <w:rFonts w:ascii="Cambria" w:hAnsi="Cambria"/>
          <w:color w:val="FF0000"/>
        </w:rPr>
      </w:pPr>
    </w:p>
    <w:p w14:paraId="51DE1F6A" w14:textId="091ABE4C" w:rsidR="00364BF8" w:rsidRPr="002B5CC3" w:rsidRDefault="00364BF8" w:rsidP="00364BF8">
      <w:pPr>
        <w:spacing w:line="360" w:lineRule="auto"/>
        <w:jc w:val="both"/>
        <w:rPr>
          <w:rFonts w:ascii="Cambria" w:hAnsi="Cambria"/>
        </w:rPr>
      </w:pPr>
      <w:r w:rsidRPr="002B5CC3">
        <w:rPr>
          <w:rFonts w:ascii="Cambria" w:hAnsi="Cambria"/>
          <w:noProof/>
        </w:rPr>
        <w:drawing>
          <wp:inline distT="0" distB="0" distL="0" distR="0" wp14:anchorId="50A471E4" wp14:editId="5738B69A">
            <wp:extent cx="5731510" cy="3223895"/>
            <wp:effectExtent l="0" t="0" r="2540" b="0"/>
            <wp:docPr id="41" name="Picture 2">
              <a:extLst xmlns:a="http://schemas.openxmlformats.org/drawingml/2006/main">
                <a:ext uri="{FF2B5EF4-FFF2-40B4-BE49-F238E27FC236}">
                  <a16:creationId xmlns:a16="http://schemas.microsoft.com/office/drawing/2014/main" id="{1ADB56C2-CA99-40C9-8020-F3BAF58742F6}"/>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ADB56C2-CA99-40C9-8020-F3BAF58742F6}"/>
                        </a:ext>
                      </a:extLst>
                    </pic:cNvPr>
                    <pic:cNvPicPr/>
                  </pic:nvPicPr>
                  <pic:blipFill>
                    <a:blip r:embed="rId18"/>
                    <a:stretch>
                      <a:fillRect/>
                    </a:stretch>
                  </pic:blipFill>
                  <pic:spPr>
                    <a:xfrm>
                      <a:off x="0" y="0"/>
                      <a:ext cx="5731510" cy="3223895"/>
                    </a:xfrm>
                    <a:prstGeom prst="rect">
                      <a:avLst/>
                    </a:prstGeom>
                  </pic:spPr>
                </pic:pic>
              </a:graphicData>
            </a:graphic>
          </wp:inline>
        </w:drawing>
      </w:r>
    </w:p>
    <w:p w14:paraId="64B2D738" w14:textId="6E5CB620" w:rsidR="00364BF8" w:rsidRPr="002B5CC3" w:rsidRDefault="00364BF8" w:rsidP="00364BF8">
      <w:pPr>
        <w:spacing w:line="360" w:lineRule="auto"/>
        <w:jc w:val="both"/>
        <w:rPr>
          <w:rFonts w:ascii="Cambria" w:hAnsi="Cambria"/>
        </w:rPr>
      </w:pPr>
    </w:p>
    <w:p w14:paraId="18860DC4" w14:textId="16C95E18" w:rsidR="002B32F0" w:rsidRPr="002B5CC3" w:rsidRDefault="00364BF8" w:rsidP="00364BF8">
      <w:pPr>
        <w:spacing w:line="360" w:lineRule="auto"/>
        <w:jc w:val="both"/>
        <w:rPr>
          <w:rFonts w:ascii="Cambria" w:hAnsi="Cambria"/>
        </w:rPr>
      </w:pPr>
      <w:r w:rsidRPr="002B5CC3">
        <w:rPr>
          <w:rFonts w:ascii="Cambria" w:hAnsi="Cambria"/>
        </w:rPr>
        <w:t>Self-evaluation, reflective practice and professional development through SMART goals is summarised. The importance of understanding personal strengths and weaknesses, learning from experiences and setting clear goals for continuous improvement is highlighted. The self-evaluation helped identify areas for further development, and regularly reviewing personal progress can support future academic and professional growth.</w:t>
      </w:r>
    </w:p>
    <w:p w14:paraId="669EB450" w14:textId="77777777" w:rsidR="0099468D" w:rsidRDefault="0099468D" w:rsidP="00364BF8">
      <w:pPr>
        <w:spacing w:line="360" w:lineRule="auto"/>
        <w:jc w:val="both"/>
        <w:rPr>
          <w:rFonts w:ascii="Cambria" w:hAnsi="Cambria"/>
        </w:rPr>
      </w:pPr>
    </w:p>
    <w:p w14:paraId="2D13BA9C" w14:textId="77777777" w:rsidR="0099468D" w:rsidRDefault="0099468D" w:rsidP="00364BF8">
      <w:pPr>
        <w:spacing w:line="360" w:lineRule="auto"/>
        <w:jc w:val="both"/>
        <w:rPr>
          <w:rFonts w:ascii="Cambria" w:hAnsi="Cambria"/>
        </w:rPr>
      </w:pPr>
    </w:p>
    <w:p w14:paraId="0E08C511" w14:textId="77777777" w:rsidR="0099468D" w:rsidRDefault="0099468D" w:rsidP="00364BF8">
      <w:pPr>
        <w:spacing w:line="360" w:lineRule="auto"/>
        <w:jc w:val="both"/>
        <w:rPr>
          <w:rFonts w:ascii="Cambria" w:hAnsi="Cambria"/>
        </w:rPr>
      </w:pPr>
    </w:p>
    <w:p w14:paraId="2A803DCF" w14:textId="77777777" w:rsidR="0099468D" w:rsidRDefault="0099468D" w:rsidP="00364BF8">
      <w:pPr>
        <w:spacing w:line="360" w:lineRule="auto"/>
        <w:jc w:val="both"/>
        <w:rPr>
          <w:rFonts w:ascii="Cambria" w:hAnsi="Cambria"/>
        </w:rPr>
      </w:pPr>
    </w:p>
    <w:p w14:paraId="0AC8D0B5" w14:textId="77777777" w:rsidR="0099468D" w:rsidRDefault="0099468D" w:rsidP="00364BF8">
      <w:pPr>
        <w:spacing w:line="360" w:lineRule="auto"/>
        <w:jc w:val="both"/>
        <w:rPr>
          <w:rFonts w:ascii="Cambria" w:hAnsi="Cambria"/>
        </w:rPr>
      </w:pPr>
    </w:p>
    <w:p w14:paraId="5D566613" w14:textId="77777777" w:rsidR="0099468D" w:rsidRDefault="0099468D" w:rsidP="00364BF8">
      <w:pPr>
        <w:spacing w:line="360" w:lineRule="auto"/>
        <w:jc w:val="both"/>
        <w:rPr>
          <w:rFonts w:ascii="Cambria" w:hAnsi="Cambria"/>
        </w:rPr>
      </w:pPr>
    </w:p>
    <w:p w14:paraId="3F652C29" w14:textId="5696CC34" w:rsidR="00D1392D" w:rsidRPr="002B5CC3" w:rsidRDefault="00A10759" w:rsidP="00364BF8">
      <w:pPr>
        <w:spacing w:line="360" w:lineRule="auto"/>
        <w:jc w:val="both"/>
        <w:rPr>
          <w:ins w:id="8" w:author="Microsoft Word" w:date="2024-12-02T11:49:00Z"/>
          <w:rFonts w:ascii="Cambria" w:hAnsi="Cambria"/>
        </w:rPr>
      </w:pPr>
      <w:r w:rsidRPr="002B5CC3">
        <w:rPr>
          <w:rFonts w:ascii="Cambria" w:hAnsi="Cambria"/>
        </w:rPr>
        <w:lastRenderedPageBreak/>
        <w:t>Slide 11</w:t>
      </w:r>
    </w:p>
    <w:p w14:paraId="4FCBD4AE" w14:textId="403B7E2E" w:rsidR="002B32F0" w:rsidRDefault="00694BB4" w:rsidP="00E33B80">
      <w:pPr>
        <w:jc w:val="both"/>
        <w:rPr>
          <w:rFonts w:ascii="Cambria" w:hAnsi="Cambria"/>
        </w:rPr>
      </w:pPr>
      <w:r>
        <w:rPr>
          <w:noProof/>
        </w:rPr>
        <w:drawing>
          <wp:inline distT="0" distB="0" distL="0" distR="0" wp14:anchorId="2DAE407F" wp14:editId="04956C0B">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4564720B" w14:textId="77777777" w:rsidR="007D5B6B" w:rsidRPr="002B5CC3" w:rsidRDefault="007D5B6B" w:rsidP="00E33B80">
      <w:pPr>
        <w:jc w:val="both"/>
        <w:rPr>
          <w:rFonts w:ascii="Cambria" w:hAnsi="Cambria"/>
        </w:rPr>
      </w:pPr>
    </w:p>
    <w:p w14:paraId="5C7C4CF6" w14:textId="4423BC3B" w:rsidR="002D410B" w:rsidRPr="002B5CC3" w:rsidRDefault="002D410B" w:rsidP="00364BF8">
      <w:pPr>
        <w:jc w:val="both"/>
        <w:rPr>
          <w:rFonts w:ascii="Cambria" w:hAnsi="Cambria"/>
        </w:rPr>
      </w:pPr>
      <w:bookmarkStart w:id="9" w:name="_Toc237506949"/>
      <w:r w:rsidRPr="002B5CC3">
        <w:rPr>
          <w:rStyle w:val="Heading1Char"/>
          <w:rFonts w:ascii="Cambria" w:hAnsi="Cambria"/>
          <w:b/>
          <w:bCs/>
        </w:rPr>
        <w:t>Conclusion</w:t>
      </w:r>
      <w:bookmarkEnd w:id="9"/>
    </w:p>
    <w:p w14:paraId="782A0CF5" w14:textId="1B92CE3A" w:rsidR="002D410B" w:rsidRPr="002B5CC3" w:rsidRDefault="00364BF8" w:rsidP="00E33B80">
      <w:pPr>
        <w:jc w:val="both"/>
        <w:rPr>
          <w:rFonts w:ascii="Cambria" w:hAnsi="Cambria"/>
        </w:rPr>
      </w:pPr>
      <w:r w:rsidRPr="002B5CC3">
        <w:rPr>
          <w:rFonts w:ascii="Cambria" w:hAnsi="Cambria"/>
        </w:rPr>
        <w:t>Self-evaluation and reflective practice can help individuals understand their strengths, recognise areas for improvement and plan their future development. Setting SMART goals can provide a structured approach to achieving personal and professional objectives. Continuous reflection, learning and development can support improved performance and career growth.</w:t>
      </w:r>
    </w:p>
    <w:bookmarkStart w:id="10" w:name="_Toc237506950" w:displacedByCustomXml="next"/>
    <w:sdt>
      <w:sdtPr>
        <w:rPr>
          <w:rFonts w:ascii="Cambria" w:eastAsiaTheme="minorEastAsia" w:hAnsi="Cambria" w:cstheme="minorBidi"/>
          <w:color w:val="auto"/>
          <w:sz w:val="24"/>
          <w:szCs w:val="24"/>
        </w:rPr>
        <w:id w:val="-1199002403"/>
        <w:docPartObj>
          <w:docPartGallery w:val="Bibliographies"/>
          <w:docPartUnique/>
        </w:docPartObj>
      </w:sdtPr>
      <w:sdtContent>
        <w:p w14:paraId="3F405193" w14:textId="054C5425" w:rsidR="00364BF8" w:rsidRPr="002B5CC3" w:rsidRDefault="00364BF8" w:rsidP="00364BF8">
          <w:pPr>
            <w:pStyle w:val="Heading1"/>
            <w:jc w:val="both"/>
            <w:rPr>
              <w:rFonts w:ascii="Cambria" w:hAnsi="Cambria"/>
              <w:b/>
              <w:bCs/>
            </w:rPr>
          </w:pPr>
          <w:r w:rsidRPr="002B5CC3">
            <w:rPr>
              <w:rFonts w:ascii="Cambria" w:hAnsi="Cambria"/>
              <w:b/>
              <w:bCs/>
            </w:rPr>
            <w:t>References</w:t>
          </w:r>
          <w:bookmarkEnd w:id="10"/>
        </w:p>
        <w:sdt>
          <w:sdtPr>
            <w:rPr>
              <w:rFonts w:ascii="Cambria" w:hAnsi="Cambria"/>
            </w:rPr>
            <w:id w:val="-573587230"/>
            <w:bibliography/>
          </w:sdtPr>
          <w:sdtContent>
            <w:p w14:paraId="7B805264" w14:textId="77777777" w:rsidR="00694BB4" w:rsidRDefault="00364BF8" w:rsidP="0099468D">
              <w:pPr>
                <w:jc w:val="both"/>
                <w:rPr>
                  <w:noProof/>
                </w:rPr>
              </w:pPr>
              <w:r w:rsidRPr="002B5CC3">
                <w:rPr>
                  <w:rFonts w:ascii="Cambria" w:hAnsi="Cambria"/>
                </w:rPr>
                <w:fldChar w:fldCharType="begin"/>
              </w:r>
              <w:r w:rsidRPr="002B5CC3">
                <w:rPr>
                  <w:rFonts w:ascii="Cambria" w:hAnsi="Cambria"/>
                </w:rPr>
                <w:instrText xml:space="preserve"> BIBLIOGRAPHY </w:instrText>
              </w:r>
              <w:r w:rsidRPr="002B5CC3">
                <w:rPr>
                  <w:rFonts w:ascii="Cambria" w:hAnsi="Cambria"/>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94BB4" w14:paraId="4365F5CA" w14:textId="77777777">
                <w:trPr>
                  <w:divId w:val="1812018631"/>
                  <w:tblCellSpacing w:w="15" w:type="dxa"/>
                </w:trPr>
                <w:tc>
                  <w:tcPr>
                    <w:tcW w:w="50" w:type="pct"/>
                    <w:hideMark/>
                  </w:tcPr>
                  <w:p w14:paraId="29A73016" w14:textId="5EEB148D" w:rsidR="00694BB4" w:rsidRDefault="00694BB4">
                    <w:pPr>
                      <w:pStyle w:val="Bibliography"/>
                      <w:rPr>
                        <w:noProof/>
                      </w:rPr>
                    </w:pPr>
                    <w:r>
                      <w:rPr>
                        <w:noProof/>
                      </w:rPr>
                      <w:t xml:space="preserve">[1] </w:t>
                    </w:r>
                  </w:p>
                </w:tc>
                <w:tc>
                  <w:tcPr>
                    <w:tcW w:w="0" w:type="auto"/>
                    <w:hideMark/>
                  </w:tcPr>
                  <w:p w14:paraId="0DEC758A" w14:textId="77777777" w:rsidR="00694BB4" w:rsidRDefault="00694BB4">
                    <w:pPr>
                      <w:pStyle w:val="Bibliography"/>
                      <w:rPr>
                        <w:noProof/>
                      </w:rPr>
                    </w:pPr>
                    <w:r>
                      <w:rPr>
                        <w:noProof/>
                      </w:rPr>
                      <w:t>U. o. Edinburgh, “Gibbs' Reflective Cycle,” 2024. [Online]. Available: https://reflection.ed.ac.uk/reflectors-toolkit/reflecting-on-experience/gibbs-reflective-cycle. [Accessed 10 August 2026].</w:t>
                    </w:r>
                  </w:p>
                </w:tc>
              </w:tr>
              <w:tr w:rsidR="00694BB4" w14:paraId="2318BC8F" w14:textId="77777777">
                <w:trPr>
                  <w:divId w:val="1812018631"/>
                  <w:tblCellSpacing w:w="15" w:type="dxa"/>
                </w:trPr>
                <w:tc>
                  <w:tcPr>
                    <w:tcW w:w="50" w:type="pct"/>
                    <w:hideMark/>
                  </w:tcPr>
                  <w:p w14:paraId="39932B3D" w14:textId="77777777" w:rsidR="00694BB4" w:rsidRDefault="00694BB4">
                    <w:pPr>
                      <w:pStyle w:val="Bibliography"/>
                      <w:rPr>
                        <w:noProof/>
                      </w:rPr>
                    </w:pPr>
                    <w:r>
                      <w:rPr>
                        <w:noProof/>
                      </w:rPr>
                      <w:t xml:space="preserve">[2] </w:t>
                    </w:r>
                  </w:p>
                </w:tc>
                <w:tc>
                  <w:tcPr>
                    <w:tcW w:w="0" w:type="auto"/>
                    <w:hideMark/>
                  </w:tcPr>
                  <w:p w14:paraId="5DEE895E" w14:textId="77777777" w:rsidR="00694BB4" w:rsidRDefault="00694BB4">
                    <w:pPr>
                      <w:pStyle w:val="Bibliography"/>
                      <w:rPr>
                        <w:noProof/>
                      </w:rPr>
                    </w:pPr>
                    <w:r>
                      <w:rPr>
                        <w:noProof/>
                      </w:rPr>
                      <w:t>U. University, “Mastering Goal Setting and Motivation,” Ulster University, 2026. [Online]. Available: https://www.ulster.ac.uk/student/success/study-skills/mastering-goal-setting-and-motivation. [Accessed 10 August 2026].</w:t>
                    </w:r>
                  </w:p>
                </w:tc>
              </w:tr>
              <w:tr w:rsidR="00694BB4" w14:paraId="28B11106" w14:textId="77777777">
                <w:trPr>
                  <w:divId w:val="1812018631"/>
                  <w:tblCellSpacing w:w="15" w:type="dxa"/>
                </w:trPr>
                <w:tc>
                  <w:tcPr>
                    <w:tcW w:w="50" w:type="pct"/>
                    <w:hideMark/>
                  </w:tcPr>
                  <w:p w14:paraId="07067286" w14:textId="77777777" w:rsidR="00694BB4" w:rsidRDefault="00694BB4">
                    <w:pPr>
                      <w:pStyle w:val="Bibliography"/>
                      <w:rPr>
                        <w:noProof/>
                      </w:rPr>
                    </w:pPr>
                    <w:r>
                      <w:rPr>
                        <w:noProof/>
                      </w:rPr>
                      <w:t xml:space="preserve">[3] </w:t>
                    </w:r>
                  </w:p>
                </w:tc>
                <w:tc>
                  <w:tcPr>
                    <w:tcW w:w="0" w:type="auto"/>
                    <w:hideMark/>
                  </w:tcPr>
                  <w:p w14:paraId="1D64377A" w14:textId="77777777" w:rsidR="00694BB4" w:rsidRDefault="00694BB4">
                    <w:pPr>
                      <w:pStyle w:val="Bibliography"/>
                      <w:rPr>
                        <w:noProof/>
                      </w:rPr>
                    </w:pPr>
                    <w:r>
                      <w:rPr>
                        <w:noProof/>
                      </w:rPr>
                      <w:t xml:space="preserve">C. Cooper, M. Flint and M. Pearn, Building Resilience for Success: A Resource for Employers and Employees, London: Kogan Page, 2013. </w:t>
                    </w:r>
                  </w:p>
                </w:tc>
              </w:tr>
            </w:tbl>
            <w:p w14:paraId="2BE6D485" w14:textId="77777777" w:rsidR="00694BB4" w:rsidRDefault="00694BB4">
              <w:pPr>
                <w:divId w:val="1812018631"/>
                <w:rPr>
                  <w:rFonts w:eastAsia="Times New Roman"/>
                  <w:noProof/>
                </w:rPr>
              </w:pPr>
            </w:p>
            <w:p w14:paraId="4ABD8D14" w14:textId="2B50A312" w:rsidR="002D410B" w:rsidRPr="002B5CC3" w:rsidRDefault="00364BF8" w:rsidP="0099468D">
              <w:pPr>
                <w:jc w:val="both"/>
                <w:rPr>
                  <w:rFonts w:ascii="Cambria" w:hAnsi="Cambria"/>
                </w:rPr>
              </w:pPr>
              <w:r w:rsidRPr="002B5CC3">
                <w:rPr>
                  <w:rFonts w:ascii="Cambria" w:hAnsi="Cambria"/>
                  <w:b/>
                  <w:bCs/>
                  <w:noProof/>
                </w:rPr>
                <w:lastRenderedPageBreak/>
                <w:fldChar w:fldCharType="end"/>
              </w:r>
            </w:p>
          </w:sdtContent>
        </w:sdt>
      </w:sdtContent>
    </w:sdt>
    <w:sectPr w:rsidR="002D410B" w:rsidRPr="002B5CC3"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5ECC1" w14:textId="77777777" w:rsidR="004466F8" w:rsidRDefault="004466F8" w:rsidP="00D1392D">
      <w:pPr>
        <w:spacing w:after="0" w:line="240" w:lineRule="auto"/>
      </w:pPr>
      <w:r>
        <w:separator/>
      </w:r>
    </w:p>
  </w:endnote>
  <w:endnote w:type="continuationSeparator" w:id="0">
    <w:p w14:paraId="6E1EFDE7" w14:textId="77777777" w:rsidR="004466F8" w:rsidRDefault="004466F8" w:rsidP="00D1392D">
      <w:pPr>
        <w:spacing w:after="0" w:line="240" w:lineRule="auto"/>
      </w:pPr>
      <w:r>
        <w:continuationSeparator/>
      </w:r>
    </w:p>
  </w:endnote>
  <w:endnote w:type="continuationNotice" w:id="1">
    <w:p w14:paraId="26D8830C" w14:textId="77777777" w:rsidR="004466F8" w:rsidRDefault="004466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60B14" w14:textId="77777777" w:rsidR="004466F8" w:rsidRDefault="004466F8" w:rsidP="00D1392D">
      <w:pPr>
        <w:spacing w:after="0" w:line="240" w:lineRule="auto"/>
      </w:pPr>
      <w:r>
        <w:separator/>
      </w:r>
    </w:p>
  </w:footnote>
  <w:footnote w:type="continuationSeparator" w:id="0">
    <w:p w14:paraId="42A33B73" w14:textId="77777777" w:rsidR="004466F8" w:rsidRDefault="004466F8" w:rsidP="00D1392D">
      <w:pPr>
        <w:spacing w:after="0" w:line="240" w:lineRule="auto"/>
      </w:pPr>
      <w:r>
        <w:continuationSeparator/>
      </w:r>
    </w:p>
  </w:footnote>
  <w:footnote w:type="continuationNotice" w:id="1">
    <w:p w14:paraId="42EBD579" w14:textId="77777777" w:rsidR="004466F8" w:rsidRDefault="004466F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83350"/>
    <w:multiLevelType w:val="hybridMultilevel"/>
    <w:tmpl w:val="A5089A66"/>
    <w:lvl w:ilvl="0" w:tplc="CAACCD7C">
      <w:start w:val="1"/>
      <w:numFmt w:val="bullet"/>
      <w:lvlText w:val="•"/>
      <w:lvlJc w:val="left"/>
      <w:pPr>
        <w:tabs>
          <w:tab w:val="num" w:pos="720"/>
        </w:tabs>
        <w:ind w:left="720" w:hanging="360"/>
      </w:pPr>
      <w:rPr>
        <w:rFonts w:ascii="Arial" w:hAnsi="Arial" w:hint="default"/>
      </w:rPr>
    </w:lvl>
    <w:lvl w:ilvl="1" w:tplc="CD5E26DE" w:tentative="1">
      <w:start w:val="1"/>
      <w:numFmt w:val="bullet"/>
      <w:lvlText w:val="•"/>
      <w:lvlJc w:val="left"/>
      <w:pPr>
        <w:tabs>
          <w:tab w:val="num" w:pos="1440"/>
        </w:tabs>
        <w:ind w:left="1440" w:hanging="360"/>
      </w:pPr>
      <w:rPr>
        <w:rFonts w:ascii="Arial" w:hAnsi="Arial" w:hint="default"/>
      </w:rPr>
    </w:lvl>
    <w:lvl w:ilvl="2" w:tplc="8E92E530" w:tentative="1">
      <w:start w:val="1"/>
      <w:numFmt w:val="bullet"/>
      <w:lvlText w:val="•"/>
      <w:lvlJc w:val="left"/>
      <w:pPr>
        <w:tabs>
          <w:tab w:val="num" w:pos="2160"/>
        </w:tabs>
        <w:ind w:left="2160" w:hanging="360"/>
      </w:pPr>
      <w:rPr>
        <w:rFonts w:ascii="Arial" w:hAnsi="Arial" w:hint="default"/>
      </w:rPr>
    </w:lvl>
    <w:lvl w:ilvl="3" w:tplc="1F50C5FE" w:tentative="1">
      <w:start w:val="1"/>
      <w:numFmt w:val="bullet"/>
      <w:lvlText w:val="•"/>
      <w:lvlJc w:val="left"/>
      <w:pPr>
        <w:tabs>
          <w:tab w:val="num" w:pos="2880"/>
        </w:tabs>
        <w:ind w:left="2880" w:hanging="360"/>
      </w:pPr>
      <w:rPr>
        <w:rFonts w:ascii="Arial" w:hAnsi="Arial" w:hint="default"/>
      </w:rPr>
    </w:lvl>
    <w:lvl w:ilvl="4" w:tplc="27AEC7A2" w:tentative="1">
      <w:start w:val="1"/>
      <w:numFmt w:val="bullet"/>
      <w:lvlText w:val="•"/>
      <w:lvlJc w:val="left"/>
      <w:pPr>
        <w:tabs>
          <w:tab w:val="num" w:pos="3600"/>
        </w:tabs>
        <w:ind w:left="3600" w:hanging="360"/>
      </w:pPr>
      <w:rPr>
        <w:rFonts w:ascii="Arial" w:hAnsi="Arial" w:hint="default"/>
      </w:rPr>
    </w:lvl>
    <w:lvl w:ilvl="5" w:tplc="301AC760" w:tentative="1">
      <w:start w:val="1"/>
      <w:numFmt w:val="bullet"/>
      <w:lvlText w:val="•"/>
      <w:lvlJc w:val="left"/>
      <w:pPr>
        <w:tabs>
          <w:tab w:val="num" w:pos="4320"/>
        </w:tabs>
        <w:ind w:left="4320" w:hanging="360"/>
      </w:pPr>
      <w:rPr>
        <w:rFonts w:ascii="Arial" w:hAnsi="Arial" w:hint="default"/>
      </w:rPr>
    </w:lvl>
    <w:lvl w:ilvl="6" w:tplc="28E65398" w:tentative="1">
      <w:start w:val="1"/>
      <w:numFmt w:val="bullet"/>
      <w:lvlText w:val="•"/>
      <w:lvlJc w:val="left"/>
      <w:pPr>
        <w:tabs>
          <w:tab w:val="num" w:pos="5040"/>
        </w:tabs>
        <w:ind w:left="5040" w:hanging="360"/>
      </w:pPr>
      <w:rPr>
        <w:rFonts w:ascii="Arial" w:hAnsi="Arial" w:hint="default"/>
      </w:rPr>
    </w:lvl>
    <w:lvl w:ilvl="7" w:tplc="64464D5A" w:tentative="1">
      <w:start w:val="1"/>
      <w:numFmt w:val="bullet"/>
      <w:lvlText w:val="•"/>
      <w:lvlJc w:val="left"/>
      <w:pPr>
        <w:tabs>
          <w:tab w:val="num" w:pos="5760"/>
        </w:tabs>
        <w:ind w:left="5760" w:hanging="360"/>
      </w:pPr>
      <w:rPr>
        <w:rFonts w:ascii="Arial" w:hAnsi="Arial" w:hint="default"/>
      </w:rPr>
    </w:lvl>
    <w:lvl w:ilvl="8" w:tplc="CBFAC59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4162DE4"/>
    <w:multiLevelType w:val="hybridMultilevel"/>
    <w:tmpl w:val="59545C2E"/>
    <w:lvl w:ilvl="0" w:tplc="C0F4EFC2">
      <w:start w:val="1"/>
      <w:numFmt w:val="bullet"/>
      <w:lvlText w:val="•"/>
      <w:lvlJc w:val="left"/>
      <w:pPr>
        <w:tabs>
          <w:tab w:val="num" w:pos="720"/>
        </w:tabs>
        <w:ind w:left="720" w:hanging="360"/>
      </w:pPr>
      <w:rPr>
        <w:rFonts w:ascii="Arial" w:hAnsi="Arial" w:hint="default"/>
      </w:rPr>
    </w:lvl>
    <w:lvl w:ilvl="1" w:tplc="99A49DCE" w:tentative="1">
      <w:start w:val="1"/>
      <w:numFmt w:val="bullet"/>
      <w:lvlText w:val="•"/>
      <w:lvlJc w:val="left"/>
      <w:pPr>
        <w:tabs>
          <w:tab w:val="num" w:pos="1440"/>
        </w:tabs>
        <w:ind w:left="1440" w:hanging="360"/>
      </w:pPr>
      <w:rPr>
        <w:rFonts w:ascii="Arial" w:hAnsi="Arial" w:hint="default"/>
      </w:rPr>
    </w:lvl>
    <w:lvl w:ilvl="2" w:tplc="938285B6" w:tentative="1">
      <w:start w:val="1"/>
      <w:numFmt w:val="bullet"/>
      <w:lvlText w:val="•"/>
      <w:lvlJc w:val="left"/>
      <w:pPr>
        <w:tabs>
          <w:tab w:val="num" w:pos="2160"/>
        </w:tabs>
        <w:ind w:left="2160" w:hanging="360"/>
      </w:pPr>
      <w:rPr>
        <w:rFonts w:ascii="Arial" w:hAnsi="Arial" w:hint="default"/>
      </w:rPr>
    </w:lvl>
    <w:lvl w:ilvl="3" w:tplc="089241AC" w:tentative="1">
      <w:start w:val="1"/>
      <w:numFmt w:val="bullet"/>
      <w:lvlText w:val="•"/>
      <w:lvlJc w:val="left"/>
      <w:pPr>
        <w:tabs>
          <w:tab w:val="num" w:pos="2880"/>
        </w:tabs>
        <w:ind w:left="2880" w:hanging="360"/>
      </w:pPr>
      <w:rPr>
        <w:rFonts w:ascii="Arial" w:hAnsi="Arial" w:hint="default"/>
      </w:rPr>
    </w:lvl>
    <w:lvl w:ilvl="4" w:tplc="C7FA441C" w:tentative="1">
      <w:start w:val="1"/>
      <w:numFmt w:val="bullet"/>
      <w:lvlText w:val="•"/>
      <w:lvlJc w:val="left"/>
      <w:pPr>
        <w:tabs>
          <w:tab w:val="num" w:pos="3600"/>
        </w:tabs>
        <w:ind w:left="3600" w:hanging="360"/>
      </w:pPr>
      <w:rPr>
        <w:rFonts w:ascii="Arial" w:hAnsi="Arial" w:hint="default"/>
      </w:rPr>
    </w:lvl>
    <w:lvl w:ilvl="5" w:tplc="47863AE0" w:tentative="1">
      <w:start w:val="1"/>
      <w:numFmt w:val="bullet"/>
      <w:lvlText w:val="•"/>
      <w:lvlJc w:val="left"/>
      <w:pPr>
        <w:tabs>
          <w:tab w:val="num" w:pos="4320"/>
        </w:tabs>
        <w:ind w:left="4320" w:hanging="360"/>
      </w:pPr>
      <w:rPr>
        <w:rFonts w:ascii="Arial" w:hAnsi="Arial" w:hint="default"/>
      </w:rPr>
    </w:lvl>
    <w:lvl w:ilvl="6" w:tplc="2984F908" w:tentative="1">
      <w:start w:val="1"/>
      <w:numFmt w:val="bullet"/>
      <w:lvlText w:val="•"/>
      <w:lvlJc w:val="left"/>
      <w:pPr>
        <w:tabs>
          <w:tab w:val="num" w:pos="5040"/>
        </w:tabs>
        <w:ind w:left="5040" w:hanging="360"/>
      </w:pPr>
      <w:rPr>
        <w:rFonts w:ascii="Arial" w:hAnsi="Arial" w:hint="default"/>
      </w:rPr>
    </w:lvl>
    <w:lvl w:ilvl="7" w:tplc="4B0C9C60" w:tentative="1">
      <w:start w:val="1"/>
      <w:numFmt w:val="bullet"/>
      <w:lvlText w:val="•"/>
      <w:lvlJc w:val="left"/>
      <w:pPr>
        <w:tabs>
          <w:tab w:val="num" w:pos="5760"/>
        </w:tabs>
        <w:ind w:left="5760" w:hanging="360"/>
      </w:pPr>
      <w:rPr>
        <w:rFonts w:ascii="Arial" w:hAnsi="Arial" w:hint="default"/>
      </w:rPr>
    </w:lvl>
    <w:lvl w:ilvl="8" w:tplc="7CAC51A6" w:tentative="1">
      <w:start w:val="1"/>
      <w:numFmt w:val="bullet"/>
      <w:lvlText w:val="•"/>
      <w:lvlJc w:val="left"/>
      <w:pPr>
        <w:tabs>
          <w:tab w:val="num" w:pos="6480"/>
        </w:tabs>
        <w:ind w:left="6480" w:hanging="360"/>
      </w:pPr>
      <w:rPr>
        <w:rFonts w:ascii="Arial" w:hAnsi="Arial" w:hint="default"/>
      </w:rPr>
    </w:lvl>
  </w:abstractNum>
  <w:num w:numId="1" w16cid:durableId="1715109422">
    <w:abstractNumId w:val="1"/>
  </w:num>
  <w:num w:numId="2" w16cid:durableId="772942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95631"/>
    <w:rsid w:val="000B3496"/>
    <w:rsid w:val="000B6B9C"/>
    <w:rsid w:val="00106073"/>
    <w:rsid w:val="0012165A"/>
    <w:rsid w:val="00192DA1"/>
    <w:rsid w:val="0020018E"/>
    <w:rsid w:val="0020048E"/>
    <w:rsid w:val="00253ABA"/>
    <w:rsid w:val="00283EAE"/>
    <w:rsid w:val="002938FE"/>
    <w:rsid w:val="002B32F0"/>
    <w:rsid w:val="002B5CC3"/>
    <w:rsid w:val="002D410B"/>
    <w:rsid w:val="002D4D60"/>
    <w:rsid w:val="00324660"/>
    <w:rsid w:val="00364BF8"/>
    <w:rsid w:val="003E14E2"/>
    <w:rsid w:val="003E1A2A"/>
    <w:rsid w:val="003F2B6C"/>
    <w:rsid w:val="00407AF4"/>
    <w:rsid w:val="004466F8"/>
    <w:rsid w:val="00451A2A"/>
    <w:rsid w:val="0045427B"/>
    <w:rsid w:val="004D33BA"/>
    <w:rsid w:val="00546C4E"/>
    <w:rsid w:val="00570FA8"/>
    <w:rsid w:val="0058206F"/>
    <w:rsid w:val="00587076"/>
    <w:rsid w:val="005A003F"/>
    <w:rsid w:val="005D5A16"/>
    <w:rsid w:val="005E6E36"/>
    <w:rsid w:val="00624B16"/>
    <w:rsid w:val="00640F01"/>
    <w:rsid w:val="00641E8C"/>
    <w:rsid w:val="006839D9"/>
    <w:rsid w:val="00694BB4"/>
    <w:rsid w:val="006A1E7A"/>
    <w:rsid w:val="006E03E8"/>
    <w:rsid w:val="0074792E"/>
    <w:rsid w:val="00760543"/>
    <w:rsid w:val="007D5B6B"/>
    <w:rsid w:val="007E7A60"/>
    <w:rsid w:val="007F713B"/>
    <w:rsid w:val="007F7A15"/>
    <w:rsid w:val="008104C8"/>
    <w:rsid w:val="008118BD"/>
    <w:rsid w:val="00867D64"/>
    <w:rsid w:val="008B0E90"/>
    <w:rsid w:val="00964615"/>
    <w:rsid w:val="0099468D"/>
    <w:rsid w:val="009C1BB6"/>
    <w:rsid w:val="009E2BCA"/>
    <w:rsid w:val="00A10759"/>
    <w:rsid w:val="00A37A70"/>
    <w:rsid w:val="00A551E6"/>
    <w:rsid w:val="00AE26A9"/>
    <w:rsid w:val="00AF16C9"/>
    <w:rsid w:val="00AF4A8A"/>
    <w:rsid w:val="00B24C98"/>
    <w:rsid w:val="00B31ED3"/>
    <w:rsid w:val="00B8495A"/>
    <w:rsid w:val="00C05BFC"/>
    <w:rsid w:val="00C10CF3"/>
    <w:rsid w:val="00C15D34"/>
    <w:rsid w:val="00C20BFD"/>
    <w:rsid w:val="00C25C1C"/>
    <w:rsid w:val="00C36AC7"/>
    <w:rsid w:val="00C52B25"/>
    <w:rsid w:val="00C740D6"/>
    <w:rsid w:val="00CD51DC"/>
    <w:rsid w:val="00D1392D"/>
    <w:rsid w:val="00DA56DF"/>
    <w:rsid w:val="00DD0125"/>
    <w:rsid w:val="00E263FC"/>
    <w:rsid w:val="00E31D93"/>
    <w:rsid w:val="00E32AB1"/>
    <w:rsid w:val="00E32C28"/>
    <w:rsid w:val="00E33B80"/>
    <w:rsid w:val="00E42447"/>
    <w:rsid w:val="00E42BBF"/>
    <w:rsid w:val="00E4536B"/>
    <w:rsid w:val="00E53591"/>
    <w:rsid w:val="00E742C3"/>
    <w:rsid w:val="00EC0523"/>
    <w:rsid w:val="00EC1691"/>
    <w:rsid w:val="00EC7202"/>
    <w:rsid w:val="00F56AD1"/>
    <w:rsid w:val="00F60A72"/>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364B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990914">
      <w:bodyDiv w:val="1"/>
      <w:marLeft w:val="0"/>
      <w:marRight w:val="0"/>
      <w:marTop w:val="0"/>
      <w:marBottom w:val="0"/>
      <w:divBdr>
        <w:top w:val="none" w:sz="0" w:space="0" w:color="auto"/>
        <w:left w:val="none" w:sz="0" w:space="0" w:color="auto"/>
        <w:bottom w:val="none" w:sz="0" w:space="0" w:color="auto"/>
        <w:right w:val="none" w:sz="0" w:space="0" w:color="auto"/>
      </w:divBdr>
    </w:div>
    <w:div w:id="482043989">
      <w:bodyDiv w:val="1"/>
      <w:marLeft w:val="0"/>
      <w:marRight w:val="0"/>
      <w:marTop w:val="0"/>
      <w:marBottom w:val="0"/>
      <w:divBdr>
        <w:top w:val="none" w:sz="0" w:space="0" w:color="auto"/>
        <w:left w:val="none" w:sz="0" w:space="0" w:color="auto"/>
        <w:bottom w:val="none" w:sz="0" w:space="0" w:color="auto"/>
        <w:right w:val="none" w:sz="0" w:space="0" w:color="auto"/>
      </w:divBdr>
      <w:divsChild>
        <w:div w:id="190725028">
          <w:marLeft w:val="0"/>
          <w:marRight w:val="0"/>
          <w:marTop w:val="200"/>
          <w:marBottom w:val="0"/>
          <w:divBdr>
            <w:top w:val="none" w:sz="0" w:space="0" w:color="auto"/>
            <w:left w:val="none" w:sz="0" w:space="0" w:color="auto"/>
            <w:bottom w:val="none" w:sz="0" w:space="0" w:color="auto"/>
            <w:right w:val="none" w:sz="0" w:space="0" w:color="auto"/>
          </w:divBdr>
        </w:div>
      </w:divsChild>
    </w:div>
    <w:div w:id="693925899">
      <w:bodyDiv w:val="1"/>
      <w:marLeft w:val="0"/>
      <w:marRight w:val="0"/>
      <w:marTop w:val="0"/>
      <w:marBottom w:val="0"/>
      <w:divBdr>
        <w:top w:val="none" w:sz="0" w:space="0" w:color="auto"/>
        <w:left w:val="none" w:sz="0" w:space="0" w:color="auto"/>
        <w:bottom w:val="none" w:sz="0" w:space="0" w:color="auto"/>
        <w:right w:val="none" w:sz="0" w:space="0" w:color="auto"/>
      </w:divBdr>
    </w:div>
    <w:div w:id="1163549023">
      <w:bodyDiv w:val="1"/>
      <w:marLeft w:val="0"/>
      <w:marRight w:val="0"/>
      <w:marTop w:val="0"/>
      <w:marBottom w:val="0"/>
      <w:divBdr>
        <w:top w:val="none" w:sz="0" w:space="0" w:color="auto"/>
        <w:left w:val="none" w:sz="0" w:space="0" w:color="auto"/>
        <w:bottom w:val="none" w:sz="0" w:space="0" w:color="auto"/>
        <w:right w:val="none" w:sz="0" w:space="0" w:color="auto"/>
      </w:divBdr>
    </w:div>
    <w:div w:id="1366441556">
      <w:bodyDiv w:val="1"/>
      <w:marLeft w:val="0"/>
      <w:marRight w:val="0"/>
      <w:marTop w:val="0"/>
      <w:marBottom w:val="0"/>
      <w:divBdr>
        <w:top w:val="none" w:sz="0" w:space="0" w:color="auto"/>
        <w:left w:val="none" w:sz="0" w:space="0" w:color="auto"/>
        <w:bottom w:val="none" w:sz="0" w:space="0" w:color="auto"/>
        <w:right w:val="none" w:sz="0" w:space="0" w:color="auto"/>
      </w:divBdr>
    </w:div>
    <w:div w:id="1402143167">
      <w:bodyDiv w:val="1"/>
      <w:marLeft w:val="0"/>
      <w:marRight w:val="0"/>
      <w:marTop w:val="0"/>
      <w:marBottom w:val="0"/>
      <w:divBdr>
        <w:top w:val="none" w:sz="0" w:space="0" w:color="auto"/>
        <w:left w:val="none" w:sz="0" w:space="0" w:color="auto"/>
        <w:bottom w:val="none" w:sz="0" w:space="0" w:color="auto"/>
        <w:right w:val="none" w:sz="0" w:space="0" w:color="auto"/>
      </w:divBdr>
    </w:div>
    <w:div w:id="1739935453">
      <w:bodyDiv w:val="1"/>
      <w:marLeft w:val="0"/>
      <w:marRight w:val="0"/>
      <w:marTop w:val="0"/>
      <w:marBottom w:val="0"/>
      <w:divBdr>
        <w:top w:val="none" w:sz="0" w:space="0" w:color="auto"/>
        <w:left w:val="none" w:sz="0" w:space="0" w:color="auto"/>
        <w:bottom w:val="none" w:sz="0" w:space="0" w:color="auto"/>
        <w:right w:val="none" w:sz="0" w:space="0" w:color="auto"/>
      </w:divBdr>
    </w:div>
    <w:div w:id="1812018631">
      <w:bodyDiv w:val="1"/>
      <w:marLeft w:val="0"/>
      <w:marRight w:val="0"/>
      <w:marTop w:val="0"/>
      <w:marBottom w:val="0"/>
      <w:divBdr>
        <w:top w:val="none" w:sz="0" w:space="0" w:color="auto"/>
        <w:left w:val="none" w:sz="0" w:space="0" w:color="auto"/>
        <w:bottom w:val="none" w:sz="0" w:space="0" w:color="auto"/>
        <w:right w:val="none" w:sz="0" w:space="0" w:color="auto"/>
      </w:divBdr>
    </w:div>
    <w:div w:id="2071462038">
      <w:bodyDiv w:val="1"/>
      <w:marLeft w:val="0"/>
      <w:marRight w:val="0"/>
      <w:marTop w:val="0"/>
      <w:marBottom w:val="0"/>
      <w:divBdr>
        <w:top w:val="none" w:sz="0" w:space="0" w:color="auto"/>
        <w:left w:val="none" w:sz="0" w:space="0" w:color="auto"/>
        <w:bottom w:val="none" w:sz="0" w:space="0" w:color="auto"/>
        <w:right w:val="none" w:sz="0" w:space="0" w:color="auto"/>
      </w:divBdr>
    </w:div>
    <w:div w:id="2076202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Uni24</b:Tag>
    <b:SourceType>InternetSite</b:SourceType>
    <b:Guid>{AD6F8B40-0E13-4A23-AC78-11BD1FB3FFA2}</b:Guid>
    <b:Author>
      <b:Author>
        <b:NameList>
          <b:Person>
            <b:Last>Edinburgh</b:Last>
            <b:First>University</b:First>
            <b:Middle>of</b:Middle>
          </b:Person>
        </b:NameList>
      </b:Author>
    </b:Author>
    <b:Title>Gibbs' Reflective Cycle</b:Title>
    <b:Year>2024</b:Year>
    <b:YearAccessed>2026</b:YearAccessed>
    <b:MonthAccessed>August</b:MonthAccessed>
    <b:DayAccessed>10</b:DayAccessed>
    <b:URL>https://reflection.ed.ac.uk/reflectors-toolkit/reflecting-on-experience/gibbs-reflective-cycle</b:URL>
    <b:RefOrder>1</b:RefOrder>
  </b:Source>
  <b:Source>
    <b:Tag>Uls26</b:Tag>
    <b:SourceType>InternetSite</b:SourceType>
    <b:Guid>{D5C258D3-D526-4F02-887A-DD654964218D}</b:Guid>
    <b:Author>
      <b:Author>
        <b:NameList>
          <b:Person>
            <b:Last>University</b:Last>
            <b:First>Ulster</b:First>
          </b:Person>
        </b:NameList>
      </b:Author>
    </b:Author>
    <b:Title>Mastering Goal Setting and Motivation</b:Title>
    <b:ProductionCompany>Ulster University</b:ProductionCompany>
    <b:Year>2026</b:Year>
    <b:YearAccessed>2026</b:YearAccessed>
    <b:MonthAccessed>August</b:MonthAccessed>
    <b:DayAccessed>10</b:DayAccessed>
    <b:URL>https://www.ulster.ac.uk/student/success/study-skills/mastering-goal-setting-and-motivation</b:URL>
    <b:RefOrder>2</b:RefOrder>
  </b:Source>
  <b:Source>
    <b:Tag>Coo13</b:Tag>
    <b:SourceType>Book</b:SourceType>
    <b:Guid>{E3D1C787-1C0B-47EC-B682-C0A369A66440}</b:Guid>
    <b:Title>Building Resilience for Success: A Resource for Employers and Employees</b:Title>
    <b:Year>2013</b:Year>
    <b:Author>
      <b:Author>
        <b:NameList>
          <b:Person>
            <b:Last>Cooper</b:Last>
            <b:First>Cary</b:First>
          </b:Person>
          <b:Person>
            <b:Last>Flint</b:Last>
            <b:First>Matthew</b:First>
          </b:Person>
          <b:Person>
            <b:Last>Pearn</b:Last>
            <b:First>Michael</b:First>
          </b:Person>
        </b:NameList>
      </b:Author>
    </b:Author>
    <b:City>London</b:City>
    <b:Publisher>Kogan Page</b:Publisher>
    <b:RefOrder>3</b:RefOrder>
  </b:Source>
</b:Sources>
</file>

<file path=customXml/itemProps1.xml><?xml version="1.0" encoding="utf-8"?>
<ds:datastoreItem xmlns:ds="http://schemas.openxmlformats.org/officeDocument/2006/customXml" ds:itemID="{7DCFEE5A-0A74-4F17-B33A-E1DC8D58D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1604</TotalTime>
  <Pages>1</Pages>
  <Words>937</Words>
  <Characters>5343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Gulraiz Amin (2544586)</cp:lastModifiedBy>
  <cp:revision>16</cp:revision>
  <dcterms:created xsi:type="dcterms:W3CDTF">2025-03-31T09:31:00Z</dcterms:created>
  <dcterms:modified xsi:type="dcterms:W3CDTF">2026-08-13T08:53:00Z</dcterms:modified>
</cp:coreProperties>
</file>