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4971E" w14:textId="77777777" w:rsidR="00533F16" w:rsidRPr="00C5033A" w:rsidRDefault="00533F16" w:rsidP="00533F16">
      <w:pPr>
        <w:pBdr>
          <w:top w:val="single" w:sz="4" w:space="1" w:color="auto"/>
          <w:left w:val="single" w:sz="4" w:space="4" w:color="auto"/>
          <w:bottom w:val="single" w:sz="4" w:space="1" w:color="auto"/>
          <w:right w:val="single" w:sz="4" w:space="4" w:color="auto"/>
        </w:pBdr>
        <w:tabs>
          <w:tab w:val="left" w:pos="2000"/>
        </w:tabs>
        <w:spacing w:line="360" w:lineRule="auto"/>
        <w:contextualSpacing/>
        <w:rPr>
          <w:b/>
          <w:bCs/>
          <w:sz w:val="24"/>
          <w:szCs w:val="24"/>
        </w:rPr>
      </w:pPr>
      <w:bookmarkStart w:id="0" w:name="_Hlk211022260"/>
    </w:p>
    <w:p w14:paraId="4D76310A" w14:textId="77777777" w:rsidR="00533F16" w:rsidRPr="00C5033A" w:rsidRDefault="00533F16" w:rsidP="00533F16">
      <w:pPr>
        <w:pBdr>
          <w:top w:val="single" w:sz="4" w:space="1" w:color="auto"/>
          <w:left w:val="single" w:sz="4" w:space="4" w:color="auto"/>
          <w:bottom w:val="single" w:sz="4" w:space="1" w:color="auto"/>
          <w:right w:val="single" w:sz="4" w:space="4" w:color="auto"/>
        </w:pBdr>
        <w:spacing w:line="360" w:lineRule="auto"/>
        <w:contextualSpacing/>
        <w:rPr>
          <w:b/>
          <w:bCs/>
          <w:sz w:val="24"/>
          <w:szCs w:val="24"/>
        </w:rPr>
      </w:pPr>
    </w:p>
    <w:p w14:paraId="4A442FFD" w14:textId="77777777" w:rsidR="00533F16" w:rsidRDefault="00533F16" w:rsidP="00533F16">
      <w:pPr>
        <w:pStyle w:val="Heading2"/>
        <w:pBdr>
          <w:top w:val="single" w:sz="4" w:space="1" w:color="auto"/>
          <w:left w:val="single" w:sz="4" w:space="4" w:color="auto"/>
          <w:bottom w:val="single" w:sz="4" w:space="1" w:color="auto"/>
          <w:right w:val="single" w:sz="4" w:space="4" w:color="auto"/>
        </w:pBdr>
        <w:spacing w:line="360" w:lineRule="auto"/>
        <w:contextualSpacing/>
        <w:jc w:val="center"/>
        <w:rPr>
          <w:szCs w:val="24"/>
        </w:rPr>
      </w:pPr>
      <w:bookmarkStart w:id="1" w:name="_Toc210896488"/>
      <w:bookmarkStart w:id="2" w:name="_Hlk211019337"/>
      <w:r w:rsidRPr="00C5033A">
        <w:rPr>
          <w:szCs w:val="24"/>
        </w:rPr>
        <w:t>DRAFT RESEARCH TITLE QUESTION</w:t>
      </w:r>
      <w:bookmarkEnd w:id="1"/>
    </w:p>
    <w:p w14:paraId="34F1D135" w14:textId="77777777" w:rsidR="00533F16" w:rsidRDefault="00533F16" w:rsidP="00533F16">
      <w:pPr>
        <w:pBdr>
          <w:top w:val="single" w:sz="4" w:space="1" w:color="auto"/>
          <w:left w:val="single" w:sz="4" w:space="4" w:color="auto"/>
          <w:bottom w:val="single" w:sz="4" w:space="1" w:color="auto"/>
          <w:right w:val="single" w:sz="4" w:space="4" w:color="auto"/>
        </w:pBdr>
      </w:pPr>
    </w:p>
    <w:p w14:paraId="3BF39EFE" w14:textId="77777777" w:rsidR="00533F16" w:rsidRDefault="00533F16" w:rsidP="00533F16">
      <w:pPr>
        <w:pBdr>
          <w:top w:val="single" w:sz="4" w:space="1" w:color="auto"/>
          <w:left w:val="single" w:sz="4" w:space="4" w:color="auto"/>
          <w:bottom w:val="single" w:sz="4" w:space="1" w:color="auto"/>
          <w:right w:val="single" w:sz="4" w:space="4" w:color="auto"/>
        </w:pBdr>
      </w:pPr>
    </w:p>
    <w:p w14:paraId="0C274DB8" w14:textId="77777777" w:rsidR="00533F16" w:rsidRDefault="00533F16" w:rsidP="00533F16">
      <w:pPr>
        <w:pBdr>
          <w:top w:val="single" w:sz="4" w:space="1" w:color="auto"/>
          <w:left w:val="single" w:sz="4" w:space="4" w:color="auto"/>
          <w:bottom w:val="single" w:sz="4" w:space="1" w:color="auto"/>
          <w:right w:val="single" w:sz="4" w:space="4" w:color="auto"/>
        </w:pBdr>
      </w:pPr>
    </w:p>
    <w:p w14:paraId="5ADD3E58" w14:textId="77777777" w:rsidR="00533F16" w:rsidRPr="00D83E5A" w:rsidRDefault="00533F16" w:rsidP="00533F16">
      <w:pPr>
        <w:pBdr>
          <w:top w:val="single" w:sz="4" w:space="1" w:color="auto"/>
          <w:left w:val="single" w:sz="4" w:space="4" w:color="auto"/>
          <w:bottom w:val="single" w:sz="4" w:space="1" w:color="auto"/>
          <w:right w:val="single" w:sz="4" w:space="4" w:color="auto"/>
        </w:pBdr>
      </w:pPr>
    </w:p>
    <w:p w14:paraId="74ADA024" w14:textId="77777777" w:rsidR="00533F16" w:rsidRPr="00C5033A" w:rsidRDefault="00533F16" w:rsidP="00533F16">
      <w:pPr>
        <w:pBdr>
          <w:top w:val="single" w:sz="4" w:space="1" w:color="auto"/>
          <w:left w:val="single" w:sz="4" w:space="4" w:color="auto"/>
          <w:bottom w:val="single" w:sz="4" w:space="1" w:color="auto"/>
          <w:right w:val="single" w:sz="4" w:space="4" w:color="auto"/>
        </w:pBdr>
        <w:spacing w:line="360" w:lineRule="auto"/>
        <w:contextualSpacing/>
        <w:rPr>
          <w:b/>
          <w:bCs/>
          <w:sz w:val="24"/>
          <w:szCs w:val="24"/>
        </w:rPr>
      </w:pPr>
      <w:r w:rsidRPr="00C5033A">
        <w:rPr>
          <w:b/>
          <w:bCs/>
          <w:sz w:val="24"/>
          <w:szCs w:val="24"/>
        </w:rPr>
        <w:t>How do video doorbells, neighbourhood watch programs, surveillance systems, and forensic collaboration contribute to strengthening community safety, protecting property, and enhancing policing strategies in crime prevention?</w:t>
      </w:r>
    </w:p>
    <w:p w14:paraId="43E56DAE" w14:textId="77777777" w:rsidR="00533F16" w:rsidRPr="00C5033A" w:rsidRDefault="00533F16" w:rsidP="00533F16">
      <w:pPr>
        <w:pBdr>
          <w:top w:val="single" w:sz="4" w:space="1" w:color="auto"/>
          <w:left w:val="single" w:sz="4" w:space="4" w:color="auto"/>
          <w:bottom w:val="single" w:sz="4" w:space="1" w:color="auto"/>
          <w:right w:val="single" w:sz="4" w:space="4" w:color="auto"/>
        </w:pBdr>
        <w:spacing w:line="360" w:lineRule="auto"/>
        <w:contextualSpacing/>
        <w:jc w:val="center"/>
        <w:rPr>
          <w:b/>
          <w:bCs/>
          <w:sz w:val="24"/>
          <w:szCs w:val="24"/>
        </w:rPr>
      </w:pPr>
    </w:p>
    <w:p w14:paraId="53AD7591" w14:textId="77777777" w:rsidR="00533F16" w:rsidRPr="00C5033A" w:rsidRDefault="00533F16" w:rsidP="00533F16">
      <w:pPr>
        <w:pBdr>
          <w:top w:val="single" w:sz="4" w:space="1" w:color="auto"/>
          <w:left w:val="single" w:sz="4" w:space="4" w:color="auto"/>
          <w:bottom w:val="single" w:sz="4" w:space="1" w:color="auto"/>
          <w:right w:val="single" w:sz="4" w:space="4" w:color="auto"/>
        </w:pBdr>
        <w:spacing w:line="360" w:lineRule="auto"/>
        <w:contextualSpacing/>
        <w:rPr>
          <w:sz w:val="24"/>
          <w:szCs w:val="24"/>
        </w:rPr>
      </w:pPr>
      <w:r w:rsidRPr="00C5033A">
        <w:rPr>
          <w:sz w:val="24"/>
          <w:szCs w:val="24"/>
        </w:rPr>
        <w:t>The topic at hand is actually pertinent to the undergraduate dissertation since it addresses the issues of technology, community involvement and policing in terms of crime prevention. This research is based on the conceptual framework developed at the beginning of the mind map. The mind map presented below gives a representation of the interrelationship of themes that the focus of the research is based on.</w:t>
      </w:r>
    </w:p>
    <w:p w14:paraId="40840ED9" w14:textId="77777777" w:rsidR="00533F16" w:rsidRPr="00C5033A" w:rsidRDefault="00533F16" w:rsidP="00533F16">
      <w:pPr>
        <w:pBdr>
          <w:top w:val="single" w:sz="4" w:space="1" w:color="auto"/>
          <w:left w:val="single" w:sz="4" w:space="4" w:color="auto"/>
          <w:bottom w:val="single" w:sz="4" w:space="1" w:color="auto"/>
          <w:right w:val="single" w:sz="4" w:space="4" w:color="auto"/>
        </w:pBdr>
        <w:spacing w:line="360" w:lineRule="auto"/>
        <w:contextualSpacing/>
        <w:rPr>
          <w:sz w:val="24"/>
          <w:szCs w:val="24"/>
        </w:rPr>
      </w:pPr>
    </w:p>
    <w:p w14:paraId="253A6623" w14:textId="77777777" w:rsidR="00533F16" w:rsidRPr="00C5033A" w:rsidRDefault="00533F16" w:rsidP="00533F16">
      <w:pPr>
        <w:pBdr>
          <w:top w:val="single" w:sz="4" w:space="1" w:color="auto"/>
          <w:left w:val="single" w:sz="4" w:space="4" w:color="auto"/>
          <w:bottom w:val="single" w:sz="4" w:space="1" w:color="auto"/>
          <w:right w:val="single" w:sz="4" w:space="4" w:color="auto"/>
        </w:pBdr>
        <w:spacing w:line="360" w:lineRule="auto"/>
        <w:contextualSpacing/>
        <w:rPr>
          <w:sz w:val="24"/>
          <w:szCs w:val="24"/>
        </w:rPr>
      </w:pPr>
      <w:r w:rsidRPr="00C5033A">
        <w:rPr>
          <w:sz w:val="24"/>
          <w:szCs w:val="24"/>
        </w:rPr>
        <w:t xml:space="preserve"> Fears of burglary, vandalism and other crimes in the neighbourhood have made homeowners and the law enforcers central in implementing video doorbells and surveillance systems. They can contribute to collective vigilance by participating in the Neighbourhood Watch programmes and working with the police force to serve our forensics. Their performance is evaluated, which provides some understanding of how contemporary security efforts can be executed alongside the traditional policing efforts to assist in the formation of more active and community-focused crime prevention efforts.</w:t>
      </w:r>
    </w:p>
    <w:p w14:paraId="4C6D153F" w14:textId="77777777" w:rsidR="00533F16" w:rsidRPr="00C5033A" w:rsidRDefault="00533F16" w:rsidP="00533F16">
      <w:pPr>
        <w:pBdr>
          <w:top w:val="single" w:sz="4" w:space="1" w:color="auto"/>
          <w:left w:val="single" w:sz="4" w:space="4" w:color="auto"/>
          <w:bottom w:val="single" w:sz="4" w:space="1" w:color="auto"/>
          <w:right w:val="single" w:sz="4" w:space="4" w:color="auto"/>
        </w:pBdr>
        <w:tabs>
          <w:tab w:val="left" w:pos="1860"/>
        </w:tabs>
        <w:spacing w:line="360" w:lineRule="auto"/>
        <w:contextualSpacing/>
        <w:jc w:val="both"/>
        <w:rPr>
          <w:sz w:val="24"/>
          <w:szCs w:val="24"/>
        </w:rPr>
      </w:pPr>
    </w:p>
    <w:p w14:paraId="0FD4E523" w14:textId="77777777" w:rsidR="00533F16" w:rsidRPr="00C5033A" w:rsidRDefault="00533F16" w:rsidP="00533F16">
      <w:pPr>
        <w:pBdr>
          <w:top w:val="single" w:sz="4" w:space="1" w:color="auto"/>
          <w:left w:val="single" w:sz="4" w:space="4" w:color="auto"/>
          <w:bottom w:val="single" w:sz="4" w:space="1" w:color="auto"/>
          <w:right w:val="single" w:sz="4" w:space="4" w:color="auto"/>
        </w:pBdr>
        <w:tabs>
          <w:tab w:val="left" w:pos="1860"/>
        </w:tabs>
        <w:spacing w:line="360" w:lineRule="auto"/>
        <w:contextualSpacing/>
        <w:jc w:val="both"/>
        <w:rPr>
          <w:sz w:val="24"/>
          <w:szCs w:val="24"/>
        </w:rPr>
      </w:pPr>
      <w:r w:rsidRPr="00C5033A">
        <w:rPr>
          <w:sz w:val="24"/>
          <w:szCs w:val="24"/>
        </w:rPr>
        <w:t xml:space="preserve">This topic is interesting in the sense that it combines these different areas of knowledge including not only the technology education but also criminology and sociology. The questions that it poses are used to bring to the fore the privacy tests, ethical values and the efficacy of the surveillance in keeping crime at bay. It is so because the influence of smart technology on the community dynamics and shaping law enforcement strategies should be comprehended as the technology is still being made available. The discussion topic around the enhancement of </w:t>
      </w:r>
      <w:proofErr w:type="spellStart"/>
      <w:r w:rsidRPr="00C5033A">
        <w:rPr>
          <w:sz w:val="24"/>
          <w:szCs w:val="24"/>
        </w:rPr>
        <w:t>civic</w:t>
      </w:r>
      <w:proofErr w:type="spellEnd"/>
      <w:r w:rsidRPr="00C5033A">
        <w:rPr>
          <w:sz w:val="24"/>
          <w:szCs w:val="24"/>
        </w:rPr>
        <w:t xml:space="preserve"> liberties versus the promotion of public safety is a very timely issue to be discussed, and this dissertation can therefore make a contribution on the topic, employing actual case studies of crime rate and policy implications.</w:t>
      </w:r>
    </w:p>
    <w:p w14:paraId="75671B9F" w14:textId="77777777" w:rsidR="00533F16" w:rsidRPr="00C5033A" w:rsidRDefault="00533F16" w:rsidP="00533F16">
      <w:pPr>
        <w:pBdr>
          <w:top w:val="single" w:sz="4" w:space="1" w:color="auto"/>
          <w:left w:val="single" w:sz="4" w:space="4" w:color="auto"/>
          <w:bottom w:val="single" w:sz="4" w:space="1" w:color="auto"/>
          <w:right w:val="single" w:sz="4" w:space="4" w:color="auto"/>
        </w:pBdr>
        <w:tabs>
          <w:tab w:val="left" w:pos="1860"/>
        </w:tabs>
        <w:spacing w:line="360" w:lineRule="auto"/>
        <w:contextualSpacing/>
        <w:jc w:val="both"/>
        <w:rPr>
          <w:sz w:val="24"/>
          <w:szCs w:val="24"/>
        </w:rPr>
      </w:pPr>
    </w:p>
    <w:p w14:paraId="4FBBB898" w14:textId="77777777" w:rsidR="00533F16" w:rsidRPr="00533F16" w:rsidRDefault="00533F16" w:rsidP="00533F16">
      <w:pPr>
        <w:pBdr>
          <w:top w:val="single" w:sz="4" w:space="1" w:color="auto"/>
          <w:left w:val="single" w:sz="4" w:space="4" w:color="auto"/>
          <w:bottom w:val="single" w:sz="4" w:space="1" w:color="auto"/>
          <w:right w:val="single" w:sz="4" w:space="4" w:color="auto"/>
        </w:pBdr>
        <w:tabs>
          <w:tab w:val="left" w:pos="1860"/>
        </w:tabs>
        <w:spacing w:line="360" w:lineRule="auto"/>
        <w:contextualSpacing/>
        <w:jc w:val="both"/>
        <w:rPr>
          <w:sz w:val="24"/>
          <w:szCs w:val="24"/>
        </w:rPr>
      </w:pPr>
      <w:r w:rsidRPr="00C5033A">
        <w:rPr>
          <w:sz w:val="24"/>
          <w:szCs w:val="24"/>
        </w:rPr>
        <w:t xml:space="preserve">The mind map </w:t>
      </w:r>
      <w:r>
        <w:rPr>
          <w:sz w:val="24"/>
          <w:szCs w:val="24"/>
        </w:rPr>
        <w:t>above</w:t>
      </w:r>
      <w:r w:rsidRPr="00C5033A">
        <w:rPr>
          <w:sz w:val="24"/>
          <w:szCs w:val="24"/>
        </w:rPr>
        <w:t xml:space="preserve"> gives a conceptual map of this study, which demonstrates the most critical aspects and interrelationships between video doorbells, neighbourhood watch initiatives, surveillance solutions, forensic coordination, and crime prevention solutions.</w:t>
      </w:r>
      <w:bookmarkEnd w:id="0"/>
      <w:bookmarkEnd w:id="2"/>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299"/>
      </w:tblGrid>
      <w:tr w:rsidR="00533F16" w:rsidRPr="00C5033A" w14:paraId="6A43F047" w14:textId="77777777" w:rsidTr="00AA6E2C">
        <w:trPr>
          <w:trHeight w:val="1998"/>
        </w:trPr>
        <w:tc>
          <w:tcPr>
            <w:tcW w:w="10299" w:type="dxa"/>
            <w:tcMar>
              <w:top w:w="0" w:type="dxa"/>
              <w:left w:w="108" w:type="dxa"/>
              <w:bottom w:w="0" w:type="dxa"/>
              <w:right w:w="108" w:type="dxa"/>
            </w:tcMar>
          </w:tcPr>
          <w:p w14:paraId="6FA590F5" w14:textId="77777777" w:rsidR="00533F16" w:rsidRDefault="00533F16" w:rsidP="00AA6E2C">
            <w:pPr>
              <w:pStyle w:val="Heading2"/>
              <w:spacing w:line="360" w:lineRule="auto"/>
              <w:contextualSpacing/>
              <w:jc w:val="center"/>
              <w:rPr>
                <w:szCs w:val="24"/>
              </w:rPr>
            </w:pPr>
            <w:bookmarkStart w:id="3" w:name="_Toc210896489"/>
            <w:r w:rsidRPr="00C5033A">
              <w:rPr>
                <w:szCs w:val="24"/>
              </w:rPr>
              <w:lastRenderedPageBreak/>
              <w:t>SUMMARY OF RESEARCH AIM &amp; OBJECTIVES</w:t>
            </w:r>
            <w:bookmarkEnd w:id="3"/>
          </w:p>
          <w:p w14:paraId="3DB6FCDE" w14:textId="77777777" w:rsidR="00533F16" w:rsidRDefault="00533F16" w:rsidP="00AA6E2C"/>
          <w:p w14:paraId="300F9FD9" w14:textId="77777777" w:rsidR="00533F16" w:rsidRPr="00D83E5A" w:rsidRDefault="00533F16" w:rsidP="00AA6E2C"/>
          <w:p w14:paraId="62742172" w14:textId="77777777" w:rsidR="00533F16" w:rsidRPr="00C5033A" w:rsidRDefault="00533F16" w:rsidP="00AA6E2C">
            <w:pPr>
              <w:spacing w:line="360" w:lineRule="auto"/>
              <w:contextualSpacing/>
              <w:jc w:val="both"/>
              <w:rPr>
                <w:b/>
                <w:bCs/>
                <w:sz w:val="24"/>
                <w:szCs w:val="24"/>
              </w:rPr>
            </w:pPr>
          </w:p>
          <w:p w14:paraId="1C33F58C" w14:textId="77777777" w:rsidR="00533F16" w:rsidRPr="00C5033A" w:rsidRDefault="00533F16" w:rsidP="00AA6E2C">
            <w:pPr>
              <w:pStyle w:val="Heading2"/>
              <w:spacing w:line="360" w:lineRule="auto"/>
              <w:contextualSpacing/>
              <w:rPr>
                <w:szCs w:val="24"/>
              </w:rPr>
            </w:pPr>
            <w:bookmarkStart w:id="4" w:name="_Toc210896490"/>
            <w:r w:rsidRPr="00C5033A">
              <w:rPr>
                <w:szCs w:val="24"/>
              </w:rPr>
              <w:t>Research Aim</w:t>
            </w:r>
            <w:bookmarkEnd w:id="4"/>
          </w:p>
          <w:p w14:paraId="105FBB40" w14:textId="77777777" w:rsidR="00533F16" w:rsidRPr="00C5033A" w:rsidRDefault="00533F16" w:rsidP="00AA6E2C">
            <w:pPr>
              <w:spacing w:line="360" w:lineRule="auto"/>
              <w:contextualSpacing/>
              <w:rPr>
                <w:sz w:val="24"/>
                <w:szCs w:val="24"/>
              </w:rPr>
            </w:pPr>
            <w:r w:rsidRPr="00C5033A">
              <w:rPr>
                <w:sz w:val="24"/>
                <w:szCs w:val="24"/>
              </w:rPr>
              <w:t>Therefore, in order to examine how video doorbells, neighbourhood watch programmes, surveillance systems, and forensic collaboration can contribute to the safety of communities, crime prevention, and improve effective police tactics. It will review their effectiveness, the challenges they pose, and in general to the law enforcement and the security of the population.</w:t>
            </w:r>
          </w:p>
          <w:p w14:paraId="439F535A" w14:textId="77777777" w:rsidR="00533F16" w:rsidRPr="00C5033A" w:rsidRDefault="00533F16" w:rsidP="00AA6E2C">
            <w:pPr>
              <w:spacing w:line="360" w:lineRule="auto"/>
              <w:contextualSpacing/>
              <w:jc w:val="both"/>
              <w:rPr>
                <w:sz w:val="24"/>
                <w:szCs w:val="24"/>
              </w:rPr>
            </w:pPr>
          </w:p>
          <w:p w14:paraId="524D7A03" w14:textId="77777777" w:rsidR="00533F16" w:rsidRPr="00C5033A" w:rsidRDefault="00533F16" w:rsidP="00AA6E2C">
            <w:pPr>
              <w:pStyle w:val="Heading2"/>
              <w:spacing w:line="360" w:lineRule="auto"/>
              <w:contextualSpacing/>
              <w:rPr>
                <w:szCs w:val="24"/>
              </w:rPr>
            </w:pPr>
            <w:bookmarkStart w:id="5" w:name="_Toc210896491"/>
            <w:r w:rsidRPr="00C5033A">
              <w:rPr>
                <w:szCs w:val="24"/>
              </w:rPr>
              <w:t>Research Objectives:</w:t>
            </w:r>
            <w:bookmarkEnd w:id="5"/>
          </w:p>
          <w:p w14:paraId="014EA886" w14:textId="77777777" w:rsidR="00533F16" w:rsidRPr="00C5033A" w:rsidRDefault="00533F16" w:rsidP="00AA6E2C">
            <w:pPr>
              <w:spacing w:line="360" w:lineRule="auto"/>
              <w:contextualSpacing/>
              <w:jc w:val="both"/>
              <w:rPr>
                <w:sz w:val="24"/>
                <w:szCs w:val="24"/>
              </w:rPr>
            </w:pPr>
            <w:r w:rsidRPr="00C5033A">
              <w:rPr>
                <w:sz w:val="24"/>
                <w:szCs w:val="24"/>
              </w:rPr>
              <w:t>1. To determine the efficiency of video doorbells and surveillance systems in preventing and detecting crime - This will entail evaluating how the systems can prevent crime, assist in the investigation process, and assist law enforcement.</w:t>
            </w:r>
          </w:p>
          <w:p w14:paraId="41A3D194" w14:textId="77777777" w:rsidR="00533F16" w:rsidRPr="00C5033A" w:rsidRDefault="00533F16" w:rsidP="00AA6E2C">
            <w:pPr>
              <w:spacing w:line="360" w:lineRule="auto"/>
              <w:contextualSpacing/>
              <w:jc w:val="both"/>
              <w:rPr>
                <w:sz w:val="24"/>
                <w:szCs w:val="24"/>
              </w:rPr>
            </w:pPr>
          </w:p>
          <w:p w14:paraId="44ABFDBF" w14:textId="77777777" w:rsidR="00533F16" w:rsidRPr="00C5033A" w:rsidRDefault="00533F16" w:rsidP="00AA6E2C">
            <w:pPr>
              <w:spacing w:line="360" w:lineRule="auto"/>
              <w:contextualSpacing/>
              <w:jc w:val="both"/>
              <w:rPr>
                <w:sz w:val="24"/>
                <w:szCs w:val="24"/>
              </w:rPr>
            </w:pPr>
            <w:r w:rsidRPr="00C5033A">
              <w:rPr>
                <w:sz w:val="24"/>
                <w:szCs w:val="24"/>
              </w:rPr>
              <w:t xml:space="preserve">2. To assess how neighbourhood watch programmes have affected community-driven crime prevention initiatives- This involves analysing the involvement of the people in these programmes, the relationship between the neighbourhood </w:t>
            </w:r>
            <w:proofErr w:type="gramStart"/>
            <w:r w:rsidRPr="00C5033A">
              <w:rPr>
                <w:sz w:val="24"/>
                <w:szCs w:val="24"/>
              </w:rPr>
              <w:t>watch</w:t>
            </w:r>
            <w:proofErr w:type="gramEnd"/>
            <w:r w:rsidRPr="00C5033A">
              <w:rPr>
                <w:sz w:val="24"/>
                <w:szCs w:val="24"/>
              </w:rPr>
              <w:t xml:space="preserve"> programmes and the police and the effect of collective vigilance on crime rates.</w:t>
            </w:r>
          </w:p>
          <w:p w14:paraId="15326BAB" w14:textId="77777777" w:rsidR="00533F16" w:rsidRPr="00C5033A" w:rsidRDefault="00533F16" w:rsidP="00AA6E2C">
            <w:pPr>
              <w:spacing w:line="360" w:lineRule="auto"/>
              <w:contextualSpacing/>
              <w:jc w:val="both"/>
              <w:rPr>
                <w:sz w:val="24"/>
                <w:szCs w:val="24"/>
              </w:rPr>
            </w:pPr>
          </w:p>
          <w:p w14:paraId="4A594C72" w14:textId="77777777" w:rsidR="00533F16" w:rsidRPr="00C5033A" w:rsidRDefault="00533F16" w:rsidP="00AA6E2C">
            <w:pPr>
              <w:spacing w:line="360" w:lineRule="auto"/>
              <w:contextualSpacing/>
              <w:jc w:val="both"/>
              <w:rPr>
                <w:sz w:val="24"/>
                <w:szCs w:val="24"/>
              </w:rPr>
            </w:pPr>
            <w:r w:rsidRPr="00C5033A">
              <w:rPr>
                <w:sz w:val="24"/>
                <w:szCs w:val="24"/>
              </w:rPr>
              <w:t>3. To examine the impact of forensic partnership between the community and law enforcement on improving crime-solving initiatives - This goal will examine the use of digital evidence, including CCTV footage and recordings through smart devices in solving crimes.</w:t>
            </w:r>
          </w:p>
          <w:p w14:paraId="5ED69CA3" w14:textId="77777777" w:rsidR="00533F16" w:rsidRPr="00C5033A" w:rsidRDefault="00533F16" w:rsidP="00AA6E2C">
            <w:pPr>
              <w:spacing w:line="360" w:lineRule="auto"/>
              <w:contextualSpacing/>
              <w:jc w:val="both"/>
              <w:rPr>
                <w:sz w:val="24"/>
                <w:szCs w:val="24"/>
              </w:rPr>
            </w:pPr>
          </w:p>
        </w:tc>
      </w:tr>
      <w:tr w:rsidR="00533F16" w:rsidRPr="00C5033A" w14:paraId="1D00C121" w14:textId="77777777" w:rsidTr="00AA6E2C">
        <w:trPr>
          <w:trHeight w:val="2275"/>
        </w:trPr>
        <w:tc>
          <w:tcPr>
            <w:tcW w:w="10299" w:type="dxa"/>
            <w:tcMar>
              <w:top w:w="0" w:type="dxa"/>
              <w:left w:w="108" w:type="dxa"/>
              <w:bottom w:w="0" w:type="dxa"/>
              <w:right w:w="108" w:type="dxa"/>
            </w:tcMar>
          </w:tcPr>
          <w:p w14:paraId="4B65D68B" w14:textId="77777777" w:rsidR="00533F16" w:rsidRDefault="00533F16" w:rsidP="00AA6E2C">
            <w:pPr>
              <w:pStyle w:val="Heading2"/>
              <w:spacing w:line="360" w:lineRule="auto"/>
              <w:contextualSpacing/>
              <w:jc w:val="center"/>
              <w:rPr>
                <w:szCs w:val="24"/>
              </w:rPr>
            </w:pPr>
            <w:bookmarkStart w:id="6" w:name="_Toc210896492"/>
            <w:r w:rsidRPr="00C5033A">
              <w:rPr>
                <w:szCs w:val="24"/>
              </w:rPr>
              <w:lastRenderedPageBreak/>
              <w:t>THEORETICAL CONTEXT</w:t>
            </w:r>
            <w:bookmarkEnd w:id="6"/>
          </w:p>
          <w:p w14:paraId="1CE46AEA" w14:textId="77777777" w:rsidR="00533F16" w:rsidRDefault="00533F16" w:rsidP="00AA6E2C"/>
          <w:p w14:paraId="01E65360" w14:textId="77777777" w:rsidR="00533F16" w:rsidRPr="00D83E5A" w:rsidRDefault="00533F16" w:rsidP="00AA6E2C"/>
          <w:p w14:paraId="7C193E79" w14:textId="77777777" w:rsidR="00533F16" w:rsidRPr="00C5033A" w:rsidRDefault="00533F16" w:rsidP="00AA6E2C">
            <w:pPr>
              <w:spacing w:after="160" w:line="360" w:lineRule="auto"/>
              <w:contextualSpacing/>
              <w:rPr>
                <w:b/>
                <w:bCs/>
                <w:sz w:val="24"/>
                <w:szCs w:val="24"/>
              </w:rPr>
            </w:pPr>
            <w:r w:rsidRPr="00C5033A">
              <w:rPr>
                <w:b/>
                <w:bCs/>
                <w:sz w:val="24"/>
                <w:szCs w:val="24"/>
              </w:rPr>
              <w:t>Key Literature for Research</w:t>
            </w:r>
          </w:p>
          <w:p w14:paraId="6F7E956D" w14:textId="77777777" w:rsidR="00533F16" w:rsidRPr="00C5033A" w:rsidRDefault="00533F16" w:rsidP="00AA6E2C">
            <w:pPr>
              <w:spacing w:after="160" w:line="360" w:lineRule="auto"/>
              <w:contextualSpacing/>
              <w:rPr>
                <w:sz w:val="24"/>
                <w:szCs w:val="24"/>
              </w:rPr>
            </w:pPr>
            <w:r w:rsidRPr="00C5033A">
              <w:rPr>
                <w:sz w:val="24"/>
                <w:szCs w:val="24"/>
              </w:rPr>
              <w:t>In order to establish a solid academic base, the study will be based on the textbooks, journal articles, government reports and organisational strategic plans. These sources will have theoretical information and practical case study of effectiveness of video doorbells, neighbourhood watch programmes, surveillance system and forensic collaboration in crime prevention and policing.</w:t>
            </w:r>
          </w:p>
          <w:p w14:paraId="663775E6" w14:textId="77777777" w:rsidR="00533F16" w:rsidRPr="00C5033A" w:rsidRDefault="00533F16" w:rsidP="00AA6E2C">
            <w:pPr>
              <w:pStyle w:val="Heading2"/>
              <w:spacing w:line="360" w:lineRule="auto"/>
              <w:contextualSpacing/>
              <w:rPr>
                <w:szCs w:val="24"/>
              </w:rPr>
            </w:pPr>
            <w:bookmarkStart w:id="7" w:name="_Toc210896493"/>
            <w:r w:rsidRPr="00C5033A">
              <w:rPr>
                <w:szCs w:val="24"/>
              </w:rPr>
              <w:t>1. Textbooks &amp; Academic Works:</w:t>
            </w:r>
            <w:bookmarkEnd w:id="7"/>
          </w:p>
          <w:p w14:paraId="78B2E9C5" w14:textId="77777777" w:rsidR="00533F16" w:rsidRPr="00C5033A" w:rsidRDefault="00533F16" w:rsidP="00533F16">
            <w:pPr>
              <w:numPr>
                <w:ilvl w:val="0"/>
                <w:numId w:val="1"/>
              </w:numPr>
              <w:spacing w:after="160" w:line="360" w:lineRule="auto"/>
              <w:contextualSpacing/>
              <w:rPr>
                <w:sz w:val="24"/>
                <w:szCs w:val="24"/>
              </w:rPr>
            </w:pPr>
            <w:r w:rsidRPr="00C5033A">
              <w:rPr>
                <w:sz w:val="24"/>
                <w:szCs w:val="24"/>
              </w:rPr>
              <w:t xml:space="preserve">Gill, M. (Ed.)., 2022. </w:t>
            </w:r>
            <w:r w:rsidRPr="00C5033A">
              <w:rPr>
                <w:i/>
                <w:iCs/>
                <w:sz w:val="24"/>
                <w:szCs w:val="24"/>
              </w:rPr>
              <w:t>The handbook of security</w:t>
            </w:r>
            <w:r w:rsidRPr="00C5033A">
              <w:rPr>
                <w:sz w:val="24"/>
                <w:szCs w:val="24"/>
              </w:rPr>
              <w:t xml:space="preserve"> (2nd ed.). Springer Nature. </w:t>
            </w:r>
            <w:hyperlink r:id="rId5" w:tgtFrame="_new" w:history="1">
              <w:r w:rsidRPr="00C5033A">
                <w:rPr>
                  <w:rStyle w:val="Hyperlink"/>
                  <w:sz w:val="24"/>
                  <w:szCs w:val="24"/>
                </w:rPr>
                <w:t>https://doi.org/10.1007/978-3-030-91735-7</w:t>
              </w:r>
            </w:hyperlink>
            <w:r w:rsidRPr="00C5033A">
              <w:rPr>
                <w:sz w:val="24"/>
                <w:szCs w:val="24"/>
              </w:rPr>
              <w:t>– Explores modern security strategies, including surveillance technology and community crime prevention.</w:t>
            </w:r>
          </w:p>
          <w:p w14:paraId="02BF1605" w14:textId="77777777" w:rsidR="00533F16" w:rsidRPr="00C5033A" w:rsidRDefault="00533F16" w:rsidP="00AA6E2C">
            <w:pPr>
              <w:spacing w:after="160" w:line="360" w:lineRule="auto"/>
              <w:ind w:left="720"/>
              <w:contextualSpacing/>
              <w:rPr>
                <w:sz w:val="24"/>
                <w:szCs w:val="24"/>
              </w:rPr>
            </w:pPr>
            <w:r w:rsidRPr="00C5033A">
              <w:rPr>
                <w:sz w:val="24"/>
                <w:szCs w:val="24"/>
              </w:rPr>
              <w:t>This reference handbook covers the current security measures, such as surveillance equipment and crime prevention in the community. It provides both theoretical information and practical case studies, which is why it will be a useful resource when it comes to understanding the efficacy of different security measures in crime prevention and policing.</w:t>
            </w:r>
          </w:p>
          <w:p w14:paraId="77BC5D35" w14:textId="77777777" w:rsidR="00533F16" w:rsidRPr="00C5033A" w:rsidRDefault="00533F16" w:rsidP="00AA6E2C">
            <w:pPr>
              <w:spacing w:after="160" w:line="360" w:lineRule="auto"/>
              <w:ind w:left="720"/>
              <w:contextualSpacing/>
              <w:rPr>
                <w:sz w:val="24"/>
                <w:szCs w:val="24"/>
              </w:rPr>
            </w:pPr>
          </w:p>
          <w:p w14:paraId="1050BE95" w14:textId="77777777" w:rsidR="00533F16" w:rsidRPr="00C5033A" w:rsidRDefault="00533F16" w:rsidP="00533F16">
            <w:pPr>
              <w:numPr>
                <w:ilvl w:val="0"/>
                <w:numId w:val="1"/>
              </w:numPr>
              <w:spacing w:after="160" w:line="360" w:lineRule="auto"/>
              <w:contextualSpacing/>
              <w:rPr>
                <w:sz w:val="24"/>
                <w:szCs w:val="24"/>
              </w:rPr>
            </w:pPr>
            <w:r w:rsidRPr="00C5033A">
              <w:rPr>
                <w:sz w:val="24"/>
                <w:szCs w:val="24"/>
              </w:rPr>
              <w:t>Lab, S. P., 2020. Crime prevention: Approaches, practices, and evaluations (10th ed.). Routledge.https://www.taylorfrancis.com/books/mono/10.4324/9780429423420/crime-prevention-steven-lab: Provides a framework for understanding crime prevention tactics, including technology-driven approaches.</w:t>
            </w:r>
          </w:p>
          <w:p w14:paraId="04AC1C25" w14:textId="77777777" w:rsidR="00533F16" w:rsidRPr="00C5033A" w:rsidRDefault="00533F16" w:rsidP="00AA6E2C">
            <w:pPr>
              <w:spacing w:after="160" w:line="360" w:lineRule="auto"/>
              <w:ind w:left="720"/>
              <w:contextualSpacing/>
              <w:rPr>
                <w:sz w:val="24"/>
                <w:szCs w:val="24"/>
              </w:rPr>
            </w:pPr>
            <w:r w:rsidRPr="00C5033A">
              <w:rPr>
                <w:sz w:val="24"/>
                <w:szCs w:val="24"/>
              </w:rPr>
              <w:t>Lab provides a detailed examination of crime prevention tactics, emphasizing technology-driven approaches. The book serves as a framework for understanding various interventions, from environmental design to community-based programs, assessing their effectiveness in reducing crime.</w:t>
            </w:r>
          </w:p>
          <w:p w14:paraId="59C06BE4" w14:textId="77777777" w:rsidR="00533F16" w:rsidRPr="00C5033A" w:rsidRDefault="00533F16" w:rsidP="00533F16">
            <w:pPr>
              <w:numPr>
                <w:ilvl w:val="0"/>
                <w:numId w:val="1"/>
              </w:numPr>
              <w:spacing w:after="160" w:line="360" w:lineRule="auto"/>
              <w:contextualSpacing/>
              <w:rPr>
                <w:sz w:val="24"/>
                <w:szCs w:val="24"/>
              </w:rPr>
            </w:pPr>
            <w:r w:rsidRPr="00C5033A">
              <w:rPr>
                <w:sz w:val="24"/>
                <w:szCs w:val="24"/>
              </w:rPr>
              <w:t xml:space="preserve">Tilley, N., &amp; Sidebottom, A. (Eds.)., 2017. </w:t>
            </w:r>
            <w:r w:rsidRPr="00C5033A">
              <w:rPr>
                <w:i/>
                <w:iCs/>
                <w:sz w:val="24"/>
                <w:szCs w:val="24"/>
              </w:rPr>
              <w:t>Handbook of crime prevention and community safety</w:t>
            </w:r>
            <w:r w:rsidRPr="00C5033A">
              <w:rPr>
                <w:sz w:val="24"/>
                <w:szCs w:val="24"/>
              </w:rPr>
              <w:t xml:space="preserve"> (2nd ed.). Routledge. Retrieved from </w:t>
            </w:r>
            <w:hyperlink r:id="rId6" w:history="1">
              <w:r w:rsidRPr="00C5033A">
                <w:rPr>
                  <w:rStyle w:val="Hyperlink"/>
                  <w:sz w:val="24"/>
                  <w:szCs w:val="24"/>
                </w:rPr>
                <w:t>https://api.pageplace.de/preview/DT0400.9781317530824_A29696720/preview-9781317530824_A29696720.pdf</w:t>
              </w:r>
            </w:hyperlink>
            <w:r w:rsidRPr="00C5033A">
              <w:rPr>
                <w:sz w:val="24"/>
                <w:szCs w:val="24"/>
              </w:rPr>
              <w:t>: Discusses the role of community involvement and technology in reducing crime.</w:t>
            </w:r>
          </w:p>
          <w:p w14:paraId="45F7E95D" w14:textId="77777777" w:rsidR="00533F16" w:rsidRPr="00C5033A" w:rsidRDefault="00533F16" w:rsidP="00AA6E2C">
            <w:pPr>
              <w:spacing w:after="160" w:line="360" w:lineRule="auto"/>
              <w:ind w:left="720"/>
              <w:contextualSpacing/>
              <w:rPr>
                <w:sz w:val="24"/>
                <w:szCs w:val="24"/>
              </w:rPr>
            </w:pPr>
            <w:r w:rsidRPr="00C5033A">
              <w:rPr>
                <w:sz w:val="24"/>
                <w:szCs w:val="24"/>
              </w:rPr>
              <w:t>This handbook discusses the role of community involvement and technology in reducing crime. It offers a multidisciplinary perspective on crime prevention strategies, highlighting the importance of collaborative efforts between law enforcement and communities.</w:t>
            </w:r>
          </w:p>
          <w:p w14:paraId="52C05EF7" w14:textId="77777777" w:rsidR="00533F16" w:rsidRPr="00C5033A" w:rsidRDefault="00533F16" w:rsidP="00AA6E2C">
            <w:pPr>
              <w:pStyle w:val="Heading2"/>
              <w:spacing w:line="360" w:lineRule="auto"/>
              <w:contextualSpacing/>
              <w:rPr>
                <w:szCs w:val="24"/>
              </w:rPr>
            </w:pPr>
            <w:bookmarkStart w:id="8" w:name="_Toc210896494"/>
            <w:r w:rsidRPr="00C5033A">
              <w:rPr>
                <w:szCs w:val="24"/>
              </w:rPr>
              <w:t>2. Journal Articles &amp; Research Papers:</w:t>
            </w:r>
            <w:bookmarkEnd w:id="8"/>
          </w:p>
          <w:p w14:paraId="3907FCD4" w14:textId="77777777" w:rsidR="00533F16" w:rsidRPr="00C5033A" w:rsidRDefault="00533F16" w:rsidP="00533F16">
            <w:pPr>
              <w:numPr>
                <w:ilvl w:val="0"/>
                <w:numId w:val="2"/>
              </w:numPr>
              <w:spacing w:after="160" w:line="360" w:lineRule="auto"/>
              <w:contextualSpacing/>
              <w:rPr>
                <w:sz w:val="24"/>
                <w:szCs w:val="24"/>
              </w:rPr>
            </w:pPr>
            <w:proofErr w:type="spellStart"/>
            <w:r w:rsidRPr="00C5033A">
              <w:rPr>
                <w:sz w:val="24"/>
                <w:szCs w:val="24"/>
              </w:rPr>
              <w:t>Piza</w:t>
            </w:r>
            <w:proofErr w:type="spellEnd"/>
            <w:r w:rsidRPr="00C5033A">
              <w:rPr>
                <w:sz w:val="24"/>
                <w:szCs w:val="24"/>
              </w:rPr>
              <w:t xml:space="preserve">, E. L., Welsh, B. C., Farrington, D. P., &amp; Thomas, A. L., 2019. CCTV surveillance for crime prevention: A 40-year systematic review with meta-analysis. </w:t>
            </w:r>
            <w:r w:rsidRPr="00C5033A">
              <w:rPr>
                <w:i/>
                <w:iCs/>
                <w:sz w:val="24"/>
                <w:szCs w:val="24"/>
              </w:rPr>
              <w:t>Criminology &amp; Public Policy, 18</w:t>
            </w:r>
            <w:r w:rsidRPr="00C5033A">
              <w:rPr>
                <w:sz w:val="24"/>
                <w:szCs w:val="24"/>
              </w:rPr>
              <w:t xml:space="preserve">(1), 135–159. https://doi.org/10.1111/1745-9133.12419 – This article reviews the </w:t>
            </w:r>
            <w:r w:rsidRPr="00C5033A">
              <w:rPr>
                <w:sz w:val="24"/>
                <w:szCs w:val="24"/>
              </w:rPr>
              <w:lastRenderedPageBreak/>
              <w:t>impact of CCTV surveillance on crime prevention, highlighting its strengths and limitations in enhancing security.</w:t>
            </w:r>
          </w:p>
          <w:p w14:paraId="027B155B" w14:textId="77777777" w:rsidR="00533F16" w:rsidRPr="00C5033A" w:rsidRDefault="00533F16" w:rsidP="00AA6E2C">
            <w:pPr>
              <w:spacing w:after="160" w:line="360" w:lineRule="auto"/>
              <w:ind w:left="720"/>
              <w:contextualSpacing/>
              <w:rPr>
                <w:sz w:val="24"/>
                <w:szCs w:val="24"/>
              </w:rPr>
            </w:pPr>
            <w:r w:rsidRPr="00C5033A">
              <w:rPr>
                <w:sz w:val="24"/>
                <w:szCs w:val="24"/>
              </w:rPr>
              <w:t>This article analyses how CCTV surveillance has affected crime reduction in the last forty years. It brings out the advantages and the weaknesses of CCTV in increasing security, which gives a keen insight on the role of CCTV in reduction of crime.</w:t>
            </w:r>
          </w:p>
          <w:p w14:paraId="46EEEA59" w14:textId="77777777" w:rsidR="00533F16" w:rsidRPr="00C5033A" w:rsidRDefault="00533F16" w:rsidP="00533F16">
            <w:pPr>
              <w:numPr>
                <w:ilvl w:val="0"/>
                <w:numId w:val="2"/>
              </w:numPr>
              <w:spacing w:after="160" w:line="360" w:lineRule="auto"/>
              <w:contextualSpacing/>
              <w:rPr>
                <w:sz w:val="24"/>
                <w:szCs w:val="24"/>
              </w:rPr>
            </w:pPr>
            <w:r w:rsidRPr="00C5033A">
              <w:rPr>
                <w:sz w:val="24"/>
                <w:szCs w:val="24"/>
              </w:rPr>
              <w:t xml:space="preserve">Welsh, B. C., &amp; Farrington, D. P., 2009. Public area CCTV and crime prevention: An updated systematic review and meta-analysis. </w:t>
            </w:r>
            <w:r w:rsidRPr="00C5033A">
              <w:rPr>
                <w:i/>
                <w:iCs/>
                <w:sz w:val="24"/>
                <w:szCs w:val="24"/>
              </w:rPr>
              <w:t>Justice Quarterly, 26</w:t>
            </w:r>
            <w:r w:rsidRPr="00C5033A">
              <w:rPr>
                <w:sz w:val="24"/>
                <w:szCs w:val="24"/>
              </w:rPr>
              <w:t xml:space="preserve">(4), 716–745. </w:t>
            </w:r>
            <w:hyperlink r:id="rId7" w:history="1">
              <w:r w:rsidRPr="00C5033A">
                <w:rPr>
                  <w:rStyle w:val="Hyperlink"/>
                  <w:sz w:val="24"/>
                  <w:szCs w:val="24"/>
                </w:rPr>
                <w:t>https://doi.org/10.1080/07418820802506206</w:t>
              </w:r>
            </w:hyperlink>
            <w:r w:rsidRPr="00C5033A">
              <w:rPr>
                <w:sz w:val="24"/>
                <w:szCs w:val="24"/>
              </w:rPr>
              <w:t xml:space="preserve"> - A meta-analysis of crime reduction strategies, particularly the effectiveness of CCTV and video doorbells in reducing burglary and violent crime.</w:t>
            </w:r>
          </w:p>
          <w:p w14:paraId="56A12B34" w14:textId="77777777" w:rsidR="00533F16" w:rsidRPr="00C5033A" w:rsidRDefault="00533F16" w:rsidP="00AA6E2C">
            <w:pPr>
              <w:spacing w:after="160" w:line="360" w:lineRule="auto"/>
              <w:ind w:left="720"/>
              <w:contextualSpacing/>
              <w:rPr>
                <w:sz w:val="24"/>
                <w:szCs w:val="24"/>
              </w:rPr>
            </w:pPr>
            <w:r w:rsidRPr="00C5033A">
              <w:rPr>
                <w:sz w:val="24"/>
                <w:szCs w:val="24"/>
              </w:rPr>
              <w:t>A meta-analysis focusing on the effectiveness of CCTV and video doorbells in reducing burglary and violent crime. The study provides updated insights into the role of surveillance in public areas for crime prevention.</w:t>
            </w:r>
          </w:p>
          <w:p w14:paraId="000356B1" w14:textId="77777777" w:rsidR="00533F16" w:rsidRPr="00C5033A" w:rsidRDefault="00533F16" w:rsidP="00533F16">
            <w:pPr>
              <w:numPr>
                <w:ilvl w:val="0"/>
                <w:numId w:val="2"/>
              </w:numPr>
              <w:spacing w:after="160" w:line="360" w:lineRule="auto"/>
              <w:contextualSpacing/>
              <w:rPr>
                <w:sz w:val="24"/>
                <w:szCs w:val="24"/>
              </w:rPr>
            </w:pPr>
            <w:proofErr w:type="spellStart"/>
            <w:r w:rsidRPr="00C5033A">
              <w:rPr>
                <w:i/>
                <w:iCs/>
                <w:sz w:val="24"/>
                <w:szCs w:val="24"/>
              </w:rPr>
              <w:t>Dąbrowski</w:t>
            </w:r>
            <w:proofErr w:type="spellEnd"/>
            <w:r w:rsidRPr="00C5033A">
              <w:rPr>
                <w:i/>
                <w:iCs/>
                <w:sz w:val="24"/>
                <w:szCs w:val="24"/>
              </w:rPr>
              <w:t xml:space="preserve">, A., </w:t>
            </w:r>
            <w:proofErr w:type="spellStart"/>
            <w:r w:rsidRPr="00C5033A">
              <w:rPr>
                <w:i/>
                <w:iCs/>
                <w:sz w:val="24"/>
                <w:szCs w:val="24"/>
              </w:rPr>
              <w:t>Matczak</w:t>
            </w:r>
            <w:proofErr w:type="spellEnd"/>
            <w:r w:rsidRPr="00C5033A">
              <w:rPr>
                <w:i/>
                <w:iCs/>
                <w:sz w:val="24"/>
                <w:szCs w:val="24"/>
              </w:rPr>
              <w:t xml:space="preserve">, P., </w:t>
            </w:r>
            <w:proofErr w:type="spellStart"/>
            <w:r w:rsidRPr="00C5033A">
              <w:rPr>
                <w:i/>
                <w:iCs/>
                <w:sz w:val="24"/>
                <w:szCs w:val="24"/>
              </w:rPr>
              <w:t>Wójtowicz</w:t>
            </w:r>
            <w:proofErr w:type="spellEnd"/>
            <w:r w:rsidRPr="00C5033A">
              <w:rPr>
                <w:i/>
                <w:iCs/>
                <w:sz w:val="24"/>
                <w:szCs w:val="24"/>
              </w:rPr>
              <w:t xml:space="preserve">, A. and Leitner, M., 2018. Identification of experimental and control areas for CCTV effectiveness assessment—The issue of spatially aggregated data. ISPRS International Journal of Geo-Information, 7(12), </w:t>
            </w:r>
            <w:proofErr w:type="gramStart"/>
            <w:r w:rsidRPr="00C5033A">
              <w:rPr>
                <w:i/>
                <w:iCs/>
                <w:sz w:val="24"/>
                <w:szCs w:val="24"/>
              </w:rPr>
              <w:t xml:space="preserve">p.471 </w:t>
            </w:r>
            <w:r w:rsidRPr="00C5033A">
              <w:rPr>
                <w:sz w:val="24"/>
                <w:szCs w:val="24"/>
              </w:rPr>
              <w:t xml:space="preserve"> –</w:t>
            </w:r>
            <w:proofErr w:type="gramEnd"/>
            <w:r w:rsidRPr="00C5033A">
              <w:rPr>
                <w:sz w:val="24"/>
                <w:szCs w:val="24"/>
              </w:rPr>
              <w:t xml:space="preserve"> Evaluates the impact of surveillance systems in urban crime prevention.</w:t>
            </w:r>
          </w:p>
          <w:p w14:paraId="1B216DE3" w14:textId="77777777" w:rsidR="00533F16" w:rsidRPr="00C5033A" w:rsidRDefault="00533F16" w:rsidP="00AA6E2C">
            <w:pPr>
              <w:spacing w:after="160" w:line="360" w:lineRule="auto"/>
              <w:ind w:left="720"/>
              <w:contextualSpacing/>
              <w:rPr>
                <w:sz w:val="24"/>
                <w:szCs w:val="24"/>
              </w:rPr>
            </w:pPr>
            <w:r w:rsidRPr="00C5033A">
              <w:rPr>
                <w:sz w:val="24"/>
                <w:szCs w:val="24"/>
              </w:rPr>
              <w:t>This paper evaluates the impact of surveillance systems in urban crime prevention, addressing methodological challenges in assessing CCTV effectiveness due to spatial data aggregation issues.</w:t>
            </w:r>
          </w:p>
          <w:p w14:paraId="6C817009" w14:textId="77777777" w:rsidR="00533F16" w:rsidRPr="00C5033A" w:rsidRDefault="00533F16" w:rsidP="00AA6E2C">
            <w:pPr>
              <w:pStyle w:val="Heading2"/>
              <w:spacing w:line="360" w:lineRule="auto"/>
              <w:contextualSpacing/>
              <w:rPr>
                <w:szCs w:val="24"/>
              </w:rPr>
            </w:pPr>
            <w:bookmarkStart w:id="9" w:name="_Toc210896495"/>
            <w:r w:rsidRPr="00C5033A">
              <w:rPr>
                <w:szCs w:val="24"/>
              </w:rPr>
              <w:t>3. Government Reports &amp; Policy Documents:</w:t>
            </w:r>
            <w:bookmarkEnd w:id="9"/>
          </w:p>
          <w:p w14:paraId="3CB3F761" w14:textId="77777777" w:rsidR="00533F16" w:rsidRPr="00C5033A" w:rsidRDefault="00533F16" w:rsidP="00533F16">
            <w:pPr>
              <w:numPr>
                <w:ilvl w:val="0"/>
                <w:numId w:val="3"/>
              </w:numPr>
              <w:spacing w:after="160" w:line="360" w:lineRule="auto"/>
              <w:contextualSpacing/>
              <w:rPr>
                <w:sz w:val="24"/>
                <w:szCs w:val="24"/>
              </w:rPr>
            </w:pPr>
            <w:r w:rsidRPr="00C5033A">
              <w:rPr>
                <w:sz w:val="24"/>
                <w:szCs w:val="24"/>
              </w:rPr>
              <w:t xml:space="preserve">UK Parliament., 2023. Use of digital, scientific, and other technologies by the police and wider criminal justice system. Parliamentary Office of Science and Technology. </w:t>
            </w:r>
            <w:hyperlink r:id="rId8" w:tgtFrame="_new" w:history="1">
              <w:r w:rsidRPr="00C5033A">
                <w:rPr>
                  <w:rStyle w:val="Hyperlink"/>
                  <w:sz w:val="24"/>
                  <w:szCs w:val="24"/>
                </w:rPr>
                <w:t>https://post.parliament.uk/use-of-digital-scientific-and-other-technologies-by-the-police-and-wider-criminal-justice-system/</w:t>
              </w:r>
            </w:hyperlink>
            <w:r w:rsidRPr="00C5033A">
              <w:rPr>
                <w:sz w:val="24"/>
                <w:szCs w:val="24"/>
              </w:rPr>
              <w:t xml:space="preserve"> – A government report outlining crime prevention strategies, with a focus on technological advancements like smart doorbells, CCTV, and forensic data analysis.</w:t>
            </w:r>
          </w:p>
          <w:p w14:paraId="5F2607E6" w14:textId="77777777" w:rsidR="00533F16" w:rsidRPr="00C5033A" w:rsidRDefault="00533F16" w:rsidP="00AA6E2C">
            <w:pPr>
              <w:spacing w:after="160" w:line="360" w:lineRule="auto"/>
              <w:ind w:left="720"/>
              <w:contextualSpacing/>
              <w:rPr>
                <w:sz w:val="24"/>
                <w:szCs w:val="24"/>
              </w:rPr>
            </w:pPr>
            <w:r w:rsidRPr="00C5033A">
              <w:rPr>
                <w:sz w:val="24"/>
                <w:szCs w:val="24"/>
              </w:rPr>
              <w:t>A government report outlining crime prevention strategies, focusing on technological advancements like smart doorbells, CCTV, and forensic data analysis. It provides policy insights into the integration of technology in policing.</w:t>
            </w:r>
          </w:p>
          <w:p w14:paraId="5109DD38" w14:textId="55B55090" w:rsidR="00533F16" w:rsidRPr="00C5033A" w:rsidRDefault="00533F16" w:rsidP="00533F16">
            <w:pPr>
              <w:numPr>
                <w:ilvl w:val="0"/>
                <w:numId w:val="3"/>
              </w:numPr>
              <w:spacing w:after="160" w:line="360" w:lineRule="auto"/>
              <w:contextualSpacing/>
              <w:rPr>
                <w:sz w:val="24"/>
                <w:szCs w:val="24"/>
              </w:rPr>
            </w:pPr>
            <w:r w:rsidRPr="00C5033A">
              <w:rPr>
                <w:sz w:val="24"/>
                <w:szCs w:val="24"/>
              </w:rPr>
              <w:t xml:space="preserve">Neighbourhood Watch Network, 2022. </w:t>
            </w:r>
            <w:r w:rsidRPr="00C5033A">
              <w:rPr>
                <w:i/>
                <w:iCs/>
                <w:sz w:val="24"/>
                <w:szCs w:val="24"/>
              </w:rPr>
              <w:t>Neighbourhood Watch Crime and Community Survey 2021: Final Report</w:t>
            </w:r>
            <w:r w:rsidRPr="00C5033A">
              <w:rPr>
                <w:sz w:val="24"/>
                <w:szCs w:val="24"/>
              </w:rPr>
              <w:t xml:space="preserve">. Retrieved from </w:t>
            </w:r>
            <w:hyperlink r:id="rId9" w:history="1">
              <w:r w:rsidRPr="00C5033A">
                <w:rPr>
                  <w:rStyle w:val="Hyperlink"/>
                  <w:sz w:val="24"/>
                  <w:szCs w:val="24"/>
                </w:rPr>
                <w:t>https://www.ourwatch.org.uk/sites/default/files/documents/2022-01/Neighbourhood%20Watch%20Crime%20and%20Community%20Survey%202021%20-%20Final%20Report%20%281%29.pdf-</w:t>
              </w:r>
            </w:hyperlink>
            <w:r w:rsidRPr="00C5033A">
              <w:rPr>
                <w:sz w:val="24"/>
                <w:szCs w:val="24"/>
              </w:rPr>
              <w:t xml:space="preserve"> Examines how grassroots community policing and </w:t>
            </w:r>
            <w:r w:rsidRPr="00C5033A">
              <w:rPr>
                <w:sz w:val="24"/>
                <w:szCs w:val="24"/>
              </w:rPr>
              <w:t>neighbourhood</w:t>
            </w:r>
            <w:r w:rsidRPr="00C5033A">
              <w:rPr>
                <w:sz w:val="24"/>
                <w:szCs w:val="24"/>
              </w:rPr>
              <w:t xml:space="preserve"> surveillance initiatives help reduce crime rates and support policing efforts.</w:t>
            </w:r>
          </w:p>
          <w:p w14:paraId="02787EF2" w14:textId="20DCABDF" w:rsidR="00533F16" w:rsidRPr="00C5033A" w:rsidRDefault="00533F16" w:rsidP="00AA6E2C">
            <w:pPr>
              <w:spacing w:after="160" w:line="360" w:lineRule="auto"/>
              <w:ind w:left="720"/>
              <w:contextualSpacing/>
              <w:rPr>
                <w:sz w:val="24"/>
                <w:szCs w:val="24"/>
              </w:rPr>
            </w:pPr>
            <w:r w:rsidRPr="00C5033A">
              <w:rPr>
                <w:sz w:val="24"/>
                <w:szCs w:val="24"/>
              </w:rPr>
              <w:lastRenderedPageBreak/>
              <w:t xml:space="preserve">This report examines how grassroots community policing and </w:t>
            </w:r>
            <w:r w:rsidRPr="00C5033A">
              <w:rPr>
                <w:sz w:val="24"/>
                <w:szCs w:val="24"/>
              </w:rPr>
              <w:t>neighbourhood</w:t>
            </w:r>
            <w:r w:rsidRPr="00C5033A">
              <w:rPr>
                <w:sz w:val="24"/>
                <w:szCs w:val="24"/>
              </w:rPr>
              <w:t xml:space="preserve"> surveillance initiatives help reduce crime rates and support policing efforts. It offers empirical data on community perceptions of safety and crime prevention.</w:t>
            </w:r>
          </w:p>
          <w:p w14:paraId="63AAB5F8" w14:textId="77777777" w:rsidR="00533F16" w:rsidRPr="00C5033A" w:rsidRDefault="00533F16" w:rsidP="00533F16">
            <w:pPr>
              <w:numPr>
                <w:ilvl w:val="0"/>
                <w:numId w:val="3"/>
              </w:numPr>
              <w:spacing w:after="160" w:line="360" w:lineRule="auto"/>
              <w:contextualSpacing/>
              <w:rPr>
                <w:sz w:val="24"/>
                <w:szCs w:val="24"/>
              </w:rPr>
            </w:pPr>
            <w:r w:rsidRPr="00C5033A">
              <w:rPr>
                <w:i/>
                <w:iCs/>
                <w:sz w:val="24"/>
                <w:szCs w:val="24"/>
              </w:rPr>
              <w:t xml:space="preserve">College of Policing, 2024. CCTV. College of Policing. </w:t>
            </w:r>
            <w:hyperlink r:id="rId10" w:tgtFrame="_new" w:history="1">
              <w:r w:rsidRPr="00C5033A">
                <w:rPr>
                  <w:rStyle w:val="Hyperlink"/>
                  <w:i/>
                  <w:iCs/>
                  <w:sz w:val="24"/>
                  <w:szCs w:val="24"/>
                </w:rPr>
                <w:t>https://www.college.police.uk/guidance/investigation/investigative-strategies/cctv</w:t>
              </w:r>
            </w:hyperlink>
            <w:r w:rsidRPr="00C5033A">
              <w:rPr>
                <w:i/>
                <w:iCs/>
                <w:sz w:val="24"/>
                <w:szCs w:val="24"/>
              </w:rPr>
              <w:t>.</w:t>
            </w:r>
            <w:r w:rsidRPr="00C5033A">
              <w:rPr>
                <w:sz w:val="24"/>
                <w:szCs w:val="24"/>
              </w:rPr>
              <w:t xml:space="preserve"> – Discusses how law enforcement leverages forensic evidence from video doorbells and CCTV.</w:t>
            </w:r>
          </w:p>
          <w:p w14:paraId="2713E3CF" w14:textId="77777777" w:rsidR="00533F16" w:rsidRPr="00C5033A" w:rsidRDefault="00533F16" w:rsidP="00AA6E2C">
            <w:pPr>
              <w:pStyle w:val="Heading2"/>
              <w:spacing w:line="360" w:lineRule="auto"/>
              <w:contextualSpacing/>
              <w:rPr>
                <w:szCs w:val="24"/>
              </w:rPr>
            </w:pPr>
            <w:bookmarkStart w:id="10" w:name="_Toc210896496"/>
            <w:r w:rsidRPr="00C5033A">
              <w:rPr>
                <w:szCs w:val="24"/>
              </w:rPr>
              <w:t>4. Organizational &amp; Strategic Plans:</w:t>
            </w:r>
            <w:bookmarkEnd w:id="10"/>
          </w:p>
          <w:p w14:paraId="41173838" w14:textId="77777777" w:rsidR="00533F16" w:rsidRPr="00C5033A" w:rsidRDefault="00533F16" w:rsidP="00533F16">
            <w:pPr>
              <w:numPr>
                <w:ilvl w:val="0"/>
                <w:numId w:val="4"/>
              </w:numPr>
              <w:spacing w:after="160" w:line="360" w:lineRule="auto"/>
              <w:contextualSpacing/>
              <w:rPr>
                <w:sz w:val="24"/>
                <w:szCs w:val="24"/>
              </w:rPr>
            </w:pPr>
            <w:r w:rsidRPr="00C5033A">
              <w:rPr>
                <w:sz w:val="24"/>
                <w:szCs w:val="24"/>
              </w:rPr>
              <w:t xml:space="preserve">Information Commissioner's Office. (n.d.). </w:t>
            </w:r>
            <w:r w:rsidRPr="00C5033A">
              <w:rPr>
                <w:i/>
                <w:iCs/>
                <w:sz w:val="24"/>
                <w:szCs w:val="24"/>
              </w:rPr>
              <w:t>CCTV and video surveillance</w:t>
            </w:r>
            <w:r w:rsidRPr="00C5033A">
              <w:rPr>
                <w:sz w:val="24"/>
                <w:szCs w:val="24"/>
              </w:rPr>
              <w:t xml:space="preserve">. Information Commissioner's Office. </w:t>
            </w:r>
            <w:hyperlink r:id="rId11" w:tgtFrame="_new" w:history="1">
              <w:r w:rsidRPr="00C5033A">
                <w:rPr>
                  <w:rStyle w:val="Hyperlink"/>
                  <w:sz w:val="24"/>
                  <w:szCs w:val="24"/>
                </w:rPr>
                <w:t>https://ico.org.uk/for-organisations/uk-gdpr-guidance-and-resources/cctv-and-video-surveillance/</w:t>
              </w:r>
            </w:hyperlink>
            <w:r w:rsidRPr="00C5033A">
              <w:rPr>
                <w:sz w:val="24"/>
                <w:szCs w:val="24"/>
              </w:rPr>
              <w:t>– Explores privacy laws and ethical considerations in surveillance technology.</w:t>
            </w:r>
          </w:p>
          <w:p w14:paraId="32D482C7" w14:textId="77777777" w:rsidR="00533F16" w:rsidRDefault="00533F16" w:rsidP="00AA6E2C">
            <w:pPr>
              <w:spacing w:after="160" w:line="360" w:lineRule="auto"/>
              <w:ind w:left="720"/>
              <w:contextualSpacing/>
              <w:rPr>
                <w:sz w:val="24"/>
                <w:szCs w:val="24"/>
              </w:rPr>
            </w:pPr>
            <w:r w:rsidRPr="00C5033A">
              <w:rPr>
                <w:sz w:val="24"/>
                <w:szCs w:val="24"/>
              </w:rPr>
              <w:t>Discusses how law enforcement leverages forensic evidence from video doorbells and CCTV. The guidance emphasizes best practices in the use of surveillance footage for investigative purposes.</w:t>
            </w:r>
          </w:p>
          <w:p w14:paraId="1DA9DC3E" w14:textId="77777777" w:rsidR="00533F16" w:rsidRDefault="00533F16" w:rsidP="00AA6E2C">
            <w:pPr>
              <w:spacing w:after="160" w:line="360" w:lineRule="auto"/>
              <w:ind w:left="720"/>
              <w:contextualSpacing/>
              <w:rPr>
                <w:sz w:val="24"/>
                <w:szCs w:val="24"/>
              </w:rPr>
            </w:pPr>
          </w:p>
          <w:p w14:paraId="18730919" w14:textId="77777777" w:rsidR="00533F16" w:rsidRDefault="00533F16" w:rsidP="00AA6E2C">
            <w:pPr>
              <w:spacing w:after="160" w:line="360" w:lineRule="auto"/>
              <w:ind w:left="720"/>
              <w:contextualSpacing/>
              <w:rPr>
                <w:sz w:val="24"/>
                <w:szCs w:val="24"/>
              </w:rPr>
            </w:pPr>
          </w:p>
          <w:p w14:paraId="1030BE01" w14:textId="77777777" w:rsidR="00533F16" w:rsidRDefault="00533F16" w:rsidP="00AA6E2C">
            <w:pPr>
              <w:spacing w:after="160" w:line="360" w:lineRule="auto"/>
              <w:ind w:left="720"/>
              <w:contextualSpacing/>
              <w:rPr>
                <w:sz w:val="24"/>
                <w:szCs w:val="24"/>
              </w:rPr>
            </w:pPr>
          </w:p>
          <w:p w14:paraId="38F5EF80" w14:textId="77777777" w:rsidR="00533F16" w:rsidRDefault="00533F16" w:rsidP="00AA6E2C">
            <w:pPr>
              <w:spacing w:after="160" w:line="360" w:lineRule="auto"/>
              <w:ind w:left="720"/>
              <w:contextualSpacing/>
              <w:rPr>
                <w:sz w:val="24"/>
                <w:szCs w:val="24"/>
              </w:rPr>
            </w:pPr>
          </w:p>
          <w:p w14:paraId="4DF1D1BF" w14:textId="77777777" w:rsidR="00533F16" w:rsidRDefault="00533F16" w:rsidP="00AA6E2C">
            <w:pPr>
              <w:spacing w:after="160" w:line="360" w:lineRule="auto"/>
              <w:ind w:left="720"/>
              <w:contextualSpacing/>
              <w:rPr>
                <w:sz w:val="24"/>
                <w:szCs w:val="24"/>
              </w:rPr>
            </w:pPr>
          </w:p>
          <w:p w14:paraId="51087AD5" w14:textId="77777777" w:rsidR="00533F16" w:rsidRDefault="00533F16" w:rsidP="00AA6E2C">
            <w:pPr>
              <w:spacing w:after="160" w:line="360" w:lineRule="auto"/>
              <w:ind w:left="720"/>
              <w:contextualSpacing/>
              <w:rPr>
                <w:sz w:val="24"/>
                <w:szCs w:val="24"/>
              </w:rPr>
            </w:pPr>
          </w:p>
          <w:p w14:paraId="4D5D0D2D" w14:textId="77777777" w:rsidR="00533F16" w:rsidRDefault="00533F16" w:rsidP="00AA6E2C">
            <w:pPr>
              <w:spacing w:after="160" w:line="360" w:lineRule="auto"/>
              <w:ind w:left="720"/>
              <w:contextualSpacing/>
              <w:rPr>
                <w:sz w:val="24"/>
                <w:szCs w:val="24"/>
              </w:rPr>
            </w:pPr>
          </w:p>
          <w:p w14:paraId="05CF6259" w14:textId="77777777" w:rsidR="00533F16" w:rsidRDefault="00533F16" w:rsidP="00AA6E2C">
            <w:pPr>
              <w:spacing w:after="160" w:line="360" w:lineRule="auto"/>
              <w:ind w:left="720"/>
              <w:contextualSpacing/>
              <w:rPr>
                <w:sz w:val="24"/>
                <w:szCs w:val="24"/>
              </w:rPr>
            </w:pPr>
          </w:p>
          <w:p w14:paraId="7FFCB27D" w14:textId="77777777" w:rsidR="00533F16" w:rsidRDefault="00533F16" w:rsidP="00AA6E2C">
            <w:pPr>
              <w:spacing w:after="160" w:line="360" w:lineRule="auto"/>
              <w:ind w:left="720"/>
              <w:contextualSpacing/>
              <w:rPr>
                <w:sz w:val="24"/>
                <w:szCs w:val="24"/>
              </w:rPr>
            </w:pPr>
          </w:p>
          <w:p w14:paraId="1C587487" w14:textId="77777777" w:rsidR="00533F16" w:rsidRDefault="00533F16" w:rsidP="00AA6E2C">
            <w:pPr>
              <w:spacing w:after="160" w:line="360" w:lineRule="auto"/>
              <w:ind w:left="720"/>
              <w:contextualSpacing/>
              <w:rPr>
                <w:sz w:val="24"/>
                <w:szCs w:val="24"/>
              </w:rPr>
            </w:pPr>
          </w:p>
          <w:p w14:paraId="087B1020" w14:textId="77777777" w:rsidR="00533F16" w:rsidRDefault="00533F16" w:rsidP="00AA6E2C">
            <w:pPr>
              <w:spacing w:after="160" w:line="360" w:lineRule="auto"/>
              <w:ind w:left="720"/>
              <w:contextualSpacing/>
              <w:rPr>
                <w:sz w:val="24"/>
                <w:szCs w:val="24"/>
              </w:rPr>
            </w:pPr>
          </w:p>
          <w:p w14:paraId="74264E20" w14:textId="77777777" w:rsidR="00533F16" w:rsidRDefault="00533F16" w:rsidP="00AA6E2C">
            <w:pPr>
              <w:spacing w:after="160" w:line="360" w:lineRule="auto"/>
              <w:ind w:left="720"/>
              <w:contextualSpacing/>
              <w:rPr>
                <w:sz w:val="24"/>
                <w:szCs w:val="24"/>
              </w:rPr>
            </w:pPr>
          </w:p>
          <w:p w14:paraId="7C900BCC" w14:textId="77777777" w:rsidR="00533F16" w:rsidRDefault="00533F16" w:rsidP="00AA6E2C">
            <w:pPr>
              <w:spacing w:after="160" w:line="360" w:lineRule="auto"/>
              <w:ind w:left="720"/>
              <w:contextualSpacing/>
              <w:rPr>
                <w:sz w:val="24"/>
                <w:szCs w:val="24"/>
              </w:rPr>
            </w:pPr>
          </w:p>
          <w:p w14:paraId="3D2179C9" w14:textId="77777777" w:rsidR="00533F16" w:rsidRDefault="00533F16" w:rsidP="00AA6E2C">
            <w:pPr>
              <w:spacing w:after="160" w:line="360" w:lineRule="auto"/>
              <w:ind w:left="720"/>
              <w:contextualSpacing/>
              <w:rPr>
                <w:sz w:val="24"/>
                <w:szCs w:val="24"/>
              </w:rPr>
            </w:pPr>
          </w:p>
          <w:p w14:paraId="4849E46B" w14:textId="77777777" w:rsidR="00533F16" w:rsidRDefault="00533F16" w:rsidP="00AA6E2C">
            <w:pPr>
              <w:spacing w:after="160" w:line="360" w:lineRule="auto"/>
              <w:ind w:left="720"/>
              <w:contextualSpacing/>
              <w:rPr>
                <w:sz w:val="24"/>
                <w:szCs w:val="24"/>
              </w:rPr>
            </w:pPr>
          </w:p>
          <w:p w14:paraId="55CCB2E3" w14:textId="77777777" w:rsidR="00533F16" w:rsidRDefault="00533F16" w:rsidP="00AA6E2C">
            <w:pPr>
              <w:spacing w:after="160" w:line="360" w:lineRule="auto"/>
              <w:ind w:left="720"/>
              <w:contextualSpacing/>
              <w:rPr>
                <w:sz w:val="24"/>
                <w:szCs w:val="24"/>
              </w:rPr>
            </w:pPr>
          </w:p>
          <w:p w14:paraId="28F79C63" w14:textId="77777777" w:rsidR="00533F16" w:rsidRDefault="00533F16" w:rsidP="00AA6E2C">
            <w:pPr>
              <w:spacing w:after="160" w:line="360" w:lineRule="auto"/>
              <w:ind w:left="720"/>
              <w:contextualSpacing/>
              <w:rPr>
                <w:sz w:val="24"/>
                <w:szCs w:val="24"/>
              </w:rPr>
            </w:pPr>
          </w:p>
          <w:p w14:paraId="3E374759" w14:textId="77777777" w:rsidR="00533F16" w:rsidRDefault="00533F16" w:rsidP="00AA6E2C">
            <w:pPr>
              <w:spacing w:after="160" w:line="360" w:lineRule="auto"/>
              <w:ind w:left="720"/>
              <w:contextualSpacing/>
              <w:rPr>
                <w:sz w:val="24"/>
                <w:szCs w:val="24"/>
              </w:rPr>
            </w:pPr>
          </w:p>
          <w:p w14:paraId="69B902D0" w14:textId="77777777" w:rsidR="00533F16" w:rsidRDefault="00533F16" w:rsidP="00AA6E2C">
            <w:pPr>
              <w:spacing w:after="160" w:line="360" w:lineRule="auto"/>
              <w:ind w:left="720"/>
              <w:contextualSpacing/>
              <w:rPr>
                <w:sz w:val="24"/>
                <w:szCs w:val="24"/>
              </w:rPr>
            </w:pPr>
          </w:p>
          <w:p w14:paraId="79ADCB76" w14:textId="77777777" w:rsidR="00533F16" w:rsidRPr="00C5033A" w:rsidRDefault="00533F16" w:rsidP="00AA6E2C">
            <w:pPr>
              <w:spacing w:after="160" w:line="360" w:lineRule="auto"/>
              <w:ind w:left="720"/>
              <w:contextualSpacing/>
              <w:rPr>
                <w:sz w:val="24"/>
                <w:szCs w:val="24"/>
              </w:rPr>
            </w:pPr>
          </w:p>
          <w:p w14:paraId="1B636F45" w14:textId="77777777" w:rsidR="00533F16" w:rsidRPr="00C5033A" w:rsidRDefault="00533F16" w:rsidP="00AA6E2C">
            <w:pPr>
              <w:spacing w:line="360" w:lineRule="auto"/>
              <w:contextualSpacing/>
              <w:jc w:val="both"/>
              <w:rPr>
                <w:rStyle w:val="lookup-resultcontent"/>
                <w:b/>
                <w:bCs/>
                <w:sz w:val="24"/>
                <w:szCs w:val="24"/>
              </w:rPr>
            </w:pPr>
          </w:p>
          <w:p w14:paraId="50B07837" w14:textId="77777777" w:rsidR="00533F16" w:rsidRPr="00C5033A" w:rsidRDefault="00533F16" w:rsidP="00AA6E2C">
            <w:pPr>
              <w:spacing w:line="360" w:lineRule="auto"/>
              <w:contextualSpacing/>
              <w:jc w:val="both"/>
              <w:rPr>
                <w:sz w:val="24"/>
                <w:szCs w:val="24"/>
              </w:rPr>
            </w:pPr>
          </w:p>
        </w:tc>
      </w:tr>
    </w:tbl>
    <w:p w14:paraId="1FC7881E" w14:textId="77777777" w:rsidR="00533F16" w:rsidRDefault="00533F16" w:rsidP="00533F16">
      <w:pPr>
        <w:pStyle w:val="Heading2"/>
        <w:spacing w:line="360" w:lineRule="auto"/>
        <w:contextualSpacing/>
        <w:jc w:val="center"/>
        <w:rPr>
          <w:szCs w:val="24"/>
        </w:rPr>
      </w:pPr>
      <w:bookmarkStart w:id="11" w:name="_Toc210896497"/>
    </w:p>
    <w:p w14:paraId="2EACBC75" w14:textId="3AA324CC" w:rsidR="00533F16" w:rsidRPr="00C5033A" w:rsidRDefault="00533F16" w:rsidP="00533F16">
      <w:pPr>
        <w:pStyle w:val="Heading2"/>
        <w:pBdr>
          <w:top w:val="single" w:sz="4" w:space="1" w:color="auto"/>
          <w:left w:val="single" w:sz="4" w:space="4" w:color="auto"/>
          <w:bottom w:val="single" w:sz="4" w:space="1" w:color="auto"/>
          <w:right w:val="single" w:sz="4" w:space="4" w:color="auto"/>
        </w:pBdr>
        <w:spacing w:line="360" w:lineRule="auto"/>
        <w:contextualSpacing/>
        <w:jc w:val="center"/>
        <w:rPr>
          <w:szCs w:val="24"/>
        </w:rPr>
      </w:pPr>
      <w:r w:rsidRPr="00C5033A">
        <w:rPr>
          <w:szCs w:val="24"/>
        </w:rPr>
        <w:lastRenderedPageBreak/>
        <w:t>SUMMARY OF RESEARCH –SURVEY METHOD</w:t>
      </w:r>
      <w:bookmarkEnd w:id="11"/>
    </w:p>
    <w:p w14:paraId="33C6AA86" w14:textId="77777777" w:rsidR="00533F16" w:rsidRDefault="00533F16" w:rsidP="00533F16">
      <w:pPr>
        <w:pBdr>
          <w:top w:val="single" w:sz="4" w:space="1" w:color="auto"/>
          <w:left w:val="single" w:sz="4" w:space="4" w:color="auto"/>
          <w:bottom w:val="single" w:sz="4" w:space="1" w:color="auto"/>
          <w:right w:val="single" w:sz="4" w:space="4" w:color="auto"/>
        </w:pBdr>
        <w:spacing w:line="360" w:lineRule="auto"/>
        <w:contextualSpacing/>
        <w:rPr>
          <w:sz w:val="24"/>
          <w:szCs w:val="24"/>
          <w:lang w:val="en-US"/>
        </w:rPr>
      </w:pPr>
    </w:p>
    <w:p w14:paraId="67889E3C" w14:textId="77777777" w:rsidR="00533F16" w:rsidRDefault="00533F16" w:rsidP="00533F16">
      <w:pPr>
        <w:pBdr>
          <w:top w:val="single" w:sz="4" w:space="1" w:color="auto"/>
          <w:left w:val="single" w:sz="4" w:space="4" w:color="auto"/>
          <w:bottom w:val="single" w:sz="4" w:space="1" w:color="auto"/>
          <w:right w:val="single" w:sz="4" w:space="4" w:color="auto"/>
        </w:pBdr>
        <w:spacing w:line="360" w:lineRule="auto"/>
        <w:contextualSpacing/>
        <w:rPr>
          <w:sz w:val="24"/>
          <w:szCs w:val="24"/>
          <w:lang w:val="en-US"/>
        </w:rPr>
      </w:pPr>
    </w:p>
    <w:p w14:paraId="7F2B4F8A" w14:textId="77777777" w:rsidR="00533F16" w:rsidRPr="00C312E9" w:rsidRDefault="00533F16" w:rsidP="00533F16">
      <w:pPr>
        <w:pBdr>
          <w:top w:val="single" w:sz="4" w:space="1" w:color="auto"/>
          <w:left w:val="single" w:sz="4" w:space="4" w:color="auto"/>
          <w:bottom w:val="single" w:sz="4" w:space="1" w:color="auto"/>
          <w:right w:val="single" w:sz="4" w:space="4" w:color="auto"/>
        </w:pBdr>
        <w:spacing w:line="360" w:lineRule="auto"/>
        <w:contextualSpacing/>
        <w:rPr>
          <w:sz w:val="24"/>
          <w:szCs w:val="24"/>
          <w:lang w:val="en-US"/>
        </w:rPr>
      </w:pPr>
      <w:r w:rsidRPr="00C312E9">
        <w:rPr>
          <w:sz w:val="24"/>
          <w:szCs w:val="24"/>
          <w:lang w:val="en-US"/>
        </w:rPr>
        <w:t>This research will test the effectiveness of video doorbells, neighborhood watch initiatives, surveillance programs, and forensic collaborations in preventing crime. A mixed-methods approach will be adopted, combining both qualitative and quantitative techniques.</w:t>
      </w:r>
      <w:r w:rsidRPr="00C5033A">
        <w:rPr>
          <w:sz w:val="24"/>
          <w:szCs w:val="24"/>
          <w:lang w:val="en-US"/>
        </w:rPr>
        <w:t xml:space="preserve"> </w:t>
      </w:r>
      <w:r w:rsidRPr="00C312E9">
        <w:rPr>
          <w:sz w:val="24"/>
          <w:szCs w:val="24"/>
          <w:lang w:val="en-US"/>
        </w:rPr>
        <w:t>Structured surveys and questionnaires will be distributed to residents, law enforcement officers, and neighborhood watch members to collect quantitative data. These instruments will measure perceptions of security, the influence of surveillance technologies on crime reduction, and levels of public trust in policing strategies. Additionally, crime statistics and relevant case studies will be analyzed to identify trends between surveillance measures and crime reduction.</w:t>
      </w:r>
    </w:p>
    <w:p w14:paraId="3B9768FA" w14:textId="77777777" w:rsidR="00533F16" w:rsidRPr="00C5033A" w:rsidRDefault="00533F16" w:rsidP="00533F16">
      <w:pPr>
        <w:pBdr>
          <w:top w:val="single" w:sz="4" w:space="1" w:color="auto"/>
          <w:left w:val="single" w:sz="4" w:space="4" w:color="auto"/>
          <w:bottom w:val="single" w:sz="4" w:space="1" w:color="auto"/>
          <w:right w:val="single" w:sz="4" w:space="4" w:color="auto"/>
        </w:pBdr>
        <w:spacing w:line="360" w:lineRule="auto"/>
        <w:contextualSpacing/>
        <w:rPr>
          <w:sz w:val="24"/>
          <w:szCs w:val="24"/>
          <w:lang w:val="en-US"/>
        </w:rPr>
      </w:pPr>
      <w:r w:rsidRPr="00C312E9">
        <w:rPr>
          <w:sz w:val="24"/>
          <w:szCs w:val="24"/>
          <w:lang w:val="en-US"/>
        </w:rPr>
        <w:t>For the qualitative component, semi-structured interviews and focus groups will be conducted with key stakeholders, including police officers, community watch leaders, and forensic analysts. These discussions will address challenges, ethical considerations, and potential extensions of current security measures. The analysis of government reports, policy documents, and crime prevention strategies will further support the findings.</w:t>
      </w:r>
      <w:r w:rsidRPr="00C5033A">
        <w:rPr>
          <w:sz w:val="24"/>
          <w:szCs w:val="24"/>
          <w:lang w:val="en-US"/>
        </w:rPr>
        <w:t xml:space="preserve"> </w:t>
      </w:r>
      <w:r w:rsidRPr="00C312E9">
        <w:rPr>
          <w:sz w:val="24"/>
          <w:szCs w:val="24"/>
          <w:lang w:val="en-US"/>
        </w:rPr>
        <w:t>Through the integration of statistical analysis and real-life experiences, this study aims to provide a comprehensive assessment of how surveillance and community cooperation enhance public safety.</w:t>
      </w:r>
    </w:p>
    <w:sectPr w:rsidR="00533F16" w:rsidRPr="00C5033A" w:rsidSect="00533F1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405C7"/>
    <w:multiLevelType w:val="multilevel"/>
    <w:tmpl w:val="B64A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D81772"/>
    <w:multiLevelType w:val="multilevel"/>
    <w:tmpl w:val="6B8EA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6A19EA"/>
    <w:multiLevelType w:val="multilevel"/>
    <w:tmpl w:val="BE86A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FA78FA"/>
    <w:multiLevelType w:val="multilevel"/>
    <w:tmpl w:val="CF9A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F16"/>
    <w:rsid w:val="00533F16"/>
    <w:rsid w:val="0068485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A5D13"/>
  <w15:chartTrackingRefBased/>
  <w15:docId w15:val="{37A2709B-A6C5-44BE-97EF-D283A90F5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F16"/>
    <w:pPr>
      <w:spacing w:after="0" w:line="240" w:lineRule="auto"/>
    </w:pPr>
    <w:rPr>
      <w:rFonts w:ascii="Times New Roman" w:eastAsia="Times New Roman" w:hAnsi="Times New Roman" w:cs="Times New Roman"/>
      <w:sz w:val="20"/>
      <w:szCs w:val="20"/>
      <w:lang w:val="en-GB" w:eastAsia="en-GB"/>
    </w:rPr>
  </w:style>
  <w:style w:type="paragraph" w:styleId="Heading2">
    <w:name w:val="heading 2"/>
    <w:basedOn w:val="Normal"/>
    <w:next w:val="Normal"/>
    <w:link w:val="Heading2Char"/>
    <w:qFormat/>
    <w:rsid w:val="00533F16"/>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33F16"/>
    <w:rPr>
      <w:rFonts w:ascii="Times New Roman" w:eastAsia="Times New Roman" w:hAnsi="Times New Roman" w:cs="Times New Roman"/>
      <w:b/>
      <w:sz w:val="24"/>
      <w:szCs w:val="20"/>
      <w:lang w:val="en-GB" w:eastAsia="en-GB"/>
    </w:rPr>
  </w:style>
  <w:style w:type="character" w:styleId="Hyperlink">
    <w:name w:val="Hyperlink"/>
    <w:uiPriority w:val="99"/>
    <w:unhideWhenUsed/>
    <w:rsid w:val="00533F16"/>
    <w:rPr>
      <w:color w:val="0000FF"/>
      <w:u w:val="single"/>
    </w:rPr>
  </w:style>
  <w:style w:type="character" w:customStyle="1" w:styleId="lookup-resultcontent">
    <w:name w:val="lookup-result__content"/>
    <w:rsid w:val="00533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t.parliament.uk/use-of-digital-scientific-and-other-technologies-by-the-police-and-wider-criminal-justice-syste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0741882080250620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i.pageplace.de/preview/DT0400.9781317530824_A29696720/preview-9781317530824_A29696720.pdf" TargetMode="External"/><Relationship Id="rId11" Type="http://schemas.openxmlformats.org/officeDocument/2006/relationships/hyperlink" Target="https://ico.org.uk/for-organisations/uk-gdpr-guidance-and-resources/cctv-and-video-surveillance/" TargetMode="External"/><Relationship Id="rId5" Type="http://schemas.openxmlformats.org/officeDocument/2006/relationships/hyperlink" Target="https://doi.org/10.1007/978-3-030-91735-7" TargetMode="External"/><Relationship Id="rId10" Type="http://schemas.openxmlformats.org/officeDocument/2006/relationships/hyperlink" Target="https://www.college.police.uk/guidance/investigation/investigative-strategies/cctv" TargetMode="External"/><Relationship Id="rId4" Type="http://schemas.openxmlformats.org/officeDocument/2006/relationships/webSettings" Target="webSettings.xml"/><Relationship Id="rId9" Type="http://schemas.openxmlformats.org/officeDocument/2006/relationships/hyperlink" Target="https://www.ourwatch.org.uk/sites/default/files/documents/2022-01/Neighbourhood%20Watch%20Crime%20and%20Community%20Survey%202021%20-%20Final%20Report%20%281%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1747</Words>
  <Characters>10138</Characters>
  <Application>Microsoft Office Word</Application>
  <DocSecurity>0</DocSecurity>
  <Lines>84</Lines>
  <Paragraphs>23</Paragraphs>
  <ScaleCrop>false</ScaleCrop>
  <Company/>
  <LinksUpToDate>false</LinksUpToDate>
  <CharactersWithSpaces>11862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Malasincu</dc:creator>
  <cp:keywords/>
  <dc:description/>
  <cp:lastModifiedBy>Marian Malasincu</cp:lastModifiedBy>
  <cp:revision>2</cp:revision>
  <dcterms:created xsi:type="dcterms:W3CDTF">2025-10-10T20:01:00Z</dcterms:created>
  <dcterms:modified xsi:type="dcterms:W3CDTF">2025-10-10T20:17:00Z</dcterms:modified>
</cp:coreProperties>
</file>