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E11F4" w:rsidP="001E11F4" w:rsidRDefault="001E11F4" w14:paraId="51940EC9" w14:textId="77777777">
      <w:pPr>
        <w:jc w:val="center"/>
        <w:rPr>
          <w:rFonts w:ascii="Arial" w:hAnsi="Arial" w:cs="Arial"/>
          <w:sz w:val="48"/>
          <w:szCs w:val="48"/>
        </w:rPr>
      </w:pPr>
    </w:p>
    <w:p w:rsidR="001E11F4" w:rsidP="001E11F4" w:rsidRDefault="001E11F4" w14:paraId="28C458DF" w14:textId="77777777">
      <w:pPr>
        <w:jc w:val="center"/>
        <w:rPr>
          <w:rFonts w:ascii="Arial" w:hAnsi="Arial" w:cs="Arial"/>
          <w:sz w:val="48"/>
          <w:szCs w:val="48"/>
        </w:rPr>
      </w:pPr>
    </w:p>
    <w:p w:rsidR="001E11F4" w:rsidP="001E11F4" w:rsidRDefault="001E11F4" w14:paraId="74C5B070" w14:textId="77777777">
      <w:pPr>
        <w:jc w:val="center"/>
        <w:rPr>
          <w:rFonts w:ascii="Arial" w:hAnsi="Arial" w:cs="Arial"/>
          <w:sz w:val="48"/>
          <w:szCs w:val="48"/>
        </w:rPr>
      </w:pPr>
    </w:p>
    <w:p w:rsidR="001E11F4" w:rsidP="001E11F4" w:rsidRDefault="001E11F4" w14:paraId="5208DDE3" w14:textId="77777777">
      <w:pPr>
        <w:jc w:val="center"/>
        <w:rPr>
          <w:rFonts w:ascii="Arial" w:hAnsi="Arial" w:cs="Arial"/>
          <w:sz w:val="48"/>
          <w:szCs w:val="48"/>
        </w:rPr>
      </w:pPr>
    </w:p>
    <w:p w:rsidR="001E11F4" w:rsidP="001E11F4" w:rsidRDefault="001E11F4" w14:paraId="46A4D358" w14:textId="77777777">
      <w:pPr>
        <w:jc w:val="center"/>
        <w:rPr>
          <w:rFonts w:ascii="Arial" w:hAnsi="Arial" w:cs="Arial"/>
          <w:sz w:val="48"/>
          <w:szCs w:val="48"/>
        </w:rPr>
      </w:pPr>
    </w:p>
    <w:p w:rsidR="001E11F4" w:rsidP="001E11F4" w:rsidRDefault="001E11F4" w14:paraId="669A9630" w14:textId="77777777">
      <w:pPr>
        <w:jc w:val="center"/>
        <w:rPr>
          <w:rFonts w:ascii="Arial" w:hAnsi="Arial" w:cs="Arial"/>
          <w:sz w:val="48"/>
          <w:szCs w:val="48"/>
        </w:rPr>
      </w:pPr>
    </w:p>
    <w:p w:rsidR="001E11F4" w:rsidP="001E11F4" w:rsidRDefault="001E11F4" w14:paraId="05DFD1CE" w14:textId="77777777">
      <w:pPr>
        <w:jc w:val="center"/>
        <w:rPr>
          <w:rFonts w:ascii="Arial" w:hAnsi="Arial" w:cs="Arial"/>
          <w:sz w:val="48"/>
          <w:szCs w:val="48"/>
        </w:rPr>
      </w:pPr>
    </w:p>
    <w:p w:rsidRPr="001E11F4" w:rsidR="00064840" w:rsidP="001E11F4" w:rsidRDefault="001E11F4" w14:paraId="27D55A75" w14:textId="0EDE67B7">
      <w:pPr>
        <w:jc w:val="center"/>
        <w:rPr>
          <w:rFonts w:ascii="Arial" w:hAnsi="Arial" w:cs="Arial"/>
          <w:b/>
          <w:bCs/>
          <w:sz w:val="48"/>
          <w:szCs w:val="48"/>
        </w:rPr>
      </w:pPr>
      <w:r w:rsidRPr="001E11F4">
        <w:rPr>
          <w:rFonts w:ascii="Arial" w:hAnsi="Arial" w:cs="Arial"/>
          <w:b/>
          <w:bCs/>
          <w:sz w:val="48"/>
          <w:szCs w:val="48"/>
        </w:rPr>
        <w:t xml:space="preserve">Academic Report &amp; </w:t>
      </w:r>
      <w:r w:rsidRPr="001E11F4">
        <w:rPr>
          <w:rFonts w:ascii="Arial" w:hAnsi="Arial" w:cs="Arial"/>
          <w:b/>
          <w:bCs/>
          <w:sz w:val="48"/>
          <w:szCs w:val="48"/>
        </w:rPr>
        <w:t>R</w:t>
      </w:r>
      <w:r w:rsidRPr="001E11F4">
        <w:rPr>
          <w:rFonts w:ascii="Arial" w:hAnsi="Arial" w:cs="Arial"/>
          <w:b/>
          <w:bCs/>
          <w:sz w:val="48"/>
          <w:szCs w:val="48"/>
        </w:rPr>
        <w:t xml:space="preserve">eflective </w:t>
      </w:r>
      <w:r w:rsidRPr="001E11F4">
        <w:rPr>
          <w:rFonts w:ascii="Arial" w:hAnsi="Arial" w:cs="Arial"/>
          <w:b/>
          <w:bCs/>
          <w:sz w:val="48"/>
          <w:szCs w:val="48"/>
        </w:rPr>
        <w:t>R</w:t>
      </w:r>
      <w:r w:rsidRPr="001E11F4">
        <w:rPr>
          <w:rFonts w:ascii="Arial" w:hAnsi="Arial" w:cs="Arial"/>
          <w:b/>
          <w:bCs/>
          <w:sz w:val="48"/>
          <w:szCs w:val="48"/>
        </w:rPr>
        <w:t>eport</w:t>
      </w:r>
    </w:p>
    <w:p w:rsidR="001E11F4" w:rsidP="001E11F4" w:rsidRDefault="001E11F4" w14:paraId="396D5F93" w14:textId="77777777">
      <w:pPr>
        <w:jc w:val="center"/>
        <w:rPr>
          <w:rFonts w:ascii="Arial" w:hAnsi="Arial" w:cs="Arial"/>
          <w:sz w:val="48"/>
          <w:szCs w:val="48"/>
        </w:rPr>
      </w:pPr>
    </w:p>
    <w:p w:rsidR="001E11F4" w:rsidP="001E11F4" w:rsidRDefault="001E11F4" w14:paraId="58339256" w14:textId="77777777">
      <w:pPr>
        <w:jc w:val="center"/>
        <w:rPr>
          <w:rFonts w:ascii="Arial" w:hAnsi="Arial" w:cs="Arial"/>
          <w:sz w:val="48"/>
          <w:szCs w:val="48"/>
        </w:rPr>
      </w:pPr>
    </w:p>
    <w:p w:rsidR="001E11F4" w:rsidP="001E11F4" w:rsidRDefault="001E11F4" w14:paraId="08BEEB49" w14:textId="77777777">
      <w:pPr>
        <w:jc w:val="center"/>
        <w:rPr>
          <w:rFonts w:ascii="Arial" w:hAnsi="Arial" w:cs="Arial"/>
          <w:sz w:val="48"/>
          <w:szCs w:val="48"/>
        </w:rPr>
      </w:pPr>
    </w:p>
    <w:p w:rsidR="001E11F4" w:rsidP="001E11F4" w:rsidRDefault="001E11F4" w14:paraId="1A9D4B1B" w14:textId="77777777">
      <w:pPr>
        <w:jc w:val="center"/>
        <w:rPr>
          <w:rFonts w:ascii="Arial" w:hAnsi="Arial" w:cs="Arial"/>
          <w:sz w:val="48"/>
          <w:szCs w:val="48"/>
        </w:rPr>
      </w:pPr>
    </w:p>
    <w:p w:rsidR="001E11F4" w:rsidP="001E11F4" w:rsidRDefault="001E11F4" w14:paraId="691534CA" w14:textId="77777777">
      <w:pPr>
        <w:jc w:val="center"/>
        <w:rPr>
          <w:rFonts w:ascii="Arial" w:hAnsi="Arial" w:cs="Arial"/>
          <w:sz w:val="48"/>
          <w:szCs w:val="48"/>
        </w:rPr>
      </w:pPr>
    </w:p>
    <w:p w:rsidR="001E11F4" w:rsidP="001E11F4" w:rsidRDefault="001E11F4" w14:paraId="5A6B3971" w14:textId="77777777">
      <w:pPr>
        <w:jc w:val="center"/>
        <w:rPr>
          <w:rFonts w:ascii="Arial" w:hAnsi="Arial" w:cs="Arial"/>
          <w:sz w:val="48"/>
          <w:szCs w:val="48"/>
        </w:rPr>
      </w:pPr>
    </w:p>
    <w:p w:rsidR="001E11F4" w:rsidP="001E11F4" w:rsidRDefault="001E11F4" w14:paraId="0E31EE4C" w14:textId="77777777">
      <w:pPr>
        <w:jc w:val="right"/>
        <w:rPr>
          <w:rFonts w:ascii="Arial" w:hAnsi="Arial" w:cs="Arial"/>
          <w:sz w:val="48"/>
          <w:szCs w:val="48"/>
        </w:rPr>
      </w:pPr>
    </w:p>
    <w:p w:rsidRPr="001E11F4" w:rsidR="001E11F4" w:rsidP="001E11F4" w:rsidRDefault="001E11F4" w14:paraId="16DAA3E7" w14:textId="7DA63614">
      <w:pPr>
        <w:jc w:val="right"/>
        <w:rPr>
          <w:rFonts w:ascii="Arial" w:hAnsi="Arial" w:cs="Arial"/>
          <w:b/>
          <w:bCs/>
        </w:rPr>
      </w:pPr>
      <w:r w:rsidRPr="001E11F4">
        <w:rPr>
          <w:rFonts w:ascii="Arial" w:hAnsi="Arial" w:cs="Arial"/>
          <w:b/>
          <w:bCs/>
        </w:rPr>
        <w:t>Module code: BMSW6101</w:t>
      </w:r>
    </w:p>
    <w:p w:rsidRPr="001E11F4" w:rsidR="001E11F4" w:rsidP="001E11F4" w:rsidRDefault="001E11F4" w14:paraId="1228231E" w14:textId="72969B8F">
      <w:pPr>
        <w:jc w:val="right"/>
        <w:rPr>
          <w:rFonts w:ascii="Arial" w:hAnsi="Arial" w:cs="Arial"/>
          <w:b/>
          <w:bCs/>
        </w:rPr>
      </w:pPr>
      <w:r w:rsidRPr="001E11F4">
        <w:rPr>
          <w:rFonts w:ascii="Arial" w:hAnsi="Arial" w:cs="Arial"/>
          <w:b/>
          <w:bCs/>
        </w:rPr>
        <w:t>Student name: Florica Sorina Bratu</w:t>
      </w:r>
    </w:p>
    <w:p w:rsidRPr="001E11F4" w:rsidR="001E11F4" w:rsidP="001E11F4" w:rsidRDefault="001E11F4" w14:paraId="5C8C422F" w14:textId="609AFC93">
      <w:pPr>
        <w:jc w:val="right"/>
        <w:rPr>
          <w:rFonts w:ascii="Arial" w:hAnsi="Arial" w:cs="Arial"/>
          <w:b/>
          <w:bCs/>
        </w:rPr>
      </w:pPr>
      <w:r w:rsidRPr="001E11F4">
        <w:rPr>
          <w:rFonts w:ascii="Arial" w:hAnsi="Arial" w:cs="Arial"/>
          <w:b/>
          <w:bCs/>
        </w:rPr>
        <w:t>Student code: 210991</w:t>
      </w:r>
    </w:p>
    <w:p w:rsidR="001E11F4" w:rsidP="001E11F4" w:rsidRDefault="001E11F4" w14:paraId="784089AA" w14:textId="2EDDA6A9">
      <w:pPr>
        <w:jc w:val="right"/>
        <w:rPr>
          <w:rFonts w:ascii="Arial" w:hAnsi="Arial" w:cs="Arial"/>
          <w:b/>
          <w:bCs/>
        </w:rPr>
      </w:pPr>
      <w:r w:rsidRPr="001E11F4">
        <w:rPr>
          <w:rFonts w:ascii="Arial" w:hAnsi="Arial" w:cs="Arial"/>
          <w:b/>
          <w:bCs/>
        </w:rPr>
        <w:t xml:space="preserve">Lecturer’s name: </w:t>
      </w:r>
      <w:r w:rsidRPr="001E11F4">
        <w:rPr>
          <w:rFonts w:ascii="Arial" w:hAnsi="Arial" w:cs="Arial"/>
          <w:b/>
          <w:bCs/>
        </w:rPr>
        <w:t>Rebecca Stewart</w:t>
      </w:r>
    </w:p>
    <w:p w:rsidR="001E11F4" w:rsidP="001E11F4" w:rsidRDefault="001E11F4" w14:paraId="6AF2AD15" w14:textId="77777777">
      <w:pPr>
        <w:jc w:val="right"/>
        <w:rPr>
          <w:rFonts w:ascii="Arial" w:hAnsi="Arial" w:cs="Arial"/>
          <w:b/>
          <w:bCs/>
        </w:rPr>
      </w:pPr>
    </w:p>
    <w:p w:rsidR="001E11F4" w:rsidP="001E11F4" w:rsidRDefault="001E11F4" w14:paraId="05C61CDD" w14:textId="77777777">
      <w:pPr>
        <w:jc w:val="right"/>
        <w:rPr>
          <w:rFonts w:ascii="Arial" w:hAnsi="Arial" w:cs="Arial"/>
          <w:b/>
          <w:bCs/>
        </w:rPr>
      </w:pPr>
    </w:p>
    <w:p w:rsidR="001E11F4" w:rsidP="001E11F4" w:rsidRDefault="001E11F4" w14:paraId="0272DBAF" w14:textId="47B206FD">
      <w:pPr>
        <w:jc w:val="both"/>
        <w:rPr>
          <w:rFonts w:ascii="Arial" w:hAnsi="Arial" w:cs="Arial"/>
          <w:b/>
          <w:bCs/>
        </w:rPr>
      </w:pPr>
      <w:r>
        <w:rPr>
          <w:rFonts w:ascii="Arial" w:hAnsi="Arial" w:cs="Arial"/>
          <w:b/>
          <w:bCs/>
        </w:rPr>
        <w:lastRenderedPageBreak/>
        <w:t>Table of Contents</w:t>
      </w:r>
    </w:p>
    <w:sdt>
      <w:sdtPr>
        <w:id w:val="339822068"/>
        <w:docPartObj>
          <w:docPartGallery w:val="Table of Contents"/>
          <w:docPartUnique/>
        </w:docPartObj>
      </w:sdtPr>
      <w:sdtEndPr>
        <w:rPr>
          <w:rFonts w:asciiTheme="minorHAnsi" w:hAnsiTheme="minorHAnsi" w:eastAsiaTheme="minorHAnsi" w:cstheme="minorBidi"/>
          <w:noProof/>
          <w:color w:val="auto"/>
          <w:sz w:val="22"/>
          <w:szCs w:val="22"/>
          <w:lang w:val="en-GB"/>
        </w:rPr>
      </w:sdtEndPr>
      <w:sdtContent>
        <w:p w:rsidRPr="00A726F6" w:rsidR="00324B09" w:rsidRDefault="00324B09" w14:paraId="77FC14DB" w14:textId="1372F822">
          <w:pPr>
            <w:pStyle w:val="TOCHeading"/>
            <w:rPr>
              <w:rFonts w:ascii="Arial" w:hAnsi="Arial" w:cs="Arial"/>
            </w:rPr>
          </w:pPr>
        </w:p>
        <w:p w:rsidRPr="0008196B" w:rsidR="0008196B" w:rsidRDefault="00A726F6" w14:paraId="3C9035E7" w14:textId="77777777">
          <w:pPr>
            <w:pStyle w:val="TOC1"/>
          </w:pPr>
          <w:r w:rsidRPr="00A726F6">
            <w:t xml:space="preserve">   </w:t>
          </w:r>
          <w:r w:rsidRPr="0008196B" w:rsidR="00324B09">
            <w:fldChar w:fldCharType="begin"/>
          </w:r>
          <w:r w:rsidRPr="0008196B" w:rsidR="00324B09">
            <w:instrText xml:space="preserve"> TOC \o "1-3" \h \z \u </w:instrText>
          </w:r>
          <w:r w:rsidRPr="0008196B" w:rsidR="00324B09">
            <w:fldChar w:fldCharType="separate"/>
          </w:r>
        </w:p>
        <w:p w:rsidRPr="0008196B" w:rsidR="0008196B" w:rsidRDefault="0008196B" w14:paraId="0370B790" w14:textId="660E2896">
          <w:pPr>
            <w:pStyle w:val="TOC1"/>
            <w:rPr>
              <w:rFonts w:asciiTheme="minorHAnsi" w:hAnsiTheme="minorHAnsi" w:eastAsiaTheme="minorEastAsia" w:cstheme="minorBidi"/>
              <w:kern w:val="2"/>
              <w:sz w:val="22"/>
              <w:szCs w:val="22"/>
              <w:lang w:eastAsia="en-GB"/>
              <w14:ligatures w14:val="standardContextual"/>
            </w:rPr>
          </w:pPr>
          <w:hyperlink w:history="1" w:anchor="_Toc150532170">
            <w:r w:rsidRPr="0008196B">
              <w:rPr>
                <w:rStyle w:val="Hyperlink"/>
                <w:u w:val="none"/>
              </w:rPr>
              <w:t>Part 1 – Academic Report</w:t>
            </w:r>
            <w:r w:rsidRPr="0008196B">
              <w:rPr>
                <w:webHidden/>
              </w:rPr>
              <w:tab/>
            </w:r>
            <w:r w:rsidRPr="0008196B">
              <w:rPr>
                <w:webHidden/>
              </w:rPr>
              <w:fldChar w:fldCharType="begin"/>
            </w:r>
            <w:r w:rsidRPr="0008196B">
              <w:rPr>
                <w:webHidden/>
              </w:rPr>
              <w:instrText xml:space="preserve"> PAGEREF _Toc150532170 \h </w:instrText>
            </w:r>
            <w:r w:rsidRPr="0008196B">
              <w:rPr>
                <w:webHidden/>
              </w:rPr>
            </w:r>
            <w:r w:rsidRPr="0008196B">
              <w:rPr>
                <w:webHidden/>
              </w:rPr>
              <w:fldChar w:fldCharType="separate"/>
            </w:r>
            <w:r w:rsidRPr="0008196B">
              <w:rPr>
                <w:webHidden/>
              </w:rPr>
              <w:t>3</w:t>
            </w:r>
            <w:r w:rsidRPr="0008196B">
              <w:rPr>
                <w:webHidden/>
              </w:rPr>
              <w:fldChar w:fldCharType="end"/>
            </w:r>
          </w:hyperlink>
        </w:p>
        <w:p w:rsidRPr="0008196B" w:rsidR="0008196B" w:rsidRDefault="0008196B" w14:paraId="163EBE38" w14:textId="51059CCD">
          <w:pPr>
            <w:pStyle w:val="TOC1"/>
            <w:rPr>
              <w:rFonts w:asciiTheme="minorHAnsi" w:hAnsiTheme="minorHAnsi" w:eastAsiaTheme="minorEastAsia" w:cstheme="minorBidi"/>
              <w:kern w:val="2"/>
              <w:sz w:val="22"/>
              <w:szCs w:val="22"/>
              <w:lang w:eastAsia="en-GB"/>
              <w14:ligatures w14:val="standardContextual"/>
            </w:rPr>
          </w:pPr>
          <w:hyperlink w:history="1" w:anchor="_Toc150532171">
            <w:r w:rsidRPr="0008196B">
              <w:rPr>
                <w:rStyle w:val="Hyperlink"/>
                <w:u w:val="none"/>
              </w:rPr>
              <w:t>Introduction</w:t>
            </w:r>
            <w:r w:rsidRPr="0008196B">
              <w:rPr>
                <w:webHidden/>
              </w:rPr>
              <w:tab/>
            </w:r>
            <w:r w:rsidRPr="0008196B">
              <w:rPr>
                <w:webHidden/>
              </w:rPr>
              <w:fldChar w:fldCharType="begin"/>
            </w:r>
            <w:r w:rsidRPr="0008196B">
              <w:rPr>
                <w:webHidden/>
              </w:rPr>
              <w:instrText xml:space="preserve"> PAGEREF _Toc150532171 \h </w:instrText>
            </w:r>
            <w:r w:rsidRPr="0008196B">
              <w:rPr>
                <w:webHidden/>
              </w:rPr>
            </w:r>
            <w:r w:rsidRPr="0008196B">
              <w:rPr>
                <w:webHidden/>
              </w:rPr>
              <w:fldChar w:fldCharType="separate"/>
            </w:r>
            <w:r w:rsidRPr="0008196B">
              <w:rPr>
                <w:webHidden/>
              </w:rPr>
              <w:t>3</w:t>
            </w:r>
            <w:r w:rsidRPr="0008196B">
              <w:rPr>
                <w:webHidden/>
              </w:rPr>
              <w:fldChar w:fldCharType="end"/>
            </w:r>
          </w:hyperlink>
        </w:p>
        <w:p w:rsidRPr="0008196B" w:rsidR="0008196B" w:rsidRDefault="0008196B" w14:paraId="001438F3" w14:textId="1506DD7F">
          <w:pPr>
            <w:pStyle w:val="TOC1"/>
            <w:rPr>
              <w:rFonts w:asciiTheme="minorHAnsi" w:hAnsiTheme="minorHAnsi" w:eastAsiaTheme="minorEastAsia" w:cstheme="minorBidi"/>
              <w:kern w:val="2"/>
              <w:sz w:val="22"/>
              <w:szCs w:val="22"/>
              <w:lang w:eastAsia="en-GB"/>
              <w14:ligatures w14:val="standardContextual"/>
            </w:rPr>
          </w:pPr>
          <w:hyperlink w:history="1" w:anchor="_Toc150532172">
            <w:r w:rsidRPr="0008196B">
              <w:rPr>
                <w:rStyle w:val="Hyperlink"/>
                <w:u w:val="none"/>
              </w:rPr>
              <w:t>  A critical explanation of Theory X, Y, and Z</w:t>
            </w:r>
            <w:r w:rsidRPr="0008196B">
              <w:rPr>
                <w:webHidden/>
              </w:rPr>
              <w:tab/>
            </w:r>
            <w:r w:rsidRPr="0008196B">
              <w:rPr>
                <w:webHidden/>
              </w:rPr>
              <w:fldChar w:fldCharType="begin"/>
            </w:r>
            <w:r w:rsidRPr="0008196B">
              <w:rPr>
                <w:webHidden/>
              </w:rPr>
              <w:instrText xml:space="preserve"> PAGEREF _Toc150532172 \h </w:instrText>
            </w:r>
            <w:r w:rsidRPr="0008196B">
              <w:rPr>
                <w:webHidden/>
              </w:rPr>
            </w:r>
            <w:r w:rsidRPr="0008196B">
              <w:rPr>
                <w:webHidden/>
              </w:rPr>
              <w:fldChar w:fldCharType="separate"/>
            </w:r>
            <w:r w:rsidRPr="0008196B">
              <w:rPr>
                <w:webHidden/>
              </w:rPr>
              <w:t>4</w:t>
            </w:r>
            <w:r w:rsidRPr="0008196B">
              <w:rPr>
                <w:webHidden/>
              </w:rPr>
              <w:fldChar w:fldCharType="end"/>
            </w:r>
          </w:hyperlink>
        </w:p>
        <w:p w:rsidRPr="0008196B" w:rsidR="0008196B" w:rsidRDefault="0008196B" w14:paraId="22D96426" w14:textId="3FAD2B2C">
          <w:pPr>
            <w:pStyle w:val="TOC1"/>
            <w:rPr>
              <w:rFonts w:asciiTheme="minorHAnsi" w:hAnsiTheme="minorHAnsi" w:eastAsiaTheme="minorEastAsia" w:cstheme="minorBidi"/>
              <w:kern w:val="2"/>
              <w:sz w:val="22"/>
              <w:szCs w:val="22"/>
              <w:lang w:eastAsia="en-GB"/>
              <w14:ligatures w14:val="standardContextual"/>
            </w:rPr>
          </w:pPr>
          <w:hyperlink w:history="1" w:anchor="_Toc150532173">
            <w:r w:rsidRPr="0008196B">
              <w:rPr>
                <w:rStyle w:val="Hyperlink"/>
                <w:u w:val="none"/>
              </w:rPr>
              <w:t>Define and describe the Theories X, Y, and Z- Who? When? Why?</w:t>
            </w:r>
            <w:r w:rsidRPr="0008196B">
              <w:rPr>
                <w:webHidden/>
              </w:rPr>
              <w:tab/>
            </w:r>
            <w:r w:rsidRPr="0008196B">
              <w:rPr>
                <w:webHidden/>
              </w:rPr>
              <w:fldChar w:fldCharType="begin"/>
            </w:r>
            <w:r w:rsidRPr="0008196B">
              <w:rPr>
                <w:webHidden/>
              </w:rPr>
              <w:instrText xml:space="preserve"> PAGEREF _Toc150532173 \h </w:instrText>
            </w:r>
            <w:r w:rsidRPr="0008196B">
              <w:rPr>
                <w:webHidden/>
              </w:rPr>
            </w:r>
            <w:r w:rsidRPr="0008196B">
              <w:rPr>
                <w:webHidden/>
              </w:rPr>
              <w:fldChar w:fldCharType="separate"/>
            </w:r>
            <w:r w:rsidRPr="0008196B">
              <w:rPr>
                <w:webHidden/>
              </w:rPr>
              <w:t>4</w:t>
            </w:r>
            <w:r w:rsidRPr="0008196B">
              <w:rPr>
                <w:webHidden/>
              </w:rPr>
              <w:fldChar w:fldCharType="end"/>
            </w:r>
          </w:hyperlink>
        </w:p>
        <w:p w:rsidRPr="0008196B" w:rsidR="0008196B" w:rsidRDefault="0008196B" w14:paraId="08E3BD2F" w14:textId="26E18293">
          <w:pPr>
            <w:pStyle w:val="TOC1"/>
            <w:rPr>
              <w:rFonts w:asciiTheme="minorHAnsi" w:hAnsiTheme="minorHAnsi" w:eastAsiaTheme="minorEastAsia" w:cstheme="minorBidi"/>
              <w:kern w:val="2"/>
              <w:sz w:val="22"/>
              <w:szCs w:val="22"/>
              <w:lang w:eastAsia="en-GB"/>
              <w14:ligatures w14:val="standardContextual"/>
            </w:rPr>
          </w:pPr>
          <w:hyperlink w:history="1" w:anchor="_Toc150532174">
            <w:r w:rsidRPr="0008196B">
              <w:rPr>
                <w:rStyle w:val="Hyperlink"/>
                <w:u w:val="none"/>
              </w:rPr>
              <w:t>Compare and contrast the X, Y, and Z approaches</w:t>
            </w:r>
            <w:r w:rsidRPr="0008196B">
              <w:rPr>
                <w:webHidden/>
              </w:rPr>
              <w:tab/>
            </w:r>
            <w:r w:rsidRPr="0008196B">
              <w:rPr>
                <w:webHidden/>
              </w:rPr>
              <w:fldChar w:fldCharType="begin"/>
            </w:r>
            <w:r w:rsidRPr="0008196B">
              <w:rPr>
                <w:webHidden/>
              </w:rPr>
              <w:instrText xml:space="preserve"> PAGEREF _Toc150532174 \h </w:instrText>
            </w:r>
            <w:r w:rsidRPr="0008196B">
              <w:rPr>
                <w:webHidden/>
              </w:rPr>
            </w:r>
            <w:r w:rsidRPr="0008196B">
              <w:rPr>
                <w:webHidden/>
              </w:rPr>
              <w:fldChar w:fldCharType="separate"/>
            </w:r>
            <w:r w:rsidRPr="0008196B">
              <w:rPr>
                <w:webHidden/>
              </w:rPr>
              <w:t>5</w:t>
            </w:r>
            <w:r w:rsidRPr="0008196B">
              <w:rPr>
                <w:webHidden/>
              </w:rPr>
              <w:fldChar w:fldCharType="end"/>
            </w:r>
          </w:hyperlink>
        </w:p>
        <w:p w:rsidRPr="0008196B" w:rsidR="0008196B" w:rsidRDefault="0008196B" w14:paraId="23DD57BE" w14:textId="65D676A5">
          <w:pPr>
            <w:pStyle w:val="TOC1"/>
            <w:rPr>
              <w:rFonts w:asciiTheme="minorHAnsi" w:hAnsiTheme="minorHAnsi" w:eastAsiaTheme="minorEastAsia" w:cstheme="minorBidi"/>
              <w:kern w:val="2"/>
              <w:sz w:val="22"/>
              <w:szCs w:val="22"/>
              <w:lang w:eastAsia="en-GB"/>
              <w14:ligatures w14:val="standardContextual"/>
            </w:rPr>
          </w:pPr>
          <w:hyperlink w:history="1" w:anchor="_Toc150532175">
            <w:r w:rsidRPr="0008196B">
              <w:rPr>
                <w:rStyle w:val="Hyperlink"/>
                <w:u w:val="none"/>
              </w:rPr>
              <w:t>Real-life /practical examples to show the possible advantages and disadvantages of these styles for a small business</w:t>
            </w:r>
            <w:r w:rsidRPr="0008196B">
              <w:rPr>
                <w:webHidden/>
              </w:rPr>
              <w:tab/>
            </w:r>
            <w:r w:rsidRPr="0008196B">
              <w:rPr>
                <w:webHidden/>
              </w:rPr>
              <w:fldChar w:fldCharType="begin"/>
            </w:r>
            <w:r w:rsidRPr="0008196B">
              <w:rPr>
                <w:webHidden/>
              </w:rPr>
              <w:instrText xml:space="preserve"> PAGEREF _Toc150532175 \h </w:instrText>
            </w:r>
            <w:r w:rsidRPr="0008196B">
              <w:rPr>
                <w:webHidden/>
              </w:rPr>
            </w:r>
            <w:r w:rsidRPr="0008196B">
              <w:rPr>
                <w:webHidden/>
              </w:rPr>
              <w:fldChar w:fldCharType="separate"/>
            </w:r>
            <w:r w:rsidRPr="0008196B">
              <w:rPr>
                <w:webHidden/>
              </w:rPr>
              <w:t>7</w:t>
            </w:r>
            <w:r w:rsidRPr="0008196B">
              <w:rPr>
                <w:webHidden/>
              </w:rPr>
              <w:fldChar w:fldCharType="end"/>
            </w:r>
          </w:hyperlink>
        </w:p>
        <w:p w:rsidRPr="0008196B" w:rsidR="0008196B" w:rsidRDefault="0008196B" w14:paraId="7D7BD92E" w14:textId="1E0F1693">
          <w:pPr>
            <w:pStyle w:val="TOC1"/>
            <w:rPr>
              <w:rFonts w:asciiTheme="minorHAnsi" w:hAnsiTheme="minorHAnsi" w:eastAsiaTheme="minorEastAsia" w:cstheme="minorBidi"/>
              <w:kern w:val="2"/>
              <w:sz w:val="22"/>
              <w:szCs w:val="22"/>
              <w:lang w:eastAsia="en-GB"/>
              <w14:ligatures w14:val="standardContextual"/>
            </w:rPr>
          </w:pPr>
          <w:hyperlink w:history="1" w:anchor="_Toc150532176">
            <w:r w:rsidRPr="0008196B">
              <w:rPr>
                <w:rStyle w:val="Hyperlink"/>
                <w:u w:val="none"/>
              </w:rPr>
              <w:t>Evaluate which of the theoretical approaches would be most useful when considering the role of culture and personal differences</w:t>
            </w:r>
            <w:r w:rsidRPr="0008196B">
              <w:rPr>
                <w:webHidden/>
              </w:rPr>
              <w:tab/>
            </w:r>
            <w:r w:rsidRPr="0008196B">
              <w:rPr>
                <w:webHidden/>
              </w:rPr>
              <w:fldChar w:fldCharType="begin"/>
            </w:r>
            <w:r w:rsidRPr="0008196B">
              <w:rPr>
                <w:webHidden/>
              </w:rPr>
              <w:instrText xml:space="preserve"> PAGEREF _Toc150532176 \h </w:instrText>
            </w:r>
            <w:r w:rsidRPr="0008196B">
              <w:rPr>
                <w:webHidden/>
              </w:rPr>
            </w:r>
            <w:r w:rsidRPr="0008196B">
              <w:rPr>
                <w:webHidden/>
              </w:rPr>
              <w:fldChar w:fldCharType="separate"/>
            </w:r>
            <w:r w:rsidRPr="0008196B">
              <w:rPr>
                <w:webHidden/>
              </w:rPr>
              <w:t>9</w:t>
            </w:r>
            <w:r w:rsidRPr="0008196B">
              <w:rPr>
                <w:webHidden/>
              </w:rPr>
              <w:fldChar w:fldCharType="end"/>
            </w:r>
          </w:hyperlink>
        </w:p>
        <w:p w:rsidRPr="0008196B" w:rsidR="0008196B" w:rsidRDefault="0008196B" w14:paraId="1347ACA7" w14:textId="17C43EA9">
          <w:pPr>
            <w:pStyle w:val="TOC1"/>
            <w:rPr>
              <w:rFonts w:asciiTheme="minorHAnsi" w:hAnsiTheme="minorHAnsi" w:eastAsiaTheme="minorEastAsia" w:cstheme="minorBidi"/>
              <w:kern w:val="2"/>
              <w:sz w:val="22"/>
              <w:szCs w:val="22"/>
              <w:lang w:eastAsia="en-GB"/>
              <w14:ligatures w14:val="standardContextual"/>
            </w:rPr>
          </w:pPr>
          <w:hyperlink w:history="1" w:anchor="_Toc150532177">
            <w:r w:rsidRPr="0008196B">
              <w:rPr>
                <w:rStyle w:val="Hyperlink"/>
                <w:u w:val="none"/>
              </w:rPr>
              <w:t>Situational or contingency leadership</w:t>
            </w:r>
            <w:r w:rsidRPr="0008196B">
              <w:rPr>
                <w:webHidden/>
              </w:rPr>
              <w:tab/>
            </w:r>
            <w:r w:rsidRPr="0008196B">
              <w:rPr>
                <w:webHidden/>
              </w:rPr>
              <w:fldChar w:fldCharType="begin"/>
            </w:r>
            <w:r w:rsidRPr="0008196B">
              <w:rPr>
                <w:webHidden/>
              </w:rPr>
              <w:instrText xml:space="preserve"> PAGEREF _Toc150532177 \h </w:instrText>
            </w:r>
            <w:r w:rsidRPr="0008196B">
              <w:rPr>
                <w:webHidden/>
              </w:rPr>
            </w:r>
            <w:r w:rsidRPr="0008196B">
              <w:rPr>
                <w:webHidden/>
              </w:rPr>
              <w:fldChar w:fldCharType="separate"/>
            </w:r>
            <w:r w:rsidRPr="0008196B">
              <w:rPr>
                <w:webHidden/>
              </w:rPr>
              <w:t>10</w:t>
            </w:r>
            <w:r w:rsidRPr="0008196B">
              <w:rPr>
                <w:webHidden/>
              </w:rPr>
              <w:fldChar w:fldCharType="end"/>
            </w:r>
          </w:hyperlink>
        </w:p>
        <w:p w:rsidRPr="0008196B" w:rsidR="0008196B" w:rsidRDefault="0008196B" w14:paraId="3FB74EB8" w14:textId="1405727A">
          <w:pPr>
            <w:pStyle w:val="TOC1"/>
            <w:rPr>
              <w:rFonts w:asciiTheme="minorHAnsi" w:hAnsiTheme="minorHAnsi" w:eastAsiaTheme="minorEastAsia" w:cstheme="minorBidi"/>
              <w:kern w:val="2"/>
              <w:sz w:val="22"/>
              <w:szCs w:val="22"/>
              <w:lang w:eastAsia="en-GB"/>
              <w14:ligatures w14:val="standardContextual"/>
            </w:rPr>
          </w:pPr>
          <w:hyperlink w:history="1" w:anchor="_Toc150532178">
            <w:r w:rsidRPr="0008196B">
              <w:rPr>
                <w:rStyle w:val="Hyperlink"/>
                <w:u w:val="none"/>
              </w:rPr>
              <w:t>Introduce contingency approaches to leadership</w:t>
            </w:r>
            <w:r w:rsidRPr="0008196B">
              <w:rPr>
                <w:webHidden/>
              </w:rPr>
              <w:tab/>
            </w:r>
            <w:r w:rsidRPr="0008196B">
              <w:rPr>
                <w:webHidden/>
              </w:rPr>
              <w:fldChar w:fldCharType="begin"/>
            </w:r>
            <w:r w:rsidRPr="0008196B">
              <w:rPr>
                <w:webHidden/>
              </w:rPr>
              <w:instrText xml:space="preserve"> PAGEREF _Toc150532178 \h </w:instrText>
            </w:r>
            <w:r w:rsidRPr="0008196B">
              <w:rPr>
                <w:webHidden/>
              </w:rPr>
            </w:r>
            <w:r w:rsidRPr="0008196B">
              <w:rPr>
                <w:webHidden/>
              </w:rPr>
              <w:fldChar w:fldCharType="separate"/>
            </w:r>
            <w:r w:rsidRPr="0008196B">
              <w:rPr>
                <w:webHidden/>
              </w:rPr>
              <w:t>10</w:t>
            </w:r>
            <w:r w:rsidRPr="0008196B">
              <w:rPr>
                <w:webHidden/>
              </w:rPr>
              <w:fldChar w:fldCharType="end"/>
            </w:r>
          </w:hyperlink>
        </w:p>
        <w:p w:rsidRPr="0008196B" w:rsidR="0008196B" w:rsidRDefault="0008196B" w14:paraId="7653D0B1" w14:textId="79791862">
          <w:pPr>
            <w:pStyle w:val="TOC1"/>
            <w:rPr>
              <w:rFonts w:asciiTheme="minorHAnsi" w:hAnsiTheme="minorHAnsi" w:eastAsiaTheme="minorEastAsia" w:cstheme="minorBidi"/>
              <w:kern w:val="2"/>
              <w:sz w:val="22"/>
              <w:szCs w:val="22"/>
              <w:lang w:eastAsia="en-GB"/>
              <w14:ligatures w14:val="standardContextual"/>
            </w:rPr>
          </w:pPr>
          <w:hyperlink w:history="1" w:anchor="_Toc150532179">
            <w:r w:rsidRPr="0008196B">
              <w:rPr>
                <w:rStyle w:val="Hyperlink"/>
                <w:u w:val="none"/>
              </w:rPr>
              <w:t>Current and recent issues that have impacted UK business PESTLE-Covid</w:t>
            </w:r>
            <w:r w:rsidRPr="0008196B">
              <w:rPr>
                <w:webHidden/>
              </w:rPr>
              <w:tab/>
            </w:r>
            <w:r w:rsidRPr="0008196B">
              <w:rPr>
                <w:webHidden/>
              </w:rPr>
              <w:fldChar w:fldCharType="begin"/>
            </w:r>
            <w:r w:rsidRPr="0008196B">
              <w:rPr>
                <w:webHidden/>
              </w:rPr>
              <w:instrText xml:space="preserve"> PAGEREF _Toc150532179 \h </w:instrText>
            </w:r>
            <w:r w:rsidRPr="0008196B">
              <w:rPr>
                <w:webHidden/>
              </w:rPr>
            </w:r>
            <w:r w:rsidRPr="0008196B">
              <w:rPr>
                <w:webHidden/>
              </w:rPr>
              <w:fldChar w:fldCharType="separate"/>
            </w:r>
            <w:r w:rsidRPr="0008196B">
              <w:rPr>
                <w:webHidden/>
              </w:rPr>
              <w:t>11</w:t>
            </w:r>
            <w:r w:rsidRPr="0008196B">
              <w:rPr>
                <w:webHidden/>
              </w:rPr>
              <w:fldChar w:fldCharType="end"/>
            </w:r>
          </w:hyperlink>
        </w:p>
        <w:p w:rsidRPr="0008196B" w:rsidR="0008196B" w:rsidRDefault="0008196B" w14:paraId="087A0D11" w14:textId="5E9F9A08">
          <w:pPr>
            <w:pStyle w:val="TOC1"/>
            <w:rPr>
              <w:rFonts w:asciiTheme="minorHAnsi" w:hAnsiTheme="minorHAnsi" w:eastAsiaTheme="minorEastAsia" w:cstheme="minorBidi"/>
              <w:kern w:val="2"/>
              <w:sz w:val="22"/>
              <w:szCs w:val="22"/>
              <w:lang w:eastAsia="en-GB"/>
              <w14:ligatures w14:val="standardContextual"/>
            </w:rPr>
          </w:pPr>
          <w:hyperlink w:history="1" w:anchor="_Toc150532180">
            <w:r w:rsidRPr="0008196B">
              <w:rPr>
                <w:rStyle w:val="Hyperlink"/>
                <w:u w:val="none"/>
              </w:rPr>
              <w:t>Specific example that can be made relevant to a UK small business - Highlight what was done effectively or ineffectively in the example</w:t>
            </w:r>
            <w:r w:rsidRPr="0008196B">
              <w:rPr>
                <w:webHidden/>
              </w:rPr>
              <w:tab/>
            </w:r>
            <w:r w:rsidRPr="0008196B">
              <w:rPr>
                <w:webHidden/>
              </w:rPr>
              <w:fldChar w:fldCharType="begin"/>
            </w:r>
            <w:r w:rsidRPr="0008196B">
              <w:rPr>
                <w:webHidden/>
              </w:rPr>
              <w:instrText xml:space="preserve"> PAGEREF _Toc150532180 \h </w:instrText>
            </w:r>
            <w:r w:rsidRPr="0008196B">
              <w:rPr>
                <w:webHidden/>
              </w:rPr>
            </w:r>
            <w:r w:rsidRPr="0008196B">
              <w:rPr>
                <w:webHidden/>
              </w:rPr>
              <w:fldChar w:fldCharType="separate"/>
            </w:r>
            <w:r w:rsidRPr="0008196B">
              <w:rPr>
                <w:webHidden/>
              </w:rPr>
              <w:t>12</w:t>
            </w:r>
            <w:r w:rsidRPr="0008196B">
              <w:rPr>
                <w:webHidden/>
              </w:rPr>
              <w:fldChar w:fldCharType="end"/>
            </w:r>
          </w:hyperlink>
        </w:p>
        <w:p w:rsidRPr="0008196B" w:rsidR="0008196B" w:rsidRDefault="0008196B" w14:paraId="4D53F4E8" w14:textId="4F75882F">
          <w:pPr>
            <w:pStyle w:val="TOC1"/>
            <w:rPr>
              <w:rFonts w:asciiTheme="minorHAnsi" w:hAnsiTheme="minorHAnsi" w:eastAsiaTheme="minorEastAsia" w:cstheme="minorBidi"/>
              <w:kern w:val="2"/>
              <w:sz w:val="22"/>
              <w:szCs w:val="22"/>
              <w:lang w:eastAsia="en-GB"/>
              <w14:ligatures w14:val="standardContextual"/>
            </w:rPr>
          </w:pPr>
          <w:hyperlink w:history="1" w:anchor="_Toc150532181">
            <w:r w:rsidRPr="0008196B">
              <w:rPr>
                <w:rStyle w:val="Hyperlink"/>
                <w:u w:val="none"/>
              </w:rPr>
              <w:t>Conclusion</w:t>
            </w:r>
            <w:r w:rsidRPr="0008196B">
              <w:rPr>
                <w:webHidden/>
              </w:rPr>
              <w:tab/>
            </w:r>
            <w:r w:rsidRPr="0008196B">
              <w:rPr>
                <w:webHidden/>
              </w:rPr>
              <w:fldChar w:fldCharType="begin"/>
            </w:r>
            <w:r w:rsidRPr="0008196B">
              <w:rPr>
                <w:webHidden/>
              </w:rPr>
              <w:instrText xml:space="preserve"> PAGEREF _Toc150532181 \h </w:instrText>
            </w:r>
            <w:r w:rsidRPr="0008196B">
              <w:rPr>
                <w:webHidden/>
              </w:rPr>
            </w:r>
            <w:r w:rsidRPr="0008196B">
              <w:rPr>
                <w:webHidden/>
              </w:rPr>
              <w:fldChar w:fldCharType="separate"/>
            </w:r>
            <w:r w:rsidRPr="0008196B">
              <w:rPr>
                <w:webHidden/>
              </w:rPr>
              <w:t>13</w:t>
            </w:r>
            <w:r w:rsidRPr="0008196B">
              <w:rPr>
                <w:webHidden/>
              </w:rPr>
              <w:fldChar w:fldCharType="end"/>
            </w:r>
          </w:hyperlink>
        </w:p>
        <w:p w:rsidRPr="0008196B" w:rsidR="0008196B" w:rsidRDefault="0008196B" w14:paraId="28E736CF" w14:textId="1C385B5B">
          <w:pPr>
            <w:pStyle w:val="TOC1"/>
            <w:rPr>
              <w:rFonts w:asciiTheme="minorHAnsi" w:hAnsiTheme="minorHAnsi" w:eastAsiaTheme="minorEastAsia" w:cstheme="minorBidi"/>
              <w:kern w:val="2"/>
              <w:sz w:val="22"/>
              <w:szCs w:val="22"/>
              <w:lang w:eastAsia="en-GB"/>
              <w14:ligatures w14:val="standardContextual"/>
            </w:rPr>
          </w:pPr>
          <w:hyperlink w:history="1" w:anchor="_Toc150532182">
            <w:r w:rsidRPr="0008196B">
              <w:rPr>
                <w:rStyle w:val="Hyperlink"/>
                <w:u w:val="none"/>
              </w:rPr>
              <w:t>Part 2 – Reflective Report</w:t>
            </w:r>
            <w:r w:rsidRPr="0008196B">
              <w:rPr>
                <w:webHidden/>
              </w:rPr>
              <w:tab/>
            </w:r>
            <w:r w:rsidRPr="0008196B">
              <w:rPr>
                <w:webHidden/>
              </w:rPr>
              <w:fldChar w:fldCharType="begin"/>
            </w:r>
            <w:r w:rsidRPr="0008196B">
              <w:rPr>
                <w:webHidden/>
              </w:rPr>
              <w:instrText xml:space="preserve"> PAGEREF _Toc150532182 \h </w:instrText>
            </w:r>
            <w:r w:rsidRPr="0008196B">
              <w:rPr>
                <w:webHidden/>
              </w:rPr>
            </w:r>
            <w:r w:rsidRPr="0008196B">
              <w:rPr>
                <w:webHidden/>
              </w:rPr>
              <w:fldChar w:fldCharType="separate"/>
            </w:r>
            <w:r w:rsidRPr="0008196B">
              <w:rPr>
                <w:webHidden/>
              </w:rPr>
              <w:t>13</w:t>
            </w:r>
            <w:r w:rsidRPr="0008196B">
              <w:rPr>
                <w:webHidden/>
              </w:rPr>
              <w:fldChar w:fldCharType="end"/>
            </w:r>
          </w:hyperlink>
        </w:p>
        <w:p w:rsidRPr="0008196B" w:rsidR="0008196B" w:rsidRDefault="0008196B" w14:paraId="492E6476" w14:textId="1E1A4899">
          <w:pPr>
            <w:pStyle w:val="TOC1"/>
            <w:rPr>
              <w:rFonts w:asciiTheme="minorHAnsi" w:hAnsiTheme="minorHAnsi" w:eastAsiaTheme="minorEastAsia" w:cstheme="minorBidi"/>
              <w:kern w:val="2"/>
              <w:sz w:val="22"/>
              <w:szCs w:val="22"/>
              <w:lang w:eastAsia="en-GB"/>
              <w14:ligatures w14:val="standardContextual"/>
            </w:rPr>
          </w:pPr>
          <w:hyperlink w:history="1" w:anchor="_Toc150532183">
            <w:r w:rsidRPr="0008196B">
              <w:rPr>
                <w:rStyle w:val="Hyperlink"/>
                <w:u w:val="none"/>
              </w:rPr>
              <w:t>References</w:t>
            </w:r>
            <w:r w:rsidRPr="0008196B">
              <w:rPr>
                <w:webHidden/>
              </w:rPr>
              <w:tab/>
            </w:r>
            <w:r w:rsidRPr="0008196B">
              <w:rPr>
                <w:webHidden/>
              </w:rPr>
              <w:fldChar w:fldCharType="begin"/>
            </w:r>
            <w:r w:rsidRPr="0008196B">
              <w:rPr>
                <w:webHidden/>
              </w:rPr>
              <w:instrText xml:space="preserve"> PAGEREF _Toc150532183 \h </w:instrText>
            </w:r>
            <w:r w:rsidRPr="0008196B">
              <w:rPr>
                <w:webHidden/>
              </w:rPr>
            </w:r>
            <w:r w:rsidRPr="0008196B">
              <w:rPr>
                <w:webHidden/>
              </w:rPr>
              <w:fldChar w:fldCharType="separate"/>
            </w:r>
            <w:r w:rsidRPr="0008196B">
              <w:rPr>
                <w:webHidden/>
              </w:rPr>
              <w:t>18</w:t>
            </w:r>
            <w:r w:rsidRPr="0008196B">
              <w:rPr>
                <w:webHidden/>
              </w:rPr>
              <w:fldChar w:fldCharType="end"/>
            </w:r>
          </w:hyperlink>
        </w:p>
        <w:p w:rsidRPr="0008196B" w:rsidR="00324B09" w:rsidRDefault="00324B09" w14:paraId="1CB90BA6" w14:textId="75DEDB10">
          <w:r w:rsidRPr="0008196B">
            <w:rPr>
              <w:rFonts w:ascii="Arial" w:hAnsi="Arial" w:cs="Arial"/>
              <w:noProof/>
            </w:rPr>
            <w:fldChar w:fldCharType="end"/>
          </w:r>
        </w:p>
      </w:sdtContent>
    </w:sdt>
    <w:p w:rsidR="001E11F4" w:rsidP="001E11F4" w:rsidRDefault="001E11F4" w14:paraId="036CDAB7" w14:textId="77777777">
      <w:pPr>
        <w:jc w:val="both"/>
        <w:rPr>
          <w:rFonts w:ascii="Arial" w:hAnsi="Arial" w:cs="Arial"/>
          <w:b/>
          <w:bCs/>
        </w:rPr>
      </w:pPr>
    </w:p>
    <w:p w:rsidR="00324B09" w:rsidP="001E11F4" w:rsidRDefault="00324B09" w14:paraId="7C17D2B8" w14:textId="77777777">
      <w:pPr>
        <w:jc w:val="both"/>
        <w:rPr>
          <w:rFonts w:ascii="Arial" w:hAnsi="Arial" w:cs="Arial"/>
          <w:b/>
          <w:bCs/>
        </w:rPr>
      </w:pPr>
    </w:p>
    <w:p w:rsidR="00324B09" w:rsidP="001E11F4" w:rsidRDefault="00324B09" w14:paraId="3067922D" w14:textId="77777777">
      <w:pPr>
        <w:jc w:val="both"/>
        <w:rPr>
          <w:rFonts w:ascii="Arial" w:hAnsi="Arial" w:cs="Arial"/>
          <w:b/>
          <w:bCs/>
        </w:rPr>
      </w:pPr>
    </w:p>
    <w:p w:rsidR="00324B09" w:rsidP="001E11F4" w:rsidRDefault="00324B09" w14:paraId="3CE41F62" w14:textId="77777777">
      <w:pPr>
        <w:jc w:val="both"/>
        <w:rPr>
          <w:rFonts w:ascii="Arial" w:hAnsi="Arial" w:cs="Arial"/>
          <w:b/>
          <w:bCs/>
        </w:rPr>
      </w:pPr>
    </w:p>
    <w:p w:rsidR="00324B09" w:rsidP="001E11F4" w:rsidRDefault="00324B09" w14:paraId="6251E0CE" w14:textId="77777777">
      <w:pPr>
        <w:jc w:val="both"/>
        <w:rPr>
          <w:rFonts w:ascii="Arial" w:hAnsi="Arial" w:cs="Arial"/>
          <w:b/>
          <w:bCs/>
        </w:rPr>
      </w:pPr>
    </w:p>
    <w:p w:rsidR="00324B09" w:rsidP="001E11F4" w:rsidRDefault="00324B09" w14:paraId="3BC5193C" w14:textId="77777777">
      <w:pPr>
        <w:jc w:val="both"/>
        <w:rPr>
          <w:rFonts w:ascii="Arial" w:hAnsi="Arial" w:cs="Arial"/>
          <w:b/>
          <w:bCs/>
        </w:rPr>
      </w:pPr>
    </w:p>
    <w:p w:rsidR="00324B09" w:rsidP="001E11F4" w:rsidRDefault="00324B09" w14:paraId="499E2A97" w14:textId="77777777">
      <w:pPr>
        <w:jc w:val="both"/>
        <w:rPr>
          <w:rFonts w:ascii="Arial" w:hAnsi="Arial" w:cs="Arial"/>
          <w:b/>
          <w:bCs/>
        </w:rPr>
      </w:pPr>
    </w:p>
    <w:p w:rsidR="00324B09" w:rsidP="001E11F4" w:rsidRDefault="00324B09" w14:paraId="4CEB8A3D" w14:textId="77777777">
      <w:pPr>
        <w:jc w:val="both"/>
        <w:rPr>
          <w:rFonts w:ascii="Arial" w:hAnsi="Arial" w:cs="Arial"/>
          <w:b/>
          <w:bCs/>
        </w:rPr>
      </w:pPr>
    </w:p>
    <w:p w:rsidR="004B257A" w:rsidP="001E11F4" w:rsidRDefault="004B257A" w14:paraId="3102416D" w14:textId="77777777">
      <w:pPr>
        <w:jc w:val="both"/>
        <w:rPr>
          <w:rFonts w:ascii="Arial" w:hAnsi="Arial" w:cs="Arial"/>
          <w:b/>
          <w:bCs/>
        </w:rPr>
      </w:pPr>
    </w:p>
    <w:p w:rsidR="00324B09" w:rsidP="00A726F6" w:rsidRDefault="00324B09" w14:paraId="74088342" w14:textId="77777777">
      <w:pPr>
        <w:spacing w:before="240" w:after="0" w:line="360" w:lineRule="auto"/>
        <w:ind w:firstLine="720"/>
        <w:jc w:val="both"/>
        <w:rPr>
          <w:rFonts w:ascii="Arial" w:hAnsi="Arial" w:cs="Arial"/>
          <w:b/>
          <w:bCs/>
        </w:rPr>
      </w:pPr>
    </w:p>
    <w:p w:rsidRPr="00A726F6" w:rsidR="001E11F4" w:rsidP="00A726F6" w:rsidRDefault="00A726F6" w14:paraId="21940C7F" w14:textId="577DF0B1">
      <w:pPr>
        <w:pStyle w:val="Heading1"/>
        <w:spacing w:line="360" w:lineRule="auto"/>
        <w:ind w:firstLine="720"/>
        <w:jc w:val="both"/>
        <w:rPr>
          <w:rFonts w:ascii="Arial" w:hAnsi="Arial" w:cs="Arial"/>
          <w:b/>
          <w:bCs/>
          <w:color w:val="000000" w:themeColor="text1"/>
          <w:sz w:val="24"/>
          <w:szCs w:val="24"/>
        </w:rPr>
      </w:pPr>
      <w:bookmarkStart w:name="_Toc150532170" w:id="0"/>
      <w:r w:rsidRPr="00A726F6">
        <w:rPr>
          <w:rFonts w:ascii="Arial" w:hAnsi="Arial" w:cs="Arial"/>
          <w:b/>
          <w:bCs/>
          <w:color w:val="000000" w:themeColor="text1"/>
          <w:sz w:val="24"/>
          <w:szCs w:val="24"/>
        </w:rPr>
        <w:lastRenderedPageBreak/>
        <w:t>Part 1 – Academic Report</w:t>
      </w:r>
      <w:bookmarkEnd w:id="0"/>
      <w:r w:rsidRPr="00A726F6">
        <w:rPr>
          <w:rFonts w:ascii="Arial" w:hAnsi="Arial" w:cs="Arial"/>
          <w:b/>
          <w:bCs/>
          <w:color w:val="000000" w:themeColor="text1"/>
          <w:sz w:val="24"/>
          <w:szCs w:val="24"/>
        </w:rPr>
        <w:t xml:space="preserve"> </w:t>
      </w:r>
    </w:p>
    <w:p w:rsidRPr="00324B09" w:rsidR="001E11F4" w:rsidP="00A726F6" w:rsidRDefault="001E11F4" w14:paraId="1D245530" w14:textId="77777777">
      <w:pPr>
        <w:pStyle w:val="Heading1"/>
        <w:spacing w:line="360" w:lineRule="auto"/>
        <w:ind w:firstLine="720"/>
        <w:jc w:val="both"/>
        <w:rPr>
          <w:rFonts w:ascii="Arial" w:hAnsi="Arial" w:cs="Arial"/>
          <w:b/>
          <w:bCs/>
          <w:color w:val="000000" w:themeColor="text1"/>
          <w:sz w:val="24"/>
          <w:szCs w:val="24"/>
        </w:rPr>
      </w:pPr>
      <w:bookmarkStart w:name="_Toc150532171" w:id="1"/>
      <w:r w:rsidRPr="00324B09">
        <w:rPr>
          <w:rFonts w:ascii="Arial" w:hAnsi="Arial" w:cs="Arial"/>
          <w:b/>
          <w:bCs/>
          <w:color w:val="000000" w:themeColor="text1"/>
          <w:sz w:val="24"/>
          <w:szCs w:val="24"/>
        </w:rPr>
        <w:t>Introduction</w:t>
      </w:r>
      <w:bookmarkEnd w:id="1"/>
    </w:p>
    <w:p w:rsidRPr="001E11F4" w:rsidR="001E11F4" w:rsidP="001E11F4" w:rsidRDefault="001E11F4" w14:paraId="5F833E68" w14:textId="77777777">
      <w:pPr>
        <w:spacing w:after="0" w:line="360" w:lineRule="auto"/>
        <w:ind w:firstLine="720"/>
        <w:jc w:val="both"/>
        <w:rPr>
          <w:rFonts w:ascii="Arial" w:hAnsi="Arial" w:cs="Arial"/>
          <w:b/>
          <w:bCs/>
        </w:rPr>
      </w:pPr>
    </w:p>
    <w:p w:rsidRPr="001E11F4" w:rsidR="001E11F4" w:rsidP="001E11F4" w:rsidRDefault="001E11F4" w14:paraId="15E4D9FF" w14:textId="77777777">
      <w:pPr>
        <w:spacing w:after="0" w:line="360" w:lineRule="auto"/>
        <w:ind w:firstLine="720"/>
        <w:jc w:val="both"/>
        <w:rPr>
          <w:rFonts w:ascii="Arial" w:hAnsi="Arial" w:cs="Arial"/>
        </w:rPr>
      </w:pPr>
      <w:r w:rsidRPr="001E11F4">
        <w:rPr>
          <w:rFonts w:ascii="Arial" w:hAnsi="Arial" w:cs="Arial"/>
        </w:rPr>
        <w:t xml:space="preserve">Leadership is the technique to handle employees, </w:t>
      </w:r>
      <w:proofErr w:type="gramStart"/>
      <w:r w:rsidRPr="001E11F4">
        <w:rPr>
          <w:rFonts w:ascii="Arial" w:hAnsi="Arial" w:cs="Arial"/>
        </w:rPr>
        <w:t>individuals</w:t>
      </w:r>
      <w:proofErr w:type="gramEnd"/>
      <w:r w:rsidRPr="001E11F4">
        <w:rPr>
          <w:rFonts w:ascii="Arial" w:hAnsi="Arial" w:cs="Arial"/>
        </w:rPr>
        <w:t xml:space="preserve"> and groups of a company. It is the ability to maintain and motivate employees to achieve and enhance success and organisational goals. Leaders must have various skills to influence other employees to maintain their performance. Management is responsible for controlling effective and efficient resource allocation which is important in enhancing organisational goals and success. There are various skills which must be maintained by management such as organising, planning, ensuring resources and process controlling (</w:t>
      </w:r>
      <w:proofErr w:type="spellStart"/>
      <w:r w:rsidRPr="001E11F4">
        <w:rPr>
          <w:rFonts w:ascii="Arial" w:hAnsi="Arial" w:cs="Arial"/>
        </w:rPr>
        <w:t>Leithwood</w:t>
      </w:r>
      <w:proofErr w:type="spellEnd"/>
      <w:r w:rsidRPr="001E11F4">
        <w:rPr>
          <w:rFonts w:ascii="Arial" w:hAnsi="Arial" w:cs="Arial"/>
        </w:rPr>
        <w:t xml:space="preserve">, et. al., 2020). Different factors of management are interpersonal, conceptual and administration. Administration management is responsible for maintaining organising, </w:t>
      </w:r>
      <w:proofErr w:type="gramStart"/>
      <w:r w:rsidRPr="001E11F4">
        <w:rPr>
          <w:rFonts w:ascii="Arial" w:hAnsi="Arial" w:cs="Arial"/>
        </w:rPr>
        <w:t>overseeing</w:t>
      </w:r>
      <w:proofErr w:type="gramEnd"/>
      <w:r w:rsidRPr="001E11F4">
        <w:rPr>
          <w:rFonts w:ascii="Arial" w:hAnsi="Arial" w:cs="Arial"/>
        </w:rPr>
        <w:t xml:space="preserve"> and planning. There are multiple activities such as smooth operations, procedures and setting policies which are included in administration management. Interpersonal management is committed to paying attention to team and individual performances. Communication, creating positive relationships and conflict resolution are included in interpersonal management. Conceptual management is responsible for making strategic decisions and skills to enhance long-term success and goals. There are several different activities which are performed by management and leadership (Connolly, et. al., 2019). Management creates stability and leaders create change. Managers do activities right and leaders do the right things. Leading is a motivational relationship and managing is a formal authority (La Velle, et. al., 2020). </w:t>
      </w:r>
    </w:p>
    <w:p w:rsidRPr="001E11F4" w:rsidR="001E11F4" w:rsidP="001E11F4" w:rsidRDefault="001E11F4" w14:paraId="078BD106" w14:textId="77777777">
      <w:pPr>
        <w:spacing w:after="0" w:line="360" w:lineRule="auto"/>
        <w:ind w:firstLine="720"/>
        <w:jc w:val="both"/>
        <w:rPr>
          <w:rFonts w:ascii="Arial" w:hAnsi="Arial" w:cs="Arial"/>
        </w:rPr>
      </w:pPr>
      <w:r w:rsidRPr="001E11F4">
        <w:rPr>
          <w:rFonts w:ascii="Arial" w:hAnsi="Arial" w:cs="Arial"/>
        </w:rPr>
        <w:t>Trait theory in leadership suggests that an individual must have effective skills and certain characteristics to become a more efficient leader (</w:t>
      </w:r>
      <w:proofErr w:type="spellStart"/>
      <w:r w:rsidRPr="001E11F4">
        <w:rPr>
          <w:rFonts w:ascii="Arial" w:hAnsi="Arial" w:cs="Arial"/>
        </w:rPr>
        <w:t>Benmira&amp;Agboola</w:t>
      </w:r>
      <w:proofErr w:type="spellEnd"/>
      <w:r w:rsidRPr="001E11F4">
        <w:rPr>
          <w:rFonts w:ascii="Arial" w:hAnsi="Arial" w:cs="Arial"/>
        </w:rPr>
        <w:t xml:space="preserve">, 2021). Through the help of trait theory, it can be assessed that an individual's characteristics are related to leadership success. Behavioural theory mainly focuses on leaders' behaviours which they have </w:t>
      </w:r>
      <w:proofErr w:type="gramStart"/>
      <w:r w:rsidRPr="001E11F4">
        <w:rPr>
          <w:rFonts w:ascii="Arial" w:hAnsi="Arial" w:cs="Arial"/>
        </w:rPr>
        <w:t>learned</w:t>
      </w:r>
      <w:proofErr w:type="gramEnd"/>
      <w:r w:rsidRPr="001E11F4">
        <w:rPr>
          <w:rFonts w:ascii="Arial" w:hAnsi="Arial" w:cs="Arial"/>
        </w:rPr>
        <w:t xml:space="preserve"> and these behaviours are inborn. There are two types of behavioural leadership such as relationship-oriented and task-oriented leadership. Task-oriented leadership is responsible for achieving goals and performances whereas relationship-oriented leadership is based on maintaining relationships with organisations. Situational theory mainly focuses on leaders' skills which are changed based on the organisational situation (Uslu, 2019). Situational theory primarily focuses on different situations within an organisation. Transformational theory primarily focuses on influencing and encouraging employees to enhance their goals. In this case study trait theory, behavioural theory and situational theory's description, definition, </w:t>
      </w:r>
      <w:proofErr w:type="gramStart"/>
      <w:r w:rsidRPr="001E11F4">
        <w:rPr>
          <w:rFonts w:ascii="Arial" w:hAnsi="Arial" w:cs="Arial"/>
        </w:rPr>
        <w:t>contrast</w:t>
      </w:r>
      <w:proofErr w:type="gramEnd"/>
      <w:r w:rsidRPr="001E11F4">
        <w:rPr>
          <w:rFonts w:ascii="Arial" w:hAnsi="Arial" w:cs="Arial"/>
        </w:rPr>
        <w:t xml:space="preserve"> and comparison will be illuminated. A UK-based company Vodafone has been chosen in this assignment to show disadvantages and advantages. In this case, the situational theory will be chosen as an appropriate theory while considering personal </w:t>
      </w:r>
      <w:r w:rsidRPr="001E11F4">
        <w:rPr>
          <w:rFonts w:ascii="Arial" w:hAnsi="Arial" w:cs="Arial"/>
        </w:rPr>
        <w:lastRenderedPageBreak/>
        <w:t xml:space="preserve">differences and cultures like Gen Z. This report will also illustrate situational theory and its current and recent issues like the COVID-19 pandemic situation through a PESTLE analysis.  </w:t>
      </w:r>
    </w:p>
    <w:p w:rsidRPr="00845CEE" w:rsidR="00845CEE" w:rsidP="00A726F6" w:rsidRDefault="001E11F4" w14:paraId="17FEFAAF" w14:textId="07D6CB3B">
      <w:pPr>
        <w:pStyle w:val="Heading1"/>
        <w:spacing w:line="360" w:lineRule="auto"/>
        <w:ind w:firstLine="720"/>
        <w:jc w:val="both"/>
        <w:rPr>
          <w:rFonts w:ascii="Arial" w:hAnsi="Arial" w:cs="Arial"/>
          <w:b/>
          <w:bCs/>
          <w:sz w:val="22"/>
          <w:szCs w:val="22"/>
        </w:rPr>
      </w:pPr>
      <w:bookmarkStart w:name="_Toc150532172" w:id="2"/>
      <w:r w:rsidRPr="00845CEE">
        <w:rPr>
          <w:rFonts w:ascii="Arial" w:hAnsi="Arial" w:cs="Arial"/>
          <w:b/>
          <w:bCs/>
          <w:color w:val="000000" w:themeColor="text1"/>
          <w:sz w:val="22"/>
          <w:szCs w:val="22"/>
        </w:rPr>
        <w:t> </w:t>
      </w:r>
      <w:r w:rsidRPr="00324B09" w:rsidR="00845CEE">
        <w:rPr>
          <w:rFonts w:ascii="Arial" w:hAnsi="Arial" w:cs="Arial"/>
          <w:b/>
          <w:bCs/>
          <w:color w:val="000000" w:themeColor="text1"/>
          <w:sz w:val="24"/>
          <w:szCs w:val="24"/>
        </w:rPr>
        <w:t xml:space="preserve"> </w:t>
      </w:r>
      <w:r w:rsidRPr="00324B09" w:rsidR="00845CEE">
        <w:rPr>
          <w:rFonts w:ascii="Arial" w:hAnsi="Arial" w:cs="Arial"/>
          <w:b/>
          <w:bCs/>
          <w:color w:val="000000" w:themeColor="text1"/>
          <w:sz w:val="24"/>
          <w:szCs w:val="24"/>
        </w:rPr>
        <w:t>A critical explanation of Theory X, Y, and Z</w:t>
      </w:r>
      <w:bookmarkEnd w:id="2"/>
    </w:p>
    <w:p w:rsidRPr="00845CEE" w:rsidR="00845CEE" w:rsidP="00845CEE" w:rsidRDefault="00845CEE" w14:paraId="04E00039" w14:textId="77777777">
      <w:pPr>
        <w:spacing w:after="0" w:line="360" w:lineRule="auto"/>
        <w:ind w:firstLine="720"/>
        <w:jc w:val="both"/>
        <w:rPr>
          <w:rFonts w:ascii="Arial" w:hAnsi="Arial" w:cs="Arial"/>
        </w:rPr>
      </w:pPr>
    </w:p>
    <w:p w:rsidRPr="00845CEE" w:rsidR="00845CEE" w:rsidP="00845CEE" w:rsidRDefault="00845CEE" w14:paraId="2BE3C07A" w14:textId="77777777">
      <w:pPr>
        <w:pStyle w:val="Heading1"/>
        <w:rPr>
          <w:rFonts w:ascii="Arial" w:hAnsi="Arial" w:cs="Arial"/>
          <w:b/>
          <w:bCs/>
          <w:color w:val="000000" w:themeColor="text1"/>
          <w:sz w:val="22"/>
          <w:szCs w:val="22"/>
        </w:rPr>
      </w:pPr>
      <w:bookmarkStart w:name="_Toc150532173" w:id="3"/>
      <w:r w:rsidRPr="00845CEE">
        <w:rPr>
          <w:rFonts w:ascii="Arial" w:hAnsi="Arial" w:cs="Arial"/>
          <w:b/>
          <w:bCs/>
          <w:color w:val="000000" w:themeColor="text1"/>
          <w:sz w:val="22"/>
          <w:szCs w:val="22"/>
        </w:rPr>
        <w:t>Define and describe the Theories X, Y, and Z- Who? When? Why?</w:t>
      </w:r>
      <w:bookmarkEnd w:id="3"/>
    </w:p>
    <w:p w:rsidRPr="00845CEE" w:rsidR="00845CEE" w:rsidP="00845CEE" w:rsidRDefault="00845CEE" w14:paraId="4E5511EF" w14:textId="77777777">
      <w:pPr>
        <w:spacing w:after="0" w:line="360" w:lineRule="auto"/>
        <w:ind w:firstLine="720"/>
        <w:jc w:val="both"/>
        <w:rPr>
          <w:rFonts w:ascii="Arial" w:hAnsi="Arial" w:cs="Arial"/>
        </w:rPr>
      </w:pPr>
    </w:p>
    <w:p w:rsidRPr="00845CEE" w:rsidR="00845CEE" w:rsidP="00845CEE" w:rsidRDefault="00845CEE" w14:paraId="5B5BC4F0" w14:textId="77777777">
      <w:pPr>
        <w:spacing w:after="0" w:line="360" w:lineRule="auto"/>
        <w:ind w:firstLine="720"/>
        <w:jc w:val="both"/>
        <w:rPr>
          <w:rFonts w:ascii="Arial" w:hAnsi="Arial" w:cs="Arial"/>
        </w:rPr>
      </w:pPr>
      <w:r w:rsidRPr="00845CEE">
        <w:rPr>
          <w:rFonts w:ascii="Arial" w:hAnsi="Arial" w:cs="Arial"/>
        </w:rPr>
        <w:t>Psychologists and researchers have always had a keen interest in the study of human behaviour and personality. There are various theories which seek to explain these components. In this respect, there are three primary theories such as trait theory, behavioural theory, and situational theory. These theories are different in their approach to what influences human behaviour and personality.</w:t>
      </w:r>
    </w:p>
    <w:p w:rsidRPr="00CB13F3" w:rsidR="00845CEE" w:rsidP="00CB13F3" w:rsidRDefault="00845CEE" w14:paraId="6A9F0300" w14:textId="16AE432E">
      <w:pPr>
        <w:pStyle w:val="ListParagraph"/>
        <w:numPr>
          <w:ilvl w:val="0"/>
          <w:numId w:val="2"/>
        </w:numPr>
        <w:spacing w:after="0" w:line="360" w:lineRule="auto"/>
        <w:ind w:left="0" w:firstLine="0"/>
        <w:jc w:val="both"/>
        <w:rPr>
          <w:rFonts w:ascii="Arial" w:hAnsi="Arial" w:cs="Arial"/>
          <w:b/>
          <w:bCs/>
        </w:rPr>
      </w:pPr>
      <w:r w:rsidRPr="00CB13F3">
        <w:rPr>
          <w:rFonts w:ascii="Arial" w:hAnsi="Arial" w:cs="Arial"/>
          <w:b/>
          <w:bCs/>
        </w:rPr>
        <w:t>Trait Theory:</w:t>
      </w:r>
    </w:p>
    <w:p w:rsidRPr="00845CEE" w:rsidR="00845CEE" w:rsidP="00CB13F3" w:rsidRDefault="00845CEE" w14:paraId="714312B4" w14:textId="77777777">
      <w:pPr>
        <w:spacing w:after="0" w:line="360" w:lineRule="auto"/>
        <w:jc w:val="both"/>
        <w:rPr>
          <w:rFonts w:ascii="Arial" w:hAnsi="Arial" w:cs="Arial"/>
        </w:rPr>
      </w:pPr>
      <w:r w:rsidRPr="00845CEE">
        <w:rPr>
          <w:rFonts w:ascii="Arial" w:hAnsi="Arial" w:cs="Arial"/>
        </w:rPr>
        <w:t>Trait theory is associated with Gordon Allport and later Cattell, and Eysenck who focus on describing and understanding personality using enduring and relatively constant traits or characteristics (McCauley and Palus, 2021). Traits are the stable patterns of thinking, feeling, and acting that differentiate one person from another. These qualities are supposed to be intrinsic and biologically established; they are a bedrock of personality.</w:t>
      </w:r>
    </w:p>
    <w:p w:rsidRPr="00CB13F3" w:rsidR="00845CEE" w:rsidP="00CB13F3" w:rsidRDefault="00845CEE" w14:paraId="35317F53" w14:textId="56591311">
      <w:pPr>
        <w:pStyle w:val="ListParagraph"/>
        <w:numPr>
          <w:ilvl w:val="0"/>
          <w:numId w:val="2"/>
        </w:numPr>
        <w:spacing w:after="0" w:line="360" w:lineRule="auto"/>
        <w:ind w:left="0" w:firstLine="0"/>
        <w:jc w:val="both"/>
        <w:rPr>
          <w:rFonts w:ascii="Arial" w:hAnsi="Arial" w:cs="Arial"/>
          <w:b/>
          <w:bCs/>
        </w:rPr>
      </w:pPr>
      <w:r w:rsidRPr="00CB13F3">
        <w:rPr>
          <w:rFonts w:ascii="Arial" w:hAnsi="Arial" w:cs="Arial"/>
          <w:b/>
          <w:bCs/>
        </w:rPr>
        <w:t>Behavioural Theory:</w:t>
      </w:r>
    </w:p>
    <w:p w:rsidRPr="00845CEE" w:rsidR="00845CEE" w:rsidP="00CB13F3" w:rsidRDefault="00845CEE" w14:paraId="46EE5769" w14:textId="77777777">
      <w:pPr>
        <w:spacing w:after="0" w:line="360" w:lineRule="auto"/>
        <w:jc w:val="both"/>
        <w:rPr>
          <w:rFonts w:ascii="Arial" w:hAnsi="Arial" w:cs="Arial"/>
        </w:rPr>
      </w:pPr>
      <w:r w:rsidRPr="00845CEE">
        <w:rPr>
          <w:rFonts w:ascii="Arial" w:hAnsi="Arial" w:cs="Arial"/>
        </w:rPr>
        <w:t>Behavioural theory is typically associated with psychologists such as B.F. Skinner and John B. Watson emphasize the external factors that shape an individual’s behaviour. This theory argues that behaviour is conditioned and reinforced. It focuses on observable behaviour rather than an individual’s mind. This view considers individuals as products of their environment and experiences.</w:t>
      </w:r>
    </w:p>
    <w:p w:rsidRPr="00CB13F3" w:rsidR="00845CEE" w:rsidP="00CB13F3" w:rsidRDefault="00845CEE" w14:paraId="409C4331" w14:textId="079400F4">
      <w:pPr>
        <w:pStyle w:val="ListParagraph"/>
        <w:numPr>
          <w:ilvl w:val="0"/>
          <w:numId w:val="2"/>
        </w:numPr>
        <w:spacing w:after="0" w:line="360" w:lineRule="auto"/>
        <w:ind w:left="0" w:firstLine="0"/>
        <w:jc w:val="both"/>
        <w:rPr>
          <w:rFonts w:ascii="Arial" w:hAnsi="Arial" w:cs="Arial"/>
          <w:b/>
          <w:bCs/>
        </w:rPr>
      </w:pPr>
      <w:r w:rsidRPr="00CB13F3">
        <w:rPr>
          <w:rFonts w:ascii="Arial" w:hAnsi="Arial" w:cs="Arial"/>
          <w:b/>
          <w:bCs/>
        </w:rPr>
        <w:t>Situational Theory:</w:t>
      </w:r>
    </w:p>
    <w:p w:rsidRPr="00845CEE" w:rsidR="00845CEE" w:rsidP="00CB13F3" w:rsidRDefault="00845CEE" w14:paraId="45CA85CB" w14:textId="77777777">
      <w:pPr>
        <w:spacing w:after="0" w:line="360" w:lineRule="auto"/>
        <w:jc w:val="both"/>
        <w:rPr>
          <w:rFonts w:ascii="Arial" w:hAnsi="Arial" w:cs="Arial"/>
        </w:rPr>
      </w:pPr>
      <w:r w:rsidRPr="00845CEE">
        <w:rPr>
          <w:rFonts w:ascii="Arial" w:hAnsi="Arial" w:cs="Arial"/>
        </w:rPr>
        <w:t>The interactionist approach or situational theory posits that behaviour and personality are determined by the situational context within which individuals exist (</w:t>
      </w:r>
      <w:proofErr w:type="spellStart"/>
      <w:r w:rsidRPr="00845CEE">
        <w:rPr>
          <w:rFonts w:ascii="Arial" w:hAnsi="Arial" w:cs="Arial"/>
        </w:rPr>
        <w:t>Brokerhof</w:t>
      </w:r>
      <w:proofErr w:type="spellEnd"/>
      <w:r w:rsidRPr="00845CEE">
        <w:rPr>
          <w:rFonts w:ascii="Arial" w:hAnsi="Arial" w:cs="Arial"/>
        </w:rPr>
        <w:t>, et. al., 2023). This theory posits that individuals’ behaviour can fluctuate a lot depending on the setting they find themselves in and emphasizes the need to take cognizance of the relationship between the person and the environment.</w:t>
      </w:r>
    </w:p>
    <w:p w:rsidRPr="00845CEE" w:rsidR="00845CEE" w:rsidP="00845CEE" w:rsidRDefault="00845CEE" w14:paraId="057B922B" w14:textId="77777777">
      <w:pPr>
        <w:spacing w:after="0" w:line="360" w:lineRule="auto"/>
        <w:ind w:firstLine="720"/>
        <w:jc w:val="both"/>
        <w:rPr>
          <w:rFonts w:ascii="Arial" w:hAnsi="Arial" w:cs="Arial"/>
        </w:rPr>
      </w:pPr>
      <w:r w:rsidRPr="00845CEE">
        <w:rPr>
          <w:rFonts w:ascii="Arial" w:hAnsi="Arial" w:cs="Arial"/>
        </w:rPr>
        <w:t>In short, these three theories present different views of human behaviour and personality. Trait theory centres on personality traits which provide information on how individuals may behave. Behavioural theory looks at environmental influences and conditioning in behaviour. Situational theory emphasizes the interaction between an individual and their environment. The "who," "when," and "why" aspects of these theories can be summarized as follows:</w:t>
      </w:r>
    </w:p>
    <w:p w:rsidRPr="00845CEE" w:rsidR="00845CEE" w:rsidP="00845CEE" w:rsidRDefault="00845CEE" w14:paraId="70A331CB" w14:textId="77777777">
      <w:pPr>
        <w:spacing w:after="0" w:line="360" w:lineRule="auto"/>
        <w:ind w:firstLine="720"/>
        <w:jc w:val="both"/>
        <w:rPr>
          <w:rFonts w:ascii="Arial" w:hAnsi="Arial" w:cs="Arial"/>
        </w:rPr>
      </w:pPr>
      <w:r w:rsidRPr="00845CEE">
        <w:rPr>
          <w:rFonts w:ascii="Arial" w:hAnsi="Arial" w:cs="Arial"/>
          <w:b/>
          <w:bCs/>
        </w:rPr>
        <w:lastRenderedPageBreak/>
        <w:t>- Who:</w:t>
      </w:r>
      <w:r w:rsidRPr="00845CEE">
        <w:rPr>
          <w:rFonts w:ascii="Arial" w:hAnsi="Arial" w:cs="Arial"/>
        </w:rPr>
        <w:t xml:space="preserve"> Psychologists like Gordon Allport, Raymond Cattell, and Hans Eysenck are linked with trait theory. John B. Watson and B.F. Skinner is always associated with behavioural theory (Pastor and Mayo, 2008). Situational theory is a holistic viewpoint, which </w:t>
      </w:r>
      <w:proofErr w:type="gramStart"/>
      <w:r w:rsidRPr="00845CEE">
        <w:rPr>
          <w:rFonts w:ascii="Arial" w:hAnsi="Arial" w:cs="Arial"/>
        </w:rPr>
        <w:t>takes into account</w:t>
      </w:r>
      <w:proofErr w:type="gramEnd"/>
      <w:r w:rsidRPr="00845CEE">
        <w:rPr>
          <w:rFonts w:ascii="Arial" w:hAnsi="Arial" w:cs="Arial"/>
        </w:rPr>
        <w:t xml:space="preserve"> Vodafone’s use of psychological theories in the United Kingdom.</w:t>
      </w:r>
    </w:p>
    <w:p w:rsidRPr="00845CEE" w:rsidR="00845CEE" w:rsidP="00845CEE" w:rsidRDefault="00845CEE" w14:paraId="3FBA1F19" w14:textId="77777777">
      <w:pPr>
        <w:spacing w:after="0" w:line="360" w:lineRule="auto"/>
        <w:ind w:firstLine="720"/>
        <w:jc w:val="both"/>
        <w:rPr>
          <w:rFonts w:ascii="Arial" w:hAnsi="Arial" w:cs="Arial"/>
        </w:rPr>
      </w:pPr>
      <w:r w:rsidRPr="00845CEE">
        <w:rPr>
          <w:rFonts w:ascii="Arial" w:hAnsi="Arial" w:cs="Arial"/>
          <w:b/>
          <w:bCs/>
        </w:rPr>
        <w:t>- When:</w:t>
      </w:r>
      <w:r w:rsidRPr="00845CEE">
        <w:rPr>
          <w:rFonts w:ascii="Arial" w:hAnsi="Arial" w:cs="Arial"/>
        </w:rPr>
        <w:t xml:space="preserve"> Trait theory is a longer-established theory that has its roots in early psychological research in the early twentieth century, while newer sociocultural theories like symbolic interactionism and exchange theory have only recently come into existence. The behavioural theory, which emerged in the middle of the 20th century, and the situational theory, which is a relatively recent perspective that grew as psychology developed, are two perspectives of Vodaphone in the UK.</w:t>
      </w:r>
    </w:p>
    <w:p w:rsidR="00845CEE" w:rsidP="00845CEE" w:rsidRDefault="00845CEE" w14:paraId="6247E0B7" w14:textId="77777777">
      <w:pPr>
        <w:spacing w:after="0" w:line="360" w:lineRule="auto"/>
        <w:ind w:firstLine="720"/>
        <w:jc w:val="both"/>
        <w:rPr>
          <w:rFonts w:ascii="Arial" w:hAnsi="Arial" w:cs="Arial"/>
        </w:rPr>
      </w:pPr>
      <w:r w:rsidRPr="00845CEE">
        <w:rPr>
          <w:rFonts w:ascii="Arial" w:hAnsi="Arial" w:cs="Arial"/>
          <w:b/>
          <w:bCs/>
        </w:rPr>
        <w:t>- Why:</w:t>
      </w:r>
      <w:r w:rsidRPr="00845CEE">
        <w:rPr>
          <w:rFonts w:ascii="Arial" w:hAnsi="Arial" w:cs="Arial"/>
        </w:rPr>
        <w:t xml:space="preserve"> The theory offers explanations for human behaviour and personality. Trait theory aspires to explain the inherent and stable qualities of personality. This theory is based on understanding how factors like environmental and conditioning of behaviour affect behaviour used by Vodaphone in the UK (Yang and Wei, 2018). According to situational theory, behaviour is due to traits and particular situations in which an individual is. Hence, context is critical in understanding behaviour by Vodaphone UK.</w:t>
      </w:r>
    </w:p>
    <w:p w:rsidRPr="00845CEE" w:rsidR="00845CEE" w:rsidP="00845CEE" w:rsidRDefault="00845CEE" w14:paraId="7547BCEF" w14:textId="77777777">
      <w:pPr>
        <w:spacing w:after="0" w:line="360" w:lineRule="auto"/>
        <w:ind w:firstLine="720"/>
        <w:jc w:val="both"/>
        <w:rPr>
          <w:rFonts w:ascii="Arial" w:hAnsi="Arial" w:cs="Arial"/>
        </w:rPr>
      </w:pPr>
    </w:p>
    <w:p w:rsidRPr="00845CEE" w:rsidR="00845CEE" w:rsidP="00845CEE" w:rsidRDefault="00845CEE" w14:paraId="7A84B620" w14:textId="77777777">
      <w:pPr>
        <w:pStyle w:val="Heading1"/>
        <w:rPr>
          <w:rFonts w:ascii="Arial" w:hAnsi="Arial" w:cs="Arial"/>
          <w:b/>
          <w:bCs/>
          <w:sz w:val="22"/>
          <w:szCs w:val="22"/>
        </w:rPr>
      </w:pPr>
      <w:bookmarkStart w:name="_Toc150532174" w:id="4"/>
      <w:r w:rsidRPr="00845CEE">
        <w:rPr>
          <w:rFonts w:ascii="Arial" w:hAnsi="Arial" w:cs="Arial"/>
          <w:b/>
          <w:bCs/>
          <w:color w:val="000000" w:themeColor="text1"/>
          <w:sz w:val="22"/>
          <w:szCs w:val="22"/>
        </w:rPr>
        <w:t xml:space="preserve">Compare and contrast the X, Y, and Z </w:t>
      </w:r>
      <w:proofErr w:type="gramStart"/>
      <w:r w:rsidRPr="00845CEE">
        <w:rPr>
          <w:rFonts w:ascii="Arial" w:hAnsi="Arial" w:cs="Arial"/>
          <w:b/>
          <w:bCs/>
          <w:color w:val="000000" w:themeColor="text1"/>
          <w:sz w:val="22"/>
          <w:szCs w:val="22"/>
        </w:rPr>
        <w:t>approaches</w:t>
      </w:r>
      <w:bookmarkEnd w:id="4"/>
      <w:proofErr w:type="gramEnd"/>
    </w:p>
    <w:p w:rsidRPr="00845CEE" w:rsidR="00845CEE" w:rsidP="00845CEE" w:rsidRDefault="00845CEE" w14:paraId="0A5022E5" w14:textId="77777777">
      <w:pPr>
        <w:spacing w:after="0" w:line="360" w:lineRule="auto"/>
        <w:ind w:firstLine="720"/>
        <w:jc w:val="both"/>
        <w:rPr>
          <w:rFonts w:ascii="Arial" w:hAnsi="Arial" w:cs="Arial"/>
        </w:rPr>
      </w:pPr>
    </w:p>
    <w:p w:rsidRPr="00845CEE" w:rsidR="00845CEE" w:rsidP="00845CEE" w:rsidRDefault="00845CEE" w14:paraId="504BEE2C" w14:textId="77777777">
      <w:pPr>
        <w:spacing w:after="0" w:line="360" w:lineRule="auto"/>
        <w:ind w:firstLine="720"/>
        <w:jc w:val="both"/>
        <w:rPr>
          <w:rFonts w:ascii="Arial" w:hAnsi="Arial" w:cs="Arial"/>
        </w:rPr>
      </w:pPr>
      <w:r w:rsidRPr="00845CEE">
        <w:rPr>
          <w:rFonts w:ascii="Arial" w:hAnsi="Arial" w:cs="Arial"/>
        </w:rPr>
        <w:t>Three different psychologically relevant approaches can be adopted to understand human behaviour and personality. They include trait, behavioural, and situational approaches. However, they differ from each other in their perceptions, and they also have a few similarities.</w:t>
      </w:r>
    </w:p>
    <w:p w:rsidR="00845CEE" w:rsidP="00845CEE" w:rsidRDefault="00845CEE" w14:paraId="0BFCF444" w14:textId="77777777">
      <w:pPr>
        <w:spacing w:after="0" w:line="360" w:lineRule="auto"/>
        <w:ind w:firstLine="720"/>
        <w:jc w:val="both"/>
        <w:rPr>
          <w:rFonts w:ascii="Arial" w:hAnsi="Arial" w:cs="Arial"/>
          <w:b/>
          <w:bCs/>
        </w:rPr>
      </w:pPr>
      <w:r w:rsidRPr="00845CEE">
        <w:rPr>
          <w:rFonts w:ascii="Arial" w:hAnsi="Arial" w:cs="Arial"/>
          <w:b/>
          <w:bCs/>
        </w:rPr>
        <w:t>Similarities:</w:t>
      </w:r>
    </w:p>
    <w:p w:rsidRPr="00845CEE" w:rsidR="00845CEE" w:rsidP="00CB13F3" w:rsidRDefault="00845CEE" w14:paraId="7352A94E" w14:textId="77777777">
      <w:pPr>
        <w:spacing w:after="0" w:line="360" w:lineRule="auto"/>
        <w:jc w:val="both"/>
        <w:rPr>
          <w:rFonts w:ascii="Arial" w:hAnsi="Arial" w:cs="Arial"/>
          <w:b/>
          <w:bCs/>
        </w:rPr>
      </w:pPr>
    </w:p>
    <w:p w:rsidRPr="00CB13F3" w:rsidR="00845CEE" w:rsidP="00CB13F3" w:rsidRDefault="00845CEE" w14:paraId="023385DC" w14:textId="1133498D">
      <w:pPr>
        <w:pStyle w:val="ListParagraph"/>
        <w:numPr>
          <w:ilvl w:val="0"/>
          <w:numId w:val="3"/>
        </w:numPr>
        <w:spacing w:after="0" w:line="360" w:lineRule="auto"/>
        <w:ind w:left="0" w:firstLine="0"/>
        <w:jc w:val="both"/>
        <w:rPr>
          <w:rFonts w:ascii="Arial" w:hAnsi="Arial" w:cs="Arial"/>
        </w:rPr>
      </w:pPr>
      <w:r w:rsidRPr="00CB13F3">
        <w:rPr>
          <w:rFonts w:ascii="Arial" w:hAnsi="Arial" w:cs="Arial"/>
          <w:b/>
          <w:bCs/>
        </w:rPr>
        <w:t>Focus on Human Behaviour:</w:t>
      </w:r>
      <w:r w:rsidRPr="00CB13F3">
        <w:rPr>
          <w:rFonts w:ascii="Arial" w:hAnsi="Arial" w:cs="Arial"/>
        </w:rPr>
        <w:t xml:space="preserve"> All three approaches are concerned with explaining and understanding human behaviour. This leads to a need to establish why people act as they do.</w:t>
      </w:r>
    </w:p>
    <w:p w:rsidRPr="00CB13F3" w:rsidR="00845CEE" w:rsidP="00CB13F3" w:rsidRDefault="00845CEE" w14:paraId="0DA30265" w14:textId="35688499">
      <w:pPr>
        <w:pStyle w:val="ListParagraph"/>
        <w:numPr>
          <w:ilvl w:val="0"/>
          <w:numId w:val="3"/>
        </w:numPr>
        <w:spacing w:after="0" w:line="360" w:lineRule="auto"/>
        <w:ind w:left="0" w:firstLine="0"/>
        <w:jc w:val="both"/>
        <w:rPr>
          <w:rFonts w:ascii="Arial" w:hAnsi="Arial" w:cs="Arial"/>
        </w:rPr>
      </w:pPr>
      <w:r w:rsidRPr="00CB13F3">
        <w:rPr>
          <w:rFonts w:ascii="Arial" w:hAnsi="Arial" w:cs="Arial"/>
          <w:b/>
          <w:bCs/>
        </w:rPr>
        <w:t>Psychological Framework:</w:t>
      </w:r>
      <w:r w:rsidRPr="00CB13F3">
        <w:rPr>
          <w:rFonts w:ascii="Arial" w:hAnsi="Arial" w:cs="Arial"/>
        </w:rPr>
        <w:t xml:space="preserve"> Psychology encompasses trait theory, behavioural theory, and situational theory (Garg, et. al., 2018). They are based on psychological studies and principles.</w:t>
      </w:r>
    </w:p>
    <w:p w:rsidRPr="00CB13F3" w:rsidR="00845CEE" w:rsidP="00CB13F3" w:rsidRDefault="00845CEE" w14:paraId="419F9C62" w14:textId="7A98B5DA">
      <w:pPr>
        <w:pStyle w:val="ListParagraph"/>
        <w:numPr>
          <w:ilvl w:val="0"/>
          <w:numId w:val="3"/>
        </w:numPr>
        <w:spacing w:after="0" w:line="360" w:lineRule="auto"/>
        <w:ind w:left="0" w:firstLine="0"/>
        <w:jc w:val="both"/>
        <w:rPr>
          <w:rFonts w:ascii="Arial" w:hAnsi="Arial" w:cs="Arial"/>
        </w:rPr>
      </w:pPr>
      <w:r w:rsidRPr="00CB13F3">
        <w:rPr>
          <w:rFonts w:ascii="Arial" w:hAnsi="Arial" w:cs="Arial"/>
          <w:b/>
          <w:bCs/>
        </w:rPr>
        <w:t xml:space="preserve">Interdisciplinary Nature: </w:t>
      </w:r>
      <w:r w:rsidRPr="00CB13F3">
        <w:rPr>
          <w:rFonts w:ascii="Arial" w:hAnsi="Arial" w:cs="Arial"/>
        </w:rPr>
        <w:t>This is mainly a theory-driven and interdisciplinary approach that uses concepts and research from different fields such as psychology, sociology, and biology to get a better understanding of behaviour.</w:t>
      </w:r>
    </w:p>
    <w:p w:rsidRPr="00CB13F3" w:rsidR="00845CEE" w:rsidP="00CB13F3" w:rsidRDefault="00845CEE" w14:paraId="233F3538" w14:textId="7F558BBC">
      <w:pPr>
        <w:pStyle w:val="ListParagraph"/>
        <w:numPr>
          <w:ilvl w:val="0"/>
          <w:numId w:val="3"/>
        </w:numPr>
        <w:spacing w:after="0" w:line="360" w:lineRule="auto"/>
        <w:ind w:left="0" w:firstLine="0"/>
        <w:jc w:val="both"/>
        <w:rPr>
          <w:rFonts w:ascii="Arial" w:hAnsi="Arial" w:cs="Arial"/>
        </w:rPr>
      </w:pPr>
      <w:r w:rsidRPr="00CB13F3">
        <w:rPr>
          <w:rFonts w:ascii="Arial" w:hAnsi="Arial" w:cs="Arial"/>
          <w:b/>
          <w:bCs/>
        </w:rPr>
        <w:t>Individual Differences:</w:t>
      </w:r>
      <w:r w:rsidRPr="00CB13F3">
        <w:rPr>
          <w:rFonts w:ascii="Arial" w:hAnsi="Arial" w:cs="Arial"/>
        </w:rPr>
        <w:t xml:space="preserve"> The approach acknowledges the uniqueness of individuals and their different forms of behaviour. They also realize that people react differently to the same occurrences or stimuli.</w:t>
      </w:r>
    </w:p>
    <w:p w:rsidR="00845CEE" w:rsidP="00845CEE" w:rsidRDefault="00845CEE" w14:paraId="4AE9621C" w14:textId="77777777">
      <w:pPr>
        <w:spacing w:after="0" w:line="360" w:lineRule="auto"/>
        <w:ind w:firstLine="720"/>
        <w:jc w:val="both"/>
        <w:rPr>
          <w:rFonts w:ascii="Arial" w:hAnsi="Arial" w:cs="Arial"/>
          <w:b/>
          <w:bCs/>
        </w:rPr>
      </w:pPr>
      <w:r w:rsidRPr="00845CEE">
        <w:rPr>
          <w:rFonts w:ascii="Arial" w:hAnsi="Arial" w:cs="Arial"/>
          <w:b/>
          <w:bCs/>
        </w:rPr>
        <w:lastRenderedPageBreak/>
        <w:t>Differences:</w:t>
      </w:r>
    </w:p>
    <w:p w:rsidRPr="00845CEE" w:rsidR="00845CEE" w:rsidP="00CB13F3" w:rsidRDefault="00845CEE" w14:paraId="7AA74DD7" w14:textId="77777777">
      <w:pPr>
        <w:spacing w:after="0" w:line="360" w:lineRule="auto"/>
        <w:jc w:val="both"/>
        <w:rPr>
          <w:rFonts w:ascii="Arial" w:hAnsi="Arial" w:cs="Arial"/>
          <w:b/>
          <w:bCs/>
        </w:rPr>
      </w:pPr>
    </w:p>
    <w:p w:rsidRPr="00CB13F3" w:rsidR="00845CEE" w:rsidP="00CB13F3" w:rsidRDefault="00845CEE" w14:paraId="7665B1EC" w14:textId="6188E076">
      <w:pPr>
        <w:pStyle w:val="ListParagraph"/>
        <w:numPr>
          <w:ilvl w:val="0"/>
          <w:numId w:val="4"/>
        </w:numPr>
        <w:spacing w:after="0" w:line="360" w:lineRule="auto"/>
        <w:ind w:left="0" w:firstLine="0"/>
        <w:jc w:val="both"/>
        <w:rPr>
          <w:rFonts w:ascii="Arial" w:hAnsi="Arial" w:cs="Arial"/>
          <w:b/>
          <w:bCs/>
        </w:rPr>
      </w:pPr>
      <w:r w:rsidRPr="00CB13F3">
        <w:rPr>
          <w:rFonts w:ascii="Arial" w:hAnsi="Arial" w:cs="Arial"/>
          <w:b/>
          <w:bCs/>
        </w:rPr>
        <w:t>Central Focus:</w:t>
      </w:r>
    </w:p>
    <w:p w:rsidRPr="00845CEE" w:rsidR="00845CEE" w:rsidP="00CB13F3" w:rsidRDefault="00845CEE" w14:paraId="36679E33" w14:textId="77777777">
      <w:pPr>
        <w:spacing w:after="0" w:line="360" w:lineRule="auto"/>
        <w:jc w:val="both"/>
        <w:rPr>
          <w:rFonts w:ascii="Arial" w:hAnsi="Arial" w:cs="Arial"/>
        </w:rPr>
      </w:pPr>
      <w:r w:rsidRPr="00845CEE">
        <w:rPr>
          <w:rFonts w:ascii="Arial" w:hAnsi="Arial" w:cs="Arial"/>
        </w:rPr>
        <w:t>Trait Approach: The central focus in trait theory is on relatively stable and inherent personality traits. It places much weight on individual differences in explaining behaviour.</w:t>
      </w:r>
    </w:p>
    <w:p w:rsidRPr="00845CEE" w:rsidR="00845CEE" w:rsidP="00CB13F3" w:rsidRDefault="00845CEE" w14:paraId="402CE0EC" w14:textId="77777777">
      <w:pPr>
        <w:spacing w:after="0" w:line="360" w:lineRule="auto"/>
        <w:jc w:val="both"/>
        <w:rPr>
          <w:rFonts w:ascii="Arial" w:hAnsi="Arial" w:cs="Arial"/>
        </w:rPr>
      </w:pPr>
      <w:r w:rsidRPr="00845CEE">
        <w:rPr>
          <w:rFonts w:ascii="Arial" w:hAnsi="Arial" w:cs="Arial"/>
          <w:b/>
          <w:bCs/>
        </w:rPr>
        <w:t>Behavioural Approach:</w:t>
      </w:r>
      <w:r w:rsidRPr="00845CEE">
        <w:rPr>
          <w:rFonts w:ascii="Arial" w:hAnsi="Arial" w:cs="Arial"/>
        </w:rPr>
        <w:t xml:space="preserve"> Behavioural theory focuses on visible behaviours influenced by conditioning and reinforcement. It underplays the importance of internal traits and overplays the role of the environment (Chima and Gutman, 2020).</w:t>
      </w:r>
    </w:p>
    <w:p w:rsidR="00845CEE" w:rsidP="00CB13F3" w:rsidRDefault="00845CEE" w14:paraId="14BD81C6" w14:textId="77777777">
      <w:pPr>
        <w:spacing w:after="0" w:line="360" w:lineRule="auto"/>
        <w:jc w:val="both"/>
        <w:rPr>
          <w:rFonts w:ascii="Arial" w:hAnsi="Arial" w:cs="Arial"/>
        </w:rPr>
      </w:pPr>
      <w:r w:rsidRPr="00845CEE">
        <w:rPr>
          <w:rFonts w:ascii="Arial" w:hAnsi="Arial" w:cs="Arial"/>
          <w:b/>
          <w:bCs/>
        </w:rPr>
        <w:t>Situational Approach:</w:t>
      </w:r>
      <w:r w:rsidRPr="00845CEE">
        <w:rPr>
          <w:rFonts w:ascii="Arial" w:hAnsi="Arial" w:cs="Arial"/>
        </w:rPr>
        <w:t xml:space="preserve"> Situational theorists draw attention to the interaction between the individual and the environment arguing that “behaviour” is a result of both the personality traits and the </w:t>
      </w:r>
      <w:proofErr w:type="gramStart"/>
      <w:r w:rsidRPr="00845CEE">
        <w:rPr>
          <w:rFonts w:ascii="Arial" w:hAnsi="Arial" w:cs="Arial"/>
        </w:rPr>
        <w:t>particular situation</w:t>
      </w:r>
      <w:proofErr w:type="gramEnd"/>
      <w:r w:rsidRPr="00845CEE">
        <w:rPr>
          <w:rFonts w:ascii="Arial" w:hAnsi="Arial" w:cs="Arial"/>
        </w:rPr>
        <w:t>.</w:t>
      </w:r>
    </w:p>
    <w:p w:rsidRPr="00845CEE" w:rsidR="00845CEE" w:rsidP="00CB13F3" w:rsidRDefault="00845CEE" w14:paraId="4378F024" w14:textId="77777777">
      <w:pPr>
        <w:spacing w:after="0" w:line="360" w:lineRule="auto"/>
        <w:jc w:val="both"/>
        <w:rPr>
          <w:rFonts w:ascii="Arial" w:hAnsi="Arial" w:cs="Arial"/>
        </w:rPr>
      </w:pPr>
    </w:p>
    <w:p w:rsidRPr="00CB13F3" w:rsidR="00845CEE" w:rsidP="00CB13F3" w:rsidRDefault="00845CEE" w14:paraId="452839B5" w14:textId="714F3EF6">
      <w:pPr>
        <w:pStyle w:val="ListParagraph"/>
        <w:numPr>
          <w:ilvl w:val="0"/>
          <w:numId w:val="4"/>
        </w:numPr>
        <w:spacing w:after="0" w:line="360" w:lineRule="auto"/>
        <w:ind w:left="0" w:firstLine="0"/>
        <w:jc w:val="both"/>
        <w:rPr>
          <w:rFonts w:ascii="Arial" w:hAnsi="Arial" w:cs="Arial"/>
          <w:b/>
          <w:bCs/>
        </w:rPr>
      </w:pPr>
      <w:r w:rsidRPr="00CB13F3">
        <w:rPr>
          <w:rFonts w:ascii="Arial" w:hAnsi="Arial" w:cs="Arial"/>
          <w:b/>
          <w:bCs/>
        </w:rPr>
        <w:t>Determinants of Behaviour:</w:t>
      </w:r>
    </w:p>
    <w:p w:rsidRPr="00845CEE" w:rsidR="00845CEE" w:rsidP="00407F5A" w:rsidRDefault="00845CEE" w14:paraId="333AB81C" w14:textId="77777777">
      <w:pPr>
        <w:spacing w:after="0" w:line="360" w:lineRule="auto"/>
        <w:ind w:firstLine="720"/>
        <w:jc w:val="both"/>
        <w:rPr>
          <w:rFonts w:ascii="Arial" w:hAnsi="Arial" w:cs="Arial"/>
        </w:rPr>
      </w:pPr>
      <w:r w:rsidRPr="00845CEE">
        <w:rPr>
          <w:rFonts w:ascii="Arial" w:hAnsi="Arial" w:cs="Arial"/>
          <w:b/>
          <w:bCs/>
        </w:rPr>
        <w:t>Trait Approach:</w:t>
      </w:r>
      <w:r w:rsidRPr="00845CEE">
        <w:rPr>
          <w:rFonts w:ascii="Arial" w:hAnsi="Arial" w:cs="Arial"/>
        </w:rPr>
        <w:t xml:space="preserve"> The trait theory defines traits as the basic traits that determine behaviour. This implies that people’s stable personality characteristics determine what they do.</w:t>
      </w:r>
    </w:p>
    <w:p w:rsidRPr="00845CEE" w:rsidR="00845CEE" w:rsidP="00407F5A" w:rsidRDefault="00845CEE" w14:paraId="6EB5DE77" w14:textId="77777777">
      <w:pPr>
        <w:spacing w:after="0" w:line="360" w:lineRule="auto"/>
        <w:ind w:firstLine="720"/>
        <w:jc w:val="both"/>
        <w:rPr>
          <w:rFonts w:ascii="Arial" w:hAnsi="Arial" w:cs="Arial"/>
        </w:rPr>
      </w:pPr>
      <w:r w:rsidRPr="00845CEE">
        <w:rPr>
          <w:rFonts w:ascii="Arial" w:hAnsi="Arial" w:cs="Arial"/>
          <w:b/>
          <w:bCs/>
        </w:rPr>
        <w:t>Behavioural Approach</w:t>
      </w:r>
      <w:r w:rsidRPr="00845CEE">
        <w:rPr>
          <w:rFonts w:ascii="Arial" w:hAnsi="Arial" w:cs="Arial"/>
        </w:rPr>
        <w:t>: Behavioural theory states that behaviour is mainly influenced by external factors such as rewards and punishments. It focuses on how the environment influences behaviour (Sethuraman and Suresh, 2014).</w:t>
      </w:r>
    </w:p>
    <w:p w:rsidRPr="00845CEE" w:rsidR="00845CEE" w:rsidP="00407F5A" w:rsidRDefault="00845CEE" w14:paraId="52246255" w14:textId="77777777">
      <w:pPr>
        <w:spacing w:after="0" w:line="360" w:lineRule="auto"/>
        <w:ind w:firstLine="720"/>
        <w:jc w:val="both"/>
        <w:rPr>
          <w:rFonts w:ascii="Arial" w:hAnsi="Arial" w:cs="Arial"/>
        </w:rPr>
      </w:pPr>
      <w:r w:rsidRPr="00845CEE">
        <w:rPr>
          <w:rFonts w:ascii="Arial" w:hAnsi="Arial" w:cs="Arial"/>
          <w:b/>
          <w:bCs/>
        </w:rPr>
        <w:t>Situational Approach:</w:t>
      </w:r>
      <w:r w:rsidRPr="00845CEE">
        <w:rPr>
          <w:rFonts w:ascii="Arial" w:hAnsi="Arial" w:cs="Arial"/>
        </w:rPr>
        <w:t xml:space="preserve"> According to situational theory, behaviour is a product of interaction between traits and the situation at hand. It posits that behaviour may vary depending on the situation.</w:t>
      </w:r>
    </w:p>
    <w:p w:rsidRPr="00CB13F3" w:rsidR="00845CEE" w:rsidP="00CB13F3" w:rsidRDefault="00845CEE" w14:paraId="58DD2E52" w14:textId="4DE34947">
      <w:pPr>
        <w:pStyle w:val="ListParagraph"/>
        <w:numPr>
          <w:ilvl w:val="0"/>
          <w:numId w:val="4"/>
        </w:numPr>
        <w:spacing w:after="0" w:line="360" w:lineRule="auto"/>
        <w:ind w:left="0" w:firstLine="0"/>
        <w:jc w:val="both"/>
        <w:rPr>
          <w:rFonts w:ascii="Arial" w:hAnsi="Arial" w:cs="Arial"/>
          <w:b/>
          <w:bCs/>
        </w:rPr>
      </w:pPr>
      <w:r w:rsidRPr="00CB13F3">
        <w:rPr>
          <w:rFonts w:ascii="Arial" w:hAnsi="Arial" w:cs="Arial"/>
          <w:b/>
          <w:bCs/>
        </w:rPr>
        <w:t>Changeability of Behaviour:</w:t>
      </w:r>
    </w:p>
    <w:p w:rsidRPr="00845CEE" w:rsidR="00845CEE" w:rsidP="00CB13F3" w:rsidRDefault="00845CEE" w14:paraId="45AEAED9" w14:textId="77777777">
      <w:pPr>
        <w:spacing w:after="0" w:line="360" w:lineRule="auto"/>
        <w:jc w:val="both"/>
        <w:rPr>
          <w:rFonts w:ascii="Arial" w:hAnsi="Arial" w:cs="Arial"/>
          <w:b/>
          <w:bCs/>
        </w:rPr>
      </w:pPr>
    </w:p>
    <w:p w:rsidRPr="00845CEE" w:rsidR="00845CEE" w:rsidP="00407F5A" w:rsidRDefault="00845CEE" w14:paraId="3846D8A8" w14:textId="77777777">
      <w:pPr>
        <w:spacing w:after="0" w:line="360" w:lineRule="auto"/>
        <w:ind w:firstLine="720"/>
        <w:jc w:val="both"/>
        <w:rPr>
          <w:rFonts w:ascii="Arial" w:hAnsi="Arial" w:cs="Arial"/>
        </w:rPr>
      </w:pPr>
      <w:r w:rsidRPr="00845CEE">
        <w:rPr>
          <w:rFonts w:ascii="Arial" w:hAnsi="Arial" w:cs="Arial"/>
          <w:b/>
          <w:bCs/>
        </w:rPr>
        <w:t>Trait Approach:</w:t>
      </w:r>
      <w:r w:rsidRPr="00845CEE">
        <w:rPr>
          <w:rFonts w:ascii="Arial" w:hAnsi="Arial" w:cs="Arial"/>
        </w:rPr>
        <w:t xml:space="preserve"> According to trait theory, personality traits are somewhat permanent and thus hard to change. This implies that people have traits that are permanent and last throughout a lifetime.</w:t>
      </w:r>
    </w:p>
    <w:p w:rsidRPr="00845CEE" w:rsidR="00845CEE" w:rsidP="00407F5A" w:rsidRDefault="00845CEE" w14:paraId="10F268D8" w14:textId="77777777">
      <w:pPr>
        <w:spacing w:after="0" w:line="360" w:lineRule="auto"/>
        <w:ind w:firstLine="720"/>
        <w:jc w:val="both"/>
        <w:rPr>
          <w:rFonts w:ascii="Arial" w:hAnsi="Arial" w:cs="Arial"/>
        </w:rPr>
      </w:pPr>
      <w:r w:rsidRPr="00845CEE">
        <w:rPr>
          <w:rFonts w:ascii="Arial" w:hAnsi="Arial" w:cs="Arial"/>
          <w:b/>
          <w:bCs/>
        </w:rPr>
        <w:t>Behavioural Approach:</w:t>
      </w:r>
      <w:r w:rsidRPr="00845CEE">
        <w:rPr>
          <w:rFonts w:ascii="Arial" w:hAnsi="Arial" w:cs="Arial"/>
        </w:rPr>
        <w:t xml:space="preserve"> Behavioural theory suggests that behaviour can be changed in response to conditioning and reinforcement. It states that behaviour is plastic and can be shaped by environmental manipulations (Tannenbaum and Schmidt, 2017).</w:t>
      </w:r>
    </w:p>
    <w:p w:rsidRPr="00845CEE" w:rsidR="00845CEE" w:rsidP="00407F5A" w:rsidRDefault="00845CEE" w14:paraId="3EACE8B5" w14:textId="77777777">
      <w:pPr>
        <w:spacing w:after="0" w:line="360" w:lineRule="auto"/>
        <w:ind w:firstLine="720"/>
        <w:jc w:val="both"/>
        <w:rPr>
          <w:rFonts w:ascii="Arial" w:hAnsi="Arial" w:cs="Arial"/>
        </w:rPr>
      </w:pPr>
      <w:r w:rsidRPr="00845CEE">
        <w:rPr>
          <w:rFonts w:ascii="Arial" w:hAnsi="Arial" w:cs="Arial"/>
          <w:b/>
          <w:bCs/>
        </w:rPr>
        <w:t>Situational Approach:</w:t>
      </w:r>
      <w:r w:rsidRPr="00845CEE">
        <w:rPr>
          <w:rFonts w:ascii="Arial" w:hAnsi="Arial" w:cs="Arial"/>
        </w:rPr>
        <w:t xml:space="preserve"> This theory of situational acknowledges that behaviour can be altered based on the different situations encountered. It understands that people could display different conduct in diverse settings.</w:t>
      </w:r>
    </w:p>
    <w:p w:rsidRPr="00CB13F3" w:rsidR="00845CEE" w:rsidP="00CB13F3" w:rsidRDefault="00845CEE" w14:paraId="0A68311D" w14:textId="77553D57">
      <w:pPr>
        <w:pStyle w:val="ListParagraph"/>
        <w:numPr>
          <w:ilvl w:val="0"/>
          <w:numId w:val="4"/>
        </w:numPr>
        <w:spacing w:after="0" w:line="360" w:lineRule="auto"/>
        <w:ind w:left="0" w:firstLine="0"/>
        <w:jc w:val="both"/>
        <w:rPr>
          <w:rFonts w:ascii="Arial" w:hAnsi="Arial" w:cs="Arial"/>
          <w:b/>
          <w:bCs/>
        </w:rPr>
      </w:pPr>
      <w:r w:rsidRPr="00CB13F3">
        <w:rPr>
          <w:rFonts w:ascii="Arial" w:hAnsi="Arial" w:cs="Arial"/>
          <w:b/>
          <w:bCs/>
        </w:rPr>
        <w:t>Methods of Study:</w:t>
      </w:r>
    </w:p>
    <w:p w:rsidRPr="00845CEE" w:rsidR="00845CEE" w:rsidP="00CB13F3" w:rsidRDefault="00845CEE" w14:paraId="33E20B4A" w14:textId="77777777">
      <w:pPr>
        <w:spacing w:after="0" w:line="360" w:lineRule="auto"/>
        <w:jc w:val="both"/>
        <w:rPr>
          <w:rFonts w:ascii="Arial" w:hAnsi="Arial" w:cs="Arial"/>
        </w:rPr>
      </w:pPr>
    </w:p>
    <w:p w:rsidRPr="00845CEE" w:rsidR="00845CEE" w:rsidP="00407F5A" w:rsidRDefault="00845CEE" w14:paraId="5A30D257" w14:textId="77777777">
      <w:pPr>
        <w:spacing w:after="0" w:line="360" w:lineRule="auto"/>
        <w:ind w:firstLine="720"/>
        <w:jc w:val="both"/>
        <w:rPr>
          <w:rFonts w:ascii="Arial" w:hAnsi="Arial" w:cs="Arial"/>
        </w:rPr>
      </w:pPr>
      <w:r w:rsidRPr="00845CEE">
        <w:rPr>
          <w:rFonts w:ascii="Arial" w:hAnsi="Arial" w:cs="Arial"/>
          <w:b/>
          <w:bCs/>
        </w:rPr>
        <w:t>Trait Approach:</w:t>
      </w:r>
      <w:r w:rsidRPr="00845CEE">
        <w:rPr>
          <w:rFonts w:ascii="Arial" w:hAnsi="Arial" w:cs="Arial"/>
        </w:rPr>
        <w:t xml:space="preserve"> Researchers usually utilise self-report inventories and questionnaires to estimate and evaluate personality traits.</w:t>
      </w:r>
    </w:p>
    <w:p w:rsidRPr="00845CEE" w:rsidR="00845CEE" w:rsidP="00407F5A" w:rsidRDefault="00845CEE" w14:paraId="1E024546" w14:textId="77777777">
      <w:pPr>
        <w:spacing w:after="0" w:line="360" w:lineRule="auto"/>
        <w:ind w:firstLine="720"/>
        <w:jc w:val="both"/>
        <w:rPr>
          <w:rFonts w:ascii="Arial" w:hAnsi="Arial" w:cs="Arial"/>
        </w:rPr>
      </w:pPr>
      <w:r w:rsidRPr="00845CEE">
        <w:rPr>
          <w:rFonts w:ascii="Arial" w:hAnsi="Arial" w:cs="Arial"/>
          <w:b/>
          <w:bCs/>
        </w:rPr>
        <w:lastRenderedPageBreak/>
        <w:t>Behavioural Approach</w:t>
      </w:r>
      <w:r w:rsidRPr="00845CEE">
        <w:rPr>
          <w:rFonts w:ascii="Arial" w:hAnsi="Arial" w:cs="Arial"/>
        </w:rPr>
        <w:t>: Behavioural theorists utilise controlled experiments and observational approaches to analyse behaviour in response to environmental stimuli.</w:t>
      </w:r>
    </w:p>
    <w:p w:rsidRPr="00845CEE" w:rsidR="00845CEE" w:rsidP="00407F5A" w:rsidRDefault="00845CEE" w14:paraId="582856F6" w14:textId="77777777">
      <w:pPr>
        <w:spacing w:after="0" w:line="360" w:lineRule="auto"/>
        <w:ind w:firstLine="720"/>
        <w:jc w:val="both"/>
        <w:rPr>
          <w:rFonts w:ascii="Arial" w:hAnsi="Arial" w:cs="Arial"/>
        </w:rPr>
      </w:pPr>
      <w:r w:rsidRPr="00845CEE">
        <w:rPr>
          <w:rFonts w:ascii="Arial" w:hAnsi="Arial" w:cs="Arial"/>
          <w:b/>
          <w:bCs/>
        </w:rPr>
        <w:t>Situational Approach</w:t>
      </w:r>
      <w:r w:rsidRPr="00845CEE">
        <w:rPr>
          <w:rFonts w:ascii="Arial" w:hAnsi="Arial" w:cs="Arial"/>
        </w:rPr>
        <w:t>: Situational theory studies how people react differently to various situations.</w:t>
      </w:r>
    </w:p>
    <w:p w:rsidRPr="00845CEE" w:rsidR="00845CEE" w:rsidP="00407F5A" w:rsidRDefault="00845CEE" w14:paraId="1E9CEE9D" w14:textId="77777777">
      <w:pPr>
        <w:spacing w:after="0" w:line="360" w:lineRule="auto"/>
        <w:ind w:firstLine="720"/>
        <w:jc w:val="both"/>
        <w:rPr>
          <w:rFonts w:ascii="Arial" w:hAnsi="Arial" w:cs="Arial"/>
        </w:rPr>
      </w:pPr>
      <w:r w:rsidRPr="00845CEE">
        <w:rPr>
          <w:rFonts w:ascii="Arial" w:hAnsi="Arial" w:cs="Arial"/>
        </w:rPr>
        <w:t xml:space="preserve">Summing up, though, all approaches – trait, behavioural, and situational – try to explain human behaviour, and they do it from their points of view (Beauchamp, et. al., 2021). Trait theory puts stress on enduring personality traits, behavioural theory focuses on observable behaviours and their conditioning, and situational theory </w:t>
      </w:r>
      <w:proofErr w:type="gramStart"/>
      <w:r w:rsidRPr="00845CEE">
        <w:rPr>
          <w:rFonts w:ascii="Arial" w:hAnsi="Arial" w:cs="Arial"/>
        </w:rPr>
        <w:t>takes into account</w:t>
      </w:r>
      <w:proofErr w:type="gramEnd"/>
      <w:r w:rsidRPr="00845CEE">
        <w:rPr>
          <w:rFonts w:ascii="Arial" w:hAnsi="Arial" w:cs="Arial"/>
        </w:rPr>
        <w:t xml:space="preserve"> how traits interact with the environment.</w:t>
      </w:r>
    </w:p>
    <w:p w:rsidR="00845CEE" w:rsidP="00845CEE" w:rsidRDefault="00845CEE" w14:paraId="057ACF4F" w14:textId="77777777">
      <w:pPr>
        <w:pStyle w:val="Heading1"/>
        <w:rPr>
          <w:rFonts w:ascii="Arial" w:hAnsi="Arial" w:cs="Arial"/>
          <w:b/>
          <w:bCs/>
          <w:color w:val="000000" w:themeColor="text1"/>
          <w:sz w:val="22"/>
          <w:szCs w:val="22"/>
        </w:rPr>
      </w:pPr>
      <w:bookmarkStart w:name="_Toc150532175" w:id="5"/>
      <w:r w:rsidRPr="00845CEE">
        <w:rPr>
          <w:rFonts w:ascii="Arial" w:hAnsi="Arial" w:cs="Arial"/>
          <w:b/>
          <w:bCs/>
          <w:color w:val="000000" w:themeColor="text1"/>
          <w:sz w:val="22"/>
          <w:szCs w:val="22"/>
        </w:rPr>
        <w:t xml:space="preserve">Real-life /practical examples to show the possible advantages and disadvantages of these styles for a small </w:t>
      </w:r>
      <w:proofErr w:type="gramStart"/>
      <w:r w:rsidRPr="00845CEE">
        <w:rPr>
          <w:rFonts w:ascii="Arial" w:hAnsi="Arial" w:cs="Arial"/>
          <w:b/>
          <w:bCs/>
          <w:color w:val="000000" w:themeColor="text1"/>
          <w:sz w:val="22"/>
          <w:szCs w:val="22"/>
        </w:rPr>
        <w:t>business</w:t>
      </w:r>
      <w:bookmarkEnd w:id="5"/>
      <w:proofErr w:type="gramEnd"/>
    </w:p>
    <w:p w:rsidRPr="00845CEE" w:rsidR="00845CEE" w:rsidP="00845CEE" w:rsidRDefault="00845CEE" w14:paraId="61935982" w14:textId="77777777"/>
    <w:p w:rsidRPr="00845CEE" w:rsidR="00845CEE" w:rsidP="00845CEE" w:rsidRDefault="00845CEE" w14:paraId="536FCE1C" w14:textId="77777777">
      <w:pPr>
        <w:spacing w:after="0" w:line="360" w:lineRule="auto"/>
        <w:ind w:firstLine="720"/>
        <w:jc w:val="both"/>
        <w:rPr>
          <w:rFonts w:ascii="Arial" w:hAnsi="Arial" w:cs="Arial"/>
        </w:rPr>
      </w:pPr>
      <w:r w:rsidRPr="00845CEE">
        <w:rPr>
          <w:rFonts w:ascii="Arial" w:hAnsi="Arial" w:cs="Arial"/>
        </w:rPr>
        <w:t>Let's examine how the trait, behavioural, and situational approaches can be applied to analyse the behaviour of a company like Vodafone in the telecommunications industry, highlighting the possible advantages and disadvantages of each style:</w:t>
      </w:r>
    </w:p>
    <w:p w:rsidRPr="00845CEE" w:rsidR="00845CEE" w:rsidP="00845CEE" w:rsidRDefault="00845CEE" w14:paraId="0342DBCC" w14:textId="77777777">
      <w:pPr>
        <w:spacing w:after="0" w:line="360" w:lineRule="auto"/>
        <w:ind w:firstLine="720"/>
        <w:jc w:val="both"/>
        <w:rPr>
          <w:rFonts w:ascii="Arial" w:hAnsi="Arial" w:cs="Arial"/>
          <w:b/>
          <w:bCs/>
        </w:rPr>
      </w:pPr>
      <w:r w:rsidRPr="00845CEE">
        <w:rPr>
          <w:rFonts w:ascii="Arial" w:hAnsi="Arial" w:cs="Arial"/>
          <w:b/>
          <w:bCs/>
        </w:rPr>
        <w:t>Trait Approach:</w:t>
      </w:r>
    </w:p>
    <w:p w:rsidR="00845CEE" w:rsidP="00845CEE" w:rsidRDefault="00845CEE" w14:paraId="36F6C97F" w14:textId="77777777">
      <w:pPr>
        <w:spacing w:after="0" w:line="360" w:lineRule="auto"/>
        <w:ind w:firstLine="720"/>
        <w:jc w:val="both"/>
        <w:rPr>
          <w:rFonts w:ascii="Arial" w:hAnsi="Arial" w:cs="Arial"/>
          <w:b/>
          <w:bCs/>
        </w:rPr>
      </w:pPr>
      <w:r w:rsidRPr="00845CEE">
        <w:rPr>
          <w:rFonts w:ascii="Arial" w:hAnsi="Arial" w:cs="Arial"/>
          <w:b/>
          <w:bCs/>
        </w:rPr>
        <w:t>Advantages:</w:t>
      </w:r>
    </w:p>
    <w:p w:rsidRPr="00845CEE" w:rsidR="00845CEE" w:rsidP="00CB13F3" w:rsidRDefault="00845CEE" w14:paraId="0F115D01" w14:textId="77777777">
      <w:pPr>
        <w:spacing w:after="0" w:line="360" w:lineRule="auto"/>
        <w:jc w:val="both"/>
        <w:rPr>
          <w:rFonts w:ascii="Arial" w:hAnsi="Arial" w:cs="Arial"/>
          <w:b/>
          <w:bCs/>
        </w:rPr>
      </w:pPr>
    </w:p>
    <w:p w:rsidRPr="00CB13F3" w:rsidR="00845CEE" w:rsidP="00CB13F3" w:rsidRDefault="00845CEE" w14:paraId="349CE34F" w14:textId="622321B9">
      <w:pPr>
        <w:pStyle w:val="ListParagraph"/>
        <w:numPr>
          <w:ilvl w:val="0"/>
          <w:numId w:val="5"/>
        </w:numPr>
        <w:spacing w:after="0" w:line="360" w:lineRule="auto"/>
        <w:ind w:left="0" w:firstLine="0"/>
        <w:jc w:val="both"/>
        <w:rPr>
          <w:rFonts w:ascii="Arial" w:hAnsi="Arial" w:cs="Arial"/>
        </w:rPr>
      </w:pPr>
      <w:r w:rsidRPr="00CB13F3">
        <w:rPr>
          <w:rFonts w:ascii="Arial" w:hAnsi="Arial" w:cs="Arial"/>
          <w:b/>
          <w:bCs/>
        </w:rPr>
        <w:t xml:space="preserve">Consistency in Brand Image: </w:t>
      </w:r>
      <w:r w:rsidRPr="00CB13F3">
        <w:rPr>
          <w:rFonts w:ascii="Arial" w:hAnsi="Arial" w:cs="Arial"/>
        </w:rPr>
        <w:t xml:space="preserve">Vodafone is a company that has been known to be dependable and </w:t>
      </w:r>
      <w:proofErr w:type="gramStart"/>
      <w:r w:rsidRPr="00CB13F3">
        <w:rPr>
          <w:rFonts w:ascii="Arial" w:hAnsi="Arial" w:cs="Arial"/>
        </w:rPr>
        <w:t>consumer-oriented</w:t>
      </w:r>
      <w:proofErr w:type="gramEnd"/>
      <w:r w:rsidRPr="00CB13F3">
        <w:rPr>
          <w:rFonts w:ascii="Arial" w:hAnsi="Arial" w:cs="Arial"/>
        </w:rPr>
        <w:t>. The aspect of reliability and focus on customers has constantly formed part of their brand image, earning them loyalty and trust among their customers.</w:t>
      </w:r>
    </w:p>
    <w:p w:rsidRPr="00CB13F3" w:rsidR="00845CEE" w:rsidP="00CB13F3" w:rsidRDefault="00845CEE" w14:paraId="01C913D6" w14:textId="7EEAF697">
      <w:pPr>
        <w:pStyle w:val="ListParagraph"/>
        <w:numPr>
          <w:ilvl w:val="0"/>
          <w:numId w:val="5"/>
        </w:numPr>
        <w:spacing w:after="0" w:line="360" w:lineRule="auto"/>
        <w:ind w:left="0" w:firstLine="0"/>
        <w:jc w:val="both"/>
        <w:rPr>
          <w:rFonts w:ascii="Arial" w:hAnsi="Arial" w:cs="Arial"/>
        </w:rPr>
      </w:pPr>
      <w:r w:rsidRPr="00CB13F3">
        <w:rPr>
          <w:rFonts w:ascii="Arial" w:hAnsi="Arial" w:cs="Arial"/>
          <w:b/>
          <w:bCs/>
        </w:rPr>
        <w:t>Strategic Decision-Making:</w:t>
      </w:r>
      <w:r w:rsidRPr="00CB13F3">
        <w:rPr>
          <w:rFonts w:ascii="Arial" w:hAnsi="Arial" w:cs="Arial"/>
        </w:rPr>
        <w:t xml:space="preserve"> Strategic decision-making can be made effective through such traits as the company being innovative and being able to think ahead (Figueroa, et. al., 2019). For instance, the early adoption of 5G by Vodafone exemplifies innovation.</w:t>
      </w:r>
    </w:p>
    <w:p w:rsidR="00845CEE" w:rsidP="00845CEE" w:rsidRDefault="00845CEE" w14:paraId="1A0AACD2" w14:textId="77777777">
      <w:pPr>
        <w:spacing w:after="0" w:line="360" w:lineRule="auto"/>
        <w:ind w:firstLine="720"/>
        <w:jc w:val="both"/>
        <w:rPr>
          <w:rFonts w:ascii="Arial" w:hAnsi="Arial" w:cs="Arial"/>
          <w:b/>
          <w:bCs/>
        </w:rPr>
      </w:pPr>
      <w:r w:rsidRPr="00845CEE">
        <w:rPr>
          <w:rFonts w:ascii="Arial" w:hAnsi="Arial" w:cs="Arial"/>
          <w:b/>
          <w:bCs/>
        </w:rPr>
        <w:t>Disadvantages:</w:t>
      </w:r>
    </w:p>
    <w:p w:rsidRPr="00845CEE" w:rsidR="00845CEE" w:rsidP="00407F5A" w:rsidRDefault="00845CEE" w14:paraId="63F0BA64" w14:textId="77777777">
      <w:pPr>
        <w:spacing w:after="0" w:line="360" w:lineRule="auto"/>
        <w:jc w:val="both"/>
        <w:rPr>
          <w:rFonts w:ascii="Arial" w:hAnsi="Arial" w:cs="Arial"/>
          <w:b/>
          <w:bCs/>
        </w:rPr>
      </w:pPr>
    </w:p>
    <w:p w:rsidRPr="00407F5A" w:rsidR="00845CEE" w:rsidP="00407F5A" w:rsidRDefault="00845CEE" w14:paraId="2694B0FC" w14:textId="27AABEA8">
      <w:pPr>
        <w:pStyle w:val="ListParagraph"/>
        <w:numPr>
          <w:ilvl w:val="0"/>
          <w:numId w:val="6"/>
        </w:numPr>
        <w:spacing w:after="0" w:line="360" w:lineRule="auto"/>
        <w:ind w:left="0" w:firstLine="0"/>
        <w:jc w:val="both"/>
        <w:rPr>
          <w:rFonts w:ascii="Arial" w:hAnsi="Arial" w:cs="Arial"/>
        </w:rPr>
      </w:pPr>
      <w:r w:rsidRPr="00407F5A">
        <w:rPr>
          <w:rFonts w:ascii="Arial" w:hAnsi="Arial" w:cs="Arial"/>
          <w:b/>
          <w:bCs/>
        </w:rPr>
        <w:t>Rigidity:</w:t>
      </w:r>
      <w:r w:rsidRPr="00407F5A">
        <w:rPr>
          <w:rFonts w:ascii="Arial" w:hAnsi="Arial" w:cs="Arial"/>
        </w:rPr>
        <w:t xml:space="preserve"> Organisations may be trait-based and inflexible to change. Vodafone could experience difficulties in adjusting to the changes in the market situation if it sticks strictly to its traditional traits.</w:t>
      </w:r>
    </w:p>
    <w:p w:rsidRPr="00407F5A" w:rsidR="00845CEE" w:rsidP="00407F5A" w:rsidRDefault="00845CEE" w14:paraId="262FF848" w14:textId="34469116">
      <w:pPr>
        <w:pStyle w:val="ListParagraph"/>
        <w:numPr>
          <w:ilvl w:val="0"/>
          <w:numId w:val="6"/>
        </w:numPr>
        <w:spacing w:after="0" w:line="360" w:lineRule="auto"/>
        <w:ind w:left="0" w:firstLine="0"/>
        <w:jc w:val="both"/>
        <w:rPr>
          <w:rFonts w:ascii="Arial" w:hAnsi="Arial" w:cs="Arial"/>
        </w:rPr>
      </w:pPr>
      <w:r w:rsidRPr="00407F5A">
        <w:rPr>
          <w:rFonts w:ascii="Arial" w:hAnsi="Arial" w:cs="Arial"/>
          <w:b/>
          <w:bCs/>
        </w:rPr>
        <w:t>Failure to Address Weaknesses:</w:t>
      </w:r>
      <w:r w:rsidRPr="00407F5A">
        <w:rPr>
          <w:rFonts w:ascii="Arial" w:hAnsi="Arial" w:cs="Arial"/>
        </w:rPr>
        <w:t xml:space="preserve"> Highlighting positive characteristics of a company may be misleading and may not focus on improving areas. For instance, Vodafone must not over-rely on the reputation that it has built for reliability. Instead, it </w:t>
      </w:r>
      <w:proofErr w:type="gramStart"/>
      <w:r w:rsidRPr="00407F5A">
        <w:rPr>
          <w:rFonts w:ascii="Arial" w:hAnsi="Arial" w:cs="Arial"/>
        </w:rPr>
        <w:t>has to</w:t>
      </w:r>
      <w:proofErr w:type="gramEnd"/>
      <w:r w:rsidRPr="00407F5A">
        <w:rPr>
          <w:rFonts w:ascii="Arial" w:hAnsi="Arial" w:cs="Arial"/>
        </w:rPr>
        <w:t xml:space="preserve"> act promptly on the customer care issues.</w:t>
      </w:r>
    </w:p>
    <w:p w:rsidR="00845CEE" w:rsidP="00845CEE" w:rsidRDefault="00845CEE" w14:paraId="2CB30970" w14:textId="6B7DD4F1">
      <w:pPr>
        <w:spacing w:after="0" w:line="360" w:lineRule="auto"/>
        <w:ind w:firstLine="720"/>
        <w:jc w:val="both"/>
        <w:rPr>
          <w:rFonts w:ascii="Arial" w:hAnsi="Arial" w:cs="Arial"/>
          <w:b/>
          <w:bCs/>
        </w:rPr>
      </w:pPr>
      <w:r w:rsidRPr="00845CEE">
        <w:rPr>
          <w:rFonts w:ascii="Arial" w:hAnsi="Arial" w:cs="Arial"/>
          <w:b/>
          <w:bCs/>
        </w:rPr>
        <w:t>Behavioural Approach:</w:t>
      </w:r>
    </w:p>
    <w:p w:rsidRPr="00845CEE" w:rsidR="00845CEE" w:rsidP="00845CEE" w:rsidRDefault="00845CEE" w14:paraId="3C206C23" w14:textId="77777777">
      <w:pPr>
        <w:spacing w:after="0" w:line="360" w:lineRule="auto"/>
        <w:ind w:firstLine="720"/>
        <w:jc w:val="both"/>
        <w:rPr>
          <w:rFonts w:ascii="Arial" w:hAnsi="Arial" w:cs="Arial"/>
          <w:b/>
          <w:bCs/>
        </w:rPr>
      </w:pPr>
    </w:p>
    <w:p w:rsidRPr="00845CEE" w:rsidR="00845CEE" w:rsidP="00845CEE" w:rsidRDefault="00845CEE" w14:paraId="04CD27CE" w14:textId="77777777">
      <w:pPr>
        <w:spacing w:after="0" w:line="360" w:lineRule="auto"/>
        <w:ind w:firstLine="720"/>
        <w:jc w:val="both"/>
        <w:rPr>
          <w:rFonts w:ascii="Arial" w:hAnsi="Arial" w:cs="Arial"/>
          <w:b/>
          <w:bCs/>
        </w:rPr>
      </w:pPr>
      <w:r w:rsidRPr="00845CEE">
        <w:rPr>
          <w:rFonts w:ascii="Arial" w:hAnsi="Arial" w:cs="Arial"/>
          <w:b/>
          <w:bCs/>
        </w:rPr>
        <w:lastRenderedPageBreak/>
        <w:t>Advantages:</w:t>
      </w:r>
    </w:p>
    <w:p w:rsidRPr="00407F5A" w:rsidR="00845CEE" w:rsidP="00407F5A" w:rsidRDefault="00845CEE" w14:paraId="4D7CCA59" w14:textId="3E36F785">
      <w:pPr>
        <w:pStyle w:val="ListParagraph"/>
        <w:numPr>
          <w:ilvl w:val="0"/>
          <w:numId w:val="7"/>
        </w:numPr>
        <w:spacing w:after="0" w:line="360" w:lineRule="auto"/>
        <w:ind w:left="0" w:firstLine="0"/>
        <w:jc w:val="both"/>
        <w:rPr>
          <w:rFonts w:ascii="Arial" w:hAnsi="Arial" w:cs="Arial"/>
        </w:rPr>
      </w:pPr>
      <w:r w:rsidRPr="00407F5A">
        <w:rPr>
          <w:rFonts w:ascii="Arial" w:hAnsi="Arial" w:cs="Arial"/>
          <w:b/>
          <w:bCs/>
        </w:rPr>
        <w:t>Employee Training</w:t>
      </w:r>
      <w:r w:rsidRPr="00407F5A">
        <w:rPr>
          <w:rFonts w:ascii="Arial" w:hAnsi="Arial" w:cs="Arial"/>
        </w:rPr>
        <w:t>: Vodafone can use behavioural principles to shape employee training and development programs. This allows employees to consistently offer high-quality customer service by effectively addressing customer expectations.</w:t>
      </w:r>
    </w:p>
    <w:p w:rsidRPr="00407F5A" w:rsidR="00845CEE" w:rsidP="00407F5A" w:rsidRDefault="00845CEE" w14:paraId="476BA13B" w14:textId="16FE9C33">
      <w:pPr>
        <w:pStyle w:val="ListParagraph"/>
        <w:numPr>
          <w:ilvl w:val="0"/>
          <w:numId w:val="7"/>
        </w:numPr>
        <w:spacing w:after="0" w:line="360" w:lineRule="auto"/>
        <w:ind w:left="0" w:firstLine="0"/>
        <w:jc w:val="both"/>
        <w:rPr>
          <w:rFonts w:ascii="Arial" w:hAnsi="Arial" w:cs="Arial"/>
        </w:rPr>
      </w:pPr>
      <w:r w:rsidRPr="00407F5A">
        <w:rPr>
          <w:rFonts w:ascii="Arial" w:hAnsi="Arial" w:cs="Arial"/>
          <w:b/>
          <w:bCs/>
        </w:rPr>
        <w:t>Feedback and Improvement:</w:t>
      </w:r>
      <w:r w:rsidRPr="00407F5A">
        <w:rPr>
          <w:rFonts w:ascii="Arial" w:hAnsi="Arial" w:cs="Arial"/>
        </w:rPr>
        <w:t xml:space="preserve"> Through applying behavioural feedback mechanisms, the company will be able to measure and adjust its service strategies. It may result in higher customer satisfaction and loyalty.</w:t>
      </w:r>
    </w:p>
    <w:p w:rsidRPr="00845CEE" w:rsidR="00845CEE" w:rsidP="00845CEE" w:rsidRDefault="00845CEE" w14:paraId="071539AA" w14:textId="77777777">
      <w:pPr>
        <w:spacing w:after="0" w:line="360" w:lineRule="auto"/>
        <w:ind w:firstLine="720"/>
        <w:jc w:val="both"/>
        <w:rPr>
          <w:rFonts w:ascii="Arial" w:hAnsi="Arial" w:cs="Arial"/>
          <w:b/>
          <w:bCs/>
        </w:rPr>
      </w:pPr>
      <w:r w:rsidRPr="00845CEE">
        <w:rPr>
          <w:rFonts w:ascii="Arial" w:hAnsi="Arial" w:cs="Arial"/>
          <w:b/>
          <w:bCs/>
        </w:rPr>
        <w:t>Disadvantages:</w:t>
      </w:r>
    </w:p>
    <w:p w:rsidRPr="00407F5A" w:rsidR="00845CEE" w:rsidP="00407F5A" w:rsidRDefault="00845CEE" w14:paraId="5451F171" w14:textId="2C580F4A">
      <w:pPr>
        <w:pStyle w:val="ListParagraph"/>
        <w:numPr>
          <w:ilvl w:val="0"/>
          <w:numId w:val="8"/>
        </w:numPr>
        <w:spacing w:after="0" w:line="360" w:lineRule="auto"/>
        <w:ind w:left="0" w:firstLine="0"/>
        <w:jc w:val="both"/>
        <w:rPr>
          <w:rFonts w:ascii="Arial" w:hAnsi="Arial" w:cs="Arial"/>
        </w:rPr>
      </w:pPr>
      <w:r w:rsidRPr="00407F5A">
        <w:rPr>
          <w:rFonts w:ascii="Arial" w:hAnsi="Arial" w:cs="Arial"/>
          <w:b/>
          <w:bCs/>
        </w:rPr>
        <w:t>Overemphasis on Short-Term Gains:</w:t>
      </w:r>
      <w:r w:rsidRPr="00407F5A">
        <w:rPr>
          <w:rFonts w:ascii="Arial" w:hAnsi="Arial" w:cs="Arial"/>
        </w:rPr>
        <w:t xml:space="preserve"> Sometimes, concentrating on short-term results, like increased sales or lower costs, makes the organisation lose sight of long-term strategic planning (</w:t>
      </w:r>
      <w:proofErr w:type="spellStart"/>
      <w:r w:rsidRPr="00407F5A">
        <w:rPr>
          <w:rFonts w:ascii="Arial" w:hAnsi="Arial" w:cs="Arial"/>
        </w:rPr>
        <w:t>Beerkens</w:t>
      </w:r>
      <w:proofErr w:type="spellEnd"/>
      <w:r w:rsidRPr="00407F5A">
        <w:rPr>
          <w:rFonts w:ascii="Arial" w:hAnsi="Arial" w:cs="Arial"/>
        </w:rPr>
        <w:t>, et. al., 2022). Vodafone may have problems making profits to support longer-term technological investments due to a purely short-term profit emphasis.</w:t>
      </w:r>
    </w:p>
    <w:p w:rsidRPr="00407F5A" w:rsidR="00845CEE" w:rsidP="00407F5A" w:rsidRDefault="00845CEE" w14:paraId="66A86F37" w14:textId="234F3CDF">
      <w:pPr>
        <w:pStyle w:val="ListParagraph"/>
        <w:numPr>
          <w:ilvl w:val="0"/>
          <w:numId w:val="8"/>
        </w:numPr>
        <w:spacing w:after="0" w:line="360" w:lineRule="auto"/>
        <w:ind w:left="0" w:firstLine="0"/>
        <w:jc w:val="both"/>
        <w:rPr>
          <w:rFonts w:ascii="Arial" w:hAnsi="Arial" w:cs="Arial"/>
        </w:rPr>
      </w:pPr>
      <w:r w:rsidRPr="00407F5A">
        <w:rPr>
          <w:rFonts w:ascii="Arial" w:hAnsi="Arial" w:cs="Arial"/>
          <w:b/>
          <w:bCs/>
        </w:rPr>
        <w:t>Lack of Consideration for Individual Differences:</w:t>
      </w:r>
      <w:r w:rsidRPr="00407F5A">
        <w:rPr>
          <w:rFonts w:ascii="Arial" w:hAnsi="Arial" w:cs="Arial"/>
        </w:rPr>
        <w:t xml:space="preserve"> Vodafone has a diverse group of customers, and behavioural approaches may not consider the individual preferences and needs of the target group, resulting in a one-size-fits-all approach.</w:t>
      </w:r>
    </w:p>
    <w:p w:rsidRPr="00845CEE" w:rsidR="00845CEE" w:rsidP="00407F5A" w:rsidRDefault="00845CEE" w14:paraId="66BF71C9" w14:textId="77777777">
      <w:pPr>
        <w:spacing w:after="0" w:line="360" w:lineRule="auto"/>
        <w:ind w:firstLine="720"/>
        <w:jc w:val="both"/>
        <w:rPr>
          <w:rFonts w:ascii="Arial" w:hAnsi="Arial" w:cs="Arial"/>
          <w:b/>
          <w:bCs/>
        </w:rPr>
      </w:pPr>
      <w:r w:rsidRPr="00845CEE">
        <w:rPr>
          <w:rFonts w:ascii="Arial" w:hAnsi="Arial" w:cs="Arial"/>
          <w:b/>
          <w:bCs/>
        </w:rPr>
        <w:t>Situational Approach:</w:t>
      </w:r>
    </w:p>
    <w:p w:rsidRPr="00CB13F3" w:rsidR="00845CEE" w:rsidP="00845CEE" w:rsidRDefault="00845CEE" w14:paraId="597D1FEF" w14:textId="77777777">
      <w:pPr>
        <w:spacing w:after="0" w:line="360" w:lineRule="auto"/>
        <w:ind w:firstLine="720"/>
        <w:jc w:val="both"/>
        <w:rPr>
          <w:rFonts w:ascii="Arial" w:hAnsi="Arial" w:cs="Arial"/>
          <w:b/>
          <w:bCs/>
        </w:rPr>
      </w:pPr>
      <w:r w:rsidRPr="00CB13F3">
        <w:rPr>
          <w:rFonts w:ascii="Arial" w:hAnsi="Arial" w:cs="Arial"/>
          <w:b/>
          <w:bCs/>
        </w:rPr>
        <w:t>Advantages:</w:t>
      </w:r>
    </w:p>
    <w:p w:rsidRPr="00407F5A" w:rsidR="00845CEE" w:rsidP="00407F5A" w:rsidRDefault="00845CEE" w14:paraId="303EED97" w14:textId="60DB6656">
      <w:pPr>
        <w:pStyle w:val="ListParagraph"/>
        <w:numPr>
          <w:ilvl w:val="0"/>
          <w:numId w:val="10"/>
        </w:numPr>
        <w:spacing w:after="0" w:line="360" w:lineRule="auto"/>
        <w:ind w:left="0" w:firstLine="0"/>
        <w:jc w:val="both"/>
        <w:rPr>
          <w:rFonts w:ascii="Arial" w:hAnsi="Arial" w:cs="Arial"/>
        </w:rPr>
      </w:pPr>
      <w:r w:rsidRPr="00407F5A">
        <w:rPr>
          <w:rFonts w:ascii="Arial" w:hAnsi="Arial" w:cs="Arial"/>
          <w:b/>
          <w:bCs/>
        </w:rPr>
        <w:t>Adaptation to Market Dynamics:</w:t>
      </w:r>
      <w:r w:rsidRPr="00407F5A">
        <w:rPr>
          <w:rFonts w:ascii="Arial" w:hAnsi="Arial" w:cs="Arial"/>
        </w:rPr>
        <w:t xml:space="preserve"> Vodafone may review situational variables including, market competition, changes in regulation, and economic circumstances to adapt its strategies.</w:t>
      </w:r>
    </w:p>
    <w:p w:rsidRPr="00407F5A" w:rsidR="00845CEE" w:rsidP="00407F5A" w:rsidRDefault="00845CEE" w14:paraId="792D848E" w14:textId="52E3263F">
      <w:pPr>
        <w:pStyle w:val="ListParagraph"/>
        <w:numPr>
          <w:ilvl w:val="0"/>
          <w:numId w:val="10"/>
        </w:numPr>
        <w:spacing w:after="0" w:line="360" w:lineRule="auto"/>
        <w:ind w:left="0" w:firstLine="0"/>
        <w:jc w:val="both"/>
        <w:rPr>
          <w:rFonts w:ascii="Arial" w:hAnsi="Arial" w:cs="Arial"/>
        </w:rPr>
      </w:pPr>
      <w:r w:rsidRPr="00407F5A">
        <w:rPr>
          <w:rFonts w:ascii="Arial" w:hAnsi="Arial" w:cs="Arial"/>
          <w:b/>
          <w:bCs/>
        </w:rPr>
        <w:t>Customized Services: If</w:t>
      </w:r>
      <w:r w:rsidRPr="00407F5A">
        <w:rPr>
          <w:rFonts w:ascii="Arial" w:hAnsi="Arial" w:cs="Arial"/>
        </w:rPr>
        <w:t xml:space="preserve"> Vodafone considers the situational factors, it will be able to customize its services to different regions and customer segments. For instance, it can provide customized pricing or specialized services tailor-made to meet local demands.</w:t>
      </w:r>
    </w:p>
    <w:p w:rsidRPr="00CB13F3" w:rsidR="00845CEE" w:rsidP="00845CEE" w:rsidRDefault="00845CEE" w14:paraId="62433F75" w14:textId="77777777">
      <w:pPr>
        <w:spacing w:after="0" w:line="360" w:lineRule="auto"/>
        <w:ind w:firstLine="720"/>
        <w:jc w:val="both"/>
        <w:rPr>
          <w:rFonts w:ascii="Arial" w:hAnsi="Arial" w:cs="Arial"/>
          <w:b/>
          <w:bCs/>
        </w:rPr>
      </w:pPr>
      <w:r w:rsidRPr="00CB13F3">
        <w:rPr>
          <w:rFonts w:ascii="Arial" w:hAnsi="Arial" w:cs="Arial"/>
          <w:b/>
          <w:bCs/>
        </w:rPr>
        <w:t>Disadvantages:</w:t>
      </w:r>
    </w:p>
    <w:p w:rsidRPr="00407F5A" w:rsidR="00845CEE" w:rsidP="00407F5A" w:rsidRDefault="00845CEE" w14:paraId="48E65FB8" w14:textId="5D7DC02E">
      <w:pPr>
        <w:pStyle w:val="ListParagraph"/>
        <w:numPr>
          <w:ilvl w:val="0"/>
          <w:numId w:val="12"/>
        </w:numPr>
        <w:spacing w:after="0" w:line="360" w:lineRule="auto"/>
        <w:ind w:left="0" w:firstLine="0"/>
        <w:jc w:val="both"/>
        <w:rPr>
          <w:rFonts w:ascii="Arial" w:hAnsi="Arial" w:cs="Arial"/>
        </w:rPr>
      </w:pPr>
      <w:r w:rsidRPr="00407F5A">
        <w:rPr>
          <w:rFonts w:ascii="Arial" w:hAnsi="Arial" w:cs="Arial"/>
          <w:b/>
          <w:bCs/>
        </w:rPr>
        <w:t>Complex Decision-Making:</w:t>
      </w:r>
      <w:r w:rsidRPr="00407F5A">
        <w:rPr>
          <w:rFonts w:ascii="Arial" w:hAnsi="Arial" w:cs="Arial"/>
        </w:rPr>
        <w:t xml:space="preserve"> The situational approach usually includes multiple factors, and it is often rather difficult and time-consuming to </w:t>
      </w:r>
      <w:proofErr w:type="gramStart"/>
      <w:r w:rsidRPr="00407F5A">
        <w:rPr>
          <w:rFonts w:ascii="Arial" w:hAnsi="Arial" w:cs="Arial"/>
        </w:rPr>
        <w:t>make a decision</w:t>
      </w:r>
      <w:proofErr w:type="gramEnd"/>
      <w:r w:rsidRPr="00407F5A">
        <w:rPr>
          <w:rFonts w:ascii="Arial" w:hAnsi="Arial" w:cs="Arial"/>
        </w:rPr>
        <w:t>. Vodafone might encounter difficulties in maintaining a proper balance among relevant situational factors.</w:t>
      </w:r>
    </w:p>
    <w:p w:rsidRPr="00407F5A" w:rsidR="00845CEE" w:rsidP="00407F5A" w:rsidRDefault="00845CEE" w14:paraId="48F2E51E" w14:textId="25494EF7">
      <w:pPr>
        <w:pStyle w:val="ListParagraph"/>
        <w:numPr>
          <w:ilvl w:val="0"/>
          <w:numId w:val="12"/>
        </w:numPr>
        <w:spacing w:after="0" w:line="360" w:lineRule="auto"/>
        <w:ind w:left="0" w:firstLine="0"/>
        <w:jc w:val="both"/>
        <w:rPr>
          <w:rFonts w:ascii="Arial" w:hAnsi="Arial" w:cs="Arial"/>
        </w:rPr>
      </w:pPr>
      <w:r w:rsidRPr="00407F5A">
        <w:rPr>
          <w:rFonts w:ascii="Arial" w:hAnsi="Arial" w:cs="Arial"/>
          <w:b/>
          <w:bCs/>
        </w:rPr>
        <w:t>Inconsistency in Customer Experience:</w:t>
      </w:r>
      <w:r w:rsidRPr="00407F5A">
        <w:rPr>
          <w:rFonts w:ascii="Arial" w:hAnsi="Arial" w:cs="Arial"/>
        </w:rPr>
        <w:t xml:space="preserve"> However, there may be discrepancies in the customer experience when adapting to situational factors. It depends on the situation; what works well in one case might fail in another, leading to different levels of service quality.</w:t>
      </w:r>
    </w:p>
    <w:p w:rsidRPr="00845CEE" w:rsidR="00845CEE" w:rsidP="00845CEE" w:rsidRDefault="00845CEE" w14:paraId="294C907C" w14:textId="77777777">
      <w:pPr>
        <w:spacing w:after="0" w:line="360" w:lineRule="auto"/>
        <w:ind w:firstLine="720"/>
        <w:jc w:val="both"/>
        <w:rPr>
          <w:rFonts w:ascii="Arial" w:hAnsi="Arial" w:cs="Arial"/>
        </w:rPr>
      </w:pPr>
      <w:r w:rsidRPr="00845CEE">
        <w:rPr>
          <w:rFonts w:ascii="Arial" w:hAnsi="Arial" w:cs="Arial"/>
        </w:rPr>
        <w:t>In practice, a successful telecommunication company like Vodafone should adopt a blended approach that incorporates all the three approaches outlined above. Using their reputable traits, behavioural principles, and flexibility according to situational factors, they can remain competitive. Vodafone’s ability to blend these different approaches helps it retain its reputation while at the same time allowing it to be flexible and responsive to the evolving industry.</w:t>
      </w:r>
    </w:p>
    <w:p w:rsidR="00845CEE" w:rsidP="00CB13F3" w:rsidRDefault="00845CEE" w14:paraId="794F9DB1" w14:textId="77777777">
      <w:pPr>
        <w:pStyle w:val="Heading1"/>
        <w:rPr>
          <w:rFonts w:ascii="Arial" w:hAnsi="Arial" w:cs="Arial"/>
          <w:b/>
          <w:bCs/>
          <w:color w:val="000000" w:themeColor="text1"/>
          <w:sz w:val="22"/>
          <w:szCs w:val="22"/>
        </w:rPr>
      </w:pPr>
      <w:bookmarkStart w:name="_Toc150532176" w:id="6"/>
      <w:r w:rsidRPr="00CB13F3">
        <w:rPr>
          <w:rFonts w:ascii="Arial" w:hAnsi="Arial" w:cs="Arial"/>
          <w:b/>
          <w:bCs/>
          <w:color w:val="000000" w:themeColor="text1"/>
          <w:sz w:val="22"/>
          <w:szCs w:val="22"/>
        </w:rPr>
        <w:lastRenderedPageBreak/>
        <w:t xml:space="preserve">Evaluate which of the theoretical approaches would be most useful when considering the role of culture and personal </w:t>
      </w:r>
      <w:proofErr w:type="gramStart"/>
      <w:r w:rsidRPr="00CB13F3">
        <w:rPr>
          <w:rFonts w:ascii="Arial" w:hAnsi="Arial" w:cs="Arial"/>
          <w:b/>
          <w:bCs/>
          <w:color w:val="000000" w:themeColor="text1"/>
          <w:sz w:val="22"/>
          <w:szCs w:val="22"/>
        </w:rPr>
        <w:t>differences</w:t>
      </w:r>
      <w:bookmarkEnd w:id="6"/>
      <w:proofErr w:type="gramEnd"/>
    </w:p>
    <w:p w:rsidRPr="00CB13F3" w:rsidR="00CB13F3" w:rsidP="00CB13F3" w:rsidRDefault="00CB13F3" w14:paraId="2C6AF591" w14:textId="77777777"/>
    <w:p w:rsidR="00845CEE" w:rsidP="00845CEE" w:rsidRDefault="00845CEE" w14:paraId="7E61756D" w14:textId="77777777">
      <w:pPr>
        <w:spacing w:after="0" w:line="360" w:lineRule="auto"/>
        <w:ind w:firstLine="720"/>
        <w:jc w:val="both"/>
        <w:rPr>
          <w:rFonts w:ascii="Arial" w:hAnsi="Arial" w:cs="Arial"/>
        </w:rPr>
      </w:pPr>
      <w:r w:rsidRPr="00845CEE">
        <w:rPr>
          <w:rFonts w:ascii="Arial" w:hAnsi="Arial" w:cs="Arial"/>
        </w:rPr>
        <w:t>The situational approach is especially useful when considering the role of culture and individual differences. Behaviour is determined by the combined effects of personality traits and circumstances within which people operate. This perspective matches the understanding of the influence of culture and personal differences on behaviour that is dynamic and contextual (Bowen, 2022). Identify what makes the situational approach the most useful and how it relates to the context of Gen Z.</w:t>
      </w:r>
    </w:p>
    <w:p w:rsidRPr="00845CEE" w:rsidR="00CB13F3" w:rsidP="00845CEE" w:rsidRDefault="00CB13F3" w14:paraId="0EF4A362" w14:textId="77777777">
      <w:pPr>
        <w:spacing w:after="0" w:line="360" w:lineRule="auto"/>
        <w:ind w:firstLine="720"/>
        <w:jc w:val="both"/>
        <w:rPr>
          <w:rFonts w:ascii="Arial" w:hAnsi="Arial" w:cs="Arial"/>
        </w:rPr>
      </w:pPr>
    </w:p>
    <w:p w:rsidR="00845CEE" w:rsidP="00A726F6" w:rsidRDefault="00845CEE" w14:paraId="7BE2C69D" w14:textId="77777777">
      <w:pPr>
        <w:spacing w:after="0" w:line="360" w:lineRule="auto"/>
        <w:ind w:firstLine="720"/>
        <w:jc w:val="both"/>
        <w:rPr>
          <w:rFonts w:ascii="Arial" w:hAnsi="Arial" w:cs="Arial"/>
          <w:b/>
          <w:bCs/>
        </w:rPr>
      </w:pPr>
      <w:r w:rsidRPr="00CB13F3">
        <w:rPr>
          <w:rFonts w:ascii="Arial" w:hAnsi="Arial" w:cs="Arial"/>
          <w:b/>
          <w:bCs/>
        </w:rPr>
        <w:t>The Situational Approach is Most Useful:</w:t>
      </w:r>
    </w:p>
    <w:p w:rsidRPr="00CB13F3" w:rsidR="00CB13F3" w:rsidP="00845CEE" w:rsidRDefault="00CB13F3" w14:paraId="09FC8022" w14:textId="77777777">
      <w:pPr>
        <w:spacing w:after="0" w:line="360" w:lineRule="auto"/>
        <w:ind w:firstLine="720"/>
        <w:jc w:val="both"/>
        <w:rPr>
          <w:rFonts w:ascii="Arial" w:hAnsi="Arial" w:cs="Arial"/>
          <w:b/>
          <w:bCs/>
        </w:rPr>
      </w:pPr>
    </w:p>
    <w:p w:rsidRPr="00407F5A" w:rsidR="00845CEE" w:rsidP="00407F5A" w:rsidRDefault="00845CEE" w14:paraId="45EA6427" w14:textId="6CA25504">
      <w:pPr>
        <w:pStyle w:val="ListParagraph"/>
        <w:numPr>
          <w:ilvl w:val="0"/>
          <w:numId w:val="13"/>
        </w:numPr>
        <w:spacing w:after="0" w:line="360" w:lineRule="auto"/>
        <w:ind w:left="0" w:firstLine="0"/>
        <w:jc w:val="both"/>
        <w:rPr>
          <w:rFonts w:ascii="Arial" w:hAnsi="Arial" w:cs="Arial"/>
        </w:rPr>
      </w:pPr>
      <w:r w:rsidRPr="00407F5A">
        <w:rPr>
          <w:rFonts w:ascii="Arial" w:hAnsi="Arial" w:cs="Arial"/>
          <w:b/>
          <w:bCs/>
        </w:rPr>
        <w:t>Cultural Sensitivity:</w:t>
      </w:r>
      <w:r w:rsidRPr="00407F5A">
        <w:rPr>
          <w:rFonts w:ascii="Arial" w:hAnsi="Arial" w:cs="Arial"/>
        </w:rPr>
        <w:t xml:space="preserve"> The situational approach stresses the significance of examining an individual’s environment and its relations with him/her. Culture is the most important factor that influences the environment of an individual and consequently their behaviour. This approach gives a detailed explanation of the different behaviours that various people from different cultural backgrounds.</w:t>
      </w:r>
    </w:p>
    <w:p w:rsidRPr="00407F5A" w:rsidR="00845CEE" w:rsidP="00407F5A" w:rsidRDefault="00845CEE" w14:paraId="4C111465" w14:textId="0DA6AE9A">
      <w:pPr>
        <w:pStyle w:val="ListParagraph"/>
        <w:numPr>
          <w:ilvl w:val="0"/>
          <w:numId w:val="13"/>
        </w:numPr>
        <w:spacing w:after="0" w:line="360" w:lineRule="auto"/>
        <w:ind w:left="0" w:firstLine="0"/>
        <w:jc w:val="both"/>
        <w:rPr>
          <w:rFonts w:ascii="Arial" w:hAnsi="Arial" w:cs="Arial"/>
        </w:rPr>
      </w:pPr>
      <w:r w:rsidRPr="00407F5A">
        <w:rPr>
          <w:rFonts w:ascii="Arial" w:hAnsi="Arial" w:cs="Arial"/>
          <w:b/>
          <w:bCs/>
        </w:rPr>
        <w:t>Personalization:</w:t>
      </w:r>
      <w:r w:rsidRPr="00407F5A">
        <w:rPr>
          <w:rFonts w:ascii="Arial" w:hAnsi="Arial" w:cs="Arial"/>
        </w:rPr>
        <w:t xml:space="preserve"> Like any generation, Gen Z is not a homogenous group; it comprises several individuals differing from each other in many aspects. The situational approach recognizes that behaviour also differs among individuals within the same culture (</w:t>
      </w:r>
      <w:proofErr w:type="spellStart"/>
      <w:r w:rsidRPr="00407F5A">
        <w:rPr>
          <w:rFonts w:ascii="Arial" w:hAnsi="Arial" w:cs="Arial"/>
        </w:rPr>
        <w:t>Watermeyer</w:t>
      </w:r>
      <w:proofErr w:type="spellEnd"/>
      <w:r w:rsidRPr="00407F5A">
        <w:rPr>
          <w:rFonts w:ascii="Arial" w:hAnsi="Arial" w:cs="Arial"/>
        </w:rPr>
        <w:t>, et. al., 2021). It provides a personalized perspective on how particular characteristics of the individual interact with situational factors to influence behaviour.</w:t>
      </w:r>
    </w:p>
    <w:p w:rsidRPr="00407F5A" w:rsidR="00845CEE" w:rsidP="00407F5A" w:rsidRDefault="00845CEE" w14:paraId="46483391" w14:textId="64A31F66">
      <w:pPr>
        <w:pStyle w:val="ListParagraph"/>
        <w:numPr>
          <w:ilvl w:val="0"/>
          <w:numId w:val="13"/>
        </w:numPr>
        <w:spacing w:after="0" w:line="360" w:lineRule="auto"/>
        <w:ind w:left="0" w:firstLine="0"/>
        <w:jc w:val="both"/>
        <w:rPr>
          <w:rFonts w:ascii="Arial" w:hAnsi="Arial" w:cs="Arial"/>
        </w:rPr>
      </w:pPr>
      <w:r w:rsidRPr="00407F5A">
        <w:rPr>
          <w:rFonts w:ascii="Arial" w:hAnsi="Arial" w:cs="Arial"/>
          <w:b/>
          <w:bCs/>
        </w:rPr>
        <w:t>Adaptation to Changing Norms</w:t>
      </w:r>
      <w:r w:rsidRPr="00407F5A">
        <w:rPr>
          <w:rFonts w:ascii="Arial" w:hAnsi="Arial" w:cs="Arial"/>
        </w:rPr>
        <w:t>: Gen Z is highly adaptive and often leads the cultural and social changes in society. The situational approach considers this flexibility, which involves the acknowledgment that behaviours adapt to changing social norms and values.</w:t>
      </w:r>
    </w:p>
    <w:p w:rsidRPr="00407F5A" w:rsidR="00845CEE" w:rsidP="00407F5A" w:rsidRDefault="00845CEE" w14:paraId="5AEF2973" w14:textId="3E16C334">
      <w:pPr>
        <w:pStyle w:val="ListParagraph"/>
        <w:numPr>
          <w:ilvl w:val="0"/>
          <w:numId w:val="13"/>
        </w:numPr>
        <w:spacing w:after="0" w:line="360" w:lineRule="auto"/>
        <w:ind w:left="0" w:firstLine="0"/>
        <w:jc w:val="both"/>
        <w:rPr>
          <w:rFonts w:ascii="Arial" w:hAnsi="Arial" w:cs="Arial"/>
        </w:rPr>
      </w:pPr>
      <w:r w:rsidRPr="00407F5A">
        <w:rPr>
          <w:rFonts w:ascii="Arial" w:hAnsi="Arial" w:cs="Arial"/>
          <w:b/>
          <w:bCs/>
        </w:rPr>
        <w:t>Contextual Factors:</w:t>
      </w:r>
      <w:r w:rsidRPr="00407F5A">
        <w:rPr>
          <w:rFonts w:ascii="Arial" w:hAnsi="Arial" w:cs="Arial"/>
        </w:rPr>
        <w:t xml:space="preserve"> The situational approach </w:t>
      </w:r>
      <w:proofErr w:type="gramStart"/>
      <w:r w:rsidRPr="00407F5A">
        <w:rPr>
          <w:rFonts w:ascii="Arial" w:hAnsi="Arial" w:cs="Arial"/>
        </w:rPr>
        <w:t>takes into account</w:t>
      </w:r>
      <w:proofErr w:type="gramEnd"/>
      <w:r w:rsidRPr="00407F5A">
        <w:rPr>
          <w:rFonts w:ascii="Arial" w:hAnsi="Arial" w:cs="Arial"/>
        </w:rPr>
        <w:t xml:space="preserve"> a host of situational factors including peer pressure, family life, economic pressures, and technology influences all of which are crucial for explaining the behaviour of Gen Z.</w:t>
      </w:r>
    </w:p>
    <w:p w:rsidRPr="00845CEE" w:rsidR="00CB13F3" w:rsidP="00845CEE" w:rsidRDefault="00CB13F3" w14:paraId="7E02AD35" w14:textId="77777777">
      <w:pPr>
        <w:spacing w:after="0" w:line="360" w:lineRule="auto"/>
        <w:ind w:firstLine="720"/>
        <w:jc w:val="both"/>
        <w:rPr>
          <w:rFonts w:ascii="Arial" w:hAnsi="Arial" w:cs="Arial"/>
        </w:rPr>
      </w:pPr>
    </w:p>
    <w:p w:rsidR="00845CEE" w:rsidP="00845CEE" w:rsidRDefault="00845CEE" w14:paraId="24161093" w14:textId="77777777">
      <w:pPr>
        <w:spacing w:after="0" w:line="360" w:lineRule="auto"/>
        <w:ind w:firstLine="720"/>
        <w:jc w:val="both"/>
        <w:rPr>
          <w:rFonts w:ascii="Arial" w:hAnsi="Arial" w:cs="Arial"/>
          <w:b/>
          <w:bCs/>
        </w:rPr>
      </w:pPr>
      <w:r w:rsidRPr="00CB13F3">
        <w:rPr>
          <w:rFonts w:ascii="Arial" w:hAnsi="Arial" w:cs="Arial"/>
          <w:b/>
          <w:bCs/>
        </w:rPr>
        <w:t>Application to Gen Z:</w:t>
      </w:r>
    </w:p>
    <w:p w:rsidRPr="00CB13F3" w:rsidR="00CB13F3" w:rsidP="00407F5A" w:rsidRDefault="00CB13F3" w14:paraId="3747DFDF" w14:textId="77777777">
      <w:pPr>
        <w:spacing w:after="0" w:line="360" w:lineRule="auto"/>
        <w:jc w:val="both"/>
        <w:rPr>
          <w:rFonts w:ascii="Arial" w:hAnsi="Arial" w:cs="Arial"/>
          <w:b/>
          <w:bCs/>
        </w:rPr>
      </w:pPr>
    </w:p>
    <w:p w:rsidRPr="00407F5A" w:rsidR="00845CEE" w:rsidP="00407F5A" w:rsidRDefault="00845CEE" w14:paraId="7D868B2D" w14:textId="0A5C3B64">
      <w:pPr>
        <w:pStyle w:val="ListParagraph"/>
        <w:numPr>
          <w:ilvl w:val="0"/>
          <w:numId w:val="14"/>
        </w:numPr>
        <w:spacing w:after="0" w:line="360" w:lineRule="auto"/>
        <w:ind w:left="0" w:firstLine="0"/>
        <w:jc w:val="both"/>
        <w:rPr>
          <w:rFonts w:ascii="Arial" w:hAnsi="Arial" w:cs="Arial"/>
        </w:rPr>
      </w:pPr>
      <w:r w:rsidRPr="00407F5A">
        <w:rPr>
          <w:rFonts w:ascii="Arial" w:hAnsi="Arial" w:cs="Arial"/>
          <w:b/>
          <w:bCs/>
        </w:rPr>
        <w:t>Cultural Differences:</w:t>
      </w:r>
      <w:r w:rsidRPr="00407F5A">
        <w:rPr>
          <w:rFonts w:ascii="Arial" w:hAnsi="Arial" w:cs="Arial"/>
        </w:rPr>
        <w:t xml:space="preserve"> This population belongs to numerous cultures, and their habits could differ considerably depending on their cultural background. For example, the members of Gen Z from Western cultures may have more individualistic characteristics, while those from collectivist cultures may emphasize on group unity and compliance. Businesses, educators, and policymakers must understand these differences when targeting this generation.</w:t>
      </w:r>
    </w:p>
    <w:p w:rsidRPr="00407F5A" w:rsidR="00845CEE" w:rsidP="00407F5A" w:rsidRDefault="00845CEE" w14:paraId="2D962AE5" w14:textId="4338BA1E">
      <w:pPr>
        <w:pStyle w:val="ListParagraph"/>
        <w:numPr>
          <w:ilvl w:val="0"/>
          <w:numId w:val="14"/>
        </w:numPr>
        <w:spacing w:after="0" w:line="360" w:lineRule="auto"/>
        <w:ind w:left="0" w:firstLine="0"/>
        <w:jc w:val="both"/>
        <w:rPr>
          <w:rFonts w:ascii="Arial" w:hAnsi="Arial" w:cs="Arial"/>
        </w:rPr>
      </w:pPr>
      <w:r w:rsidRPr="00407F5A">
        <w:rPr>
          <w:rFonts w:ascii="Arial" w:hAnsi="Arial" w:cs="Arial"/>
          <w:b/>
          <w:bCs/>
        </w:rPr>
        <w:lastRenderedPageBreak/>
        <w:t xml:space="preserve">Technology and </w:t>
      </w:r>
      <w:proofErr w:type="gramStart"/>
      <w:r w:rsidRPr="00407F5A">
        <w:rPr>
          <w:rFonts w:ascii="Arial" w:hAnsi="Arial" w:cs="Arial"/>
          <w:b/>
          <w:bCs/>
        </w:rPr>
        <w:t>Social Media</w:t>
      </w:r>
      <w:proofErr w:type="gramEnd"/>
      <w:r w:rsidRPr="00407F5A">
        <w:rPr>
          <w:rFonts w:ascii="Arial" w:hAnsi="Arial" w:cs="Arial"/>
          <w:b/>
          <w:bCs/>
        </w:rPr>
        <w:t>:</w:t>
      </w:r>
      <w:r w:rsidRPr="00407F5A">
        <w:rPr>
          <w:rFonts w:ascii="Arial" w:hAnsi="Arial" w:cs="Arial"/>
        </w:rPr>
        <w:t xml:space="preserve"> Gen Z has experienced the world in a digital age where their actions have been significantly influenced by the impacts of technology and social media (Wardman, 2022). Using the situational approach, we can examine the way the specific digital environment determines their communication styles, social interactions, and attitudes.</w:t>
      </w:r>
    </w:p>
    <w:p w:rsidRPr="00407F5A" w:rsidR="00845CEE" w:rsidP="00407F5A" w:rsidRDefault="00845CEE" w14:paraId="74F85C3E" w14:textId="684D4417">
      <w:pPr>
        <w:pStyle w:val="ListParagraph"/>
        <w:numPr>
          <w:ilvl w:val="0"/>
          <w:numId w:val="14"/>
        </w:numPr>
        <w:spacing w:after="0" w:line="360" w:lineRule="auto"/>
        <w:ind w:left="0" w:firstLine="0"/>
        <w:jc w:val="both"/>
        <w:rPr>
          <w:rFonts w:ascii="Arial" w:hAnsi="Arial" w:cs="Arial"/>
        </w:rPr>
      </w:pPr>
      <w:r w:rsidRPr="00407F5A">
        <w:rPr>
          <w:rFonts w:ascii="Arial" w:hAnsi="Arial" w:cs="Arial"/>
          <w:b/>
          <w:bCs/>
        </w:rPr>
        <w:t>Identity and Self-Expression:</w:t>
      </w:r>
      <w:r w:rsidRPr="00407F5A">
        <w:rPr>
          <w:rFonts w:ascii="Arial" w:hAnsi="Arial" w:cs="Arial"/>
        </w:rPr>
        <w:t xml:space="preserve"> The behaviour and values of Gen Z are affected by their </w:t>
      </w:r>
      <w:proofErr w:type="gramStart"/>
      <w:r w:rsidRPr="00407F5A">
        <w:rPr>
          <w:rFonts w:ascii="Arial" w:hAnsi="Arial" w:cs="Arial"/>
        </w:rPr>
        <w:t>differences</w:t>
      </w:r>
      <w:proofErr w:type="gramEnd"/>
      <w:r w:rsidRPr="00407F5A">
        <w:rPr>
          <w:rFonts w:ascii="Arial" w:hAnsi="Arial" w:cs="Arial"/>
        </w:rPr>
        <w:t xml:space="preserve"> and these include gender identity and sexual orientation. The situational approach could also explain how society and support systems influence individual differences, which in turn leads to their behaviour and self-expression.</w:t>
      </w:r>
    </w:p>
    <w:p w:rsidRPr="00407F5A" w:rsidR="00845CEE" w:rsidP="00407F5A" w:rsidRDefault="00845CEE" w14:paraId="76F7BA8B" w14:textId="389A2209">
      <w:pPr>
        <w:pStyle w:val="ListParagraph"/>
        <w:numPr>
          <w:ilvl w:val="0"/>
          <w:numId w:val="14"/>
        </w:numPr>
        <w:spacing w:after="0" w:line="360" w:lineRule="auto"/>
        <w:ind w:left="0" w:firstLine="0"/>
        <w:jc w:val="both"/>
        <w:rPr>
          <w:rFonts w:ascii="Arial" w:hAnsi="Arial" w:cs="Arial"/>
        </w:rPr>
      </w:pPr>
      <w:r w:rsidRPr="00407F5A">
        <w:rPr>
          <w:rFonts w:ascii="Arial" w:hAnsi="Arial" w:cs="Arial"/>
          <w:b/>
          <w:bCs/>
        </w:rPr>
        <w:t>Environmental Concerns</w:t>
      </w:r>
      <w:r w:rsidRPr="00407F5A">
        <w:rPr>
          <w:rFonts w:ascii="Arial" w:hAnsi="Arial" w:cs="Arial"/>
        </w:rPr>
        <w:t>: Gen Z is characterized by a pronounced awareness of environmental issues. It also enables us to think of how the concern for the environment is influenced by global issues such as climate change and how individuals may involve themselves in environmental activities to respond to various situations like political decisions and opportunities for activism.</w:t>
      </w:r>
    </w:p>
    <w:p w:rsidR="00845CEE" w:rsidP="00845CEE" w:rsidRDefault="00845CEE" w14:paraId="18BC68CD" w14:textId="77777777">
      <w:pPr>
        <w:spacing w:after="0" w:line="360" w:lineRule="auto"/>
        <w:ind w:firstLine="720"/>
        <w:jc w:val="both"/>
        <w:rPr>
          <w:rFonts w:ascii="Arial" w:hAnsi="Arial" w:cs="Arial"/>
        </w:rPr>
      </w:pPr>
      <w:r w:rsidRPr="00845CEE">
        <w:rPr>
          <w:rFonts w:ascii="Arial" w:hAnsi="Arial" w:cs="Arial"/>
        </w:rPr>
        <w:t xml:space="preserve">To be brief, the situational approach is the most suitable theoretical perspective </w:t>
      </w:r>
      <w:proofErr w:type="gramStart"/>
      <w:r w:rsidRPr="00845CEE">
        <w:rPr>
          <w:rFonts w:ascii="Arial" w:hAnsi="Arial" w:cs="Arial"/>
        </w:rPr>
        <w:t>taking into account</w:t>
      </w:r>
      <w:proofErr w:type="gramEnd"/>
      <w:r w:rsidRPr="00845CEE">
        <w:rPr>
          <w:rFonts w:ascii="Arial" w:hAnsi="Arial" w:cs="Arial"/>
        </w:rPr>
        <w:t xml:space="preserve"> the role of culture and personal differences, especially in understanding a dynamic and various generation like Gen Z (Al-Husseini, et. al., 2021). It allows for a comprehensive view of the way those situational factors, an individual’s cultural background, personal characteristics.</w:t>
      </w:r>
    </w:p>
    <w:p w:rsidR="00407F5A" w:rsidP="00845CEE" w:rsidRDefault="00407F5A" w14:paraId="5EC77F0E" w14:textId="77777777">
      <w:pPr>
        <w:spacing w:after="0" w:line="360" w:lineRule="auto"/>
        <w:ind w:firstLine="720"/>
        <w:jc w:val="both"/>
        <w:rPr>
          <w:rFonts w:ascii="Arial" w:hAnsi="Arial" w:cs="Arial"/>
        </w:rPr>
      </w:pPr>
    </w:p>
    <w:p w:rsidRPr="00407F5A" w:rsidR="00407F5A" w:rsidP="00A726F6" w:rsidRDefault="00407F5A" w14:paraId="441CDB94" w14:textId="77777777">
      <w:pPr>
        <w:pStyle w:val="Heading1"/>
        <w:spacing w:line="360" w:lineRule="auto"/>
        <w:ind w:firstLine="720"/>
        <w:jc w:val="both"/>
        <w:rPr>
          <w:rFonts w:ascii="Arial" w:hAnsi="Arial" w:cs="Arial"/>
          <w:b/>
          <w:bCs/>
          <w:color w:val="000000" w:themeColor="text1"/>
          <w:sz w:val="24"/>
          <w:szCs w:val="24"/>
        </w:rPr>
      </w:pPr>
      <w:bookmarkStart w:name="_Toc150532177" w:id="7"/>
      <w:r w:rsidRPr="00407F5A">
        <w:rPr>
          <w:rFonts w:ascii="Arial" w:hAnsi="Arial" w:cs="Arial"/>
          <w:b/>
          <w:bCs/>
          <w:color w:val="000000" w:themeColor="text1"/>
          <w:sz w:val="24"/>
          <w:szCs w:val="24"/>
        </w:rPr>
        <w:t>Situational or contingency leadership</w:t>
      </w:r>
      <w:bookmarkEnd w:id="7"/>
    </w:p>
    <w:p w:rsidRPr="00407F5A" w:rsidR="00407F5A" w:rsidP="00407F5A" w:rsidRDefault="00407F5A" w14:paraId="2ED7E831" w14:textId="77777777"/>
    <w:p w:rsidR="00407F5A" w:rsidP="00407F5A" w:rsidRDefault="00407F5A" w14:paraId="22209675" w14:textId="77777777">
      <w:pPr>
        <w:pStyle w:val="Heading1"/>
        <w:rPr>
          <w:rFonts w:ascii="Arial" w:hAnsi="Arial" w:cs="Arial"/>
          <w:b/>
          <w:bCs/>
          <w:color w:val="000000" w:themeColor="text1"/>
          <w:sz w:val="22"/>
          <w:szCs w:val="22"/>
        </w:rPr>
      </w:pPr>
      <w:bookmarkStart w:name="_Toc150532178" w:id="8"/>
      <w:r w:rsidRPr="00407F5A">
        <w:rPr>
          <w:rFonts w:ascii="Arial" w:hAnsi="Arial" w:cs="Arial"/>
          <w:b/>
          <w:bCs/>
          <w:color w:val="000000" w:themeColor="text1"/>
          <w:sz w:val="22"/>
          <w:szCs w:val="22"/>
        </w:rPr>
        <w:t xml:space="preserve">Introduce contingency approaches to </w:t>
      </w:r>
      <w:proofErr w:type="gramStart"/>
      <w:r w:rsidRPr="00407F5A">
        <w:rPr>
          <w:rFonts w:ascii="Arial" w:hAnsi="Arial" w:cs="Arial"/>
          <w:b/>
          <w:bCs/>
          <w:color w:val="000000" w:themeColor="text1"/>
          <w:sz w:val="22"/>
          <w:szCs w:val="22"/>
        </w:rPr>
        <w:t>leadership</w:t>
      </w:r>
      <w:bookmarkEnd w:id="8"/>
      <w:proofErr w:type="gramEnd"/>
    </w:p>
    <w:p w:rsidRPr="00407F5A" w:rsidR="00407F5A" w:rsidP="00407F5A" w:rsidRDefault="00407F5A" w14:paraId="599F9BD3" w14:textId="77777777"/>
    <w:p w:rsidRPr="00407F5A" w:rsidR="00407F5A" w:rsidP="00407F5A" w:rsidRDefault="00407F5A" w14:paraId="5738CA3D" w14:textId="77777777">
      <w:pPr>
        <w:spacing w:after="0" w:line="360" w:lineRule="auto"/>
        <w:ind w:firstLine="720"/>
        <w:jc w:val="both"/>
        <w:rPr>
          <w:rFonts w:ascii="Arial" w:hAnsi="Arial" w:cs="Arial"/>
        </w:rPr>
      </w:pPr>
      <w:r w:rsidRPr="00407F5A">
        <w:rPr>
          <w:rFonts w:ascii="Arial" w:hAnsi="Arial" w:cs="Arial"/>
        </w:rPr>
        <w:t>The LPC model as one example of contingency approaches to leadership represents a deviation from the universal notion of leadership. Fred Fielder who developed the LPC approach in the 1960s observed that leadership is not an isolated phenomenon that depends on one aspect (leader’s personality) alone (Pellegrini, et. al., 2020). Instead, it is a complex phenomenon that involves an interaction between the personality of the leader and the given situation.</w:t>
      </w:r>
    </w:p>
    <w:p w:rsidRPr="00407F5A" w:rsidR="00407F5A" w:rsidP="00407F5A" w:rsidRDefault="00407F5A" w14:paraId="38B367CB" w14:textId="77777777">
      <w:pPr>
        <w:spacing w:after="0" w:line="360" w:lineRule="auto"/>
        <w:ind w:firstLine="720"/>
        <w:jc w:val="both"/>
        <w:rPr>
          <w:rFonts w:ascii="Arial" w:hAnsi="Arial" w:cs="Arial"/>
        </w:rPr>
      </w:pPr>
      <w:r w:rsidRPr="00407F5A">
        <w:rPr>
          <w:rFonts w:ascii="Arial" w:hAnsi="Arial" w:cs="Arial"/>
        </w:rPr>
        <w:t>In the LPC model, a leader commences by measuring their least preferred colleague. Leaders judge the most difficult co-worker, in terms of cooperativeness, ranging from extremely uncooperative to extremely cooperative. The measure of task or relationship-oriented leadership is reflected by the LPC score.</w:t>
      </w:r>
    </w:p>
    <w:p w:rsidRPr="00407F5A" w:rsidR="00407F5A" w:rsidP="00407F5A" w:rsidRDefault="00407F5A" w14:paraId="55A1A439" w14:textId="77777777">
      <w:pPr>
        <w:spacing w:after="0" w:line="360" w:lineRule="auto"/>
        <w:ind w:firstLine="720"/>
        <w:jc w:val="both"/>
        <w:rPr>
          <w:rFonts w:ascii="Arial" w:hAnsi="Arial" w:cs="Arial"/>
        </w:rPr>
      </w:pPr>
      <w:r w:rsidRPr="00407F5A">
        <w:rPr>
          <w:rFonts w:ascii="Arial" w:hAnsi="Arial" w:cs="Arial"/>
        </w:rPr>
        <w:t xml:space="preserve">The contingency aspect is considered when the leader’s LPC score is determined, </w:t>
      </w:r>
      <w:proofErr w:type="gramStart"/>
      <w:r w:rsidRPr="00407F5A">
        <w:rPr>
          <w:rFonts w:ascii="Arial" w:hAnsi="Arial" w:cs="Arial"/>
        </w:rPr>
        <w:t>taking into account</w:t>
      </w:r>
      <w:proofErr w:type="gramEnd"/>
      <w:r w:rsidRPr="00407F5A">
        <w:rPr>
          <w:rFonts w:ascii="Arial" w:hAnsi="Arial" w:cs="Arial"/>
        </w:rPr>
        <w:t xml:space="preserve"> the situation. Fiedler proposed that there are three critical situational factors:</w:t>
      </w:r>
    </w:p>
    <w:p w:rsidRPr="00407F5A" w:rsidR="00407F5A" w:rsidP="00407F5A" w:rsidRDefault="00407F5A" w14:paraId="3525F181" w14:textId="5D6100F3">
      <w:pPr>
        <w:pStyle w:val="ListParagraph"/>
        <w:numPr>
          <w:ilvl w:val="0"/>
          <w:numId w:val="15"/>
        </w:numPr>
        <w:spacing w:after="0" w:line="360" w:lineRule="auto"/>
        <w:jc w:val="both"/>
        <w:rPr>
          <w:rFonts w:ascii="Arial" w:hAnsi="Arial" w:cs="Arial"/>
        </w:rPr>
      </w:pPr>
      <w:r w:rsidRPr="00407F5A">
        <w:rPr>
          <w:rFonts w:ascii="Arial" w:hAnsi="Arial" w:cs="Arial"/>
          <w:b/>
          <w:bCs/>
        </w:rPr>
        <w:lastRenderedPageBreak/>
        <w:t>Leader-Member Relations:</w:t>
      </w:r>
      <w:r w:rsidRPr="00407F5A">
        <w:rPr>
          <w:rFonts w:ascii="Arial" w:hAnsi="Arial" w:cs="Arial"/>
        </w:rPr>
        <w:t xml:space="preserve"> The quality of the leader-member relationship.</w:t>
      </w:r>
    </w:p>
    <w:p w:rsidRPr="00407F5A" w:rsidR="00407F5A" w:rsidP="00407F5A" w:rsidRDefault="00407F5A" w14:paraId="0BAEB0B1" w14:textId="12772B17">
      <w:pPr>
        <w:pStyle w:val="ListParagraph"/>
        <w:numPr>
          <w:ilvl w:val="0"/>
          <w:numId w:val="15"/>
        </w:numPr>
        <w:spacing w:after="0" w:line="360" w:lineRule="auto"/>
        <w:jc w:val="both"/>
        <w:rPr>
          <w:rFonts w:ascii="Arial" w:hAnsi="Arial" w:cs="Arial"/>
        </w:rPr>
      </w:pPr>
      <w:r w:rsidRPr="00407F5A">
        <w:rPr>
          <w:rFonts w:ascii="Arial" w:hAnsi="Arial" w:cs="Arial"/>
          <w:b/>
          <w:bCs/>
        </w:rPr>
        <w:t>Task Structure:</w:t>
      </w:r>
      <w:r w:rsidRPr="00407F5A">
        <w:rPr>
          <w:rFonts w:ascii="Arial" w:hAnsi="Arial" w:cs="Arial"/>
        </w:rPr>
        <w:t xml:space="preserve"> Clarity and structure in tasks and goals.</w:t>
      </w:r>
    </w:p>
    <w:p w:rsidRPr="00407F5A" w:rsidR="00407F5A" w:rsidP="00407F5A" w:rsidRDefault="00407F5A" w14:paraId="47BD2D13" w14:textId="10334A87">
      <w:pPr>
        <w:pStyle w:val="ListParagraph"/>
        <w:numPr>
          <w:ilvl w:val="0"/>
          <w:numId w:val="15"/>
        </w:numPr>
        <w:spacing w:after="0" w:line="360" w:lineRule="auto"/>
        <w:jc w:val="both"/>
        <w:rPr>
          <w:rFonts w:ascii="Arial" w:hAnsi="Arial" w:cs="Arial"/>
        </w:rPr>
      </w:pPr>
      <w:r w:rsidRPr="00407F5A">
        <w:rPr>
          <w:rFonts w:ascii="Arial" w:hAnsi="Arial" w:cs="Arial"/>
          <w:b/>
          <w:bCs/>
        </w:rPr>
        <w:t>Position Power:</w:t>
      </w:r>
      <w:r w:rsidRPr="00407F5A">
        <w:rPr>
          <w:rFonts w:ascii="Arial" w:hAnsi="Arial" w:cs="Arial"/>
        </w:rPr>
        <w:t xml:space="preserve"> the authority and power are formal as given by the leader.</w:t>
      </w:r>
    </w:p>
    <w:p w:rsidRPr="00407F5A" w:rsidR="00407F5A" w:rsidP="00407F5A" w:rsidRDefault="00407F5A" w14:paraId="3F770346" w14:textId="77777777">
      <w:pPr>
        <w:spacing w:after="0" w:line="360" w:lineRule="auto"/>
        <w:ind w:firstLine="720"/>
        <w:jc w:val="both"/>
        <w:rPr>
          <w:rFonts w:ascii="Arial" w:hAnsi="Arial" w:cs="Arial"/>
        </w:rPr>
      </w:pPr>
      <w:r w:rsidRPr="00407F5A">
        <w:rPr>
          <w:rFonts w:ascii="Arial" w:hAnsi="Arial" w:cs="Arial"/>
        </w:rPr>
        <w:t xml:space="preserve">Therefore, the LPC model of leadership emphasizes the need to adopt a style that is </w:t>
      </w:r>
      <w:proofErr w:type="gramStart"/>
      <w:r w:rsidRPr="00407F5A">
        <w:rPr>
          <w:rFonts w:ascii="Arial" w:hAnsi="Arial" w:cs="Arial"/>
        </w:rPr>
        <w:t>context-appropriate</w:t>
      </w:r>
      <w:proofErr w:type="gramEnd"/>
      <w:r w:rsidRPr="00407F5A">
        <w:rPr>
          <w:rFonts w:ascii="Arial" w:hAnsi="Arial" w:cs="Arial"/>
        </w:rPr>
        <w:t xml:space="preserve"> (Karatepe, et. al., 2020). It emphasizes that a leader’s effectiveness depends on the interactions between inherent leadership and situational circumstances.</w:t>
      </w:r>
    </w:p>
    <w:p w:rsidR="00407F5A" w:rsidP="00407F5A" w:rsidRDefault="00407F5A" w14:paraId="53C5784F" w14:textId="77777777">
      <w:pPr>
        <w:pStyle w:val="Heading1"/>
        <w:rPr>
          <w:rFonts w:ascii="Arial" w:hAnsi="Arial" w:cs="Arial"/>
          <w:b/>
          <w:bCs/>
          <w:color w:val="000000" w:themeColor="text1"/>
          <w:sz w:val="22"/>
          <w:szCs w:val="22"/>
        </w:rPr>
      </w:pPr>
      <w:bookmarkStart w:name="_Toc150532179" w:id="9"/>
      <w:r w:rsidRPr="00407F5A">
        <w:rPr>
          <w:rFonts w:ascii="Arial" w:hAnsi="Arial" w:cs="Arial"/>
          <w:b/>
          <w:bCs/>
          <w:color w:val="000000" w:themeColor="text1"/>
          <w:sz w:val="22"/>
          <w:szCs w:val="22"/>
        </w:rPr>
        <w:t>Current and recent issues that have impacted UK business PESTLE-Covid</w:t>
      </w:r>
      <w:bookmarkEnd w:id="9"/>
    </w:p>
    <w:p w:rsidRPr="00407F5A" w:rsidR="00407F5A" w:rsidP="00407F5A" w:rsidRDefault="00407F5A" w14:paraId="28F1B9BA" w14:textId="77777777"/>
    <w:p w:rsidRPr="00407F5A" w:rsidR="00407F5A" w:rsidP="00407F5A" w:rsidRDefault="00407F5A" w14:paraId="59A54D68" w14:textId="77777777">
      <w:pPr>
        <w:spacing w:after="0" w:line="360" w:lineRule="auto"/>
        <w:ind w:firstLine="720"/>
        <w:jc w:val="both"/>
        <w:rPr>
          <w:rFonts w:ascii="Arial" w:hAnsi="Arial" w:cs="Arial"/>
        </w:rPr>
      </w:pPr>
      <w:r w:rsidRPr="00407F5A">
        <w:rPr>
          <w:rFonts w:ascii="Arial" w:hAnsi="Arial" w:cs="Arial"/>
        </w:rPr>
        <w:t>Just like most companies, Vodafone UK has been impacted by several external factors including the COVID-19 pandemic. Here are some recent issues and impacts on Vodafone UK in each of these areas:</w:t>
      </w:r>
    </w:p>
    <w:p w:rsidRPr="00324B09" w:rsidR="00407F5A" w:rsidP="00407F5A" w:rsidRDefault="00407F5A" w14:paraId="35977F66" w14:textId="77777777">
      <w:pPr>
        <w:spacing w:after="0" w:line="360" w:lineRule="auto"/>
        <w:ind w:firstLine="720"/>
        <w:jc w:val="both"/>
        <w:rPr>
          <w:rFonts w:ascii="Arial" w:hAnsi="Arial" w:cs="Arial"/>
          <w:b/>
          <w:bCs/>
        </w:rPr>
      </w:pPr>
      <w:r w:rsidRPr="00324B09">
        <w:rPr>
          <w:rFonts w:ascii="Arial" w:hAnsi="Arial" w:cs="Arial"/>
          <w:b/>
          <w:bCs/>
        </w:rPr>
        <w:t>Political:</w:t>
      </w:r>
    </w:p>
    <w:p w:rsidRPr="00407F5A" w:rsidR="00407F5A" w:rsidP="00407F5A" w:rsidRDefault="00407F5A" w14:paraId="0FFF461F" w14:textId="77777777">
      <w:pPr>
        <w:spacing w:after="0" w:line="360" w:lineRule="auto"/>
        <w:ind w:firstLine="720"/>
        <w:jc w:val="both"/>
        <w:rPr>
          <w:rFonts w:ascii="Arial" w:hAnsi="Arial" w:cs="Arial"/>
        </w:rPr>
      </w:pPr>
      <w:r w:rsidRPr="00324B09">
        <w:rPr>
          <w:rFonts w:ascii="Arial" w:hAnsi="Arial" w:cs="Arial"/>
          <w:b/>
          <w:bCs/>
        </w:rPr>
        <w:t>Regulatory Changes:</w:t>
      </w:r>
      <w:r w:rsidRPr="00407F5A">
        <w:rPr>
          <w:rFonts w:ascii="Arial" w:hAnsi="Arial" w:cs="Arial"/>
        </w:rPr>
        <w:t xml:space="preserve"> Vodafone operates in a regulated industry. These include recent political developments including the UK’s Brexit which may affect trade agreements, roaming regulations, and data protection rules (Grint, 2020). This also means that companies </w:t>
      </w:r>
      <w:proofErr w:type="gramStart"/>
      <w:r w:rsidRPr="00407F5A">
        <w:rPr>
          <w:rFonts w:ascii="Arial" w:hAnsi="Arial" w:cs="Arial"/>
        </w:rPr>
        <w:t>have to</w:t>
      </w:r>
      <w:proofErr w:type="gramEnd"/>
      <w:r w:rsidRPr="00407F5A">
        <w:rPr>
          <w:rFonts w:ascii="Arial" w:hAnsi="Arial" w:cs="Arial"/>
        </w:rPr>
        <w:t xml:space="preserve"> work towards compliance with the evolving regulations.</w:t>
      </w:r>
    </w:p>
    <w:p w:rsidRPr="00324B09" w:rsidR="00407F5A" w:rsidP="00407F5A" w:rsidRDefault="00407F5A" w14:paraId="4F31D37A" w14:textId="77777777">
      <w:pPr>
        <w:spacing w:after="0" w:line="360" w:lineRule="auto"/>
        <w:ind w:firstLine="720"/>
        <w:jc w:val="both"/>
        <w:rPr>
          <w:rFonts w:ascii="Arial" w:hAnsi="Arial" w:cs="Arial"/>
          <w:b/>
          <w:bCs/>
        </w:rPr>
      </w:pPr>
      <w:r w:rsidRPr="00324B09">
        <w:rPr>
          <w:rFonts w:ascii="Arial" w:hAnsi="Arial" w:cs="Arial"/>
          <w:b/>
          <w:bCs/>
        </w:rPr>
        <w:t>Economic:</w:t>
      </w:r>
    </w:p>
    <w:p w:rsidRPr="00407F5A" w:rsidR="00407F5A" w:rsidP="00407F5A" w:rsidRDefault="00407F5A" w14:paraId="458ABC59" w14:textId="77777777">
      <w:pPr>
        <w:spacing w:after="0" w:line="360" w:lineRule="auto"/>
        <w:ind w:firstLine="720"/>
        <w:jc w:val="both"/>
        <w:rPr>
          <w:rFonts w:ascii="Arial" w:hAnsi="Arial" w:cs="Arial"/>
        </w:rPr>
      </w:pPr>
      <w:r w:rsidRPr="00324B09">
        <w:rPr>
          <w:rFonts w:ascii="Arial" w:hAnsi="Arial" w:cs="Arial"/>
          <w:b/>
          <w:bCs/>
        </w:rPr>
        <w:t>Economic Downturn:</w:t>
      </w:r>
      <w:r w:rsidRPr="00407F5A">
        <w:rPr>
          <w:rFonts w:ascii="Arial" w:hAnsi="Arial" w:cs="Arial"/>
        </w:rPr>
        <w:t xml:space="preserve"> Reduced consumer expenditure during the COVID-19 pandemic adversely impacted Vodafone’s revenues. Due to financial hardships, many customers were forced to adopt cost-effective plans in the industry. This resulted in a need to support customers who had difficulties paying their bills.</w:t>
      </w:r>
    </w:p>
    <w:p w:rsidRPr="00324B09" w:rsidR="00407F5A" w:rsidP="00407F5A" w:rsidRDefault="00407F5A" w14:paraId="766871AE" w14:textId="77777777">
      <w:pPr>
        <w:spacing w:after="0" w:line="360" w:lineRule="auto"/>
        <w:ind w:firstLine="720"/>
        <w:jc w:val="both"/>
        <w:rPr>
          <w:rFonts w:ascii="Arial" w:hAnsi="Arial" w:cs="Arial"/>
          <w:b/>
          <w:bCs/>
        </w:rPr>
      </w:pPr>
      <w:r w:rsidRPr="00324B09">
        <w:rPr>
          <w:rFonts w:ascii="Arial" w:hAnsi="Arial" w:cs="Arial"/>
          <w:b/>
          <w:bCs/>
        </w:rPr>
        <w:t>Social:</w:t>
      </w:r>
    </w:p>
    <w:p w:rsidRPr="00407F5A" w:rsidR="00407F5A" w:rsidP="00407F5A" w:rsidRDefault="00407F5A" w14:paraId="1FDE07C4" w14:textId="77777777">
      <w:pPr>
        <w:spacing w:after="0" w:line="360" w:lineRule="auto"/>
        <w:ind w:firstLine="720"/>
        <w:jc w:val="both"/>
        <w:rPr>
          <w:rFonts w:ascii="Arial" w:hAnsi="Arial" w:cs="Arial"/>
        </w:rPr>
      </w:pPr>
      <w:r w:rsidRPr="00324B09">
        <w:rPr>
          <w:rFonts w:ascii="Arial" w:hAnsi="Arial" w:cs="Arial"/>
          <w:b/>
          <w:bCs/>
        </w:rPr>
        <w:t>Remote Work and Connectivity:</w:t>
      </w:r>
      <w:r w:rsidRPr="00407F5A">
        <w:rPr>
          <w:rFonts w:ascii="Arial" w:hAnsi="Arial" w:cs="Arial"/>
        </w:rPr>
        <w:t xml:space="preserve"> The pandemic has sped up the shift to homework and e-learning (McCauley and Palus, 2021). The demand for reliable internet connectivity also increased and Vodafone had to offer suitable services and support to enable remote work and learning for its customers.</w:t>
      </w:r>
    </w:p>
    <w:p w:rsidRPr="00324B09" w:rsidR="00407F5A" w:rsidP="00407F5A" w:rsidRDefault="00407F5A" w14:paraId="23DC9EE1" w14:textId="77777777">
      <w:pPr>
        <w:spacing w:after="0" w:line="360" w:lineRule="auto"/>
        <w:ind w:firstLine="720"/>
        <w:jc w:val="both"/>
        <w:rPr>
          <w:rFonts w:ascii="Arial" w:hAnsi="Arial" w:cs="Arial"/>
          <w:b/>
          <w:bCs/>
        </w:rPr>
      </w:pPr>
      <w:r w:rsidRPr="00324B09">
        <w:rPr>
          <w:rFonts w:ascii="Arial" w:hAnsi="Arial" w:cs="Arial"/>
          <w:b/>
          <w:bCs/>
        </w:rPr>
        <w:t>Technological:</w:t>
      </w:r>
    </w:p>
    <w:p w:rsidRPr="00407F5A" w:rsidR="00407F5A" w:rsidP="00407F5A" w:rsidRDefault="00407F5A" w14:paraId="61C7EBD0" w14:textId="77777777">
      <w:pPr>
        <w:spacing w:after="0" w:line="360" w:lineRule="auto"/>
        <w:ind w:firstLine="720"/>
        <w:jc w:val="both"/>
        <w:rPr>
          <w:rFonts w:ascii="Arial" w:hAnsi="Arial" w:cs="Arial"/>
        </w:rPr>
      </w:pPr>
      <w:r w:rsidRPr="00324B09">
        <w:rPr>
          <w:rFonts w:ascii="Arial" w:hAnsi="Arial" w:cs="Arial"/>
          <w:b/>
          <w:bCs/>
        </w:rPr>
        <w:t>Increased Network Traffic:</w:t>
      </w:r>
      <w:r w:rsidRPr="00407F5A">
        <w:rPr>
          <w:rFonts w:ascii="Arial" w:hAnsi="Arial" w:cs="Arial"/>
        </w:rPr>
        <w:t xml:space="preserve"> There was increased network traffic as people opted for online communication and entertainment while on lockdown. Hence, Vodafone had to improve its network infrastructure to maintain network service availability.</w:t>
      </w:r>
    </w:p>
    <w:p w:rsidRPr="00324B09" w:rsidR="00407F5A" w:rsidP="00407F5A" w:rsidRDefault="00407F5A" w14:paraId="4DAE6EBE" w14:textId="77777777">
      <w:pPr>
        <w:spacing w:after="0" w:line="360" w:lineRule="auto"/>
        <w:ind w:firstLine="720"/>
        <w:jc w:val="both"/>
        <w:rPr>
          <w:rFonts w:ascii="Arial" w:hAnsi="Arial" w:cs="Arial"/>
          <w:b/>
          <w:bCs/>
        </w:rPr>
      </w:pPr>
      <w:r w:rsidRPr="00324B09">
        <w:rPr>
          <w:rFonts w:ascii="Arial" w:hAnsi="Arial" w:cs="Arial"/>
          <w:b/>
          <w:bCs/>
        </w:rPr>
        <w:t>Legal:</w:t>
      </w:r>
    </w:p>
    <w:p w:rsidRPr="00407F5A" w:rsidR="00407F5A" w:rsidP="00407F5A" w:rsidRDefault="00407F5A" w14:paraId="37DB433E" w14:textId="77777777">
      <w:pPr>
        <w:spacing w:after="0" w:line="360" w:lineRule="auto"/>
        <w:ind w:firstLine="720"/>
        <w:jc w:val="both"/>
        <w:rPr>
          <w:rFonts w:ascii="Arial" w:hAnsi="Arial" w:cs="Arial"/>
        </w:rPr>
      </w:pPr>
      <w:r w:rsidRPr="00324B09">
        <w:rPr>
          <w:rFonts w:ascii="Arial" w:hAnsi="Arial" w:cs="Arial"/>
          <w:b/>
          <w:bCs/>
        </w:rPr>
        <w:t>Data Privacy and Security</w:t>
      </w:r>
      <w:r w:rsidRPr="00407F5A">
        <w:rPr>
          <w:rFonts w:ascii="Arial" w:hAnsi="Arial" w:cs="Arial"/>
        </w:rPr>
        <w:t xml:space="preserve">: Therefore, due to the increased reliance on digital communication, Vodafone had to make sure that data privacy and security were not compromised. </w:t>
      </w:r>
    </w:p>
    <w:p w:rsidRPr="00324B09" w:rsidR="00407F5A" w:rsidP="00407F5A" w:rsidRDefault="00407F5A" w14:paraId="71AF81A7" w14:textId="77777777">
      <w:pPr>
        <w:spacing w:after="0" w:line="360" w:lineRule="auto"/>
        <w:ind w:firstLine="720"/>
        <w:jc w:val="both"/>
        <w:rPr>
          <w:rFonts w:ascii="Arial" w:hAnsi="Arial" w:cs="Arial"/>
          <w:b/>
          <w:bCs/>
        </w:rPr>
      </w:pPr>
      <w:r w:rsidRPr="00324B09">
        <w:rPr>
          <w:rFonts w:ascii="Arial" w:hAnsi="Arial" w:cs="Arial"/>
          <w:b/>
          <w:bCs/>
        </w:rPr>
        <w:t>Environmental:</w:t>
      </w:r>
    </w:p>
    <w:p w:rsidRPr="00407F5A" w:rsidR="00407F5A" w:rsidP="00407F5A" w:rsidRDefault="00407F5A" w14:paraId="750DE597" w14:textId="77777777">
      <w:pPr>
        <w:spacing w:after="0" w:line="360" w:lineRule="auto"/>
        <w:ind w:firstLine="720"/>
        <w:jc w:val="both"/>
        <w:rPr>
          <w:rFonts w:ascii="Arial" w:hAnsi="Arial" w:cs="Arial"/>
        </w:rPr>
      </w:pPr>
      <w:r w:rsidRPr="00324B09">
        <w:rPr>
          <w:rFonts w:ascii="Arial" w:hAnsi="Arial" w:cs="Arial"/>
          <w:b/>
          <w:bCs/>
        </w:rPr>
        <w:lastRenderedPageBreak/>
        <w:t>Sustainability and Climate Change</w:t>
      </w:r>
      <w:r w:rsidRPr="00407F5A">
        <w:rPr>
          <w:rFonts w:ascii="Arial" w:hAnsi="Arial" w:cs="Arial"/>
        </w:rPr>
        <w:t>: Vodafone has been making efforts to reduce its environmental footprint. The environmental issues related to sustainability and carbon emissions reduction towards the global climate goals became a primary focus during the pandemic.</w:t>
      </w:r>
    </w:p>
    <w:p w:rsidRPr="00407F5A" w:rsidR="00407F5A" w:rsidP="00407F5A" w:rsidRDefault="00407F5A" w14:paraId="312DD0DC" w14:textId="77777777">
      <w:pPr>
        <w:spacing w:after="0" w:line="360" w:lineRule="auto"/>
        <w:ind w:firstLine="720"/>
        <w:jc w:val="both"/>
        <w:rPr>
          <w:rFonts w:ascii="Arial" w:hAnsi="Arial" w:cs="Arial"/>
        </w:rPr>
      </w:pPr>
      <w:r w:rsidRPr="00407F5A">
        <w:rPr>
          <w:rFonts w:ascii="Arial" w:hAnsi="Arial" w:cs="Arial"/>
        </w:rPr>
        <w:t>Finally, the COVID-19 pandemic has significantly affected Vodafone UK in many PESTLE dimensions (</w:t>
      </w:r>
      <w:proofErr w:type="spellStart"/>
      <w:r w:rsidRPr="00407F5A">
        <w:rPr>
          <w:rFonts w:ascii="Arial" w:hAnsi="Arial" w:cs="Arial"/>
        </w:rPr>
        <w:t>Brokerhof</w:t>
      </w:r>
      <w:proofErr w:type="spellEnd"/>
      <w:r w:rsidRPr="00407F5A">
        <w:rPr>
          <w:rFonts w:ascii="Arial" w:hAnsi="Arial" w:cs="Arial"/>
        </w:rPr>
        <w:t>, et. al., 2023). It compelled the company to restructure its services, infrastructure, and strategies to meet changing customer demands and political and economic challenges, technology dependence, and social, legal, and environmental aspects. Vodafone faced the pandemic as a test that pointed out the importance of agility and adaptability during the fast-changing environment.</w:t>
      </w:r>
    </w:p>
    <w:p w:rsidR="00407F5A" w:rsidP="00324B09" w:rsidRDefault="00407F5A" w14:paraId="45B25D44" w14:textId="77777777">
      <w:pPr>
        <w:pStyle w:val="Heading1"/>
        <w:rPr>
          <w:rFonts w:ascii="Arial" w:hAnsi="Arial" w:cs="Arial"/>
          <w:b/>
          <w:bCs/>
          <w:color w:val="000000" w:themeColor="text1"/>
          <w:sz w:val="22"/>
          <w:szCs w:val="22"/>
        </w:rPr>
      </w:pPr>
      <w:bookmarkStart w:name="_Toc150532180" w:id="10"/>
      <w:r w:rsidRPr="00324B09">
        <w:rPr>
          <w:rFonts w:ascii="Arial" w:hAnsi="Arial" w:cs="Arial"/>
          <w:b/>
          <w:bCs/>
          <w:color w:val="000000" w:themeColor="text1"/>
          <w:sz w:val="22"/>
          <w:szCs w:val="22"/>
        </w:rPr>
        <w:t xml:space="preserve">Specific example that can be made relevant to a UK small business - Highlight what was done effectively or ineffectively in the </w:t>
      </w:r>
      <w:proofErr w:type="gramStart"/>
      <w:r w:rsidRPr="00324B09">
        <w:rPr>
          <w:rFonts w:ascii="Arial" w:hAnsi="Arial" w:cs="Arial"/>
          <w:b/>
          <w:bCs/>
          <w:color w:val="000000" w:themeColor="text1"/>
          <w:sz w:val="22"/>
          <w:szCs w:val="22"/>
        </w:rPr>
        <w:t>example</w:t>
      </w:r>
      <w:bookmarkEnd w:id="10"/>
      <w:proofErr w:type="gramEnd"/>
    </w:p>
    <w:p w:rsidRPr="00324B09" w:rsidR="00324B09" w:rsidP="00324B09" w:rsidRDefault="00324B09" w14:paraId="1F7624BB" w14:textId="77777777"/>
    <w:p w:rsidRPr="00407F5A" w:rsidR="00407F5A" w:rsidP="00407F5A" w:rsidRDefault="00407F5A" w14:paraId="66B0CF45" w14:textId="77777777">
      <w:pPr>
        <w:spacing w:after="0" w:line="360" w:lineRule="auto"/>
        <w:ind w:firstLine="720"/>
        <w:jc w:val="both"/>
        <w:rPr>
          <w:rFonts w:ascii="Arial" w:hAnsi="Arial" w:cs="Arial"/>
        </w:rPr>
      </w:pPr>
      <w:r w:rsidRPr="00407F5A">
        <w:rPr>
          <w:rFonts w:ascii="Arial" w:hAnsi="Arial" w:cs="Arial"/>
        </w:rPr>
        <w:t>For instance, the company’s response to the increased demand for internet connectivity and services during the COVID-19 pandemic is relevant to Vodafone UK.</w:t>
      </w:r>
    </w:p>
    <w:p w:rsidRPr="00324B09" w:rsidR="00407F5A" w:rsidP="00407F5A" w:rsidRDefault="00407F5A" w14:paraId="280C748B" w14:textId="77777777">
      <w:pPr>
        <w:spacing w:after="0" w:line="360" w:lineRule="auto"/>
        <w:ind w:firstLine="720"/>
        <w:jc w:val="both"/>
        <w:rPr>
          <w:rFonts w:ascii="Arial" w:hAnsi="Arial" w:cs="Arial"/>
          <w:b/>
          <w:bCs/>
        </w:rPr>
      </w:pPr>
      <w:r w:rsidRPr="00324B09">
        <w:rPr>
          <w:rFonts w:ascii="Arial" w:hAnsi="Arial" w:cs="Arial"/>
          <w:b/>
          <w:bCs/>
        </w:rPr>
        <w:t>Effective Actions:</w:t>
      </w:r>
    </w:p>
    <w:p w:rsidRPr="00407F5A" w:rsidR="00407F5A" w:rsidP="00407F5A" w:rsidRDefault="00407F5A" w14:paraId="00DFB03F" w14:textId="77777777">
      <w:pPr>
        <w:spacing w:after="0" w:line="360" w:lineRule="auto"/>
        <w:ind w:firstLine="720"/>
        <w:jc w:val="both"/>
        <w:rPr>
          <w:rFonts w:ascii="Arial" w:hAnsi="Arial" w:cs="Arial"/>
        </w:rPr>
      </w:pPr>
      <w:r w:rsidRPr="00407F5A">
        <w:rPr>
          <w:rFonts w:ascii="Arial" w:hAnsi="Arial" w:cs="Arial"/>
        </w:rPr>
        <w:t>When people switched to homework, homeschooling as well and greater digital communication, Vodafone UK recognized the need to act fast in the rising network traffic. Some effective actions taken by the company include:</w:t>
      </w:r>
    </w:p>
    <w:p w:rsidRPr="00324B09" w:rsidR="00407F5A" w:rsidP="00324B09" w:rsidRDefault="00407F5A" w14:paraId="207919C2" w14:textId="45D5CB20">
      <w:pPr>
        <w:pStyle w:val="ListParagraph"/>
        <w:numPr>
          <w:ilvl w:val="0"/>
          <w:numId w:val="17"/>
        </w:numPr>
        <w:spacing w:after="0" w:line="360" w:lineRule="auto"/>
        <w:ind w:left="0" w:firstLine="0"/>
        <w:jc w:val="both"/>
        <w:rPr>
          <w:rFonts w:ascii="Arial" w:hAnsi="Arial" w:cs="Arial"/>
        </w:rPr>
      </w:pPr>
      <w:r w:rsidRPr="00324B09">
        <w:rPr>
          <w:rFonts w:ascii="Arial" w:hAnsi="Arial" w:cs="Arial"/>
          <w:b/>
          <w:bCs/>
        </w:rPr>
        <w:t>Enhanced Network Capacity:</w:t>
      </w:r>
      <w:r w:rsidRPr="00324B09">
        <w:rPr>
          <w:rFonts w:ascii="Arial" w:hAnsi="Arial" w:cs="Arial"/>
        </w:rPr>
        <w:t xml:space="preserve"> Vodafone took a step forward by investing in expanding its network capacity to cope with the increasing demand (Yang and Wei, 2018). It was through the decision that the customers continued to enjoy quality service even during the time of peak usage.</w:t>
      </w:r>
    </w:p>
    <w:p w:rsidR="00407F5A" w:rsidP="00324B09" w:rsidRDefault="00407F5A" w14:paraId="60DDFC25" w14:textId="2EDFDC81">
      <w:pPr>
        <w:pStyle w:val="ListParagraph"/>
        <w:numPr>
          <w:ilvl w:val="0"/>
          <w:numId w:val="17"/>
        </w:numPr>
        <w:spacing w:after="0" w:line="360" w:lineRule="auto"/>
        <w:ind w:left="0" w:firstLine="0"/>
        <w:jc w:val="both"/>
        <w:rPr>
          <w:rFonts w:ascii="Arial" w:hAnsi="Arial" w:cs="Arial"/>
        </w:rPr>
      </w:pPr>
      <w:r w:rsidRPr="00324B09">
        <w:rPr>
          <w:rFonts w:ascii="Arial" w:hAnsi="Arial" w:cs="Arial"/>
          <w:b/>
          <w:bCs/>
        </w:rPr>
        <w:t>Communication and Support:</w:t>
      </w:r>
      <w:r w:rsidRPr="00324B09">
        <w:rPr>
          <w:rFonts w:ascii="Arial" w:hAnsi="Arial" w:cs="Arial"/>
        </w:rPr>
        <w:t xml:space="preserve"> The Company made sure that its customers were well informed about measures adopted to guarantee continued network stability. Vodafone launched customer support initiatives that helped individuals facing financial distress due to the pandemic, such as providing flexible payment and support (</w:t>
      </w:r>
      <w:proofErr w:type="spellStart"/>
      <w:r w:rsidRPr="00324B09">
        <w:rPr>
          <w:rFonts w:ascii="Arial" w:hAnsi="Arial" w:cs="Arial"/>
        </w:rPr>
        <w:t>Beerkens</w:t>
      </w:r>
      <w:proofErr w:type="spellEnd"/>
      <w:r w:rsidRPr="00324B09">
        <w:rPr>
          <w:rFonts w:ascii="Arial" w:hAnsi="Arial" w:cs="Arial"/>
        </w:rPr>
        <w:t>, et. al., 2022).</w:t>
      </w:r>
    </w:p>
    <w:p w:rsidRPr="00324B09" w:rsidR="00324B09" w:rsidP="00324B09" w:rsidRDefault="00324B09" w14:paraId="400F4FB2" w14:textId="77777777">
      <w:pPr>
        <w:pStyle w:val="ListParagraph"/>
        <w:spacing w:after="0" w:line="360" w:lineRule="auto"/>
        <w:ind w:left="0"/>
        <w:jc w:val="both"/>
        <w:rPr>
          <w:rFonts w:ascii="Arial" w:hAnsi="Arial" w:cs="Arial"/>
        </w:rPr>
      </w:pPr>
    </w:p>
    <w:p w:rsidRPr="00324B09" w:rsidR="00407F5A" w:rsidP="00407F5A" w:rsidRDefault="00407F5A" w14:paraId="3F1F0686" w14:textId="77777777">
      <w:pPr>
        <w:spacing w:after="0" w:line="360" w:lineRule="auto"/>
        <w:ind w:firstLine="720"/>
        <w:jc w:val="both"/>
        <w:rPr>
          <w:rFonts w:ascii="Arial" w:hAnsi="Arial" w:cs="Arial"/>
          <w:b/>
          <w:bCs/>
        </w:rPr>
      </w:pPr>
      <w:r w:rsidRPr="00324B09">
        <w:rPr>
          <w:rFonts w:ascii="Arial" w:hAnsi="Arial" w:cs="Arial"/>
          <w:b/>
          <w:bCs/>
        </w:rPr>
        <w:t>Ineffective Actions:</w:t>
      </w:r>
    </w:p>
    <w:p w:rsidRPr="00407F5A" w:rsidR="00407F5A" w:rsidP="00407F5A" w:rsidRDefault="00407F5A" w14:paraId="244A1434" w14:textId="77777777">
      <w:pPr>
        <w:spacing w:after="0" w:line="360" w:lineRule="auto"/>
        <w:ind w:firstLine="720"/>
        <w:jc w:val="both"/>
        <w:rPr>
          <w:rFonts w:ascii="Arial" w:hAnsi="Arial" w:cs="Arial"/>
        </w:rPr>
      </w:pPr>
      <w:r w:rsidRPr="00407F5A">
        <w:rPr>
          <w:rFonts w:ascii="Arial" w:hAnsi="Arial" w:cs="Arial"/>
        </w:rPr>
        <w:t>While Vodafone UK managed the increased demand well, some challenges remained:</w:t>
      </w:r>
    </w:p>
    <w:p w:rsidRPr="00324B09" w:rsidR="00407F5A" w:rsidP="00324B09" w:rsidRDefault="00407F5A" w14:paraId="48F5DA58" w14:textId="74EDBE73">
      <w:pPr>
        <w:pStyle w:val="ListParagraph"/>
        <w:numPr>
          <w:ilvl w:val="0"/>
          <w:numId w:val="18"/>
        </w:numPr>
        <w:spacing w:after="0" w:line="360" w:lineRule="auto"/>
        <w:ind w:left="0" w:firstLine="0"/>
        <w:jc w:val="both"/>
        <w:rPr>
          <w:rFonts w:ascii="Arial" w:hAnsi="Arial" w:cs="Arial"/>
        </w:rPr>
      </w:pPr>
      <w:r w:rsidRPr="00324B09">
        <w:rPr>
          <w:rFonts w:ascii="Arial" w:hAnsi="Arial" w:cs="Arial"/>
          <w:b/>
          <w:bCs/>
        </w:rPr>
        <w:t>Initial Strain on Services:</w:t>
      </w:r>
      <w:r w:rsidRPr="00324B09">
        <w:rPr>
          <w:rFonts w:ascii="Arial" w:hAnsi="Arial" w:cs="Arial"/>
        </w:rPr>
        <w:t xml:space="preserve"> </w:t>
      </w:r>
      <w:proofErr w:type="gramStart"/>
      <w:r w:rsidRPr="00324B09">
        <w:rPr>
          <w:rFonts w:ascii="Arial" w:hAnsi="Arial" w:cs="Arial"/>
        </w:rPr>
        <w:t>Similar to</w:t>
      </w:r>
      <w:proofErr w:type="gramEnd"/>
      <w:r w:rsidRPr="00324B09">
        <w:rPr>
          <w:rFonts w:ascii="Arial" w:hAnsi="Arial" w:cs="Arial"/>
        </w:rPr>
        <w:t xml:space="preserve"> other network providers, Vodafone also experienced network congestion as it adjusted to the increase in traffic. It is possible that other customers encountered temporary service breakdowns that could have been frustrating.</w:t>
      </w:r>
    </w:p>
    <w:p w:rsidRPr="00324B09" w:rsidR="00407F5A" w:rsidP="00324B09" w:rsidRDefault="00407F5A" w14:paraId="1AC63870" w14:textId="7EBABFBE">
      <w:pPr>
        <w:pStyle w:val="ListParagraph"/>
        <w:numPr>
          <w:ilvl w:val="0"/>
          <w:numId w:val="18"/>
        </w:numPr>
        <w:spacing w:after="0" w:line="360" w:lineRule="auto"/>
        <w:ind w:left="0" w:firstLine="0"/>
        <w:jc w:val="both"/>
        <w:rPr>
          <w:rFonts w:ascii="Arial" w:hAnsi="Arial" w:cs="Arial"/>
        </w:rPr>
      </w:pPr>
      <w:r w:rsidRPr="00324B09">
        <w:rPr>
          <w:rFonts w:ascii="Arial" w:hAnsi="Arial" w:cs="Arial"/>
          <w:b/>
          <w:bCs/>
        </w:rPr>
        <w:t>Service Accessibility:</w:t>
      </w:r>
      <w:r w:rsidRPr="00324B09">
        <w:rPr>
          <w:rFonts w:ascii="Arial" w:hAnsi="Arial" w:cs="Arial"/>
        </w:rPr>
        <w:t xml:space="preserve"> The lockdowns limited accessibility to call centres and physical stores that supported Vodafone. This might have prevented customers from requesting help early enough.</w:t>
      </w:r>
    </w:p>
    <w:p w:rsidRPr="00407F5A" w:rsidR="00407F5A" w:rsidP="00407F5A" w:rsidRDefault="00407F5A" w14:paraId="416FEBB1" w14:textId="77777777">
      <w:pPr>
        <w:spacing w:after="0" w:line="360" w:lineRule="auto"/>
        <w:ind w:firstLine="720"/>
        <w:jc w:val="both"/>
        <w:rPr>
          <w:rFonts w:ascii="Arial" w:hAnsi="Arial" w:cs="Arial"/>
        </w:rPr>
      </w:pPr>
      <w:r w:rsidRPr="00407F5A">
        <w:rPr>
          <w:rFonts w:ascii="Arial" w:hAnsi="Arial" w:cs="Arial"/>
        </w:rPr>
        <w:lastRenderedPageBreak/>
        <w:t>In conclusion, Vodafone UK responded to the increased connectivity demand during the COVID-19 pandemic by improving the network capacity, adjusting the service packages, and assisting customers with financial problems (Pellegrini, et. al., 2020). The company was proactive concerning the strains on services and maintained its reputation for reliable network connectivity and customer support.</w:t>
      </w:r>
    </w:p>
    <w:p w:rsidRPr="00407F5A" w:rsidR="00407F5A" w:rsidP="00407F5A" w:rsidRDefault="00407F5A" w14:paraId="7DB1B851" w14:textId="77777777">
      <w:pPr>
        <w:spacing w:after="0" w:line="360" w:lineRule="auto"/>
        <w:ind w:firstLine="720"/>
        <w:jc w:val="both"/>
        <w:rPr>
          <w:rFonts w:ascii="Arial" w:hAnsi="Arial" w:cs="Arial"/>
        </w:rPr>
      </w:pPr>
      <w:r w:rsidRPr="00407F5A">
        <w:rPr>
          <w:rFonts w:ascii="Arial" w:hAnsi="Arial" w:cs="Arial"/>
        </w:rPr>
        <w:t> </w:t>
      </w:r>
    </w:p>
    <w:p w:rsidRPr="00324B09" w:rsidR="00407F5A" w:rsidP="00A726F6" w:rsidRDefault="00407F5A" w14:paraId="25F90585" w14:textId="77777777">
      <w:pPr>
        <w:pStyle w:val="Heading1"/>
        <w:spacing w:line="360" w:lineRule="auto"/>
        <w:ind w:firstLine="720"/>
        <w:jc w:val="both"/>
        <w:rPr>
          <w:rFonts w:ascii="Arial" w:hAnsi="Arial" w:cs="Arial"/>
          <w:b/>
          <w:bCs/>
          <w:color w:val="000000" w:themeColor="text1"/>
          <w:sz w:val="24"/>
          <w:szCs w:val="24"/>
        </w:rPr>
      </w:pPr>
      <w:bookmarkStart w:name="_Toc150532181" w:id="11"/>
      <w:r w:rsidRPr="00324B09">
        <w:rPr>
          <w:rFonts w:ascii="Arial" w:hAnsi="Arial" w:cs="Arial"/>
          <w:b/>
          <w:bCs/>
          <w:color w:val="000000" w:themeColor="text1"/>
          <w:sz w:val="24"/>
          <w:szCs w:val="24"/>
        </w:rPr>
        <w:t>Conclusion</w:t>
      </w:r>
      <w:bookmarkEnd w:id="11"/>
    </w:p>
    <w:p w:rsidRPr="00324B09" w:rsidR="00324B09" w:rsidP="00324B09" w:rsidRDefault="00324B09" w14:paraId="3DF5D755" w14:textId="77777777"/>
    <w:p w:rsidR="00407F5A" w:rsidP="00407F5A" w:rsidRDefault="00407F5A" w14:paraId="20D53E63" w14:textId="5D55902A">
      <w:pPr>
        <w:spacing w:after="0" w:line="360" w:lineRule="auto"/>
        <w:ind w:firstLine="720"/>
        <w:jc w:val="both"/>
        <w:rPr>
          <w:rFonts w:ascii="Arial" w:hAnsi="Arial" w:cs="Arial"/>
        </w:rPr>
      </w:pPr>
      <w:r w:rsidRPr="00407F5A">
        <w:rPr>
          <w:rFonts w:ascii="Arial" w:hAnsi="Arial" w:cs="Arial"/>
        </w:rPr>
        <w:t>This report has discussed various leadership theories such as situational theory, trait theory and behavioural theory. The definition, concept, and impact of situational, trait and behavioural theories have been described in this case study based on the Vodafone Company. Situational or contingency leadership has been elucidated in this case study and a PESTLE analysis has been delivered in this assignment to describe the COVID-19 pandemic situation.</w:t>
      </w:r>
    </w:p>
    <w:p w:rsidR="00407F5A" w:rsidP="00845CEE" w:rsidRDefault="00407F5A" w14:paraId="5528CC8C" w14:textId="77777777">
      <w:pPr>
        <w:spacing w:after="0" w:line="360" w:lineRule="auto"/>
        <w:ind w:firstLine="720"/>
        <w:jc w:val="both"/>
        <w:rPr>
          <w:rFonts w:ascii="Arial" w:hAnsi="Arial" w:cs="Arial"/>
        </w:rPr>
      </w:pPr>
    </w:p>
    <w:p w:rsidRPr="00500C98" w:rsidR="00CB13F3" w:rsidP="00500C98" w:rsidRDefault="00500C98" w14:paraId="6A9F0B27" w14:textId="25283F5E">
      <w:pPr>
        <w:pStyle w:val="Heading1"/>
        <w:spacing w:line="360" w:lineRule="auto"/>
        <w:ind w:firstLine="720"/>
        <w:jc w:val="both"/>
        <w:rPr>
          <w:rFonts w:ascii="Arial" w:hAnsi="Arial" w:cs="Arial"/>
          <w:b/>
          <w:bCs/>
          <w:color w:val="000000" w:themeColor="text1"/>
          <w:sz w:val="22"/>
          <w:szCs w:val="22"/>
        </w:rPr>
      </w:pPr>
      <w:bookmarkStart w:name="_Toc150532182" w:id="12"/>
      <w:r w:rsidRPr="00500C98">
        <w:rPr>
          <w:rFonts w:ascii="Arial" w:hAnsi="Arial" w:cs="Arial"/>
          <w:b/>
          <w:bCs/>
          <w:color w:val="000000" w:themeColor="text1"/>
          <w:sz w:val="22"/>
          <w:szCs w:val="22"/>
        </w:rPr>
        <w:t>Part 2 – Reflective Report</w:t>
      </w:r>
      <w:bookmarkEnd w:id="12"/>
      <w:r w:rsidRPr="00500C98">
        <w:rPr>
          <w:rFonts w:ascii="Arial" w:hAnsi="Arial" w:cs="Arial"/>
          <w:b/>
          <w:bCs/>
          <w:color w:val="000000" w:themeColor="text1"/>
          <w:sz w:val="22"/>
          <w:szCs w:val="22"/>
        </w:rPr>
        <w:t xml:space="preserve"> </w:t>
      </w:r>
    </w:p>
    <w:p w:rsidR="001E11F4" w:rsidP="00845CEE" w:rsidRDefault="00845CEE" w14:paraId="4B9A92C9" w14:textId="0F0D2F28">
      <w:pPr>
        <w:jc w:val="both"/>
        <w:rPr>
          <w:rFonts w:ascii="Arial" w:hAnsi="Arial" w:cs="Arial"/>
          <w:b/>
          <w:bCs/>
        </w:rPr>
      </w:pPr>
      <w:r w:rsidRPr="00845CEE">
        <w:rPr>
          <w:rFonts w:ascii="Arial" w:hAnsi="Arial" w:cs="Arial"/>
          <w:b/>
          <w:bCs/>
        </w:rPr>
        <w:t> </w:t>
      </w:r>
    </w:p>
    <w:p w:rsidRPr="00500C98" w:rsidR="00500C98" w:rsidP="00500C98" w:rsidRDefault="00500C98" w14:paraId="00DCC01A" w14:textId="79019E4A">
      <w:pPr>
        <w:spacing w:after="0" w:line="360" w:lineRule="auto"/>
        <w:ind w:firstLine="720"/>
        <w:jc w:val="both"/>
        <w:rPr>
          <w:rFonts w:ascii="Arial" w:hAnsi="Arial" w:cs="Arial"/>
          <w:b/>
          <w:bCs/>
        </w:rPr>
      </w:pPr>
    </w:p>
    <w:p w:rsidR="00FA4ACA" w:rsidP="00500C98" w:rsidRDefault="00500C98" w14:paraId="0E39D048" w14:textId="77777777">
      <w:pPr>
        <w:spacing w:after="0" w:line="360" w:lineRule="auto"/>
        <w:ind w:firstLine="720"/>
        <w:jc w:val="both"/>
        <w:rPr>
          <w:rFonts w:ascii="Arial" w:hAnsi="Arial" w:cs="Arial"/>
        </w:rPr>
      </w:pPr>
      <w:r w:rsidRPr="00500C98">
        <w:rPr>
          <w:rFonts w:ascii="Arial" w:hAnsi="Arial" w:cs="Arial"/>
        </w:rPr>
        <w:t xml:space="preserve">This case study will describe leadership styles and theories which are helpful for an organisation in the market. There are various organisational theories such as trait theory, situational theory behavioural theory and so on. This case study will illuminate these three theories and their impact on the organisation. Leadership styles are important to motivate and influence employees, </w:t>
      </w:r>
      <w:proofErr w:type="gramStart"/>
      <w:r w:rsidRPr="00500C98">
        <w:rPr>
          <w:rFonts w:ascii="Arial" w:hAnsi="Arial" w:cs="Arial"/>
        </w:rPr>
        <w:t>individuals</w:t>
      </w:r>
      <w:proofErr w:type="gramEnd"/>
      <w:r w:rsidRPr="00500C98">
        <w:rPr>
          <w:rFonts w:ascii="Arial" w:hAnsi="Arial" w:cs="Arial"/>
        </w:rPr>
        <w:t xml:space="preserve"> and groups within an organisation. Leaders are the people who can influence and motivate in achieve organisational success and goals. An organisation needs to maintain leadership theories to motivate and influence other employees in maintaining organisational reputation and the financial industry. In this case study leadership theories, topics, </w:t>
      </w:r>
      <w:proofErr w:type="gramStart"/>
      <w:r w:rsidRPr="00500C98">
        <w:rPr>
          <w:rFonts w:ascii="Arial" w:hAnsi="Arial" w:cs="Arial"/>
        </w:rPr>
        <w:t>tasks</w:t>
      </w:r>
      <w:proofErr w:type="gramEnd"/>
      <w:r w:rsidRPr="00500C98">
        <w:rPr>
          <w:rFonts w:ascii="Arial" w:hAnsi="Arial" w:cs="Arial"/>
        </w:rPr>
        <w:t xml:space="preserve"> and examples will be described in this case study. </w:t>
      </w:r>
    </w:p>
    <w:p w:rsidRPr="00500C98" w:rsidR="00500C98" w:rsidP="00500C98" w:rsidRDefault="00500C98" w14:paraId="22D11008" w14:textId="71ACD379">
      <w:pPr>
        <w:spacing w:after="0" w:line="360" w:lineRule="auto"/>
        <w:ind w:firstLine="720"/>
        <w:jc w:val="both"/>
        <w:rPr>
          <w:rFonts w:ascii="Arial" w:hAnsi="Arial" w:cs="Arial"/>
        </w:rPr>
      </w:pPr>
      <w:r w:rsidRPr="00500C98">
        <w:rPr>
          <w:rFonts w:ascii="Arial" w:hAnsi="Arial" w:cs="Arial"/>
        </w:rPr>
        <w:t xml:space="preserve">This report will illuminate my feelings while learning and reading leadership theories. Through this essay, I will illuminate my feelings while reading and learning theories and concepts. Through this case study, I will describe my actions while looking back on previous tasks and I will share my feelings while using these theories and concepts. This essay will explain my course and learning before entering a workplace. I will share my feelings on leadership styles which I prefer to learn in the future. I will also suggest why I chose this theory for my future journey. </w:t>
      </w:r>
    </w:p>
    <w:p w:rsidR="00500C98" w:rsidP="00500C98" w:rsidRDefault="00500C98" w14:paraId="4EBEAD20" w14:textId="77777777">
      <w:pPr>
        <w:spacing w:after="0" w:line="360" w:lineRule="auto"/>
        <w:ind w:firstLine="720"/>
        <w:jc w:val="both"/>
        <w:rPr>
          <w:rFonts w:ascii="Arial" w:hAnsi="Arial" w:cs="Arial"/>
        </w:rPr>
      </w:pPr>
      <w:r w:rsidRPr="00500C98">
        <w:rPr>
          <w:rFonts w:ascii="Arial" w:hAnsi="Arial" w:cs="Arial"/>
          <w:b/>
          <w:bCs/>
        </w:rPr>
        <w:lastRenderedPageBreak/>
        <w:t xml:space="preserve">I have covered various theories, topics, </w:t>
      </w:r>
      <w:proofErr w:type="gramStart"/>
      <w:r w:rsidRPr="00500C98">
        <w:rPr>
          <w:rFonts w:ascii="Arial" w:hAnsi="Arial" w:cs="Arial"/>
          <w:b/>
          <w:bCs/>
        </w:rPr>
        <w:t>tasks</w:t>
      </w:r>
      <w:proofErr w:type="gramEnd"/>
      <w:r w:rsidRPr="00500C98">
        <w:rPr>
          <w:rFonts w:ascii="Arial" w:hAnsi="Arial" w:cs="Arial"/>
          <w:b/>
          <w:bCs/>
        </w:rPr>
        <w:t xml:space="preserve"> and examples</w:t>
      </w:r>
      <w:r w:rsidRPr="00500C98">
        <w:rPr>
          <w:rFonts w:ascii="Arial" w:hAnsi="Arial" w:cs="Arial"/>
        </w:rPr>
        <w:t xml:space="preserve"> in this case study. I have explained several leadership theories such as trait theory, behavioural </w:t>
      </w:r>
      <w:proofErr w:type="gramStart"/>
      <w:r w:rsidRPr="00500C98">
        <w:rPr>
          <w:rFonts w:ascii="Arial" w:hAnsi="Arial" w:cs="Arial"/>
        </w:rPr>
        <w:t>theory</w:t>
      </w:r>
      <w:proofErr w:type="gramEnd"/>
      <w:r w:rsidRPr="00500C98">
        <w:rPr>
          <w:rFonts w:ascii="Arial" w:hAnsi="Arial" w:cs="Arial"/>
        </w:rPr>
        <w:t xml:space="preserve"> and situational theory (</w:t>
      </w:r>
      <w:proofErr w:type="spellStart"/>
      <w:r w:rsidRPr="00500C98">
        <w:rPr>
          <w:rFonts w:ascii="Arial" w:hAnsi="Arial" w:cs="Arial"/>
        </w:rPr>
        <w:t>Brokerhof</w:t>
      </w:r>
      <w:proofErr w:type="spellEnd"/>
      <w:r w:rsidRPr="00500C98">
        <w:rPr>
          <w:rFonts w:ascii="Arial" w:hAnsi="Arial" w:cs="Arial"/>
        </w:rPr>
        <w:t xml:space="preserve">, et. al., 2023). These leadership theories are helpful in achieving organisational goals and success. I have also understood that these theories can provide me with insights and knowledge about the process of handling a workplace. I have also described the concepts and definitions of these theories. I have taken Vodafone as an example in completing this report. In this report, I have </w:t>
      </w:r>
      <w:proofErr w:type="gramStart"/>
      <w:r w:rsidRPr="00500C98">
        <w:rPr>
          <w:rFonts w:ascii="Arial" w:hAnsi="Arial" w:cs="Arial"/>
        </w:rPr>
        <w:t>compared and contrasted</w:t>
      </w:r>
      <w:proofErr w:type="gramEnd"/>
      <w:r w:rsidRPr="00500C98">
        <w:rPr>
          <w:rFonts w:ascii="Arial" w:hAnsi="Arial" w:cs="Arial"/>
        </w:rPr>
        <w:t xml:space="preserve"> these theories and have provided their advantages and disadvantages in relation to Vodafone. I have also described that the situational theory would be the most useful theory while considering personal differences and cultures like Gen Z. A brief introduction about situational or contingency theory has been provided in this report where I have included the LPC approach and a PESTLE analysis to show recent issues like COVID-19 pandemic situation. The key concept of this case study is to provide knowledge and experience about leadership theories and styles (</w:t>
      </w:r>
      <w:proofErr w:type="spellStart"/>
      <w:r w:rsidRPr="00500C98">
        <w:rPr>
          <w:rFonts w:ascii="Arial" w:hAnsi="Arial" w:cs="Arial"/>
        </w:rPr>
        <w:t>Benmira</w:t>
      </w:r>
      <w:proofErr w:type="spellEnd"/>
      <w:r w:rsidRPr="00500C98">
        <w:rPr>
          <w:rFonts w:ascii="Arial" w:hAnsi="Arial" w:cs="Arial"/>
        </w:rPr>
        <w:t xml:space="preserve"> and Agboola, 2021). Leadership theories are essential for an organisation to enhance success and I have also understood that an effective leadership style can be beneficial for me to attract big companies and organisations in the market. </w:t>
      </w:r>
    </w:p>
    <w:p w:rsidR="00500C98" w:rsidP="00500C98" w:rsidRDefault="00500C98" w14:paraId="3CE17C7A" w14:textId="77777777">
      <w:pPr>
        <w:spacing w:after="0" w:line="360" w:lineRule="auto"/>
        <w:ind w:firstLine="720"/>
        <w:jc w:val="both"/>
        <w:rPr>
          <w:rFonts w:ascii="Arial" w:hAnsi="Arial" w:cs="Arial"/>
        </w:rPr>
      </w:pPr>
      <w:r w:rsidRPr="00500C98">
        <w:rPr>
          <w:rFonts w:ascii="Arial" w:hAnsi="Arial" w:cs="Arial"/>
        </w:rPr>
        <w:t xml:space="preserve">Through the help of effective leadership theories, I will be able to understand various situations within an organisation and can handle my employees and groups in achieving goals and resolving conflicts. I have understood that leadership theories and concepts are important for me if I want to become an effective leader of a company (Appleby, 2020). </w:t>
      </w:r>
    </w:p>
    <w:p w:rsidRPr="00500C98" w:rsidR="00500C98" w:rsidP="00500C98" w:rsidRDefault="00500C98" w14:paraId="4960BE53" w14:textId="040487FC">
      <w:pPr>
        <w:spacing w:after="0" w:line="360" w:lineRule="auto"/>
        <w:ind w:firstLine="720"/>
        <w:jc w:val="both"/>
        <w:rPr>
          <w:rFonts w:ascii="Arial" w:hAnsi="Arial" w:cs="Arial"/>
        </w:rPr>
      </w:pPr>
      <w:r w:rsidRPr="00500C98">
        <w:rPr>
          <w:rFonts w:ascii="Arial" w:hAnsi="Arial" w:cs="Arial"/>
        </w:rPr>
        <w:t xml:space="preserve">I have also taken Vodafone as a big </w:t>
      </w:r>
      <w:proofErr w:type="gramStart"/>
      <w:r w:rsidRPr="00500C98">
        <w:rPr>
          <w:rFonts w:ascii="Arial" w:hAnsi="Arial" w:cs="Arial"/>
        </w:rPr>
        <w:t>company</w:t>
      </w:r>
      <w:proofErr w:type="gramEnd"/>
      <w:r w:rsidRPr="00500C98">
        <w:rPr>
          <w:rFonts w:ascii="Arial" w:hAnsi="Arial" w:cs="Arial"/>
        </w:rPr>
        <w:t xml:space="preserve"> and I want to approach this company after learning more knowledge about leadership theories. Situational theory is an essential theory that explains leaders' handling process in a difficult situation within an organisation. There are several situations which can occur within an organisation and an effective leader must have the ability to control the situation. Situational theory is more appropriate compared with other theories because this theory can explain leaders' abilities in different situations. Leaders who </w:t>
      </w:r>
      <w:proofErr w:type="gramStart"/>
      <w:r w:rsidRPr="00500C98">
        <w:rPr>
          <w:rFonts w:ascii="Arial" w:hAnsi="Arial" w:cs="Arial"/>
        </w:rPr>
        <w:t>have the ability to</w:t>
      </w:r>
      <w:proofErr w:type="gramEnd"/>
      <w:r w:rsidRPr="00500C98">
        <w:rPr>
          <w:rFonts w:ascii="Arial" w:hAnsi="Arial" w:cs="Arial"/>
        </w:rPr>
        <w:t xml:space="preserve"> adopt different changes and approaches are attracted by higher-ups. I have understood that this theory is useful as it can inspire and motivate other employees in any situation. I have recognized that the situational theory will be more beneficial for me in maintaining peace in the changing world where there are many of competition. This theory can provide me with insights and knowledge about real-life frameworks and give important information (Oluwafemi, et. al., 2020). </w:t>
      </w:r>
    </w:p>
    <w:p w:rsidR="00500C98" w:rsidP="00500C98" w:rsidRDefault="00500C98" w14:paraId="600175AD" w14:textId="77777777">
      <w:pPr>
        <w:spacing w:after="0" w:line="360" w:lineRule="auto"/>
        <w:ind w:firstLine="720"/>
        <w:jc w:val="both"/>
        <w:rPr>
          <w:rFonts w:ascii="Arial" w:hAnsi="Arial" w:cs="Arial"/>
        </w:rPr>
      </w:pPr>
      <w:r w:rsidRPr="00500C98">
        <w:rPr>
          <w:rFonts w:ascii="Arial" w:hAnsi="Arial" w:cs="Arial"/>
          <w:b/>
          <w:bCs/>
        </w:rPr>
        <w:t>I have enjoyed and found satisfaction</w:t>
      </w:r>
      <w:r w:rsidRPr="00500C98">
        <w:rPr>
          <w:rFonts w:ascii="Arial" w:hAnsi="Arial" w:cs="Arial"/>
        </w:rPr>
        <w:t xml:space="preserve"> when reading and learning leadership theories and concepts. There are various leadership theories in the </w:t>
      </w:r>
      <w:proofErr w:type="gramStart"/>
      <w:r w:rsidRPr="00500C98">
        <w:rPr>
          <w:rFonts w:ascii="Arial" w:hAnsi="Arial" w:cs="Arial"/>
        </w:rPr>
        <w:t>industry</w:t>
      </w:r>
      <w:proofErr w:type="gramEnd"/>
      <w:r w:rsidRPr="00500C98">
        <w:rPr>
          <w:rFonts w:ascii="Arial" w:hAnsi="Arial" w:cs="Arial"/>
        </w:rPr>
        <w:t xml:space="preserve"> and I have understood that these theories are helpful in achieving success and goals. I have understood that through these theories I can enhance a combination of emotional experience which will help me to control my ability and performance while working in the industry. I have felt a sense </w:t>
      </w:r>
      <w:r w:rsidRPr="00500C98">
        <w:rPr>
          <w:rFonts w:ascii="Arial" w:hAnsi="Arial" w:cs="Arial"/>
        </w:rPr>
        <w:lastRenderedPageBreak/>
        <w:t xml:space="preserve">of excitement and curiosity while learning these theories as they have provided me with different experiences and knowledge about real-life incidents. As I learned more about these </w:t>
      </w:r>
      <w:proofErr w:type="gramStart"/>
      <w:r w:rsidRPr="00500C98">
        <w:rPr>
          <w:rFonts w:ascii="Arial" w:hAnsi="Arial" w:cs="Arial"/>
        </w:rPr>
        <w:t>theories</w:t>
      </w:r>
      <w:proofErr w:type="gramEnd"/>
      <w:r w:rsidRPr="00500C98">
        <w:rPr>
          <w:rFonts w:ascii="Arial" w:hAnsi="Arial" w:cs="Arial"/>
        </w:rPr>
        <w:t xml:space="preserve"> I have understood that these theories can deliver me insights and knowledge about organisational dynamics and human characteristics. I have found out that these theories can provide me with advantages in real-world knowledge about leadership theories and concepts. While learning these theories I have understood that various theories are helpful in various ways. There are other individuals who prefer transformational theory as it is helpful in inspiration, impersonal </w:t>
      </w:r>
      <w:proofErr w:type="gramStart"/>
      <w:r w:rsidRPr="00500C98">
        <w:rPr>
          <w:rFonts w:ascii="Arial" w:hAnsi="Arial" w:cs="Arial"/>
        </w:rPr>
        <w:t>growth</w:t>
      </w:r>
      <w:proofErr w:type="gramEnd"/>
      <w:r w:rsidRPr="00500C98">
        <w:rPr>
          <w:rFonts w:ascii="Arial" w:hAnsi="Arial" w:cs="Arial"/>
        </w:rPr>
        <w:t xml:space="preserve"> and motivation (Seide, et. al., 2019). </w:t>
      </w:r>
    </w:p>
    <w:p w:rsidRPr="00500C98" w:rsidR="00500C98" w:rsidP="00500C98" w:rsidRDefault="00500C98" w14:paraId="1F725191" w14:textId="31713B6C">
      <w:pPr>
        <w:spacing w:after="0" w:line="360" w:lineRule="auto"/>
        <w:ind w:firstLine="720"/>
        <w:jc w:val="both"/>
        <w:rPr>
          <w:rFonts w:ascii="Arial" w:hAnsi="Arial" w:cs="Arial"/>
        </w:rPr>
      </w:pPr>
      <w:r w:rsidRPr="00500C98">
        <w:rPr>
          <w:rFonts w:ascii="Arial" w:hAnsi="Arial" w:cs="Arial"/>
        </w:rPr>
        <w:t xml:space="preserve">On the other hand, contingency theory is helpful in adopting changes and market trends. Other theories are supportive of enhancing good decision-making, adaptability, </w:t>
      </w:r>
      <w:proofErr w:type="gramStart"/>
      <w:r w:rsidRPr="00500C98">
        <w:rPr>
          <w:rFonts w:ascii="Arial" w:hAnsi="Arial" w:cs="Arial"/>
        </w:rPr>
        <w:t>changes</w:t>
      </w:r>
      <w:proofErr w:type="gramEnd"/>
      <w:r w:rsidRPr="00500C98">
        <w:rPr>
          <w:rFonts w:ascii="Arial" w:hAnsi="Arial" w:cs="Arial"/>
        </w:rPr>
        <w:t xml:space="preserve"> and market trends with the changing era. I have reflected on my own previous works and experiences when I have learned more about leadership theories and concepts. I have understood that there were various situations in my life when I should have implemented these theories to solve situations and problems. Through the help of these theories, I could have influenced my team members and other employees to enhance success. There were situations when I could not provide them with better motivation and encouragement. If I had learnt these theories before I could have influenced them and motivated them in achieving organisational goals. I have remembered that I have faced a situation when there were conflicts among my employees. I was no help to them as I did not have any skills and knowledge. If I had conflict resolution skills like an effective leadership </w:t>
      </w:r>
      <w:proofErr w:type="gramStart"/>
      <w:r w:rsidRPr="00500C98">
        <w:rPr>
          <w:rFonts w:ascii="Arial" w:hAnsi="Arial" w:cs="Arial"/>
        </w:rPr>
        <w:t>model</w:t>
      </w:r>
      <w:proofErr w:type="gramEnd"/>
      <w:r w:rsidRPr="00500C98">
        <w:rPr>
          <w:rFonts w:ascii="Arial" w:hAnsi="Arial" w:cs="Arial"/>
        </w:rPr>
        <w:t xml:space="preserve"> I might have solved the situation more easily. Through the help of conflict resolution skills, I might have identified the reasons for conflicts and might have provided better solutions to them. There were several times in my workplace when I failed to encourage and motivate my team members and employees to achieve organisational goals and objectives. If I had known how to motivate my </w:t>
      </w:r>
      <w:proofErr w:type="gramStart"/>
      <w:r w:rsidRPr="00500C98">
        <w:rPr>
          <w:rFonts w:ascii="Arial" w:hAnsi="Arial" w:cs="Arial"/>
        </w:rPr>
        <w:t>employees</w:t>
      </w:r>
      <w:proofErr w:type="gramEnd"/>
      <w:r w:rsidRPr="00500C98">
        <w:rPr>
          <w:rFonts w:ascii="Arial" w:hAnsi="Arial" w:cs="Arial"/>
        </w:rPr>
        <w:t xml:space="preserve"> I would be able to enhance organisational success. I could have encouraged my employees to provide their best performances and activities to grow in their personal and professional lives. </w:t>
      </w:r>
    </w:p>
    <w:p w:rsidRPr="00500C98" w:rsidR="00500C98" w:rsidP="00500C98" w:rsidRDefault="00500C98" w14:paraId="7FAFF23A" w14:textId="77777777">
      <w:pPr>
        <w:spacing w:after="0" w:line="360" w:lineRule="auto"/>
        <w:ind w:firstLine="720"/>
        <w:jc w:val="both"/>
        <w:rPr>
          <w:rFonts w:ascii="Arial" w:hAnsi="Arial" w:cs="Arial"/>
        </w:rPr>
      </w:pPr>
      <w:r w:rsidRPr="00500C98">
        <w:rPr>
          <w:rFonts w:ascii="Arial" w:hAnsi="Arial" w:cs="Arial"/>
          <w:b/>
          <w:bCs/>
        </w:rPr>
        <w:t>There are several factors and aspects</w:t>
      </w:r>
      <w:r w:rsidRPr="00500C98">
        <w:rPr>
          <w:rFonts w:ascii="Arial" w:hAnsi="Arial" w:cs="Arial"/>
        </w:rPr>
        <w:t xml:space="preserve"> that I want to carry forward in my workplace in the future. There are many aspects such as leadership theories, conflict resolutions, communication skills, emotional intelligence (EI), ethical leadership, critical thinking and so on. I want to enhance these in my </w:t>
      </w:r>
      <w:proofErr w:type="gramStart"/>
      <w:r w:rsidRPr="00500C98">
        <w:rPr>
          <w:rFonts w:ascii="Arial" w:hAnsi="Arial" w:cs="Arial"/>
        </w:rPr>
        <w:t>character</w:t>
      </w:r>
      <w:proofErr w:type="gramEnd"/>
      <w:r w:rsidRPr="00500C98">
        <w:rPr>
          <w:rFonts w:ascii="Arial" w:hAnsi="Arial" w:cs="Arial"/>
        </w:rPr>
        <w:t xml:space="preserve"> and I want to be a professional leader in my workplace (Wei and Vasudevan, 2022). After lowering various leadership theories and concepts I have understood that these theories will be beneficial for me in achieving personal and professional growth and experience. In my workplace, I want to apply these theories in particular situations and motivate my employees to achieve success and organisational goals. Through the help of these theories, I have gained knowledge about changing situations, effective performance and enhancing success. I have acknowledged that effective </w:t>
      </w:r>
      <w:r w:rsidRPr="00500C98">
        <w:rPr>
          <w:rFonts w:ascii="Arial" w:hAnsi="Arial" w:cs="Arial"/>
        </w:rPr>
        <w:lastRenderedPageBreak/>
        <w:t xml:space="preserve">communication skills are essential in improving the workplace. Through the help of effective communication skills as a leader, I will be able to establish a positive work environment where employees can provide their opinions and feedback. I will be able to create a workplace where good relationships and bonding can be shown. Through the help of my communication skills, I will be able to convey my thoughts, concepts and feedback to my employees and I will be able to understand their feelings. In the workplace, there are possibilities of conflicts among employees and workers. Through the help of my conflict resolution skills, I will be able to understand the root of the conflict and will be able to solve problems among them. Through the help of my conflict resolution skills, I will create a workplace which is full of productivity, </w:t>
      </w:r>
      <w:proofErr w:type="gramStart"/>
      <w:r w:rsidRPr="00500C98">
        <w:rPr>
          <w:rFonts w:ascii="Arial" w:hAnsi="Arial" w:cs="Arial"/>
        </w:rPr>
        <w:t>harmony</w:t>
      </w:r>
      <w:proofErr w:type="gramEnd"/>
      <w:r w:rsidRPr="00500C98">
        <w:rPr>
          <w:rFonts w:ascii="Arial" w:hAnsi="Arial" w:cs="Arial"/>
        </w:rPr>
        <w:t xml:space="preserve"> and good bonding (Chima and Gutman, 2020). In the future, I want to enhance my success and achievements after acquiring effective leadership skills in my professional lifestyle. I have learned various theories which I can use in my future workplace and enhance effective leadership. I will be able to handle conflicts with more accuracy. I will be able to change my workplace's management system (Vogiatzis, 2019). I will develop my team's efficiency and I will motivate them in various ways. Through the help of leadership skills, I will be able to make crucial and relatable decisions for my organisation. I will be the reason for employee motivation and encouragement. Through the help of my effective communication skills, I will be able to implement a positive workplace where there will be open communication and collaboration approaches. I will influence my employees to adopt different styles and changes to enhance success and goals. I will try to change my management system within my organisation after communicating with my employees. I will involve every employee and team member and ask them what their preferences and choices are. I will communicate with my employees if they have more suitable opinions and suggestions for the management system. I will try to develop my team with my effective skills. In my workplace, I will be able to create a team where relationships and bindings exist (</w:t>
      </w:r>
      <w:proofErr w:type="spellStart"/>
      <w:r w:rsidRPr="00500C98">
        <w:rPr>
          <w:rFonts w:ascii="Arial" w:hAnsi="Arial" w:cs="Arial"/>
        </w:rPr>
        <w:t>Marbun</w:t>
      </w:r>
      <w:proofErr w:type="spellEnd"/>
      <w:r w:rsidRPr="00500C98">
        <w:rPr>
          <w:rFonts w:ascii="Arial" w:hAnsi="Arial" w:cs="Arial"/>
        </w:rPr>
        <w:t xml:space="preserve">, et. al., 2023). When I create a </w:t>
      </w:r>
      <w:proofErr w:type="gramStart"/>
      <w:r w:rsidRPr="00500C98">
        <w:rPr>
          <w:rFonts w:ascii="Arial" w:hAnsi="Arial" w:cs="Arial"/>
        </w:rPr>
        <w:t>team</w:t>
      </w:r>
      <w:proofErr w:type="gramEnd"/>
      <w:r w:rsidRPr="00500C98">
        <w:rPr>
          <w:rFonts w:ascii="Arial" w:hAnsi="Arial" w:cs="Arial"/>
        </w:rPr>
        <w:t xml:space="preserve"> I will try to implement good relationships and strategies for collaboration and communication. Through the help of my good decision-making skills, I will be able to make relatable decisions which can improve my organisational reputation and skills. There is another leadership aspect of situational theory which I want to learn more about. This aspect of leadership will be beneficial for me in enhancing effective employment and real-life scenarios. This leadership style is essential as this can provide insights into situational concepts. Through the help of situational theory, it is understood that my leadership skills are appropriate for organisational objectives, team dynamics and specific contexts. Through the help of more leadership knowledge about this theory, I will become more effective and energetic in my performances. I will become more </w:t>
      </w:r>
      <w:proofErr w:type="gramStart"/>
      <w:r w:rsidRPr="00500C98">
        <w:rPr>
          <w:rFonts w:ascii="Arial" w:hAnsi="Arial" w:cs="Arial"/>
        </w:rPr>
        <w:t>responsible</w:t>
      </w:r>
      <w:proofErr w:type="gramEnd"/>
      <w:r w:rsidRPr="00500C98">
        <w:rPr>
          <w:rFonts w:ascii="Arial" w:hAnsi="Arial" w:cs="Arial"/>
        </w:rPr>
        <w:t xml:space="preserve"> and I will be able to overcome challenges in the industry (</w:t>
      </w:r>
      <w:proofErr w:type="spellStart"/>
      <w:r w:rsidRPr="00500C98">
        <w:rPr>
          <w:rFonts w:ascii="Arial" w:hAnsi="Arial" w:cs="Arial"/>
        </w:rPr>
        <w:t>Palalić</w:t>
      </w:r>
      <w:proofErr w:type="spellEnd"/>
      <w:r w:rsidRPr="00500C98">
        <w:rPr>
          <w:rFonts w:ascii="Arial" w:hAnsi="Arial" w:cs="Arial"/>
        </w:rPr>
        <w:t xml:space="preserve">, et. al., 2023). There are various situations and times when I feel that I will benefit from the help of situational theory. LinkedIn Learning provides various </w:t>
      </w:r>
      <w:r w:rsidRPr="00500C98">
        <w:rPr>
          <w:rFonts w:ascii="Arial" w:hAnsi="Arial" w:cs="Arial"/>
        </w:rPr>
        <w:lastRenderedPageBreak/>
        <w:t xml:space="preserve">learning courses and materials which are helpful in enhancing leadership skills. Through the help of LinkedIn learning, I will be able to attend courses which are related to this theory (Uslu, 2019). Through these courses, I will be able to enhance case studies and real-life materials which can provide valuable information and data about this theory. There are multiple books in the market where I can learn this situational theory. In this field, there are professional leaders who have provided their insights and information about this theory. Their books will be supportive for me in expanding my knowledge and information in this field. Another way to expand my knowledge is through workplace experience. In my workplace, I can search for more opportunities where I will be able to enhance more experience and knowledge. In the workplace, there are various situations when I can improve my experience and knowledge about this theory (McCauley and Palus, 2021). </w:t>
      </w:r>
    </w:p>
    <w:p w:rsidR="00500C98" w:rsidP="00500C98" w:rsidRDefault="00500C98" w14:paraId="1BEC9103" w14:textId="77777777">
      <w:pPr>
        <w:spacing w:after="0" w:line="360" w:lineRule="auto"/>
        <w:ind w:firstLine="720"/>
        <w:jc w:val="both"/>
        <w:rPr>
          <w:rFonts w:ascii="Arial" w:hAnsi="Arial" w:cs="Arial"/>
        </w:rPr>
      </w:pPr>
      <w:r w:rsidRPr="00500C98">
        <w:rPr>
          <w:rFonts w:ascii="Arial" w:hAnsi="Arial" w:cs="Arial"/>
          <w:b/>
          <w:bCs/>
        </w:rPr>
        <w:t>In conclusion,</w:t>
      </w:r>
      <w:r w:rsidRPr="00500C98">
        <w:rPr>
          <w:rFonts w:ascii="Arial" w:hAnsi="Arial" w:cs="Arial"/>
        </w:rPr>
        <w:t xml:space="preserve"> this essay has described my experience and knowledge after I have done the report. After completing the </w:t>
      </w:r>
      <w:proofErr w:type="gramStart"/>
      <w:r w:rsidRPr="00500C98">
        <w:rPr>
          <w:rFonts w:ascii="Arial" w:hAnsi="Arial" w:cs="Arial"/>
        </w:rPr>
        <w:t>report</w:t>
      </w:r>
      <w:proofErr w:type="gramEnd"/>
      <w:r w:rsidRPr="00500C98">
        <w:rPr>
          <w:rFonts w:ascii="Arial" w:hAnsi="Arial" w:cs="Arial"/>
        </w:rPr>
        <w:t xml:space="preserve"> I have understood that the leadership theories are important for me and every individual in improving their personal and professional lifestyles. Through the help of leadership theories, I will be able to enhance success and organisational goals. Throughout this essay, I have described my own experiences with these leadership theories. In this essay, I have described the topics, examples, tasks and theories which I have completed in the report. This assignment has illuminated the key concepts of leadership theories and I have also described that the situational theory is more useful for me. I have also illustrated my feelings when learning and reading. I have also explained that during my learning I have enjoyed the learning. Also, I have looked back on my previous work experiences when I could have used these theories in various situations. This essay has also elucidated what aspects of learning and courses I would like to take forward in my workplace. This essay has also elaborated on some workplace situations where I can use these theories in the future. I have also illustrated that I would like to learn more about situational theory in the future through the help of LinkedIn learning, workplace experiences and further reading. </w:t>
      </w:r>
    </w:p>
    <w:p w:rsidR="008468C1" w:rsidP="00500C98" w:rsidRDefault="008468C1" w14:paraId="48356DE1" w14:textId="77777777">
      <w:pPr>
        <w:spacing w:after="0" w:line="360" w:lineRule="auto"/>
        <w:ind w:firstLine="720"/>
        <w:jc w:val="both"/>
        <w:rPr>
          <w:rFonts w:ascii="Arial" w:hAnsi="Arial" w:cs="Arial"/>
        </w:rPr>
      </w:pPr>
    </w:p>
    <w:p w:rsidR="008468C1" w:rsidP="00500C98" w:rsidRDefault="008468C1" w14:paraId="54467C3C" w14:textId="77777777">
      <w:pPr>
        <w:spacing w:after="0" w:line="360" w:lineRule="auto"/>
        <w:ind w:firstLine="720"/>
        <w:jc w:val="both"/>
        <w:rPr>
          <w:rFonts w:ascii="Arial" w:hAnsi="Arial" w:cs="Arial"/>
        </w:rPr>
      </w:pPr>
    </w:p>
    <w:p w:rsidR="008468C1" w:rsidP="00500C98" w:rsidRDefault="008468C1" w14:paraId="690FB3D1" w14:textId="77777777">
      <w:pPr>
        <w:spacing w:after="0" w:line="360" w:lineRule="auto"/>
        <w:ind w:firstLine="720"/>
        <w:jc w:val="both"/>
        <w:rPr>
          <w:rFonts w:ascii="Arial" w:hAnsi="Arial" w:cs="Arial"/>
        </w:rPr>
      </w:pPr>
    </w:p>
    <w:p w:rsidR="008468C1" w:rsidP="00500C98" w:rsidRDefault="008468C1" w14:paraId="2B9F0908" w14:textId="77777777">
      <w:pPr>
        <w:spacing w:after="0" w:line="360" w:lineRule="auto"/>
        <w:ind w:firstLine="720"/>
        <w:jc w:val="both"/>
        <w:rPr>
          <w:rFonts w:ascii="Arial" w:hAnsi="Arial" w:cs="Arial"/>
        </w:rPr>
      </w:pPr>
    </w:p>
    <w:p w:rsidR="008468C1" w:rsidP="00500C98" w:rsidRDefault="008468C1" w14:paraId="60C09569" w14:textId="77777777">
      <w:pPr>
        <w:spacing w:after="0" w:line="360" w:lineRule="auto"/>
        <w:ind w:firstLine="720"/>
        <w:jc w:val="both"/>
        <w:rPr>
          <w:rFonts w:ascii="Arial" w:hAnsi="Arial" w:cs="Arial"/>
        </w:rPr>
      </w:pPr>
    </w:p>
    <w:p w:rsidR="008468C1" w:rsidP="00500C98" w:rsidRDefault="008468C1" w14:paraId="02B4F58D" w14:textId="77777777">
      <w:pPr>
        <w:spacing w:after="0" w:line="360" w:lineRule="auto"/>
        <w:ind w:firstLine="720"/>
        <w:jc w:val="both"/>
        <w:rPr>
          <w:rFonts w:ascii="Arial" w:hAnsi="Arial" w:cs="Arial"/>
        </w:rPr>
      </w:pPr>
    </w:p>
    <w:p w:rsidR="004B257A" w:rsidP="00500C98" w:rsidRDefault="004B257A" w14:paraId="6A999735" w14:textId="77777777">
      <w:pPr>
        <w:spacing w:after="0" w:line="360" w:lineRule="auto"/>
        <w:ind w:firstLine="720"/>
        <w:jc w:val="both"/>
        <w:rPr>
          <w:rFonts w:ascii="Arial" w:hAnsi="Arial" w:cs="Arial"/>
        </w:rPr>
      </w:pPr>
    </w:p>
    <w:p w:rsidR="004B257A" w:rsidP="00500C98" w:rsidRDefault="004B257A" w14:paraId="49652649" w14:textId="77777777">
      <w:pPr>
        <w:spacing w:after="0" w:line="360" w:lineRule="auto"/>
        <w:ind w:firstLine="720"/>
        <w:jc w:val="both"/>
        <w:rPr>
          <w:rFonts w:ascii="Arial" w:hAnsi="Arial" w:cs="Arial"/>
        </w:rPr>
      </w:pPr>
    </w:p>
    <w:p w:rsidR="004B257A" w:rsidP="00500C98" w:rsidRDefault="004B257A" w14:paraId="15ADF021" w14:textId="77777777">
      <w:pPr>
        <w:spacing w:after="0" w:line="360" w:lineRule="auto"/>
        <w:ind w:firstLine="720"/>
        <w:jc w:val="both"/>
        <w:rPr>
          <w:rFonts w:ascii="Arial" w:hAnsi="Arial" w:cs="Arial"/>
        </w:rPr>
      </w:pPr>
    </w:p>
    <w:p w:rsidR="008468C1" w:rsidP="008468C1" w:rsidRDefault="008468C1" w14:paraId="5A6CA808" w14:textId="1F6E28D3">
      <w:pPr>
        <w:pStyle w:val="Heading1"/>
        <w:spacing w:line="360" w:lineRule="auto"/>
        <w:ind w:firstLine="720"/>
        <w:jc w:val="both"/>
        <w:rPr>
          <w:rFonts w:ascii="Arial" w:hAnsi="Arial" w:cs="Arial"/>
          <w:b/>
          <w:bCs/>
          <w:color w:val="000000" w:themeColor="text1"/>
          <w:sz w:val="22"/>
          <w:szCs w:val="22"/>
        </w:rPr>
      </w:pPr>
      <w:bookmarkStart w:name="_Toc150532183" w:id="13"/>
      <w:r w:rsidRPr="008468C1">
        <w:rPr>
          <w:rFonts w:ascii="Arial" w:hAnsi="Arial" w:cs="Arial"/>
          <w:b/>
          <w:bCs/>
          <w:color w:val="000000" w:themeColor="text1"/>
          <w:sz w:val="22"/>
          <w:szCs w:val="22"/>
        </w:rPr>
        <w:lastRenderedPageBreak/>
        <w:t>References</w:t>
      </w:r>
      <w:bookmarkEnd w:id="13"/>
    </w:p>
    <w:p w:rsidRPr="006B7552" w:rsidR="006B7552" w:rsidP="006B7552" w:rsidRDefault="006B7552" w14:paraId="1E26818C" w14:textId="77777777"/>
    <w:p w:rsidRPr="0008196B" w:rsidR="0008196B" w:rsidP="0008196B" w:rsidRDefault="00500C98" w14:paraId="66D59488" w14:textId="273FE22D">
      <w:pPr>
        <w:spacing w:after="0" w:line="360" w:lineRule="auto"/>
        <w:ind w:firstLine="720"/>
        <w:jc w:val="both"/>
        <w:rPr>
          <w:rFonts w:ascii="Arial" w:hAnsi="Arial" w:eastAsia="Calibri" w:cs="Arial"/>
          <w:shd w:val="clear" w:color="auto" w:fill="FFFFFF"/>
        </w:rPr>
      </w:pPr>
      <w:r w:rsidRPr="00500C98">
        <w:rPr>
          <w:rFonts w:ascii="Arial" w:hAnsi="Arial" w:cs="Arial"/>
          <w:b/>
          <w:bCs/>
        </w:rPr>
        <w:t> </w:t>
      </w:r>
      <w:r w:rsidRPr="008468C1" w:rsidR="008468C1">
        <w:rPr>
          <w:rFonts w:ascii="Times New Roman" w:hAnsi="Times New Roman" w:eastAsia="Calibri" w:cs="Times New Roman"/>
          <w:sz w:val="24"/>
          <w:shd w:val="clear" w:color="auto" w:fill="FFFFFF"/>
        </w:rPr>
        <w:t xml:space="preserve"> </w:t>
      </w:r>
      <w:r w:rsidRPr="008468C1" w:rsidR="008468C1">
        <w:rPr>
          <w:rFonts w:ascii="Arial" w:hAnsi="Arial" w:eastAsia="Calibri" w:cs="Arial"/>
          <w:shd w:val="clear" w:color="auto" w:fill="FFFFFF"/>
        </w:rPr>
        <w:t xml:space="preserve">Al-Husseini, S., El </w:t>
      </w:r>
      <w:proofErr w:type="spellStart"/>
      <w:r w:rsidRPr="008468C1" w:rsidR="008468C1">
        <w:rPr>
          <w:rFonts w:ascii="Arial" w:hAnsi="Arial" w:eastAsia="Calibri" w:cs="Arial"/>
          <w:shd w:val="clear" w:color="auto" w:fill="FFFFFF"/>
        </w:rPr>
        <w:t>Beltagi</w:t>
      </w:r>
      <w:proofErr w:type="spellEnd"/>
      <w:r w:rsidRPr="008468C1" w:rsidR="008468C1">
        <w:rPr>
          <w:rFonts w:ascii="Arial" w:hAnsi="Arial" w:eastAsia="Calibri" w:cs="Arial"/>
          <w:shd w:val="clear" w:color="auto" w:fill="FFFFFF"/>
        </w:rPr>
        <w:t xml:space="preserve">, I. and </w:t>
      </w:r>
      <w:proofErr w:type="spellStart"/>
      <w:r w:rsidRPr="008468C1" w:rsidR="008468C1">
        <w:rPr>
          <w:rFonts w:ascii="Arial" w:hAnsi="Arial" w:eastAsia="Calibri" w:cs="Arial"/>
          <w:shd w:val="clear" w:color="auto" w:fill="FFFFFF"/>
        </w:rPr>
        <w:t>Moizer</w:t>
      </w:r>
      <w:proofErr w:type="spellEnd"/>
      <w:r w:rsidRPr="008468C1" w:rsidR="008468C1">
        <w:rPr>
          <w:rFonts w:ascii="Arial" w:hAnsi="Arial" w:eastAsia="Calibri" w:cs="Arial"/>
          <w:shd w:val="clear" w:color="auto" w:fill="FFFFFF"/>
        </w:rPr>
        <w:t>, J., (2021).</w:t>
      </w:r>
      <w:r w:rsidR="008468C1">
        <w:rPr>
          <w:rFonts w:ascii="Arial" w:hAnsi="Arial" w:eastAsia="Calibri" w:cs="Arial"/>
          <w:shd w:val="clear" w:color="auto" w:fill="FFFFFF"/>
        </w:rPr>
        <w:t xml:space="preserve"> </w:t>
      </w:r>
      <w:proofErr w:type="gramStart"/>
      <w:r w:rsidRPr="008468C1" w:rsidR="008468C1">
        <w:rPr>
          <w:rFonts w:ascii="Arial" w:hAnsi="Arial" w:eastAsia="Calibri" w:cs="Arial"/>
          <w:shd w:val="clear" w:color="auto" w:fill="FFFFFF"/>
        </w:rPr>
        <w:t>“</w:t>
      </w:r>
      <w:proofErr w:type="gramEnd"/>
      <w:r w:rsidRPr="008468C1" w:rsidR="008468C1">
        <w:rPr>
          <w:rFonts w:ascii="Arial" w:hAnsi="Arial" w:eastAsia="Calibri" w:cs="Arial"/>
          <w:shd w:val="clear" w:color="auto" w:fill="FFFFFF"/>
        </w:rPr>
        <w:t>Transformational leadership and innovation: the mediating role of knowledge sharing amongst higher education faculty”. </w:t>
      </w:r>
      <w:r w:rsidRPr="008468C1" w:rsidR="008468C1">
        <w:rPr>
          <w:rFonts w:ascii="Arial" w:hAnsi="Arial" w:eastAsia="Calibri" w:cs="Arial"/>
          <w:i/>
          <w:iCs/>
          <w:shd w:val="clear" w:color="auto" w:fill="FFFFFF"/>
        </w:rPr>
        <w:t>International Journal of Leadership in Education</w:t>
      </w:r>
      <w:r w:rsidRPr="008468C1" w:rsidR="008468C1">
        <w:rPr>
          <w:rFonts w:ascii="Arial" w:hAnsi="Arial" w:eastAsia="Calibri" w:cs="Arial"/>
          <w:shd w:val="clear" w:color="auto" w:fill="FFFFFF"/>
        </w:rPr>
        <w:t>, </w:t>
      </w:r>
      <w:r w:rsidRPr="008468C1" w:rsidR="008468C1">
        <w:rPr>
          <w:rFonts w:ascii="Arial" w:hAnsi="Arial" w:eastAsia="Calibri" w:cs="Arial"/>
          <w:i/>
          <w:iCs/>
          <w:shd w:val="clear" w:color="auto" w:fill="FFFFFF"/>
        </w:rPr>
        <w:t>24</w:t>
      </w:r>
      <w:r w:rsidRPr="008468C1" w:rsidR="008468C1">
        <w:rPr>
          <w:rFonts w:ascii="Arial" w:hAnsi="Arial" w:eastAsia="Calibri" w:cs="Arial"/>
          <w:shd w:val="clear" w:color="auto" w:fill="FFFFFF"/>
        </w:rPr>
        <w:t>(5), pp.670-693.</w:t>
      </w:r>
    </w:p>
    <w:p w:rsidRPr="0008196B" w:rsidR="0008196B" w:rsidP="0008196B" w:rsidRDefault="0008196B" w14:paraId="1CE70C75" w14:textId="3F5B28FA">
      <w:pPr>
        <w:spacing w:after="0" w:line="360" w:lineRule="auto"/>
        <w:ind w:firstLine="720"/>
        <w:jc w:val="both"/>
        <w:rPr>
          <w:rFonts w:ascii="Arial" w:hAnsi="Arial" w:cs="Arial"/>
          <w:lang w:eastAsia="en-IN"/>
        </w:rPr>
      </w:pPr>
      <w:r w:rsidRPr="008468C1">
        <w:rPr>
          <w:rFonts w:ascii="Arial" w:hAnsi="Arial" w:cs="Arial"/>
          <w:shd w:val="clear" w:color="auto" w:fill="FFFFFF"/>
        </w:rPr>
        <w:t>Appleby, G., (2020). “Scriptural Contextualization: Understanding Chinese Philosophical Narratives”.</w:t>
      </w:r>
    </w:p>
    <w:p w:rsidRPr="008468C1" w:rsidR="008468C1" w:rsidP="008468C1" w:rsidRDefault="008468C1" w14:paraId="5AF9F598"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Beauchamp, G., Hulme, M., Clarke, L., Hamilton, L. and Harvey, J.A., (2021). “People miss people’: A study of school leadership and management in the four nations of the United Kingdom in the early stage of the COVID-19 pandemic”. </w:t>
      </w:r>
      <w:r w:rsidRPr="008468C1">
        <w:rPr>
          <w:rFonts w:ascii="Arial" w:hAnsi="Arial" w:eastAsia="Calibri" w:cs="Arial"/>
          <w:i/>
          <w:iCs/>
          <w:shd w:val="clear" w:color="auto" w:fill="FFFFFF"/>
        </w:rPr>
        <w:t>Educational Management Administration &amp; Leadership</w:t>
      </w:r>
      <w:r w:rsidRPr="008468C1">
        <w:rPr>
          <w:rFonts w:ascii="Arial" w:hAnsi="Arial" w:eastAsia="Calibri" w:cs="Arial"/>
          <w:shd w:val="clear" w:color="auto" w:fill="FFFFFF"/>
        </w:rPr>
        <w:t>, </w:t>
      </w:r>
      <w:r w:rsidRPr="008468C1">
        <w:rPr>
          <w:rFonts w:ascii="Arial" w:hAnsi="Arial" w:eastAsia="Calibri" w:cs="Arial"/>
          <w:i/>
          <w:iCs/>
          <w:shd w:val="clear" w:color="auto" w:fill="FFFFFF"/>
        </w:rPr>
        <w:t>49</w:t>
      </w:r>
      <w:r w:rsidRPr="008468C1">
        <w:rPr>
          <w:rFonts w:ascii="Arial" w:hAnsi="Arial" w:eastAsia="Calibri" w:cs="Arial"/>
          <w:shd w:val="clear" w:color="auto" w:fill="FFFFFF"/>
        </w:rPr>
        <w:t>(3), pp.375-392.</w:t>
      </w:r>
    </w:p>
    <w:p w:rsidRPr="008468C1" w:rsidR="008468C1" w:rsidP="008468C1" w:rsidRDefault="008468C1" w14:paraId="424FA5CE" w14:textId="77777777">
      <w:pPr>
        <w:spacing w:after="0" w:line="360" w:lineRule="auto"/>
        <w:ind w:firstLine="720"/>
        <w:jc w:val="both"/>
        <w:rPr>
          <w:rFonts w:ascii="Arial" w:hAnsi="Arial" w:eastAsia="Calibri" w:cs="Arial"/>
          <w:shd w:val="clear" w:color="auto" w:fill="FFFFFF"/>
        </w:rPr>
      </w:pPr>
      <w:proofErr w:type="spellStart"/>
      <w:r w:rsidRPr="008468C1">
        <w:rPr>
          <w:rFonts w:ascii="Arial" w:hAnsi="Arial" w:eastAsia="Calibri" w:cs="Arial"/>
          <w:shd w:val="clear" w:color="auto" w:fill="FFFFFF"/>
        </w:rPr>
        <w:t>Beerkens</w:t>
      </w:r>
      <w:proofErr w:type="spellEnd"/>
      <w:r w:rsidRPr="008468C1">
        <w:rPr>
          <w:rFonts w:ascii="Arial" w:hAnsi="Arial" w:eastAsia="Calibri" w:cs="Arial"/>
          <w:shd w:val="clear" w:color="auto" w:fill="FFFFFF"/>
        </w:rPr>
        <w:t xml:space="preserve">, M., van der Hoek, M., </w:t>
      </w:r>
      <w:proofErr w:type="spellStart"/>
      <w:r w:rsidRPr="008468C1">
        <w:rPr>
          <w:rFonts w:ascii="Arial" w:hAnsi="Arial" w:eastAsia="Calibri" w:cs="Arial"/>
          <w:shd w:val="clear" w:color="auto" w:fill="FFFFFF"/>
        </w:rPr>
        <w:t>Sarrico</w:t>
      </w:r>
      <w:proofErr w:type="spellEnd"/>
      <w:r w:rsidRPr="008468C1">
        <w:rPr>
          <w:rFonts w:ascii="Arial" w:hAnsi="Arial" w:eastAsia="Calibri" w:cs="Arial"/>
          <w:shd w:val="clear" w:color="auto" w:fill="FFFFFF"/>
        </w:rPr>
        <w:t>, C., Rosa, M.J. and Carvalho, T., (2022). “</w:t>
      </w:r>
      <w:r w:rsidRPr="008468C1">
        <w:rPr>
          <w:rFonts w:ascii="Arial" w:hAnsi="Arial" w:eastAsia="Calibri" w:cs="Arial"/>
          <w:i/>
          <w:iCs/>
          <w:shd w:val="clear" w:color="auto" w:fill="FFFFFF"/>
        </w:rPr>
        <w:t>Academic leaders and leadership in the changing higher education landscape”</w:t>
      </w:r>
      <w:r w:rsidRPr="008468C1">
        <w:rPr>
          <w:rFonts w:ascii="Arial" w:hAnsi="Arial" w:eastAsia="Calibri" w:cs="Arial"/>
          <w:shd w:val="clear" w:color="auto" w:fill="FFFFFF"/>
        </w:rPr>
        <w:t> (pp. 121-136</w:t>
      </w:r>
      <w:proofErr w:type="gramStart"/>
      <w:r w:rsidRPr="008468C1">
        <w:rPr>
          <w:rFonts w:ascii="Arial" w:hAnsi="Arial" w:eastAsia="Calibri" w:cs="Arial"/>
          <w:shd w:val="clear" w:color="auto" w:fill="FFFFFF"/>
        </w:rPr>
        <w:t>).Edward</w:t>
      </w:r>
      <w:proofErr w:type="gramEnd"/>
      <w:r w:rsidRPr="008468C1">
        <w:rPr>
          <w:rFonts w:ascii="Arial" w:hAnsi="Arial" w:eastAsia="Calibri" w:cs="Arial"/>
          <w:shd w:val="clear" w:color="auto" w:fill="FFFFFF"/>
        </w:rPr>
        <w:t xml:space="preserve"> Elgar Publishing.</w:t>
      </w:r>
    </w:p>
    <w:p w:rsidRPr="008468C1" w:rsidR="008468C1" w:rsidP="0008196B" w:rsidRDefault="008468C1" w14:paraId="0498A4A9" w14:textId="5406A03F">
      <w:pPr>
        <w:spacing w:after="0" w:line="360" w:lineRule="auto"/>
        <w:ind w:firstLine="720"/>
        <w:jc w:val="both"/>
        <w:rPr>
          <w:rFonts w:ascii="Arial" w:hAnsi="Arial" w:cs="Arial"/>
          <w:shd w:val="clear" w:color="auto" w:fill="FFFFFF"/>
        </w:rPr>
      </w:pPr>
      <w:proofErr w:type="spellStart"/>
      <w:r w:rsidRPr="008468C1">
        <w:rPr>
          <w:rFonts w:ascii="Arial" w:hAnsi="Arial" w:eastAsia="Calibri" w:cs="Arial"/>
          <w:shd w:val="clear" w:color="auto" w:fill="FFFFFF"/>
        </w:rPr>
        <w:t>Benmira</w:t>
      </w:r>
      <w:proofErr w:type="spellEnd"/>
      <w:r w:rsidRPr="008468C1">
        <w:rPr>
          <w:rFonts w:ascii="Arial" w:hAnsi="Arial" w:eastAsia="Calibri" w:cs="Arial"/>
          <w:shd w:val="clear" w:color="auto" w:fill="FFFFFF"/>
        </w:rPr>
        <w:t>, S. and Agboola, M., (2021</w:t>
      </w:r>
      <w:proofErr w:type="gramStart"/>
      <w:r w:rsidRPr="008468C1">
        <w:rPr>
          <w:rFonts w:ascii="Arial" w:hAnsi="Arial" w:eastAsia="Calibri" w:cs="Arial"/>
          <w:shd w:val="clear" w:color="auto" w:fill="FFFFFF"/>
        </w:rPr>
        <w:t>).“</w:t>
      </w:r>
      <w:proofErr w:type="gramEnd"/>
      <w:r w:rsidRPr="008468C1">
        <w:rPr>
          <w:rFonts w:ascii="Arial" w:hAnsi="Arial" w:eastAsia="Calibri" w:cs="Arial"/>
          <w:shd w:val="clear" w:color="auto" w:fill="FFFFFF"/>
        </w:rPr>
        <w:t>Evolution of leadership theory”. </w:t>
      </w:r>
      <w:r w:rsidRPr="008468C1">
        <w:rPr>
          <w:rFonts w:ascii="Arial" w:hAnsi="Arial" w:eastAsia="Calibri" w:cs="Arial"/>
          <w:i/>
          <w:iCs/>
          <w:shd w:val="clear" w:color="auto" w:fill="FFFFFF"/>
        </w:rPr>
        <w:t>BMJ Leader</w:t>
      </w:r>
      <w:r w:rsidRPr="008468C1">
        <w:rPr>
          <w:rFonts w:ascii="Arial" w:hAnsi="Arial" w:eastAsia="Calibri" w:cs="Arial"/>
          <w:shd w:val="clear" w:color="auto" w:fill="FFFFFF"/>
        </w:rPr>
        <w:t xml:space="preserve">, </w:t>
      </w:r>
      <w:proofErr w:type="gramStart"/>
      <w:r w:rsidRPr="008468C1">
        <w:rPr>
          <w:rFonts w:ascii="Arial" w:hAnsi="Arial" w:eastAsia="Calibri" w:cs="Arial"/>
          <w:shd w:val="clear" w:color="auto" w:fill="FFFFFF"/>
        </w:rPr>
        <w:t>pp.leader</w:t>
      </w:r>
      <w:proofErr w:type="gramEnd"/>
      <w:r w:rsidRPr="008468C1">
        <w:rPr>
          <w:rFonts w:ascii="Arial" w:hAnsi="Arial" w:eastAsia="Calibri" w:cs="Arial"/>
          <w:shd w:val="clear" w:color="auto" w:fill="FFFFFF"/>
        </w:rPr>
        <w:t>-2020.</w:t>
      </w:r>
    </w:p>
    <w:p w:rsidRPr="008468C1" w:rsidR="008468C1" w:rsidP="008468C1" w:rsidRDefault="008468C1" w14:paraId="6EF18C2F"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 xml:space="preserve">Bowen, P.W., (2022). “Words can hurt: The role of leadership in the passionate workplace of the twenty first century. A discussion about individual sensitivity and </w:t>
      </w:r>
      <w:proofErr w:type="spellStart"/>
      <w:r w:rsidRPr="008468C1">
        <w:rPr>
          <w:rFonts w:ascii="Arial" w:hAnsi="Arial" w:eastAsia="Calibri" w:cs="Arial"/>
          <w:shd w:val="clear" w:color="auto" w:fill="FFFFFF"/>
        </w:rPr>
        <w:t>pathocratic</w:t>
      </w:r>
      <w:proofErr w:type="spellEnd"/>
      <w:r w:rsidRPr="008468C1">
        <w:rPr>
          <w:rFonts w:ascii="Arial" w:hAnsi="Arial" w:eastAsia="Calibri" w:cs="Arial"/>
          <w:shd w:val="clear" w:color="auto" w:fill="FFFFFF"/>
        </w:rPr>
        <w:t xml:space="preserve"> influence in the academic (university) environment. </w:t>
      </w:r>
      <w:r w:rsidRPr="008468C1">
        <w:rPr>
          <w:rFonts w:ascii="Arial" w:hAnsi="Arial" w:eastAsia="Calibri" w:cs="Arial"/>
          <w:i/>
          <w:iCs/>
          <w:shd w:val="clear" w:color="auto" w:fill="FFFFFF"/>
        </w:rPr>
        <w:t>International Journal of Academic Management Science Research” (IJAMSR)</w:t>
      </w:r>
      <w:r w:rsidRPr="008468C1">
        <w:rPr>
          <w:rFonts w:ascii="Arial" w:hAnsi="Arial" w:eastAsia="Calibri" w:cs="Arial"/>
          <w:shd w:val="clear" w:color="auto" w:fill="FFFFFF"/>
        </w:rPr>
        <w:t>, </w:t>
      </w:r>
      <w:r w:rsidRPr="008468C1">
        <w:rPr>
          <w:rFonts w:ascii="Arial" w:hAnsi="Arial" w:eastAsia="Calibri" w:cs="Arial"/>
          <w:i/>
          <w:iCs/>
          <w:shd w:val="clear" w:color="auto" w:fill="FFFFFF"/>
        </w:rPr>
        <w:t>6</w:t>
      </w:r>
      <w:r w:rsidRPr="008468C1">
        <w:rPr>
          <w:rFonts w:ascii="Arial" w:hAnsi="Arial" w:eastAsia="Calibri" w:cs="Arial"/>
          <w:shd w:val="clear" w:color="auto" w:fill="FFFFFF"/>
        </w:rPr>
        <w:t>(2), pp.26-45.</w:t>
      </w:r>
    </w:p>
    <w:p w:rsidRPr="008468C1" w:rsidR="008468C1" w:rsidP="008468C1" w:rsidRDefault="008468C1" w14:paraId="439BC808" w14:textId="77777777">
      <w:pPr>
        <w:spacing w:after="0" w:line="360" w:lineRule="auto"/>
        <w:ind w:firstLine="720"/>
        <w:jc w:val="both"/>
        <w:rPr>
          <w:rFonts w:ascii="Arial" w:hAnsi="Arial" w:eastAsia="Calibri" w:cs="Arial"/>
          <w:shd w:val="clear" w:color="auto" w:fill="FFFFFF"/>
        </w:rPr>
      </w:pPr>
      <w:proofErr w:type="spellStart"/>
      <w:r w:rsidRPr="008468C1">
        <w:rPr>
          <w:rFonts w:ascii="Arial" w:hAnsi="Arial" w:eastAsia="Calibri" w:cs="Arial"/>
          <w:shd w:val="clear" w:color="auto" w:fill="FFFFFF"/>
        </w:rPr>
        <w:t>Brokerhof</w:t>
      </w:r>
      <w:proofErr w:type="spellEnd"/>
      <w:r w:rsidRPr="008468C1">
        <w:rPr>
          <w:rFonts w:ascii="Arial" w:hAnsi="Arial" w:eastAsia="Calibri" w:cs="Arial"/>
          <w:shd w:val="clear" w:color="auto" w:fill="FFFFFF"/>
        </w:rPr>
        <w:t xml:space="preserve">, I.M., Sucher, S.J., </w:t>
      </w:r>
      <w:proofErr w:type="spellStart"/>
      <w:r w:rsidRPr="008468C1">
        <w:rPr>
          <w:rFonts w:ascii="Arial" w:hAnsi="Arial" w:eastAsia="Calibri" w:cs="Arial"/>
          <w:shd w:val="clear" w:color="auto" w:fill="FFFFFF"/>
        </w:rPr>
        <w:t>MatthijsBal</w:t>
      </w:r>
      <w:proofErr w:type="spellEnd"/>
      <w:r w:rsidRPr="008468C1">
        <w:rPr>
          <w:rFonts w:ascii="Arial" w:hAnsi="Arial" w:eastAsia="Calibri" w:cs="Arial"/>
          <w:shd w:val="clear" w:color="auto" w:fill="FFFFFF"/>
        </w:rPr>
        <w:t>, P., Hakemulder, F., Jansen, P.G. and Solinger, O.N., (2023). “Developing moral muscle in a literature-based business ethics course”. </w:t>
      </w:r>
      <w:r w:rsidRPr="008468C1">
        <w:rPr>
          <w:rFonts w:ascii="Arial" w:hAnsi="Arial" w:eastAsia="Calibri" w:cs="Arial"/>
          <w:i/>
          <w:iCs/>
          <w:shd w:val="clear" w:color="auto" w:fill="FFFFFF"/>
        </w:rPr>
        <w:t>Academy of Management Learning &amp; Education</w:t>
      </w:r>
      <w:r w:rsidRPr="008468C1">
        <w:rPr>
          <w:rFonts w:ascii="Arial" w:hAnsi="Arial" w:eastAsia="Calibri" w:cs="Arial"/>
          <w:shd w:val="clear" w:color="auto" w:fill="FFFFFF"/>
        </w:rPr>
        <w:t>, </w:t>
      </w:r>
      <w:r w:rsidRPr="008468C1">
        <w:rPr>
          <w:rFonts w:ascii="Arial" w:hAnsi="Arial" w:eastAsia="Calibri" w:cs="Arial"/>
          <w:i/>
          <w:iCs/>
          <w:shd w:val="clear" w:color="auto" w:fill="FFFFFF"/>
        </w:rPr>
        <w:t>22</w:t>
      </w:r>
      <w:r w:rsidRPr="008468C1">
        <w:rPr>
          <w:rFonts w:ascii="Arial" w:hAnsi="Arial" w:eastAsia="Calibri" w:cs="Arial"/>
          <w:shd w:val="clear" w:color="auto" w:fill="FFFFFF"/>
        </w:rPr>
        <w:t>(1), pp.63-87.</w:t>
      </w:r>
    </w:p>
    <w:p w:rsidRPr="008468C1" w:rsidR="008468C1" w:rsidP="008468C1" w:rsidRDefault="008468C1" w14:paraId="4A55B68B"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Chima, A. and Gutman, R., (2020). “What it takes to lead through an era of exponential change. </w:t>
      </w:r>
      <w:r w:rsidRPr="008468C1">
        <w:rPr>
          <w:rFonts w:ascii="Arial" w:hAnsi="Arial" w:eastAsia="Calibri" w:cs="Arial"/>
          <w:i/>
          <w:iCs/>
          <w:shd w:val="clear" w:color="auto" w:fill="FFFFFF"/>
        </w:rPr>
        <w:t>Harvard Business Review”</w:t>
      </w:r>
      <w:r w:rsidRPr="008468C1">
        <w:rPr>
          <w:rFonts w:ascii="Arial" w:hAnsi="Arial" w:eastAsia="Calibri" w:cs="Arial"/>
          <w:shd w:val="clear" w:color="auto" w:fill="FFFFFF"/>
        </w:rPr>
        <w:t>.</w:t>
      </w:r>
    </w:p>
    <w:p w:rsidRPr="008468C1" w:rsidR="008468C1" w:rsidP="008468C1" w:rsidRDefault="008468C1" w14:paraId="5548D1F4"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Connolly, M., James, C. and Fertig, M., (2019</w:t>
      </w:r>
      <w:proofErr w:type="gramStart"/>
      <w:r w:rsidRPr="008468C1">
        <w:rPr>
          <w:rFonts w:ascii="Arial" w:hAnsi="Arial" w:eastAsia="Calibri" w:cs="Arial"/>
          <w:shd w:val="clear" w:color="auto" w:fill="FFFFFF"/>
        </w:rPr>
        <w:t>).“</w:t>
      </w:r>
      <w:proofErr w:type="gramEnd"/>
      <w:r w:rsidRPr="008468C1">
        <w:rPr>
          <w:rFonts w:ascii="Arial" w:hAnsi="Arial" w:eastAsia="Calibri" w:cs="Arial"/>
          <w:shd w:val="clear" w:color="auto" w:fill="FFFFFF"/>
        </w:rPr>
        <w:t>The difference between educational management and educational leadership and the importance of educational responsibility”. </w:t>
      </w:r>
      <w:r w:rsidRPr="008468C1">
        <w:rPr>
          <w:rFonts w:ascii="Arial" w:hAnsi="Arial" w:eastAsia="Calibri" w:cs="Arial"/>
          <w:i/>
          <w:iCs/>
          <w:shd w:val="clear" w:color="auto" w:fill="FFFFFF"/>
        </w:rPr>
        <w:t>Educational Management Administration &amp; Leadership</w:t>
      </w:r>
      <w:r w:rsidRPr="008468C1">
        <w:rPr>
          <w:rFonts w:ascii="Arial" w:hAnsi="Arial" w:eastAsia="Calibri" w:cs="Arial"/>
          <w:shd w:val="clear" w:color="auto" w:fill="FFFFFF"/>
        </w:rPr>
        <w:t>, </w:t>
      </w:r>
      <w:r w:rsidRPr="008468C1">
        <w:rPr>
          <w:rFonts w:ascii="Arial" w:hAnsi="Arial" w:eastAsia="Calibri" w:cs="Arial"/>
          <w:i/>
          <w:iCs/>
          <w:shd w:val="clear" w:color="auto" w:fill="FFFFFF"/>
        </w:rPr>
        <w:t>47</w:t>
      </w:r>
      <w:r w:rsidRPr="008468C1">
        <w:rPr>
          <w:rFonts w:ascii="Arial" w:hAnsi="Arial" w:eastAsia="Calibri" w:cs="Arial"/>
          <w:shd w:val="clear" w:color="auto" w:fill="FFFFFF"/>
        </w:rPr>
        <w:t>(4), pp.504-519.</w:t>
      </w:r>
    </w:p>
    <w:p w:rsidRPr="008468C1" w:rsidR="008468C1" w:rsidP="008468C1" w:rsidRDefault="008468C1" w14:paraId="65AB6736"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Figueroa, C.A., Harrison, R., Chauhan, A. and Meyer, L., (2019</w:t>
      </w:r>
      <w:proofErr w:type="gramStart"/>
      <w:r w:rsidRPr="008468C1">
        <w:rPr>
          <w:rFonts w:ascii="Arial" w:hAnsi="Arial" w:eastAsia="Calibri" w:cs="Arial"/>
          <w:shd w:val="clear" w:color="auto" w:fill="FFFFFF"/>
        </w:rPr>
        <w:t>).“</w:t>
      </w:r>
      <w:proofErr w:type="gramEnd"/>
      <w:r w:rsidRPr="008468C1">
        <w:rPr>
          <w:rFonts w:ascii="Arial" w:hAnsi="Arial" w:eastAsia="Calibri" w:cs="Arial"/>
          <w:shd w:val="clear" w:color="auto" w:fill="FFFFFF"/>
        </w:rPr>
        <w:t>Priorities and challenges for health leadership and workforce management globally: a rapid review.” </w:t>
      </w:r>
      <w:r w:rsidRPr="008468C1">
        <w:rPr>
          <w:rFonts w:ascii="Arial" w:hAnsi="Arial" w:eastAsia="Calibri" w:cs="Arial"/>
          <w:i/>
          <w:iCs/>
          <w:shd w:val="clear" w:color="auto" w:fill="FFFFFF"/>
        </w:rPr>
        <w:t>BMC health services research</w:t>
      </w:r>
      <w:r w:rsidRPr="008468C1">
        <w:rPr>
          <w:rFonts w:ascii="Arial" w:hAnsi="Arial" w:eastAsia="Calibri" w:cs="Arial"/>
          <w:shd w:val="clear" w:color="auto" w:fill="FFFFFF"/>
        </w:rPr>
        <w:t>, </w:t>
      </w:r>
      <w:r w:rsidRPr="008468C1">
        <w:rPr>
          <w:rFonts w:ascii="Arial" w:hAnsi="Arial" w:eastAsia="Calibri" w:cs="Arial"/>
          <w:i/>
          <w:iCs/>
          <w:shd w:val="clear" w:color="auto" w:fill="FFFFFF"/>
        </w:rPr>
        <w:t>19</w:t>
      </w:r>
      <w:r w:rsidRPr="008468C1">
        <w:rPr>
          <w:rFonts w:ascii="Arial" w:hAnsi="Arial" w:eastAsia="Calibri" w:cs="Arial"/>
          <w:shd w:val="clear" w:color="auto" w:fill="FFFFFF"/>
        </w:rPr>
        <w:t>(1), pp.1-11.</w:t>
      </w:r>
    </w:p>
    <w:p w:rsidRPr="008468C1" w:rsidR="008468C1" w:rsidP="008468C1" w:rsidRDefault="008468C1" w14:paraId="7BA38032"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Garg, K., Mishra, M. and Wadhawan, C., (2018</w:t>
      </w:r>
      <w:proofErr w:type="gramStart"/>
      <w:r w:rsidRPr="008468C1">
        <w:rPr>
          <w:rFonts w:ascii="Arial" w:hAnsi="Arial" w:eastAsia="Calibri" w:cs="Arial"/>
          <w:shd w:val="clear" w:color="auto" w:fill="FFFFFF"/>
        </w:rPr>
        <w:t>).“</w:t>
      </w:r>
      <w:proofErr w:type="gramEnd"/>
      <w:r w:rsidRPr="008468C1">
        <w:rPr>
          <w:rFonts w:ascii="Arial" w:hAnsi="Arial" w:eastAsia="Calibri" w:cs="Arial"/>
          <w:shd w:val="clear" w:color="auto" w:fill="FFFFFF"/>
        </w:rPr>
        <w:t>Assessing Leadership Styles of Higher Education Students through Blake and Mouton's Managerial Grid”. </w:t>
      </w:r>
      <w:r w:rsidRPr="008468C1">
        <w:rPr>
          <w:rFonts w:ascii="Arial" w:hAnsi="Arial" w:eastAsia="Calibri" w:cs="Arial"/>
          <w:i/>
          <w:iCs/>
          <w:shd w:val="clear" w:color="auto" w:fill="FFFFFF"/>
        </w:rPr>
        <w:t>Indian Journal of Public Health Research &amp; Development</w:t>
      </w:r>
      <w:r w:rsidRPr="008468C1">
        <w:rPr>
          <w:rFonts w:ascii="Arial" w:hAnsi="Arial" w:eastAsia="Calibri" w:cs="Arial"/>
          <w:shd w:val="clear" w:color="auto" w:fill="FFFFFF"/>
        </w:rPr>
        <w:t>, </w:t>
      </w:r>
      <w:r w:rsidRPr="008468C1">
        <w:rPr>
          <w:rFonts w:ascii="Arial" w:hAnsi="Arial" w:eastAsia="Calibri" w:cs="Arial"/>
          <w:i/>
          <w:iCs/>
          <w:shd w:val="clear" w:color="auto" w:fill="FFFFFF"/>
        </w:rPr>
        <w:t>9</w:t>
      </w:r>
      <w:r w:rsidRPr="008468C1">
        <w:rPr>
          <w:rFonts w:ascii="Arial" w:hAnsi="Arial" w:eastAsia="Calibri" w:cs="Arial"/>
          <w:shd w:val="clear" w:color="auto" w:fill="FFFFFF"/>
        </w:rPr>
        <w:t>(12).</w:t>
      </w:r>
    </w:p>
    <w:p w:rsidRPr="008468C1" w:rsidR="008468C1" w:rsidP="008468C1" w:rsidRDefault="008468C1" w14:paraId="4A79E87D"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Grint, K., (2020). “Leadership, management and command in the time of the Coronavirus”. </w:t>
      </w:r>
      <w:r w:rsidRPr="008468C1">
        <w:rPr>
          <w:rFonts w:ascii="Arial" w:hAnsi="Arial" w:eastAsia="Calibri" w:cs="Arial"/>
          <w:i/>
          <w:iCs/>
          <w:shd w:val="clear" w:color="auto" w:fill="FFFFFF"/>
        </w:rPr>
        <w:t>Leadership</w:t>
      </w:r>
      <w:r w:rsidRPr="008468C1">
        <w:rPr>
          <w:rFonts w:ascii="Arial" w:hAnsi="Arial" w:eastAsia="Calibri" w:cs="Arial"/>
          <w:shd w:val="clear" w:color="auto" w:fill="FFFFFF"/>
        </w:rPr>
        <w:t>, </w:t>
      </w:r>
      <w:r w:rsidRPr="008468C1">
        <w:rPr>
          <w:rFonts w:ascii="Arial" w:hAnsi="Arial" w:eastAsia="Calibri" w:cs="Arial"/>
          <w:i/>
          <w:iCs/>
          <w:shd w:val="clear" w:color="auto" w:fill="FFFFFF"/>
        </w:rPr>
        <w:t>16</w:t>
      </w:r>
      <w:r w:rsidRPr="008468C1">
        <w:rPr>
          <w:rFonts w:ascii="Arial" w:hAnsi="Arial" w:eastAsia="Calibri" w:cs="Arial"/>
          <w:shd w:val="clear" w:color="auto" w:fill="FFFFFF"/>
        </w:rPr>
        <w:t>(3), pp.314-319.</w:t>
      </w:r>
    </w:p>
    <w:p w:rsidRPr="008468C1" w:rsidR="008468C1" w:rsidP="008468C1" w:rsidRDefault="008468C1" w14:paraId="41D8D3A9"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lastRenderedPageBreak/>
        <w:t xml:space="preserve">Karatepe, O.M., </w:t>
      </w:r>
      <w:proofErr w:type="spellStart"/>
      <w:r w:rsidRPr="008468C1">
        <w:rPr>
          <w:rFonts w:ascii="Arial" w:hAnsi="Arial" w:eastAsia="Calibri" w:cs="Arial"/>
          <w:shd w:val="clear" w:color="auto" w:fill="FFFFFF"/>
        </w:rPr>
        <w:t>Aboramadan</w:t>
      </w:r>
      <w:proofErr w:type="spellEnd"/>
      <w:r w:rsidRPr="008468C1">
        <w:rPr>
          <w:rFonts w:ascii="Arial" w:hAnsi="Arial" w:eastAsia="Calibri" w:cs="Arial"/>
          <w:shd w:val="clear" w:color="auto" w:fill="FFFFFF"/>
        </w:rPr>
        <w:t xml:space="preserve">, M. and </w:t>
      </w:r>
      <w:proofErr w:type="spellStart"/>
      <w:r w:rsidRPr="008468C1">
        <w:rPr>
          <w:rFonts w:ascii="Arial" w:hAnsi="Arial" w:eastAsia="Calibri" w:cs="Arial"/>
          <w:shd w:val="clear" w:color="auto" w:fill="FFFFFF"/>
        </w:rPr>
        <w:t>Dahleez</w:t>
      </w:r>
      <w:proofErr w:type="spellEnd"/>
      <w:r w:rsidRPr="008468C1">
        <w:rPr>
          <w:rFonts w:ascii="Arial" w:hAnsi="Arial" w:eastAsia="Calibri" w:cs="Arial"/>
          <w:shd w:val="clear" w:color="auto" w:fill="FFFFFF"/>
        </w:rPr>
        <w:t>, K.A., (2020</w:t>
      </w:r>
      <w:proofErr w:type="gramStart"/>
      <w:r w:rsidRPr="008468C1">
        <w:rPr>
          <w:rFonts w:ascii="Arial" w:hAnsi="Arial" w:eastAsia="Calibri" w:cs="Arial"/>
          <w:shd w:val="clear" w:color="auto" w:fill="FFFFFF"/>
        </w:rPr>
        <w:t>).“</w:t>
      </w:r>
      <w:proofErr w:type="gramEnd"/>
      <w:r w:rsidRPr="008468C1">
        <w:rPr>
          <w:rFonts w:ascii="Arial" w:hAnsi="Arial" w:eastAsia="Calibri" w:cs="Arial"/>
          <w:shd w:val="clear" w:color="auto" w:fill="FFFFFF"/>
        </w:rPr>
        <w:t xml:space="preserve">Does climate for creativity mediate the impact of servant leadership on management innovation and innovative behaviour in the hotel </w:t>
      </w:r>
      <w:proofErr w:type="spellStart"/>
      <w:r w:rsidRPr="008468C1">
        <w:rPr>
          <w:rFonts w:ascii="Arial" w:hAnsi="Arial" w:eastAsia="Calibri" w:cs="Arial"/>
          <w:shd w:val="clear" w:color="auto" w:fill="FFFFFF"/>
        </w:rPr>
        <w:t>industry?”.</w:t>
      </w:r>
      <w:r w:rsidRPr="008468C1">
        <w:rPr>
          <w:rFonts w:ascii="Arial" w:hAnsi="Arial" w:eastAsia="Calibri" w:cs="Arial"/>
          <w:i/>
          <w:iCs/>
          <w:shd w:val="clear" w:color="auto" w:fill="FFFFFF"/>
        </w:rPr>
        <w:t>International</w:t>
      </w:r>
      <w:proofErr w:type="spellEnd"/>
      <w:r w:rsidRPr="008468C1">
        <w:rPr>
          <w:rFonts w:ascii="Arial" w:hAnsi="Arial" w:eastAsia="Calibri" w:cs="Arial"/>
          <w:i/>
          <w:iCs/>
          <w:shd w:val="clear" w:color="auto" w:fill="FFFFFF"/>
        </w:rPr>
        <w:t xml:space="preserve"> Journal of Contemporary Hospitality Management</w:t>
      </w:r>
      <w:r w:rsidRPr="008468C1">
        <w:rPr>
          <w:rFonts w:ascii="Arial" w:hAnsi="Arial" w:eastAsia="Calibri" w:cs="Arial"/>
          <w:shd w:val="clear" w:color="auto" w:fill="FFFFFF"/>
        </w:rPr>
        <w:t>, </w:t>
      </w:r>
      <w:r w:rsidRPr="008468C1">
        <w:rPr>
          <w:rFonts w:ascii="Arial" w:hAnsi="Arial" w:eastAsia="Calibri" w:cs="Arial"/>
          <w:i/>
          <w:iCs/>
          <w:shd w:val="clear" w:color="auto" w:fill="FFFFFF"/>
        </w:rPr>
        <w:t>32</w:t>
      </w:r>
      <w:r w:rsidRPr="008468C1">
        <w:rPr>
          <w:rFonts w:ascii="Arial" w:hAnsi="Arial" w:eastAsia="Calibri" w:cs="Arial"/>
          <w:shd w:val="clear" w:color="auto" w:fill="FFFFFF"/>
        </w:rPr>
        <w:t>(8), pp.2497-2517.</w:t>
      </w:r>
    </w:p>
    <w:p w:rsidRPr="008468C1" w:rsidR="008468C1" w:rsidP="008468C1" w:rsidRDefault="008468C1" w14:paraId="363CC27A"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La Velle, L., Newman, S., Montgomery, C. and Hyatt, D., (2020). “Initial teacher education in England and the Covid-19 pandemic: Challenges and opportunities”. </w:t>
      </w:r>
      <w:r w:rsidRPr="008468C1">
        <w:rPr>
          <w:rFonts w:ascii="Arial" w:hAnsi="Arial" w:eastAsia="Calibri" w:cs="Arial"/>
          <w:i/>
          <w:iCs/>
          <w:shd w:val="clear" w:color="auto" w:fill="FFFFFF"/>
        </w:rPr>
        <w:t>Journal of Education for Teaching</w:t>
      </w:r>
      <w:r w:rsidRPr="008468C1">
        <w:rPr>
          <w:rFonts w:ascii="Arial" w:hAnsi="Arial" w:eastAsia="Calibri" w:cs="Arial"/>
          <w:shd w:val="clear" w:color="auto" w:fill="FFFFFF"/>
        </w:rPr>
        <w:t>, </w:t>
      </w:r>
      <w:r w:rsidRPr="008468C1">
        <w:rPr>
          <w:rFonts w:ascii="Arial" w:hAnsi="Arial" w:eastAsia="Calibri" w:cs="Arial"/>
          <w:i/>
          <w:iCs/>
          <w:shd w:val="clear" w:color="auto" w:fill="FFFFFF"/>
        </w:rPr>
        <w:t>46</w:t>
      </w:r>
      <w:r w:rsidRPr="008468C1">
        <w:rPr>
          <w:rFonts w:ascii="Arial" w:hAnsi="Arial" w:eastAsia="Calibri" w:cs="Arial"/>
          <w:shd w:val="clear" w:color="auto" w:fill="FFFFFF"/>
        </w:rPr>
        <w:t>(4), pp.596-608.</w:t>
      </w:r>
    </w:p>
    <w:p w:rsidR="008468C1" w:rsidP="008468C1" w:rsidRDefault="008468C1" w14:paraId="53FD921E" w14:textId="77777777">
      <w:pPr>
        <w:spacing w:after="0" w:line="360" w:lineRule="auto"/>
        <w:ind w:firstLine="720"/>
        <w:jc w:val="both"/>
        <w:rPr>
          <w:rFonts w:ascii="Arial" w:hAnsi="Arial" w:eastAsia="Calibri" w:cs="Arial"/>
          <w:shd w:val="clear" w:color="auto" w:fill="FFFFFF"/>
        </w:rPr>
      </w:pPr>
      <w:proofErr w:type="spellStart"/>
      <w:r w:rsidRPr="008468C1">
        <w:rPr>
          <w:rFonts w:ascii="Arial" w:hAnsi="Arial" w:eastAsia="Calibri" w:cs="Arial"/>
          <w:shd w:val="clear" w:color="auto" w:fill="FFFFFF"/>
        </w:rPr>
        <w:t>Leithwood</w:t>
      </w:r>
      <w:proofErr w:type="spellEnd"/>
      <w:r w:rsidRPr="008468C1">
        <w:rPr>
          <w:rFonts w:ascii="Arial" w:hAnsi="Arial" w:eastAsia="Calibri" w:cs="Arial"/>
          <w:shd w:val="clear" w:color="auto" w:fill="FFFFFF"/>
        </w:rPr>
        <w:t>, K., Harris, A. and Hopkins, D., (2020). “Seven strong claims about successful school leadership revisited”. </w:t>
      </w:r>
      <w:r w:rsidRPr="008468C1">
        <w:rPr>
          <w:rFonts w:ascii="Arial" w:hAnsi="Arial" w:eastAsia="Calibri" w:cs="Arial"/>
          <w:i/>
          <w:iCs/>
          <w:shd w:val="clear" w:color="auto" w:fill="FFFFFF"/>
        </w:rPr>
        <w:t>School leadership &amp; management</w:t>
      </w:r>
      <w:r w:rsidRPr="008468C1">
        <w:rPr>
          <w:rFonts w:ascii="Arial" w:hAnsi="Arial" w:eastAsia="Calibri" w:cs="Arial"/>
          <w:shd w:val="clear" w:color="auto" w:fill="FFFFFF"/>
        </w:rPr>
        <w:t>, </w:t>
      </w:r>
      <w:r w:rsidRPr="008468C1">
        <w:rPr>
          <w:rFonts w:ascii="Arial" w:hAnsi="Arial" w:eastAsia="Calibri" w:cs="Arial"/>
          <w:i/>
          <w:iCs/>
          <w:shd w:val="clear" w:color="auto" w:fill="FFFFFF"/>
        </w:rPr>
        <w:t>40</w:t>
      </w:r>
      <w:r w:rsidRPr="008468C1">
        <w:rPr>
          <w:rFonts w:ascii="Arial" w:hAnsi="Arial" w:eastAsia="Calibri" w:cs="Arial"/>
          <w:shd w:val="clear" w:color="auto" w:fill="FFFFFF"/>
        </w:rPr>
        <w:t>(1), pp.5-22.</w:t>
      </w:r>
    </w:p>
    <w:p w:rsidRPr="008468C1" w:rsidR="0008196B" w:rsidP="0008196B" w:rsidRDefault="0008196B" w14:paraId="1D0AE55E" w14:textId="2134FF39">
      <w:pPr>
        <w:spacing w:after="0" w:line="360" w:lineRule="auto"/>
        <w:ind w:firstLine="720"/>
        <w:jc w:val="both"/>
        <w:rPr>
          <w:rFonts w:ascii="Arial" w:hAnsi="Arial" w:cs="Arial"/>
          <w:shd w:val="clear" w:color="auto" w:fill="FFFFFF"/>
        </w:rPr>
      </w:pPr>
      <w:proofErr w:type="spellStart"/>
      <w:r w:rsidRPr="008468C1">
        <w:rPr>
          <w:rFonts w:ascii="Arial" w:hAnsi="Arial" w:cs="Arial"/>
          <w:shd w:val="clear" w:color="auto" w:fill="FFFFFF"/>
        </w:rPr>
        <w:t>Marbun</w:t>
      </w:r>
      <w:proofErr w:type="spellEnd"/>
      <w:r w:rsidRPr="008468C1">
        <w:rPr>
          <w:rFonts w:ascii="Arial" w:hAnsi="Arial" w:cs="Arial"/>
          <w:shd w:val="clear" w:color="auto" w:fill="FFFFFF"/>
        </w:rPr>
        <w:t xml:space="preserve">, T.O., </w:t>
      </w:r>
      <w:proofErr w:type="spellStart"/>
      <w:r w:rsidRPr="008468C1">
        <w:rPr>
          <w:rFonts w:ascii="Arial" w:hAnsi="Arial" w:cs="Arial"/>
          <w:shd w:val="clear" w:color="auto" w:fill="FFFFFF"/>
        </w:rPr>
        <w:t>Antarani</w:t>
      </w:r>
      <w:proofErr w:type="spellEnd"/>
      <w:r w:rsidRPr="008468C1">
        <w:rPr>
          <w:rFonts w:ascii="Arial" w:hAnsi="Arial" w:cs="Arial"/>
          <w:shd w:val="clear" w:color="auto" w:fill="FFFFFF"/>
        </w:rPr>
        <w:t>, P. and Putri, M.A., (2023). “Effective Communication Results in Effective Leadership”. </w:t>
      </w:r>
      <w:proofErr w:type="spellStart"/>
      <w:r w:rsidRPr="008468C1">
        <w:rPr>
          <w:rFonts w:ascii="Arial" w:hAnsi="Arial" w:cs="Arial"/>
          <w:i/>
          <w:iCs/>
          <w:shd w:val="clear" w:color="auto" w:fill="FFFFFF"/>
        </w:rPr>
        <w:t>Daengku</w:t>
      </w:r>
      <w:proofErr w:type="spellEnd"/>
      <w:r w:rsidRPr="008468C1">
        <w:rPr>
          <w:rFonts w:ascii="Arial" w:hAnsi="Arial" w:cs="Arial"/>
          <w:i/>
          <w:iCs/>
          <w:shd w:val="clear" w:color="auto" w:fill="FFFFFF"/>
        </w:rPr>
        <w:t>: Journal of Humanities and Social Sciences Innovation</w:t>
      </w:r>
      <w:r w:rsidRPr="008468C1">
        <w:rPr>
          <w:rFonts w:ascii="Arial" w:hAnsi="Arial" w:cs="Arial"/>
          <w:shd w:val="clear" w:color="auto" w:fill="FFFFFF"/>
        </w:rPr>
        <w:t>, </w:t>
      </w:r>
      <w:r w:rsidRPr="008468C1">
        <w:rPr>
          <w:rFonts w:ascii="Arial" w:hAnsi="Arial" w:cs="Arial"/>
          <w:i/>
          <w:iCs/>
          <w:shd w:val="clear" w:color="auto" w:fill="FFFFFF"/>
        </w:rPr>
        <w:t>3</w:t>
      </w:r>
      <w:r w:rsidRPr="008468C1">
        <w:rPr>
          <w:rFonts w:ascii="Arial" w:hAnsi="Arial" w:cs="Arial"/>
          <w:shd w:val="clear" w:color="auto" w:fill="FFFFFF"/>
        </w:rPr>
        <w:t>(4), pp.571-578.</w:t>
      </w:r>
    </w:p>
    <w:p w:rsidR="008468C1" w:rsidP="008468C1" w:rsidRDefault="008468C1" w14:paraId="41DB73E5"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 xml:space="preserve">McCauley, </w:t>
      </w:r>
      <w:proofErr w:type="gramStart"/>
      <w:r w:rsidRPr="008468C1">
        <w:rPr>
          <w:rFonts w:ascii="Arial" w:hAnsi="Arial" w:eastAsia="Calibri" w:cs="Arial"/>
          <w:shd w:val="clear" w:color="auto" w:fill="FFFFFF"/>
        </w:rPr>
        <w:t>C.D.</w:t>
      </w:r>
      <w:proofErr w:type="gramEnd"/>
      <w:r w:rsidRPr="008468C1">
        <w:rPr>
          <w:rFonts w:ascii="Arial" w:hAnsi="Arial" w:eastAsia="Calibri" w:cs="Arial"/>
          <w:shd w:val="clear" w:color="auto" w:fill="FFFFFF"/>
        </w:rPr>
        <w:t xml:space="preserve"> and Palus, C.J., (2021). “Developing the theory and practice of leadership development: A relational view”. </w:t>
      </w:r>
      <w:r w:rsidRPr="008468C1">
        <w:rPr>
          <w:rFonts w:ascii="Arial" w:hAnsi="Arial" w:eastAsia="Calibri" w:cs="Arial"/>
          <w:i/>
          <w:iCs/>
          <w:shd w:val="clear" w:color="auto" w:fill="FFFFFF"/>
        </w:rPr>
        <w:t>The Leadership Quarterly</w:t>
      </w:r>
      <w:r w:rsidRPr="008468C1">
        <w:rPr>
          <w:rFonts w:ascii="Arial" w:hAnsi="Arial" w:eastAsia="Calibri" w:cs="Arial"/>
          <w:shd w:val="clear" w:color="auto" w:fill="FFFFFF"/>
        </w:rPr>
        <w:t>, </w:t>
      </w:r>
      <w:r w:rsidRPr="008468C1">
        <w:rPr>
          <w:rFonts w:ascii="Arial" w:hAnsi="Arial" w:eastAsia="Calibri" w:cs="Arial"/>
          <w:i/>
          <w:iCs/>
          <w:shd w:val="clear" w:color="auto" w:fill="FFFFFF"/>
        </w:rPr>
        <w:t>32</w:t>
      </w:r>
      <w:r w:rsidRPr="008468C1">
        <w:rPr>
          <w:rFonts w:ascii="Arial" w:hAnsi="Arial" w:eastAsia="Calibri" w:cs="Arial"/>
          <w:shd w:val="clear" w:color="auto" w:fill="FFFFFF"/>
        </w:rPr>
        <w:t>(5), p.101456.</w:t>
      </w:r>
    </w:p>
    <w:p w:rsidR="0008196B" w:rsidP="0008196B" w:rsidRDefault="0008196B" w14:paraId="7F9C848A" w14:textId="484FFDED">
      <w:pPr>
        <w:spacing w:after="0" w:line="360" w:lineRule="auto"/>
        <w:ind w:firstLine="720"/>
        <w:jc w:val="both"/>
        <w:rPr>
          <w:rFonts w:ascii="Arial" w:hAnsi="Arial" w:cs="Arial"/>
          <w:shd w:val="clear" w:color="auto" w:fill="FFFFFF"/>
        </w:rPr>
      </w:pPr>
      <w:r w:rsidRPr="008468C1">
        <w:rPr>
          <w:rFonts w:ascii="Arial" w:hAnsi="Arial" w:cs="Arial"/>
          <w:shd w:val="clear" w:color="auto" w:fill="FFFFFF"/>
        </w:rPr>
        <w:t>Oluwafemi, T.B., Mitchelmore, S. and Nikolopoulos, K., (2020). “Leading innovation: Empirical evidence for ambidextrous leadership from UK high-tech SMEs”. </w:t>
      </w:r>
      <w:r w:rsidRPr="008468C1">
        <w:rPr>
          <w:rFonts w:ascii="Arial" w:hAnsi="Arial" w:cs="Arial"/>
          <w:i/>
          <w:iCs/>
          <w:shd w:val="clear" w:color="auto" w:fill="FFFFFF"/>
        </w:rPr>
        <w:t>Journal of Business Research</w:t>
      </w:r>
      <w:r w:rsidRPr="008468C1">
        <w:rPr>
          <w:rFonts w:ascii="Arial" w:hAnsi="Arial" w:cs="Arial"/>
          <w:shd w:val="clear" w:color="auto" w:fill="FFFFFF"/>
        </w:rPr>
        <w:t>, </w:t>
      </w:r>
      <w:r w:rsidRPr="008468C1">
        <w:rPr>
          <w:rFonts w:ascii="Arial" w:hAnsi="Arial" w:cs="Arial"/>
          <w:i/>
          <w:iCs/>
          <w:shd w:val="clear" w:color="auto" w:fill="FFFFFF"/>
        </w:rPr>
        <w:t>119</w:t>
      </w:r>
      <w:r w:rsidRPr="008468C1">
        <w:rPr>
          <w:rFonts w:ascii="Arial" w:hAnsi="Arial" w:cs="Arial"/>
          <w:shd w:val="clear" w:color="auto" w:fill="FFFFFF"/>
        </w:rPr>
        <w:t>, pp.195-208.</w:t>
      </w:r>
    </w:p>
    <w:p w:rsidRPr="008468C1" w:rsidR="0008196B" w:rsidP="0008196B" w:rsidRDefault="0008196B" w14:paraId="14646CF9" w14:textId="2DE85E84">
      <w:pPr>
        <w:spacing w:after="0" w:line="360" w:lineRule="auto"/>
        <w:ind w:firstLine="720"/>
        <w:jc w:val="both"/>
        <w:rPr>
          <w:rFonts w:ascii="Arial" w:hAnsi="Arial" w:cs="Arial"/>
          <w:shd w:val="clear" w:color="auto" w:fill="FFFFFF"/>
        </w:rPr>
      </w:pPr>
      <w:proofErr w:type="spellStart"/>
      <w:r w:rsidRPr="008468C1">
        <w:rPr>
          <w:rFonts w:ascii="Arial" w:hAnsi="Arial" w:cs="Arial"/>
          <w:shd w:val="clear" w:color="auto" w:fill="FFFFFF"/>
        </w:rPr>
        <w:t>Palalić</w:t>
      </w:r>
      <w:proofErr w:type="spellEnd"/>
      <w:r w:rsidRPr="008468C1">
        <w:rPr>
          <w:rFonts w:ascii="Arial" w:hAnsi="Arial" w:cs="Arial"/>
          <w:shd w:val="clear" w:color="auto" w:fill="FFFFFF"/>
        </w:rPr>
        <w:t>, R., Khan, G.M., Ramadani, V., Abri, S.A. and Smajić, H., (2023). “Mediation effect of organisational leadership on the internal business environment and organisational commitment: insights from Oman”. </w:t>
      </w:r>
      <w:r w:rsidRPr="008468C1">
        <w:rPr>
          <w:rFonts w:ascii="Arial" w:hAnsi="Arial" w:cs="Arial"/>
          <w:i/>
          <w:iCs/>
          <w:shd w:val="clear" w:color="auto" w:fill="FFFFFF"/>
        </w:rPr>
        <w:t>Middle East Journal of Management</w:t>
      </w:r>
      <w:r w:rsidRPr="008468C1">
        <w:rPr>
          <w:rFonts w:ascii="Arial" w:hAnsi="Arial" w:cs="Arial"/>
          <w:shd w:val="clear" w:color="auto" w:fill="FFFFFF"/>
        </w:rPr>
        <w:t>, </w:t>
      </w:r>
      <w:r w:rsidRPr="008468C1">
        <w:rPr>
          <w:rFonts w:ascii="Arial" w:hAnsi="Arial" w:cs="Arial"/>
          <w:i/>
          <w:iCs/>
          <w:shd w:val="clear" w:color="auto" w:fill="FFFFFF"/>
        </w:rPr>
        <w:t>10</w:t>
      </w:r>
      <w:r w:rsidRPr="008468C1">
        <w:rPr>
          <w:rFonts w:ascii="Arial" w:hAnsi="Arial" w:cs="Arial"/>
          <w:shd w:val="clear" w:color="auto" w:fill="FFFFFF"/>
        </w:rPr>
        <w:t>(2), pp.203-224.</w:t>
      </w:r>
    </w:p>
    <w:p w:rsidRPr="008468C1" w:rsidR="008468C1" w:rsidP="008468C1" w:rsidRDefault="008468C1" w14:paraId="1AFA00B8"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Pastor, J.C. and Mayo, M., (2008</w:t>
      </w:r>
      <w:proofErr w:type="gramStart"/>
      <w:r w:rsidRPr="008468C1">
        <w:rPr>
          <w:rFonts w:ascii="Arial" w:hAnsi="Arial" w:eastAsia="Calibri" w:cs="Arial"/>
          <w:shd w:val="clear" w:color="auto" w:fill="FFFFFF"/>
        </w:rPr>
        <w:t>).“</w:t>
      </w:r>
      <w:proofErr w:type="gramEnd"/>
      <w:r w:rsidRPr="008468C1">
        <w:rPr>
          <w:rFonts w:ascii="Arial" w:hAnsi="Arial" w:eastAsia="Calibri" w:cs="Arial"/>
          <w:shd w:val="clear" w:color="auto" w:fill="FFFFFF"/>
        </w:rPr>
        <w:t>Transformational leadership among Spanish upper echelons”. </w:t>
      </w:r>
      <w:r w:rsidRPr="008468C1">
        <w:rPr>
          <w:rFonts w:ascii="Arial" w:hAnsi="Arial" w:eastAsia="Calibri" w:cs="Arial"/>
          <w:i/>
          <w:iCs/>
          <w:shd w:val="clear" w:color="auto" w:fill="FFFFFF"/>
        </w:rPr>
        <w:t>Leadership &amp; Organisation Development Journal</w:t>
      </w:r>
      <w:r w:rsidRPr="008468C1">
        <w:rPr>
          <w:rFonts w:ascii="Arial" w:hAnsi="Arial" w:eastAsia="Calibri" w:cs="Arial"/>
          <w:shd w:val="clear" w:color="auto" w:fill="FFFFFF"/>
        </w:rPr>
        <w:t>, </w:t>
      </w:r>
      <w:r w:rsidRPr="008468C1">
        <w:rPr>
          <w:rFonts w:ascii="Arial" w:hAnsi="Arial" w:eastAsia="Calibri" w:cs="Arial"/>
          <w:i/>
          <w:iCs/>
          <w:shd w:val="clear" w:color="auto" w:fill="FFFFFF"/>
        </w:rPr>
        <w:t>29</w:t>
      </w:r>
      <w:r w:rsidRPr="008468C1">
        <w:rPr>
          <w:rFonts w:ascii="Arial" w:hAnsi="Arial" w:eastAsia="Calibri" w:cs="Arial"/>
          <w:shd w:val="clear" w:color="auto" w:fill="FFFFFF"/>
        </w:rPr>
        <w:t>(4), p.340.</w:t>
      </w:r>
    </w:p>
    <w:p w:rsidR="008468C1" w:rsidP="008468C1" w:rsidRDefault="008468C1" w14:paraId="03FA553C"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Pellegrini, M.M., Ciampi, F., Marzi, G. and Orlando, B., (2020</w:t>
      </w:r>
      <w:proofErr w:type="gramStart"/>
      <w:r w:rsidRPr="008468C1">
        <w:rPr>
          <w:rFonts w:ascii="Arial" w:hAnsi="Arial" w:eastAsia="Calibri" w:cs="Arial"/>
          <w:shd w:val="clear" w:color="auto" w:fill="FFFFFF"/>
        </w:rPr>
        <w:t>).“</w:t>
      </w:r>
      <w:proofErr w:type="gramEnd"/>
      <w:r w:rsidRPr="008468C1">
        <w:rPr>
          <w:rFonts w:ascii="Arial" w:hAnsi="Arial" w:eastAsia="Calibri" w:cs="Arial"/>
          <w:shd w:val="clear" w:color="auto" w:fill="FFFFFF"/>
        </w:rPr>
        <w:t>The relationship between knowledge management and leadership: mapping the field and providing future research avenues”. </w:t>
      </w:r>
      <w:r w:rsidRPr="008468C1">
        <w:rPr>
          <w:rFonts w:ascii="Arial" w:hAnsi="Arial" w:eastAsia="Calibri" w:cs="Arial"/>
          <w:i/>
          <w:iCs/>
          <w:shd w:val="clear" w:color="auto" w:fill="FFFFFF"/>
        </w:rPr>
        <w:t>Journal of Knowledge Management</w:t>
      </w:r>
      <w:r w:rsidRPr="008468C1">
        <w:rPr>
          <w:rFonts w:ascii="Arial" w:hAnsi="Arial" w:eastAsia="Calibri" w:cs="Arial"/>
          <w:shd w:val="clear" w:color="auto" w:fill="FFFFFF"/>
        </w:rPr>
        <w:t>, </w:t>
      </w:r>
      <w:r w:rsidRPr="008468C1">
        <w:rPr>
          <w:rFonts w:ascii="Arial" w:hAnsi="Arial" w:eastAsia="Calibri" w:cs="Arial"/>
          <w:i/>
          <w:iCs/>
          <w:shd w:val="clear" w:color="auto" w:fill="FFFFFF"/>
        </w:rPr>
        <w:t>24</w:t>
      </w:r>
      <w:r w:rsidRPr="008468C1">
        <w:rPr>
          <w:rFonts w:ascii="Arial" w:hAnsi="Arial" w:eastAsia="Calibri" w:cs="Arial"/>
          <w:shd w:val="clear" w:color="auto" w:fill="FFFFFF"/>
        </w:rPr>
        <w:t>(6), pp.1445-1492.</w:t>
      </w:r>
    </w:p>
    <w:p w:rsidRPr="008468C1" w:rsidR="0008196B" w:rsidP="0008196B" w:rsidRDefault="0008196B" w14:paraId="2903367E" w14:textId="05CE305D">
      <w:pPr>
        <w:spacing w:after="0" w:line="360" w:lineRule="auto"/>
        <w:ind w:firstLine="720"/>
        <w:jc w:val="both"/>
        <w:rPr>
          <w:rFonts w:ascii="Arial" w:hAnsi="Arial" w:cs="Arial"/>
          <w:lang w:eastAsia="en-IN"/>
        </w:rPr>
      </w:pPr>
      <w:r w:rsidRPr="008468C1">
        <w:rPr>
          <w:rFonts w:ascii="Arial" w:hAnsi="Arial" w:cs="Arial"/>
          <w:shd w:val="clear" w:color="auto" w:fill="FFFFFF"/>
        </w:rPr>
        <w:t xml:space="preserve">Seidel, A., Saurin, T.A., Tortorella, G.L. and </w:t>
      </w:r>
      <w:proofErr w:type="spellStart"/>
      <w:r w:rsidRPr="008468C1">
        <w:rPr>
          <w:rFonts w:ascii="Arial" w:hAnsi="Arial" w:cs="Arial"/>
          <w:shd w:val="clear" w:color="auto" w:fill="FFFFFF"/>
        </w:rPr>
        <w:t>Marodin</w:t>
      </w:r>
      <w:proofErr w:type="spellEnd"/>
      <w:r w:rsidRPr="008468C1">
        <w:rPr>
          <w:rFonts w:ascii="Arial" w:hAnsi="Arial" w:cs="Arial"/>
          <w:shd w:val="clear" w:color="auto" w:fill="FFFFFF"/>
        </w:rPr>
        <w:t>, G.A., (2019). “How can general leadership theories help to expand the knowledge of lean leadership</w:t>
      </w:r>
      <w:proofErr w:type="gramStart"/>
      <w:r w:rsidRPr="008468C1">
        <w:rPr>
          <w:rFonts w:ascii="Arial" w:hAnsi="Arial" w:cs="Arial"/>
          <w:shd w:val="clear" w:color="auto" w:fill="FFFFFF"/>
        </w:rPr>
        <w:t>”?.</w:t>
      </w:r>
      <w:proofErr w:type="gramEnd"/>
      <w:r w:rsidRPr="008468C1">
        <w:rPr>
          <w:rFonts w:ascii="Arial" w:hAnsi="Arial" w:cs="Arial"/>
          <w:shd w:val="clear" w:color="auto" w:fill="FFFFFF"/>
        </w:rPr>
        <w:t> </w:t>
      </w:r>
      <w:r w:rsidRPr="008468C1">
        <w:rPr>
          <w:rFonts w:ascii="Arial" w:hAnsi="Arial" w:cs="Arial"/>
          <w:i/>
          <w:iCs/>
          <w:shd w:val="clear" w:color="auto" w:fill="FFFFFF"/>
        </w:rPr>
        <w:t>Production Planning &amp; Control</w:t>
      </w:r>
      <w:r w:rsidRPr="008468C1">
        <w:rPr>
          <w:rFonts w:ascii="Arial" w:hAnsi="Arial" w:cs="Arial"/>
          <w:shd w:val="clear" w:color="auto" w:fill="FFFFFF"/>
        </w:rPr>
        <w:t>, </w:t>
      </w:r>
      <w:r w:rsidRPr="008468C1">
        <w:rPr>
          <w:rFonts w:ascii="Arial" w:hAnsi="Arial" w:cs="Arial"/>
          <w:i/>
          <w:iCs/>
          <w:shd w:val="clear" w:color="auto" w:fill="FFFFFF"/>
        </w:rPr>
        <w:t>30</w:t>
      </w:r>
      <w:r w:rsidRPr="008468C1">
        <w:rPr>
          <w:rFonts w:ascii="Arial" w:hAnsi="Arial" w:cs="Arial"/>
          <w:shd w:val="clear" w:color="auto" w:fill="FFFFFF"/>
        </w:rPr>
        <w:t>(16), pp.1322-1336.</w:t>
      </w:r>
    </w:p>
    <w:p w:rsidRPr="008468C1" w:rsidR="008468C1" w:rsidP="008468C1" w:rsidRDefault="008468C1" w14:paraId="35A48FBA"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Sethuraman, K. and Suresh, J., (2014). “Effective leadership styles. </w:t>
      </w:r>
      <w:r w:rsidRPr="008468C1">
        <w:rPr>
          <w:rFonts w:ascii="Arial" w:hAnsi="Arial" w:eastAsia="Calibri" w:cs="Arial"/>
          <w:i/>
          <w:iCs/>
          <w:shd w:val="clear" w:color="auto" w:fill="FFFFFF"/>
        </w:rPr>
        <w:t>International Business Research”</w:t>
      </w:r>
      <w:r w:rsidRPr="008468C1">
        <w:rPr>
          <w:rFonts w:ascii="Arial" w:hAnsi="Arial" w:eastAsia="Calibri" w:cs="Arial"/>
          <w:shd w:val="clear" w:color="auto" w:fill="FFFFFF"/>
        </w:rPr>
        <w:t>, </w:t>
      </w:r>
      <w:r w:rsidRPr="008468C1">
        <w:rPr>
          <w:rFonts w:ascii="Arial" w:hAnsi="Arial" w:eastAsia="Calibri" w:cs="Arial"/>
          <w:i/>
          <w:iCs/>
          <w:shd w:val="clear" w:color="auto" w:fill="FFFFFF"/>
        </w:rPr>
        <w:t>7</w:t>
      </w:r>
      <w:r w:rsidRPr="008468C1">
        <w:rPr>
          <w:rFonts w:ascii="Arial" w:hAnsi="Arial" w:eastAsia="Calibri" w:cs="Arial"/>
          <w:shd w:val="clear" w:color="auto" w:fill="FFFFFF"/>
        </w:rPr>
        <w:t>(9), p.165.</w:t>
      </w:r>
    </w:p>
    <w:p w:rsidRPr="008468C1" w:rsidR="008468C1" w:rsidP="008468C1" w:rsidRDefault="008468C1" w14:paraId="052A9D81"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 xml:space="preserve">Tannenbaum, </w:t>
      </w:r>
      <w:proofErr w:type="gramStart"/>
      <w:r w:rsidRPr="008468C1">
        <w:rPr>
          <w:rFonts w:ascii="Arial" w:hAnsi="Arial" w:eastAsia="Calibri" w:cs="Arial"/>
          <w:shd w:val="clear" w:color="auto" w:fill="FFFFFF"/>
        </w:rPr>
        <w:t>R.</w:t>
      </w:r>
      <w:proofErr w:type="gramEnd"/>
      <w:r w:rsidRPr="008468C1">
        <w:rPr>
          <w:rFonts w:ascii="Arial" w:hAnsi="Arial" w:eastAsia="Calibri" w:cs="Arial"/>
          <w:shd w:val="clear" w:color="auto" w:fill="FFFFFF"/>
        </w:rPr>
        <w:t xml:space="preserve"> and Schmidt, W.H., (2017). “How to choose a leadership </w:t>
      </w:r>
      <w:proofErr w:type="spellStart"/>
      <w:proofErr w:type="gramStart"/>
      <w:r w:rsidRPr="008468C1">
        <w:rPr>
          <w:rFonts w:ascii="Arial" w:hAnsi="Arial" w:eastAsia="Calibri" w:cs="Arial"/>
          <w:shd w:val="clear" w:color="auto" w:fill="FFFFFF"/>
        </w:rPr>
        <w:t>pattern.In</w:t>
      </w:r>
      <w:proofErr w:type="spellEnd"/>
      <w:proofErr w:type="gramEnd"/>
      <w:r w:rsidRPr="008468C1">
        <w:rPr>
          <w:rFonts w:ascii="Arial" w:hAnsi="Arial" w:eastAsia="Calibri" w:cs="Arial"/>
          <w:shd w:val="clear" w:color="auto" w:fill="FFFFFF"/>
        </w:rPr>
        <w:t> </w:t>
      </w:r>
      <w:r w:rsidRPr="008468C1">
        <w:rPr>
          <w:rFonts w:ascii="Arial" w:hAnsi="Arial" w:eastAsia="Calibri" w:cs="Arial"/>
          <w:i/>
          <w:iCs/>
          <w:shd w:val="clear" w:color="auto" w:fill="FFFFFF"/>
        </w:rPr>
        <w:t>Leadership perspectives</w:t>
      </w:r>
      <w:r w:rsidRPr="008468C1">
        <w:rPr>
          <w:rFonts w:ascii="Arial" w:hAnsi="Arial" w:eastAsia="Calibri" w:cs="Arial"/>
          <w:shd w:val="clear" w:color="auto" w:fill="FFFFFF"/>
        </w:rPr>
        <w:t>” (pp. 75-84).Routledge.</w:t>
      </w:r>
    </w:p>
    <w:p w:rsidR="008468C1" w:rsidP="008468C1" w:rsidRDefault="008468C1" w14:paraId="4EE9038D"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Uslu, O., (2019). “A general overview of leadership theories from a critical perspective</w:t>
      </w:r>
      <w:proofErr w:type="gramStart"/>
      <w:r w:rsidRPr="008468C1">
        <w:rPr>
          <w:rFonts w:ascii="Arial" w:hAnsi="Arial" w:eastAsia="Calibri" w:cs="Arial"/>
          <w:shd w:val="clear" w:color="auto" w:fill="FFFFFF"/>
        </w:rPr>
        <w:t>.”</w:t>
      </w:r>
      <w:proofErr w:type="spellStart"/>
      <w:r w:rsidRPr="008468C1">
        <w:rPr>
          <w:rFonts w:ascii="Arial" w:hAnsi="Arial" w:eastAsia="Calibri" w:cs="Arial"/>
          <w:i/>
          <w:iCs/>
          <w:shd w:val="clear" w:color="auto" w:fill="FFFFFF"/>
        </w:rPr>
        <w:t>Маркетинг</w:t>
      </w:r>
      <w:proofErr w:type="spellEnd"/>
      <w:proofErr w:type="gramEnd"/>
      <w:r w:rsidRPr="008468C1">
        <w:rPr>
          <w:rFonts w:ascii="Arial" w:hAnsi="Arial" w:eastAsia="Calibri" w:cs="Arial"/>
          <w:i/>
          <w:iCs/>
          <w:shd w:val="clear" w:color="auto" w:fill="FFFFFF"/>
        </w:rPr>
        <w:t xml:space="preserve"> і </w:t>
      </w:r>
      <w:proofErr w:type="spellStart"/>
      <w:r w:rsidRPr="008468C1">
        <w:rPr>
          <w:rFonts w:ascii="Arial" w:hAnsi="Arial" w:eastAsia="Calibri" w:cs="Arial"/>
          <w:i/>
          <w:iCs/>
          <w:shd w:val="clear" w:color="auto" w:fill="FFFFFF"/>
        </w:rPr>
        <w:t>менеджментінновацій</w:t>
      </w:r>
      <w:proofErr w:type="spellEnd"/>
      <w:r w:rsidRPr="008468C1">
        <w:rPr>
          <w:rFonts w:ascii="Arial" w:hAnsi="Arial" w:eastAsia="Calibri" w:cs="Arial"/>
          <w:shd w:val="clear" w:color="auto" w:fill="FFFFFF"/>
        </w:rPr>
        <w:t>, (1), pp.161-172.</w:t>
      </w:r>
    </w:p>
    <w:p w:rsidRPr="008468C1" w:rsidR="0008196B" w:rsidP="0008196B" w:rsidRDefault="0008196B" w14:paraId="48AEC1C9" w14:textId="6D9D3DFD">
      <w:pPr>
        <w:spacing w:after="0" w:line="360" w:lineRule="auto"/>
        <w:ind w:firstLine="720"/>
        <w:jc w:val="both"/>
        <w:rPr>
          <w:rFonts w:ascii="Arial" w:hAnsi="Arial" w:cs="Arial"/>
          <w:shd w:val="clear" w:color="auto" w:fill="FFFFFF"/>
        </w:rPr>
      </w:pPr>
      <w:r w:rsidRPr="008468C1">
        <w:rPr>
          <w:rFonts w:ascii="Arial" w:hAnsi="Arial" w:cs="Arial"/>
          <w:shd w:val="clear" w:color="auto" w:fill="FFFFFF"/>
        </w:rPr>
        <w:t>Vogiatzis, S., (2019). “Tracing the managerial grid in Greek corporations: A survey analysis”.</w:t>
      </w:r>
    </w:p>
    <w:p w:rsidRPr="008468C1" w:rsidR="008468C1" w:rsidP="008468C1" w:rsidRDefault="008468C1" w14:paraId="5C3A2012"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lastRenderedPageBreak/>
        <w:t>Wardman, J.K., (2022). “Recalibrating pandemic risk leadership: Thirteen crisis ready strategies for COVID-19</w:t>
      </w:r>
      <w:proofErr w:type="gramStart"/>
      <w:r w:rsidRPr="008468C1">
        <w:rPr>
          <w:rFonts w:ascii="Arial" w:hAnsi="Arial" w:eastAsia="Calibri" w:cs="Arial"/>
          <w:shd w:val="clear" w:color="auto" w:fill="FFFFFF"/>
        </w:rPr>
        <w:t>.”In</w:t>
      </w:r>
      <w:proofErr w:type="gramEnd"/>
      <w:r w:rsidRPr="008468C1">
        <w:rPr>
          <w:rFonts w:ascii="Arial" w:hAnsi="Arial" w:eastAsia="Calibri" w:cs="Arial"/>
          <w:shd w:val="clear" w:color="auto" w:fill="FFFFFF"/>
        </w:rPr>
        <w:t> </w:t>
      </w:r>
      <w:r w:rsidRPr="008468C1">
        <w:rPr>
          <w:rFonts w:ascii="Arial" w:hAnsi="Arial" w:eastAsia="Calibri" w:cs="Arial"/>
          <w:i/>
          <w:iCs/>
          <w:shd w:val="clear" w:color="auto" w:fill="FFFFFF"/>
        </w:rPr>
        <w:t>COVID-19</w:t>
      </w:r>
      <w:r w:rsidRPr="008468C1">
        <w:rPr>
          <w:rFonts w:ascii="Arial" w:hAnsi="Arial" w:eastAsia="Calibri" w:cs="Arial"/>
          <w:shd w:val="clear" w:color="auto" w:fill="FFFFFF"/>
        </w:rPr>
        <w:t> (pp. 260-288).Routledge.</w:t>
      </w:r>
    </w:p>
    <w:p w:rsidR="008468C1" w:rsidP="008468C1" w:rsidRDefault="008468C1" w14:paraId="3CED494D" w14:textId="77777777">
      <w:pPr>
        <w:spacing w:after="0" w:line="360" w:lineRule="auto"/>
        <w:ind w:firstLine="720"/>
        <w:jc w:val="both"/>
        <w:rPr>
          <w:rFonts w:ascii="Arial" w:hAnsi="Arial" w:eastAsia="Calibri" w:cs="Arial"/>
          <w:shd w:val="clear" w:color="auto" w:fill="FFFFFF"/>
        </w:rPr>
      </w:pPr>
      <w:proofErr w:type="spellStart"/>
      <w:r w:rsidRPr="008468C1">
        <w:rPr>
          <w:rFonts w:ascii="Arial" w:hAnsi="Arial" w:eastAsia="Calibri" w:cs="Arial"/>
          <w:shd w:val="clear" w:color="auto" w:fill="FFFFFF"/>
        </w:rPr>
        <w:t>Watermeyer</w:t>
      </w:r>
      <w:proofErr w:type="spellEnd"/>
      <w:r w:rsidRPr="008468C1">
        <w:rPr>
          <w:rFonts w:ascii="Arial" w:hAnsi="Arial" w:eastAsia="Calibri" w:cs="Arial"/>
          <w:shd w:val="clear" w:color="auto" w:fill="FFFFFF"/>
        </w:rPr>
        <w:t>, R., Shankar, K., Crick, T., Knight, C., McGaughey, F., Hardman, J., Suri, V.R., Chung, R. and Phelan, D., (2021). “‘</w:t>
      </w:r>
      <w:proofErr w:type="spellStart"/>
      <w:r w:rsidRPr="008468C1">
        <w:rPr>
          <w:rFonts w:ascii="Arial" w:hAnsi="Arial" w:eastAsia="Calibri" w:cs="Arial"/>
          <w:shd w:val="clear" w:color="auto" w:fill="FFFFFF"/>
        </w:rPr>
        <w:t>Pandemia</w:t>
      </w:r>
      <w:proofErr w:type="spellEnd"/>
      <w:r w:rsidRPr="008468C1">
        <w:rPr>
          <w:rFonts w:ascii="Arial" w:hAnsi="Arial" w:eastAsia="Calibri" w:cs="Arial"/>
          <w:shd w:val="clear" w:color="auto" w:fill="FFFFFF"/>
        </w:rPr>
        <w:t>’: A reckoning of UK universities’ corporate response to COVID-19 and its academic fallout”. </w:t>
      </w:r>
      <w:r w:rsidRPr="008468C1">
        <w:rPr>
          <w:rFonts w:ascii="Arial" w:hAnsi="Arial" w:eastAsia="Calibri" w:cs="Arial"/>
          <w:i/>
          <w:iCs/>
          <w:shd w:val="clear" w:color="auto" w:fill="FFFFFF"/>
        </w:rPr>
        <w:t>British Journal of Sociology of Education</w:t>
      </w:r>
      <w:r w:rsidRPr="008468C1">
        <w:rPr>
          <w:rFonts w:ascii="Arial" w:hAnsi="Arial" w:eastAsia="Calibri" w:cs="Arial"/>
          <w:shd w:val="clear" w:color="auto" w:fill="FFFFFF"/>
        </w:rPr>
        <w:t>, </w:t>
      </w:r>
      <w:r w:rsidRPr="008468C1">
        <w:rPr>
          <w:rFonts w:ascii="Arial" w:hAnsi="Arial" w:eastAsia="Calibri" w:cs="Arial"/>
          <w:i/>
          <w:iCs/>
          <w:shd w:val="clear" w:color="auto" w:fill="FFFFFF"/>
        </w:rPr>
        <w:t>42</w:t>
      </w:r>
      <w:r w:rsidRPr="008468C1">
        <w:rPr>
          <w:rFonts w:ascii="Arial" w:hAnsi="Arial" w:eastAsia="Calibri" w:cs="Arial"/>
          <w:shd w:val="clear" w:color="auto" w:fill="FFFFFF"/>
        </w:rPr>
        <w:t>(5-6), pp.651-666.</w:t>
      </w:r>
    </w:p>
    <w:p w:rsidRPr="008468C1" w:rsidR="0008196B" w:rsidP="0008196B" w:rsidRDefault="0008196B" w14:paraId="2D5359D4" w14:textId="208CA3C4">
      <w:pPr>
        <w:spacing w:after="0" w:line="360" w:lineRule="auto"/>
        <w:ind w:firstLine="720"/>
        <w:jc w:val="both"/>
        <w:rPr>
          <w:shd w:val="clear" w:color="auto" w:fill="FFFFFF"/>
        </w:rPr>
      </w:pPr>
      <w:r w:rsidRPr="008468C1">
        <w:rPr>
          <w:rFonts w:ascii="Arial" w:hAnsi="Arial" w:cs="Arial"/>
          <w:shd w:val="clear" w:color="auto" w:fill="FFFFFF"/>
        </w:rPr>
        <w:t>Wei, L. and Vasudevan, H.L., (2022). “Leadership style and company performance in the manufacturing industry”. </w:t>
      </w:r>
      <w:r w:rsidRPr="008468C1">
        <w:rPr>
          <w:rFonts w:ascii="Arial" w:hAnsi="Arial" w:cs="Arial"/>
          <w:i/>
          <w:iCs/>
          <w:shd w:val="clear" w:color="auto" w:fill="FFFFFF"/>
        </w:rPr>
        <w:t>International Journal of Human Capital in Urban Management</w:t>
      </w:r>
      <w:r w:rsidRPr="008468C1">
        <w:rPr>
          <w:rFonts w:ascii="Arial" w:hAnsi="Arial" w:cs="Arial"/>
          <w:shd w:val="clear" w:color="auto" w:fill="FFFFFF"/>
        </w:rPr>
        <w:t>, </w:t>
      </w:r>
      <w:r w:rsidRPr="008468C1">
        <w:rPr>
          <w:rFonts w:ascii="Arial" w:hAnsi="Arial" w:cs="Arial"/>
          <w:i/>
          <w:iCs/>
          <w:shd w:val="clear" w:color="auto" w:fill="FFFFFF"/>
        </w:rPr>
        <w:t>7</w:t>
      </w:r>
      <w:r w:rsidRPr="008468C1">
        <w:rPr>
          <w:rFonts w:ascii="Arial" w:hAnsi="Arial" w:cs="Arial"/>
          <w:shd w:val="clear" w:color="auto" w:fill="FFFFFF"/>
        </w:rPr>
        <w:t>(3), pp.327-340.</w:t>
      </w:r>
    </w:p>
    <w:p w:rsidRPr="008468C1" w:rsidR="008468C1" w:rsidP="008468C1" w:rsidRDefault="008468C1" w14:paraId="7621E4FD" w14:textId="77777777">
      <w:pPr>
        <w:spacing w:after="0" w:line="360" w:lineRule="auto"/>
        <w:ind w:firstLine="720"/>
        <w:jc w:val="both"/>
        <w:rPr>
          <w:rFonts w:ascii="Arial" w:hAnsi="Arial" w:eastAsia="Calibri" w:cs="Arial"/>
          <w:shd w:val="clear" w:color="auto" w:fill="FFFFFF"/>
        </w:rPr>
      </w:pPr>
      <w:r w:rsidRPr="008468C1">
        <w:rPr>
          <w:rFonts w:ascii="Arial" w:hAnsi="Arial" w:eastAsia="Calibri" w:cs="Arial"/>
          <w:shd w:val="clear" w:color="auto" w:fill="FFFFFF"/>
        </w:rPr>
        <w:t>Yang, Q.I. and Wei, H., (2018</w:t>
      </w:r>
      <w:proofErr w:type="gramStart"/>
      <w:r w:rsidRPr="008468C1">
        <w:rPr>
          <w:rFonts w:ascii="Arial" w:hAnsi="Arial" w:eastAsia="Calibri" w:cs="Arial"/>
          <w:shd w:val="clear" w:color="auto" w:fill="FFFFFF"/>
        </w:rPr>
        <w:t>).“</w:t>
      </w:r>
      <w:proofErr w:type="gramEnd"/>
      <w:r w:rsidRPr="008468C1">
        <w:rPr>
          <w:rFonts w:ascii="Arial" w:hAnsi="Arial" w:eastAsia="Calibri" w:cs="Arial"/>
          <w:shd w:val="clear" w:color="auto" w:fill="FFFFFF"/>
        </w:rPr>
        <w:t>The impact of ethical leadership on organisational citizenship behaviour: The moderating role of workplace ostracism”. </w:t>
      </w:r>
      <w:r w:rsidRPr="008468C1">
        <w:rPr>
          <w:rFonts w:ascii="Arial" w:hAnsi="Arial" w:eastAsia="Calibri" w:cs="Arial"/>
          <w:i/>
          <w:iCs/>
          <w:shd w:val="clear" w:color="auto" w:fill="FFFFFF"/>
        </w:rPr>
        <w:t>Leadership &amp; Organisation Development Journal</w:t>
      </w:r>
      <w:r w:rsidRPr="008468C1">
        <w:rPr>
          <w:rFonts w:ascii="Arial" w:hAnsi="Arial" w:eastAsia="Calibri" w:cs="Arial"/>
          <w:shd w:val="clear" w:color="auto" w:fill="FFFFFF"/>
        </w:rPr>
        <w:t>, </w:t>
      </w:r>
      <w:r w:rsidRPr="008468C1">
        <w:rPr>
          <w:rFonts w:ascii="Arial" w:hAnsi="Arial" w:eastAsia="Calibri" w:cs="Arial"/>
          <w:i/>
          <w:iCs/>
          <w:shd w:val="clear" w:color="auto" w:fill="FFFFFF"/>
        </w:rPr>
        <w:t>39</w:t>
      </w:r>
      <w:r w:rsidRPr="008468C1">
        <w:rPr>
          <w:rFonts w:ascii="Arial" w:hAnsi="Arial" w:eastAsia="Calibri" w:cs="Arial"/>
          <w:shd w:val="clear" w:color="auto" w:fill="FFFFFF"/>
        </w:rPr>
        <w:t>(1), pp.100-113.</w:t>
      </w:r>
    </w:p>
    <w:p w:rsidR="0008196B" w:rsidP="008468C1" w:rsidRDefault="0008196B" w14:paraId="0DD8AE80" w14:textId="77777777">
      <w:pPr>
        <w:spacing w:after="0" w:line="360" w:lineRule="auto"/>
        <w:ind w:firstLine="720"/>
        <w:jc w:val="both"/>
        <w:rPr>
          <w:rFonts w:ascii="Arial" w:hAnsi="Arial" w:cs="Arial"/>
          <w:shd w:val="clear" w:color="auto" w:fill="FFFFFF"/>
        </w:rPr>
      </w:pPr>
    </w:p>
    <w:p w:rsidR="008468C1" w:rsidP="00500C98" w:rsidRDefault="008468C1" w14:paraId="3939AA8F" w14:textId="77777777">
      <w:pPr>
        <w:jc w:val="both"/>
        <w:rPr>
          <w:rFonts w:ascii="Arial" w:hAnsi="Arial" w:cs="Arial"/>
          <w:b/>
          <w:bCs/>
        </w:rPr>
      </w:pPr>
    </w:p>
    <w:p w:rsidRPr="001E11F4" w:rsidR="008468C1" w:rsidP="00500C98" w:rsidRDefault="008468C1" w14:paraId="7F6C0ADF" w14:textId="77777777">
      <w:pPr>
        <w:jc w:val="both"/>
        <w:rPr>
          <w:rFonts w:ascii="Arial" w:hAnsi="Arial" w:cs="Arial"/>
          <w:b/>
          <w:bCs/>
        </w:rPr>
      </w:pPr>
    </w:p>
    <w:sectPr w:rsidRPr="001E11F4" w:rsidR="008468C1">
      <w:pgSz w:w="11906" w:h="16838" w:orient="portrait"/>
      <w:pgMar w:top="1440" w:right="1440" w:bottom="1440" w:left="1440" w:header="708" w:footer="708" w:gutter="0"/>
      <w:cols w:space="708"/>
      <w:docGrid w:linePitch="360"/>
      <w:headerReference w:type="default" r:id="R2a0876c134cc447c"/>
      <w:footerReference w:type="default" r:id="R75b044f53fed45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BC2E580" w:rsidTr="1BC2E580" w14:paraId="5D462BE2">
      <w:trPr>
        <w:trHeight w:val="300"/>
      </w:trPr>
      <w:tc>
        <w:tcPr>
          <w:tcW w:w="3005" w:type="dxa"/>
          <w:tcMar/>
        </w:tcPr>
        <w:p w:rsidR="1BC2E580" w:rsidP="1BC2E580" w:rsidRDefault="1BC2E580" w14:paraId="6CB048F7" w14:textId="35854509">
          <w:pPr>
            <w:pStyle w:val="Header"/>
            <w:bidi w:val="0"/>
            <w:ind w:left="-115"/>
            <w:jc w:val="left"/>
          </w:pPr>
        </w:p>
      </w:tc>
      <w:tc>
        <w:tcPr>
          <w:tcW w:w="3005" w:type="dxa"/>
          <w:tcMar/>
        </w:tcPr>
        <w:p w:rsidR="1BC2E580" w:rsidP="1BC2E580" w:rsidRDefault="1BC2E580" w14:paraId="1789EFAE" w14:textId="30F115D8">
          <w:pPr>
            <w:pStyle w:val="Header"/>
            <w:bidi w:val="0"/>
            <w:jc w:val="center"/>
          </w:pPr>
          <w:r>
            <w:fldChar w:fldCharType="begin"/>
          </w:r>
          <w:r>
            <w:instrText xml:space="preserve">PAGE</w:instrText>
          </w:r>
          <w:r>
            <w:fldChar w:fldCharType="separate"/>
          </w:r>
          <w:r>
            <w:fldChar w:fldCharType="end"/>
          </w:r>
        </w:p>
      </w:tc>
      <w:tc>
        <w:tcPr>
          <w:tcW w:w="3005" w:type="dxa"/>
          <w:tcMar/>
        </w:tcPr>
        <w:p w:rsidR="1BC2E580" w:rsidP="1BC2E580" w:rsidRDefault="1BC2E580" w14:paraId="16EF5E52" w14:textId="665FD536">
          <w:pPr>
            <w:pStyle w:val="Header"/>
            <w:bidi w:val="0"/>
            <w:ind w:right="-115"/>
            <w:jc w:val="right"/>
          </w:pPr>
        </w:p>
      </w:tc>
    </w:tr>
  </w:tbl>
  <w:p w:rsidR="1BC2E580" w:rsidP="1BC2E580" w:rsidRDefault="1BC2E580" w14:paraId="1C3AF3FB" w14:textId="01745F35">
    <w:pPr>
      <w:pStyle w:val="Footer"/>
      <w:bidi w:val="0"/>
    </w:pPr>
  </w:p>
  <w:p w:rsidR="1BC2E580" w:rsidP="1BC2E580" w:rsidRDefault="1BC2E580" w14:paraId="6EE26475" w14:textId="5944E7C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BC2E580" w:rsidTr="1BC2E580" w14:paraId="1180DACE">
      <w:trPr>
        <w:trHeight w:val="300"/>
      </w:trPr>
      <w:tc>
        <w:tcPr>
          <w:tcW w:w="3005" w:type="dxa"/>
          <w:tcMar/>
        </w:tcPr>
        <w:p w:rsidR="1BC2E580" w:rsidP="1BC2E580" w:rsidRDefault="1BC2E580" w14:paraId="0A3733D0" w14:textId="215CE278">
          <w:pPr>
            <w:pStyle w:val="Header"/>
            <w:bidi w:val="0"/>
            <w:ind w:left="-115"/>
            <w:jc w:val="left"/>
          </w:pPr>
        </w:p>
      </w:tc>
      <w:tc>
        <w:tcPr>
          <w:tcW w:w="3005" w:type="dxa"/>
          <w:tcMar/>
        </w:tcPr>
        <w:p w:rsidR="1BC2E580" w:rsidP="1BC2E580" w:rsidRDefault="1BC2E580" w14:paraId="10939C14" w14:textId="6F7D7B8F">
          <w:pPr>
            <w:pStyle w:val="Header"/>
            <w:bidi w:val="0"/>
            <w:jc w:val="center"/>
          </w:pPr>
        </w:p>
      </w:tc>
      <w:tc>
        <w:tcPr>
          <w:tcW w:w="3005" w:type="dxa"/>
          <w:tcMar/>
        </w:tcPr>
        <w:p w:rsidR="1BC2E580" w:rsidP="1BC2E580" w:rsidRDefault="1BC2E580" w14:paraId="317CF26B" w14:textId="6DD1956E">
          <w:pPr>
            <w:pStyle w:val="Header"/>
            <w:bidi w:val="0"/>
            <w:ind w:right="-115"/>
            <w:jc w:val="right"/>
          </w:pPr>
        </w:p>
      </w:tc>
    </w:tr>
  </w:tbl>
  <w:p w:rsidR="1BC2E580" w:rsidP="1BC2E580" w:rsidRDefault="1BC2E580" w14:paraId="55947DF9" w14:textId="67C3BFED">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30AFC"/>
    <w:multiLevelType w:val="hybridMultilevel"/>
    <w:tmpl w:val="B6B83FCC"/>
    <w:lvl w:ilvl="0" w:tplc="3E00104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26A437C"/>
    <w:multiLevelType w:val="hybridMultilevel"/>
    <w:tmpl w:val="2110A612"/>
    <w:lvl w:ilvl="0" w:tplc="933E3716">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3EE661B"/>
    <w:multiLevelType w:val="hybridMultilevel"/>
    <w:tmpl w:val="13643502"/>
    <w:lvl w:ilvl="0" w:tplc="3E00104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8695692"/>
    <w:multiLevelType w:val="hybridMultilevel"/>
    <w:tmpl w:val="D42E69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300176E"/>
    <w:multiLevelType w:val="hybridMultilevel"/>
    <w:tmpl w:val="5AEA5576"/>
    <w:lvl w:ilvl="0" w:tplc="3E00104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B29250B"/>
    <w:multiLevelType w:val="hybridMultilevel"/>
    <w:tmpl w:val="998E6530"/>
    <w:lvl w:ilvl="0" w:tplc="322870B8">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4F85B48"/>
    <w:multiLevelType w:val="hybridMultilevel"/>
    <w:tmpl w:val="4D44A83C"/>
    <w:lvl w:ilvl="0" w:tplc="3E00104E">
      <w:start w:val="1"/>
      <w:numFmt w:val="decimal"/>
      <w:lvlText w:val="%1."/>
      <w:lvlJc w:val="left"/>
      <w:pPr>
        <w:ind w:left="180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9DB3855"/>
    <w:multiLevelType w:val="hybridMultilevel"/>
    <w:tmpl w:val="F3EA1D82"/>
    <w:lvl w:ilvl="0" w:tplc="3E00104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D894AEE"/>
    <w:multiLevelType w:val="hybridMultilevel"/>
    <w:tmpl w:val="8D52158E"/>
    <w:lvl w:ilvl="0" w:tplc="3E00104E">
      <w:start w:val="1"/>
      <w:numFmt w:val="decimal"/>
      <w:lvlText w:val="%1."/>
      <w:lvlJc w:val="left"/>
      <w:pPr>
        <w:ind w:left="180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E350DAB"/>
    <w:multiLevelType w:val="hybridMultilevel"/>
    <w:tmpl w:val="86166906"/>
    <w:lvl w:ilvl="0" w:tplc="3E00104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42853A5"/>
    <w:multiLevelType w:val="hybridMultilevel"/>
    <w:tmpl w:val="604820F8"/>
    <w:lvl w:ilvl="0" w:tplc="3E00104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86A1634"/>
    <w:multiLevelType w:val="hybridMultilevel"/>
    <w:tmpl w:val="A7A26290"/>
    <w:lvl w:ilvl="0" w:tplc="3E00104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A290142"/>
    <w:multiLevelType w:val="hybridMultilevel"/>
    <w:tmpl w:val="7544498E"/>
    <w:lvl w:ilvl="0" w:tplc="3E00104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FE31DF4"/>
    <w:multiLevelType w:val="hybridMultilevel"/>
    <w:tmpl w:val="505E8370"/>
    <w:lvl w:ilvl="0" w:tplc="0758310C">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4855615"/>
    <w:multiLevelType w:val="hybridMultilevel"/>
    <w:tmpl w:val="C8E69330"/>
    <w:lvl w:ilvl="0" w:tplc="C11E2C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6A573B3"/>
    <w:multiLevelType w:val="hybridMultilevel"/>
    <w:tmpl w:val="B1A6BB0C"/>
    <w:lvl w:ilvl="0" w:tplc="3E00104E">
      <w:start w:val="1"/>
      <w:numFmt w:val="decimal"/>
      <w:lvlText w:val="%1."/>
      <w:lvlJc w:val="left"/>
      <w:pPr>
        <w:ind w:left="180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7C261560"/>
    <w:multiLevelType w:val="hybridMultilevel"/>
    <w:tmpl w:val="66F644DE"/>
    <w:lvl w:ilvl="0" w:tplc="3E00104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E7A5630"/>
    <w:multiLevelType w:val="hybridMultilevel"/>
    <w:tmpl w:val="08E8EE62"/>
    <w:lvl w:ilvl="0" w:tplc="193A08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91584015">
    <w:abstractNumId w:val="3"/>
  </w:num>
  <w:num w:numId="2" w16cid:durableId="1379547542">
    <w:abstractNumId w:val="14"/>
  </w:num>
  <w:num w:numId="3" w16cid:durableId="1027561777">
    <w:abstractNumId w:val="13"/>
  </w:num>
  <w:num w:numId="4" w16cid:durableId="1573126627">
    <w:abstractNumId w:val="17"/>
  </w:num>
  <w:num w:numId="5" w16cid:durableId="1274052594">
    <w:abstractNumId w:val="5"/>
  </w:num>
  <w:num w:numId="6" w16cid:durableId="1402169133">
    <w:abstractNumId w:val="1"/>
  </w:num>
  <w:num w:numId="7" w16cid:durableId="62919417">
    <w:abstractNumId w:val="16"/>
  </w:num>
  <w:num w:numId="8" w16cid:durableId="1503858426">
    <w:abstractNumId w:val="7"/>
  </w:num>
  <w:num w:numId="9" w16cid:durableId="727921166">
    <w:abstractNumId w:val="15"/>
  </w:num>
  <w:num w:numId="10" w16cid:durableId="1064570399">
    <w:abstractNumId w:val="9"/>
  </w:num>
  <w:num w:numId="11" w16cid:durableId="339548976">
    <w:abstractNumId w:val="6"/>
  </w:num>
  <w:num w:numId="12" w16cid:durableId="1119182947">
    <w:abstractNumId w:val="0"/>
  </w:num>
  <w:num w:numId="13" w16cid:durableId="1439178009">
    <w:abstractNumId w:val="10"/>
  </w:num>
  <w:num w:numId="14" w16cid:durableId="940449428">
    <w:abstractNumId w:val="11"/>
  </w:num>
  <w:num w:numId="15" w16cid:durableId="754788095">
    <w:abstractNumId w:val="12"/>
  </w:num>
  <w:num w:numId="16" w16cid:durableId="847452426">
    <w:abstractNumId w:val="8"/>
  </w:num>
  <w:num w:numId="17" w16cid:durableId="657614997">
    <w:abstractNumId w:val="2"/>
  </w:num>
  <w:num w:numId="18" w16cid:durableId="11748828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623"/>
    <w:rsid w:val="00064840"/>
    <w:rsid w:val="0008196B"/>
    <w:rsid w:val="001E11F4"/>
    <w:rsid w:val="00324B09"/>
    <w:rsid w:val="00407F5A"/>
    <w:rsid w:val="004B257A"/>
    <w:rsid w:val="004F53A1"/>
    <w:rsid w:val="00500C98"/>
    <w:rsid w:val="006B7552"/>
    <w:rsid w:val="00720457"/>
    <w:rsid w:val="00845CEE"/>
    <w:rsid w:val="008468C1"/>
    <w:rsid w:val="00A726F6"/>
    <w:rsid w:val="00CB13F3"/>
    <w:rsid w:val="00DE7EF7"/>
    <w:rsid w:val="00F37B10"/>
    <w:rsid w:val="00FA4ACA"/>
    <w:rsid w:val="00FB6623"/>
    <w:rsid w:val="1BC2E580"/>
    <w:rsid w:val="1D5EB5E1"/>
    <w:rsid w:val="65E3A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095BD"/>
  <w15:chartTrackingRefBased/>
  <w15:docId w15:val="{9E5EF720-DCA7-4800-B53F-DEC7F0C16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45CEE"/>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45CEE"/>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CB13F3"/>
    <w:pPr>
      <w:ind w:left="720"/>
      <w:contextualSpacing/>
    </w:pPr>
  </w:style>
  <w:style w:type="paragraph" w:styleId="TOCHeading">
    <w:name w:val="TOC Heading"/>
    <w:basedOn w:val="Heading1"/>
    <w:next w:val="Normal"/>
    <w:uiPriority w:val="39"/>
    <w:unhideWhenUsed/>
    <w:qFormat/>
    <w:rsid w:val="00324B09"/>
    <w:pPr>
      <w:outlineLvl w:val="9"/>
    </w:pPr>
    <w:rPr>
      <w:lang w:val="en-US"/>
    </w:rPr>
  </w:style>
  <w:style w:type="paragraph" w:styleId="TOC1">
    <w:name w:val="toc 1"/>
    <w:basedOn w:val="Normal"/>
    <w:next w:val="Normal"/>
    <w:autoRedefine/>
    <w:uiPriority w:val="39"/>
    <w:unhideWhenUsed/>
    <w:rsid w:val="00324B09"/>
    <w:pPr>
      <w:tabs>
        <w:tab w:val="right" w:leader="dot" w:pos="9016"/>
      </w:tabs>
      <w:spacing w:after="100"/>
    </w:pPr>
    <w:rPr>
      <w:rFonts w:ascii="Arial" w:hAnsi="Arial" w:cs="Arial"/>
      <w:noProof/>
      <w:sz w:val="24"/>
      <w:szCs w:val="24"/>
    </w:rPr>
  </w:style>
  <w:style w:type="character" w:styleId="Hyperlink">
    <w:name w:val="Hyperlink"/>
    <w:basedOn w:val="DefaultParagraphFont"/>
    <w:uiPriority w:val="99"/>
    <w:unhideWhenUsed/>
    <w:rsid w:val="00324B09"/>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eader" Target="header.xml" Id="R2a0876c134cc447c" /><Relationship Type="http://schemas.openxmlformats.org/officeDocument/2006/relationships/footer" Target="footer.xml" Id="R75b044f53fed45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F191E-5562-4B90-BDF4-374091E1C49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Sorina Bratu (2109991)</dc:creator>
  <keywords/>
  <dc:description/>
  <lastModifiedBy>Florica Sorina Bratu (2109991)</lastModifiedBy>
  <revision>6</revision>
  <dcterms:created xsi:type="dcterms:W3CDTF">2023-11-10T16:45:00.0000000Z</dcterms:created>
  <dcterms:modified xsi:type="dcterms:W3CDTF">2023-11-19T12:51:57.4553055Z</dcterms:modified>
</coreProperties>
</file>