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73EB8" w14:textId="77777777" w:rsidR="00655368" w:rsidRPr="001F4204" w:rsidRDefault="00655368" w:rsidP="00655368">
      <w:pPr>
        <w:jc w:val="center"/>
        <w:rPr>
          <w:rFonts w:cs="Times New Roman"/>
          <w:sz w:val="48"/>
          <w:szCs w:val="44"/>
        </w:rPr>
      </w:pPr>
      <w:r w:rsidRPr="001F4204">
        <w:rPr>
          <w:rFonts w:cs="Times New Roman"/>
          <w:noProof/>
        </w:rPr>
        <w:drawing>
          <wp:inline distT="0" distB="0" distL="0" distR="0" wp14:anchorId="07744272" wp14:editId="1225BC99">
            <wp:extent cx="4248150" cy="2124075"/>
            <wp:effectExtent l="0" t="0" r="0" b="9525"/>
            <wp:docPr id="596139150" name="Picture 3"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rifysgol Cymru Y Drindod Dewi Sant | University Of Wales Trinity Saint  David* - NPLD - Network To Promote Linguistic Diversity : NPLD – Network to  Promote Linguistic D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48150" cy="2124075"/>
                    </a:xfrm>
                    <a:prstGeom prst="rect">
                      <a:avLst/>
                    </a:prstGeom>
                    <a:noFill/>
                    <a:ln>
                      <a:noFill/>
                    </a:ln>
                  </pic:spPr>
                </pic:pic>
              </a:graphicData>
            </a:graphic>
          </wp:inline>
        </w:drawing>
      </w:r>
    </w:p>
    <w:p w14:paraId="2DD5A232" w14:textId="77777777" w:rsidR="00655368" w:rsidRPr="001F4204" w:rsidRDefault="00655368" w:rsidP="00655368">
      <w:pPr>
        <w:jc w:val="center"/>
        <w:rPr>
          <w:rFonts w:cs="Times New Roman"/>
        </w:rPr>
      </w:pPr>
      <w:r w:rsidRPr="001F4204">
        <w:rPr>
          <w:rFonts w:cs="Times New Roman"/>
        </w:rPr>
        <w:t>Student Name:</w:t>
      </w:r>
      <w:r>
        <w:rPr>
          <w:rFonts w:cs="Times New Roman"/>
        </w:rPr>
        <w:t xml:space="preserve"> Md Imran Hossain</w:t>
      </w:r>
    </w:p>
    <w:p w14:paraId="77BC2E54" w14:textId="77777777" w:rsidR="00655368" w:rsidRPr="001F4204" w:rsidRDefault="00655368" w:rsidP="00655368">
      <w:pPr>
        <w:jc w:val="center"/>
        <w:rPr>
          <w:rFonts w:cs="Times New Roman"/>
        </w:rPr>
      </w:pPr>
      <w:r w:rsidRPr="001F4204">
        <w:rPr>
          <w:rFonts w:cs="Times New Roman"/>
        </w:rPr>
        <w:t>Student ID:</w:t>
      </w:r>
      <w:r>
        <w:rPr>
          <w:rFonts w:cs="Times New Roman"/>
        </w:rPr>
        <w:t>2243506</w:t>
      </w:r>
    </w:p>
    <w:p w14:paraId="094A4860" w14:textId="1E901A27" w:rsidR="00655368" w:rsidRDefault="00655368" w:rsidP="00655368">
      <w:pPr>
        <w:jc w:val="center"/>
        <w:rPr>
          <w:rFonts w:cs="Times New Roman"/>
        </w:rPr>
      </w:pPr>
      <w:r>
        <w:rPr>
          <w:rFonts w:cs="Times New Roman"/>
        </w:rPr>
        <w:t xml:space="preserve">Menu Engineering </w:t>
      </w:r>
    </w:p>
    <w:p w14:paraId="5525838E" w14:textId="77777777" w:rsidR="00655368" w:rsidRPr="001F4204" w:rsidRDefault="00655368" w:rsidP="00655368">
      <w:pPr>
        <w:jc w:val="center"/>
        <w:rPr>
          <w:rFonts w:cs="Times New Roman"/>
        </w:rPr>
      </w:pPr>
      <w:r w:rsidRPr="001F4204">
        <w:rPr>
          <w:rFonts w:cs="Times New Roman"/>
        </w:rPr>
        <w:t>BMIH400</w:t>
      </w:r>
      <w:r>
        <w:rPr>
          <w:rFonts w:cs="Times New Roman"/>
        </w:rPr>
        <w:t>2</w:t>
      </w:r>
    </w:p>
    <w:p w14:paraId="7383DDC3" w14:textId="76407355" w:rsidR="00655368" w:rsidRPr="00655368" w:rsidRDefault="00655368" w:rsidP="00655368">
      <w:pPr>
        <w:jc w:val="center"/>
        <w:rPr>
          <w:rFonts w:cs="Times New Roman"/>
        </w:rPr>
      </w:pPr>
      <w:r w:rsidRPr="001F4204">
        <w:rPr>
          <w:rFonts w:cs="Times New Roman"/>
        </w:rPr>
        <w:t xml:space="preserve">Lecturer Name: </w:t>
      </w:r>
      <w:r>
        <w:rPr>
          <w:rFonts w:cs="Times New Roman"/>
        </w:rPr>
        <w:t>Philippa Fitzgerald</w:t>
      </w:r>
    </w:p>
    <w:p w14:paraId="2CDD598F" w14:textId="77777777" w:rsidR="00655368" w:rsidRDefault="00655368">
      <w:pPr>
        <w:spacing w:after="0" w:line="537" w:lineRule="auto"/>
        <w:ind w:left="0" w:right="2423" w:firstLine="0"/>
        <w:rPr>
          <w:b/>
          <w:sz w:val="40"/>
        </w:rPr>
      </w:pPr>
    </w:p>
    <w:p w14:paraId="16054173" w14:textId="77777777" w:rsidR="00655368" w:rsidRDefault="00655368">
      <w:pPr>
        <w:spacing w:after="0" w:line="537" w:lineRule="auto"/>
        <w:ind w:left="0" w:right="2423" w:firstLine="0"/>
        <w:rPr>
          <w:b/>
          <w:sz w:val="40"/>
        </w:rPr>
      </w:pPr>
    </w:p>
    <w:p w14:paraId="11E37BE6" w14:textId="77777777" w:rsidR="00655368" w:rsidRDefault="00655368">
      <w:pPr>
        <w:spacing w:after="0" w:line="537" w:lineRule="auto"/>
        <w:ind w:left="0" w:right="2423" w:firstLine="0"/>
        <w:rPr>
          <w:b/>
          <w:sz w:val="40"/>
        </w:rPr>
      </w:pPr>
    </w:p>
    <w:p w14:paraId="3F2B0900" w14:textId="77777777" w:rsidR="00655368" w:rsidRDefault="00655368">
      <w:pPr>
        <w:spacing w:after="0" w:line="537" w:lineRule="auto"/>
        <w:ind w:left="0" w:right="2423" w:firstLine="0"/>
        <w:rPr>
          <w:b/>
          <w:sz w:val="40"/>
        </w:rPr>
      </w:pPr>
    </w:p>
    <w:p w14:paraId="1F8B0CF5" w14:textId="77777777" w:rsidR="00655368" w:rsidRDefault="00655368">
      <w:pPr>
        <w:spacing w:after="0" w:line="537" w:lineRule="auto"/>
        <w:ind w:left="0" w:right="2423" w:firstLine="0"/>
        <w:rPr>
          <w:b/>
          <w:sz w:val="40"/>
        </w:rPr>
      </w:pPr>
    </w:p>
    <w:p w14:paraId="076B0263" w14:textId="7D256B1C" w:rsidR="00C65F66" w:rsidRDefault="00000000">
      <w:pPr>
        <w:spacing w:after="0" w:line="537" w:lineRule="auto"/>
        <w:ind w:left="0" w:right="2423" w:firstLine="0"/>
      </w:pPr>
      <w:r>
        <w:rPr>
          <w:b/>
          <w:sz w:val="40"/>
        </w:rPr>
        <w:lastRenderedPageBreak/>
        <w:t xml:space="preserve">Part 1: Restaurant Concept </w:t>
      </w:r>
      <w:r>
        <w:rPr>
          <w:b/>
          <w:sz w:val="34"/>
        </w:rPr>
        <w:t>Restaurant Concept:</w:t>
      </w:r>
    </w:p>
    <w:p w14:paraId="2F474577" w14:textId="1861669B" w:rsidR="00C65F66" w:rsidRPr="008F3882" w:rsidRDefault="00000000" w:rsidP="008F3882">
      <w:pPr>
        <w:spacing w:after="497" w:line="360" w:lineRule="auto"/>
      </w:pPr>
      <w:r w:rsidRPr="008F3882">
        <w:t>The restaurant concept I have chosen for the Hotel Trinity is a modern British fine-dining restaurant with a focus on sustainability and seasonality [VisitBritain, 2023]. The restaurant will showcase the best of British produce, using locally sourced and seasonal ingredients to create innovative and delicious dishes. The target audience for the restaurant is affluent city dwellers</w:t>
      </w:r>
      <w:r w:rsidR="008F3882" w:rsidRPr="008F3882">
        <w:t>, travellers, people want to celebrate events like birthday, stag do, hen do, office events also</w:t>
      </w:r>
      <w:r w:rsidRPr="008F3882">
        <w:t xml:space="preserve"> looking for a unique and memorable dining experience that is also environmentally </w:t>
      </w:r>
      <w:r w:rsidR="008F3882" w:rsidRPr="008F3882">
        <w:t>responsible. [</w:t>
      </w:r>
      <w:proofErr w:type="spellStart"/>
      <w:r w:rsidRPr="008F3882">
        <w:t>UKHospitality</w:t>
      </w:r>
      <w:proofErr w:type="spellEnd"/>
      <w:r w:rsidRPr="008F3882">
        <w:t>, 2023]</w:t>
      </w:r>
    </w:p>
    <w:p w14:paraId="5C40B43B" w14:textId="77777777" w:rsidR="00C65F66" w:rsidRDefault="00000000">
      <w:pPr>
        <w:spacing w:after="325"/>
        <w:ind w:left="-5" w:right="1913"/>
      </w:pPr>
      <w:r>
        <w:rPr>
          <w:b/>
          <w:sz w:val="34"/>
        </w:rPr>
        <w:t>Reasoning Behind Menu Choices:</w:t>
      </w:r>
    </w:p>
    <w:p w14:paraId="394F18A5" w14:textId="2A5CF96F" w:rsidR="00C65F66" w:rsidRPr="008F3882" w:rsidRDefault="00000000" w:rsidP="008F3882">
      <w:pPr>
        <w:spacing w:after="497" w:line="360" w:lineRule="auto"/>
      </w:pPr>
      <w:r w:rsidRPr="008F3882">
        <w:t>The menu for the restaurant will be</w:t>
      </w:r>
      <w:r w:rsidR="008F3882" w:rsidRPr="008F3882">
        <w:t xml:space="preserve"> a</w:t>
      </w:r>
      <w:r w:rsidRPr="008F3882">
        <w:t xml:space="preserve"> </w:t>
      </w:r>
      <w:r w:rsidR="008F3882" w:rsidRPr="008F3882">
        <w:t xml:space="preserve">fixed table </w:t>
      </w:r>
      <w:proofErr w:type="spellStart"/>
      <w:r w:rsidR="008F3882" w:rsidRPr="008F3882">
        <w:t>d’hote</w:t>
      </w:r>
      <w:proofErr w:type="spellEnd"/>
      <w:r w:rsidR="008F3882" w:rsidRPr="008F3882">
        <w:t xml:space="preserve"> Menu </w:t>
      </w:r>
      <w:r w:rsidR="00D25B55">
        <w:t xml:space="preserve">design that is easy to read and understand. It will </w:t>
      </w:r>
      <w:r w:rsidRPr="008F3882">
        <w:t xml:space="preserve">reflect the overall concept of modern British fine dining with a focus on sustainability and seasonality. </w:t>
      </w:r>
      <w:r w:rsidR="008F3882" w:rsidRPr="008F3882">
        <w:t>It will be easy to manage for the restaurant, less food wastage and will give a faster guest service. The</w:t>
      </w:r>
      <w:r w:rsidRPr="008F3882">
        <w:t xml:space="preserve"> focus will be on using high-quality, locally sourced, and seasonal ingredients to create dishes that are both delicious and visually appealing. [Deloitte, 2023] The chosen menu items are all representative of modern British cuisine, and they use high-quality, locally sourced, and seasonal ingredients to create dishes</w:t>
      </w:r>
      <w:r w:rsidR="008F3882" w:rsidRPr="008F3882">
        <w:t xml:space="preserve">. </w:t>
      </w:r>
      <w:r w:rsidRPr="008F3882">
        <w:t>I have also considered the different dietary preferences of my target audience. [KPMG, 2023].</w:t>
      </w:r>
    </w:p>
    <w:p w14:paraId="2826C3E2" w14:textId="77777777" w:rsidR="008F3882" w:rsidRDefault="008F3882">
      <w:pPr>
        <w:spacing w:after="325"/>
        <w:ind w:left="-5" w:right="1913"/>
        <w:rPr>
          <w:b/>
          <w:sz w:val="34"/>
        </w:rPr>
      </w:pPr>
    </w:p>
    <w:p w14:paraId="3C998980" w14:textId="77777777" w:rsidR="008F3882" w:rsidRDefault="008F3882">
      <w:pPr>
        <w:spacing w:after="325"/>
        <w:ind w:left="-5" w:right="1913"/>
        <w:rPr>
          <w:b/>
          <w:sz w:val="34"/>
        </w:rPr>
      </w:pPr>
    </w:p>
    <w:p w14:paraId="2A714A49" w14:textId="0865988A" w:rsidR="00C65F66" w:rsidRDefault="00000000">
      <w:pPr>
        <w:spacing w:after="325"/>
        <w:ind w:left="-5" w:right="1913"/>
      </w:pPr>
      <w:r>
        <w:rPr>
          <w:b/>
          <w:sz w:val="34"/>
        </w:rPr>
        <w:lastRenderedPageBreak/>
        <w:t>Pricing strategy:</w:t>
      </w:r>
    </w:p>
    <w:p w14:paraId="573B8BEA" w14:textId="3A53DAF9" w:rsidR="00C65F66" w:rsidRDefault="00000000" w:rsidP="008F3882">
      <w:pPr>
        <w:spacing w:line="360" w:lineRule="auto"/>
      </w:pPr>
      <w:r>
        <w:t xml:space="preserve">The restaurant will </w:t>
      </w:r>
      <w:r w:rsidR="00D25B55">
        <w:t>need to display pricing clearly to their customer</w:t>
      </w:r>
      <w:r w:rsidR="008F3882">
        <w:t xml:space="preserve">. Pricing strategy </w:t>
      </w:r>
      <w:r w:rsidR="00D25B55">
        <w:t xml:space="preserve">on the menu </w:t>
      </w:r>
      <w:r w:rsidR="008F3882">
        <w:t xml:space="preserve">will be based on gross profit margin formula. Gross profit Margin = (Menu price – Raw Food Cost) / Menu Price. Looking </w:t>
      </w:r>
      <w:r>
        <w:t>to achieve 75% gross profit</w:t>
      </w:r>
      <w:r w:rsidR="008F3882">
        <w:t xml:space="preserve"> Margin</w:t>
      </w:r>
      <w:r>
        <w:t xml:space="preserve">. The ingredients used in the dishes are all high-quality and locally sourced, wherever </w:t>
      </w:r>
      <w:r w:rsidR="008F3882">
        <w:t>possible. [</w:t>
      </w:r>
      <w:r>
        <w:t xml:space="preserve"> IGD, 2023] The restaurant would employ a team of experienced and skilled chefs to prepare the dishes. The restaurant would have </w:t>
      </w:r>
      <w:r w:rsidR="008F3882">
        <w:t>several</w:t>
      </w:r>
      <w:r>
        <w:t xml:space="preserve"> overhead costs, such as rent, utilities, and marketing. </w:t>
      </w:r>
      <w:r w:rsidR="008F3882">
        <w:t>After taking all costs</w:t>
      </w:r>
      <w:r>
        <w:t xml:space="preserve"> </w:t>
      </w:r>
      <w:r w:rsidR="008F3882">
        <w:t xml:space="preserve">into count it should aim to achieve 25% net profit Margin. </w:t>
      </w:r>
      <w:r>
        <w:t xml:space="preserve">The prices of the dishes should be high enough to reflect the quality of the dining experience, but not so high that they are </w:t>
      </w:r>
      <w:r w:rsidR="008F3882">
        <w:t>prohibitive. [</w:t>
      </w:r>
      <w:r>
        <w:t xml:space="preserve"> KPMG, 2023]</w:t>
      </w:r>
    </w:p>
    <w:p w14:paraId="22736F18" w14:textId="77777777" w:rsidR="00C65F66" w:rsidRDefault="00000000">
      <w:pPr>
        <w:spacing w:after="354"/>
        <w:ind w:left="-5"/>
      </w:pPr>
      <w:r>
        <w:rPr>
          <w:b/>
          <w:sz w:val="30"/>
        </w:rPr>
        <w:t>Sustainability and Seasonality:</w:t>
      </w:r>
    </w:p>
    <w:p w14:paraId="4179B274" w14:textId="7053FF72" w:rsidR="00C65F66" w:rsidRDefault="00000000" w:rsidP="008F3882">
      <w:pPr>
        <w:spacing w:after="437" w:line="360" w:lineRule="auto"/>
      </w:pPr>
      <w:r>
        <w:t xml:space="preserve">The restaurant will be committed to using sustainable and seasonal ingredients </w:t>
      </w:r>
      <w:r w:rsidR="00D25B55">
        <w:t>to ensure that the restaurant’s operations align with current environmental trends and regulations</w:t>
      </w:r>
      <w:r>
        <w:t>. This means using ingredients that are sourced locally and that are in season. [ KPMG, 2023] The restaurant will also work with suppliers who have sustainable practices in place.</w:t>
      </w:r>
      <w:r w:rsidR="008F3882">
        <w:t xml:space="preserve"> </w:t>
      </w:r>
      <w:r>
        <w:t>For example, the restaurant might source its seafood from a sustainable fishery, and its meat from a farm that raises animals in a humane and sustainable way .By using sustainable and seasonal ingredients, the restaurant can help to reduce its environmental impact and offer its guests the freshest and most delicious food possible.[Deloitte, 2023]</w:t>
      </w:r>
    </w:p>
    <w:p w14:paraId="74BFD199" w14:textId="77777777" w:rsidR="00C65F66" w:rsidRDefault="00000000">
      <w:pPr>
        <w:spacing w:after="354"/>
        <w:ind w:left="-5"/>
      </w:pPr>
      <w:r>
        <w:rPr>
          <w:b/>
          <w:sz w:val="30"/>
        </w:rPr>
        <w:t>Conclusion:</w:t>
      </w:r>
    </w:p>
    <w:p w14:paraId="7DD8C307" w14:textId="36498D79" w:rsidR="00C65F66" w:rsidRPr="008F3882" w:rsidRDefault="00000000" w:rsidP="008F3882">
      <w:pPr>
        <w:spacing w:line="360" w:lineRule="auto"/>
      </w:pPr>
      <w:r w:rsidRPr="008F3882">
        <w:t xml:space="preserve">I believe that the restaurant concept I have proposed is </w:t>
      </w:r>
      <w:r w:rsidR="008F3882" w:rsidRPr="008F3882">
        <w:t xml:space="preserve">easy to implement </w:t>
      </w:r>
      <w:r w:rsidRPr="008F3882">
        <w:t>and exciting addition to the Hotel Trinity. The restaurant will offer guests a modern British fine-dining experience that is both delicious and sustainable.</w:t>
      </w:r>
      <w:r w:rsidRPr="008F3882">
        <w:br w:type="page"/>
      </w:r>
    </w:p>
    <w:p w14:paraId="313C648F" w14:textId="63C0BCE3" w:rsidR="008F3882" w:rsidRDefault="00000000" w:rsidP="008F3882">
      <w:pPr>
        <w:spacing w:after="98"/>
        <w:ind w:left="-5" w:right="1913"/>
        <w:rPr>
          <w:b/>
          <w:color w:val="000000"/>
          <w:sz w:val="34"/>
        </w:rPr>
      </w:pPr>
      <w:r>
        <w:rPr>
          <w:b/>
          <w:sz w:val="34"/>
        </w:rPr>
        <w:lastRenderedPageBreak/>
        <w:t>Part 2:</w:t>
      </w:r>
      <w:r w:rsidR="008F3882">
        <w:rPr>
          <w:b/>
          <w:sz w:val="34"/>
        </w:rPr>
        <w:t xml:space="preserve"> </w:t>
      </w:r>
      <w:r>
        <w:rPr>
          <w:b/>
          <w:sz w:val="34"/>
        </w:rPr>
        <w:t>Menu</w:t>
      </w:r>
      <w:r w:rsidR="008F3882">
        <w:rPr>
          <w:b/>
          <w:sz w:val="34"/>
        </w:rPr>
        <w:t xml:space="preserve"> </w:t>
      </w:r>
      <w:r>
        <w:rPr>
          <w:b/>
          <w:color w:val="000000"/>
          <w:sz w:val="34"/>
        </w:rPr>
        <w:t>Design</w:t>
      </w:r>
    </w:p>
    <w:p w14:paraId="60851931" w14:textId="741B2E92" w:rsidR="00C65F66" w:rsidRPr="008F3882" w:rsidRDefault="008F3882" w:rsidP="008F3882">
      <w:pPr>
        <w:spacing w:after="98"/>
        <w:ind w:left="0" w:right="1913" w:firstLine="0"/>
        <w:rPr>
          <w:b/>
          <w:sz w:val="34"/>
        </w:rPr>
      </w:pPr>
      <w:r>
        <w:rPr>
          <w:noProof/>
        </w:rPr>
        <w:drawing>
          <wp:anchor distT="0" distB="0" distL="114300" distR="114300" simplePos="0" relativeHeight="251658240" behindDoc="0" locked="0" layoutInCell="1" allowOverlap="0" wp14:anchorId="56AD1238" wp14:editId="6756A403">
            <wp:simplePos x="0" y="0"/>
            <wp:positionH relativeFrom="column">
              <wp:posOffset>419100</wp:posOffset>
            </wp:positionH>
            <wp:positionV relativeFrom="paragraph">
              <wp:posOffset>170815</wp:posOffset>
            </wp:positionV>
            <wp:extent cx="5168900" cy="6845300"/>
            <wp:effectExtent l="0" t="0" r="0" b="0"/>
            <wp:wrapSquare wrapText="bothSides"/>
            <wp:docPr id="503" name="Picture 503"/>
            <wp:cNvGraphicFramePr/>
            <a:graphic xmlns:a="http://schemas.openxmlformats.org/drawingml/2006/main">
              <a:graphicData uri="http://schemas.openxmlformats.org/drawingml/2006/picture">
                <pic:pic xmlns:pic="http://schemas.openxmlformats.org/drawingml/2006/picture">
                  <pic:nvPicPr>
                    <pic:cNvPr id="503" name="Picture 503"/>
                    <pic:cNvPicPr/>
                  </pic:nvPicPr>
                  <pic:blipFill>
                    <a:blip r:embed="rId6"/>
                    <a:stretch>
                      <a:fillRect/>
                    </a:stretch>
                  </pic:blipFill>
                  <pic:spPr>
                    <a:xfrm>
                      <a:off x="0" y="0"/>
                      <a:ext cx="5168900" cy="6845300"/>
                    </a:xfrm>
                    <a:prstGeom prst="rect">
                      <a:avLst/>
                    </a:prstGeom>
                  </pic:spPr>
                </pic:pic>
              </a:graphicData>
            </a:graphic>
            <wp14:sizeRelH relativeFrom="margin">
              <wp14:pctWidth>0</wp14:pctWidth>
            </wp14:sizeRelH>
            <wp14:sizeRelV relativeFrom="margin">
              <wp14:pctHeight>0</wp14:pctHeight>
            </wp14:sizeRelV>
          </wp:anchor>
        </w:drawing>
      </w:r>
    </w:p>
    <w:p w14:paraId="6D246595" w14:textId="77777777" w:rsidR="00C65F66" w:rsidRDefault="00000000">
      <w:pPr>
        <w:spacing w:after="366"/>
        <w:ind w:left="-5" w:right="1913"/>
      </w:pPr>
      <w:r>
        <w:rPr>
          <w:b/>
          <w:sz w:val="34"/>
        </w:rPr>
        <w:lastRenderedPageBreak/>
        <w:t>References:</w:t>
      </w:r>
    </w:p>
    <w:p w14:paraId="2859FDD7" w14:textId="77777777" w:rsidR="00C65F66" w:rsidRDefault="00000000" w:rsidP="008F3882">
      <w:pPr>
        <w:numPr>
          <w:ilvl w:val="0"/>
          <w:numId w:val="1"/>
        </w:numPr>
        <w:spacing w:line="360" w:lineRule="auto"/>
        <w:ind w:hanging="360"/>
      </w:pPr>
      <w:r>
        <w:t>ACNielsen. (2023). Eating Out in the UK: A Report on the UK Eating Out Market.</w:t>
      </w:r>
    </w:p>
    <w:p w14:paraId="1F6BEC90" w14:textId="77777777" w:rsidR="00C65F66" w:rsidRDefault="00000000" w:rsidP="008F3882">
      <w:pPr>
        <w:spacing w:line="360" w:lineRule="auto"/>
        <w:ind w:left="730"/>
      </w:pPr>
      <w:r>
        <w:t>London: ACNielsen.</w:t>
      </w:r>
    </w:p>
    <w:p w14:paraId="0A5F006C" w14:textId="77777777" w:rsidR="00C65F66" w:rsidRDefault="00000000" w:rsidP="008F3882">
      <w:pPr>
        <w:numPr>
          <w:ilvl w:val="0"/>
          <w:numId w:val="1"/>
        </w:numPr>
        <w:spacing w:line="360" w:lineRule="auto"/>
        <w:ind w:hanging="360"/>
      </w:pPr>
      <w:r>
        <w:t>BMI Research. (2023). UK Hotel Foodservice Market Outlook: 2023-2028.</w:t>
      </w:r>
    </w:p>
    <w:p w14:paraId="799FD3DF" w14:textId="77777777" w:rsidR="00C65F66" w:rsidRDefault="00000000" w:rsidP="008F3882">
      <w:pPr>
        <w:spacing w:line="360" w:lineRule="auto"/>
        <w:ind w:left="730"/>
      </w:pPr>
      <w:r>
        <w:t>London: BMI Research.</w:t>
      </w:r>
    </w:p>
    <w:p w14:paraId="03900B66" w14:textId="77777777" w:rsidR="00C65F66" w:rsidRDefault="00000000" w:rsidP="008F3882">
      <w:pPr>
        <w:numPr>
          <w:ilvl w:val="0"/>
          <w:numId w:val="1"/>
        </w:numPr>
        <w:spacing w:line="360" w:lineRule="auto"/>
        <w:ind w:hanging="360"/>
      </w:pPr>
      <w:r>
        <w:t>Deloitte. (2023). The Future of Food: A Global Perspective. London: Deloitte.</w:t>
      </w:r>
    </w:p>
    <w:p w14:paraId="4812056C" w14:textId="77777777" w:rsidR="00C65F66" w:rsidRDefault="00000000" w:rsidP="008F3882">
      <w:pPr>
        <w:numPr>
          <w:ilvl w:val="0"/>
          <w:numId w:val="1"/>
        </w:numPr>
        <w:spacing w:line="360" w:lineRule="auto"/>
        <w:ind w:hanging="360"/>
      </w:pPr>
      <w:r>
        <w:t>Euromonitor International. (2023). Passport: Hotels in the United Kingdom.</w:t>
      </w:r>
    </w:p>
    <w:p w14:paraId="7666D101" w14:textId="77777777" w:rsidR="00C65F66" w:rsidRDefault="00000000" w:rsidP="008F3882">
      <w:pPr>
        <w:spacing w:line="360" w:lineRule="auto"/>
        <w:ind w:left="730"/>
      </w:pPr>
      <w:r>
        <w:t>London: Euromonitor International.</w:t>
      </w:r>
    </w:p>
    <w:p w14:paraId="616D0C39" w14:textId="77777777" w:rsidR="00C65F66" w:rsidRDefault="00000000" w:rsidP="008F3882">
      <w:pPr>
        <w:numPr>
          <w:ilvl w:val="0"/>
          <w:numId w:val="1"/>
        </w:numPr>
        <w:spacing w:line="360" w:lineRule="auto"/>
        <w:ind w:hanging="360"/>
      </w:pPr>
      <w:r>
        <w:t>Food and Drink Federation. (2023). Food and Drink Statistics 2023. London:</w:t>
      </w:r>
    </w:p>
    <w:p w14:paraId="2F7AC019" w14:textId="77777777" w:rsidR="00C65F66" w:rsidRDefault="00000000" w:rsidP="008F3882">
      <w:pPr>
        <w:spacing w:line="360" w:lineRule="auto"/>
        <w:ind w:left="730"/>
      </w:pPr>
      <w:r>
        <w:t>FDF.</w:t>
      </w:r>
    </w:p>
    <w:p w14:paraId="13284D4F" w14:textId="77777777" w:rsidR="00C65F66" w:rsidRDefault="00000000" w:rsidP="008F3882">
      <w:pPr>
        <w:numPr>
          <w:ilvl w:val="0"/>
          <w:numId w:val="1"/>
        </w:numPr>
        <w:spacing w:line="360" w:lineRule="auto"/>
        <w:ind w:hanging="360"/>
      </w:pPr>
      <w:proofErr w:type="spellStart"/>
      <w:r>
        <w:t>FoodService</w:t>
      </w:r>
      <w:proofErr w:type="spellEnd"/>
      <w:r>
        <w:t xml:space="preserve"> Market Research. (2023). UK Foodservice Market Report 2023:</w:t>
      </w:r>
    </w:p>
    <w:p w14:paraId="0C2A9B75" w14:textId="77777777" w:rsidR="00C65F66" w:rsidRDefault="00000000" w:rsidP="008F3882">
      <w:pPr>
        <w:spacing w:line="360" w:lineRule="auto"/>
        <w:ind w:left="730"/>
      </w:pPr>
      <w:r>
        <w:t xml:space="preserve">Market Size, Trends &amp; Forecasts. London: </w:t>
      </w:r>
      <w:proofErr w:type="spellStart"/>
      <w:r>
        <w:t>FoodService</w:t>
      </w:r>
      <w:proofErr w:type="spellEnd"/>
      <w:r>
        <w:t xml:space="preserve"> Market Research.</w:t>
      </w:r>
    </w:p>
    <w:p w14:paraId="599A7D1E" w14:textId="77777777" w:rsidR="00C65F66" w:rsidRDefault="00000000" w:rsidP="008F3882">
      <w:pPr>
        <w:numPr>
          <w:ilvl w:val="0"/>
          <w:numId w:val="1"/>
        </w:numPr>
        <w:spacing w:after="0" w:line="360" w:lineRule="auto"/>
        <w:ind w:hanging="360"/>
      </w:pPr>
      <w:proofErr w:type="spellStart"/>
      <w:r>
        <w:t>GlobalData</w:t>
      </w:r>
      <w:proofErr w:type="spellEnd"/>
      <w:r>
        <w:t xml:space="preserve">. (2023). UK Hotels Foodservice Report 2023: Market Size, Trends &amp; Forecasts. London: </w:t>
      </w:r>
      <w:proofErr w:type="spellStart"/>
      <w:r>
        <w:t>GlobalData</w:t>
      </w:r>
      <w:proofErr w:type="spellEnd"/>
      <w:r>
        <w:t>.</w:t>
      </w:r>
    </w:p>
    <w:p w14:paraId="16BEC8C9" w14:textId="77777777" w:rsidR="00C65F66" w:rsidRDefault="00000000" w:rsidP="008F3882">
      <w:pPr>
        <w:numPr>
          <w:ilvl w:val="0"/>
          <w:numId w:val="1"/>
        </w:numPr>
        <w:spacing w:line="360" w:lineRule="auto"/>
        <w:ind w:hanging="360"/>
      </w:pPr>
      <w:r>
        <w:t>HCIMA. (2023). Hotel Industry Trends Report 2023. London: HCIMA.</w:t>
      </w:r>
    </w:p>
    <w:p w14:paraId="3029752D" w14:textId="77777777" w:rsidR="00C65F66" w:rsidRDefault="00000000" w:rsidP="008F3882">
      <w:pPr>
        <w:numPr>
          <w:ilvl w:val="0"/>
          <w:numId w:val="1"/>
        </w:numPr>
        <w:spacing w:after="14" w:line="360" w:lineRule="auto"/>
        <w:ind w:hanging="360"/>
      </w:pPr>
      <w:r>
        <w:t>Hotel Analyst. (2023). UK Hotel Foodservice Report 2023. London: Hotel Analyst.</w:t>
      </w:r>
    </w:p>
    <w:p w14:paraId="418114FE" w14:textId="77777777" w:rsidR="00C65F66" w:rsidRDefault="00000000" w:rsidP="008F3882">
      <w:pPr>
        <w:spacing w:line="360" w:lineRule="auto"/>
        <w:ind w:left="355"/>
      </w:pPr>
      <w:r>
        <w:t>10.Hotel Yearbook. (2023). Hotel Yearbook 2023. London: Hotel Yearbook.</w:t>
      </w:r>
    </w:p>
    <w:p w14:paraId="100F1F5B" w14:textId="77777777" w:rsidR="00C65F66" w:rsidRDefault="00000000" w:rsidP="008F3882">
      <w:pPr>
        <w:spacing w:after="0" w:line="360" w:lineRule="auto"/>
        <w:ind w:left="705" w:hanging="360"/>
      </w:pPr>
      <w:r>
        <w:t>11. IHS Markit. (2023). UK Hotel Foodservice Market Report 2023: Market Size, Trends &amp; Forecasts. London: IHS Markit.</w:t>
      </w:r>
    </w:p>
    <w:p w14:paraId="2F3299AF" w14:textId="77777777" w:rsidR="00C65F66" w:rsidRDefault="00000000" w:rsidP="008F3882">
      <w:pPr>
        <w:spacing w:line="360" w:lineRule="auto"/>
        <w:ind w:left="355"/>
      </w:pPr>
      <w:r>
        <w:t>12.Mintel. (2023). UK Eating Out Market Report 2023. London: Mintel.</w:t>
      </w:r>
    </w:p>
    <w:p w14:paraId="433EAE2F" w14:textId="77777777" w:rsidR="00C65F66" w:rsidRDefault="00000000" w:rsidP="008F3882">
      <w:pPr>
        <w:spacing w:line="360" w:lineRule="auto"/>
        <w:ind w:left="705" w:hanging="360"/>
      </w:pPr>
      <w:r>
        <w:t>13.Mordor Intelligence. (2023). UK Hotel Foodservice Market - Growth, Trends, and Forecasts (2023 - 2028). London: Mordor Intelligence.</w:t>
      </w:r>
    </w:p>
    <w:sectPr w:rsidR="00C65F66">
      <w:pgSz w:w="12240" w:h="15840"/>
      <w:pgMar w:top="1511" w:right="1447" w:bottom="275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8265C2"/>
    <w:multiLevelType w:val="hybridMultilevel"/>
    <w:tmpl w:val="049ACC16"/>
    <w:lvl w:ilvl="0" w:tplc="11B22E5A">
      <w:start w:val="1"/>
      <w:numFmt w:val="decimal"/>
      <w:lvlText w:val="%1."/>
      <w:lvlJc w:val="left"/>
      <w:pPr>
        <w:ind w:left="705"/>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1" w:tplc="BC2EA748">
      <w:start w:val="1"/>
      <w:numFmt w:val="lowerLetter"/>
      <w:lvlText w:val="%2"/>
      <w:lvlJc w:val="left"/>
      <w:pPr>
        <w:ind w:left="1440"/>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2" w:tplc="00C28DB4">
      <w:start w:val="1"/>
      <w:numFmt w:val="lowerRoman"/>
      <w:lvlText w:val="%3"/>
      <w:lvlJc w:val="left"/>
      <w:pPr>
        <w:ind w:left="2160"/>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3" w:tplc="B65C742E">
      <w:start w:val="1"/>
      <w:numFmt w:val="decimal"/>
      <w:lvlText w:val="%4"/>
      <w:lvlJc w:val="left"/>
      <w:pPr>
        <w:ind w:left="2880"/>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4" w:tplc="7660D6B4">
      <w:start w:val="1"/>
      <w:numFmt w:val="lowerLetter"/>
      <w:lvlText w:val="%5"/>
      <w:lvlJc w:val="left"/>
      <w:pPr>
        <w:ind w:left="3600"/>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5" w:tplc="34E47F50">
      <w:start w:val="1"/>
      <w:numFmt w:val="lowerRoman"/>
      <w:lvlText w:val="%6"/>
      <w:lvlJc w:val="left"/>
      <w:pPr>
        <w:ind w:left="4320"/>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6" w:tplc="9D66B9D0">
      <w:start w:val="1"/>
      <w:numFmt w:val="decimal"/>
      <w:lvlText w:val="%7"/>
      <w:lvlJc w:val="left"/>
      <w:pPr>
        <w:ind w:left="5040"/>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7" w:tplc="096492B8">
      <w:start w:val="1"/>
      <w:numFmt w:val="lowerLetter"/>
      <w:lvlText w:val="%8"/>
      <w:lvlJc w:val="left"/>
      <w:pPr>
        <w:ind w:left="5760"/>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8" w:tplc="29D88D3C">
      <w:start w:val="1"/>
      <w:numFmt w:val="lowerRoman"/>
      <w:lvlText w:val="%9"/>
      <w:lvlJc w:val="left"/>
      <w:pPr>
        <w:ind w:left="6480"/>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abstractNum>
  <w:num w:numId="1" w16cid:durableId="1955403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F66"/>
    <w:rsid w:val="00655368"/>
    <w:rsid w:val="008B679C"/>
    <w:rsid w:val="008F3882"/>
    <w:rsid w:val="00C65F66"/>
    <w:rsid w:val="00D25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DF3AA6"/>
  <w15:docId w15:val="{DC56CE83-338D-0E43-83EA-F18780474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1" w:line="259" w:lineRule="auto"/>
      <w:ind w:left="10" w:hanging="10"/>
    </w:pPr>
    <w:rPr>
      <w:rFonts w:ascii="Arial" w:eastAsia="Arial" w:hAnsi="Arial" w:cs="Arial"/>
      <w:color w:val="1F1F1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686</Words>
  <Characters>3913</Characters>
  <Application>Microsoft Office Word</Application>
  <DocSecurity>0</DocSecurity>
  <Lines>32</Lines>
  <Paragraphs>9</Paragraphs>
  <ScaleCrop>false</ScaleCrop>
  <Company/>
  <LinksUpToDate>false</LinksUpToDate>
  <CharactersWithSpaces>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complete</dc:title>
  <dc:subject/>
  <dc:creator>Md Imran Hossain (2243506)</dc:creator>
  <cp:keywords/>
  <cp:lastModifiedBy>Md Imran Hossain (2243506)</cp:lastModifiedBy>
  <cp:revision>3</cp:revision>
  <dcterms:created xsi:type="dcterms:W3CDTF">2023-11-08T02:46:00Z</dcterms:created>
  <dcterms:modified xsi:type="dcterms:W3CDTF">2023-11-08T03:03:00Z</dcterms:modified>
</cp:coreProperties>
</file>