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A54" w:rsidRPr="00D4530E" w:rsidRDefault="008B3A54" w:rsidP="008B3A54">
      <w:pPr>
        <w:pStyle w:val="Title"/>
        <w:rPr>
          <w:rFonts w:cs="Arial"/>
          <w:sz w:val="22"/>
          <w:szCs w:val="22"/>
        </w:rPr>
      </w:pPr>
      <w:r w:rsidRPr="00D4530E">
        <w:rPr>
          <w:rFonts w:cs="Arial"/>
          <w:noProof/>
          <w:sz w:val="22"/>
          <w:szCs w:val="22"/>
          <w:lang w:val="en-US"/>
        </w:rPr>
        <w:drawing>
          <wp:inline distT="0" distB="0" distL="0" distR="0">
            <wp:extent cx="5943600" cy="4473575"/>
            <wp:effectExtent l="76200" t="76200" r="133350" b="136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5943600" cy="4473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B3A54" w:rsidRDefault="00765F29" w:rsidP="008B3A54">
      <w:pPr>
        <w:pStyle w:val="Title"/>
      </w:pPr>
      <w:r w:rsidRPr="00D4530E">
        <w:t xml:space="preserve">ACADEMIC AND EMPLOYABILITY SKILLS </w:t>
      </w:r>
      <w:r>
        <w:t>– TASK 2</w:t>
      </w:r>
    </w:p>
    <w:p w:rsidR="006105D9" w:rsidRDefault="006105D9" w:rsidP="006105D9"/>
    <w:p w:rsidR="006105D9" w:rsidRPr="006105D9" w:rsidRDefault="006105D9" w:rsidP="006105D9">
      <w:r w:rsidRPr="006105D9">
        <w:t xml:space="preserve">Student Name: </w:t>
      </w:r>
      <w:proofErr w:type="spellStart"/>
      <w:r w:rsidRPr="00D07332">
        <w:rPr>
          <w:rFonts w:eastAsia="Times New Roman"/>
        </w:rPr>
        <w:t>Dumitru</w:t>
      </w:r>
      <w:proofErr w:type="spellEnd"/>
      <w:r w:rsidRPr="00D07332">
        <w:rPr>
          <w:rFonts w:eastAsia="Times New Roman"/>
        </w:rPr>
        <w:t xml:space="preserve"> </w:t>
      </w:r>
      <w:proofErr w:type="spellStart"/>
      <w:r w:rsidRPr="00D07332">
        <w:rPr>
          <w:rFonts w:eastAsia="Times New Roman"/>
        </w:rPr>
        <w:t>Ciprian</w:t>
      </w:r>
      <w:proofErr w:type="spellEnd"/>
      <w:r w:rsidRPr="00D07332">
        <w:rPr>
          <w:rFonts w:eastAsia="Times New Roman"/>
        </w:rPr>
        <w:t xml:space="preserve"> </w:t>
      </w:r>
      <w:proofErr w:type="spellStart"/>
      <w:r w:rsidRPr="00D07332">
        <w:rPr>
          <w:rFonts w:eastAsia="Times New Roman"/>
        </w:rPr>
        <w:t>Iancu</w:t>
      </w:r>
      <w:proofErr w:type="spellEnd"/>
    </w:p>
    <w:p w:rsidR="006105D9" w:rsidRPr="00D07332" w:rsidRDefault="006105D9" w:rsidP="006105D9">
      <w:pPr>
        <w:shd w:val="clear" w:color="auto" w:fill="FEF7F7"/>
        <w:spacing w:line="240" w:lineRule="auto"/>
        <w:rPr>
          <w:rFonts w:eastAsia="Times New Roman"/>
        </w:rPr>
      </w:pPr>
      <w:r w:rsidRPr="006105D9">
        <w:t xml:space="preserve">Student ID: </w:t>
      </w:r>
      <w:r w:rsidRPr="00D07332">
        <w:rPr>
          <w:rFonts w:eastAsia="Times New Roman"/>
        </w:rPr>
        <w:t>2133738</w:t>
      </w:r>
    </w:p>
    <w:p w:rsidR="006105D9" w:rsidRPr="006105D9" w:rsidRDefault="006105D9" w:rsidP="006105D9"/>
    <w:p w:rsidR="008B3A54" w:rsidRPr="00D4530E" w:rsidRDefault="008B3A54" w:rsidP="008B3A54">
      <w:pPr>
        <w:rPr>
          <w:rFonts w:eastAsiaTheme="majorEastAsia"/>
          <w:spacing w:val="-10"/>
          <w:kern w:val="28"/>
        </w:rPr>
      </w:pPr>
      <w:r w:rsidRPr="00D4530E">
        <w:br w:type="page"/>
      </w:r>
      <w:bookmarkStart w:id="0" w:name="_GoBack"/>
      <w:bookmarkEnd w:id="0"/>
    </w:p>
    <w:sdt>
      <w:sdtPr>
        <w:rPr>
          <w:rFonts w:ascii="Arial" w:eastAsiaTheme="minorHAnsi" w:hAnsi="Arial" w:cs="Arial"/>
          <w:color w:val="000000" w:themeColor="text1"/>
          <w:sz w:val="22"/>
          <w:szCs w:val="22"/>
          <w:lang w:val="en-GB"/>
        </w:rPr>
        <w:id w:val="105328170"/>
        <w:docPartObj>
          <w:docPartGallery w:val="Table of Contents"/>
          <w:docPartUnique/>
        </w:docPartObj>
      </w:sdtPr>
      <w:sdtEndPr>
        <w:rPr>
          <w:b/>
          <w:bCs/>
        </w:rPr>
      </w:sdtEndPr>
      <w:sdtContent>
        <w:p w:rsidR="008B3A54" w:rsidRPr="00D4530E" w:rsidRDefault="008B3A54" w:rsidP="008B3A54">
          <w:pPr>
            <w:pStyle w:val="TOCHeading"/>
            <w:spacing w:line="360" w:lineRule="auto"/>
            <w:jc w:val="center"/>
            <w:rPr>
              <w:rFonts w:ascii="Arial" w:hAnsi="Arial" w:cs="Arial"/>
              <w:b/>
              <w:color w:val="000000" w:themeColor="text1"/>
              <w:sz w:val="22"/>
              <w:szCs w:val="22"/>
              <w:lang w:val="en-GB"/>
            </w:rPr>
          </w:pPr>
          <w:r w:rsidRPr="00D4530E">
            <w:rPr>
              <w:rFonts w:ascii="Arial" w:hAnsi="Arial" w:cs="Arial"/>
              <w:b/>
              <w:color w:val="000000" w:themeColor="text1"/>
              <w:sz w:val="22"/>
              <w:szCs w:val="22"/>
              <w:lang w:val="en-GB"/>
            </w:rPr>
            <w:t>Table of Contents</w:t>
          </w:r>
        </w:p>
        <w:p w:rsidR="006105D9" w:rsidRDefault="008B3A54">
          <w:pPr>
            <w:pStyle w:val="TOC1"/>
            <w:tabs>
              <w:tab w:val="right" w:leader="dot" w:pos="9350"/>
            </w:tabs>
            <w:rPr>
              <w:rFonts w:asciiTheme="minorHAnsi" w:eastAsiaTheme="minorEastAsia" w:hAnsiTheme="minorHAnsi" w:cstheme="minorBidi"/>
              <w:noProof/>
              <w:color w:val="auto"/>
              <w:lang w:val="en-US"/>
            </w:rPr>
          </w:pPr>
          <w:r w:rsidRPr="00D4530E">
            <w:fldChar w:fldCharType="begin"/>
          </w:r>
          <w:r w:rsidRPr="00D4530E">
            <w:instrText xml:space="preserve"> TOC \o "1-3" \h \z \u </w:instrText>
          </w:r>
          <w:r w:rsidRPr="00D4530E">
            <w:fldChar w:fldCharType="separate"/>
          </w:r>
          <w:hyperlink w:anchor="_Toc133827934" w:history="1">
            <w:r w:rsidR="006105D9" w:rsidRPr="006D4B34">
              <w:rPr>
                <w:rStyle w:val="Hyperlink"/>
                <w:noProof/>
                <w:shd w:val="clear" w:color="auto" w:fill="FFFFFF"/>
              </w:rPr>
              <w:t>Part 2: Report</w:t>
            </w:r>
            <w:r w:rsidR="006105D9">
              <w:rPr>
                <w:noProof/>
                <w:webHidden/>
              </w:rPr>
              <w:tab/>
            </w:r>
            <w:r w:rsidR="006105D9">
              <w:rPr>
                <w:noProof/>
                <w:webHidden/>
              </w:rPr>
              <w:fldChar w:fldCharType="begin"/>
            </w:r>
            <w:r w:rsidR="006105D9">
              <w:rPr>
                <w:noProof/>
                <w:webHidden/>
              </w:rPr>
              <w:instrText xml:space="preserve"> PAGEREF _Toc133827934 \h </w:instrText>
            </w:r>
            <w:r w:rsidR="006105D9">
              <w:rPr>
                <w:noProof/>
                <w:webHidden/>
              </w:rPr>
            </w:r>
            <w:r w:rsidR="006105D9">
              <w:rPr>
                <w:noProof/>
                <w:webHidden/>
              </w:rPr>
              <w:fldChar w:fldCharType="separate"/>
            </w:r>
            <w:r w:rsidR="006105D9">
              <w:rPr>
                <w:noProof/>
                <w:webHidden/>
              </w:rPr>
              <w:t>3</w:t>
            </w:r>
            <w:r w:rsidR="006105D9">
              <w:rPr>
                <w:noProof/>
                <w:webHidden/>
              </w:rPr>
              <w:fldChar w:fldCharType="end"/>
            </w:r>
          </w:hyperlink>
        </w:p>
        <w:p w:rsidR="006105D9" w:rsidRDefault="006105D9">
          <w:pPr>
            <w:pStyle w:val="TOC2"/>
            <w:tabs>
              <w:tab w:val="right" w:leader="dot" w:pos="9350"/>
            </w:tabs>
            <w:rPr>
              <w:rFonts w:asciiTheme="minorHAnsi" w:eastAsiaTheme="minorEastAsia" w:hAnsiTheme="minorHAnsi" w:cstheme="minorBidi"/>
              <w:noProof/>
              <w:color w:val="auto"/>
              <w:lang w:val="en-US"/>
            </w:rPr>
          </w:pPr>
          <w:hyperlink w:anchor="_Toc133827935" w:history="1">
            <w:r w:rsidRPr="006D4B34">
              <w:rPr>
                <w:rStyle w:val="Hyperlink"/>
                <w:noProof/>
              </w:rPr>
              <w:t>Introduction</w:t>
            </w:r>
            <w:r>
              <w:rPr>
                <w:noProof/>
                <w:webHidden/>
              </w:rPr>
              <w:tab/>
            </w:r>
            <w:r>
              <w:rPr>
                <w:noProof/>
                <w:webHidden/>
              </w:rPr>
              <w:fldChar w:fldCharType="begin"/>
            </w:r>
            <w:r>
              <w:rPr>
                <w:noProof/>
                <w:webHidden/>
              </w:rPr>
              <w:instrText xml:space="preserve"> PAGEREF _Toc133827935 \h </w:instrText>
            </w:r>
            <w:r>
              <w:rPr>
                <w:noProof/>
                <w:webHidden/>
              </w:rPr>
            </w:r>
            <w:r>
              <w:rPr>
                <w:noProof/>
                <w:webHidden/>
              </w:rPr>
              <w:fldChar w:fldCharType="separate"/>
            </w:r>
            <w:r>
              <w:rPr>
                <w:noProof/>
                <w:webHidden/>
              </w:rPr>
              <w:t>3</w:t>
            </w:r>
            <w:r>
              <w:rPr>
                <w:noProof/>
                <w:webHidden/>
              </w:rPr>
              <w:fldChar w:fldCharType="end"/>
            </w:r>
          </w:hyperlink>
        </w:p>
        <w:p w:rsidR="006105D9" w:rsidRDefault="006105D9">
          <w:pPr>
            <w:pStyle w:val="TOC2"/>
            <w:tabs>
              <w:tab w:val="right" w:leader="dot" w:pos="9350"/>
            </w:tabs>
            <w:rPr>
              <w:rFonts w:asciiTheme="minorHAnsi" w:eastAsiaTheme="minorEastAsia" w:hAnsiTheme="minorHAnsi" w:cstheme="minorBidi"/>
              <w:noProof/>
              <w:color w:val="auto"/>
              <w:lang w:val="en-US"/>
            </w:rPr>
          </w:pPr>
          <w:hyperlink w:anchor="_Toc133827936" w:history="1">
            <w:r w:rsidRPr="006D4B34">
              <w:rPr>
                <w:rStyle w:val="Hyperlink"/>
                <w:noProof/>
              </w:rPr>
              <w:t>Topic: Public speaking skill</w:t>
            </w:r>
            <w:r>
              <w:rPr>
                <w:noProof/>
                <w:webHidden/>
              </w:rPr>
              <w:tab/>
            </w:r>
            <w:r>
              <w:rPr>
                <w:noProof/>
                <w:webHidden/>
              </w:rPr>
              <w:fldChar w:fldCharType="begin"/>
            </w:r>
            <w:r>
              <w:rPr>
                <w:noProof/>
                <w:webHidden/>
              </w:rPr>
              <w:instrText xml:space="preserve"> PAGEREF _Toc133827936 \h </w:instrText>
            </w:r>
            <w:r>
              <w:rPr>
                <w:noProof/>
                <w:webHidden/>
              </w:rPr>
            </w:r>
            <w:r>
              <w:rPr>
                <w:noProof/>
                <w:webHidden/>
              </w:rPr>
              <w:fldChar w:fldCharType="separate"/>
            </w:r>
            <w:r>
              <w:rPr>
                <w:noProof/>
                <w:webHidden/>
              </w:rPr>
              <w:t>3</w:t>
            </w:r>
            <w:r>
              <w:rPr>
                <w:noProof/>
                <w:webHidden/>
              </w:rPr>
              <w:fldChar w:fldCharType="end"/>
            </w:r>
          </w:hyperlink>
        </w:p>
        <w:p w:rsidR="006105D9" w:rsidRDefault="006105D9">
          <w:pPr>
            <w:pStyle w:val="TOC2"/>
            <w:tabs>
              <w:tab w:val="right" w:leader="dot" w:pos="9350"/>
            </w:tabs>
            <w:rPr>
              <w:rFonts w:asciiTheme="minorHAnsi" w:eastAsiaTheme="minorEastAsia" w:hAnsiTheme="minorHAnsi" w:cstheme="minorBidi"/>
              <w:noProof/>
              <w:color w:val="auto"/>
              <w:lang w:val="en-US"/>
            </w:rPr>
          </w:pPr>
          <w:hyperlink w:anchor="_Toc133827937" w:history="1">
            <w:r w:rsidRPr="006D4B34">
              <w:rPr>
                <w:rStyle w:val="Hyperlink"/>
                <w:noProof/>
              </w:rPr>
              <w:t>Topic 2: Referencing skill</w:t>
            </w:r>
            <w:r>
              <w:rPr>
                <w:noProof/>
                <w:webHidden/>
              </w:rPr>
              <w:tab/>
            </w:r>
            <w:r>
              <w:rPr>
                <w:noProof/>
                <w:webHidden/>
              </w:rPr>
              <w:fldChar w:fldCharType="begin"/>
            </w:r>
            <w:r>
              <w:rPr>
                <w:noProof/>
                <w:webHidden/>
              </w:rPr>
              <w:instrText xml:space="preserve"> PAGEREF _Toc133827937 \h </w:instrText>
            </w:r>
            <w:r>
              <w:rPr>
                <w:noProof/>
                <w:webHidden/>
              </w:rPr>
            </w:r>
            <w:r>
              <w:rPr>
                <w:noProof/>
                <w:webHidden/>
              </w:rPr>
              <w:fldChar w:fldCharType="separate"/>
            </w:r>
            <w:r>
              <w:rPr>
                <w:noProof/>
                <w:webHidden/>
              </w:rPr>
              <w:t>4</w:t>
            </w:r>
            <w:r>
              <w:rPr>
                <w:noProof/>
                <w:webHidden/>
              </w:rPr>
              <w:fldChar w:fldCharType="end"/>
            </w:r>
          </w:hyperlink>
        </w:p>
        <w:p w:rsidR="006105D9" w:rsidRDefault="006105D9">
          <w:pPr>
            <w:pStyle w:val="TOC2"/>
            <w:tabs>
              <w:tab w:val="right" w:leader="dot" w:pos="9350"/>
            </w:tabs>
            <w:rPr>
              <w:rFonts w:asciiTheme="minorHAnsi" w:eastAsiaTheme="minorEastAsia" w:hAnsiTheme="minorHAnsi" w:cstheme="minorBidi"/>
              <w:noProof/>
              <w:color w:val="auto"/>
              <w:lang w:val="en-US"/>
            </w:rPr>
          </w:pPr>
          <w:hyperlink w:anchor="_Toc133827938" w:history="1">
            <w:r w:rsidRPr="006D4B34">
              <w:rPr>
                <w:rStyle w:val="Hyperlink"/>
                <w:noProof/>
              </w:rPr>
              <w:t>Topic 3: Presentation skill</w:t>
            </w:r>
            <w:r>
              <w:rPr>
                <w:noProof/>
                <w:webHidden/>
              </w:rPr>
              <w:tab/>
            </w:r>
            <w:r>
              <w:rPr>
                <w:noProof/>
                <w:webHidden/>
              </w:rPr>
              <w:fldChar w:fldCharType="begin"/>
            </w:r>
            <w:r>
              <w:rPr>
                <w:noProof/>
                <w:webHidden/>
              </w:rPr>
              <w:instrText xml:space="preserve"> PAGEREF _Toc133827938 \h </w:instrText>
            </w:r>
            <w:r>
              <w:rPr>
                <w:noProof/>
                <w:webHidden/>
              </w:rPr>
            </w:r>
            <w:r>
              <w:rPr>
                <w:noProof/>
                <w:webHidden/>
              </w:rPr>
              <w:fldChar w:fldCharType="separate"/>
            </w:r>
            <w:r>
              <w:rPr>
                <w:noProof/>
                <w:webHidden/>
              </w:rPr>
              <w:t>5</w:t>
            </w:r>
            <w:r>
              <w:rPr>
                <w:noProof/>
                <w:webHidden/>
              </w:rPr>
              <w:fldChar w:fldCharType="end"/>
            </w:r>
          </w:hyperlink>
        </w:p>
        <w:p w:rsidR="006105D9" w:rsidRDefault="006105D9">
          <w:pPr>
            <w:pStyle w:val="TOC2"/>
            <w:tabs>
              <w:tab w:val="right" w:leader="dot" w:pos="9350"/>
            </w:tabs>
            <w:rPr>
              <w:rFonts w:asciiTheme="minorHAnsi" w:eastAsiaTheme="minorEastAsia" w:hAnsiTheme="minorHAnsi" w:cstheme="minorBidi"/>
              <w:noProof/>
              <w:color w:val="auto"/>
              <w:lang w:val="en-US"/>
            </w:rPr>
          </w:pPr>
          <w:hyperlink w:anchor="_Toc133827939" w:history="1">
            <w:r w:rsidRPr="006D4B34">
              <w:rPr>
                <w:rStyle w:val="Hyperlink"/>
                <w:noProof/>
              </w:rPr>
              <w:t>Model of Reflection on task 1</w:t>
            </w:r>
            <w:r>
              <w:rPr>
                <w:noProof/>
                <w:webHidden/>
              </w:rPr>
              <w:tab/>
            </w:r>
            <w:r>
              <w:rPr>
                <w:noProof/>
                <w:webHidden/>
              </w:rPr>
              <w:fldChar w:fldCharType="begin"/>
            </w:r>
            <w:r>
              <w:rPr>
                <w:noProof/>
                <w:webHidden/>
              </w:rPr>
              <w:instrText xml:space="preserve"> PAGEREF _Toc133827939 \h </w:instrText>
            </w:r>
            <w:r>
              <w:rPr>
                <w:noProof/>
                <w:webHidden/>
              </w:rPr>
            </w:r>
            <w:r>
              <w:rPr>
                <w:noProof/>
                <w:webHidden/>
              </w:rPr>
              <w:fldChar w:fldCharType="separate"/>
            </w:r>
            <w:r>
              <w:rPr>
                <w:noProof/>
                <w:webHidden/>
              </w:rPr>
              <w:t>6</w:t>
            </w:r>
            <w:r>
              <w:rPr>
                <w:noProof/>
                <w:webHidden/>
              </w:rPr>
              <w:fldChar w:fldCharType="end"/>
            </w:r>
          </w:hyperlink>
        </w:p>
        <w:p w:rsidR="006105D9" w:rsidRDefault="006105D9">
          <w:pPr>
            <w:pStyle w:val="TOC2"/>
            <w:tabs>
              <w:tab w:val="right" w:leader="dot" w:pos="9350"/>
            </w:tabs>
            <w:rPr>
              <w:rFonts w:asciiTheme="minorHAnsi" w:eastAsiaTheme="minorEastAsia" w:hAnsiTheme="minorHAnsi" w:cstheme="minorBidi"/>
              <w:noProof/>
              <w:color w:val="auto"/>
              <w:lang w:val="en-US"/>
            </w:rPr>
          </w:pPr>
          <w:hyperlink w:anchor="_Toc133827940" w:history="1">
            <w:r w:rsidRPr="006D4B34">
              <w:rPr>
                <w:rStyle w:val="Hyperlink"/>
                <w:noProof/>
              </w:rPr>
              <w:t>Conclusion</w:t>
            </w:r>
            <w:r>
              <w:rPr>
                <w:noProof/>
                <w:webHidden/>
              </w:rPr>
              <w:tab/>
            </w:r>
            <w:r>
              <w:rPr>
                <w:noProof/>
                <w:webHidden/>
              </w:rPr>
              <w:fldChar w:fldCharType="begin"/>
            </w:r>
            <w:r>
              <w:rPr>
                <w:noProof/>
                <w:webHidden/>
              </w:rPr>
              <w:instrText xml:space="preserve"> PAGEREF _Toc133827940 \h </w:instrText>
            </w:r>
            <w:r>
              <w:rPr>
                <w:noProof/>
                <w:webHidden/>
              </w:rPr>
            </w:r>
            <w:r>
              <w:rPr>
                <w:noProof/>
                <w:webHidden/>
              </w:rPr>
              <w:fldChar w:fldCharType="separate"/>
            </w:r>
            <w:r>
              <w:rPr>
                <w:noProof/>
                <w:webHidden/>
              </w:rPr>
              <w:t>7</w:t>
            </w:r>
            <w:r>
              <w:rPr>
                <w:noProof/>
                <w:webHidden/>
              </w:rPr>
              <w:fldChar w:fldCharType="end"/>
            </w:r>
          </w:hyperlink>
        </w:p>
        <w:p w:rsidR="006105D9" w:rsidRDefault="006105D9">
          <w:pPr>
            <w:pStyle w:val="TOC2"/>
            <w:tabs>
              <w:tab w:val="right" w:leader="dot" w:pos="9350"/>
            </w:tabs>
            <w:rPr>
              <w:rFonts w:asciiTheme="minorHAnsi" w:eastAsiaTheme="minorEastAsia" w:hAnsiTheme="minorHAnsi" w:cstheme="minorBidi"/>
              <w:noProof/>
              <w:color w:val="auto"/>
              <w:lang w:val="en-US"/>
            </w:rPr>
          </w:pPr>
          <w:hyperlink w:anchor="_Toc133827941" w:history="1">
            <w:r w:rsidRPr="006D4B34">
              <w:rPr>
                <w:rStyle w:val="Hyperlink"/>
                <w:noProof/>
              </w:rPr>
              <w:t>Reference List</w:t>
            </w:r>
            <w:r>
              <w:rPr>
                <w:noProof/>
                <w:webHidden/>
              </w:rPr>
              <w:tab/>
            </w:r>
            <w:r>
              <w:rPr>
                <w:noProof/>
                <w:webHidden/>
              </w:rPr>
              <w:fldChar w:fldCharType="begin"/>
            </w:r>
            <w:r>
              <w:rPr>
                <w:noProof/>
                <w:webHidden/>
              </w:rPr>
              <w:instrText xml:space="preserve"> PAGEREF _Toc133827941 \h </w:instrText>
            </w:r>
            <w:r>
              <w:rPr>
                <w:noProof/>
                <w:webHidden/>
              </w:rPr>
            </w:r>
            <w:r>
              <w:rPr>
                <w:noProof/>
                <w:webHidden/>
              </w:rPr>
              <w:fldChar w:fldCharType="separate"/>
            </w:r>
            <w:r>
              <w:rPr>
                <w:noProof/>
                <w:webHidden/>
              </w:rPr>
              <w:t>9</w:t>
            </w:r>
            <w:r>
              <w:rPr>
                <w:noProof/>
                <w:webHidden/>
              </w:rPr>
              <w:fldChar w:fldCharType="end"/>
            </w:r>
          </w:hyperlink>
        </w:p>
        <w:p w:rsidR="006105D9" w:rsidRDefault="006105D9">
          <w:pPr>
            <w:pStyle w:val="TOC2"/>
            <w:tabs>
              <w:tab w:val="right" w:leader="dot" w:pos="9350"/>
            </w:tabs>
            <w:rPr>
              <w:rFonts w:asciiTheme="minorHAnsi" w:eastAsiaTheme="minorEastAsia" w:hAnsiTheme="minorHAnsi" w:cstheme="minorBidi"/>
              <w:noProof/>
              <w:color w:val="auto"/>
              <w:lang w:val="en-US"/>
            </w:rPr>
          </w:pPr>
          <w:hyperlink w:anchor="_Toc133827942" w:history="1">
            <w:r w:rsidRPr="006D4B34">
              <w:rPr>
                <w:rStyle w:val="Hyperlink"/>
                <w:noProof/>
                <w:shd w:val="clear" w:color="auto" w:fill="FFFFFF"/>
              </w:rPr>
              <w:t>Bibliography</w:t>
            </w:r>
            <w:r>
              <w:rPr>
                <w:noProof/>
                <w:webHidden/>
              </w:rPr>
              <w:tab/>
            </w:r>
            <w:r>
              <w:rPr>
                <w:noProof/>
                <w:webHidden/>
              </w:rPr>
              <w:fldChar w:fldCharType="begin"/>
            </w:r>
            <w:r>
              <w:rPr>
                <w:noProof/>
                <w:webHidden/>
              </w:rPr>
              <w:instrText xml:space="preserve"> PAGEREF _Toc133827942 \h </w:instrText>
            </w:r>
            <w:r>
              <w:rPr>
                <w:noProof/>
                <w:webHidden/>
              </w:rPr>
            </w:r>
            <w:r>
              <w:rPr>
                <w:noProof/>
                <w:webHidden/>
              </w:rPr>
              <w:fldChar w:fldCharType="separate"/>
            </w:r>
            <w:r>
              <w:rPr>
                <w:noProof/>
                <w:webHidden/>
              </w:rPr>
              <w:t>10</w:t>
            </w:r>
            <w:r>
              <w:rPr>
                <w:noProof/>
                <w:webHidden/>
              </w:rPr>
              <w:fldChar w:fldCharType="end"/>
            </w:r>
          </w:hyperlink>
        </w:p>
        <w:p w:rsidR="006105D9" w:rsidRDefault="006105D9">
          <w:pPr>
            <w:pStyle w:val="TOC2"/>
            <w:tabs>
              <w:tab w:val="right" w:leader="dot" w:pos="9350"/>
            </w:tabs>
            <w:rPr>
              <w:rFonts w:asciiTheme="minorHAnsi" w:eastAsiaTheme="minorEastAsia" w:hAnsiTheme="minorHAnsi" w:cstheme="minorBidi"/>
              <w:noProof/>
              <w:color w:val="auto"/>
              <w:lang w:val="en-US"/>
            </w:rPr>
          </w:pPr>
          <w:hyperlink w:anchor="_Toc133827943" w:history="1">
            <w:r w:rsidRPr="006D4B34">
              <w:rPr>
                <w:rStyle w:val="Hyperlink"/>
                <w:noProof/>
                <w:shd w:val="clear" w:color="auto" w:fill="FFFFFF"/>
              </w:rPr>
              <w:t>Appendix 1: Presentation Slides (of Task 1)</w:t>
            </w:r>
            <w:r>
              <w:rPr>
                <w:noProof/>
                <w:webHidden/>
              </w:rPr>
              <w:tab/>
            </w:r>
            <w:r>
              <w:rPr>
                <w:noProof/>
                <w:webHidden/>
              </w:rPr>
              <w:fldChar w:fldCharType="begin"/>
            </w:r>
            <w:r>
              <w:rPr>
                <w:noProof/>
                <w:webHidden/>
              </w:rPr>
              <w:instrText xml:space="preserve"> PAGEREF _Toc133827943 \h </w:instrText>
            </w:r>
            <w:r>
              <w:rPr>
                <w:noProof/>
                <w:webHidden/>
              </w:rPr>
            </w:r>
            <w:r>
              <w:rPr>
                <w:noProof/>
                <w:webHidden/>
              </w:rPr>
              <w:fldChar w:fldCharType="separate"/>
            </w:r>
            <w:r>
              <w:rPr>
                <w:noProof/>
                <w:webHidden/>
              </w:rPr>
              <w:t>11</w:t>
            </w:r>
            <w:r>
              <w:rPr>
                <w:noProof/>
                <w:webHidden/>
              </w:rPr>
              <w:fldChar w:fldCharType="end"/>
            </w:r>
          </w:hyperlink>
        </w:p>
        <w:p w:rsidR="008B3A54" w:rsidRPr="00D4530E" w:rsidRDefault="008B3A54" w:rsidP="008B3A54">
          <w:r w:rsidRPr="00D4530E">
            <w:rPr>
              <w:b/>
              <w:bCs/>
            </w:rPr>
            <w:fldChar w:fldCharType="end"/>
          </w:r>
        </w:p>
      </w:sdtContent>
    </w:sdt>
    <w:p w:rsidR="008B3A54" w:rsidRPr="00D4530E" w:rsidRDefault="008B3A54" w:rsidP="008B3A54">
      <w:r w:rsidRPr="00D4530E">
        <w:t xml:space="preserve"> </w:t>
      </w:r>
    </w:p>
    <w:p w:rsidR="008B3A54" w:rsidRPr="00D4530E" w:rsidRDefault="008B3A54" w:rsidP="008B3A54">
      <w:r w:rsidRPr="00D4530E">
        <w:br w:type="page"/>
      </w:r>
    </w:p>
    <w:p w:rsidR="008B3A54" w:rsidRPr="00D4530E" w:rsidRDefault="008B3A54" w:rsidP="008B3A54">
      <w:pPr>
        <w:pStyle w:val="Heading1"/>
        <w:rPr>
          <w:rFonts w:cs="Arial"/>
          <w:szCs w:val="22"/>
          <w:shd w:val="clear" w:color="auto" w:fill="FFFFFF"/>
        </w:rPr>
      </w:pPr>
      <w:bookmarkStart w:id="1" w:name="_Toc133827934"/>
      <w:r w:rsidRPr="00D4530E">
        <w:rPr>
          <w:rFonts w:cs="Arial"/>
          <w:szCs w:val="22"/>
          <w:shd w:val="clear" w:color="auto" w:fill="FFFFFF"/>
        </w:rPr>
        <w:lastRenderedPageBreak/>
        <w:t>Part 2: Report</w:t>
      </w:r>
      <w:bookmarkEnd w:id="1"/>
    </w:p>
    <w:p w:rsidR="008B3A54" w:rsidRPr="00D4530E" w:rsidRDefault="008B3A54" w:rsidP="008B3A54">
      <w:pPr>
        <w:pStyle w:val="Heading2"/>
        <w:rPr>
          <w:rFonts w:cs="Arial"/>
          <w:szCs w:val="22"/>
        </w:rPr>
      </w:pPr>
      <w:bookmarkStart w:id="2" w:name="_Toc133827935"/>
      <w:r w:rsidRPr="00D4530E">
        <w:rPr>
          <w:rFonts w:cs="Arial"/>
          <w:szCs w:val="22"/>
        </w:rPr>
        <w:t>Introduction</w:t>
      </w:r>
      <w:bookmarkEnd w:id="2"/>
      <w:r w:rsidRPr="00D4530E">
        <w:rPr>
          <w:rFonts w:cs="Arial"/>
          <w:szCs w:val="22"/>
        </w:rPr>
        <w:t xml:space="preserve"> </w:t>
      </w:r>
    </w:p>
    <w:p w:rsidR="008B3A54" w:rsidRPr="00D4530E" w:rsidRDefault="008B3A54" w:rsidP="008B3A54">
      <w:r w:rsidRPr="00D4530E">
        <w:t>Academic skill, as well as employability skill, is an essential need for students as it allows developing a better career in the future context (</w:t>
      </w:r>
      <w:proofErr w:type="spellStart"/>
      <w:r w:rsidRPr="00D4530E">
        <w:rPr>
          <w:shd w:val="clear" w:color="auto" w:fill="FFFFFF"/>
        </w:rPr>
        <w:t>Cotronei</w:t>
      </w:r>
      <w:proofErr w:type="spellEnd"/>
      <w:r w:rsidRPr="00D4530E">
        <w:rPr>
          <w:shd w:val="clear" w:color="auto" w:fill="FFFFFF"/>
        </w:rPr>
        <w:t>-Baird, 2020</w:t>
      </w:r>
      <w:r w:rsidRPr="00D4530E">
        <w:t xml:space="preserve">). Increasing the skills can develop the opportunity for the learner to gain the desired job role. This report will show the importance of a few skills that can develop the future of learners. It will cover the skills with the help of the reflection model to generate a better understanding and improve overall performance. Finally, a reflection on the previous task will be shown for understanding the skills of the learner in the area of performance.  </w:t>
      </w:r>
    </w:p>
    <w:p w:rsidR="008B3A54" w:rsidRPr="00D4530E" w:rsidRDefault="008B3A54" w:rsidP="008B3A54">
      <w:pPr>
        <w:pStyle w:val="Heading2"/>
        <w:rPr>
          <w:rFonts w:cs="Arial"/>
          <w:szCs w:val="22"/>
        </w:rPr>
      </w:pPr>
      <w:bookmarkStart w:id="3" w:name="_Toc133827936"/>
      <w:r w:rsidRPr="00D4530E">
        <w:rPr>
          <w:rFonts w:cs="Arial"/>
          <w:szCs w:val="22"/>
        </w:rPr>
        <w:t>Topic: Public speaking skill</w:t>
      </w:r>
      <w:bookmarkEnd w:id="3"/>
      <w:r w:rsidRPr="00D4530E">
        <w:rPr>
          <w:rFonts w:cs="Arial"/>
          <w:szCs w:val="22"/>
        </w:rPr>
        <w:t xml:space="preserve"> </w:t>
      </w:r>
    </w:p>
    <w:p w:rsidR="008B3A54" w:rsidRPr="00D4530E" w:rsidRDefault="008B3A54" w:rsidP="008B3A54">
      <w:pPr>
        <w:rPr>
          <w:b/>
        </w:rPr>
      </w:pPr>
      <w:r w:rsidRPr="00D4530E">
        <w:rPr>
          <w:b/>
        </w:rPr>
        <w:t xml:space="preserve">A basic understanding of the topic </w:t>
      </w:r>
    </w:p>
    <w:p w:rsidR="008B3A54" w:rsidRPr="00D4530E" w:rsidRDefault="008B3A54" w:rsidP="008B3A54">
      <w:r w:rsidRPr="00D4530E">
        <w:t xml:space="preserve">Public Speaking skill refers to creating a proper posture, maintaining eye contact with the audience and generating good body language to engage the audience. Communication is one of the main aspects that </w:t>
      </w:r>
      <w:proofErr w:type="gramStart"/>
      <w:r w:rsidRPr="00D4530E">
        <w:t>makes</w:t>
      </w:r>
      <w:proofErr w:type="gramEnd"/>
      <w:r w:rsidRPr="00D4530E">
        <w:t xml:space="preserve"> an impact on the public speaking skills of the student. It has been identified that increasing the skill can generate opportunity for the student and it can provide a better position in the caterer field that the learner desires to achieve. Therefore, a reflection model can be implemented to generate an understanding of the prior experience and know the area that will require improvement. Gibb’s reflective cycle will be used to analyse the skills of the learner and conduct the study. </w:t>
      </w:r>
    </w:p>
    <w:p w:rsidR="008B3A54" w:rsidRPr="00D4530E" w:rsidRDefault="008B3A54" w:rsidP="008B3A54">
      <w:r w:rsidRPr="00D4530E">
        <w:rPr>
          <w:b/>
          <w:i/>
        </w:rPr>
        <w:t>Description:</w:t>
      </w:r>
      <w:r w:rsidRPr="00D4530E">
        <w:t xml:space="preserve"> Public speaking skills require a generic experience to make the work better and enhance overall knowledge. I have gained knowledge from the classroom presentation and it allowed me to develop information on the pros and cons of the particular skill. For the career option of being a caterer, I will have to meet the needs of the teacher while presenting the group presentation and it is easier with the help of applying reflection. </w:t>
      </w:r>
    </w:p>
    <w:p w:rsidR="008B3A54" w:rsidRPr="00D4530E" w:rsidRDefault="008B3A54" w:rsidP="008B3A54">
      <w:r w:rsidRPr="00D4530E">
        <w:rPr>
          <w:b/>
          <w:i/>
        </w:rPr>
        <w:t>Feeling:</w:t>
      </w:r>
      <w:r w:rsidRPr="00D4530E">
        <w:t xml:space="preserve"> I have poor communication skills and it makes me nervous while speaking in front of a wider set of audience. Increasing communication skills will be beneficial for the learner, as it will help to make the relationship better with the peers and the teacher (</w:t>
      </w:r>
      <w:proofErr w:type="spellStart"/>
      <w:r w:rsidRPr="00D4530E">
        <w:rPr>
          <w:shd w:val="clear" w:color="auto" w:fill="FFFFFF"/>
        </w:rPr>
        <w:t>Doorley</w:t>
      </w:r>
      <w:proofErr w:type="spellEnd"/>
      <w:r w:rsidRPr="00D4530E">
        <w:rPr>
          <w:shd w:val="clear" w:color="auto" w:fill="FFFFFF"/>
        </w:rPr>
        <w:t xml:space="preserve"> and Garcia, 2020</w:t>
      </w:r>
      <w:r w:rsidRPr="00D4530E">
        <w:t xml:space="preserve">). I will try to develop the opportunity to grow by reducing the challenging feeling I had while presenting the first work. </w:t>
      </w:r>
    </w:p>
    <w:p w:rsidR="008B3A54" w:rsidRPr="00D4530E" w:rsidRDefault="008B3A54" w:rsidP="008B3A54">
      <w:r w:rsidRPr="00D4530E">
        <w:rPr>
          <w:b/>
          <w:i/>
        </w:rPr>
        <w:t>Evaluation:</w:t>
      </w:r>
      <w:r w:rsidRPr="00D4530E">
        <w:t xml:space="preserve"> Evaluation of the entire experience will generate better work for the learner and it will create a higher opportunity to achieve the position of the caterer in the future aspects. I have gained the knowledge that public speaking skill requires a few other skills and the engagement of the audience that will be improved with the help of a personal development plan. </w:t>
      </w:r>
    </w:p>
    <w:p w:rsidR="008B3A54" w:rsidRPr="00D4530E" w:rsidRDefault="008B3A54" w:rsidP="008B3A54">
      <w:r w:rsidRPr="00D4530E">
        <w:rPr>
          <w:b/>
          <w:i/>
        </w:rPr>
        <w:lastRenderedPageBreak/>
        <w:t>Analysis:</w:t>
      </w:r>
      <w:r w:rsidRPr="00D4530E">
        <w:t xml:space="preserve"> After the evaluation, it has been identified that engagement of the audience with the student is essential to make the work as per the requirement (</w:t>
      </w:r>
      <w:r w:rsidRPr="00D4530E">
        <w:rPr>
          <w:shd w:val="clear" w:color="auto" w:fill="FFFFFF"/>
        </w:rPr>
        <w:t>Salas‐</w:t>
      </w:r>
      <w:proofErr w:type="spellStart"/>
      <w:r w:rsidRPr="00D4530E">
        <w:rPr>
          <w:shd w:val="clear" w:color="auto" w:fill="FFFFFF"/>
        </w:rPr>
        <w:t>Pilco</w:t>
      </w:r>
      <w:proofErr w:type="spellEnd"/>
      <w:r w:rsidRPr="00D4530E">
        <w:rPr>
          <w:shd w:val="clear" w:color="auto" w:fill="FFFFFF"/>
        </w:rPr>
        <w:t xml:space="preserve"> </w:t>
      </w:r>
      <w:r w:rsidRPr="00D4530E">
        <w:rPr>
          <w:i/>
          <w:shd w:val="clear" w:color="auto" w:fill="FFFFFF"/>
        </w:rPr>
        <w:t xml:space="preserve">et al., </w:t>
      </w:r>
      <w:r w:rsidRPr="00D4530E">
        <w:rPr>
          <w:shd w:val="clear" w:color="auto" w:fill="FFFFFF"/>
        </w:rPr>
        <w:t>2022</w:t>
      </w:r>
      <w:r w:rsidRPr="00D4530E">
        <w:t xml:space="preserve">). I have analysed the strength and weaknesses in the area of performance to meet future goals easier. </w:t>
      </w:r>
    </w:p>
    <w:p w:rsidR="008B3A54" w:rsidRPr="00D4530E" w:rsidRDefault="008B3A54" w:rsidP="008B3A54">
      <w:r w:rsidRPr="00D4530E">
        <w:rPr>
          <w:b/>
          <w:i/>
        </w:rPr>
        <w:t>Conclusion:</w:t>
      </w:r>
      <w:r w:rsidRPr="00D4530E">
        <w:t xml:space="preserve"> In conclusion, core skills and the skills that require improvement are understood by the learner to generate a higher opportunity. I have seen that using reflective study to generate the skills that are needed for future goals is important for the student in the competitive world of educational practices.  </w:t>
      </w:r>
    </w:p>
    <w:p w:rsidR="008B3A54" w:rsidRPr="00D4530E" w:rsidRDefault="008B3A54" w:rsidP="008B3A54">
      <w:r w:rsidRPr="00D4530E">
        <w:rPr>
          <w:b/>
          <w:i/>
        </w:rPr>
        <w:t>Action Plan:</w:t>
      </w:r>
      <w:r w:rsidRPr="00D4530E">
        <w:t xml:space="preserve"> I will be creating a personal development plan and following it to increase the skills that will provide benefits. Similarly, systematic steps will be identified with the help of reflective study to increase the scope of growth in the professional area. </w:t>
      </w:r>
    </w:p>
    <w:p w:rsidR="008B3A54" w:rsidRPr="00D4530E" w:rsidRDefault="008B3A54" w:rsidP="008B3A54">
      <w:pPr>
        <w:pStyle w:val="Heading2"/>
        <w:rPr>
          <w:rFonts w:cs="Arial"/>
          <w:szCs w:val="22"/>
        </w:rPr>
      </w:pPr>
    </w:p>
    <w:p w:rsidR="008B3A54" w:rsidRPr="00D4530E" w:rsidRDefault="008B3A54" w:rsidP="008B3A54">
      <w:pPr>
        <w:pStyle w:val="Heading2"/>
        <w:rPr>
          <w:rFonts w:cs="Arial"/>
          <w:szCs w:val="22"/>
        </w:rPr>
      </w:pPr>
      <w:bookmarkStart w:id="4" w:name="_Toc133827937"/>
      <w:r w:rsidRPr="00D4530E">
        <w:rPr>
          <w:rFonts w:cs="Arial"/>
          <w:szCs w:val="22"/>
        </w:rPr>
        <w:t>Topic 2: Referencing skill</w:t>
      </w:r>
      <w:bookmarkEnd w:id="4"/>
    </w:p>
    <w:p w:rsidR="008B3A54" w:rsidRPr="00D4530E" w:rsidRDefault="008B3A54" w:rsidP="008B3A54">
      <w:pPr>
        <w:rPr>
          <w:b/>
        </w:rPr>
      </w:pPr>
      <w:r w:rsidRPr="00D4530E">
        <w:rPr>
          <w:b/>
        </w:rPr>
        <w:t xml:space="preserve">A basic understanding of the topic </w:t>
      </w:r>
    </w:p>
    <w:p w:rsidR="008B3A54" w:rsidRPr="00D4530E" w:rsidRDefault="008B3A54" w:rsidP="008B3A54">
      <w:r w:rsidRPr="00D4530E">
        <w:t xml:space="preserve">Referencing skills provide a higher academic success for the student and it creates the scope of making the work better as well as authentic. As per the statement of </w:t>
      </w:r>
      <w:r w:rsidRPr="00D4530E">
        <w:rPr>
          <w:shd w:val="clear" w:color="auto" w:fill="FFFFFF"/>
        </w:rPr>
        <w:t>Du (2020),</w:t>
      </w:r>
      <w:r w:rsidRPr="00D4530E">
        <w:t xml:space="preserve"> using references in the </w:t>
      </w:r>
      <w:proofErr w:type="spellStart"/>
      <w:r w:rsidRPr="00D4530E">
        <w:t>workpiece</w:t>
      </w:r>
      <w:proofErr w:type="spellEnd"/>
      <w:r w:rsidRPr="00D4530E">
        <w:t xml:space="preserve"> assists to reduce plagiarism and enhances the work as well. Referencing </w:t>
      </w:r>
      <w:proofErr w:type="gramStart"/>
      <w:r w:rsidRPr="00D4530E">
        <w:t>a work shows</w:t>
      </w:r>
      <w:proofErr w:type="gramEnd"/>
      <w:r w:rsidRPr="00D4530E">
        <w:t xml:space="preserve"> that the work is adapted from a completed work and it validates the work for higher authentication. It has been seen that the student can try to implement the skill in the area of studies for the betterment of the overall performance in the academic context. Using the reflective study in the particular skill will show the difference that can be created by the learner by improving the skill while studying in the university.   </w:t>
      </w:r>
    </w:p>
    <w:p w:rsidR="008B3A54" w:rsidRPr="00D4530E" w:rsidRDefault="008B3A54" w:rsidP="008B3A54">
      <w:r w:rsidRPr="00D4530E">
        <w:rPr>
          <w:b/>
          <w:i/>
        </w:rPr>
        <w:t xml:space="preserve">Description: </w:t>
      </w:r>
      <w:r w:rsidRPr="00D4530E">
        <w:t xml:space="preserve">The learner can gain academic achievement with the help of increasing referencing skills. I have good referencing skills that will demonstrate my work knowledge on the particular subject of catering. From previous, experience, I have developed the knowledge of the importance of reducing plagiarism and achieving academic growth. </w:t>
      </w:r>
    </w:p>
    <w:p w:rsidR="008B3A54" w:rsidRPr="00D4530E" w:rsidRDefault="008B3A54" w:rsidP="008B3A54">
      <w:r w:rsidRPr="00D4530E">
        <w:rPr>
          <w:b/>
          <w:i/>
        </w:rPr>
        <w:t xml:space="preserve">Feeling: </w:t>
      </w:r>
      <w:r w:rsidRPr="00D4530E">
        <w:t xml:space="preserve">While referencing I was quite confident in my work, as I have used all the information that is available on authentic websites such as Google Scholar and Newspaper articles. Increasing the authenticity of the </w:t>
      </w:r>
      <w:proofErr w:type="spellStart"/>
      <w:r w:rsidRPr="00D4530E">
        <w:t>workpiece</w:t>
      </w:r>
      <w:proofErr w:type="spellEnd"/>
      <w:r w:rsidRPr="00D4530E">
        <w:t xml:space="preserve"> will allow for gaining academic integrity, which will boost the image (</w:t>
      </w:r>
      <w:r w:rsidRPr="00D4530E">
        <w:rPr>
          <w:shd w:val="clear" w:color="auto" w:fill="FFFFFF"/>
        </w:rPr>
        <w:t xml:space="preserve">Holden </w:t>
      </w:r>
      <w:r w:rsidRPr="00D4530E">
        <w:rPr>
          <w:i/>
          <w:shd w:val="clear" w:color="auto" w:fill="FFFFFF"/>
        </w:rPr>
        <w:t xml:space="preserve">et al., </w:t>
      </w:r>
      <w:r w:rsidRPr="00D4530E">
        <w:rPr>
          <w:shd w:val="clear" w:color="auto" w:fill="FFFFFF"/>
        </w:rPr>
        <w:t>2021</w:t>
      </w:r>
      <w:r w:rsidRPr="00D4530E">
        <w:t xml:space="preserve">).  </w:t>
      </w:r>
    </w:p>
    <w:p w:rsidR="008B3A54" w:rsidRPr="00D4530E" w:rsidRDefault="008B3A54" w:rsidP="008B3A54">
      <w:r w:rsidRPr="00D4530E">
        <w:rPr>
          <w:b/>
          <w:i/>
        </w:rPr>
        <w:t>Evaluation:</w:t>
      </w:r>
      <w:r w:rsidRPr="00D4530E">
        <w:t xml:space="preserve"> Evaluating the work after completing is necessary, as it will allow better performance in the competitive world of education. Reducing plagiarism is one of the major benefits of the referencing skill and it will be achieved by using reliable sources to study. I will analyse the factors that are related to the study further for the development of the work in the future context. </w:t>
      </w:r>
    </w:p>
    <w:p w:rsidR="008B3A54" w:rsidRPr="00D4530E" w:rsidRDefault="008B3A54" w:rsidP="008B3A54">
      <w:r w:rsidRPr="00D4530E">
        <w:rPr>
          <w:b/>
          <w:i/>
        </w:rPr>
        <w:lastRenderedPageBreak/>
        <w:t>Analysis:</w:t>
      </w:r>
      <w:r w:rsidRPr="00D4530E">
        <w:t xml:space="preserve"> Career growth is the ultimate objective of the learner and it is achieved with the help of developing the skills that are required in the specific field (</w:t>
      </w:r>
      <w:proofErr w:type="spellStart"/>
      <w:r w:rsidRPr="00D4530E">
        <w:rPr>
          <w:shd w:val="clear" w:color="auto" w:fill="FFFFFF"/>
        </w:rPr>
        <w:t>Rebele</w:t>
      </w:r>
      <w:proofErr w:type="spellEnd"/>
      <w:r w:rsidRPr="00D4530E">
        <w:rPr>
          <w:shd w:val="clear" w:color="auto" w:fill="FFFFFF"/>
        </w:rPr>
        <w:t xml:space="preserve"> and Pierre, 2019</w:t>
      </w:r>
      <w:r w:rsidRPr="00D4530E">
        <w:t xml:space="preserve">). I have analysed that I have good referencing skills as my teachers are pleased with the sources used in the presentation work. </w:t>
      </w:r>
    </w:p>
    <w:p w:rsidR="008B3A54" w:rsidRPr="00D4530E" w:rsidRDefault="008B3A54" w:rsidP="008B3A54">
      <w:r w:rsidRPr="00D4530E">
        <w:rPr>
          <w:b/>
          <w:i/>
        </w:rPr>
        <w:t>Conclusion:</w:t>
      </w:r>
      <w:r w:rsidRPr="00D4530E">
        <w:t xml:space="preserve"> In conclusion, I got the knowledge on the areas that will be improved with the help of an action plan and the skills that requires a little polish to gain professionalism. I will utilise the factors to gain a position in the catering field, which will show the importance of making a reflective study.  </w:t>
      </w:r>
    </w:p>
    <w:p w:rsidR="008B3A54" w:rsidRPr="00D4530E" w:rsidRDefault="008B3A54" w:rsidP="008B3A54">
      <w:r w:rsidRPr="00D4530E">
        <w:rPr>
          <w:b/>
          <w:i/>
        </w:rPr>
        <w:t>Action Plan:</w:t>
      </w:r>
      <w:r w:rsidRPr="00D4530E">
        <w:t xml:space="preserve"> For the action plan, a step-by-step time-based schedule will be created to achieve higher skills in the specific area. Improvement in the skill set will provide the opportunity of gaining meteoric growth within the wider professional market. </w:t>
      </w:r>
    </w:p>
    <w:p w:rsidR="008B3A54" w:rsidRPr="00D4530E" w:rsidRDefault="008B3A54" w:rsidP="008B3A54">
      <w:pPr>
        <w:pStyle w:val="Heading2"/>
        <w:rPr>
          <w:rFonts w:cs="Arial"/>
          <w:szCs w:val="22"/>
        </w:rPr>
      </w:pPr>
    </w:p>
    <w:p w:rsidR="008B3A54" w:rsidRPr="00D4530E" w:rsidRDefault="008B3A54" w:rsidP="008B3A54">
      <w:pPr>
        <w:pStyle w:val="Heading2"/>
        <w:rPr>
          <w:rFonts w:cs="Arial"/>
          <w:szCs w:val="22"/>
        </w:rPr>
      </w:pPr>
      <w:bookmarkStart w:id="5" w:name="_Toc133827938"/>
      <w:r w:rsidRPr="00D4530E">
        <w:rPr>
          <w:rFonts w:cs="Arial"/>
          <w:szCs w:val="22"/>
        </w:rPr>
        <w:t>Topic 3: Presentation skill</w:t>
      </w:r>
      <w:bookmarkEnd w:id="5"/>
      <w:r w:rsidRPr="00D4530E">
        <w:rPr>
          <w:rFonts w:cs="Arial"/>
          <w:szCs w:val="22"/>
        </w:rPr>
        <w:t xml:space="preserve"> </w:t>
      </w:r>
    </w:p>
    <w:p w:rsidR="008B3A54" w:rsidRPr="00D4530E" w:rsidRDefault="008B3A54" w:rsidP="008B3A54">
      <w:pPr>
        <w:rPr>
          <w:b/>
          <w:i/>
        </w:rPr>
      </w:pPr>
      <w:r w:rsidRPr="00D4530E">
        <w:rPr>
          <w:b/>
          <w:i/>
        </w:rPr>
        <w:t xml:space="preserve">A basic understanding of the topic </w:t>
      </w:r>
    </w:p>
    <w:p w:rsidR="008B3A54" w:rsidRPr="00D4530E" w:rsidRDefault="008B3A54" w:rsidP="008B3A54">
      <w:r w:rsidRPr="00D4530E">
        <w:t>The presentation skill of the learner has a significant role, as the employability skill is required for making the students ready for the professional fields (</w:t>
      </w:r>
      <w:r w:rsidRPr="00D4530E">
        <w:rPr>
          <w:shd w:val="clear" w:color="auto" w:fill="FFFFFF"/>
        </w:rPr>
        <w:t>Morgan, 2020</w:t>
      </w:r>
      <w:r w:rsidRPr="00D4530E">
        <w:t xml:space="preserve">). Improving the potential to make the presentation will help in the academic context as well as in professional aspects. The learner can make the presentation effective to present it to the teachers and further, it is effective for the clients in the catering field. Using the reflective study will provide the opportunity to gain knowledge on prior experience and develop experiences to increase the overall performance in a similar situation.   </w:t>
      </w:r>
    </w:p>
    <w:p w:rsidR="008B3A54" w:rsidRPr="00D4530E" w:rsidRDefault="008B3A54" w:rsidP="008B3A54">
      <w:r w:rsidRPr="00D4530E">
        <w:rPr>
          <w:b/>
          <w:i/>
        </w:rPr>
        <w:t>Description:</w:t>
      </w:r>
      <w:r w:rsidRPr="00D4530E">
        <w:t xml:space="preserve"> In the classroom presentation, I have faced several challenges as I have poor presentation skills. It has created a communication gap as well as it has generated time management issues, which was a negative experience for me. I would try to improve my skill for future presentations and generate effective work as per the requirement of my teachers. </w:t>
      </w:r>
    </w:p>
    <w:p w:rsidR="008B3A54" w:rsidRPr="00D4530E" w:rsidRDefault="008B3A54" w:rsidP="008B3A54">
      <w:r w:rsidRPr="00D4530E">
        <w:rPr>
          <w:b/>
          <w:i/>
        </w:rPr>
        <w:t>Feeling:</w:t>
      </w:r>
      <w:r w:rsidRPr="00D4530E">
        <w:t xml:space="preserve"> I had a negative feeling, as I was not confident enough to present the work in front of the classroom. It has been seen that motivation enhances the overall performance and boosts the confidence level. I had low morale as my communication skill and presentation skills both were a challenge for me.   </w:t>
      </w:r>
    </w:p>
    <w:p w:rsidR="008B3A54" w:rsidRPr="00D4530E" w:rsidRDefault="008B3A54" w:rsidP="008B3A54">
      <w:r w:rsidRPr="00D4530E">
        <w:rPr>
          <w:b/>
          <w:i/>
        </w:rPr>
        <w:t>Evaluation:</w:t>
      </w:r>
      <w:r w:rsidRPr="00D4530E">
        <w:t xml:space="preserve"> Evaluation of the experience has generated the information that increasing morale is necessary for a better presentation in the area of performance. I have evaluated that the communication skill and the motivational aspects will require making the work as per the needs of the teachers. </w:t>
      </w:r>
    </w:p>
    <w:p w:rsidR="008B3A54" w:rsidRPr="00D4530E" w:rsidRDefault="008B3A54" w:rsidP="008B3A54">
      <w:r w:rsidRPr="00D4530E">
        <w:rPr>
          <w:b/>
          <w:i/>
        </w:rPr>
        <w:lastRenderedPageBreak/>
        <w:t>Analysis:</w:t>
      </w:r>
      <w:r w:rsidRPr="00D4530E">
        <w:t xml:space="preserve"> After the evaluation, I have made an analysis of the areas to improve for making a time-based schedule for improving the work. The personal development plan is a timeframe-based challenge that improves overall performance (</w:t>
      </w:r>
      <w:r w:rsidRPr="00D4530E">
        <w:rPr>
          <w:shd w:val="clear" w:color="auto" w:fill="FFFFFF"/>
        </w:rPr>
        <w:t xml:space="preserve">Purcell </w:t>
      </w:r>
      <w:r w:rsidRPr="00D4530E">
        <w:rPr>
          <w:i/>
          <w:shd w:val="clear" w:color="auto" w:fill="FFFFFF"/>
        </w:rPr>
        <w:t xml:space="preserve">et al., </w:t>
      </w:r>
      <w:r w:rsidRPr="00D4530E">
        <w:rPr>
          <w:shd w:val="clear" w:color="auto" w:fill="FFFFFF"/>
        </w:rPr>
        <w:t>2019</w:t>
      </w:r>
      <w:r w:rsidRPr="00D4530E">
        <w:t xml:space="preserve">).  </w:t>
      </w:r>
    </w:p>
    <w:p w:rsidR="008B3A54" w:rsidRPr="00D4530E" w:rsidRDefault="008B3A54" w:rsidP="008B3A54">
      <w:r w:rsidRPr="00D4530E">
        <w:rPr>
          <w:b/>
          <w:i/>
        </w:rPr>
        <w:t>Conclusion:</w:t>
      </w:r>
      <w:r w:rsidRPr="00D4530E">
        <w:t xml:space="preserve"> In conclusion, it has been seen that the learner can grow in the academic context and also, in the professional aspect. I have listed a few skills that are to be improved for generating higher performance in the future. Further, I will analyse the specific growth area to make the action plan and follow it thoroughly.   </w:t>
      </w:r>
    </w:p>
    <w:p w:rsidR="008B3A54" w:rsidRPr="00D4530E" w:rsidRDefault="008B3A54" w:rsidP="008B3A54">
      <w:r w:rsidRPr="00D4530E">
        <w:rPr>
          <w:b/>
          <w:i/>
        </w:rPr>
        <w:t>Action Plan:</w:t>
      </w:r>
      <w:r w:rsidRPr="00D4530E">
        <w:t xml:space="preserve"> An action plan is a timely plan that will assist to improve skills and enhance overall performance in the professional work field. I will use the personal development plan to create better knowledge in the area of performance.  </w:t>
      </w:r>
    </w:p>
    <w:p w:rsidR="008B3A54" w:rsidRPr="00D4530E" w:rsidRDefault="008B3A54" w:rsidP="008B3A54">
      <w:pPr>
        <w:pStyle w:val="Heading2"/>
        <w:rPr>
          <w:rFonts w:cs="Arial"/>
          <w:szCs w:val="22"/>
        </w:rPr>
      </w:pPr>
      <w:bookmarkStart w:id="6" w:name="_Toc133827939"/>
      <w:r w:rsidRPr="00D4530E">
        <w:rPr>
          <w:rFonts w:cs="Arial"/>
          <w:szCs w:val="22"/>
        </w:rPr>
        <w:t>Model of Reflection on task 1</w:t>
      </w:r>
      <w:bookmarkEnd w:id="6"/>
      <w:r w:rsidRPr="00D4530E">
        <w:rPr>
          <w:rFonts w:cs="Arial"/>
          <w:szCs w:val="22"/>
        </w:rPr>
        <w:t xml:space="preserve"> </w:t>
      </w:r>
    </w:p>
    <w:p w:rsidR="008B3A54" w:rsidRPr="00D4530E" w:rsidRDefault="008B3A54" w:rsidP="008B3A54">
      <w:pPr>
        <w:jc w:val="center"/>
      </w:pPr>
      <w:r w:rsidRPr="00D4530E">
        <w:rPr>
          <w:noProof/>
          <w:lang w:val="en-US"/>
        </w:rPr>
        <w:drawing>
          <wp:inline distT="0" distB="0" distL="0" distR="0">
            <wp:extent cx="2827020" cy="2827020"/>
            <wp:effectExtent l="76200" t="76200" r="125730" b="125730"/>
            <wp:docPr id="2" name="Picture 2" descr="Gibbs' Reflective Cycle | The University of Edinbur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Gibbs' Reflective Cycle | The University of Edinburgh"/>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2827020" cy="28270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B3A54" w:rsidRPr="00D4530E" w:rsidRDefault="008B3A54" w:rsidP="008B3A54">
      <w:pPr>
        <w:jc w:val="center"/>
        <w:rPr>
          <w:b/>
        </w:rPr>
      </w:pPr>
      <w:r w:rsidRPr="00D4530E">
        <w:rPr>
          <w:b/>
        </w:rPr>
        <w:t xml:space="preserve">Figure 1: Gibb’s Reflective Cycle </w:t>
      </w:r>
    </w:p>
    <w:p w:rsidR="008B3A54" w:rsidRPr="00D4530E" w:rsidRDefault="008B3A54" w:rsidP="008B3A54">
      <w:pPr>
        <w:jc w:val="center"/>
      </w:pPr>
      <w:r w:rsidRPr="00D4530E">
        <w:t xml:space="preserve">(Source: Motivated by </w:t>
      </w:r>
      <w:proofErr w:type="spellStart"/>
      <w:r w:rsidRPr="00D4530E">
        <w:rPr>
          <w:shd w:val="clear" w:color="auto" w:fill="FFFFFF"/>
        </w:rPr>
        <w:t>Markkanen</w:t>
      </w:r>
      <w:proofErr w:type="spellEnd"/>
      <w:r w:rsidRPr="00D4530E">
        <w:rPr>
          <w:shd w:val="clear" w:color="auto" w:fill="FFFFFF"/>
        </w:rPr>
        <w:t xml:space="preserve"> </w:t>
      </w:r>
      <w:r w:rsidRPr="00D4530E">
        <w:rPr>
          <w:i/>
          <w:shd w:val="clear" w:color="auto" w:fill="FFFFFF"/>
        </w:rPr>
        <w:t xml:space="preserve">et al., </w:t>
      </w:r>
      <w:r w:rsidRPr="00D4530E">
        <w:rPr>
          <w:shd w:val="clear" w:color="auto" w:fill="FFFFFF"/>
        </w:rPr>
        <w:t>2020</w:t>
      </w:r>
      <w:r w:rsidRPr="00D4530E">
        <w:t>)</w:t>
      </w:r>
    </w:p>
    <w:p w:rsidR="008B3A54" w:rsidRPr="00D4530E" w:rsidRDefault="008B3A54" w:rsidP="008B3A54">
      <w:r w:rsidRPr="00D4530E">
        <w:rPr>
          <w:b/>
          <w:i/>
        </w:rPr>
        <w:t>Gibb’s reflective cycle</w:t>
      </w:r>
      <w:r w:rsidRPr="00D4530E">
        <w:t xml:space="preserve"> is a framework that helps the learner identify their strength as well as their weakness to develop skills in future situations that are similar (</w:t>
      </w:r>
      <w:proofErr w:type="spellStart"/>
      <w:r w:rsidRPr="00D4530E">
        <w:rPr>
          <w:shd w:val="clear" w:color="auto" w:fill="FFFFFF"/>
        </w:rPr>
        <w:t>Markkanen</w:t>
      </w:r>
      <w:proofErr w:type="spellEnd"/>
      <w:r w:rsidRPr="00D4530E">
        <w:rPr>
          <w:shd w:val="clear" w:color="auto" w:fill="FFFFFF"/>
        </w:rPr>
        <w:t xml:space="preserve"> </w:t>
      </w:r>
      <w:r w:rsidRPr="00D4530E">
        <w:rPr>
          <w:i/>
          <w:shd w:val="clear" w:color="auto" w:fill="FFFFFF"/>
        </w:rPr>
        <w:t xml:space="preserve">et al., </w:t>
      </w:r>
      <w:r w:rsidRPr="00D4530E">
        <w:rPr>
          <w:shd w:val="clear" w:color="auto" w:fill="FFFFFF"/>
        </w:rPr>
        <w:t>2020</w:t>
      </w:r>
      <w:r w:rsidRPr="00D4530E">
        <w:t xml:space="preserve">). Improving the skill set of the student has created an opportunity in the professional market of the caterer field. In the presentation, the learner has gathered experience that is evaluated for the reflective study and gained knowledge on the specific areas that require improvement. I will use Gibb's model of reflection to make the reflective study better in the performing area within the learning institute. The framework uses six factors to make a complete reflection on the prior experience of the learner  </w:t>
      </w:r>
    </w:p>
    <w:p w:rsidR="008B3A54" w:rsidRPr="00D4530E" w:rsidRDefault="008B3A54" w:rsidP="008B3A54">
      <w:r w:rsidRPr="00D4530E">
        <w:rPr>
          <w:b/>
          <w:i/>
        </w:rPr>
        <w:lastRenderedPageBreak/>
        <w:t>Description:</w:t>
      </w:r>
      <w:r w:rsidRPr="00D4530E">
        <w:t xml:space="preserve"> In the presentation, there were several points to cover and it was a challenging situation for the entire group. We have created a presentation on the models and tools that are learned within the classroom. SWOT analysis is a framework that shows the strength as per the opportunities and weaknesses with threats (</w:t>
      </w:r>
      <w:proofErr w:type="spellStart"/>
      <w:r w:rsidRPr="00D4530E">
        <w:rPr>
          <w:shd w:val="clear" w:color="auto" w:fill="FFFFFF"/>
        </w:rPr>
        <w:t>Benzaghta</w:t>
      </w:r>
      <w:proofErr w:type="spellEnd"/>
      <w:r w:rsidRPr="00D4530E">
        <w:rPr>
          <w:shd w:val="clear" w:color="auto" w:fill="FFFFFF"/>
        </w:rPr>
        <w:t xml:space="preserve"> </w:t>
      </w:r>
      <w:r w:rsidRPr="00D4530E">
        <w:rPr>
          <w:i/>
          <w:shd w:val="clear" w:color="auto" w:fill="FFFFFF"/>
        </w:rPr>
        <w:t xml:space="preserve">et al., </w:t>
      </w:r>
      <w:r w:rsidRPr="00D4530E">
        <w:rPr>
          <w:shd w:val="clear" w:color="auto" w:fill="FFFFFF"/>
        </w:rPr>
        <w:t>2021</w:t>
      </w:r>
      <w:r w:rsidRPr="00D4530E">
        <w:t xml:space="preserve">). I have included a personal SWOT on the presentation to identify the factors that we did well and the factors that we did not. Similarly, a time management tool is introduced to show the effectiveness of time-based plans in the growth of a learner. Finally, we have created personal development plans to understand the areas of improvement. </w:t>
      </w:r>
    </w:p>
    <w:p w:rsidR="008B3A54" w:rsidRPr="00D4530E" w:rsidRDefault="008B3A54" w:rsidP="008B3A54">
      <w:r w:rsidRPr="00D4530E">
        <w:rPr>
          <w:b/>
          <w:i/>
        </w:rPr>
        <w:t>Feeling:</w:t>
      </w:r>
      <w:r w:rsidRPr="00D4530E">
        <w:t xml:space="preserve"> It was a challenging feeling to complete the presentation on time and make an equal contribution to developing diverse skills in the process. In the presentation, the skills used were covered by the classmates to make the work better. It will improve the chances to make the career development as per the requirement in the near future.  </w:t>
      </w:r>
    </w:p>
    <w:p w:rsidR="008B3A54" w:rsidRPr="00D4530E" w:rsidRDefault="008B3A54" w:rsidP="008B3A54">
      <w:r w:rsidRPr="00D4530E">
        <w:rPr>
          <w:b/>
          <w:i/>
        </w:rPr>
        <w:t>Evaluation:</w:t>
      </w:r>
      <w:r w:rsidRPr="00D4530E">
        <w:t xml:space="preserve"> Few skills were good for us such as time management skills as we were able to complete all the individual tasks on time making the work achieve efficiency. However, the learner saw a lack of skills that is in recent days seen as a common problem for the learners. I have gained knowledge on the particular skills that will be developed to achieve a higher position in the catering field.  </w:t>
      </w:r>
    </w:p>
    <w:p w:rsidR="008B3A54" w:rsidRPr="00D4530E" w:rsidRDefault="008B3A54" w:rsidP="008B3A54">
      <w:r w:rsidRPr="00D4530E">
        <w:rPr>
          <w:b/>
          <w:i/>
        </w:rPr>
        <w:t>Analysis:</w:t>
      </w:r>
      <w:r w:rsidRPr="00D4530E">
        <w:t xml:space="preserve"> After the evaluation, it has been identified that the learner will require generating a strategy that will enhance the diverse skill set and make the presentation better. The personal development plan that has been shown has helped me to generate a few skills that will be important to make a career in the catering field.  </w:t>
      </w:r>
    </w:p>
    <w:p w:rsidR="008B3A54" w:rsidRPr="00D4530E" w:rsidRDefault="008B3A54" w:rsidP="008B3A54">
      <w:r w:rsidRPr="00D4530E">
        <w:rPr>
          <w:b/>
          <w:i/>
        </w:rPr>
        <w:t>Conclusion:</w:t>
      </w:r>
      <w:r w:rsidRPr="00D4530E">
        <w:t xml:space="preserve"> In conclusion, a sound concept of making the presentation has been introduced to us and it will help us in the future to make the presentation. Increasing my skill set, I will make the presentation that will earn a higher grade in the academic aspect </w:t>
      </w:r>
    </w:p>
    <w:p w:rsidR="008B3A54" w:rsidRPr="00D4530E" w:rsidRDefault="008B3A54" w:rsidP="008B3A54">
      <w:r w:rsidRPr="00D4530E">
        <w:rPr>
          <w:b/>
          <w:i/>
        </w:rPr>
        <w:t>Action Plan:</w:t>
      </w:r>
      <w:r w:rsidRPr="00D4530E">
        <w:t xml:space="preserve"> Finally, the learner will make a plan, which will solve all the negative factors that are outlined throughout the presentation. I will make a plan and improve myself for achieving greater opportunities in the work field I desire which is the catering job. </w:t>
      </w:r>
    </w:p>
    <w:p w:rsidR="008B3A54" w:rsidRPr="00D4530E" w:rsidRDefault="008B3A54" w:rsidP="008B3A54">
      <w:pPr>
        <w:pStyle w:val="Heading2"/>
        <w:rPr>
          <w:rFonts w:cs="Arial"/>
          <w:szCs w:val="22"/>
        </w:rPr>
      </w:pPr>
      <w:bookmarkStart w:id="7" w:name="_Toc133827940"/>
      <w:r w:rsidRPr="00D4530E">
        <w:rPr>
          <w:rFonts w:cs="Arial"/>
          <w:szCs w:val="22"/>
        </w:rPr>
        <w:t>Conclusion</w:t>
      </w:r>
      <w:bookmarkEnd w:id="7"/>
      <w:r w:rsidRPr="00D4530E">
        <w:rPr>
          <w:rFonts w:cs="Arial"/>
          <w:szCs w:val="22"/>
        </w:rPr>
        <w:t xml:space="preserve"> </w:t>
      </w:r>
    </w:p>
    <w:p w:rsidR="008B3A54" w:rsidRPr="00D4530E" w:rsidRDefault="008B3A54" w:rsidP="008B3A54">
      <w:pPr>
        <w:rPr>
          <w:rFonts w:eastAsiaTheme="majorEastAsia"/>
        </w:rPr>
      </w:pPr>
      <w:r w:rsidRPr="00D4530E">
        <w:t xml:space="preserve">The research concludes the importance of reflective study and the use of skills for the learner to generate the desired job in the competitive world of business. Public speaking skill is an important skill as it helped to understand the essentiality of audience engagement. Similarly, referencing skills allowed the student to make the work reduce plagiarism and develop an authentic approach within the academic field. It has been seen that the presentation skill is significant for both the professional and academic world as it created the opportunity to make </w:t>
      </w:r>
      <w:r w:rsidRPr="00D4530E">
        <w:lastRenderedPageBreak/>
        <w:t xml:space="preserve">the work in a formal manner. Finally, task 1's reflection helped to gain information about the presentation that is conducted within the classroom.   </w:t>
      </w:r>
      <w:r w:rsidRPr="00D4530E">
        <w:br w:type="page"/>
      </w:r>
    </w:p>
    <w:p w:rsidR="008B3A54" w:rsidRPr="00D4530E" w:rsidRDefault="008B3A54" w:rsidP="008B3A54">
      <w:pPr>
        <w:pStyle w:val="Heading2"/>
        <w:rPr>
          <w:rFonts w:cs="Arial"/>
          <w:szCs w:val="22"/>
        </w:rPr>
      </w:pPr>
      <w:bookmarkStart w:id="8" w:name="_Toc133827941"/>
      <w:r w:rsidRPr="00D4530E">
        <w:rPr>
          <w:rFonts w:cs="Arial"/>
          <w:szCs w:val="22"/>
        </w:rPr>
        <w:lastRenderedPageBreak/>
        <w:t>Reference List</w:t>
      </w:r>
      <w:bookmarkEnd w:id="8"/>
      <w:r w:rsidRPr="00D4530E">
        <w:rPr>
          <w:rFonts w:cs="Arial"/>
          <w:szCs w:val="22"/>
        </w:rPr>
        <w:t xml:space="preserve"> </w:t>
      </w:r>
    </w:p>
    <w:p w:rsidR="008B3A54" w:rsidRPr="00D4530E" w:rsidRDefault="008B3A54" w:rsidP="008B3A54">
      <w:pPr>
        <w:rPr>
          <w:shd w:val="clear" w:color="auto" w:fill="FFFFFF"/>
        </w:rPr>
      </w:pPr>
      <w:proofErr w:type="spellStart"/>
      <w:proofErr w:type="gramStart"/>
      <w:r w:rsidRPr="00D4530E">
        <w:rPr>
          <w:shd w:val="clear" w:color="auto" w:fill="FFFFFF"/>
        </w:rPr>
        <w:t>Benzaghta</w:t>
      </w:r>
      <w:proofErr w:type="spellEnd"/>
      <w:r w:rsidRPr="00D4530E">
        <w:rPr>
          <w:shd w:val="clear" w:color="auto" w:fill="FFFFFF"/>
        </w:rPr>
        <w:t xml:space="preserve">, M.A., </w:t>
      </w:r>
      <w:proofErr w:type="spellStart"/>
      <w:r w:rsidRPr="00D4530E">
        <w:rPr>
          <w:shd w:val="clear" w:color="auto" w:fill="FFFFFF"/>
        </w:rPr>
        <w:t>Elwalda</w:t>
      </w:r>
      <w:proofErr w:type="spellEnd"/>
      <w:r w:rsidRPr="00D4530E">
        <w:rPr>
          <w:shd w:val="clear" w:color="auto" w:fill="FFFFFF"/>
        </w:rPr>
        <w:t xml:space="preserve">, A., </w:t>
      </w:r>
      <w:proofErr w:type="spellStart"/>
      <w:r w:rsidRPr="00D4530E">
        <w:rPr>
          <w:shd w:val="clear" w:color="auto" w:fill="FFFFFF"/>
        </w:rPr>
        <w:t>Mousa</w:t>
      </w:r>
      <w:proofErr w:type="spellEnd"/>
      <w:r w:rsidRPr="00D4530E">
        <w:rPr>
          <w:shd w:val="clear" w:color="auto" w:fill="FFFFFF"/>
        </w:rPr>
        <w:t xml:space="preserve">, M.M., </w:t>
      </w:r>
      <w:proofErr w:type="spellStart"/>
      <w:r w:rsidRPr="00D4530E">
        <w:rPr>
          <w:shd w:val="clear" w:color="auto" w:fill="FFFFFF"/>
        </w:rPr>
        <w:t>Erkan</w:t>
      </w:r>
      <w:proofErr w:type="spellEnd"/>
      <w:r w:rsidRPr="00D4530E">
        <w:rPr>
          <w:shd w:val="clear" w:color="auto" w:fill="FFFFFF"/>
        </w:rPr>
        <w:t xml:space="preserve">, I. and </w:t>
      </w:r>
      <w:proofErr w:type="spellStart"/>
      <w:r w:rsidRPr="00D4530E">
        <w:rPr>
          <w:shd w:val="clear" w:color="auto" w:fill="FFFFFF"/>
        </w:rPr>
        <w:t>Rahman</w:t>
      </w:r>
      <w:proofErr w:type="spellEnd"/>
      <w:r w:rsidRPr="00D4530E">
        <w:rPr>
          <w:shd w:val="clear" w:color="auto" w:fill="FFFFFF"/>
        </w:rPr>
        <w:t>, M., 2021.</w:t>
      </w:r>
      <w:proofErr w:type="gramEnd"/>
      <w:r w:rsidRPr="00D4530E">
        <w:rPr>
          <w:shd w:val="clear" w:color="auto" w:fill="FFFFFF"/>
        </w:rPr>
        <w:t xml:space="preserve"> SWOT analysis applications: An integrative literature review. </w:t>
      </w:r>
      <w:proofErr w:type="gramStart"/>
      <w:r w:rsidRPr="00D4530E">
        <w:rPr>
          <w:i/>
          <w:iCs/>
          <w:shd w:val="clear" w:color="auto" w:fill="FFFFFF"/>
        </w:rPr>
        <w:t>Journal of Global Business Insights</w:t>
      </w:r>
      <w:r w:rsidRPr="00D4530E">
        <w:rPr>
          <w:shd w:val="clear" w:color="auto" w:fill="FFFFFF"/>
        </w:rPr>
        <w:t>, </w:t>
      </w:r>
      <w:r w:rsidRPr="00D4530E">
        <w:rPr>
          <w:i/>
          <w:iCs/>
          <w:shd w:val="clear" w:color="auto" w:fill="FFFFFF"/>
        </w:rPr>
        <w:t>6</w:t>
      </w:r>
      <w:r w:rsidRPr="00D4530E">
        <w:rPr>
          <w:shd w:val="clear" w:color="auto" w:fill="FFFFFF"/>
        </w:rPr>
        <w:t>(1), pp.55-73.</w:t>
      </w:r>
      <w:proofErr w:type="gramEnd"/>
    </w:p>
    <w:p w:rsidR="008B3A54" w:rsidRPr="00D4530E" w:rsidRDefault="008B3A54" w:rsidP="008B3A54">
      <w:pPr>
        <w:rPr>
          <w:shd w:val="clear" w:color="auto" w:fill="FFFFFF"/>
        </w:rPr>
      </w:pPr>
      <w:proofErr w:type="spellStart"/>
      <w:proofErr w:type="gramStart"/>
      <w:r w:rsidRPr="00D4530E">
        <w:rPr>
          <w:shd w:val="clear" w:color="auto" w:fill="FFFFFF"/>
        </w:rPr>
        <w:t>Cotronei</w:t>
      </w:r>
      <w:proofErr w:type="spellEnd"/>
      <w:r w:rsidRPr="00D4530E">
        <w:rPr>
          <w:shd w:val="clear" w:color="auto" w:fill="FFFFFF"/>
        </w:rPr>
        <w:t>-Baird, V.S., 2020.</w:t>
      </w:r>
      <w:proofErr w:type="gramEnd"/>
      <w:r w:rsidRPr="00D4530E">
        <w:rPr>
          <w:shd w:val="clear" w:color="auto" w:fill="FFFFFF"/>
        </w:rPr>
        <w:t xml:space="preserve"> Academic hindrances in the integration of employability skills development in teaching and assessment practice. </w:t>
      </w:r>
      <w:proofErr w:type="gramStart"/>
      <w:r w:rsidRPr="00D4530E">
        <w:rPr>
          <w:i/>
          <w:iCs/>
          <w:shd w:val="clear" w:color="auto" w:fill="FFFFFF"/>
        </w:rPr>
        <w:t>Higher Education</w:t>
      </w:r>
      <w:r w:rsidRPr="00D4530E">
        <w:rPr>
          <w:shd w:val="clear" w:color="auto" w:fill="FFFFFF"/>
        </w:rPr>
        <w:t>, </w:t>
      </w:r>
      <w:r w:rsidRPr="00D4530E">
        <w:rPr>
          <w:i/>
          <w:iCs/>
          <w:shd w:val="clear" w:color="auto" w:fill="FFFFFF"/>
        </w:rPr>
        <w:t>79</w:t>
      </w:r>
      <w:r w:rsidRPr="00D4530E">
        <w:rPr>
          <w:shd w:val="clear" w:color="auto" w:fill="FFFFFF"/>
        </w:rPr>
        <w:t>(2), pp.203-223.</w:t>
      </w:r>
      <w:proofErr w:type="gramEnd"/>
    </w:p>
    <w:p w:rsidR="008B3A54" w:rsidRPr="00D4530E" w:rsidRDefault="008B3A54" w:rsidP="008B3A54">
      <w:pPr>
        <w:rPr>
          <w:shd w:val="clear" w:color="auto" w:fill="FFFFFF"/>
        </w:rPr>
      </w:pPr>
      <w:proofErr w:type="spellStart"/>
      <w:r w:rsidRPr="00D4530E">
        <w:rPr>
          <w:shd w:val="clear" w:color="auto" w:fill="FFFFFF"/>
        </w:rPr>
        <w:t>Doorley</w:t>
      </w:r>
      <w:proofErr w:type="spellEnd"/>
      <w:r w:rsidRPr="00D4530E">
        <w:rPr>
          <w:shd w:val="clear" w:color="auto" w:fill="FFFFFF"/>
        </w:rPr>
        <w:t>, J. and Garcia, H.F., 2020. </w:t>
      </w:r>
      <w:r w:rsidRPr="00D4530E">
        <w:rPr>
          <w:i/>
          <w:shd w:val="clear" w:color="auto" w:fill="FFFFFF"/>
        </w:rPr>
        <w:t>Reputation management: The key to successful public relations and corporate communication</w:t>
      </w:r>
      <w:r w:rsidRPr="00D4530E">
        <w:rPr>
          <w:shd w:val="clear" w:color="auto" w:fill="FFFFFF"/>
        </w:rPr>
        <w:t xml:space="preserve">. </w:t>
      </w:r>
      <w:proofErr w:type="spellStart"/>
      <w:proofErr w:type="gramStart"/>
      <w:r w:rsidRPr="00D4530E">
        <w:rPr>
          <w:shd w:val="clear" w:color="auto" w:fill="FFFFFF"/>
        </w:rPr>
        <w:t>Routledge</w:t>
      </w:r>
      <w:proofErr w:type="spellEnd"/>
      <w:r w:rsidRPr="00D4530E">
        <w:rPr>
          <w:shd w:val="clear" w:color="auto" w:fill="FFFFFF"/>
        </w:rPr>
        <w:t>.</w:t>
      </w:r>
      <w:proofErr w:type="gramEnd"/>
    </w:p>
    <w:p w:rsidR="008B3A54" w:rsidRPr="00D4530E" w:rsidRDefault="008B3A54" w:rsidP="008B3A54">
      <w:pPr>
        <w:rPr>
          <w:shd w:val="clear" w:color="auto" w:fill="FFFFFF"/>
        </w:rPr>
      </w:pPr>
      <w:proofErr w:type="gramStart"/>
      <w:r w:rsidRPr="00D4530E">
        <w:rPr>
          <w:shd w:val="clear" w:color="auto" w:fill="FFFFFF"/>
        </w:rPr>
        <w:t>Du, Y., 2020.</w:t>
      </w:r>
      <w:proofErr w:type="gramEnd"/>
      <w:r w:rsidRPr="00D4530E">
        <w:rPr>
          <w:shd w:val="clear" w:color="auto" w:fill="FFFFFF"/>
        </w:rPr>
        <w:t xml:space="preserve"> </w:t>
      </w:r>
      <w:proofErr w:type="gramStart"/>
      <w:r w:rsidRPr="00D4530E">
        <w:rPr>
          <w:shd w:val="clear" w:color="auto" w:fill="FFFFFF"/>
        </w:rPr>
        <w:t>Evaluation of intervention on Chinese graduate students’ understanding of textual plagiarism and skills at source referencing.</w:t>
      </w:r>
      <w:proofErr w:type="gramEnd"/>
      <w:r w:rsidRPr="00D4530E">
        <w:rPr>
          <w:shd w:val="clear" w:color="auto" w:fill="FFFFFF"/>
        </w:rPr>
        <w:t> </w:t>
      </w:r>
      <w:proofErr w:type="gramStart"/>
      <w:r w:rsidRPr="00D4530E">
        <w:rPr>
          <w:i/>
          <w:iCs/>
          <w:shd w:val="clear" w:color="auto" w:fill="FFFFFF"/>
        </w:rPr>
        <w:t>Assessment &amp; Evaluation in Higher Education</w:t>
      </w:r>
      <w:r w:rsidRPr="00D4530E">
        <w:rPr>
          <w:shd w:val="clear" w:color="auto" w:fill="FFFFFF"/>
        </w:rPr>
        <w:t>, </w:t>
      </w:r>
      <w:r w:rsidRPr="00D4530E">
        <w:rPr>
          <w:i/>
          <w:iCs/>
          <w:shd w:val="clear" w:color="auto" w:fill="FFFFFF"/>
        </w:rPr>
        <w:t>45</w:t>
      </w:r>
      <w:r w:rsidRPr="00D4530E">
        <w:rPr>
          <w:shd w:val="clear" w:color="auto" w:fill="FFFFFF"/>
        </w:rPr>
        <w:t>(1), pp.14-29.</w:t>
      </w:r>
      <w:proofErr w:type="gramEnd"/>
    </w:p>
    <w:p w:rsidR="008B3A54" w:rsidRPr="00D4530E" w:rsidRDefault="008B3A54" w:rsidP="008B3A54">
      <w:pPr>
        <w:rPr>
          <w:shd w:val="clear" w:color="auto" w:fill="FFFFFF"/>
        </w:rPr>
      </w:pPr>
      <w:proofErr w:type="gramStart"/>
      <w:r w:rsidRPr="00D4530E">
        <w:rPr>
          <w:shd w:val="clear" w:color="auto" w:fill="FFFFFF"/>
        </w:rPr>
        <w:t xml:space="preserve">Holden, O.L., Norris, M.E. and </w:t>
      </w:r>
      <w:proofErr w:type="spellStart"/>
      <w:r w:rsidRPr="00D4530E">
        <w:rPr>
          <w:shd w:val="clear" w:color="auto" w:fill="FFFFFF"/>
        </w:rPr>
        <w:t>Kuhlmeier</w:t>
      </w:r>
      <w:proofErr w:type="spellEnd"/>
      <w:r w:rsidRPr="00D4530E">
        <w:rPr>
          <w:shd w:val="clear" w:color="auto" w:fill="FFFFFF"/>
        </w:rPr>
        <w:t>, V.A., 2021, July.</w:t>
      </w:r>
      <w:proofErr w:type="gramEnd"/>
      <w:r w:rsidRPr="00D4530E">
        <w:rPr>
          <w:shd w:val="clear" w:color="auto" w:fill="FFFFFF"/>
        </w:rPr>
        <w:t xml:space="preserve"> Academic integrity in online assessment: A research review. </w:t>
      </w:r>
      <w:proofErr w:type="gramStart"/>
      <w:r w:rsidRPr="00D4530E">
        <w:rPr>
          <w:shd w:val="clear" w:color="auto" w:fill="FFFFFF"/>
        </w:rPr>
        <w:t>In </w:t>
      </w:r>
      <w:r w:rsidRPr="00D4530E">
        <w:rPr>
          <w:i/>
          <w:iCs/>
          <w:shd w:val="clear" w:color="auto" w:fill="FFFFFF"/>
        </w:rPr>
        <w:t>Frontiers in Education</w:t>
      </w:r>
      <w:r w:rsidRPr="00D4530E">
        <w:rPr>
          <w:shd w:val="clear" w:color="auto" w:fill="FFFFFF"/>
        </w:rPr>
        <w:t> (Vol. 6, p. 639814).</w:t>
      </w:r>
      <w:proofErr w:type="gramEnd"/>
      <w:r w:rsidRPr="00D4530E">
        <w:rPr>
          <w:shd w:val="clear" w:color="auto" w:fill="FFFFFF"/>
        </w:rPr>
        <w:t xml:space="preserve"> Frontiers Media SA.</w:t>
      </w:r>
    </w:p>
    <w:p w:rsidR="008B3A54" w:rsidRPr="00D4530E" w:rsidRDefault="008B3A54" w:rsidP="008B3A54">
      <w:pPr>
        <w:rPr>
          <w:shd w:val="clear" w:color="auto" w:fill="FFFFFF"/>
        </w:rPr>
      </w:pPr>
      <w:proofErr w:type="spellStart"/>
      <w:proofErr w:type="gramStart"/>
      <w:r w:rsidRPr="00D4530E">
        <w:rPr>
          <w:shd w:val="clear" w:color="auto" w:fill="FFFFFF"/>
        </w:rPr>
        <w:t>Markkanen</w:t>
      </w:r>
      <w:proofErr w:type="spellEnd"/>
      <w:r w:rsidRPr="00D4530E">
        <w:rPr>
          <w:shd w:val="clear" w:color="auto" w:fill="FFFFFF"/>
        </w:rPr>
        <w:t xml:space="preserve">, P., </w:t>
      </w:r>
      <w:proofErr w:type="spellStart"/>
      <w:r w:rsidRPr="00D4530E">
        <w:rPr>
          <w:shd w:val="clear" w:color="auto" w:fill="FFFFFF"/>
        </w:rPr>
        <w:t>Välimäki</w:t>
      </w:r>
      <w:proofErr w:type="spellEnd"/>
      <w:r w:rsidRPr="00D4530E">
        <w:rPr>
          <w:shd w:val="clear" w:color="auto" w:fill="FFFFFF"/>
        </w:rPr>
        <w:t xml:space="preserve">, M., </w:t>
      </w:r>
      <w:proofErr w:type="spellStart"/>
      <w:r w:rsidRPr="00D4530E">
        <w:rPr>
          <w:shd w:val="clear" w:color="auto" w:fill="FFFFFF"/>
        </w:rPr>
        <w:t>Anttila</w:t>
      </w:r>
      <w:proofErr w:type="spellEnd"/>
      <w:r w:rsidRPr="00D4530E">
        <w:rPr>
          <w:shd w:val="clear" w:color="auto" w:fill="FFFFFF"/>
        </w:rPr>
        <w:t xml:space="preserve">, M. and </w:t>
      </w:r>
      <w:proofErr w:type="spellStart"/>
      <w:r w:rsidRPr="00D4530E">
        <w:rPr>
          <w:shd w:val="clear" w:color="auto" w:fill="FFFFFF"/>
        </w:rPr>
        <w:t>Kuuskorpi</w:t>
      </w:r>
      <w:proofErr w:type="spellEnd"/>
      <w:r w:rsidRPr="00D4530E">
        <w:rPr>
          <w:shd w:val="clear" w:color="auto" w:fill="FFFFFF"/>
        </w:rPr>
        <w:t>, M., 2020.</w:t>
      </w:r>
      <w:proofErr w:type="gramEnd"/>
      <w:r w:rsidRPr="00D4530E">
        <w:rPr>
          <w:shd w:val="clear" w:color="auto" w:fill="FFFFFF"/>
        </w:rPr>
        <w:t xml:space="preserve"> A reflective cycle: Understanding challenging situations in a school setting. </w:t>
      </w:r>
      <w:proofErr w:type="gramStart"/>
      <w:r w:rsidRPr="00D4530E">
        <w:rPr>
          <w:i/>
          <w:iCs/>
          <w:shd w:val="clear" w:color="auto" w:fill="FFFFFF"/>
        </w:rPr>
        <w:t>Educational Research</w:t>
      </w:r>
      <w:r w:rsidRPr="00D4530E">
        <w:rPr>
          <w:shd w:val="clear" w:color="auto" w:fill="FFFFFF"/>
        </w:rPr>
        <w:t>, </w:t>
      </w:r>
      <w:r w:rsidRPr="00D4530E">
        <w:rPr>
          <w:i/>
          <w:iCs/>
          <w:shd w:val="clear" w:color="auto" w:fill="FFFFFF"/>
        </w:rPr>
        <w:t>62</w:t>
      </w:r>
      <w:r w:rsidRPr="00D4530E">
        <w:rPr>
          <w:shd w:val="clear" w:color="auto" w:fill="FFFFFF"/>
        </w:rPr>
        <w:t>(1), pp.46-62.</w:t>
      </w:r>
      <w:proofErr w:type="gramEnd"/>
    </w:p>
    <w:p w:rsidR="008B3A54" w:rsidRPr="00D4530E" w:rsidRDefault="008B3A54" w:rsidP="008B3A54">
      <w:pPr>
        <w:rPr>
          <w:shd w:val="clear" w:color="auto" w:fill="FFFFFF"/>
        </w:rPr>
      </w:pPr>
      <w:r w:rsidRPr="00D4530E">
        <w:rPr>
          <w:shd w:val="clear" w:color="auto" w:fill="FFFFFF"/>
        </w:rPr>
        <w:t>Morgan, P., 2020. </w:t>
      </w:r>
      <w:proofErr w:type="gramStart"/>
      <w:r w:rsidRPr="00D4530E">
        <w:rPr>
          <w:i/>
          <w:shd w:val="clear" w:color="auto" w:fill="FFFFFF"/>
        </w:rPr>
        <w:t>The Business Student′ s Guide to Study and Employability</w:t>
      </w:r>
      <w:r w:rsidRPr="00D4530E">
        <w:rPr>
          <w:shd w:val="clear" w:color="auto" w:fill="FFFFFF"/>
        </w:rPr>
        <w:t>.</w:t>
      </w:r>
      <w:proofErr w:type="gramEnd"/>
      <w:r w:rsidRPr="00D4530E">
        <w:rPr>
          <w:shd w:val="clear" w:color="auto" w:fill="FFFFFF"/>
        </w:rPr>
        <w:t xml:space="preserve"> </w:t>
      </w:r>
      <w:proofErr w:type="gramStart"/>
      <w:r w:rsidRPr="00D4530E">
        <w:rPr>
          <w:shd w:val="clear" w:color="auto" w:fill="FFFFFF"/>
        </w:rPr>
        <w:t>Sage.</w:t>
      </w:r>
      <w:proofErr w:type="gramEnd"/>
    </w:p>
    <w:p w:rsidR="008B3A54" w:rsidRPr="00D4530E" w:rsidRDefault="008B3A54" w:rsidP="008B3A54">
      <w:pPr>
        <w:rPr>
          <w:shd w:val="clear" w:color="auto" w:fill="FFFFFF"/>
        </w:rPr>
      </w:pPr>
      <w:r w:rsidRPr="00D4530E">
        <w:rPr>
          <w:shd w:val="clear" w:color="auto" w:fill="FFFFFF"/>
        </w:rPr>
        <w:t xml:space="preserve">Purcell, R., </w:t>
      </w:r>
      <w:proofErr w:type="spellStart"/>
      <w:r w:rsidRPr="00D4530E">
        <w:rPr>
          <w:shd w:val="clear" w:color="auto" w:fill="FFFFFF"/>
        </w:rPr>
        <w:t>Gwyther</w:t>
      </w:r>
      <w:proofErr w:type="spellEnd"/>
      <w:r w:rsidRPr="00D4530E">
        <w:rPr>
          <w:shd w:val="clear" w:color="auto" w:fill="FFFFFF"/>
        </w:rPr>
        <w:t>, K. and Rice, S.M., 2019. Mental health in elite athletes: increased awareness requires an early intervention framework to respond to athlete needs. </w:t>
      </w:r>
      <w:proofErr w:type="gramStart"/>
      <w:r w:rsidRPr="00D4530E">
        <w:rPr>
          <w:i/>
          <w:iCs/>
          <w:shd w:val="clear" w:color="auto" w:fill="FFFFFF"/>
        </w:rPr>
        <w:t>Sports medicine-open</w:t>
      </w:r>
      <w:r w:rsidRPr="00D4530E">
        <w:rPr>
          <w:shd w:val="clear" w:color="auto" w:fill="FFFFFF"/>
        </w:rPr>
        <w:t>, </w:t>
      </w:r>
      <w:r w:rsidRPr="00D4530E">
        <w:rPr>
          <w:i/>
          <w:iCs/>
          <w:shd w:val="clear" w:color="auto" w:fill="FFFFFF"/>
        </w:rPr>
        <w:t>5</w:t>
      </w:r>
      <w:r w:rsidRPr="00D4530E">
        <w:rPr>
          <w:shd w:val="clear" w:color="auto" w:fill="FFFFFF"/>
        </w:rPr>
        <w:t>(1), p.46.</w:t>
      </w:r>
      <w:proofErr w:type="gramEnd"/>
    </w:p>
    <w:p w:rsidR="008B3A54" w:rsidRPr="00D4530E" w:rsidRDefault="008B3A54" w:rsidP="008B3A54">
      <w:pPr>
        <w:rPr>
          <w:b/>
        </w:rPr>
      </w:pPr>
      <w:proofErr w:type="spellStart"/>
      <w:r w:rsidRPr="00D4530E">
        <w:rPr>
          <w:shd w:val="clear" w:color="auto" w:fill="FFFFFF"/>
        </w:rPr>
        <w:t>Rebele</w:t>
      </w:r>
      <w:proofErr w:type="spellEnd"/>
      <w:r w:rsidRPr="00D4530E">
        <w:rPr>
          <w:shd w:val="clear" w:color="auto" w:fill="FFFFFF"/>
        </w:rPr>
        <w:t>, J.E. and Pierre, E.K.S., 2019. A commentary on learning objectives for accounting education programs: The importance of soft skills and technical knowledge. </w:t>
      </w:r>
      <w:proofErr w:type="gramStart"/>
      <w:r w:rsidRPr="00D4530E">
        <w:rPr>
          <w:i/>
          <w:iCs/>
          <w:shd w:val="clear" w:color="auto" w:fill="FFFFFF"/>
        </w:rPr>
        <w:t>Journal of Accounting Education</w:t>
      </w:r>
      <w:r w:rsidRPr="00D4530E">
        <w:rPr>
          <w:shd w:val="clear" w:color="auto" w:fill="FFFFFF"/>
        </w:rPr>
        <w:t>, </w:t>
      </w:r>
      <w:r w:rsidRPr="00D4530E">
        <w:rPr>
          <w:i/>
          <w:iCs/>
          <w:shd w:val="clear" w:color="auto" w:fill="FFFFFF"/>
        </w:rPr>
        <w:t>48</w:t>
      </w:r>
      <w:r w:rsidRPr="00D4530E">
        <w:rPr>
          <w:shd w:val="clear" w:color="auto" w:fill="FFFFFF"/>
        </w:rPr>
        <w:t>, pp.71-79.</w:t>
      </w:r>
      <w:proofErr w:type="gramEnd"/>
    </w:p>
    <w:p w:rsidR="008B3A54" w:rsidRPr="00D4530E" w:rsidRDefault="008B3A54" w:rsidP="008B3A54">
      <w:pPr>
        <w:rPr>
          <w:shd w:val="clear" w:color="auto" w:fill="FFFFFF"/>
        </w:rPr>
      </w:pPr>
      <w:r w:rsidRPr="00D4530E">
        <w:rPr>
          <w:shd w:val="clear" w:color="auto" w:fill="FFFFFF"/>
        </w:rPr>
        <w:t>Salas‐</w:t>
      </w:r>
      <w:proofErr w:type="spellStart"/>
      <w:r w:rsidRPr="00D4530E">
        <w:rPr>
          <w:shd w:val="clear" w:color="auto" w:fill="FFFFFF"/>
        </w:rPr>
        <w:t>Pilco</w:t>
      </w:r>
      <w:proofErr w:type="spellEnd"/>
      <w:r w:rsidRPr="00D4530E">
        <w:rPr>
          <w:shd w:val="clear" w:color="auto" w:fill="FFFFFF"/>
        </w:rPr>
        <w:t>, S.Z., Yang, Y. and Zhang, Z., 2022. Student engagement in online learning in Latin American higher education during the COVID‐19 pandemic: A systematic review. </w:t>
      </w:r>
      <w:proofErr w:type="gramStart"/>
      <w:r w:rsidRPr="00D4530E">
        <w:rPr>
          <w:i/>
          <w:iCs/>
          <w:shd w:val="clear" w:color="auto" w:fill="FFFFFF"/>
        </w:rPr>
        <w:t>British Journal of Educational Technology</w:t>
      </w:r>
      <w:r w:rsidRPr="00D4530E">
        <w:rPr>
          <w:shd w:val="clear" w:color="auto" w:fill="FFFFFF"/>
        </w:rPr>
        <w:t>, </w:t>
      </w:r>
      <w:r w:rsidRPr="00D4530E">
        <w:rPr>
          <w:i/>
          <w:iCs/>
          <w:shd w:val="clear" w:color="auto" w:fill="FFFFFF"/>
        </w:rPr>
        <w:t>53</w:t>
      </w:r>
      <w:r w:rsidRPr="00D4530E">
        <w:rPr>
          <w:shd w:val="clear" w:color="auto" w:fill="FFFFFF"/>
        </w:rPr>
        <w:t>(3), pp.593-619.</w:t>
      </w:r>
      <w:proofErr w:type="gramEnd"/>
    </w:p>
    <w:p w:rsidR="008B3A54" w:rsidRPr="00D4530E" w:rsidRDefault="008B3A54" w:rsidP="008B3A54">
      <w:pPr>
        <w:rPr>
          <w:shd w:val="clear" w:color="auto" w:fill="FFFFFF"/>
        </w:rPr>
      </w:pPr>
    </w:p>
    <w:p w:rsidR="008B3A54" w:rsidRPr="00D4530E" w:rsidRDefault="008B3A54" w:rsidP="008B3A54">
      <w:pPr>
        <w:spacing w:after="240"/>
        <w:jc w:val="left"/>
        <w:rPr>
          <w:shd w:val="clear" w:color="auto" w:fill="FFFFFF"/>
        </w:rPr>
      </w:pPr>
      <w:r w:rsidRPr="00D4530E">
        <w:rPr>
          <w:shd w:val="clear" w:color="auto" w:fill="FFFFFF"/>
        </w:rPr>
        <w:br w:type="page"/>
      </w:r>
    </w:p>
    <w:p w:rsidR="008B3A54" w:rsidRPr="00D4530E" w:rsidRDefault="008B3A54" w:rsidP="008B3A54">
      <w:pPr>
        <w:pStyle w:val="Heading2"/>
        <w:rPr>
          <w:rFonts w:cs="Arial"/>
          <w:szCs w:val="22"/>
          <w:shd w:val="clear" w:color="auto" w:fill="FFFFFF"/>
        </w:rPr>
      </w:pPr>
      <w:bookmarkStart w:id="9" w:name="_Toc133827942"/>
      <w:r w:rsidRPr="00D4530E">
        <w:rPr>
          <w:rFonts w:cs="Arial"/>
          <w:szCs w:val="22"/>
          <w:shd w:val="clear" w:color="auto" w:fill="FFFFFF"/>
        </w:rPr>
        <w:lastRenderedPageBreak/>
        <w:t>Bibliography</w:t>
      </w:r>
      <w:bookmarkEnd w:id="9"/>
    </w:p>
    <w:p w:rsidR="008B3A54" w:rsidRPr="00D4530E" w:rsidRDefault="008B3A54" w:rsidP="008B3A54">
      <w:pPr>
        <w:rPr>
          <w:shd w:val="clear" w:color="auto" w:fill="FFFFFF"/>
        </w:rPr>
      </w:pPr>
      <w:proofErr w:type="spellStart"/>
      <w:r w:rsidRPr="00D4530E">
        <w:rPr>
          <w:shd w:val="clear" w:color="auto" w:fill="FFFFFF"/>
        </w:rPr>
        <w:t>Ciobanu</w:t>
      </w:r>
      <w:proofErr w:type="spellEnd"/>
      <w:r w:rsidRPr="00D4530E">
        <w:rPr>
          <w:shd w:val="clear" w:color="auto" w:fill="FFFFFF"/>
        </w:rPr>
        <w:t xml:space="preserve">, A., </w:t>
      </w:r>
      <w:proofErr w:type="spellStart"/>
      <w:r w:rsidRPr="00D4530E">
        <w:rPr>
          <w:shd w:val="clear" w:color="auto" w:fill="FFFFFF"/>
        </w:rPr>
        <w:t>Androniceanu</w:t>
      </w:r>
      <w:proofErr w:type="spellEnd"/>
      <w:r w:rsidRPr="00D4530E">
        <w:rPr>
          <w:shd w:val="clear" w:color="auto" w:fill="FFFFFF"/>
        </w:rPr>
        <w:t xml:space="preserve">, A. and </w:t>
      </w:r>
      <w:proofErr w:type="spellStart"/>
      <w:r w:rsidRPr="00D4530E">
        <w:rPr>
          <w:shd w:val="clear" w:color="auto" w:fill="FFFFFF"/>
        </w:rPr>
        <w:t>Lazaroiu</w:t>
      </w:r>
      <w:proofErr w:type="spellEnd"/>
      <w:r w:rsidRPr="00D4530E">
        <w:rPr>
          <w:shd w:val="clear" w:color="auto" w:fill="FFFFFF"/>
        </w:rPr>
        <w:t xml:space="preserve">, G., 2019. </w:t>
      </w:r>
      <w:proofErr w:type="gramStart"/>
      <w:r w:rsidRPr="00D4530E">
        <w:rPr>
          <w:shd w:val="clear" w:color="auto" w:fill="FFFFFF"/>
        </w:rPr>
        <w:t>An integrated psycho-sociological perspective on public employees’ motivation and performance.</w:t>
      </w:r>
      <w:proofErr w:type="gramEnd"/>
      <w:r w:rsidRPr="00D4530E">
        <w:rPr>
          <w:shd w:val="clear" w:color="auto" w:fill="FFFFFF"/>
        </w:rPr>
        <w:t> </w:t>
      </w:r>
      <w:r w:rsidRPr="00D4530E">
        <w:rPr>
          <w:i/>
          <w:iCs/>
          <w:shd w:val="clear" w:color="auto" w:fill="FFFFFF"/>
        </w:rPr>
        <w:t>Frontiers in psychology</w:t>
      </w:r>
      <w:r w:rsidRPr="00D4530E">
        <w:rPr>
          <w:shd w:val="clear" w:color="auto" w:fill="FFFFFF"/>
        </w:rPr>
        <w:t>, </w:t>
      </w:r>
      <w:r w:rsidRPr="00D4530E">
        <w:rPr>
          <w:i/>
          <w:iCs/>
          <w:shd w:val="clear" w:color="auto" w:fill="FFFFFF"/>
        </w:rPr>
        <w:t>10</w:t>
      </w:r>
      <w:r w:rsidRPr="00D4530E">
        <w:rPr>
          <w:shd w:val="clear" w:color="auto" w:fill="FFFFFF"/>
        </w:rPr>
        <w:t>, p.36.</w:t>
      </w:r>
    </w:p>
    <w:p w:rsidR="008B3A54" w:rsidRPr="00D4530E" w:rsidRDefault="008B3A54" w:rsidP="008B3A54">
      <w:pPr>
        <w:rPr>
          <w:shd w:val="clear" w:color="auto" w:fill="FFFFFF"/>
        </w:rPr>
      </w:pPr>
      <w:proofErr w:type="spellStart"/>
      <w:proofErr w:type="gramStart"/>
      <w:r w:rsidRPr="00D4530E">
        <w:rPr>
          <w:shd w:val="clear" w:color="auto" w:fill="FFFFFF"/>
        </w:rPr>
        <w:t>Ivanova</w:t>
      </w:r>
      <w:proofErr w:type="spellEnd"/>
      <w:r w:rsidRPr="00D4530E">
        <w:rPr>
          <w:shd w:val="clear" w:color="auto" w:fill="FFFFFF"/>
        </w:rPr>
        <w:t xml:space="preserve">, T., </w:t>
      </w:r>
      <w:proofErr w:type="spellStart"/>
      <w:r w:rsidRPr="00D4530E">
        <w:rPr>
          <w:shd w:val="clear" w:color="auto" w:fill="FFFFFF"/>
        </w:rPr>
        <w:t>Gubanova</w:t>
      </w:r>
      <w:proofErr w:type="spellEnd"/>
      <w:r w:rsidRPr="00D4530E">
        <w:rPr>
          <w:shd w:val="clear" w:color="auto" w:fill="FFFFFF"/>
        </w:rPr>
        <w:t xml:space="preserve">, N., </w:t>
      </w:r>
      <w:proofErr w:type="spellStart"/>
      <w:r w:rsidRPr="00D4530E">
        <w:rPr>
          <w:shd w:val="clear" w:color="auto" w:fill="FFFFFF"/>
        </w:rPr>
        <w:t>Shakirova</w:t>
      </w:r>
      <w:proofErr w:type="spellEnd"/>
      <w:r w:rsidRPr="00D4530E">
        <w:rPr>
          <w:shd w:val="clear" w:color="auto" w:fill="FFFFFF"/>
        </w:rPr>
        <w:t xml:space="preserve">, I. and </w:t>
      </w:r>
      <w:proofErr w:type="spellStart"/>
      <w:r w:rsidRPr="00D4530E">
        <w:rPr>
          <w:shd w:val="clear" w:color="auto" w:fill="FFFFFF"/>
        </w:rPr>
        <w:t>Masitoh</w:t>
      </w:r>
      <w:proofErr w:type="spellEnd"/>
      <w:r w:rsidRPr="00D4530E">
        <w:rPr>
          <w:shd w:val="clear" w:color="auto" w:fill="FFFFFF"/>
        </w:rPr>
        <w:t>, F., 2020.</w:t>
      </w:r>
      <w:proofErr w:type="gramEnd"/>
      <w:r w:rsidRPr="00D4530E">
        <w:rPr>
          <w:shd w:val="clear" w:color="auto" w:fill="FFFFFF"/>
        </w:rPr>
        <w:t xml:space="preserve"> </w:t>
      </w:r>
      <w:proofErr w:type="gramStart"/>
      <w:r w:rsidRPr="00D4530E">
        <w:rPr>
          <w:shd w:val="clear" w:color="auto" w:fill="FFFFFF"/>
        </w:rPr>
        <w:t>Educational technology as one of the terms for enhancing public speaking skills.</w:t>
      </w:r>
      <w:proofErr w:type="gramEnd"/>
      <w:r w:rsidRPr="00D4530E">
        <w:rPr>
          <w:shd w:val="clear" w:color="auto" w:fill="FFFFFF"/>
        </w:rPr>
        <w:t> </w:t>
      </w:r>
      <w:proofErr w:type="gramStart"/>
      <w:r w:rsidRPr="00D4530E">
        <w:rPr>
          <w:i/>
          <w:iCs/>
          <w:shd w:val="clear" w:color="auto" w:fill="FFFFFF"/>
        </w:rPr>
        <w:t xml:space="preserve">Universidad y </w:t>
      </w:r>
      <w:proofErr w:type="spellStart"/>
      <w:r w:rsidRPr="00D4530E">
        <w:rPr>
          <w:i/>
          <w:iCs/>
          <w:shd w:val="clear" w:color="auto" w:fill="FFFFFF"/>
        </w:rPr>
        <w:t>Sociedad</w:t>
      </w:r>
      <w:proofErr w:type="spellEnd"/>
      <w:r w:rsidRPr="00D4530E">
        <w:rPr>
          <w:shd w:val="clear" w:color="auto" w:fill="FFFFFF"/>
        </w:rPr>
        <w:t>, </w:t>
      </w:r>
      <w:r w:rsidRPr="00D4530E">
        <w:rPr>
          <w:i/>
          <w:iCs/>
          <w:shd w:val="clear" w:color="auto" w:fill="FFFFFF"/>
        </w:rPr>
        <w:t>12</w:t>
      </w:r>
      <w:r w:rsidRPr="00D4530E">
        <w:rPr>
          <w:shd w:val="clear" w:color="auto" w:fill="FFFFFF"/>
        </w:rPr>
        <w:t>(2), pp.154-159.</w:t>
      </w:r>
      <w:proofErr w:type="gramEnd"/>
    </w:p>
    <w:p w:rsidR="008B3A54" w:rsidRDefault="008B3A54" w:rsidP="008B3A54">
      <w:pPr>
        <w:rPr>
          <w:shd w:val="clear" w:color="auto" w:fill="FFFFFF"/>
        </w:rPr>
      </w:pPr>
      <w:proofErr w:type="spellStart"/>
      <w:proofErr w:type="gramStart"/>
      <w:r w:rsidRPr="00D4530E">
        <w:rPr>
          <w:shd w:val="clear" w:color="auto" w:fill="FFFFFF"/>
        </w:rPr>
        <w:t>Putri</w:t>
      </w:r>
      <w:proofErr w:type="spellEnd"/>
      <w:r w:rsidRPr="00D4530E">
        <w:rPr>
          <w:shd w:val="clear" w:color="auto" w:fill="FFFFFF"/>
        </w:rPr>
        <w:t xml:space="preserve">, R.S., </w:t>
      </w:r>
      <w:proofErr w:type="spellStart"/>
      <w:r w:rsidRPr="00D4530E">
        <w:rPr>
          <w:shd w:val="clear" w:color="auto" w:fill="FFFFFF"/>
        </w:rPr>
        <w:t>Purwanto</w:t>
      </w:r>
      <w:proofErr w:type="spellEnd"/>
      <w:r w:rsidRPr="00D4530E">
        <w:rPr>
          <w:shd w:val="clear" w:color="auto" w:fill="FFFFFF"/>
        </w:rPr>
        <w:t xml:space="preserve">, A., </w:t>
      </w:r>
      <w:proofErr w:type="spellStart"/>
      <w:r w:rsidRPr="00D4530E">
        <w:rPr>
          <w:shd w:val="clear" w:color="auto" w:fill="FFFFFF"/>
        </w:rPr>
        <w:t>Pramono</w:t>
      </w:r>
      <w:proofErr w:type="spellEnd"/>
      <w:r w:rsidRPr="00D4530E">
        <w:rPr>
          <w:shd w:val="clear" w:color="auto" w:fill="FFFFFF"/>
        </w:rPr>
        <w:t xml:space="preserve">, R., </w:t>
      </w:r>
      <w:proofErr w:type="spellStart"/>
      <w:r w:rsidRPr="00D4530E">
        <w:rPr>
          <w:shd w:val="clear" w:color="auto" w:fill="FFFFFF"/>
        </w:rPr>
        <w:t>Asbari</w:t>
      </w:r>
      <w:proofErr w:type="spellEnd"/>
      <w:r w:rsidRPr="00D4530E">
        <w:rPr>
          <w:shd w:val="clear" w:color="auto" w:fill="FFFFFF"/>
        </w:rPr>
        <w:t xml:space="preserve">, M., </w:t>
      </w:r>
      <w:proofErr w:type="spellStart"/>
      <w:r w:rsidRPr="00D4530E">
        <w:rPr>
          <w:shd w:val="clear" w:color="auto" w:fill="FFFFFF"/>
        </w:rPr>
        <w:t>Wijayanti</w:t>
      </w:r>
      <w:proofErr w:type="spellEnd"/>
      <w:r w:rsidRPr="00D4530E">
        <w:rPr>
          <w:shd w:val="clear" w:color="auto" w:fill="FFFFFF"/>
        </w:rPr>
        <w:t>, L.M. and Hyun, C.C., 2020.</w:t>
      </w:r>
      <w:proofErr w:type="gramEnd"/>
      <w:r w:rsidRPr="00D4530E">
        <w:rPr>
          <w:shd w:val="clear" w:color="auto" w:fill="FFFFFF"/>
        </w:rPr>
        <w:t xml:space="preserve"> Impact of the COVID-19 pandemic on online home learning: An explorative study of primary schools in Indonesia. </w:t>
      </w:r>
      <w:proofErr w:type="gramStart"/>
      <w:r w:rsidRPr="00D4530E">
        <w:rPr>
          <w:i/>
          <w:iCs/>
          <w:shd w:val="clear" w:color="auto" w:fill="FFFFFF"/>
        </w:rPr>
        <w:t>International Journal of Advanced Science and Technology</w:t>
      </w:r>
      <w:r w:rsidRPr="00D4530E">
        <w:rPr>
          <w:shd w:val="clear" w:color="auto" w:fill="FFFFFF"/>
        </w:rPr>
        <w:t>, </w:t>
      </w:r>
      <w:r w:rsidRPr="00D4530E">
        <w:rPr>
          <w:i/>
          <w:iCs/>
          <w:shd w:val="clear" w:color="auto" w:fill="FFFFFF"/>
        </w:rPr>
        <w:t>29</w:t>
      </w:r>
      <w:r w:rsidRPr="00D4530E">
        <w:rPr>
          <w:shd w:val="clear" w:color="auto" w:fill="FFFFFF"/>
        </w:rPr>
        <w:t>(5), pp.4809-4818.</w:t>
      </w:r>
      <w:proofErr w:type="gramEnd"/>
    </w:p>
    <w:p w:rsidR="006105D9" w:rsidRDefault="006105D9">
      <w:pPr>
        <w:spacing w:after="200" w:line="276" w:lineRule="auto"/>
        <w:jc w:val="left"/>
        <w:rPr>
          <w:shd w:val="clear" w:color="auto" w:fill="FFFFFF"/>
        </w:rPr>
      </w:pPr>
      <w:r>
        <w:rPr>
          <w:shd w:val="clear" w:color="auto" w:fill="FFFFFF"/>
        </w:rPr>
        <w:br w:type="page"/>
      </w:r>
    </w:p>
    <w:p w:rsidR="006105D9" w:rsidRDefault="006105D9" w:rsidP="006105D9">
      <w:pPr>
        <w:pStyle w:val="Heading2"/>
        <w:rPr>
          <w:shd w:val="clear" w:color="auto" w:fill="FFFFFF"/>
        </w:rPr>
      </w:pPr>
      <w:bookmarkStart w:id="10" w:name="_Toc133827943"/>
      <w:r>
        <w:rPr>
          <w:shd w:val="clear" w:color="auto" w:fill="FFFFFF"/>
        </w:rPr>
        <w:lastRenderedPageBreak/>
        <w:t>Appendix 1: Presentation Slides (of Task 1)</w:t>
      </w:r>
      <w:bookmarkEnd w:id="10"/>
    </w:p>
    <w:p w:rsidR="006105D9" w:rsidRPr="006105D9" w:rsidRDefault="006105D9" w:rsidP="006105D9">
      <w:r>
        <w:rPr>
          <w:noProof/>
          <w:lang w:val="en-US"/>
        </w:rPr>
        <w:drawing>
          <wp:inline distT="0" distB="0" distL="0" distR="0">
            <wp:extent cx="5943600" cy="3343275"/>
            <wp:effectExtent l="38100" t="57150" r="114300" b="104775"/>
            <wp:docPr id="15" name="Picture 14" descr="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JPG"/>
                    <pic:cNvPicPr/>
                  </pic:nvPicPr>
                  <pic:blipFill>
                    <a:blip r:embed="rId7" cstate="print"/>
                    <a:stretch>
                      <a:fillRect/>
                    </a:stretch>
                  </pic:blipFill>
                  <pic:spPr>
                    <a:xfrm>
                      <a:off x="0" y="0"/>
                      <a:ext cx="5943600" cy="3343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lang w:val="en-US"/>
        </w:rPr>
        <w:drawing>
          <wp:inline distT="0" distB="0" distL="0" distR="0">
            <wp:extent cx="5943600" cy="3343275"/>
            <wp:effectExtent l="38100" t="57150" r="114300" b="104775"/>
            <wp:docPr id="16" name="Picture 15" descr="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JPG"/>
                    <pic:cNvPicPr/>
                  </pic:nvPicPr>
                  <pic:blipFill>
                    <a:blip r:embed="rId8" cstate="print"/>
                    <a:stretch>
                      <a:fillRect/>
                    </a:stretch>
                  </pic:blipFill>
                  <pic:spPr>
                    <a:xfrm>
                      <a:off x="0" y="0"/>
                      <a:ext cx="5943600" cy="3343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lang w:val="en-US"/>
        </w:rPr>
        <w:lastRenderedPageBreak/>
        <w:drawing>
          <wp:inline distT="0" distB="0" distL="0" distR="0">
            <wp:extent cx="5943600" cy="3343275"/>
            <wp:effectExtent l="38100" t="57150" r="114300" b="104775"/>
            <wp:docPr id="17" name="Picture 16" descr="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JPG"/>
                    <pic:cNvPicPr/>
                  </pic:nvPicPr>
                  <pic:blipFill>
                    <a:blip r:embed="rId9" cstate="print"/>
                    <a:stretch>
                      <a:fillRect/>
                    </a:stretch>
                  </pic:blipFill>
                  <pic:spPr>
                    <a:xfrm>
                      <a:off x="0" y="0"/>
                      <a:ext cx="5943600" cy="3343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lang w:val="en-US"/>
        </w:rPr>
        <w:drawing>
          <wp:inline distT="0" distB="0" distL="0" distR="0">
            <wp:extent cx="5943600" cy="3343275"/>
            <wp:effectExtent l="38100" t="57150" r="114300" b="104775"/>
            <wp:docPr id="18" name="Picture 17" descr="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4.JPG"/>
                    <pic:cNvPicPr/>
                  </pic:nvPicPr>
                  <pic:blipFill>
                    <a:blip r:embed="rId10" cstate="print"/>
                    <a:stretch>
                      <a:fillRect/>
                    </a:stretch>
                  </pic:blipFill>
                  <pic:spPr>
                    <a:xfrm>
                      <a:off x="0" y="0"/>
                      <a:ext cx="5943600" cy="3343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lang w:val="en-US"/>
        </w:rPr>
        <w:lastRenderedPageBreak/>
        <w:drawing>
          <wp:inline distT="0" distB="0" distL="0" distR="0">
            <wp:extent cx="5943600" cy="3343275"/>
            <wp:effectExtent l="38100" t="57150" r="114300" b="104775"/>
            <wp:docPr id="19" name="Picture 18" descr="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5.JPG"/>
                    <pic:cNvPicPr/>
                  </pic:nvPicPr>
                  <pic:blipFill>
                    <a:blip r:embed="rId11" cstate="print"/>
                    <a:stretch>
                      <a:fillRect/>
                    </a:stretch>
                  </pic:blipFill>
                  <pic:spPr>
                    <a:xfrm>
                      <a:off x="0" y="0"/>
                      <a:ext cx="5943600" cy="3343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lang w:val="en-US"/>
        </w:rPr>
        <w:drawing>
          <wp:inline distT="0" distB="0" distL="0" distR="0">
            <wp:extent cx="5943600" cy="3343275"/>
            <wp:effectExtent l="38100" t="57150" r="114300" b="104775"/>
            <wp:docPr id="20" name="Picture 19" descr="Slid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6.JPG"/>
                    <pic:cNvPicPr/>
                  </pic:nvPicPr>
                  <pic:blipFill>
                    <a:blip r:embed="rId12" cstate="print"/>
                    <a:stretch>
                      <a:fillRect/>
                    </a:stretch>
                  </pic:blipFill>
                  <pic:spPr>
                    <a:xfrm>
                      <a:off x="0" y="0"/>
                      <a:ext cx="5943600" cy="3343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lang w:val="en-US"/>
        </w:rPr>
        <w:lastRenderedPageBreak/>
        <w:drawing>
          <wp:inline distT="0" distB="0" distL="0" distR="0">
            <wp:extent cx="5943600" cy="3343275"/>
            <wp:effectExtent l="38100" t="57150" r="114300" b="104775"/>
            <wp:docPr id="21" name="Picture 20" descr="Slid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7.JPG"/>
                    <pic:cNvPicPr/>
                  </pic:nvPicPr>
                  <pic:blipFill>
                    <a:blip r:embed="rId13" cstate="print"/>
                    <a:stretch>
                      <a:fillRect/>
                    </a:stretch>
                  </pic:blipFill>
                  <pic:spPr>
                    <a:xfrm>
                      <a:off x="0" y="0"/>
                      <a:ext cx="5943600" cy="3343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lang w:val="en-US"/>
        </w:rPr>
        <w:drawing>
          <wp:inline distT="0" distB="0" distL="0" distR="0">
            <wp:extent cx="5943600" cy="3343275"/>
            <wp:effectExtent l="38100" t="57150" r="114300" b="104775"/>
            <wp:docPr id="22" name="Picture 21" descr="Slid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8.JPG"/>
                    <pic:cNvPicPr/>
                  </pic:nvPicPr>
                  <pic:blipFill>
                    <a:blip r:embed="rId14" cstate="print"/>
                    <a:stretch>
                      <a:fillRect/>
                    </a:stretch>
                  </pic:blipFill>
                  <pic:spPr>
                    <a:xfrm>
                      <a:off x="0" y="0"/>
                      <a:ext cx="5943600" cy="3343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lang w:val="en-US"/>
        </w:rPr>
        <w:lastRenderedPageBreak/>
        <w:drawing>
          <wp:inline distT="0" distB="0" distL="0" distR="0">
            <wp:extent cx="5943600" cy="3343275"/>
            <wp:effectExtent l="38100" t="57150" r="114300" b="104775"/>
            <wp:docPr id="23" name="Picture 22" descr="Slid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9.JPG"/>
                    <pic:cNvPicPr/>
                  </pic:nvPicPr>
                  <pic:blipFill>
                    <a:blip r:embed="rId15" cstate="print"/>
                    <a:stretch>
                      <a:fillRect/>
                    </a:stretch>
                  </pic:blipFill>
                  <pic:spPr>
                    <a:xfrm>
                      <a:off x="0" y="0"/>
                      <a:ext cx="5943600" cy="3343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lang w:val="en-US"/>
        </w:rPr>
        <w:drawing>
          <wp:inline distT="0" distB="0" distL="0" distR="0">
            <wp:extent cx="5943600" cy="3343275"/>
            <wp:effectExtent l="38100" t="57150" r="114300" b="104775"/>
            <wp:docPr id="24" name="Picture 23" descr="Slid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0.JPG"/>
                    <pic:cNvPicPr/>
                  </pic:nvPicPr>
                  <pic:blipFill>
                    <a:blip r:embed="rId16" cstate="print"/>
                    <a:stretch>
                      <a:fillRect/>
                    </a:stretch>
                  </pic:blipFill>
                  <pic:spPr>
                    <a:xfrm>
                      <a:off x="0" y="0"/>
                      <a:ext cx="5943600" cy="3343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lang w:val="en-US"/>
        </w:rPr>
        <w:lastRenderedPageBreak/>
        <w:drawing>
          <wp:inline distT="0" distB="0" distL="0" distR="0">
            <wp:extent cx="5943600" cy="3343275"/>
            <wp:effectExtent l="38100" t="57150" r="114300" b="104775"/>
            <wp:docPr id="25" name="Picture 24" descr="Slid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1.JPG"/>
                    <pic:cNvPicPr/>
                  </pic:nvPicPr>
                  <pic:blipFill>
                    <a:blip r:embed="rId17" cstate="print"/>
                    <a:stretch>
                      <a:fillRect/>
                    </a:stretch>
                  </pic:blipFill>
                  <pic:spPr>
                    <a:xfrm>
                      <a:off x="0" y="0"/>
                      <a:ext cx="5943600" cy="3343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B3A54" w:rsidRPr="00D4530E" w:rsidRDefault="008B3A54" w:rsidP="008B3A54">
      <w:pPr>
        <w:rPr>
          <w:shd w:val="clear" w:color="auto" w:fill="FFFFFF"/>
        </w:rPr>
      </w:pPr>
    </w:p>
    <w:p w:rsidR="008B3A54" w:rsidRPr="00D4530E" w:rsidRDefault="008B3A54" w:rsidP="008B3A54">
      <w:pPr>
        <w:rPr>
          <w:shd w:val="clear" w:color="auto" w:fill="FFFFFF"/>
        </w:rPr>
      </w:pPr>
    </w:p>
    <w:p w:rsidR="008B3A54" w:rsidRPr="00D4530E" w:rsidRDefault="008B3A54" w:rsidP="008B3A54">
      <w:pPr>
        <w:rPr>
          <w:shd w:val="clear" w:color="auto" w:fill="FFFFFF"/>
        </w:rPr>
      </w:pPr>
    </w:p>
    <w:p w:rsidR="00FE019F" w:rsidRDefault="00FE019F"/>
    <w:sectPr w:rsidR="00FE019F" w:rsidSect="005154D6">
      <w:footerReference w:type="default" r:id="rId18"/>
      <w:pgSz w:w="12240" w:h="15840"/>
      <w:pgMar w:top="1440" w:right="1440" w:bottom="1440" w:left="1440"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4827872"/>
      <w:docPartObj>
        <w:docPartGallery w:val="Page Numbers (Bottom of Page)"/>
        <w:docPartUnique/>
      </w:docPartObj>
    </w:sdtPr>
    <w:sdtEndPr>
      <w:rPr>
        <w:noProof/>
      </w:rPr>
    </w:sdtEndPr>
    <w:sdtContent>
      <w:p w:rsidR="00AD528B" w:rsidRDefault="006105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AD528B" w:rsidRDefault="006105D9">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C73F1B"/>
    <w:multiLevelType w:val="hybridMultilevel"/>
    <w:tmpl w:val="188AC5AC"/>
    <w:lvl w:ilvl="0" w:tplc="DF962080">
      <w:start w:val="1"/>
      <w:numFmt w:val="bullet"/>
      <w:lvlText w:val=""/>
      <w:lvlJc w:val="left"/>
      <w:pPr>
        <w:ind w:left="720" w:hanging="360"/>
      </w:pPr>
      <w:rPr>
        <w:rFonts w:ascii="Symbol" w:hAnsi="Symbol" w:hint="default"/>
      </w:rPr>
    </w:lvl>
    <w:lvl w:ilvl="1" w:tplc="2C9CD316" w:tentative="1">
      <w:start w:val="1"/>
      <w:numFmt w:val="bullet"/>
      <w:lvlText w:val="o"/>
      <w:lvlJc w:val="left"/>
      <w:pPr>
        <w:ind w:left="1440" w:hanging="360"/>
      </w:pPr>
      <w:rPr>
        <w:rFonts w:ascii="Courier New" w:hAnsi="Courier New" w:cs="Courier New" w:hint="default"/>
      </w:rPr>
    </w:lvl>
    <w:lvl w:ilvl="2" w:tplc="90327942" w:tentative="1">
      <w:start w:val="1"/>
      <w:numFmt w:val="bullet"/>
      <w:lvlText w:val=""/>
      <w:lvlJc w:val="left"/>
      <w:pPr>
        <w:ind w:left="2160" w:hanging="360"/>
      </w:pPr>
      <w:rPr>
        <w:rFonts w:ascii="Wingdings" w:hAnsi="Wingdings" w:hint="default"/>
      </w:rPr>
    </w:lvl>
    <w:lvl w:ilvl="3" w:tplc="4A36730E" w:tentative="1">
      <w:start w:val="1"/>
      <w:numFmt w:val="bullet"/>
      <w:lvlText w:val=""/>
      <w:lvlJc w:val="left"/>
      <w:pPr>
        <w:ind w:left="2880" w:hanging="360"/>
      </w:pPr>
      <w:rPr>
        <w:rFonts w:ascii="Symbol" w:hAnsi="Symbol" w:hint="default"/>
      </w:rPr>
    </w:lvl>
    <w:lvl w:ilvl="4" w:tplc="3F9469A0" w:tentative="1">
      <w:start w:val="1"/>
      <w:numFmt w:val="bullet"/>
      <w:lvlText w:val="o"/>
      <w:lvlJc w:val="left"/>
      <w:pPr>
        <w:ind w:left="3600" w:hanging="360"/>
      </w:pPr>
      <w:rPr>
        <w:rFonts w:ascii="Courier New" w:hAnsi="Courier New" w:cs="Courier New" w:hint="default"/>
      </w:rPr>
    </w:lvl>
    <w:lvl w:ilvl="5" w:tplc="8F5A03F0" w:tentative="1">
      <w:start w:val="1"/>
      <w:numFmt w:val="bullet"/>
      <w:lvlText w:val=""/>
      <w:lvlJc w:val="left"/>
      <w:pPr>
        <w:ind w:left="4320" w:hanging="360"/>
      </w:pPr>
      <w:rPr>
        <w:rFonts w:ascii="Wingdings" w:hAnsi="Wingdings" w:hint="default"/>
      </w:rPr>
    </w:lvl>
    <w:lvl w:ilvl="6" w:tplc="4B30E6E6" w:tentative="1">
      <w:start w:val="1"/>
      <w:numFmt w:val="bullet"/>
      <w:lvlText w:val=""/>
      <w:lvlJc w:val="left"/>
      <w:pPr>
        <w:ind w:left="5040" w:hanging="360"/>
      </w:pPr>
      <w:rPr>
        <w:rFonts w:ascii="Symbol" w:hAnsi="Symbol" w:hint="default"/>
      </w:rPr>
    </w:lvl>
    <w:lvl w:ilvl="7" w:tplc="CA6E69B6" w:tentative="1">
      <w:start w:val="1"/>
      <w:numFmt w:val="bullet"/>
      <w:lvlText w:val="o"/>
      <w:lvlJc w:val="left"/>
      <w:pPr>
        <w:ind w:left="5760" w:hanging="360"/>
      </w:pPr>
      <w:rPr>
        <w:rFonts w:ascii="Courier New" w:hAnsi="Courier New" w:cs="Courier New" w:hint="default"/>
      </w:rPr>
    </w:lvl>
    <w:lvl w:ilvl="8" w:tplc="00E8170C" w:tentative="1">
      <w:start w:val="1"/>
      <w:numFmt w:val="bullet"/>
      <w:lvlText w:val=""/>
      <w:lvlJc w:val="left"/>
      <w:pPr>
        <w:ind w:left="6480" w:hanging="360"/>
      </w:pPr>
      <w:rPr>
        <w:rFonts w:ascii="Wingdings" w:hAnsi="Wingdings" w:hint="default"/>
      </w:rPr>
    </w:lvl>
  </w:abstractNum>
  <w:abstractNum w:abstractNumId="1">
    <w:nsid w:val="38FC6231"/>
    <w:multiLevelType w:val="hybridMultilevel"/>
    <w:tmpl w:val="62DC2962"/>
    <w:lvl w:ilvl="0" w:tplc="260C0468">
      <w:start w:val="1"/>
      <w:numFmt w:val="bullet"/>
      <w:lvlText w:val=""/>
      <w:lvlJc w:val="left"/>
      <w:pPr>
        <w:ind w:left="720" w:hanging="360"/>
      </w:pPr>
      <w:rPr>
        <w:rFonts w:ascii="Symbol" w:hAnsi="Symbol" w:hint="default"/>
      </w:rPr>
    </w:lvl>
    <w:lvl w:ilvl="1" w:tplc="866AF730" w:tentative="1">
      <w:start w:val="1"/>
      <w:numFmt w:val="bullet"/>
      <w:lvlText w:val="o"/>
      <w:lvlJc w:val="left"/>
      <w:pPr>
        <w:ind w:left="1440" w:hanging="360"/>
      </w:pPr>
      <w:rPr>
        <w:rFonts w:ascii="Courier New" w:hAnsi="Courier New" w:cs="Courier New" w:hint="default"/>
      </w:rPr>
    </w:lvl>
    <w:lvl w:ilvl="2" w:tplc="9DFEAA68" w:tentative="1">
      <w:start w:val="1"/>
      <w:numFmt w:val="bullet"/>
      <w:lvlText w:val=""/>
      <w:lvlJc w:val="left"/>
      <w:pPr>
        <w:ind w:left="2160" w:hanging="360"/>
      </w:pPr>
      <w:rPr>
        <w:rFonts w:ascii="Wingdings" w:hAnsi="Wingdings" w:hint="default"/>
      </w:rPr>
    </w:lvl>
    <w:lvl w:ilvl="3" w:tplc="E520ADAE" w:tentative="1">
      <w:start w:val="1"/>
      <w:numFmt w:val="bullet"/>
      <w:lvlText w:val=""/>
      <w:lvlJc w:val="left"/>
      <w:pPr>
        <w:ind w:left="2880" w:hanging="360"/>
      </w:pPr>
      <w:rPr>
        <w:rFonts w:ascii="Symbol" w:hAnsi="Symbol" w:hint="default"/>
      </w:rPr>
    </w:lvl>
    <w:lvl w:ilvl="4" w:tplc="97DA1C8E" w:tentative="1">
      <w:start w:val="1"/>
      <w:numFmt w:val="bullet"/>
      <w:lvlText w:val="o"/>
      <w:lvlJc w:val="left"/>
      <w:pPr>
        <w:ind w:left="3600" w:hanging="360"/>
      </w:pPr>
      <w:rPr>
        <w:rFonts w:ascii="Courier New" w:hAnsi="Courier New" w:cs="Courier New" w:hint="default"/>
      </w:rPr>
    </w:lvl>
    <w:lvl w:ilvl="5" w:tplc="C4602522" w:tentative="1">
      <w:start w:val="1"/>
      <w:numFmt w:val="bullet"/>
      <w:lvlText w:val=""/>
      <w:lvlJc w:val="left"/>
      <w:pPr>
        <w:ind w:left="4320" w:hanging="360"/>
      </w:pPr>
      <w:rPr>
        <w:rFonts w:ascii="Wingdings" w:hAnsi="Wingdings" w:hint="default"/>
      </w:rPr>
    </w:lvl>
    <w:lvl w:ilvl="6" w:tplc="02F0279E" w:tentative="1">
      <w:start w:val="1"/>
      <w:numFmt w:val="bullet"/>
      <w:lvlText w:val=""/>
      <w:lvlJc w:val="left"/>
      <w:pPr>
        <w:ind w:left="5040" w:hanging="360"/>
      </w:pPr>
      <w:rPr>
        <w:rFonts w:ascii="Symbol" w:hAnsi="Symbol" w:hint="default"/>
      </w:rPr>
    </w:lvl>
    <w:lvl w:ilvl="7" w:tplc="5C9C3382" w:tentative="1">
      <w:start w:val="1"/>
      <w:numFmt w:val="bullet"/>
      <w:lvlText w:val="o"/>
      <w:lvlJc w:val="left"/>
      <w:pPr>
        <w:ind w:left="5760" w:hanging="360"/>
      </w:pPr>
      <w:rPr>
        <w:rFonts w:ascii="Courier New" w:hAnsi="Courier New" w:cs="Courier New" w:hint="default"/>
      </w:rPr>
    </w:lvl>
    <w:lvl w:ilvl="8" w:tplc="767C00DC"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B3A54"/>
    <w:rsid w:val="006105D9"/>
    <w:rsid w:val="00765F29"/>
    <w:rsid w:val="008B3A54"/>
    <w:rsid w:val="00EE716F"/>
    <w:rsid w:val="00FE01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A54"/>
    <w:pPr>
      <w:spacing w:after="0" w:line="360" w:lineRule="auto"/>
      <w:jc w:val="both"/>
    </w:pPr>
    <w:rPr>
      <w:rFonts w:ascii="Arial" w:hAnsi="Arial" w:cs="Arial"/>
      <w:color w:val="000000" w:themeColor="text1"/>
      <w:lang w:val="en-GB"/>
    </w:rPr>
  </w:style>
  <w:style w:type="paragraph" w:styleId="Heading1">
    <w:name w:val="heading 1"/>
    <w:basedOn w:val="Normal"/>
    <w:next w:val="Normal"/>
    <w:link w:val="Heading1Char"/>
    <w:uiPriority w:val="9"/>
    <w:qFormat/>
    <w:rsid w:val="008B3A54"/>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B3A54"/>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3A54"/>
    <w:rPr>
      <w:rFonts w:ascii="Arial" w:eastAsiaTheme="majorEastAsia" w:hAnsi="Arial" w:cstheme="majorBidi"/>
      <w:b/>
      <w:color w:val="000000" w:themeColor="text1"/>
      <w:szCs w:val="32"/>
      <w:lang w:val="en-GB"/>
    </w:rPr>
  </w:style>
  <w:style w:type="character" w:customStyle="1" w:styleId="Heading2Char">
    <w:name w:val="Heading 2 Char"/>
    <w:basedOn w:val="DefaultParagraphFont"/>
    <w:link w:val="Heading2"/>
    <w:uiPriority w:val="9"/>
    <w:rsid w:val="008B3A54"/>
    <w:rPr>
      <w:rFonts w:ascii="Arial" w:eastAsiaTheme="majorEastAsia" w:hAnsi="Arial" w:cstheme="majorBidi"/>
      <w:b/>
      <w:color w:val="000000" w:themeColor="text1"/>
      <w:szCs w:val="26"/>
      <w:lang w:val="en-GB"/>
    </w:rPr>
  </w:style>
  <w:style w:type="paragraph" w:styleId="Title">
    <w:name w:val="Title"/>
    <w:basedOn w:val="Normal"/>
    <w:next w:val="Normal"/>
    <w:link w:val="TitleChar"/>
    <w:uiPriority w:val="10"/>
    <w:qFormat/>
    <w:rsid w:val="008B3A54"/>
    <w:pPr>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8B3A54"/>
    <w:rPr>
      <w:rFonts w:ascii="Arial" w:eastAsiaTheme="majorEastAsia" w:hAnsi="Arial" w:cstheme="majorBidi"/>
      <w:b/>
      <w:color w:val="000000" w:themeColor="text1"/>
      <w:spacing w:val="-10"/>
      <w:kern w:val="28"/>
      <w:sz w:val="36"/>
      <w:szCs w:val="56"/>
      <w:lang w:val="en-GB"/>
    </w:rPr>
  </w:style>
  <w:style w:type="paragraph" w:styleId="Footer">
    <w:name w:val="footer"/>
    <w:basedOn w:val="Normal"/>
    <w:link w:val="FooterChar"/>
    <w:uiPriority w:val="99"/>
    <w:unhideWhenUsed/>
    <w:rsid w:val="008B3A54"/>
    <w:pPr>
      <w:tabs>
        <w:tab w:val="center" w:pos="4680"/>
        <w:tab w:val="right" w:pos="9360"/>
      </w:tabs>
      <w:spacing w:line="240" w:lineRule="auto"/>
    </w:pPr>
  </w:style>
  <w:style w:type="character" w:customStyle="1" w:styleId="FooterChar">
    <w:name w:val="Footer Char"/>
    <w:basedOn w:val="DefaultParagraphFont"/>
    <w:link w:val="Footer"/>
    <w:uiPriority w:val="99"/>
    <w:rsid w:val="008B3A54"/>
    <w:rPr>
      <w:rFonts w:ascii="Arial" w:hAnsi="Arial" w:cs="Arial"/>
      <w:color w:val="000000" w:themeColor="text1"/>
      <w:lang w:val="en-GB"/>
    </w:rPr>
  </w:style>
  <w:style w:type="paragraph" w:styleId="TOCHeading">
    <w:name w:val="TOC Heading"/>
    <w:basedOn w:val="Heading1"/>
    <w:next w:val="Normal"/>
    <w:uiPriority w:val="39"/>
    <w:unhideWhenUsed/>
    <w:qFormat/>
    <w:rsid w:val="008B3A54"/>
    <w:pPr>
      <w:spacing w:line="259" w:lineRule="auto"/>
      <w:jc w:val="left"/>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8B3A54"/>
    <w:pPr>
      <w:spacing w:after="100"/>
    </w:pPr>
  </w:style>
  <w:style w:type="paragraph" w:styleId="TOC2">
    <w:name w:val="toc 2"/>
    <w:basedOn w:val="Normal"/>
    <w:next w:val="Normal"/>
    <w:autoRedefine/>
    <w:uiPriority w:val="39"/>
    <w:unhideWhenUsed/>
    <w:rsid w:val="008B3A54"/>
    <w:pPr>
      <w:spacing w:after="100"/>
      <w:ind w:left="240"/>
    </w:pPr>
  </w:style>
  <w:style w:type="character" w:styleId="Hyperlink">
    <w:name w:val="Hyperlink"/>
    <w:basedOn w:val="DefaultParagraphFont"/>
    <w:uiPriority w:val="99"/>
    <w:unhideWhenUsed/>
    <w:rsid w:val="008B3A54"/>
    <w:rPr>
      <w:color w:val="0000FF" w:themeColor="hyperlink"/>
      <w:u w:val="single"/>
    </w:rPr>
  </w:style>
  <w:style w:type="table" w:styleId="TableGrid">
    <w:name w:val="Table Grid"/>
    <w:basedOn w:val="TableNormal"/>
    <w:uiPriority w:val="39"/>
    <w:rsid w:val="008B3A54"/>
    <w:pPr>
      <w:spacing w:after="0" w:line="240" w:lineRule="auto"/>
    </w:pPr>
    <w:rPr>
      <w:rFonts w:ascii="Times New Roman" w:hAnsi="Times New Roman" w:cs="Arial"/>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B3A54"/>
    <w:pPr>
      <w:ind w:left="720"/>
      <w:contextualSpacing/>
    </w:pPr>
  </w:style>
  <w:style w:type="paragraph" w:styleId="BalloonText">
    <w:name w:val="Balloon Text"/>
    <w:basedOn w:val="Normal"/>
    <w:link w:val="BalloonTextChar"/>
    <w:uiPriority w:val="99"/>
    <w:semiHidden/>
    <w:unhideWhenUsed/>
    <w:rsid w:val="008B3A5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3A54"/>
    <w:rPr>
      <w:rFonts w:ascii="Tahoma" w:hAnsi="Tahoma" w:cs="Tahoma"/>
      <w:color w:val="000000" w:themeColor="text1"/>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2422</Words>
  <Characters>13806</Characters>
  <DocSecurity>0</DocSecurity>
  <Lines>115</Lines>
  <Paragraphs>32</Paragraphs>
  <ScaleCrop>false</ScaleCrop>
  <Company/>
  <LinksUpToDate>false</LinksUpToDate>
  <CharactersWithSpaces>16196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2023-05-01T04:30:00Z</dcterms:created>
  <dcterms:modified xsi:type="dcterms:W3CDTF">2023-05-01T04:35:00Z</dcterms:modified>
</cp:coreProperties>
</file>