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7AFE55F" w14:textId="77777777" w:rsidR="001F12F9" w:rsidRPr="00E54581" w:rsidRDefault="001F12F9" w:rsidP="005A6A48">
      <w:pPr>
        <w:rPr>
          <w:rFonts w:ascii="Arial" w:hAnsi="Arial"/>
          <w:lang w:val="en-GB"/>
        </w:rPr>
      </w:pPr>
    </w:p>
    <w:p w14:paraId="783906AF" w14:textId="77777777" w:rsidR="001F12F9" w:rsidRPr="00E54581" w:rsidRDefault="001F12F9" w:rsidP="001F12F9">
      <w:pPr>
        <w:spacing w:after="160" w:line="259" w:lineRule="auto"/>
        <w:jc w:val="center"/>
        <w:rPr>
          <w:rFonts w:ascii="Arial" w:hAnsi="Arial"/>
          <w:b/>
          <w:bCs/>
          <w:sz w:val="36"/>
          <w:szCs w:val="32"/>
          <w:lang w:val="en-GB"/>
        </w:rPr>
      </w:pPr>
    </w:p>
    <w:p w14:paraId="4361AB9F" w14:textId="77777777" w:rsidR="001F12F9" w:rsidRPr="00E54581" w:rsidRDefault="001F12F9" w:rsidP="001F12F9">
      <w:pPr>
        <w:spacing w:after="160" w:line="259" w:lineRule="auto"/>
        <w:jc w:val="center"/>
        <w:rPr>
          <w:rFonts w:ascii="Arial" w:hAnsi="Arial"/>
          <w:b/>
          <w:bCs/>
          <w:sz w:val="36"/>
          <w:szCs w:val="32"/>
          <w:lang w:val="en-GB"/>
        </w:rPr>
      </w:pPr>
    </w:p>
    <w:p w14:paraId="03AB03BF" w14:textId="77777777" w:rsidR="001F12F9" w:rsidRPr="00E54581" w:rsidRDefault="001F12F9" w:rsidP="001F12F9">
      <w:pPr>
        <w:spacing w:after="160" w:line="259" w:lineRule="auto"/>
        <w:jc w:val="center"/>
        <w:rPr>
          <w:rFonts w:ascii="Arial" w:hAnsi="Arial"/>
          <w:b/>
          <w:bCs/>
          <w:sz w:val="36"/>
          <w:szCs w:val="32"/>
          <w:lang w:val="en-GB"/>
        </w:rPr>
      </w:pPr>
    </w:p>
    <w:p w14:paraId="7BD8E972" w14:textId="77777777" w:rsidR="001F12F9" w:rsidRPr="00E54581" w:rsidRDefault="001F12F9" w:rsidP="001F12F9">
      <w:pPr>
        <w:spacing w:after="160" w:line="259" w:lineRule="auto"/>
        <w:jc w:val="center"/>
        <w:rPr>
          <w:rFonts w:ascii="Arial" w:hAnsi="Arial"/>
          <w:b/>
          <w:bCs/>
          <w:sz w:val="36"/>
          <w:szCs w:val="32"/>
          <w:lang w:val="en-GB"/>
        </w:rPr>
      </w:pPr>
    </w:p>
    <w:p w14:paraId="2139D71D" w14:textId="77777777" w:rsidR="001F12F9" w:rsidRPr="00E54581" w:rsidRDefault="001F12F9" w:rsidP="001F12F9">
      <w:pPr>
        <w:spacing w:after="160" w:line="259" w:lineRule="auto"/>
        <w:jc w:val="center"/>
        <w:rPr>
          <w:rFonts w:ascii="Arial" w:hAnsi="Arial"/>
          <w:b/>
          <w:bCs/>
          <w:sz w:val="36"/>
          <w:szCs w:val="32"/>
          <w:lang w:val="en-GB"/>
        </w:rPr>
      </w:pPr>
    </w:p>
    <w:p w14:paraId="2FEB590F" w14:textId="77777777" w:rsidR="001F12F9" w:rsidRPr="00E54581" w:rsidRDefault="001F12F9" w:rsidP="001F12F9">
      <w:pPr>
        <w:spacing w:after="160" w:line="259" w:lineRule="auto"/>
        <w:jc w:val="center"/>
        <w:rPr>
          <w:rFonts w:ascii="Arial" w:hAnsi="Arial"/>
          <w:b/>
          <w:bCs/>
          <w:sz w:val="36"/>
          <w:szCs w:val="32"/>
          <w:lang w:val="en-GB"/>
        </w:rPr>
      </w:pPr>
    </w:p>
    <w:p w14:paraId="722FDC6D" w14:textId="77777777" w:rsidR="001F12F9" w:rsidRPr="00E54581" w:rsidRDefault="001F12F9" w:rsidP="001F12F9">
      <w:pPr>
        <w:spacing w:after="160" w:line="259" w:lineRule="auto"/>
        <w:jc w:val="center"/>
        <w:rPr>
          <w:rFonts w:ascii="Arial" w:hAnsi="Arial"/>
          <w:b/>
          <w:bCs/>
          <w:sz w:val="36"/>
          <w:szCs w:val="32"/>
          <w:lang w:val="en-GB"/>
        </w:rPr>
      </w:pPr>
    </w:p>
    <w:p w14:paraId="284584A4" w14:textId="77777777" w:rsidR="00154361" w:rsidRPr="00E54581" w:rsidRDefault="00154361" w:rsidP="00154361">
      <w:pPr>
        <w:spacing w:after="160" w:line="259" w:lineRule="auto"/>
        <w:jc w:val="center"/>
        <w:rPr>
          <w:rFonts w:ascii="Arial" w:hAnsi="Arial"/>
          <w:b/>
          <w:bCs/>
          <w:sz w:val="36"/>
          <w:szCs w:val="32"/>
          <w:lang w:val="en-GB"/>
        </w:rPr>
      </w:pPr>
      <w:r w:rsidRPr="00E54581">
        <w:rPr>
          <w:rFonts w:ascii="Arial" w:hAnsi="Arial"/>
          <w:b/>
          <w:bCs/>
          <w:sz w:val="36"/>
          <w:szCs w:val="32"/>
          <w:lang w:val="en-GB"/>
        </w:rPr>
        <w:t>Programme: Master of Business Administration</w:t>
      </w:r>
    </w:p>
    <w:p w14:paraId="6F51B426" w14:textId="0DFE488B" w:rsidR="001F12F9" w:rsidRDefault="00154361" w:rsidP="00154361">
      <w:pPr>
        <w:spacing w:after="160" w:line="259" w:lineRule="auto"/>
        <w:jc w:val="center"/>
        <w:rPr>
          <w:rFonts w:ascii="Arial" w:hAnsi="Arial"/>
          <w:b/>
          <w:bCs/>
          <w:sz w:val="36"/>
          <w:szCs w:val="32"/>
          <w:lang w:val="en-GB"/>
        </w:rPr>
      </w:pPr>
      <w:r w:rsidRPr="00E54581">
        <w:rPr>
          <w:rFonts w:ascii="Arial" w:hAnsi="Arial"/>
          <w:b/>
          <w:bCs/>
          <w:sz w:val="36"/>
          <w:szCs w:val="32"/>
          <w:lang w:val="en-GB"/>
        </w:rPr>
        <w:t>Module: Human Capital Management</w:t>
      </w:r>
    </w:p>
    <w:p w14:paraId="64407DBE" w14:textId="0427CCE9" w:rsidR="00E559B7" w:rsidRPr="00E54581" w:rsidRDefault="00E559B7" w:rsidP="00154361">
      <w:pPr>
        <w:spacing w:after="160" w:line="259" w:lineRule="auto"/>
        <w:jc w:val="center"/>
        <w:rPr>
          <w:rFonts w:ascii="Arial" w:hAnsi="Arial"/>
          <w:b/>
          <w:bCs/>
          <w:sz w:val="36"/>
          <w:szCs w:val="32"/>
          <w:lang w:val="en-GB"/>
        </w:rPr>
      </w:pPr>
      <w:r>
        <w:rPr>
          <w:rFonts w:ascii="Arial" w:hAnsi="Arial"/>
          <w:b/>
          <w:bCs/>
          <w:sz w:val="36"/>
          <w:szCs w:val="32"/>
          <w:lang w:val="en-GB"/>
        </w:rPr>
        <w:t>Code: LCMB7023</w:t>
      </w:r>
    </w:p>
    <w:p w14:paraId="335A3CD3" w14:textId="31283A4F" w:rsidR="003F12F7" w:rsidRDefault="001F12F9" w:rsidP="001F12F9">
      <w:pPr>
        <w:spacing w:after="160" w:line="259" w:lineRule="auto"/>
        <w:jc w:val="center"/>
        <w:rPr>
          <w:rFonts w:ascii="Arial" w:hAnsi="Arial"/>
          <w:b/>
          <w:bCs/>
          <w:sz w:val="36"/>
          <w:szCs w:val="32"/>
          <w:lang w:val="en-GB"/>
        </w:rPr>
      </w:pPr>
      <w:r w:rsidRPr="00E54581">
        <w:rPr>
          <w:rFonts w:ascii="Arial" w:hAnsi="Arial"/>
          <w:b/>
          <w:bCs/>
          <w:sz w:val="36"/>
          <w:szCs w:val="32"/>
          <w:lang w:val="en-GB"/>
        </w:rPr>
        <w:t>Assessment component 1: Individual report</w:t>
      </w:r>
    </w:p>
    <w:p w14:paraId="142693F8" w14:textId="77777777" w:rsidR="00767114" w:rsidRPr="00E54581" w:rsidRDefault="00767114" w:rsidP="001F12F9">
      <w:pPr>
        <w:spacing w:after="160" w:line="259" w:lineRule="auto"/>
        <w:jc w:val="center"/>
        <w:rPr>
          <w:rFonts w:ascii="Arial" w:hAnsi="Arial"/>
          <w:b/>
          <w:bCs/>
          <w:sz w:val="36"/>
          <w:szCs w:val="32"/>
          <w:lang w:val="en-GB"/>
        </w:rPr>
      </w:pPr>
    </w:p>
    <w:p w14:paraId="52D8A20C" w14:textId="5E95CFC0" w:rsidR="0041590B" w:rsidRPr="00E54581" w:rsidRDefault="0041590B" w:rsidP="001F12F9">
      <w:pPr>
        <w:spacing w:after="160" w:line="259" w:lineRule="auto"/>
        <w:jc w:val="center"/>
        <w:rPr>
          <w:rFonts w:ascii="Arial" w:hAnsi="Arial"/>
          <w:b/>
          <w:bCs/>
          <w:sz w:val="36"/>
          <w:szCs w:val="32"/>
          <w:lang w:val="en-GB"/>
        </w:rPr>
      </w:pPr>
      <w:r w:rsidRPr="00E54581">
        <w:rPr>
          <w:rFonts w:ascii="Arial" w:hAnsi="Arial"/>
          <w:b/>
          <w:bCs/>
          <w:sz w:val="36"/>
          <w:szCs w:val="32"/>
          <w:lang w:val="en-GB"/>
        </w:rPr>
        <w:t>Lecturer: Eno Maycock</w:t>
      </w:r>
    </w:p>
    <w:p w14:paraId="14D42433" w14:textId="3BA9A1A9" w:rsidR="00154361" w:rsidRPr="00E54581" w:rsidRDefault="00154361" w:rsidP="001F12F9">
      <w:pPr>
        <w:spacing w:after="160" w:line="259" w:lineRule="auto"/>
        <w:jc w:val="center"/>
        <w:rPr>
          <w:rFonts w:ascii="Arial" w:hAnsi="Arial"/>
          <w:b/>
          <w:bCs/>
          <w:sz w:val="36"/>
          <w:szCs w:val="32"/>
          <w:lang w:val="en-GB"/>
        </w:rPr>
      </w:pPr>
      <w:r w:rsidRPr="00E54581">
        <w:rPr>
          <w:rFonts w:ascii="Arial" w:hAnsi="Arial"/>
          <w:b/>
          <w:bCs/>
          <w:sz w:val="36"/>
          <w:szCs w:val="32"/>
          <w:lang w:val="en-GB"/>
        </w:rPr>
        <w:t>Student name:</w:t>
      </w:r>
      <w:r w:rsidR="0041590B" w:rsidRPr="00E54581">
        <w:rPr>
          <w:rFonts w:ascii="Arial" w:hAnsi="Arial"/>
          <w:b/>
          <w:bCs/>
          <w:sz w:val="36"/>
          <w:szCs w:val="32"/>
          <w:lang w:val="en-GB"/>
        </w:rPr>
        <w:t xml:space="preserve"> Shreman Bhushanbhai Mankad</w:t>
      </w:r>
    </w:p>
    <w:p w14:paraId="5294AA28" w14:textId="6F153FB5" w:rsidR="00154361" w:rsidRPr="00E54581" w:rsidRDefault="00154361" w:rsidP="00154361">
      <w:pPr>
        <w:spacing w:after="160" w:line="259" w:lineRule="auto"/>
        <w:jc w:val="center"/>
        <w:rPr>
          <w:rFonts w:ascii="Arial" w:hAnsi="Arial"/>
          <w:b/>
          <w:bCs/>
          <w:sz w:val="36"/>
          <w:szCs w:val="32"/>
          <w:lang w:val="en-GB"/>
        </w:rPr>
      </w:pPr>
      <w:r w:rsidRPr="00E54581">
        <w:rPr>
          <w:rFonts w:ascii="Arial" w:hAnsi="Arial"/>
          <w:b/>
          <w:bCs/>
          <w:sz w:val="36"/>
          <w:szCs w:val="32"/>
          <w:lang w:val="en-GB"/>
        </w:rPr>
        <w:t>Student ID number:</w:t>
      </w:r>
      <w:r w:rsidR="0041590B" w:rsidRPr="00E54581">
        <w:rPr>
          <w:rFonts w:ascii="Arial" w:hAnsi="Arial"/>
          <w:b/>
          <w:bCs/>
          <w:sz w:val="36"/>
          <w:szCs w:val="32"/>
          <w:lang w:val="en-GB"/>
        </w:rPr>
        <w:t xml:space="preserve"> 2537843</w:t>
      </w:r>
    </w:p>
    <w:p w14:paraId="3060A40B" w14:textId="77777777" w:rsidR="001F12F9" w:rsidRPr="00E54581" w:rsidRDefault="001F12F9">
      <w:pPr>
        <w:spacing w:after="160" w:line="259" w:lineRule="auto"/>
        <w:jc w:val="left"/>
        <w:rPr>
          <w:rFonts w:ascii="Arial" w:hAnsi="Arial"/>
          <w:b/>
          <w:bCs/>
          <w:lang w:val="en-GB"/>
        </w:rPr>
      </w:pPr>
      <w:r w:rsidRPr="00E54581">
        <w:rPr>
          <w:rFonts w:ascii="Arial" w:hAnsi="Arial"/>
          <w:b/>
          <w:bCs/>
          <w:lang w:val="en-GB"/>
        </w:rPr>
        <w:br w:type="page"/>
      </w:r>
    </w:p>
    <w:p w14:paraId="25B507F6" w14:textId="26B2B1ED" w:rsidR="00767A7C" w:rsidRPr="00E54581" w:rsidRDefault="00767A7C" w:rsidP="00767A7C">
      <w:pPr>
        <w:jc w:val="center"/>
        <w:rPr>
          <w:rFonts w:ascii="Arial" w:hAnsi="Arial"/>
          <w:b/>
          <w:bCs/>
          <w:lang w:val="en-GB"/>
        </w:rPr>
      </w:pPr>
      <w:r w:rsidRPr="00E54581">
        <w:rPr>
          <w:rFonts w:ascii="Arial" w:hAnsi="Arial"/>
          <w:b/>
          <w:bCs/>
          <w:lang w:val="en-GB"/>
        </w:rPr>
        <w:lastRenderedPageBreak/>
        <w:t>Executive Summary</w:t>
      </w:r>
    </w:p>
    <w:p w14:paraId="20919D90" w14:textId="58CAE37C" w:rsidR="003F12F7" w:rsidRPr="00E54581" w:rsidRDefault="00767A7C" w:rsidP="00767A7C">
      <w:pPr>
        <w:rPr>
          <w:rFonts w:ascii="Arial" w:hAnsi="Arial"/>
          <w:lang w:val="en-GB"/>
        </w:rPr>
      </w:pPr>
      <w:r w:rsidRPr="00E54581">
        <w:rPr>
          <w:rFonts w:ascii="Arial" w:hAnsi="Arial"/>
          <w:lang w:val="en-GB"/>
        </w:rPr>
        <w:t xml:space="preserve">In this report, strategic human capital issues at Helios Urban Mobility have been assessed and solutions have been proposed on evidence that can enhance the performance of the organisation. It critically examined the traditional onboarding approach to strategic organisational socialisation and created a framework for enhancing adjustment, engagement and retention. Mechanisms were suggested that would encourage organisational identification, ethical professionalism and a business activist attitude. The report also developed an innovative job design that combines the Job Characteristics Model, Job Crafting Theory and an internal talent marketplace to increase job agility. In addition, it described the effect of the proposed design on promoting intrinsic motivation and innovation. </w:t>
      </w:r>
      <w:r w:rsidR="005C58D9" w:rsidRPr="00E54581">
        <w:rPr>
          <w:rFonts w:ascii="Arial" w:hAnsi="Arial"/>
          <w:lang w:val="en-GB"/>
        </w:rPr>
        <w:t>Finally</w:t>
      </w:r>
      <w:r w:rsidRPr="00E54581">
        <w:rPr>
          <w:rFonts w:ascii="Arial" w:hAnsi="Arial"/>
          <w:lang w:val="en-GB"/>
        </w:rPr>
        <w:t>, it addressed the responsible use of AI and future capacity building.</w:t>
      </w:r>
    </w:p>
    <w:p w14:paraId="7A85EFC6" w14:textId="77777777" w:rsidR="003F12F7" w:rsidRPr="00E54581" w:rsidRDefault="003F12F7">
      <w:pPr>
        <w:spacing w:after="160" w:line="259" w:lineRule="auto"/>
        <w:jc w:val="left"/>
        <w:rPr>
          <w:rFonts w:ascii="Arial" w:hAnsi="Arial"/>
          <w:lang w:val="en-GB"/>
        </w:rPr>
      </w:pPr>
      <w:r w:rsidRPr="00E54581">
        <w:rPr>
          <w:rFonts w:ascii="Arial" w:hAnsi="Arial"/>
          <w:lang w:val="en-GB"/>
        </w:rPr>
        <w:br w:type="page"/>
      </w:r>
    </w:p>
    <w:sdt>
      <w:sdtPr>
        <w:rPr>
          <w:rFonts w:ascii="Arial" w:eastAsia="Arial" w:hAnsi="Arial" w:cs="Arial"/>
          <w:color w:val="auto"/>
          <w:kern w:val="2"/>
          <w:sz w:val="24"/>
          <w:szCs w:val="22"/>
          <w:lang w:val="en-GB" w:eastAsia="en-IN"/>
          <w14:ligatures w14:val="standardContextual"/>
        </w:rPr>
        <w:id w:val="-1471735563"/>
        <w:docPartObj>
          <w:docPartGallery w:val="Table of Contents"/>
          <w:docPartUnique/>
        </w:docPartObj>
      </w:sdtPr>
      <w:sdtEndPr>
        <w:rPr>
          <w:b/>
          <w:bCs/>
          <w:noProof/>
        </w:rPr>
      </w:sdtEndPr>
      <w:sdtContent>
        <w:p w14:paraId="7B1FD187" w14:textId="7BFC0801" w:rsidR="003F12F7" w:rsidRPr="00E54581" w:rsidRDefault="003F12F7" w:rsidP="003F12F7">
          <w:pPr>
            <w:pStyle w:val="TOCHeading"/>
            <w:jc w:val="center"/>
            <w:rPr>
              <w:rFonts w:ascii="Arial" w:hAnsi="Arial" w:cs="Arial"/>
              <w:b/>
              <w:bCs/>
              <w:color w:val="auto"/>
              <w:sz w:val="28"/>
              <w:szCs w:val="28"/>
              <w:lang w:val="en-GB"/>
            </w:rPr>
          </w:pPr>
          <w:r w:rsidRPr="00E54581">
            <w:rPr>
              <w:rFonts w:ascii="Arial" w:hAnsi="Arial" w:cs="Arial"/>
              <w:b/>
              <w:bCs/>
              <w:color w:val="auto"/>
              <w:sz w:val="28"/>
              <w:szCs w:val="28"/>
              <w:lang w:val="en-GB"/>
            </w:rPr>
            <w:t>Table of Contents</w:t>
          </w:r>
        </w:p>
        <w:p w14:paraId="624EABBE" w14:textId="77777777" w:rsidR="003F12F7" w:rsidRPr="00E54581" w:rsidRDefault="003F12F7" w:rsidP="003F12F7">
          <w:pPr>
            <w:rPr>
              <w:rFonts w:ascii="Arial" w:hAnsi="Arial"/>
              <w:lang w:val="en-GB" w:eastAsia="en-US"/>
            </w:rPr>
          </w:pPr>
        </w:p>
        <w:p w14:paraId="472C324B" w14:textId="3B66EA54" w:rsidR="001604FD" w:rsidRPr="00E54581" w:rsidRDefault="003F12F7">
          <w:pPr>
            <w:pStyle w:val="TOC1"/>
            <w:tabs>
              <w:tab w:val="right" w:leader="dot" w:pos="9016"/>
            </w:tabs>
            <w:rPr>
              <w:rFonts w:ascii="Arial" w:eastAsiaTheme="minorEastAsia" w:hAnsi="Arial"/>
              <w:noProof/>
              <w:szCs w:val="24"/>
              <w:lang w:val="en-GB"/>
            </w:rPr>
          </w:pPr>
          <w:r w:rsidRPr="00E54581">
            <w:rPr>
              <w:rFonts w:ascii="Arial" w:hAnsi="Arial"/>
              <w:lang w:val="en-GB"/>
            </w:rPr>
            <w:fldChar w:fldCharType="begin"/>
          </w:r>
          <w:r w:rsidRPr="00E54581">
            <w:rPr>
              <w:rFonts w:ascii="Arial" w:hAnsi="Arial"/>
              <w:lang w:val="en-GB"/>
            </w:rPr>
            <w:instrText xml:space="preserve"> TOC \o "1-3" \h \z \u </w:instrText>
          </w:r>
          <w:r w:rsidRPr="00E54581">
            <w:rPr>
              <w:rFonts w:ascii="Arial" w:hAnsi="Arial"/>
              <w:lang w:val="en-GB"/>
            </w:rPr>
            <w:fldChar w:fldCharType="separate"/>
          </w:r>
          <w:hyperlink w:anchor="_Toc231728436" w:history="1">
            <w:r w:rsidR="001604FD" w:rsidRPr="00E54581">
              <w:rPr>
                <w:rStyle w:val="Hyperlink"/>
                <w:rFonts w:ascii="Arial" w:hAnsi="Arial"/>
                <w:noProof/>
                <w:lang w:val="en-GB"/>
              </w:rPr>
              <w:t>Part A: Socialisation, Identity &amp; Business Activism</w:t>
            </w:r>
            <w:r w:rsidR="001604FD" w:rsidRPr="00E54581">
              <w:rPr>
                <w:rFonts w:ascii="Arial" w:hAnsi="Arial"/>
                <w:noProof/>
                <w:webHidden/>
                <w:lang w:val="en-GB"/>
              </w:rPr>
              <w:tab/>
            </w:r>
            <w:r w:rsidR="001604FD" w:rsidRPr="00E54581">
              <w:rPr>
                <w:rFonts w:ascii="Arial" w:hAnsi="Arial"/>
                <w:noProof/>
                <w:webHidden/>
                <w:lang w:val="en-GB"/>
              </w:rPr>
              <w:fldChar w:fldCharType="begin"/>
            </w:r>
            <w:r w:rsidR="001604FD" w:rsidRPr="00E54581">
              <w:rPr>
                <w:rFonts w:ascii="Arial" w:hAnsi="Arial"/>
                <w:noProof/>
                <w:webHidden/>
                <w:lang w:val="en-GB"/>
              </w:rPr>
              <w:instrText xml:space="preserve"> PAGEREF _Toc231728436 \h </w:instrText>
            </w:r>
            <w:r w:rsidR="001604FD" w:rsidRPr="00E54581">
              <w:rPr>
                <w:rFonts w:ascii="Arial" w:hAnsi="Arial"/>
                <w:noProof/>
                <w:webHidden/>
                <w:lang w:val="en-GB"/>
              </w:rPr>
            </w:r>
            <w:r w:rsidR="001604FD" w:rsidRPr="00E54581">
              <w:rPr>
                <w:rFonts w:ascii="Arial" w:hAnsi="Arial"/>
                <w:noProof/>
                <w:webHidden/>
                <w:lang w:val="en-GB"/>
              </w:rPr>
              <w:fldChar w:fldCharType="separate"/>
            </w:r>
            <w:r w:rsidR="001604FD" w:rsidRPr="00E54581">
              <w:rPr>
                <w:rFonts w:ascii="Arial" w:hAnsi="Arial"/>
                <w:noProof/>
                <w:webHidden/>
                <w:lang w:val="en-GB"/>
              </w:rPr>
              <w:t>4</w:t>
            </w:r>
            <w:r w:rsidR="001604FD" w:rsidRPr="00E54581">
              <w:rPr>
                <w:rFonts w:ascii="Arial" w:hAnsi="Arial"/>
                <w:noProof/>
                <w:webHidden/>
                <w:lang w:val="en-GB"/>
              </w:rPr>
              <w:fldChar w:fldCharType="end"/>
            </w:r>
          </w:hyperlink>
        </w:p>
        <w:p w14:paraId="059254F3" w14:textId="6E87DEBA" w:rsidR="001604FD" w:rsidRPr="00E54581" w:rsidRDefault="001604FD">
          <w:pPr>
            <w:pStyle w:val="TOC2"/>
            <w:tabs>
              <w:tab w:val="right" w:leader="dot" w:pos="9016"/>
            </w:tabs>
            <w:rPr>
              <w:rFonts w:ascii="Arial" w:eastAsiaTheme="minorEastAsia" w:hAnsi="Arial"/>
              <w:noProof/>
              <w:szCs w:val="24"/>
              <w:lang w:val="en-GB"/>
            </w:rPr>
          </w:pPr>
          <w:hyperlink w:anchor="_Toc231728437" w:history="1">
            <w:r w:rsidRPr="00E54581">
              <w:rPr>
                <w:rStyle w:val="Hyperlink"/>
                <w:rFonts w:ascii="Arial" w:hAnsi="Arial"/>
                <w:noProof/>
                <w:lang w:val="en-GB"/>
              </w:rPr>
              <w:t>Traditional Onboarding vs Strategic Organisational Socialisation</w:t>
            </w:r>
            <w:r w:rsidRPr="00E54581">
              <w:rPr>
                <w:rFonts w:ascii="Arial" w:hAnsi="Arial"/>
                <w:noProof/>
                <w:webHidden/>
                <w:lang w:val="en-GB"/>
              </w:rPr>
              <w:tab/>
            </w:r>
            <w:r w:rsidRPr="00E54581">
              <w:rPr>
                <w:rFonts w:ascii="Arial" w:hAnsi="Arial"/>
                <w:noProof/>
                <w:webHidden/>
                <w:lang w:val="en-GB"/>
              </w:rPr>
              <w:fldChar w:fldCharType="begin"/>
            </w:r>
            <w:r w:rsidRPr="00E54581">
              <w:rPr>
                <w:rFonts w:ascii="Arial" w:hAnsi="Arial"/>
                <w:noProof/>
                <w:webHidden/>
                <w:lang w:val="en-GB"/>
              </w:rPr>
              <w:instrText xml:space="preserve"> PAGEREF _Toc231728437 \h </w:instrText>
            </w:r>
            <w:r w:rsidRPr="00E54581">
              <w:rPr>
                <w:rFonts w:ascii="Arial" w:hAnsi="Arial"/>
                <w:noProof/>
                <w:webHidden/>
                <w:lang w:val="en-GB"/>
              </w:rPr>
            </w:r>
            <w:r w:rsidRPr="00E54581">
              <w:rPr>
                <w:rFonts w:ascii="Arial" w:hAnsi="Arial"/>
                <w:noProof/>
                <w:webHidden/>
                <w:lang w:val="en-GB"/>
              </w:rPr>
              <w:fldChar w:fldCharType="separate"/>
            </w:r>
            <w:r w:rsidRPr="00E54581">
              <w:rPr>
                <w:rFonts w:ascii="Arial" w:hAnsi="Arial"/>
                <w:noProof/>
                <w:webHidden/>
                <w:lang w:val="en-GB"/>
              </w:rPr>
              <w:t>4</w:t>
            </w:r>
            <w:r w:rsidRPr="00E54581">
              <w:rPr>
                <w:rFonts w:ascii="Arial" w:hAnsi="Arial"/>
                <w:noProof/>
                <w:webHidden/>
                <w:lang w:val="en-GB"/>
              </w:rPr>
              <w:fldChar w:fldCharType="end"/>
            </w:r>
          </w:hyperlink>
        </w:p>
        <w:p w14:paraId="59D18F65" w14:textId="43A54F32" w:rsidR="001604FD" w:rsidRPr="00E54581" w:rsidRDefault="001604FD">
          <w:pPr>
            <w:pStyle w:val="TOC2"/>
            <w:tabs>
              <w:tab w:val="right" w:leader="dot" w:pos="9016"/>
            </w:tabs>
            <w:rPr>
              <w:rFonts w:ascii="Arial" w:eastAsiaTheme="minorEastAsia" w:hAnsi="Arial"/>
              <w:noProof/>
              <w:szCs w:val="24"/>
              <w:lang w:val="en-GB"/>
            </w:rPr>
          </w:pPr>
          <w:hyperlink w:anchor="_Toc231728438" w:history="1">
            <w:r w:rsidRPr="00E54581">
              <w:rPr>
                <w:rStyle w:val="Hyperlink"/>
                <w:rFonts w:ascii="Arial" w:hAnsi="Arial"/>
                <w:noProof/>
                <w:lang w:val="en-GB"/>
              </w:rPr>
              <w:t>Structured Socialisation Framework for Helios</w:t>
            </w:r>
            <w:r w:rsidRPr="00E54581">
              <w:rPr>
                <w:rFonts w:ascii="Arial" w:hAnsi="Arial"/>
                <w:noProof/>
                <w:webHidden/>
                <w:lang w:val="en-GB"/>
              </w:rPr>
              <w:tab/>
            </w:r>
            <w:r w:rsidRPr="00E54581">
              <w:rPr>
                <w:rFonts w:ascii="Arial" w:hAnsi="Arial"/>
                <w:noProof/>
                <w:webHidden/>
                <w:lang w:val="en-GB"/>
              </w:rPr>
              <w:fldChar w:fldCharType="begin"/>
            </w:r>
            <w:r w:rsidRPr="00E54581">
              <w:rPr>
                <w:rFonts w:ascii="Arial" w:hAnsi="Arial"/>
                <w:noProof/>
                <w:webHidden/>
                <w:lang w:val="en-GB"/>
              </w:rPr>
              <w:instrText xml:space="preserve"> PAGEREF _Toc231728438 \h </w:instrText>
            </w:r>
            <w:r w:rsidRPr="00E54581">
              <w:rPr>
                <w:rFonts w:ascii="Arial" w:hAnsi="Arial"/>
                <w:noProof/>
                <w:webHidden/>
                <w:lang w:val="en-GB"/>
              </w:rPr>
            </w:r>
            <w:r w:rsidRPr="00E54581">
              <w:rPr>
                <w:rFonts w:ascii="Arial" w:hAnsi="Arial"/>
                <w:noProof/>
                <w:webHidden/>
                <w:lang w:val="en-GB"/>
              </w:rPr>
              <w:fldChar w:fldCharType="separate"/>
            </w:r>
            <w:r w:rsidRPr="00E54581">
              <w:rPr>
                <w:rFonts w:ascii="Arial" w:hAnsi="Arial"/>
                <w:noProof/>
                <w:webHidden/>
                <w:lang w:val="en-GB"/>
              </w:rPr>
              <w:t>4</w:t>
            </w:r>
            <w:r w:rsidRPr="00E54581">
              <w:rPr>
                <w:rFonts w:ascii="Arial" w:hAnsi="Arial"/>
                <w:noProof/>
                <w:webHidden/>
                <w:lang w:val="en-GB"/>
              </w:rPr>
              <w:fldChar w:fldCharType="end"/>
            </w:r>
          </w:hyperlink>
        </w:p>
        <w:p w14:paraId="5776FA78" w14:textId="0D54916C" w:rsidR="001604FD" w:rsidRPr="00E54581" w:rsidRDefault="001604FD">
          <w:pPr>
            <w:pStyle w:val="TOC2"/>
            <w:tabs>
              <w:tab w:val="right" w:leader="dot" w:pos="9016"/>
            </w:tabs>
            <w:rPr>
              <w:rFonts w:ascii="Arial" w:eastAsiaTheme="minorEastAsia" w:hAnsi="Arial"/>
              <w:noProof/>
              <w:szCs w:val="24"/>
              <w:lang w:val="en-GB"/>
            </w:rPr>
          </w:pPr>
          <w:hyperlink w:anchor="_Toc231728439" w:history="1">
            <w:r w:rsidRPr="00E54581">
              <w:rPr>
                <w:rStyle w:val="Hyperlink"/>
                <w:rFonts w:ascii="Arial" w:hAnsi="Arial"/>
                <w:noProof/>
                <w:lang w:val="en-GB"/>
              </w:rPr>
              <w:t>How to Develop Organisational Identification, Ethical Professionalism and Business Activism</w:t>
            </w:r>
            <w:r w:rsidRPr="00E54581">
              <w:rPr>
                <w:rFonts w:ascii="Arial" w:hAnsi="Arial"/>
                <w:noProof/>
                <w:webHidden/>
                <w:lang w:val="en-GB"/>
              </w:rPr>
              <w:tab/>
            </w:r>
            <w:r w:rsidRPr="00E54581">
              <w:rPr>
                <w:rFonts w:ascii="Arial" w:hAnsi="Arial"/>
                <w:noProof/>
                <w:webHidden/>
                <w:lang w:val="en-GB"/>
              </w:rPr>
              <w:fldChar w:fldCharType="begin"/>
            </w:r>
            <w:r w:rsidRPr="00E54581">
              <w:rPr>
                <w:rFonts w:ascii="Arial" w:hAnsi="Arial"/>
                <w:noProof/>
                <w:webHidden/>
                <w:lang w:val="en-GB"/>
              </w:rPr>
              <w:instrText xml:space="preserve"> PAGEREF _Toc231728439 \h </w:instrText>
            </w:r>
            <w:r w:rsidRPr="00E54581">
              <w:rPr>
                <w:rFonts w:ascii="Arial" w:hAnsi="Arial"/>
                <w:noProof/>
                <w:webHidden/>
                <w:lang w:val="en-GB"/>
              </w:rPr>
            </w:r>
            <w:r w:rsidRPr="00E54581">
              <w:rPr>
                <w:rFonts w:ascii="Arial" w:hAnsi="Arial"/>
                <w:noProof/>
                <w:webHidden/>
                <w:lang w:val="en-GB"/>
              </w:rPr>
              <w:fldChar w:fldCharType="separate"/>
            </w:r>
            <w:r w:rsidRPr="00E54581">
              <w:rPr>
                <w:rFonts w:ascii="Arial" w:hAnsi="Arial"/>
                <w:noProof/>
                <w:webHidden/>
                <w:lang w:val="en-GB"/>
              </w:rPr>
              <w:t>5</w:t>
            </w:r>
            <w:r w:rsidRPr="00E54581">
              <w:rPr>
                <w:rFonts w:ascii="Arial" w:hAnsi="Arial"/>
                <w:noProof/>
                <w:webHidden/>
                <w:lang w:val="en-GB"/>
              </w:rPr>
              <w:fldChar w:fldCharType="end"/>
            </w:r>
          </w:hyperlink>
        </w:p>
        <w:p w14:paraId="0A73B333" w14:textId="53155141" w:rsidR="001604FD" w:rsidRPr="00E54581" w:rsidRDefault="001604FD">
          <w:pPr>
            <w:pStyle w:val="TOC1"/>
            <w:tabs>
              <w:tab w:val="right" w:leader="dot" w:pos="9016"/>
            </w:tabs>
            <w:rPr>
              <w:rFonts w:ascii="Arial" w:eastAsiaTheme="minorEastAsia" w:hAnsi="Arial"/>
              <w:noProof/>
              <w:szCs w:val="24"/>
              <w:lang w:val="en-GB"/>
            </w:rPr>
          </w:pPr>
          <w:hyperlink w:anchor="_Toc231728440" w:history="1">
            <w:r w:rsidRPr="00E54581">
              <w:rPr>
                <w:rStyle w:val="Hyperlink"/>
                <w:rFonts w:ascii="Arial" w:hAnsi="Arial"/>
                <w:noProof/>
                <w:lang w:val="en-GB"/>
              </w:rPr>
              <w:t>Part B: Job Design</w:t>
            </w:r>
            <w:r w:rsidRPr="00E54581">
              <w:rPr>
                <w:rFonts w:ascii="Arial" w:hAnsi="Arial"/>
                <w:noProof/>
                <w:webHidden/>
                <w:lang w:val="en-GB"/>
              </w:rPr>
              <w:tab/>
            </w:r>
            <w:r w:rsidRPr="00E54581">
              <w:rPr>
                <w:rFonts w:ascii="Arial" w:hAnsi="Arial"/>
                <w:noProof/>
                <w:webHidden/>
                <w:lang w:val="en-GB"/>
              </w:rPr>
              <w:fldChar w:fldCharType="begin"/>
            </w:r>
            <w:r w:rsidRPr="00E54581">
              <w:rPr>
                <w:rFonts w:ascii="Arial" w:hAnsi="Arial"/>
                <w:noProof/>
                <w:webHidden/>
                <w:lang w:val="en-GB"/>
              </w:rPr>
              <w:instrText xml:space="preserve"> PAGEREF _Toc231728440 \h </w:instrText>
            </w:r>
            <w:r w:rsidRPr="00E54581">
              <w:rPr>
                <w:rFonts w:ascii="Arial" w:hAnsi="Arial"/>
                <w:noProof/>
                <w:webHidden/>
                <w:lang w:val="en-GB"/>
              </w:rPr>
            </w:r>
            <w:r w:rsidRPr="00E54581">
              <w:rPr>
                <w:rFonts w:ascii="Arial" w:hAnsi="Arial"/>
                <w:noProof/>
                <w:webHidden/>
                <w:lang w:val="en-GB"/>
              </w:rPr>
              <w:fldChar w:fldCharType="separate"/>
            </w:r>
            <w:r w:rsidRPr="00E54581">
              <w:rPr>
                <w:rFonts w:ascii="Arial" w:hAnsi="Arial"/>
                <w:noProof/>
                <w:webHidden/>
                <w:lang w:val="en-GB"/>
              </w:rPr>
              <w:t>7</w:t>
            </w:r>
            <w:r w:rsidRPr="00E54581">
              <w:rPr>
                <w:rFonts w:ascii="Arial" w:hAnsi="Arial"/>
                <w:noProof/>
                <w:webHidden/>
                <w:lang w:val="en-GB"/>
              </w:rPr>
              <w:fldChar w:fldCharType="end"/>
            </w:r>
          </w:hyperlink>
        </w:p>
        <w:p w14:paraId="13AE6AB2" w14:textId="36579E67" w:rsidR="001604FD" w:rsidRPr="00E54581" w:rsidRDefault="001604FD">
          <w:pPr>
            <w:pStyle w:val="TOC2"/>
            <w:tabs>
              <w:tab w:val="right" w:leader="dot" w:pos="9016"/>
            </w:tabs>
            <w:rPr>
              <w:rFonts w:ascii="Arial" w:eastAsiaTheme="minorEastAsia" w:hAnsi="Arial"/>
              <w:noProof/>
              <w:szCs w:val="24"/>
              <w:lang w:val="en-GB"/>
            </w:rPr>
          </w:pPr>
          <w:hyperlink w:anchor="_Toc231728441" w:history="1">
            <w:r w:rsidRPr="00E54581">
              <w:rPr>
                <w:rStyle w:val="Hyperlink"/>
                <w:rFonts w:ascii="Arial" w:hAnsi="Arial"/>
                <w:noProof/>
                <w:lang w:val="en-GB"/>
              </w:rPr>
              <w:t>A new approach to Job Design Strategy of Helios Urban Mobility:</w:t>
            </w:r>
            <w:r w:rsidRPr="00E54581">
              <w:rPr>
                <w:rFonts w:ascii="Arial" w:hAnsi="Arial"/>
                <w:noProof/>
                <w:webHidden/>
                <w:lang w:val="en-GB"/>
              </w:rPr>
              <w:tab/>
            </w:r>
            <w:r w:rsidRPr="00E54581">
              <w:rPr>
                <w:rFonts w:ascii="Arial" w:hAnsi="Arial"/>
                <w:noProof/>
                <w:webHidden/>
                <w:lang w:val="en-GB"/>
              </w:rPr>
              <w:fldChar w:fldCharType="begin"/>
            </w:r>
            <w:r w:rsidRPr="00E54581">
              <w:rPr>
                <w:rFonts w:ascii="Arial" w:hAnsi="Arial"/>
                <w:noProof/>
                <w:webHidden/>
                <w:lang w:val="en-GB"/>
              </w:rPr>
              <w:instrText xml:space="preserve"> PAGEREF _Toc231728441 \h </w:instrText>
            </w:r>
            <w:r w:rsidRPr="00E54581">
              <w:rPr>
                <w:rFonts w:ascii="Arial" w:hAnsi="Arial"/>
                <w:noProof/>
                <w:webHidden/>
                <w:lang w:val="en-GB"/>
              </w:rPr>
            </w:r>
            <w:r w:rsidRPr="00E54581">
              <w:rPr>
                <w:rFonts w:ascii="Arial" w:hAnsi="Arial"/>
                <w:noProof/>
                <w:webHidden/>
                <w:lang w:val="en-GB"/>
              </w:rPr>
              <w:fldChar w:fldCharType="separate"/>
            </w:r>
            <w:r w:rsidRPr="00E54581">
              <w:rPr>
                <w:rFonts w:ascii="Arial" w:hAnsi="Arial"/>
                <w:noProof/>
                <w:webHidden/>
                <w:lang w:val="en-GB"/>
              </w:rPr>
              <w:t>7</w:t>
            </w:r>
            <w:r w:rsidRPr="00E54581">
              <w:rPr>
                <w:rFonts w:ascii="Arial" w:hAnsi="Arial"/>
                <w:noProof/>
                <w:webHidden/>
                <w:lang w:val="en-GB"/>
              </w:rPr>
              <w:fldChar w:fldCharType="end"/>
            </w:r>
          </w:hyperlink>
        </w:p>
        <w:p w14:paraId="253FE6DD" w14:textId="6439C1EC" w:rsidR="001604FD" w:rsidRPr="00E54581" w:rsidRDefault="001604FD">
          <w:pPr>
            <w:pStyle w:val="TOC2"/>
            <w:tabs>
              <w:tab w:val="right" w:leader="dot" w:pos="9016"/>
            </w:tabs>
            <w:rPr>
              <w:rFonts w:ascii="Arial" w:eastAsiaTheme="minorEastAsia" w:hAnsi="Arial"/>
              <w:noProof/>
              <w:szCs w:val="24"/>
              <w:lang w:val="en-GB"/>
            </w:rPr>
          </w:pPr>
          <w:hyperlink w:anchor="_Toc231728442" w:history="1">
            <w:r w:rsidRPr="00E54581">
              <w:rPr>
                <w:rStyle w:val="Hyperlink"/>
                <w:rFonts w:ascii="Arial" w:hAnsi="Arial"/>
                <w:noProof/>
                <w:lang w:val="en-GB"/>
              </w:rPr>
              <w:t>Foster Intrinsic Motivation and Innovation with Design</w:t>
            </w:r>
            <w:r w:rsidRPr="00E54581">
              <w:rPr>
                <w:rFonts w:ascii="Arial" w:hAnsi="Arial"/>
                <w:noProof/>
                <w:webHidden/>
                <w:lang w:val="en-GB"/>
              </w:rPr>
              <w:tab/>
            </w:r>
            <w:r w:rsidRPr="00E54581">
              <w:rPr>
                <w:rFonts w:ascii="Arial" w:hAnsi="Arial"/>
                <w:noProof/>
                <w:webHidden/>
                <w:lang w:val="en-GB"/>
              </w:rPr>
              <w:fldChar w:fldCharType="begin"/>
            </w:r>
            <w:r w:rsidRPr="00E54581">
              <w:rPr>
                <w:rFonts w:ascii="Arial" w:hAnsi="Arial"/>
                <w:noProof/>
                <w:webHidden/>
                <w:lang w:val="en-GB"/>
              </w:rPr>
              <w:instrText xml:space="preserve"> PAGEREF _Toc231728442 \h </w:instrText>
            </w:r>
            <w:r w:rsidRPr="00E54581">
              <w:rPr>
                <w:rFonts w:ascii="Arial" w:hAnsi="Arial"/>
                <w:noProof/>
                <w:webHidden/>
                <w:lang w:val="en-GB"/>
              </w:rPr>
            </w:r>
            <w:r w:rsidRPr="00E54581">
              <w:rPr>
                <w:rFonts w:ascii="Arial" w:hAnsi="Arial"/>
                <w:noProof/>
                <w:webHidden/>
                <w:lang w:val="en-GB"/>
              </w:rPr>
              <w:fldChar w:fldCharType="separate"/>
            </w:r>
            <w:r w:rsidRPr="00E54581">
              <w:rPr>
                <w:rFonts w:ascii="Arial" w:hAnsi="Arial"/>
                <w:noProof/>
                <w:webHidden/>
                <w:lang w:val="en-GB"/>
              </w:rPr>
              <w:t>8</w:t>
            </w:r>
            <w:r w:rsidRPr="00E54581">
              <w:rPr>
                <w:rFonts w:ascii="Arial" w:hAnsi="Arial"/>
                <w:noProof/>
                <w:webHidden/>
                <w:lang w:val="en-GB"/>
              </w:rPr>
              <w:fldChar w:fldCharType="end"/>
            </w:r>
          </w:hyperlink>
        </w:p>
        <w:p w14:paraId="1F88689B" w14:textId="79F6826E" w:rsidR="001604FD" w:rsidRPr="00E54581" w:rsidRDefault="001604FD">
          <w:pPr>
            <w:pStyle w:val="TOC1"/>
            <w:tabs>
              <w:tab w:val="right" w:leader="dot" w:pos="9016"/>
            </w:tabs>
            <w:rPr>
              <w:rFonts w:ascii="Arial" w:eastAsiaTheme="minorEastAsia" w:hAnsi="Arial"/>
              <w:noProof/>
              <w:szCs w:val="24"/>
              <w:lang w:val="en-GB"/>
            </w:rPr>
          </w:pPr>
          <w:hyperlink w:anchor="_Toc231728443" w:history="1">
            <w:r w:rsidRPr="00E54581">
              <w:rPr>
                <w:rStyle w:val="Hyperlink"/>
                <w:rFonts w:ascii="Arial" w:hAnsi="Arial"/>
                <w:noProof/>
                <w:lang w:val="en-GB"/>
              </w:rPr>
              <w:t>Part C: Reflective report</w:t>
            </w:r>
            <w:r w:rsidRPr="00E54581">
              <w:rPr>
                <w:rFonts w:ascii="Arial" w:hAnsi="Arial"/>
                <w:noProof/>
                <w:webHidden/>
                <w:lang w:val="en-GB"/>
              </w:rPr>
              <w:tab/>
            </w:r>
            <w:r w:rsidRPr="00E54581">
              <w:rPr>
                <w:rFonts w:ascii="Arial" w:hAnsi="Arial"/>
                <w:noProof/>
                <w:webHidden/>
                <w:lang w:val="en-GB"/>
              </w:rPr>
              <w:fldChar w:fldCharType="begin"/>
            </w:r>
            <w:r w:rsidRPr="00E54581">
              <w:rPr>
                <w:rFonts w:ascii="Arial" w:hAnsi="Arial"/>
                <w:noProof/>
                <w:webHidden/>
                <w:lang w:val="en-GB"/>
              </w:rPr>
              <w:instrText xml:space="preserve"> PAGEREF _Toc231728443 \h </w:instrText>
            </w:r>
            <w:r w:rsidRPr="00E54581">
              <w:rPr>
                <w:rFonts w:ascii="Arial" w:hAnsi="Arial"/>
                <w:noProof/>
                <w:webHidden/>
                <w:lang w:val="en-GB"/>
              </w:rPr>
            </w:r>
            <w:r w:rsidRPr="00E54581">
              <w:rPr>
                <w:rFonts w:ascii="Arial" w:hAnsi="Arial"/>
                <w:noProof/>
                <w:webHidden/>
                <w:lang w:val="en-GB"/>
              </w:rPr>
              <w:fldChar w:fldCharType="separate"/>
            </w:r>
            <w:r w:rsidRPr="00E54581">
              <w:rPr>
                <w:rFonts w:ascii="Arial" w:hAnsi="Arial"/>
                <w:noProof/>
                <w:webHidden/>
                <w:lang w:val="en-GB"/>
              </w:rPr>
              <w:t>9</w:t>
            </w:r>
            <w:r w:rsidRPr="00E54581">
              <w:rPr>
                <w:rFonts w:ascii="Arial" w:hAnsi="Arial"/>
                <w:noProof/>
                <w:webHidden/>
                <w:lang w:val="en-GB"/>
              </w:rPr>
              <w:fldChar w:fldCharType="end"/>
            </w:r>
          </w:hyperlink>
        </w:p>
        <w:p w14:paraId="4F21BE40" w14:textId="12E84452" w:rsidR="001604FD" w:rsidRPr="00E54581" w:rsidRDefault="001604FD">
          <w:pPr>
            <w:pStyle w:val="TOC2"/>
            <w:tabs>
              <w:tab w:val="right" w:leader="dot" w:pos="9016"/>
            </w:tabs>
            <w:rPr>
              <w:rFonts w:ascii="Arial" w:eastAsiaTheme="minorEastAsia" w:hAnsi="Arial"/>
              <w:noProof/>
              <w:szCs w:val="24"/>
              <w:lang w:val="en-GB"/>
            </w:rPr>
          </w:pPr>
          <w:hyperlink w:anchor="_Toc231728444" w:history="1">
            <w:r w:rsidRPr="00E54581">
              <w:rPr>
                <w:rStyle w:val="Hyperlink"/>
                <w:rFonts w:ascii="Arial" w:hAnsi="Arial"/>
                <w:noProof/>
                <w:lang w:val="en-GB"/>
              </w:rPr>
              <w:t>The use of AI as a decision-making tool without replacing critical human judgment</w:t>
            </w:r>
            <w:r w:rsidRPr="00E54581">
              <w:rPr>
                <w:rFonts w:ascii="Arial" w:hAnsi="Arial"/>
                <w:noProof/>
                <w:webHidden/>
                <w:lang w:val="en-GB"/>
              </w:rPr>
              <w:tab/>
            </w:r>
            <w:r w:rsidRPr="00E54581">
              <w:rPr>
                <w:rFonts w:ascii="Arial" w:hAnsi="Arial"/>
                <w:noProof/>
                <w:webHidden/>
                <w:lang w:val="en-GB"/>
              </w:rPr>
              <w:fldChar w:fldCharType="begin"/>
            </w:r>
            <w:r w:rsidRPr="00E54581">
              <w:rPr>
                <w:rFonts w:ascii="Arial" w:hAnsi="Arial"/>
                <w:noProof/>
                <w:webHidden/>
                <w:lang w:val="en-GB"/>
              </w:rPr>
              <w:instrText xml:space="preserve"> PAGEREF _Toc231728444 \h </w:instrText>
            </w:r>
            <w:r w:rsidRPr="00E54581">
              <w:rPr>
                <w:rFonts w:ascii="Arial" w:hAnsi="Arial"/>
                <w:noProof/>
                <w:webHidden/>
                <w:lang w:val="en-GB"/>
              </w:rPr>
            </w:r>
            <w:r w:rsidRPr="00E54581">
              <w:rPr>
                <w:rFonts w:ascii="Arial" w:hAnsi="Arial"/>
                <w:noProof/>
                <w:webHidden/>
                <w:lang w:val="en-GB"/>
              </w:rPr>
              <w:fldChar w:fldCharType="separate"/>
            </w:r>
            <w:r w:rsidRPr="00E54581">
              <w:rPr>
                <w:rFonts w:ascii="Arial" w:hAnsi="Arial"/>
                <w:noProof/>
                <w:webHidden/>
                <w:lang w:val="en-GB"/>
              </w:rPr>
              <w:t>9</w:t>
            </w:r>
            <w:r w:rsidRPr="00E54581">
              <w:rPr>
                <w:rFonts w:ascii="Arial" w:hAnsi="Arial"/>
                <w:noProof/>
                <w:webHidden/>
                <w:lang w:val="en-GB"/>
              </w:rPr>
              <w:fldChar w:fldCharType="end"/>
            </w:r>
          </w:hyperlink>
        </w:p>
        <w:p w14:paraId="5C8C8313" w14:textId="36BD8137" w:rsidR="001604FD" w:rsidRPr="00E54581" w:rsidRDefault="001604FD">
          <w:pPr>
            <w:pStyle w:val="TOC2"/>
            <w:tabs>
              <w:tab w:val="right" w:leader="dot" w:pos="9016"/>
            </w:tabs>
            <w:rPr>
              <w:rFonts w:ascii="Arial" w:eastAsiaTheme="minorEastAsia" w:hAnsi="Arial"/>
              <w:noProof/>
              <w:szCs w:val="24"/>
              <w:lang w:val="en-GB"/>
            </w:rPr>
          </w:pPr>
          <w:hyperlink w:anchor="_Toc231728445" w:history="1">
            <w:r w:rsidRPr="00E54581">
              <w:rPr>
                <w:rStyle w:val="Hyperlink"/>
                <w:rFonts w:ascii="Arial" w:hAnsi="Arial"/>
                <w:noProof/>
                <w:lang w:val="en-GB"/>
              </w:rPr>
              <w:t>Personal Capability Development Plan for Future Employability</w:t>
            </w:r>
            <w:r w:rsidRPr="00E54581">
              <w:rPr>
                <w:rFonts w:ascii="Arial" w:hAnsi="Arial"/>
                <w:noProof/>
                <w:webHidden/>
                <w:lang w:val="en-GB"/>
              </w:rPr>
              <w:tab/>
            </w:r>
            <w:r w:rsidRPr="00E54581">
              <w:rPr>
                <w:rFonts w:ascii="Arial" w:hAnsi="Arial"/>
                <w:noProof/>
                <w:webHidden/>
                <w:lang w:val="en-GB"/>
              </w:rPr>
              <w:fldChar w:fldCharType="begin"/>
            </w:r>
            <w:r w:rsidRPr="00E54581">
              <w:rPr>
                <w:rFonts w:ascii="Arial" w:hAnsi="Arial"/>
                <w:noProof/>
                <w:webHidden/>
                <w:lang w:val="en-GB"/>
              </w:rPr>
              <w:instrText xml:space="preserve"> PAGEREF _Toc231728445 \h </w:instrText>
            </w:r>
            <w:r w:rsidRPr="00E54581">
              <w:rPr>
                <w:rFonts w:ascii="Arial" w:hAnsi="Arial"/>
                <w:noProof/>
                <w:webHidden/>
                <w:lang w:val="en-GB"/>
              </w:rPr>
            </w:r>
            <w:r w:rsidRPr="00E54581">
              <w:rPr>
                <w:rFonts w:ascii="Arial" w:hAnsi="Arial"/>
                <w:noProof/>
                <w:webHidden/>
                <w:lang w:val="en-GB"/>
              </w:rPr>
              <w:fldChar w:fldCharType="separate"/>
            </w:r>
            <w:r w:rsidRPr="00E54581">
              <w:rPr>
                <w:rFonts w:ascii="Arial" w:hAnsi="Arial"/>
                <w:noProof/>
                <w:webHidden/>
                <w:lang w:val="en-GB"/>
              </w:rPr>
              <w:t>10</w:t>
            </w:r>
            <w:r w:rsidRPr="00E54581">
              <w:rPr>
                <w:rFonts w:ascii="Arial" w:hAnsi="Arial"/>
                <w:noProof/>
                <w:webHidden/>
                <w:lang w:val="en-GB"/>
              </w:rPr>
              <w:fldChar w:fldCharType="end"/>
            </w:r>
          </w:hyperlink>
        </w:p>
        <w:p w14:paraId="0EB6343D" w14:textId="158D6A57" w:rsidR="003F12F7" w:rsidRPr="00E54581" w:rsidRDefault="003F12F7">
          <w:pPr>
            <w:rPr>
              <w:rFonts w:ascii="Arial" w:hAnsi="Arial"/>
              <w:lang w:val="en-GB"/>
            </w:rPr>
          </w:pPr>
          <w:r w:rsidRPr="00E54581">
            <w:rPr>
              <w:rFonts w:ascii="Arial" w:hAnsi="Arial"/>
              <w:b/>
              <w:bCs/>
              <w:noProof/>
              <w:lang w:val="en-GB"/>
            </w:rPr>
            <w:fldChar w:fldCharType="end"/>
          </w:r>
        </w:p>
      </w:sdtContent>
    </w:sdt>
    <w:p w14:paraId="5D4BD0E1" w14:textId="77777777" w:rsidR="005C58D9" w:rsidRPr="00E54581" w:rsidRDefault="005C58D9">
      <w:pPr>
        <w:spacing w:after="160" w:line="259" w:lineRule="auto"/>
        <w:jc w:val="left"/>
        <w:rPr>
          <w:rFonts w:ascii="Arial" w:hAnsi="Arial"/>
          <w:b/>
          <w:kern w:val="0"/>
          <w:sz w:val="28"/>
          <w:szCs w:val="40"/>
          <w:lang w:val="en-GB"/>
          <w14:ligatures w14:val="none"/>
        </w:rPr>
      </w:pPr>
      <w:r w:rsidRPr="00E54581">
        <w:rPr>
          <w:rFonts w:ascii="Arial" w:hAnsi="Arial"/>
          <w:lang w:val="en-GB"/>
        </w:rPr>
        <w:br w:type="page"/>
      </w:r>
    </w:p>
    <w:p w14:paraId="11661B26" w14:textId="14D62B61" w:rsidR="004463A7" w:rsidRPr="00E54581" w:rsidRDefault="004463A7" w:rsidP="004463A7">
      <w:pPr>
        <w:pStyle w:val="Heading1"/>
        <w:rPr>
          <w:rFonts w:ascii="Arial" w:hAnsi="Arial"/>
          <w:lang w:val="en-GB"/>
        </w:rPr>
      </w:pPr>
      <w:bookmarkStart w:id="0" w:name="_Toc231728436"/>
      <w:r w:rsidRPr="00E54581">
        <w:rPr>
          <w:rFonts w:ascii="Arial" w:hAnsi="Arial"/>
          <w:lang w:val="en-GB"/>
        </w:rPr>
        <w:lastRenderedPageBreak/>
        <w:t>Part A</w:t>
      </w:r>
      <w:r w:rsidR="00A63FB1" w:rsidRPr="00E54581">
        <w:rPr>
          <w:rFonts w:ascii="Arial" w:hAnsi="Arial"/>
          <w:lang w:val="en-GB"/>
        </w:rPr>
        <w:t>: Socialisation, Identity &amp; Business Activism</w:t>
      </w:r>
      <w:bookmarkEnd w:id="0"/>
    </w:p>
    <w:p w14:paraId="38C4FF6F" w14:textId="5E6E9745" w:rsidR="004463A7" w:rsidRPr="00E54581" w:rsidRDefault="004463A7" w:rsidP="004463A7">
      <w:pPr>
        <w:pStyle w:val="Heading2"/>
        <w:rPr>
          <w:rFonts w:ascii="Arial" w:hAnsi="Arial"/>
          <w:lang w:val="en-GB"/>
        </w:rPr>
      </w:pPr>
      <w:bookmarkStart w:id="1" w:name="_Toc231728437"/>
      <w:r w:rsidRPr="00E54581">
        <w:rPr>
          <w:rFonts w:ascii="Arial" w:hAnsi="Arial"/>
          <w:lang w:val="en-GB"/>
        </w:rPr>
        <w:t>Traditional Onboarding vs Strategic Organisational Socialisation</w:t>
      </w:r>
      <w:bookmarkEnd w:id="1"/>
      <w:r w:rsidRPr="00E54581">
        <w:rPr>
          <w:rFonts w:ascii="Arial" w:hAnsi="Arial"/>
          <w:lang w:val="en-GB"/>
        </w:rPr>
        <w:t xml:space="preserve"> </w:t>
      </w:r>
    </w:p>
    <w:p w14:paraId="071CAF3D" w14:textId="418BEE1B" w:rsidR="007852CC" w:rsidRPr="00E54581" w:rsidRDefault="004463A7" w:rsidP="004463A7">
      <w:pPr>
        <w:rPr>
          <w:rFonts w:ascii="Arial" w:hAnsi="Arial"/>
          <w:lang w:val="en-GB"/>
        </w:rPr>
      </w:pPr>
      <w:r w:rsidRPr="00E54581">
        <w:rPr>
          <w:rFonts w:ascii="Arial" w:hAnsi="Arial"/>
          <w:lang w:val="en-GB"/>
        </w:rPr>
        <w:t>In the traditional approach to onboarding, the first few weeks focus on orientation, briefings on policies and clarifying roles</w:t>
      </w:r>
      <w:r w:rsidR="00E45C3D" w:rsidRPr="00E54581">
        <w:rPr>
          <w:rFonts w:ascii="Arial" w:hAnsi="Arial"/>
          <w:lang w:val="en-GB"/>
        </w:rPr>
        <w:t xml:space="preserve"> (</w:t>
      </w:r>
      <w:r w:rsidR="005340D5" w:rsidRPr="00E54581">
        <w:rPr>
          <w:rFonts w:ascii="Arial" w:hAnsi="Arial"/>
          <w:lang w:val="en-GB"/>
        </w:rPr>
        <w:t xml:space="preserve">Yusuf </w:t>
      </w:r>
      <w:r w:rsidR="005340D5" w:rsidRPr="00E54581">
        <w:rPr>
          <w:rFonts w:ascii="Arial" w:hAnsi="Arial"/>
          <w:i/>
          <w:iCs/>
          <w:lang w:val="en-GB"/>
        </w:rPr>
        <w:t xml:space="preserve">et al. </w:t>
      </w:r>
      <w:r w:rsidR="005340D5" w:rsidRPr="00E54581">
        <w:rPr>
          <w:rFonts w:ascii="Arial" w:hAnsi="Arial"/>
          <w:lang w:val="en-GB"/>
        </w:rPr>
        <w:t>2025</w:t>
      </w:r>
      <w:r w:rsidR="00E45C3D" w:rsidRPr="00E54581">
        <w:rPr>
          <w:rFonts w:ascii="Arial" w:hAnsi="Arial"/>
          <w:lang w:val="en-GB"/>
        </w:rPr>
        <w:t>)</w:t>
      </w:r>
      <w:r w:rsidRPr="00E54581">
        <w:rPr>
          <w:rFonts w:ascii="Arial" w:hAnsi="Arial"/>
          <w:lang w:val="en-GB"/>
        </w:rPr>
        <w:t>. It is useful in terms of compliance, but it does not really solve Helios Urban Mobility's three problems, which are interlinked</w:t>
      </w:r>
      <w:r w:rsidR="00A039A0" w:rsidRPr="00E54581">
        <w:rPr>
          <w:rFonts w:ascii="Arial" w:hAnsi="Arial"/>
          <w:lang w:val="en-GB"/>
        </w:rPr>
        <w:t xml:space="preserve"> with</w:t>
      </w:r>
      <w:r w:rsidRPr="00E54581">
        <w:rPr>
          <w:rFonts w:ascii="Arial" w:hAnsi="Arial"/>
          <w:lang w:val="en-GB"/>
        </w:rPr>
        <w:t xml:space="preserve"> weak socialisation which takes eight months, decreasing engagement (54%) and high attrition rate amongst high potential graduates. </w:t>
      </w:r>
      <w:r w:rsidRPr="00E54581">
        <w:rPr>
          <w:rFonts w:ascii="Arial" w:hAnsi="Arial"/>
          <w:b/>
          <w:bCs/>
          <w:lang w:val="en-GB"/>
        </w:rPr>
        <w:t xml:space="preserve">Organisational </w:t>
      </w:r>
      <w:r w:rsidR="003B0DCA" w:rsidRPr="00E54581">
        <w:rPr>
          <w:rFonts w:ascii="Arial" w:hAnsi="Arial"/>
          <w:b/>
          <w:bCs/>
          <w:lang w:val="en-GB"/>
        </w:rPr>
        <w:t>S</w:t>
      </w:r>
      <w:r w:rsidRPr="00E54581">
        <w:rPr>
          <w:rFonts w:ascii="Arial" w:hAnsi="Arial"/>
          <w:b/>
          <w:bCs/>
          <w:lang w:val="en-GB"/>
        </w:rPr>
        <w:t xml:space="preserve">ocialisation </w:t>
      </w:r>
      <w:r w:rsidR="003B0DCA" w:rsidRPr="00E54581">
        <w:rPr>
          <w:rFonts w:ascii="Arial" w:hAnsi="Arial"/>
          <w:b/>
          <w:bCs/>
          <w:lang w:val="en-GB"/>
        </w:rPr>
        <w:t>T</w:t>
      </w:r>
      <w:r w:rsidRPr="00E54581">
        <w:rPr>
          <w:rFonts w:ascii="Arial" w:hAnsi="Arial"/>
          <w:b/>
          <w:bCs/>
          <w:lang w:val="en-GB"/>
        </w:rPr>
        <w:t xml:space="preserve">heory </w:t>
      </w:r>
      <w:r w:rsidRPr="00E54581">
        <w:rPr>
          <w:rFonts w:ascii="Arial" w:hAnsi="Arial"/>
          <w:lang w:val="en-GB"/>
        </w:rPr>
        <w:t>by Van Maanen and Schein suggest</w:t>
      </w:r>
      <w:r w:rsidR="00F42E78" w:rsidRPr="00E54581">
        <w:rPr>
          <w:rFonts w:ascii="Arial" w:hAnsi="Arial"/>
          <w:lang w:val="en-GB"/>
        </w:rPr>
        <w:t>ed</w:t>
      </w:r>
      <w:r w:rsidRPr="00E54581">
        <w:rPr>
          <w:rFonts w:ascii="Arial" w:hAnsi="Arial"/>
          <w:lang w:val="en-GB"/>
        </w:rPr>
        <w:t xml:space="preserve"> that institutionalised practices, like learning journeys and mentoring, help the process of adjustment and establish common norms</w:t>
      </w:r>
      <w:r w:rsidR="00E45C3D" w:rsidRPr="00E54581">
        <w:rPr>
          <w:rFonts w:ascii="Arial" w:hAnsi="Arial"/>
          <w:lang w:val="en-GB"/>
        </w:rPr>
        <w:t xml:space="preserve"> (</w:t>
      </w:r>
      <w:r w:rsidR="00647813" w:rsidRPr="00E54581">
        <w:rPr>
          <w:rFonts w:ascii="Arial" w:hAnsi="Arial"/>
          <w:lang w:val="en-GB"/>
        </w:rPr>
        <w:t xml:space="preserve">Houle </w:t>
      </w:r>
      <w:r w:rsidR="00647813" w:rsidRPr="00E54581">
        <w:rPr>
          <w:rFonts w:ascii="Arial" w:hAnsi="Arial"/>
          <w:i/>
          <w:iCs/>
          <w:lang w:val="en-GB"/>
        </w:rPr>
        <w:t xml:space="preserve">et al. </w:t>
      </w:r>
      <w:r w:rsidR="00647813" w:rsidRPr="00E54581">
        <w:rPr>
          <w:rFonts w:ascii="Arial" w:hAnsi="Arial"/>
          <w:lang w:val="en-GB"/>
        </w:rPr>
        <w:t>2025</w:t>
      </w:r>
      <w:r w:rsidR="00E45C3D" w:rsidRPr="00E54581">
        <w:rPr>
          <w:rFonts w:ascii="Arial" w:hAnsi="Arial"/>
          <w:lang w:val="en-GB"/>
        </w:rPr>
        <w:t>)</w:t>
      </w:r>
      <w:r w:rsidRPr="00E54581">
        <w:rPr>
          <w:rFonts w:ascii="Arial" w:hAnsi="Arial"/>
          <w:lang w:val="en-GB"/>
        </w:rPr>
        <w:t xml:space="preserve">. For instance, new engineers entering a smart mobility project group can be introduced to the expectations of the organisation at the same time, which minimises uncertainty and enhances buy-in. </w:t>
      </w:r>
    </w:p>
    <w:p w14:paraId="1A1D548D" w14:textId="0D8595F6" w:rsidR="004463A7" w:rsidRPr="00E54581" w:rsidRDefault="004463A7" w:rsidP="004463A7">
      <w:pPr>
        <w:rPr>
          <w:rFonts w:ascii="Arial" w:hAnsi="Arial"/>
          <w:lang w:val="en-GB"/>
        </w:rPr>
      </w:pPr>
      <w:r w:rsidRPr="00E54581">
        <w:rPr>
          <w:rFonts w:ascii="Arial" w:hAnsi="Arial"/>
          <w:lang w:val="en-GB"/>
        </w:rPr>
        <w:t xml:space="preserve">According to </w:t>
      </w:r>
      <w:r w:rsidR="00FB6C26" w:rsidRPr="00E54581">
        <w:rPr>
          <w:rFonts w:ascii="Arial" w:hAnsi="Arial"/>
          <w:b/>
          <w:bCs/>
          <w:lang w:val="en-GB"/>
        </w:rPr>
        <w:t>P</w:t>
      </w:r>
      <w:r w:rsidRPr="00E54581">
        <w:rPr>
          <w:rFonts w:ascii="Arial" w:hAnsi="Arial"/>
          <w:b/>
          <w:bCs/>
          <w:lang w:val="en-GB"/>
        </w:rPr>
        <w:t xml:space="preserve">sychological </w:t>
      </w:r>
      <w:r w:rsidR="00FB6C26" w:rsidRPr="00E54581">
        <w:rPr>
          <w:rFonts w:ascii="Arial" w:hAnsi="Arial"/>
          <w:b/>
          <w:bCs/>
          <w:lang w:val="en-GB"/>
        </w:rPr>
        <w:t>C</w:t>
      </w:r>
      <w:r w:rsidRPr="00E54581">
        <w:rPr>
          <w:rFonts w:ascii="Arial" w:hAnsi="Arial"/>
          <w:b/>
          <w:bCs/>
          <w:lang w:val="en-GB"/>
        </w:rPr>
        <w:t xml:space="preserve">ontract </w:t>
      </w:r>
      <w:r w:rsidR="00E45C3D" w:rsidRPr="00E54581">
        <w:rPr>
          <w:rFonts w:ascii="Arial" w:hAnsi="Arial"/>
          <w:b/>
          <w:bCs/>
          <w:lang w:val="en-GB"/>
        </w:rPr>
        <w:t>T</w:t>
      </w:r>
      <w:r w:rsidRPr="00E54581">
        <w:rPr>
          <w:rFonts w:ascii="Arial" w:hAnsi="Arial"/>
          <w:b/>
          <w:bCs/>
          <w:lang w:val="en-GB"/>
        </w:rPr>
        <w:t>heory</w:t>
      </w:r>
      <w:r w:rsidRPr="00E54581">
        <w:rPr>
          <w:rFonts w:ascii="Arial" w:hAnsi="Arial"/>
          <w:lang w:val="en-GB"/>
        </w:rPr>
        <w:t>, employees develop beliefs about the mutual commitments that exist between them and their employers</w:t>
      </w:r>
      <w:r w:rsidR="00E45C3D" w:rsidRPr="00E54581">
        <w:rPr>
          <w:rFonts w:ascii="Arial" w:hAnsi="Arial"/>
          <w:lang w:val="en-GB"/>
        </w:rPr>
        <w:t xml:space="preserve"> (</w:t>
      </w:r>
      <w:r w:rsidR="00836BE5" w:rsidRPr="00E54581">
        <w:rPr>
          <w:rFonts w:ascii="Arial" w:hAnsi="Arial"/>
          <w:lang w:val="en-GB"/>
        </w:rPr>
        <w:t>Hayes and Keyser, 2022</w:t>
      </w:r>
      <w:r w:rsidR="00E45C3D" w:rsidRPr="00E54581">
        <w:rPr>
          <w:rFonts w:ascii="Arial" w:hAnsi="Arial"/>
          <w:lang w:val="en-GB"/>
        </w:rPr>
        <w:t>)</w:t>
      </w:r>
      <w:r w:rsidRPr="00E54581">
        <w:rPr>
          <w:rFonts w:ascii="Arial" w:hAnsi="Arial"/>
          <w:lang w:val="en-GB"/>
        </w:rPr>
        <w:t xml:space="preserve">. A transactional onboarding process can generate unrealistic expectations around development, support and growth, which can foster attrition and disengagement. When, for instance, graduates are offered chances to innovate, but receive a routine experience in the early years, they may leave. The </w:t>
      </w:r>
      <w:r w:rsidR="00A15301" w:rsidRPr="00E54581">
        <w:rPr>
          <w:rFonts w:ascii="Arial" w:hAnsi="Arial"/>
          <w:b/>
          <w:bCs/>
          <w:lang w:val="en-GB"/>
        </w:rPr>
        <w:t>T</w:t>
      </w:r>
      <w:r w:rsidRPr="00E54581">
        <w:rPr>
          <w:rFonts w:ascii="Arial" w:hAnsi="Arial"/>
          <w:b/>
          <w:bCs/>
          <w:lang w:val="en-GB"/>
        </w:rPr>
        <w:t xml:space="preserve">heory of </w:t>
      </w:r>
      <w:r w:rsidR="00EC431D" w:rsidRPr="00E54581">
        <w:rPr>
          <w:rFonts w:ascii="Arial" w:hAnsi="Arial"/>
          <w:b/>
          <w:bCs/>
          <w:lang w:val="en-GB"/>
        </w:rPr>
        <w:t>I</w:t>
      </w:r>
      <w:r w:rsidRPr="00E54581">
        <w:rPr>
          <w:rFonts w:ascii="Arial" w:hAnsi="Arial"/>
          <w:b/>
          <w:bCs/>
          <w:lang w:val="en-GB"/>
        </w:rPr>
        <w:t xml:space="preserve">dentity </w:t>
      </w:r>
      <w:r w:rsidR="00EC431D" w:rsidRPr="00E54581">
        <w:rPr>
          <w:rFonts w:ascii="Arial" w:hAnsi="Arial"/>
          <w:b/>
          <w:bCs/>
          <w:lang w:val="en-GB"/>
        </w:rPr>
        <w:t>C</w:t>
      </w:r>
      <w:r w:rsidRPr="00E54581">
        <w:rPr>
          <w:rFonts w:ascii="Arial" w:hAnsi="Arial"/>
          <w:b/>
          <w:bCs/>
          <w:lang w:val="en-GB"/>
        </w:rPr>
        <w:t>onstruction</w:t>
      </w:r>
      <w:r w:rsidRPr="00E54581">
        <w:rPr>
          <w:rFonts w:ascii="Arial" w:hAnsi="Arial"/>
          <w:lang w:val="en-GB"/>
        </w:rPr>
        <w:t xml:space="preserve"> offers a more strategic approach in understanding how employees develop a sense of self in the organisation</w:t>
      </w:r>
      <w:r w:rsidR="0055211A" w:rsidRPr="00E54581">
        <w:rPr>
          <w:rFonts w:ascii="Arial" w:hAnsi="Arial"/>
          <w:lang w:val="en-GB"/>
        </w:rPr>
        <w:t xml:space="preserve"> (</w:t>
      </w:r>
      <w:r w:rsidR="00836BE5" w:rsidRPr="00E54581">
        <w:rPr>
          <w:rFonts w:ascii="Arial" w:hAnsi="Arial"/>
          <w:lang w:val="en-GB"/>
        </w:rPr>
        <w:t>Wang</w:t>
      </w:r>
      <w:r w:rsidR="004A721A" w:rsidRPr="00E54581">
        <w:rPr>
          <w:rFonts w:ascii="Arial" w:hAnsi="Arial"/>
          <w:lang w:val="en-GB"/>
        </w:rPr>
        <w:t xml:space="preserve"> </w:t>
      </w:r>
      <w:r w:rsidR="00836BE5" w:rsidRPr="00E54581">
        <w:rPr>
          <w:rFonts w:ascii="Arial" w:hAnsi="Arial"/>
          <w:lang w:val="en-GB"/>
        </w:rPr>
        <w:t>and Li, 2024</w:t>
      </w:r>
      <w:r w:rsidR="0055211A" w:rsidRPr="00E54581">
        <w:rPr>
          <w:rFonts w:ascii="Arial" w:hAnsi="Arial"/>
          <w:lang w:val="en-GB"/>
        </w:rPr>
        <w:t>)</w:t>
      </w:r>
      <w:r w:rsidRPr="00E54581">
        <w:rPr>
          <w:rFonts w:ascii="Arial" w:hAnsi="Arial"/>
          <w:lang w:val="en-GB"/>
        </w:rPr>
        <w:t>. For instance, when recruits feel they are not just a technician but also a part of the sustainable urban mobility project, identification is reinforced. So, strategic socialisation is better since it enhances adjustment, engagement and retention, as well as promoting organisational purposes in all locations.</w:t>
      </w:r>
    </w:p>
    <w:p w14:paraId="530DF901" w14:textId="52ED532B" w:rsidR="004463A7" w:rsidRPr="00E54581" w:rsidRDefault="004463A7" w:rsidP="004463A7">
      <w:pPr>
        <w:pStyle w:val="Heading2"/>
        <w:rPr>
          <w:rFonts w:ascii="Arial" w:hAnsi="Arial"/>
          <w:lang w:val="en-GB"/>
        </w:rPr>
      </w:pPr>
      <w:bookmarkStart w:id="2" w:name="_Toc231728438"/>
      <w:r w:rsidRPr="00E54581">
        <w:rPr>
          <w:rFonts w:ascii="Arial" w:hAnsi="Arial"/>
          <w:lang w:val="en-GB"/>
        </w:rPr>
        <w:t>Structured Socialisation Framework for Helios</w:t>
      </w:r>
      <w:bookmarkEnd w:id="2"/>
    </w:p>
    <w:p w14:paraId="17CDCB88" w14:textId="5E2BD896" w:rsidR="00886336" w:rsidRPr="00E54581" w:rsidRDefault="004463A7" w:rsidP="004463A7">
      <w:pPr>
        <w:rPr>
          <w:rFonts w:ascii="Arial" w:hAnsi="Arial"/>
          <w:lang w:val="en-GB"/>
        </w:rPr>
      </w:pPr>
      <w:r w:rsidRPr="00E54581">
        <w:rPr>
          <w:rFonts w:ascii="Arial" w:hAnsi="Arial"/>
          <w:lang w:val="en-GB"/>
        </w:rPr>
        <w:t xml:space="preserve">Helios needs to have a socialisation structure in place for preboarding, first 90 days and year one. As part of preboarding activities, recruits are given a welcome portal, realistic job previews, introductions to team members and a </w:t>
      </w:r>
      <w:r w:rsidR="0055211A" w:rsidRPr="00E54581">
        <w:rPr>
          <w:rFonts w:ascii="Arial" w:hAnsi="Arial"/>
          <w:lang w:val="en-GB"/>
        </w:rPr>
        <w:t>purpose-focused</w:t>
      </w:r>
      <w:r w:rsidRPr="00E54581">
        <w:rPr>
          <w:rFonts w:ascii="Arial" w:hAnsi="Arial"/>
          <w:lang w:val="en-GB"/>
        </w:rPr>
        <w:t xml:space="preserve"> briefing on how AI enabled mobility systems contribute to urban sustainability</w:t>
      </w:r>
      <w:r w:rsidR="0055211A" w:rsidRPr="00E54581">
        <w:rPr>
          <w:rFonts w:ascii="Arial" w:hAnsi="Arial"/>
          <w:lang w:val="en-GB"/>
        </w:rPr>
        <w:t xml:space="preserve"> (</w:t>
      </w:r>
      <w:r w:rsidR="008F19B5" w:rsidRPr="00E54581">
        <w:rPr>
          <w:rFonts w:ascii="Arial" w:hAnsi="Arial"/>
          <w:lang w:val="en-GB"/>
        </w:rPr>
        <w:t xml:space="preserve">Yusuf </w:t>
      </w:r>
      <w:r w:rsidR="008F19B5" w:rsidRPr="00E54581">
        <w:rPr>
          <w:rFonts w:ascii="Arial" w:hAnsi="Arial"/>
          <w:i/>
          <w:iCs/>
          <w:lang w:val="en-GB"/>
        </w:rPr>
        <w:t xml:space="preserve">et al. </w:t>
      </w:r>
      <w:r w:rsidR="008F19B5" w:rsidRPr="00E54581">
        <w:rPr>
          <w:rFonts w:ascii="Arial" w:hAnsi="Arial"/>
          <w:lang w:val="en-GB"/>
        </w:rPr>
        <w:t>2025</w:t>
      </w:r>
      <w:r w:rsidR="0055211A" w:rsidRPr="00E54581">
        <w:rPr>
          <w:rFonts w:ascii="Arial" w:hAnsi="Arial"/>
          <w:lang w:val="en-GB"/>
        </w:rPr>
        <w:t>)</w:t>
      </w:r>
      <w:r w:rsidRPr="00E54581">
        <w:rPr>
          <w:rFonts w:ascii="Arial" w:hAnsi="Arial"/>
          <w:lang w:val="en-GB"/>
        </w:rPr>
        <w:t>.</w:t>
      </w:r>
      <w:r w:rsidR="0055211A" w:rsidRPr="00E54581">
        <w:rPr>
          <w:rFonts w:ascii="Arial" w:hAnsi="Arial"/>
          <w:lang w:val="en-GB"/>
        </w:rPr>
        <w:t xml:space="preserve"> </w:t>
      </w:r>
      <w:r w:rsidRPr="00E54581">
        <w:rPr>
          <w:rFonts w:ascii="Arial" w:hAnsi="Arial"/>
          <w:lang w:val="en-GB"/>
        </w:rPr>
        <w:t>Th</w:t>
      </w:r>
      <w:r w:rsidR="0055211A" w:rsidRPr="00E54581">
        <w:rPr>
          <w:rFonts w:ascii="Arial" w:hAnsi="Arial"/>
          <w:lang w:val="en-GB"/>
        </w:rPr>
        <w:t>e</w:t>
      </w:r>
      <w:r w:rsidRPr="00E54581">
        <w:rPr>
          <w:rFonts w:ascii="Arial" w:hAnsi="Arial"/>
          <w:lang w:val="en-GB"/>
        </w:rPr>
        <w:t xml:space="preserve"> stage starts the psychological contract process and helps to eliminate </w:t>
      </w:r>
      <w:r w:rsidRPr="00E54581">
        <w:rPr>
          <w:rFonts w:ascii="Arial" w:hAnsi="Arial"/>
          <w:lang w:val="en-GB"/>
        </w:rPr>
        <w:lastRenderedPageBreak/>
        <w:t>uncertainty prior to entry. In the initial 90 days, staff members embark on cohort-based orientation, undergo role specific learning programs, engage in mentoring and cross functional project rotations. Assistant managers should review adjustment and engagement weekly and there should be peer support sessions</w:t>
      </w:r>
      <w:r w:rsidR="009F3D46" w:rsidRPr="00E54581">
        <w:rPr>
          <w:rFonts w:ascii="Arial" w:hAnsi="Arial"/>
          <w:lang w:val="en-GB"/>
        </w:rPr>
        <w:t xml:space="preserve"> (</w:t>
      </w:r>
      <w:r w:rsidR="00E05286" w:rsidRPr="00E54581">
        <w:rPr>
          <w:rFonts w:ascii="Arial" w:hAnsi="Arial"/>
          <w:lang w:val="en-GB"/>
        </w:rPr>
        <w:t xml:space="preserve">Cooper </w:t>
      </w:r>
      <w:r w:rsidR="00E05286" w:rsidRPr="00E54581">
        <w:rPr>
          <w:rFonts w:ascii="Arial" w:hAnsi="Arial"/>
          <w:i/>
          <w:iCs/>
          <w:lang w:val="en-GB"/>
        </w:rPr>
        <w:t xml:space="preserve">et al. </w:t>
      </w:r>
      <w:r w:rsidR="00E05286" w:rsidRPr="00E54581">
        <w:rPr>
          <w:rFonts w:ascii="Arial" w:hAnsi="Arial"/>
          <w:lang w:val="en-GB"/>
        </w:rPr>
        <w:t>2025</w:t>
      </w:r>
      <w:r w:rsidR="009F3D46" w:rsidRPr="00E54581">
        <w:rPr>
          <w:rFonts w:ascii="Arial" w:hAnsi="Arial"/>
          <w:lang w:val="en-GB"/>
        </w:rPr>
        <w:t>)</w:t>
      </w:r>
      <w:r w:rsidRPr="00E54581">
        <w:rPr>
          <w:rFonts w:ascii="Arial" w:hAnsi="Arial"/>
          <w:lang w:val="en-GB"/>
        </w:rPr>
        <w:t xml:space="preserve">. These activities are directly targeted at reducing slow ramp up times, helping to increase knowledge acquisition and build social connections that lessen early withdrawal intentions. </w:t>
      </w:r>
    </w:p>
    <w:p w14:paraId="745EEE1B" w14:textId="195F9756" w:rsidR="00886336" w:rsidRPr="00E54581" w:rsidRDefault="0022479B" w:rsidP="00886336">
      <w:pPr>
        <w:jc w:val="center"/>
        <w:rPr>
          <w:rFonts w:ascii="Arial" w:hAnsi="Arial"/>
          <w:lang w:val="en-GB"/>
        </w:rPr>
      </w:pPr>
      <w:r w:rsidRPr="00E54581">
        <w:rPr>
          <w:rFonts w:ascii="Arial" w:hAnsi="Arial"/>
          <w:noProof/>
          <w:lang w:val="en-GB"/>
        </w:rPr>
        <w:drawing>
          <wp:inline distT="0" distB="0" distL="0" distR="0" wp14:anchorId="033D6E5A" wp14:editId="5591923E">
            <wp:extent cx="6019800" cy="1473200"/>
            <wp:effectExtent l="0" t="0" r="0" b="0"/>
            <wp:docPr id="1554994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994356" name=""/>
                    <pic:cNvPicPr/>
                  </pic:nvPicPr>
                  <pic:blipFill>
                    <a:blip r:embed="rId6"/>
                    <a:stretch>
                      <a:fillRect/>
                    </a:stretch>
                  </pic:blipFill>
                  <pic:spPr>
                    <a:xfrm>
                      <a:off x="0" y="0"/>
                      <a:ext cx="6039504" cy="1478022"/>
                    </a:xfrm>
                    <a:prstGeom prst="rect">
                      <a:avLst/>
                    </a:prstGeom>
                  </pic:spPr>
                </pic:pic>
              </a:graphicData>
            </a:graphic>
          </wp:inline>
        </w:drawing>
      </w:r>
    </w:p>
    <w:p w14:paraId="71610381" w14:textId="310529EC" w:rsidR="00D1220A" w:rsidRPr="00E54581" w:rsidRDefault="00D1220A" w:rsidP="00886336">
      <w:pPr>
        <w:jc w:val="center"/>
        <w:rPr>
          <w:rFonts w:ascii="Arial" w:hAnsi="Arial"/>
          <w:b/>
          <w:bCs/>
          <w:lang w:val="en-GB"/>
        </w:rPr>
      </w:pPr>
      <w:r w:rsidRPr="00E54581">
        <w:rPr>
          <w:rFonts w:ascii="Arial" w:hAnsi="Arial"/>
          <w:b/>
          <w:bCs/>
          <w:lang w:val="en-GB"/>
        </w:rPr>
        <w:t xml:space="preserve">Figure 1: </w:t>
      </w:r>
      <w:r w:rsidR="00EB2A91" w:rsidRPr="00E54581">
        <w:rPr>
          <w:rFonts w:ascii="Arial" w:hAnsi="Arial"/>
          <w:b/>
          <w:bCs/>
          <w:lang w:val="en-GB"/>
        </w:rPr>
        <w:t>Helios Urban Mobility - Structured Socialisation Framework</w:t>
      </w:r>
    </w:p>
    <w:p w14:paraId="034351B2" w14:textId="549FA9D5" w:rsidR="00EB2A91" w:rsidRPr="00E54581" w:rsidRDefault="00EB2A91" w:rsidP="00886336">
      <w:pPr>
        <w:jc w:val="center"/>
        <w:rPr>
          <w:rFonts w:ascii="Arial" w:hAnsi="Arial"/>
          <w:lang w:val="en-GB"/>
        </w:rPr>
      </w:pPr>
      <w:r w:rsidRPr="00E54581">
        <w:rPr>
          <w:rFonts w:ascii="Arial" w:hAnsi="Arial"/>
          <w:lang w:val="en-GB"/>
        </w:rPr>
        <w:t xml:space="preserve">(Source: </w:t>
      </w:r>
      <w:r w:rsidR="007341BB" w:rsidRPr="00E54581">
        <w:rPr>
          <w:rFonts w:ascii="Arial" w:hAnsi="Arial"/>
          <w:lang w:val="en-GB"/>
        </w:rPr>
        <w:t>Self-Created</w:t>
      </w:r>
      <w:r w:rsidRPr="00E54581">
        <w:rPr>
          <w:rFonts w:ascii="Arial" w:hAnsi="Arial"/>
          <w:lang w:val="en-GB"/>
        </w:rPr>
        <w:t>)</w:t>
      </w:r>
    </w:p>
    <w:p w14:paraId="2C9506CD" w14:textId="298C9872" w:rsidR="004463A7" w:rsidRPr="00E54581" w:rsidRDefault="004463A7" w:rsidP="004463A7">
      <w:pPr>
        <w:rPr>
          <w:rFonts w:ascii="Arial" w:hAnsi="Arial"/>
          <w:lang w:val="en-GB"/>
        </w:rPr>
      </w:pPr>
      <w:r w:rsidRPr="00E54581">
        <w:rPr>
          <w:rFonts w:ascii="Arial" w:hAnsi="Arial"/>
          <w:lang w:val="en-GB"/>
        </w:rPr>
        <w:t>Helios will offer opportunities for rotation throughout year one, quarterly career conversations, innovation forums and recognition programmes based on organisational values throughout year one</w:t>
      </w:r>
      <w:r w:rsidR="009F3D46" w:rsidRPr="00E54581">
        <w:rPr>
          <w:rFonts w:ascii="Arial" w:hAnsi="Arial"/>
          <w:lang w:val="en-GB"/>
        </w:rPr>
        <w:t xml:space="preserve"> (</w:t>
      </w:r>
      <w:r w:rsidR="001D0F00" w:rsidRPr="00E54581">
        <w:rPr>
          <w:rFonts w:ascii="Arial" w:hAnsi="Arial"/>
          <w:lang w:val="en-GB"/>
        </w:rPr>
        <w:t>Harney and Alkhalaf, 2021</w:t>
      </w:r>
      <w:r w:rsidR="009F3D46" w:rsidRPr="00E54581">
        <w:rPr>
          <w:rFonts w:ascii="Arial" w:hAnsi="Arial"/>
          <w:lang w:val="en-GB"/>
        </w:rPr>
        <w:t>)</w:t>
      </w:r>
      <w:r w:rsidRPr="00E54581">
        <w:rPr>
          <w:rFonts w:ascii="Arial" w:hAnsi="Arial"/>
          <w:lang w:val="en-GB"/>
        </w:rPr>
        <w:t xml:space="preserve">. Employers must also play a role in strategic urban mobility issues, increasing awareness of corporate goals. Justification for this framework is that it embraces institutionalised socialisation principles, fulfils the psychological contract and fosters identity development. </w:t>
      </w:r>
      <w:r w:rsidR="00910C1D" w:rsidRPr="00E54581">
        <w:rPr>
          <w:rFonts w:ascii="Arial" w:hAnsi="Arial"/>
          <w:color w:val="EE0000"/>
          <w:lang w:val="en-GB"/>
        </w:rPr>
        <w:t>Consequently, new hires can advance their role knowledge more rapidly, make healthier connections, and be able to better understand career advancement paths within the organization (Tiainen, 2023). The structured socialisation framework helps the employees adjust by offering continuous learning and mentoring through the first year of employment, as well as engagement opportunities. Uniting employees financially and through purpose and support: these efforts help employees feel connected and to get on board with the purpose and values of the organisation. Helios Urban Mobility will therefore not just enhance graduate retention rates, but also increase workforce engagement and foster organisational citizens who are actively driving innovation, collaboration and long-term organisational success on a global scale</w:t>
      </w:r>
      <w:r w:rsidRPr="00E54581">
        <w:rPr>
          <w:rFonts w:ascii="Arial" w:hAnsi="Arial"/>
          <w:lang w:val="en-GB"/>
        </w:rPr>
        <w:t>.</w:t>
      </w:r>
    </w:p>
    <w:p w14:paraId="7281494D" w14:textId="5F93F6D1" w:rsidR="004463A7" w:rsidRPr="00E54581" w:rsidRDefault="004463A7" w:rsidP="004463A7">
      <w:pPr>
        <w:pStyle w:val="Heading2"/>
        <w:rPr>
          <w:rFonts w:ascii="Arial" w:hAnsi="Arial"/>
          <w:lang w:val="en-GB"/>
        </w:rPr>
      </w:pPr>
      <w:bookmarkStart w:id="3" w:name="_Toc231728439"/>
      <w:r w:rsidRPr="00E54581">
        <w:rPr>
          <w:rFonts w:ascii="Arial" w:hAnsi="Arial"/>
          <w:lang w:val="en-GB"/>
        </w:rPr>
        <w:lastRenderedPageBreak/>
        <w:t>How to Develop Organisational Identification, Ethical Professionalism and Business Activism</w:t>
      </w:r>
      <w:bookmarkEnd w:id="3"/>
    </w:p>
    <w:p w14:paraId="56984A1F" w14:textId="77777777" w:rsidR="00910C1D" w:rsidRPr="00E54581" w:rsidRDefault="00910C1D" w:rsidP="00910C1D">
      <w:pPr>
        <w:rPr>
          <w:rFonts w:ascii="Arial" w:hAnsi="Arial"/>
          <w:lang w:val="en-GB"/>
        </w:rPr>
      </w:pPr>
      <w:r w:rsidRPr="00E54581">
        <w:rPr>
          <w:rFonts w:ascii="Arial" w:hAnsi="Arial"/>
          <w:lang w:val="en-GB"/>
        </w:rPr>
        <w:t>Helios should promote organisational identification through story sharing, leadership involvement and involvement in city impact projects connected to its sustainability mission. Success stories about the organization's impact on traffic reduction, urban accessibility and carbon emission reductions can be shared on a regular basis with leaders. Staff members should also have the opportunity to be involved in projects that can be seen as delivering social and environmental improvements. For instance, it is possible for engineers to study numerical information regarding the relationship between the deployment of mobility solutions and emission cuts and congestion in different cities (</w:t>
      </w:r>
      <w:proofErr w:type="spellStart"/>
      <w:r w:rsidRPr="00E54581">
        <w:rPr>
          <w:rFonts w:ascii="Arial" w:hAnsi="Arial"/>
          <w:lang w:val="en-GB"/>
        </w:rPr>
        <w:t>Manglano</w:t>
      </w:r>
      <w:proofErr w:type="spellEnd"/>
      <w:r w:rsidRPr="00E54581">
        <w:rPr>
          <w:rFonts w:ascii="Arial" w:hAnsi="Arial"/>
          <w:lang w:val="en-GB"/>
        </w:rPr>
        <w:t>-Redondo et al., 2025). This allows staff to connect the work they do in the office with the greater good for the organization. This alignment promotes a higher belongingness, organisational commitment, employee engagement and retention driven by meaningful and purposeful experiences.</w:t>
      </w:r>
    </w:p>
    <w:p w14:paraId="2DC179DE" w14:textId="77777777" w:rsidR="00910C1D" w:rsidRPr="00E54581" w:rsidRDefault="00910C1D" w:rsidP="0030605A">
      <w:pPr>
        <w:jc w:val="center"/>
        <w:rPr>
          <w:rFonts w:ascii="Arial" w:hAnsi="Arial"/>
          <w:lang w:val="en-GB"/>
        </w:rPr>
      </w:pPr>
    </w:p>
    <w:p w14:paraId="2A18F23B" w14:textId="3EC64029" w:rsidR="0030605A" w:rsidRPr="00E54581" w:rsidRDefault="0083432A" w:rsidP="0030605A">
      <w:pPr>
        <w:jc w:val="center"/>
        <w:rPr>
          <w:rFonts w:ascii="Arial" w:hAnsi="Arial"/>
          <w:lang w:val="en-GB"/>
        </w:rPr>
      </w:pPr>
      <w:r w:rsidRPr="00E54581">
        <w:rPr>
          <w:rFonts w:ascii="Arial" w:hAnsi="Arial"/>
          <w:noProof/>
          <w:lang w:val="en-GB"/>
        </w:rPr>
        <w:drawing>
          <wp:inline distT="0" distB="0" distL="0" distR="0" wp14:anchorId="22E4C5E5" wp14:editId="575F4C60">
            <wp:extent cx="4758266" cy="3534516"/>
            <wp:effectExtent l="0" t="0" r="4445" b="8890"/>
            <wp:docPr id="449979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979143" name=""/>
                    <pic:cNvPicPr/>
                  </pic:nvPicPr>
                  <pic:blipFill>
                    <a:blip r:embed="rId7"/>
                    <a:stretch>
                      <a:fillRect/>
                    </a:stretch>
                  </pic:blipFill>
                  <pic:spPr>
                    <a:xfrm>
                      <a:off x="0" y="0"/>
                      <a:ext cx="4763501" cy="3538405"/>
                    </a:xfrm>
                    <a:prstGeom prst="rect">
                      <a:avLst/>
                    </a:prstGeom>
                  </pic:spPr>
                </pic:pic>
              </a:graphicData>
            </a:graphic>
          </wp:inline>
        </w:drawing>
      </w:r>
    </w:p>
    <w:p w14:paraId="6FF5CF10" w14:textId="0D54A2F9" w:rsidR="00E61454" w:rsidRPr="00E54581" w:rsidRDefault="00E61454" w:rsidP="0030605A">
      <w:pPr>
        <w:jc w:val="center"/>
        <w:rPr>
          <w:rFonts w:ascii="Arial" w:hAnsi="Arial"/>
          <w:b/>
          <w:bCs/>
          <w:lang w:val="en-GB"/>
        </w:rPr>
      </w:pPr>
      <w:r w:rsidRPr="00E54581">
        <w:rPr>
          <w:rFonts w:ascii="Arial" w:hAnsi="Arial"/>
          <w:b/>
          <w:bCs/>
          <w:lang w:val="en-GB"/>
        </w:rPr>
        <w:t xml:space="preserve">Table 1: </w:t>
      </w:r>
      <w:r w:rsidR="005A2B6F" w:rsidRPr="00E54581">
        <w:rPr>
          <w:rFonts w:ascii="Arial" w:hAnsi="Arial"/>
          <w:b/>
          <w:bCs/>
          <w:lang w:val="en-GB"/>
        </w:rPr>
        <w:t>Develop Organisational Identification, Ethical Professionalism and Business Activism</w:t>
      </w:r>
    </w:p>
    <w:p w14:paraId="5BDD10E1" w14:textId="15897023" w:rsidR="003023B3" w:rsidRPr="00E54581" w:rsidRDefault="003023B3" w:rsidP="0030605A">
      <w:pPr>
        <w:jc w:val="center"/>
        <w:rPr>
          <w:rFonts w:ascii="Arial" w:hAnsi="Arial"/>
          <w:lang w:val="en-GB"/>
        </w:rPr>
      </w:pPr>
      <w:r w:rsidRPr="00E54581">
        <w:rPr>
          <w:rFonts w:ascii="Arial" w:hAnsi="Arial"/>
          <w:lang w:val="en-GB"/>
        </w:rPr>
        <w:t xml:space="preserve">(Source: </w:t>
      </w:r>
      <w:r w:rsidR="007341BB" w:rsidRPr="00E54581">
        <w:rPr>
          <w:rFonts w:ascii="Arial" w:hAnsi="Arial"/>
          <w:lang w:val="en-GB"/>
        </w:rPr>
        <w:t>Self-Created</w:t>
      </w:r>
      <w:r w:rsidRPr="00E54581">
        <w:rPr>
          <w:rFonts w:ascii="Arial" w:hAnsi="Arial"/>
          <w:lang w:val="en-GB"/>
        </w:rPr>
        <w:t>)</w:t>
      </w:r>
    </w:p>
    <w:p w14:paraId="65DEA5C0" w14:textId="38485B21" w:rsidR="004463A7" w:rsidRPr="00E54581" w:rsidRDefault="004463A7" w:rsidP="004463A7">
      <w:pPr>
        <w:rPr>
          <w:rFonts w:ascii="Arial" w:hAnsi="Arial"/>
          <w:lang w:val="en-GB"/>
        </w:rPr>
      </w:pPr>
      <w:r w:rsidRPr="00E54581">
        <w:rPr>
          <w:rFonts w:ascii="Arial" w:hAnsi="Arial"/>
          <w:lang w:val="en-GB"/>
        </w:rPr>
        <w:lastRenderedPageBreak/>
        <w:t xml:space="preserve">Helios needs to develop ethics training, decision </w:t>
      </w:r>
      <w:r w:rsidR="00154AE1" w:rsidRPr="00E54581">
        <w:rPr>
          <w:rFonts w:ascii="Arial" w:hAnsi="Arial"/>
          <w:lang w:val="en-GB"/>
        </w:rPr>
        <w:t>making</w:t>
      </w:r>
      <w:r w:rsidRPr="00E54581">
        <w:rPr>
          <w:rFonts w:ascii="Arial" w:hAnsi="Arial"/>
          <w:lang w:val="en-GB"/>
        </w:rPr>
        <w:t>, clear reporting systems, and a transparent value-based performance evaluation system to foster professional ethics</w:t>
      </w:r>
      <w:r w:rsidR="00FA4D88" w:rsidRPr="00E54581">
        <w:rPr>
          <w:rFonts w:ascii="Arial" w:hAnsi="Arial"/>
          <w:lang w:val="en-GB"/>
        </w:rPr>
        <w:t xml:space="preserve"> (</w:t>
      </w:r>
      <w:r w:rsidR="00EE01CD" w:rsidRPr="00E54581">
        <w:rPr>
          <w:rFonts w:ascii="Arial" w:hAnsi="Arial"/>
          <w:lang w:val="en-GB"/>
        </w:rPr>
        <w:t>Jedličková, 2025</w:t>
      </w:r>
      <w:r w:rsidR="00FA4D88" w:rsidRPr="00E54581">
        <w:rPr>
          <w:rFonts w:ascii="Arial" w:hAnsi="Arial"/>
          <w:lang w:val="en-GB"/>
        </w:rPr>
        <w:t>)</w:t>
      </w:r>
      <w:r w:rsidRPr="00E54581">
        <w:rPr>
          <w:rFonts w:ascii="Arial" w:hAnsi="Arial"/>
          <w:lang w:val="en-GB"/>
        </w:rPr>
        <w:t>. For instance, if city data is being used to make recommendations for workers, they should take privacy into account before implementing them. These mechanisms strengthen accountability mechanisms, trust and responsible innovation in international operations. Helios should foster a business activist mindset among its employees by promoting the consideration of a broader interest of stakeholders in a business</w:t>
      </w:r>
      <w:r w:rsidR="00FA4D88" w:rsidRPr="00E54581">
        <w:rPr>
          <w:rFonts w:ascii="Arial" w:hAnsi="Arial"/>
          <w:lang w:val="en-GB"/>
        </w:rPr>
        <w:t xml:space="preserve"> (</w:t>
      </w:r>
      <w:r w:rsidR="00EE01CD" w:rsidRPr="00E54581">
        <w:rPr>
          <w:rFonts w:ascii="Arial" w:hAnsi="Arial"/>
          <w:lang w:val="en-GB"/>
        </w:rPr>
        <w:t xml:space="preserve">Jide </w:t>
      </w:r>
      <w:r w:rsidR="00EE01CD" w:rsidRPr="00E54581">
        <w:rPr>
          <w:rFonts w:ascii="Arial" w:hAnsi="Arial"/>
          <w:i/>
          <w:iCs/>
          <w:lang w:val="en-GB"/>
        </w:rPr>
        <w:t xml:space="preserve">et al. </w:t>
      </w:r>
      <w:r w:rsidR="00EE01CD" w:rsidRPr="00E54581">
        <w:rPr>
          <w:rFonts w:ascii="Arial" w:hAnsi="Arial"/>
          <w:lang w:val="en-GB"/>
        </w:rPr>
        <w:t>2025</w:t>
      </w:r>
      <w:r w:rsidR="00FA4D88" w:rsidRPr="00E54581">
        <w:rPr>
          <w:rFonts w:ascii="Arial" w:hAnsi="Arial"/>
          <w:lang w:val="en-GB"/>
        </w:rPr>
        <w:t>)</w:t>
      </w:r>
      <w:r w:rsidRPr="00E54581">
        <w:rPr>
          <w:rFonts w:ascii="Arial" w:hAnsi="Arial"/>
          <w:lang w:val="en-GB"/>
        </w:rPr>
        <w:t>. Based on the HR business partner evolution, managers should be a strategic advisor who links workforce decisions to organisational performance and societal outcomes. In a stakeholder capitalism view, workers should be involved in sustainability activities, community engagement and policy debates around urban mobility. For instance, project teams could work with city governments and community organisations during the design of transport analytics solutions</w:t>
      </w:r>
      <w:r w:rsidR="00FA4D88" w:rsidRPr="00E54581">
        <w:rPr>
          <w:rFonts w:ascii="Arial" w:hAnsi="Arial"/>
          <w:lang w:val="en-GB"/>
        </w:rPr>
        <w:t xml:space="preserve"> (</w:t>
      </w:r>
      <w:r w:rsidR="00EE01CD" w:rsidRPr="00E54581">
        <w:rPr>
          <w:rFonts w:ascii="Arial" w:hAnsi="Arial"/>
          <w:lang w:val="en-GB"/>
        </w:rPr>
        <w:t xml:space="preserve">Boeing </w:t>
      </w:r>
      <w:r w:rsidR="00EE01CD" w:rsidRPr="00E54581">
        <w:rPr>
          <w:rFonts w:ascii="Arial" w:hAnsi="Arial"/>
          <w:i/>
          <w:iCs/>
          <w:lang w:val="en-GB"/>
        </w:rPr>
        <w:t xml:space="preserve">et al. </w:t>
      </w:r>
      <w:r w:rsidR="00EE01CD" w:rsidRPr="00E54581">
        <w:rPr>
          <w:rFonts w:ascii="Arial" w:hAnsi="Arial"/>
          <w:lang w:val="en-GB"/>
        </w:rPr>
        <w:t>2022</w:t>
      </w:r>
      <w:r w:rsidR="00FA4D88" w:rsidRPr="00E54581">
        <w:rPr>
          <w:rFonts w:ascii="Arial" w:hAnsi="Arial"/>
          <w:lang w:val="en-GB"/>
        </w:rPr>
        <w:t>)</w:t>
      </w:r>
      <w:r w:rsidRPr="00E54581">
        <w:rPr>
          <w:rFonts w:ascii="Arial" w:hAnsi="Arial"/>
          <w:lang w:val="en-GB"/>
        </w:rPr>
        <w:t>. Such mechanisms are legitimate as they foster attachment, encourage conduct and encourage advocacy that all while addressing weak socialisation, lowered engagement and graduate attrition.</w:t>
      </w:r>
    </w:p>
    <w:p w14:paraId="5B450BA8" w14:textId="23972C0A" w:rsidR="004463A7" w:rsidRPr="00E54581" w:rsidRDefault="004463A7" w:rsidP="004463A7">
      <w:pPr>
        <w:pStyle w:val="Heading1"/>
        <w:rPr>
          <w:rFonts w:ascii="Arial" w:hAnsi="Arial"/>
          <w:lang w:val="en-GB"/>
        </w:rPr>
      </w:pPr>
      <w:bookmarkStart w:id="4" w:name="_Toc231728440"/>
      <w:r w:rsidRPr="00E54581">
        <w:rPr>
          <w:rFonts w:ascii="Arial" w:hAnsi="Arial"/>
          <w:lang w:val="en-GB"/>
        </w:rPr>
        <w:t>Part B</w:t>
      </w:r>
      <w:r w:rsidR="00C677D7" w:rsidRPr="00E54581">
        <w:rPr>
          <w:rFonts w:ascii="Arial" w:hAnsi="Arial"/>
          <w:lang w:val="en-GB"/>
        </w:rPr>
        <w:t xml:space="preserve">: </w:t>
      </w:r>
      <w:r w:rsidR="00A63FB1" w:rsidRPr="00E54581">
        <w:rPr>
          <w:rFonts w:ascii="Arial" w:hAnsi="Arial"/>
          <w:lang w:val="en-GB"/>
        </w:rPr>
        <w:t>Job Design</w:t>
      </w:r>
      <w:bookmarkEnd w:id="4"/>
    </w:p>
    <w:p w14:paraId="31D9613D" w14:textId="1994EB70" w:rsidR="004463A7" w:rsidRPr="00E54581" w:rsidRDefault="004463A7" w:rsidP="004141C4">
      <w:pPr>
        <w:pStyle w:val="Heading2"/>
        <w:rPr>
          <w:rFonts w:ascii="Arial" w:hAnsi="Arial"/>
          <w:lang w:val="en-GB"/>
        </w:rPr>
      </w:pPr>
      <w:bookmarkStart w:id="5" w:name="_Toc231728441"/>
      <w:r w:rsidRPr="00E54581">
        <w:rPr>
          <w:rFonts w:ascii="Arial" w:hAnsi="Arial"/>
          <w:lang w:val="en-GB"/>
        </w:rPr>
        <w:t>A new approach to Job Design Strategy of Helios Urban Mobility</w:t>
      </w:r>
      <w:r w:rsidR="004141C4" w:rsidRPr="00E54581">
        <w:rPr>
          <w:rFonts w:ascii="Arial" w:hAnsi="Arial"/>
          <w:lang w:val="en-GB"/>
        </w:rPr>
        <w:t>:</w:t>
      </w:r>
      <w:bookmarkEnd w:id="5"/>
    </w:p>
    <w:p w14:paraId="34110BCB" w14:textId="55392084" w:rsidR="004463A7" w:rsidRPr="00E54581" w:rsidRDefault="004463A7" w:rsidP="004463A7">
      <w:pPr>
        <w:rPr>
          <w:rFonts w:ascii="Arial" w:hAnsi="Arial"/>
          <w:lang w:val="en-GB"/>
        </w:rPr>
      </w:pPr>
      <w:r w:rsidRPr="00E54581">
        <w:rPr>
          <w:rFonts w:ascii="Arial" w:hAnsi="Arial"/>
          <w:lang w:val="en-GB"/>
        </w:rPr>
        <w:t>Helios Urban Mobility needs to create a capability-based job design system that is networked and combines the Job Characteristics Model, Job Crafting Theory, and an internal talent marketplace</w:t>
      </w:r>
      <w:r w:rsidR="00353738" w:rsidRPr="00E54581">
        <w:rPr>
          <w:rFonts w:ascii="Arial" w:hAnsi="Arial"/>
          <w:lang w:val="en-GB"/>
        </w:rPr>
        <w:t xml:space="preserve"> (</w:t>
      </w:r>
      <w:r w:rsidR="00462946" w:rsidRPr="00E54581">
        <w:rPr>
          <w:rFonts w:ascii="Arial" w:hAnsi="Arial"/>
          <w:lang w:val="en-GB"/>
        </w:rPr>
        <w:t xml:space="preserve">Jie </w:t>
      </w:r>
      <w:r w:rsidR="00462946" w:rsidRPr="00E54581">
        <w:rPr>
          <w:rFonts w:ascii="Arial" w:hAnsi="Arial"/>
          <w:i/>
          <w:iCs/>
          <w:lang w:val="en-GB"/>
        </w:rPr>
        <w:t xml:space="preserve">et al. </w:t>
      </w:r>
      <w:r w:rsidR="00462946" w:rsidRPr="00E54581">
        <w:rPr>
          <w:rFonts w:ascii="Arial" w:hAnsi="Arial"/>
          <w:lang w:val="en-GB"/>
        </w:rPr>
        <w:t>2023</w:t>
      </w:r>
      <w:r w:rsidR="00353738" w:rsidRPr="00E54581">
        <w:rPr>
          <w:rFonts w:ascii="Arial" w:hAnsi="Arial"/>
          <w:lang w:val="en-GB"/>
        </w:rPr>
        <w:t>)</w:t>
      </w:r>
      <w:r w:rsidRPr="00E54581">
        <w:rPr>
          <w:rFonts w:ascii="Arial" w:hAnsi="Arial"/>
          <w:lang w:val="en-GB"/>
        </w:rPr>
        <w:t>. The purpose is not</w:t>
      </w:r>
      <w:r w:rsidR="00FA4D88" w:rsidRPr="00E54581">
        <w:rPr>
          <w:rFonts w:ascii="Arial" w:hAnsi="Arial"/>
          <w:lang w:val="en-GB"/>
        </w:rPr>
        <w:t xml:space="preserve"> only</w:t>
      </w:r>
      <w:r w:rsidRPr="00E54581">
        <w:rPr>
          <w:rFonts w:ascii="Arial" w:hAnsi="Arial"/>
          <w:lang w:val="en-GB"/>
        </w:rPr>
        <w:t xml:space="preserve"> to perform better but also to cut out the long leeway required for adjustment to the work, enhance the commitment of the workforce and build appealing occupational ladder for talented graduates.</w:t>
      </w:r>
    </w:p>
    <w:p w14:paraId="6ABECE14" w14:textId="7ECF93D5" w:rsidR="00B75689" w:rsidRPr="00E54581" w:rsidRDefault="00B75689" w:rsidP="00E54581">
      <w:pPr>
        <w:ind w:left="2880"/>
        <w:jc w:val="left"/>
        <w:rPr>
          <w:rFonts w:ascii="Arial" w:hAnsi="Arial"/>
          <w:lang w:val="en-GB"/>
        </w:rPr>
      </w:pPr>
      <w:r w:rsidRPr="00E54581">
        <w:rPr>
          <w:rFonts w:ascii="Arial" w:hAnsi="Arial"/>
          <w:noProof/>
          <w:lang w:val="en-GB"/>
        </w:rPr>
        <w:lastRenderedPageBreak/>
        <w:drawing>
          <wp:anchor distT="0" distB="0" distL="114300" distR="114300" simplePos="0" relativeHeight="251658240" behindDoc="0" locked="0" layoutInCell="1" allowOverlap="1" wp14:anchorId="52229985" wp14:editId="50D2FD2D">
            <wp:simplePos x="0" y="0"/>
            <wp:positionH relativeFrom="column">
              <wp:posOffset>4598707</wp:posOffset>
            </wp:positionH>
            <wp:positionV relativeFrom="paragraph">
              <wp:align>top</wp:align>
            </wp:positionV>
            <wp:extent cx="6190082" cy="4274249"/>
            <wp:effectExtent l="0" t="0" r="0" b="5715"/>
            <wp:wrapSquare wrapText="bothSides"/>
            <wp:docPr id="1913919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919445" name=""/>
                    <pic:cNvPicPr/>
                  </pic:nvPicPr>
                  <pic:blipFill>
                    <a:blip r:embed="rId8">
                      <a:extLst>
                        <a:ext uri="{28A0092B-C50C-407E-A947-70E740481C1C}">
                          <a14:useLocalDpi xmlns:a14="http://schemas.microsoft.com/office/drawing/2010/main" val="0"/>
                        </a:ext>
                      </a:extLst>
                    </a:blip>
                    <a:stretch>
                      <a:fillRect/>
                    </a:stretch>
                  </pic:blipFill>
                  <pic:spPr>
                    <a:xfrm>
                      <a:off x="0" y="0"/>
                      <a:ext cx="6190082" cy="4274249"/>
                    </a:xfrm>
                    <a:prstGeom prst="rect">
                      <a:avLst/>
                    </a:prstGeom>
                  </pic:spPr>
                </pic:pic>
              </a:graphicData>
            </a:graphic>
            <wp14:sizeRelH relativeFrom="margin">
              <wp14:pctWidth>0</wp14:pctWidth>
            </wp14:sizeRelH>
            <wp14:sizeRelV relativeFrom="margin">
              <wp14:pctHeight>0</wp14:pctHeight>
            </wp14:sizeRelV>
          </wp:anchor>
        </w:drawing>
      </w:r>
      <w:r w:rsidR="00AB588F" w:rsidRPr="00E54581">
        <w:rPr>
          <w:rFonts w:ascii="Arial" w:hAnsi="Arial"/>
          <w:lang w:val="en-GB"/>
        </w:rPr>
        <w:br w:type="textWrapping" w:clear="all"/>
      </w:r>
    </w:p>
    <w:p w14:paraId="31359183" w14:textId="3AE49776" w:rsidR="00FA36CB" w:rsidRPr="00E54581" w:rsidRDefault="00FA36CB" w:rsidP="00B75689">
      <w:pPr>
        <w:jc w:val="center"/>
        <w:rPr>
          <w:rFonts w:ascii="Arial" w:hAnsi="Arial"/>
          <w:b/>
          <w:bCs/>
          <w:lang w:val="en-GB"/>
        </w:rPr>
      </w:pPr>
      <w:r w:rsidRPr="00E54581">
        <w:rPr>
          <w:rFonts w:ascii="Arial" w:hAnsi="Arial"/>
          <w:b/>
          <w:bCs/>
          <w:lang w:val="en-GB"/>
        </w:rPr>
        <w:t xml:space="preserve">Figure </w:t>
      </w:r>
      <w:r w:rsidR="001028E8" w:rsidRPr="00E54581">
        <w:rPr>
          <w:rFonts w:ascii="Arial" w:hAnsi="Arial"/>
          <w:b/>
          <w:bCs/>
          <w:lang w:val="en-GB"/>
        </w:rPr>
        <w:t>2</w:t>
      </w:r>
      <w:r w:rsidRPr="00E54581">
        <w:rPr>
          <w:rFonts w:ascii="Arial" w:hAnsi="Arial"/>
          <w:b/>
          <w:bCs/>
          <w:lang w:val="en-GB"/>
        </w:rPr>
        <w:t xml:space="preserve">: Integrated Job Design </w:t>
      </w:r>
      <w:r w:rsidR="008F5965" w:rsidRPr="00E54581">
        <w:rPr>
          <w:rFonts w:ascii="Arial" w:hAnsi="Arial"/>
          <w:b/>
          <w:bCs/>
          <w:lang w:val="en-GB"/>
        </w:rPr>
        <w:t>Framework</w:t>
      </w:r>
    </w:p>
    <w:p w14:paraId="43CB9622" w14:textId="2B7729C0" w:rsidR="008F5965" w:rsidRPr="00E54581" w:rsidRDefault="008F5965" w:rsidP="00B75689">
      <w:pPr>
        <w:jc w:val="center"/>
        <w:rPr>
          <w:rFonts w:ascii="Arial" w:hAnsi="Arial"/>
          <w:lang w:val="en-GB"/>
        </w:rPr>
      </w:pPr>
      <w:r w:rsidRPr="00E54581">
        <w:rPr>
          <w:rFonts w:ascii="Arial" w:hAnsi="Arial"/>
          <w:lang w:val="en-GB"/>
        </w:rPr>
        <w:t xml:space="preserve">(Source: </w:t>
      </w:r>
      <w:r w:rsidR="007341BB" w:rsidRPr="00E54581">
        <w:rPr>
          <w:rFonts w:ascii="Arial" w:hAnsi="Arial"/>
          <w:lang w:val="en-GB"/>
        </w:rPr>
        <w:t>Self-Created</w:t>
      </w:r>
      <w:r w:rsidRPr="00E54581">
        <w:rPr>
          <w:rFonts w:ascii="Arial" w:hAnsi="Arial"/>
          <w:lang w:val="en-GB"/>
        </w:rPr>
        <w:t>)</w:t>
      </w:r>
    </w:p>
    <w:p w14:paraId="12E7712A" w14:textId="62D51D10" w:rsidR="004463A7" w:rsidRPr="00E54581" w:rsidRDefault="004463A7" w:rsidP="004463A7">
      <w:pPr>
        <w:rPr>
          <w:rFonts w:ascii="Arial" w:hAnsi="Arial"/>
          <w:lang w:val="en-GB"/>
        </w:rPr>
      </w:pPr>
      <w:r w:rsidRPr="00E54581">
        <w:rPr>
          <w:rFonts w:ascii="Arial" w:hAnsi="Arial"/>
          <w:lang w:val="en-GB"/>
        </w:rPr>
        <w:t xml:space="preserve">Within the </w:t>
      </w:r>
      <w:r w:rsidRPr="00E54581">
        <w:rPr>
          <w:rFonts w:ascii="Arial" w:hAnsi="Arial"/>
          <w:b/>
          <w:bCs/>
          <w:i/>
          <w:iCs/>
          <w:lang w:val="en-GB"/>
        </w:rPr>
        <w:t>Job Characteristics Model</w:t>
      </w:r>
      <w:r w:rsidRPr="00E54581">
        <w:rPr>
          <w:rFonts w:ascii="Arial" w:hAnsi="Arial"/>
          <w:lang w:val="en-GB"/>
        </w:rPr>
        <w:t>, work should be designed to focus on customers' and city's outcomes, not specific functional roles. Employees should be assigned to mobility solution pods that are a mix of software development, AI analytics, infrastructure planning and stakeholder management</w:t>
      </w:r>
      <w:r w:rsidR="00353738" w:rsidRPr="00E54581">
        <w:rPr>
          <w:rFonts w:ascii="Arial" w:hAnsi="Arial"/>
          <w:lang w:val="en-GB"/>
        </w:rPr>
        <w:t xml:space="preserve"> (</w:t>
      </w:r>
      <w:r w:rsidR="00FC49BD" w:rsidRPr="00E54581">
        <w:rPr>
          <w:rFonts w:ascii="Arial" w:hAnsi="Arial"/>
          <w:lang w:val="en-GB"/>
        </w:rPr>
        <w:t xml:space="preserve">Iqbal </w:t>
      </w:r>
      <w:r w:rsidR="00FC49BD" w:rsidRPr="00E54581">
        <w:rPr>
          <w:rFonts w:ascii="Arial" w:hAnsi="Arial"/>
          <w:i/>
          <w:iCs/>
          <w:lang w:val="en-GB"/>
        </w:rPr>
        <w:t xml:space="preserve">et al. </w:t>
      </w:r>
      <w:r w:rsidR="00FC49BD" w:rsidRPr="00E54581">
        <w:rPr>
          <w:rFonts w:ascii="Arial" w:hAnsi="Arial"/>
          <w:lang w:val="en-GB"/>
        </w:rPr>
        <w:t>2021</w:t>
      </w:r>
      <w:r w:rsidR="00353738" w:rsidRPr="00E54581">
        <w:rPr>
          <w:rFonts w:ascii="Arial" w:hAnsi="Arial"/>
          <w:lang w:val="en-GB"/>
        </w:rPr>
        <w:t>)</w:t>
      </w:r>
      <w:r w:rsidRPr="00E54581">
        <w:rPr>
          <w:rFonts w:ascii="Arial" w:hAnsi="Arial"/>
          <w:lang w:val="en-GB"/>
        </w:rPr>
        <w:t xml:space="preserve">. This building creates </w:t>
      </w:r>
      <w:r w:rsidR="004141C4" w:rsidRPr="00E54581">
        <w:rPr>
          <w:rFonts w:ascii="Arial" w:hAnsi="Arial"/>
          <w:lang w:val="en-GB"/>
        </w:rPr>
        <w:t>added</w:t>
      </w:r>
      <w:r w:rsidRPr="00E54581">
        <w:rPr>
          <w:rFonts w:ascii="Arial" w:hAnsi="Arial"/>
          <w:lang w:val="en-GB"/>
        </w:rPr>
        <w:t xml:space="preserve"> value </w:t>
      </w:r>
      <w:r w:rsidR="00353738" w:rsidRPr="00E54581">
        <w:rPr>
          <w:rFonts w:ascii="Arial" w:hAnsi="Arial"/>
          <w:lang w:val="en-GB"/>
        </w:rPr>
        <w:t>for</w:t>
      </w:r>
      <w:r w:rsidRPr="00E54581">
        <w:rPr>
          <w:rFonts w:ascii="Arial" w:hAnsi="Arial"/>
          <w:lang w:val="en-GB"/>
        </w:rPr>
        <w:t xml:space="preserve"> the tasks as staff can easily observe the impact their work has on urban transport. It also enhances task identity because it provides </w:t>
      </w:r>
      <w:r w:rsidR="004141C4" w:rsidRPr="00E54581">
        <w:rPr>
          <w:rFonts w:ascii="Arial" w:hAnsi="Arial"/>
          <w:lang w:val="en-GB"/>
        </w:rPr>
        <w:t>someone with</w:t>
      </w:r>
      <w:r w:rsidRPr="00E54581">
        <w:rPr>
          <w:rFonts w:ascii="Arial" w:hAnsi="Arial"/>
          <w:lang w:val="en-GB"/>
        </w:rPr>
        <w:t xml:space="preserve"> the opportunity to play a part in several aspects of a project. For instance, a transport analytics specialist might not just process data, but also be involved in the problem diagnosis process, the review of the solution design and implementation.</w:t>
      </w:r>
    </w:p>
    <w:p w14:paraId="4AF01A0D" w14:textId="4063506C" w:rsidR="004463A7" w:rsidRPr="00E54581" w:rsidRDefault="004463A7" w:rsidP="004463A7">
      <w:pPr>
        <w:rPr>
          <w:rFonts w:ascii="Arial" w:hAnsi="Arial"/>
          <w:lang w:val="en-GB"/>
        </w:rPr>
      </w:pPr>
      <w:r w:rsidRPr="00E54581">
        <w:rPr>
          <w:rFonts w:ascii="Arial" w:hAnsi="Arial"/>
          <w:lang w:val="en-GB"/>
        </w:rPr>
        <w:t xml:space="preserve">Employee designed development pathways can be the application of </w:t>
      </w:r>
      <w:r w:rsidRPr="00E54581">
        <w:rPr>
          <w:rFonts w:ascii="Arial" w:hAnsi="Arial"/>
          <w:b/>
          <w:bCs/>
          <w:i/>
          <w:iCs/>
          <w:lang w:val="en-GB"/>
        </w:rPr>
        <w:t>Job Crafting Theory</w:t>
      </w:r>
      <w:r w:rsidR="00353738" w:rsidRPr="00E54581">
        <w:rPr>
          <w:rFonts w:ascii="Arial" w:hAnsi="Arial"/>
          <w:lang w:val="en-GB"/>
        </w:rPr>
        <w:t xml:space="preserve"> (</w:t>
      </w:r>
      <w:r w:rsidR="00FC49BD" w:rsidRPr="00E54581">
        <w:rPr>
          <w:rFonts w:ascii="Arial" w:hAnsi="Arial"/>
          <w:lang w:val="en-GB"/>
        </w:rPr>
        <w:t xml:space="preserve">Costantini </w:t>
      </w:r>
      <w:r w:rsidR="00FC49BD" w:rsidRPr="00E54581">
        <w:rPr>
          <w:rFonts w:ascii="Arial" w:hAnsi="Arial"/>
          <w:i/>
          <w:iCs/>
          <w:lang w:val="en-GB"/>
        </w:rPr>
        <w:t xml:space="preserve">et al. </w:t>
      </w:r>
      <w:r w:rsidR="00FC49BD" w:rsidRPr="00E54581">
        <w:rPr>
          <w:rFonts w:ascii="Arial" w:hAnsi="Arial"/>
          <w:lang w:val="en-GB"/>
        </w:rPr>
        <w:t>2022</w:t>
      </w:r>
      <w:r w:rsidR="00353738" w:rsidRPr="00E54581">
        <w:rPr>
          <w:rFonts w:ascii="Arial" w:hAnsi="Arial"/>
          <w:lang w:val="en-GB"/>
        </w:rPr>
        <w:t>)</w:t>
      </w:r>
      <w:r w:rsidRPr="00E54581">
        <w:rPr>
          <w:rFonts w:ascii="Arial" w:hAnsi="Arial"/>
          <w:lang w:val="en-GB"/>
        </w:rPr>
        <w:t xml:space="preserve">. People should look for a way to get more responsibilities, develop professional connections or bring in their own special skills. For instance, a graduate engineer who has a passion for public policy can join the </w:t>
      </w:r>
      <w:r w:rsidRPr="00E54581">
        <w:rPr>
          <w:rFonts w:ascii="Arial" w:hAnsi="Arial"/>
          <w:lang w:val="en-GB"/>
        </w:rPr>
        <w:lastRenderedPageBreak/>
        <w:t>smart city consultation with the relevant stakeholders in the municipalities, linking their passion and interests to the goals of the organisation.</w:t>
      </w:r>
    </w:p>
    <w:p w14:paraId="36163288" w14:textId="2CF183A6" w:rsidR="004463A7" w:rsidRPr="00E54581" w:rsidRDefault="004463A7" w:rsidP="004463A7">
      <w:pPr>
        <w:rPr>
          <w:rFonts w:ascii="Arial" w:hAnsi="Arial"/>
          <w:lang w:val="en-GB"/>
        </w:rPr>
      </w:pPr>
      <w:r w:rsidRPr="00E54581">
        <w:rPr>
          <w:rFonts w:ascii="Arial" w:hAnsi="Arial"/>
          <w:lang w:val="en-GB"/>
        </w:rPr>
        <w:t xml:space="preserve">In addition to </w:t>
      </w:r>
      <w:r w:rsidR="004141C4" w:rsidRPr="00E54581">
        <w:rPr>
          <w:rFonts w:ascii="Arial" w:hAnsi="Arial"/>
          <w:lang w:val="en-GB"/>
        </w:rPr>
        <w:t>this</w:t>
      </w:r>
      <w:r w:rsidRPr="00E54581">
        <w:rPr>
          <w:rFonts w:ascii="Arial" w:hAnsi="Arial"/>
          <w:lang w:val="en-GB"/>
        </w:rPr>
        <w:t xml:space="preserve">, Helios should also have </w:t>
      </w:r>
      <w:r w:rsidR="004141C4" w:rsidRPr="00E54581">
        <w:rPr>
          <w:rFonts w:ascii="Arial" w:hAnsi="Arial"/>
          <w:lang w:val="en-GB"/>
        </w:rPr>
        <w:t>skills</w:t>
      </w:r>
      <w:r w:rsidRPr="00E54581">
        <w:rPr>
          <w:rFonts w:ascii="Arial" w:hAnsi="Arial"/>
          <w:lang w:val="en-GB"/>
        </w:rPr>
        <w:t xml:space="preserve">-based architecture complemented by an </w:t>
      </w:r>
      <w:r w:rsidR="00A31081" w:rsidRPr="00E54581">
        <w:rPr>
          <w:rFonts w:ascii="Arial" w:hAnsi="Arial"/>
          <w:b/>
          <w:bCs/>
          <w:i/>
          <w:iCs/>
          <w:lang w:val="en-GB"/>
        </w:rPr>
        <w:t>I</w:t>
      </w:r>
      <w:r w:rsidRPr="00E54581">
        <w:rPr>
          <w:rFonts w:ascii="Arial" w:hAnsi="Arial"/>
          <w:b/>
          <w:bCs/>
          <w:i/>
          <w:iCs/>
          <w:lang w:val="en-GB"/>
        </w:rPr>
        <w:t xml:space="preserve">nternal </w:t>
      </w:r>
      <w:r w:rsidR="00A31081" w:rsidRPr="00E54581">
        <w:rPr>
          <w:rFonts w:ascii="Arial" w:hAnsi="Arial"/>
          <w:b/>
          <w:bCs/>
          <w:i/>
          <w:iCs/>
          <w:lang w:val="en-GB"/>
        </w:rPr>
        <w:t>T</w:t>
      </w:r>
      <w:r w:rsidRPr="00E54581">
        <w:rPr>
          <w:rFonts w:ascii="Arial" w:hAnsi="Arial"/>
          <w:b/>
          <w:bCs/>
          <w:i/>
          <w:iCs/>
          <w:lang w:val="en-GB"/>
        </w:rPr>
        <w:t xml:space="preserve">alent </w:t>
      </w:r>
      <w:r w:rsidR="00A31081" w:rsidRPr="00E54581">
        <w:rPr>
          <w:rFonts w:ascii="Arial" w:hAnsi="Arial"/>
          <w:b/>
          <w:bCs/>
          <w:i/>
          <w:iCs/>
          <w:lang w:val="en-GB"/>
        </w:rPr>
        <w:t>M</w:t>
      </w:r>
      <w:r w:rsidRPr="00E54581">
        <w:rPr>
          <w:rFonts w:ascii="Arial" w:hAnsi="Arial"/>
          <w:b/>
          <w:bCs/>
          <w:i/>
          <w:iCs/>
          <w:lang w:val="en-GB"/>
        </w:rPr>
        <w:t>arketplace</w:t>
      </w:r>
      <w:r w:rsidRPr="00E54581">
        <w:rPr>
          <w:rFonts w:ascii="Arial" w:hAnsi="Arial"/>
          <w:lang w:val="en-GB"/>
        </w:rPr>
        <w:t>. Promotion would not be based on the old-style promotion ladder but based on proven skill and potential</w:t>
      </w:r>
      <w:r w:rsidR="00353738" w:rsidRPr="00E54581">
        <w:rPr>
          <w:rFonts w:ascii="Arial" w:hAnsi="Arial"/>
          <w:lang w:val="en-GB"/>
        </w:rPr>
        <w:t xml:space="preserve"> (</w:t>
      </w:r>
      <w:proofErr w:type="spellStart"/>
      <w:r w:rsidR="00FC49BD" w:rsidRPr="00E54581">
        <w:rPr>
          <w:rFonts w:ascii="Arial" w:hAnsi="Arial"/>
          <w:lang w:val="en-GB"/>
        </w:rPr>
        <w:t>Siambi</w:t>
      </w:r>
      <w:proofErr w:type="spellEnd"/>
      <w:r w:rsidR="00FC49BD" w:rsidRPr="00E54581">
        <w:rPr>
          <w:rFonts w:ascii="Arial" w:hAnsi="Arial"/>
          <w:lang w:val="en-GB"/>
        </w:rPr>
        <w:t>, 2022</w:t>
      </w:r>
      <w:r w:rsidR="00353738" w:rsidRPr="00E54581">
        <w:rPr>
          <w:rFonts w:ascii="Arial" w:hAnsi="Arial"/>
          <w:lang w:val="en-GB"/>
        </w:rPr>
        <w:t>)</w:t>
      </w:r>
      <w:r w:rsidRPr="00E54581">
        <w:rPr>
          <w:rFonts w:ascii="Arial" w:hAnsi="Arial"/>
          <w:lang w:val="en-GB"/>
        </w:rPr>
        <w:t xml:space="preserve">. Staff members were eligible to place bids on innovation challenges, international assignments and strategic projects throughout locations. </w:t>
      </w:r>
      <w:r w:rsidR="00715008" w:rsidRPr="00E54581">
        <w:rPr>
          <w:rFonts w:ascii="Arial" w:hAnsi="Arial"/>
          <w:lang w:val="en-GB"/>
        </w:rPr>
        <w:t xml:space="preserve">For instance, </w:t>
      </w:r>
      <w:r w:rsidR="00201561" w:rsidRPr="00E54581">
        <w:rPr>
          <w:rFonts w:ascii="Arial" w:hAnsi="Arial"/>
          <w:lang w:val="en-GB"/>
        </w:rPr>
        <w:t>a</w:t>
      </w:r>
      <w:r w:rsidRPr="00E54581">
        <w:rPr>
          <w:rFonts w:ascii="Arial" w:hAnsi="Arial"/>
          <w:lang w:val="en-GB"/>
        </w:rPr>
        <w:t xml:space="preserve"> Berlin-based </w:t>
      </w:r>
      <w:r w:rsidR="00154AE1" w:rsidRPr="00E54581">
        <w:rPr>
          <w:rFonts w:ascii="Arial" w:hAnsi="Arial"/>
          <w:lang w:val="en-GB"/>
        </w:rPr>
        <w:t>employees</w:t>
      </w:r>
      <w:r w:rsidRPr="00E54581">
        <w:rPr>
          <w:rFonts w:ascii="Arial" w:hAnsi="Arial"/>
          <w:lang w:val="en-GB"/>
        </w:rPr>
        <w:t xml:space="preserve"> with machine-learning skills</w:t>
      </w:r>
      <w:r w:rsidR="00715008" w:rsidRPr="00E54581">
        <w:rPr>
          <w:rFonts w:ascii="Arial" w:hAnsi="Arial"/>
          <w:lang w:val="en-GB"/>
        </w:rPr>
        <w:t xml:space="preserve"> </w:t>
      </w:r>
      <w:r w:rsidRPr="00E54581">
        <w:rPr>
          <w:rFonts w:ascii="Arial" w:hAnsi="Arial"/>
          <w:lang w:val="en-GB"/>
        </w:rPr>
        <w:t>could lend a helping hand for a short time to a Singapore transport optimisation project without any permanent move</w:t>
      </w:r>
      <w:r w:rsidR="00353738" w:rsidRPr="00E54581">
        <w:rPr>
          <w:rFonts w:ascii="Arial" w:hAnsi="Arial"/>
          <w:lang w:val="en-GB"/>
        </w:rPr>
        <w:t xml:space="preserve"> (</w:t>
      </w:r>
      <w:r w:rsidR="00B976B0" w:rsidRPr="00E54581">
        <w:rPr>
          <w:rFonts w:ascii="Arial" w:hAnsi="Arial"/>
          <w:lang w:val="en-GB"/>
        </w:rPr>
        <w:t xml:space="preserve">Afolayan </w:t>
      </w:r>
      <w:r w:rsidR="00B976B0" w:rsidRPr="00E54581">
        <w:rPr>
          <w:rFonts w:ascii="Arial" w:hAnsi="Arial"/>
          <w:i/>
          <w:iCs/>
          <w:lang w:val="en-GB"/>
        </w:rPr>
        <w:t xml:space="preserve">et al. </w:t>
      </w:r>
      <w:r w:rsidR="00B976B0" w:rsidRPr="00E54581">
        <w:rPr>
          <w:rFonts w:ascii="Arial" w:hAnsi="Arial"/>
          <w:lang w:val="en-GB"/>
        </w:rPr>
        <w:t>2024</w:t>
      </w:r>
      <w:r w:rsidR="00353738" w:rsidRPr="00E54581">
        <w:rPr>
          <w:rFonts w:ascii="Arial" w:hAnsi="Arial"/>
          <w:lang w:val="en-GB"/>
        </w:rPr>
        <w:t>)</w:t>
      </w:r>
      <w:r w:rsidRPr="00E54581">
        <w:rPr>
          <w:rFonts w:ascii="Arial" w:hAnsi="Arial"/>
          <w:lang w:val="en-GB"/>
        </w:rPr>
        <w:t>.</w:t>
      </w:r>
      <w:r w:rsidR="004141C4" w:rsidRPr="00E54581">
        <w:rPr>
          <w:rFonts w:ascii="Arial" w:hAnsi="Arial"/>
          <w:lang w:val="en-GB"/>
        </w:rPr>
        <w:t xml:space="preserve"> </w:t>
      </w:r>
      <w:r w:rsidRPr="00E54581">
        <w:rPr>
          <w:rFonts w:ascii="Arial" w:hAnsi="Arial"/>
          <w:lang w:val="en-GB"/>
        </w:rPr>
        <w:t xml:space="preserve">This design is </w:t>
      </w:r>
      <w:r w:rsidR="004141C4" w:rsidRPr="00E54581">
        <w:rPr>
          <w:rFonts w:ascii="Arial" w:hAnsi="Arial"/>
          <w:lang w:val="en-GB"/>
        </w:rPr>
        <w:t>guaranteed</w:t>
      </w:r>
      <w:r w:rsidRPr="00E54581">
        <w:rPr>
          <w:rFonts w:ascii="Arial" w:hAnsi="Arial"/>
          <w:lang w:val="en-GB"/>
        </w:rPr>
        <w:t xml:space="preserve"> as it provides opportunities for growth that are clearly visible, increases organisational visibility and builds transferable skills. Staff become more knowledgeable </w:t>
      </w:r>
      <w:r w:rsidR="00924041" w:rsidRPr="00E54581">
        <w:rPr>
          <w:rFonts w:ascii="Arial" w:hAnsi="Arial"/>
          <w:lang w:val="en-GB"/>
        </w:rPr>
        <w:t>about</w:t>
      </w:r>
      <w:r w:rsidRPr="00E54581">
        <w:rPr>
          <w:rFonts w:ascii="Arial" w:hAnsi="Arial"/>
          <w:lang w:val="en-GB"/>
        </w:rPr>
        <w:t xml:space="preserve"> company activities and managers can benefit from a larger pool of talent for vital projects</w:t>
      </w:r>
      <w:r w:rsidR="00353738" w:rsidRPr="00E54581">
        <w:rPr>
          <w:rFonts w:ascii="Arial" w:hAnsi="Arial"/>
          <w:lang w:val="en-GB"/>
        </w:rPr>
        <w:t xml:space="preserve"> (</w:t>
      </w:r>
      <w:proofErr w:type="spellStart"/>
      <w:r w:rsidR="00B6205A" w:rsidRPr="00E54581">
        <w:rPr>
          <w:rFonts w:ascii="Arial" w:hAnsi="Arial"/>
          <w:lang w:val="en-GB"/>
        </w:rPr>
        <w:t>Oham</w:t>
      </w:r>
      <w:proofErr w:type="spellEnd"/>
      <w:r w:rsidR="00541A6D" w:rsidRPr="00E54581">
        <w:rPr>
          <w:rFonts w:ascii="Arial" w:hAnsi="Arial"/>
          <w:lang w:val="en-GB"/>
        </w:rPr>
        <w:t xml:space="preserve"> </w:t>
      </w:r>
      <w:r w:rsidR="00B6205A" w:rsidRPr="00E54581">
        <w:rPr>
          <w:rFonts w:ascii="Arial" w:hAnsi="Arial"/>
          <w:lang w:val="en-GB"/>
        </w:rPr>
        <w:t>and Ejike, 2024</w:t>
      </w:r>
      <w:r w:rsidR="00353738" w:rsidRPr="00E54581">
        <w:rPr>
          <w:rFonts w:ascii="Arial" w:hAnsi="Arial"/>
          <w:lang w:val="en-GB"/>
        </w:rPr>
        <w:t>)</w:t>
      </w:r>
      <w:r w:rsidRPr="00E54581">
        <w:rPr>
          <w:rFonts w:ascii="Arial" w:hAnsi="Arial"/>
          <w:lang w:val="en-GB"/>
        </w:rPr>
        <w:t>. The outcome is a highly adaptable workforce that can quickly adapt to new client needs, helping to ensure the sustainability of the Company and consolidate Helios's market position in the fast-moving smart mobility sector and future development.</w:t>
      </w:r>
    </w:p>
    <w:p w14:paraId="0E27E937" w14:textId="20EF1333" w:rsidR="004463A7" w:rsidRPr="00E54581" w:rsidRDefault="004463A7" w:rsidP="004141C4">
      <w:pPr>
        <w:pStyle w:val="Heading2"/>
        <w:rPr>
          <w:rFonts w:ascii="Arial" w:hAnsi="Arial"/>
          <w:lang w:val="en-GB"/>
        </w:rPr>
      </w:pPr>
      <w:bookmarkStart w:id="6" w:name="_Toc231728442"/>
      <w:r w:rsidRPr="00E54581">
        <w:rPr>
          <w:rFonts w:ascii="Arial" w:hAnsi="Arial"/>
          <w:lang w:val="en-GB"/>
        </w:rPr>
        <w:t>Foster Intrinsic Motivation and Innovation</w:t>
      </w:r>
      <w:r w:rsidR="004141C4" w:rsidRPr="00E54581">
        <w:rPr>
          <w:rFonts w:ascii="Arial" w:hAnsi="Arial"/>
          <w:lang w:val="en-GB"/>
        </w:rPr>
        <w:t xml:space="preserve"> with Design</w:t>
      </w:r>
      <w:bookmarkEnd w:id="6"/>
    </w:p>
    <w:p w14:paraId="7B1F7E0C" w14:textId="66F0D0E9" w:rsidR="004463A7" w:rsidRPr="00E54581" w:rsidRDefault="004463A7" w:rsidP="004463A7">
      <w:pPr>
        <w:rPr>
          <w:rFonts w:ascii="Arial" w:hAnsi="Arial"/>
          <w:lang w:val="en-GB"/>
        </w:rPr>
      </w:pPr>
      <w:r w:rsidRPr="00E54581">
        <w:rPr>
          <w:rFonts w:ascii="Arial" w:hAnsi="Arial"/>
          <w:lang w:val="en-GB"/>
        </w:rPr>
        <w:t>The design aims to foster a sense of purpose, mastery, ownership and ongoing growth for employees, thereby promoting intrinsic motivation</w:t>
      </w:r>
      <w:r w:rsidR="00353738" w:rsidRPr="00E54581">
        <w:rPr>
          <w:rFonts w:ascii="Arial" w:hAnsi="Arial"/>
          <w:lang w:val="en-GB"/>
        </w:rPr>
        <w:t xml:space="preserve"> (</w:t>
      </w:r>
      <w:r w:rsidR="00702F42" w:rsidRPr="00E54581">
        <w:rPr>
          <w:rFonts w:ascii="Arial" w:hAnsi="Arial"/>
          <w:lang w:val="en-GB"/>
        </w:rPr>
        <w:t xml:space="preserve">Teutsch </w:t>
      </w:r>
      <w:r w:rsidR="00702F42" w:rsidRPr="00E54581">
        <w:rPr>
          <w:rFonts w:ascii="Arial" w:hAnsi="Arial"/>
          <w:i/>
          <w:iCs/>
          <w:lang w:val="en-GB"/>
        </w:rPr>
        <w:t xml:space="preserve">et al. </w:t>
      </w:r>
      <w:r w:rsidR="00702F42" w:rsidRPr="00E54581">
        <w:rPr>
          <w:rFonts w:ascii="Arial" w:hAnsi="Arial"/>
          <w:lang w:val="en-GB"/>
        </w:rPr>
        <w:t>2025</w:t>
      </w:r>
      <w:r w:rsidR="00353738" w:rsidRPr="00E54581">
        <w:rPr>
          <w:rFonts w:ascii="Arial" w:hAnsi="Arial"/>
          <w:lang w:val="en-GB"/>
        </w:rPr>
        <w:t>)</w:t>
      </w:r>
      <w:r w:rsidRPr="00E54581">
        <w:rPr>
          <w:rFonts w:ascii="Arial" w:hAnsi="Arial"/>
          <w:lang w:val="en-GB"/>
        </w:rPr>
        <w:t>. These factors motivate people to bring their "extra" effort and creativity into their roles above and beyond the call of duty.</w:t>
      </w:r>
    </w:p>
    <w:p w14:paraId="1133DCEC" w14:textId="77D29500" w:rsidR="004463A7" w:rsidRPr="00E54581" w:rsidRDefault="004463A7" w:rsidP="004463A7">
      <w:pPr>
        <w:rPr>
          <w:rFonts w:ascii="Arial" w:hAnsi="Arial"/>
          <w:lang w:val="en-GB"/>
        </w:rPr>
      </w:pPr>
      <w:r w:rsidRPr="00E54581">
        <w:rPr>
          <w:rFonts w:ascii="Arial" w:hAnsi="Arial"/>
          <w:lang w:val="en-GB"/>
        </w:rPr>
        <w:t xml:space="preserve">Motivation rises when workers see their job as significant and effective from a Job Characteristics Model. Employees </w:t>
      </w:r>
      <w:r w:rsidR="004141C4" w:rsidRPr="00E54581">
        <w:rPr>
          <w:rFonts w:ascii="Arial" w:hAnsi="Arial"/>
          <w:lang w:val="en-GB"/>
        </w:rPr>
        <w:t>can</w:t>
      </w:r>
      <w:r w:rsidRPr="00E54581">
        <w:rPr>
          <w:rFonts w:ascii="Arial" w:hAnsi="Arial"/>
          <w:lang w:val="en-GB"/>
        </w:rPr>
        <w:t xml:space="preserve"> make a firsthand contribution to the efficiency, sustainability and experiences of citizens in mobility projects focused on outcomes. An example of this is a software architect who has helped a city to successfully implement a congestion-reduction </w:t>
      </w:r>
      <w:r w:rsidR="004141C4" w:rsidRPr="00E54581">
        <w:rPr>
          <w:rFonts w:ascii="Arial" w:hAnsi="Arial"/>
          <w:lang w:val="en-GB"/>
        </w:rPr>
        <w:t>platform that</w:t>
      </w:r>
      <w:r w:rsidRPr="00E54581">
        <w:rPr>
          <w:rFonts w:ascii="Arial" w:hAnsi="Arial"/>
          <w:lang w:val="en-GB"/>
        </w:rPr>
        <w:t xml:space="preserve"> can feel more accomplished and fulfilled in their role</w:t>
      </w:r>
      <w:r w:rsidR="00353738" w:rsidRPr="00E54581">
        <w:rPr>
          <w:rFonts w:ascii="Arial" w:hAnsi="Arial"/>
          <w:lang w:val="en-GB"/>
        </w:rPr>
        <w:t xml:space="preserve"> (</w:t>
      </w:r>
      <w:proofErr w:type="spellStart"/>
      <w:r w:rsidR="00702F42" w:rsidRPr="00E54581">
        <w:rPr>
          <w:rFonts w:ascii="Arial" w:hAnsi="Arial"/>
          <w:lang w:val="en-GB"/>
        </w:rPr>
        <w:t>Winkelhaus</w:t>
      </w:r>
      <w:proofErr w:type="spellEnd"/>
      <w:r w:rsidR="00702F42" w:rsidRPr="00E54581">
        <w:rPr>
          <w:rFonts w:ascii="Arial" w:hAnsi="Arial"/>
          <w:lang w:val="en-GB"/>
        </w:rPr>
        <w:t xml:space="preserve"> </w:t>
      </w:r>
      <w:r w:rsidR="00702F42" w:rsidRPr="00E54581">
        <w:rPr>
          <w:rFonts w:ascii="Arial" w:hAnsi="Arial"/>
          <w:i/>
          <w:iCs/>
          <w:lang w:val="en-GB"/>
        </w:rPr>
        <w:t xml:space="preserve">et al. </w:t>
      </w:r>
      <w:r w:rsidR="00702F42" w:rsidRPr="00E54581">
        <w:rPr>
          <w:rFonts w:ascii="Arial" w:hAnsi="Arial"/>
          <w:lang w:val="en-GB"/>
        </w:rPr>
        <w:t>2022</w:t>
      </w:r>
      <w:r w:rsidR="00353738" w:rsidRPr="00E54581">
        <w:rPr>
          <w:rFonts w:ascii="Arial" w:hAnsi="Arial"/>
          <w:lang w:val="en-GB"/>
        </w:rPr>
        <w:t>)</w:t>
      </w:r>
      <w:r w:rsidRPr="00E54581">
        <w:rPr>
          <w:rFonts w:ascii="Arial" w:hAnsi="Arial"/>
          <w:lang w:val="en-GB"/>
        </w:rPr>
        <w:t>. On-going performance feedback also allows staff to track their growth and work on improving their skills.</w:t>
      </w:r>
    </w:p>
    <w:p w14:paraId="14CCE647" w14:textId="13C5D6A3" w:rsidR="004463A7" w:rsidRPr="00E54581" w:rsidRDefault="004463A7" w:rsidP="004463A7">
      <w:pPr>
        <w:rPr>
          <w:rFonts w:ascii="Arial" w:hAnsi="Arial"/>
          <w:lang w:val="en-GB"/>
        </w:rPr>
      </w:pPr>
      <w:r w:rsidRPr="00E54581">
        <w:rPr>
          <w:rFonts w:ascii="Arial" w:hAnsi="Arial"/>
          <w:lang w:val="en-GB"/>
        </w:rPr>
        <w:t>Job Crafting enhances intrinsic motivation through an employee's influence over work experience. People do</w:t>
      </w:r>
      <w:r w:rsidR="008A4130" w:rsidRPr="00E54581">
        <w:rPr>
          <w:rFonts w:ascii="Arial" w:hAnsi="Arial"/>
          <w:lang w:val="en-GB"/>
        </w:rPr>
        <w:t xml:space="preserve"> no</w:t>
      </w:r>
      <w:r w:rsidRPr="00E54581">
        <w:rPr>
          <w:rFonts w:ascii="Arial" w:hAnsi="Arial"/>
          <w:lang w:val="en-GB"/>
        </w:rPr>
        <w:t>t only take responsibility for what is set in front of them, but they are proactively involved in defining tasks in accordance with their interests and ambitions</w:t>
      </w:r>
      <w:r w:rsidR="00353738" w:rsidRPr="00E54581">
        <w:rPr>
          <w:rFonts w:ascii="Arial" w:hAnsi="Arial"/>
          <w:lang w:val="en-GB"/>
        </w:rPr>
        <w:t xml:space="preserve"> (</w:t>
      </w:r>
      <w:r w:rsidR="00F16D3B" w:rsidRPr="00E54581">
        <w:rPr>
          <w:rFonts w:ascii="Arial" w:hAnsi="Arial"/>
          <w:lang w:val="en-GB"/>
        </w:rPr>
        <w:t xml:space="preserve">Teetzen </w:t>
      </w:r>
      <w:r w:rsidR="00F16D3B" w:rsidRPr="00E54581">
        <w:rPr>
          <w:rFonts w:ascii="Arial" w:hAnsi="Arial"/>
          <w:i/>
          <w:iCs/>
          <w:lang w:val="en-GB"/>
        </w:rPr>
        <w:t xml:space="preserve">et al. </w:t>
      </w:r>
      <w:r w:rsidR="00F16D3B" w:rsidRPr="00E54581">
        <w:rPr>
          <w:rFonts w:ascii="Arial" w:hAnsi="Arial"/>
          <w:lang w:val="en-GB"/>
        </w:rPr>
        <w:t>2022</w:t>
      </w:r>
      <w:r w:rsidR="00353738" w:rsidRPr="00E54581">
        <w:rPr>
          <w:rFonts w:ascii="Arial" w:hAnsi="Arial"/>
          <w:lang w:val="en-GB"/>
        </w:rPr>
        <w:t>)</w:t>
      </w:r>
      <w:r w:rsidRPr="00E54581">
        <w:rPr>
          <w:rFonts w:ascii="Arial" w:hAnsi="Arial"/>
          <w:lang w:val="en-GB"/>
        </w:rPr>
        <w:t xml:space="preserve">. For instance, an employee who is interested in new </w:t>
      </w:r>
      <w:r w:rsidRPr="00E54581">
        <w:rPr>
          <w:rFonts w:ascii="Arial" w:hAnsi="Arial"/>
          <w:lang w:val="en-GB"/>
        </w:rPr>
        <w:lastRenderedPageBreak/>
        <w:t>technologies can offer to be part of a trial project investigating predictive transport algorithms. This "involvement" is self-directed, which boosts employee enthusiasm. The skills-based approach to architecture further enhances innovation as capability development is no longer a single training session but a continuous process. Staff are encouraged to develop new skills and apply them to a variety of business scenarios</w:t>
      </w:r>
      <w:r w:rsidR="00353738" w:rsidRPr="00E54581">
        <w:rPr>
          <w:rFonts w:ascii="Arial" w:hAnsi="Arial"/>
          <w:lang w:val="en-GB"/>
        </w:rPr>
        <w:t xml:space="preserve"> (</w:t>
      </w:r>
      <w:r w:rsidR="00F16D3B" w:rsidRPr="00E54581">
        <w:rPr>
          <w:rFonts w:ascii="Arial" w:hAnsi="Arial"/>
          <w:lang w:val="en-GB"/>
        </w:rPr>
        <w:t xml:space="preserve">Pinto </w:t>
      </w:r>
      <w:r w:rsidR="00F16D3B" w:rsidRPr="00E54581">
        <w:rPr>
          <w:rFonts w:ascii="Arial" w:hAnsi="Arial"/>
          <w:i/>
          <w:iCs/>
          <w:lang w:val="en-GB"/>
        </w:rPr>
        <w:t xml:space="preserve">et al. </w:t>
      </w:r>
      <w:r w:rsidR="00F16D3B" w:rsidRPr="00E54581">
        <w:rPr>
          <w:rFonts w:ascii="Arial" w:hAnsi="Arial"/>
          <w:lang w:val="en-GB"/>
        </w:rPr>
        <w:t>2023</w:t>
      </w:r>
      <w:r w:rsidR="00353738" w:rsidRPr="00E54581">
        <w:rPr>
          <w:rFonts w:ascii="Arial" w:hAnsi="Arial"/>
          <w:lang w:val="en-GB"/>
        </w:rPr>
        <w:t>)</w:t>
      </w:r>
      <w:r w:rsidRPr="00E54581">
        <w:rPr>
          <w:rFonts w:ascii="Arial" w:hAnsi="Arial"/>
          <w:lang w:val="en-GB"/>
        </w:rPr>
        <w:t>. People are constantly growing their expertise and are more able to come up with new solutions to the complex mobility issues in the city.</w:t>
      </w:r>
    </w:p>
    <w:p w14:paraId="32FB1051" w14:textId="3BE4D976" w:rsidR="004463A7" w:rsidRPr="00E54581" w:rsidRDefault="004463A7" w:rsidP="004463A7">
      <w:pPr>
        <w:rPr>
          <w:rFonts w:ascii="Arial" w:hAnsi="Arial"/>
          <w:lang w:val="en-GB"/>
        </w:rPr>
      </w:pPr>
      <w:r w:rsidRPr="00E54581">
        <w:rPr>
          <w:rFonts w:ascii="Arial" w:hAnsi="Arial"/>
          <w:lang w:val="en-GB"/>
        </w:rPr>
        <w:t>The internal talent marketplace also supports innovation by linking different people, with different backgrounds, knowledge and experiences</w:t>
      </w:r>
      <w:r w:rsidR="00353738" w:rsidRPr="00E54581">
        <w:rPr>
          <w:rFonts w:ascii="Arial" w:hAnsi="Arial"/>
          <w:lang w:val="en-GB"/>
        </w:rPr>
        <w:t xml:space="preserve"> (</w:t>
      </w:r>
      <w:r w:rsidR="009B4F32" w:rsidRPr="00E54581">
        <w:rPr>
          <w:rFonts w:ascii="Arial" w:hAnsi="Arial"/>
          <w:lang w:val="en-GB"/>
        </w:rPr>
        <w:t xml:space="preserve">Teutsch </w:t>
      </w:r>
      <w:r w:rsidR="009B4F32" w:rsidRPr="00E54581">
        <w:rPr>
          <w:rFonts w:ascii="Arial" w:hAnsi="Arial"/>
          <w:i/>
          <w:iCs/>
          <w:lang w:val="en-GB"/>
        </w:rPr>
        <w:t xml:space="preserve">et al. </w:t>
      </w:r>
      <w:r w:rsidR="009B4F32" w:rsidRPr="00E54581">
        <w:rPr>
          <w:rFonts w:ascii="Arial" w:hAnsi="Arial"/>
          <w:lang w:val="en-GB"/>
        </w:rPr>
        <w:t>2025</w:t>
      </w:r>
      <w:r w:rsidR="00353738" w:rsidRPr="00E54581">
        <w:rPr>
          <w:rFonts w:ascii="Arial" w:hAnsi="Arial"/>
          <w:lang w:val="en-GB"/>
        </w:rPr>
        <w:t>)</w:t>
      </w:r>
      <w:r w:rsidRPr="00E54581">
        <w:rPr>
          <w:rFonts w:ascii="Arial" w:hAnsi="Arial"/>
          <w:lang w:val="en-GB"/>
        </w:rPr>
        <w:t>. Employees get exposed to different perspectives in cross-location and cross-functional work teams, which enhances the chances of innovative problem solving. For instance, virtual teams of infrastructure planners, behavioural analysts and AI experts can create solutions that would</w:t>
      </w:r>
      <w:r w:rsidR="00F24B28" w:rsidRPr="00E54581">
        <w:rPr>
          <w:rFonts w:ascii="Arial" w:hAnsi="Arial"/>
          <w:lang w:val="en-GB"/>
        </w:rPr>
        <w:t xml:space="preserve"> no</w:t>
      </w:r>
      <w:r w:rsidRPr="00E54581">
        <w:rPr>
          <w:rFonts w:ascii="Arial" w:hAnsi="Arial"/>
          <w:lang w:val="en-GB"/>
        </w:rPr>
        <w:t>t arise from a single discipline working in isolation on a transport project</w:t>
      </w:r>
      <w:r w:rsidR="00353738" w:rsidRPr="00E54581">
        <w:rPr>
          <w:rFonts w:ascii="Arial" w:hAnsi="Arial"/>
          <w:lang w:val="en-GB"/>
        </w:rPr>
        <w:t xml:space="preserve"> (</w:t>
      </w:r>
      <w:proofErr w:type="spellStart"/>
      <w:r w:rsidR="009B4F32" w:rsidRPr="00E54581">
        <w:rPr>
          <w:rFonts w:ascii="Arial" w:hAnsi="Arial"/>
          <w:lang w:val="en-GB"/>
        </w:rPr>
        <w:t>Bharadiya</w:t>
      </w:r>
      <w:proofErr w:type="spellEnd"/>
      <w:r w:rsidR="009B4F32" w:rsidRPr="00E54581">
        <w:rPr>
          <w:rFonts w:ascii="Arial" w:hAnsi="Arial"/>
          <w:lang w:val="en-GB"/>
        </w:rPr>
        <w:t>, 2023</w:t>
      </w:r>
      <w:r w:rsidR="00353738" w:rsidRPr="00E54581">
        <w:rPr>
          <w:rFonts w:ascii="Arial" w:hAnsi="Arial"/>
          <w:lang w:val="en-GB"/>
        </w:rPr>
        <w:t>)</w:t>
      </w:r>
      <w:r w:rsidRPr="00E54581">
        <w:rPr>
          <w:rFonts w:ascii="Arial" w:hAnsi="Arial"/>
          <w:lang w:val="en-GB"/>
        </w:rPr>
        <w:t xml:space="preserve">. Also, with clear access to projects there is healthy competition and the learning goes on. Staff are encouraged to develop skills as they have a clear vision of how these skills can be used. This fosters a learning environment that celebrates curiosity, experimentation and sharing of knowledge. As a result, Helios </w:t>
      </w:r>
      <w:r w:rsidR="0000610E" w:rsidRPr="00E54581">
        <w:rPr>
          <w:rFonts w:ascii="Arial" w:hAnsi="Arial"/>
          <w:lang w:val="en-GB"/>
        </w:rPr>
        <w:t xml:space="preserve">may </w:t>
      </w:r>
      <w:r w:rsidRPr="00E54581">
        <w:rPr>
          <w:rFonts w:ascii="Arial" w:hAnsi="Arial"/>
          <w:lang w:val="en-GB"/>
        </w:rPr>
        <w:t>build a flexible workforce that is driven by achievement, learning and contribution</w:t>
      </w:r>
      <w:r w:rsidR="00353738" w:rsidRPr="00E54581">
        <w:rPr>
          <w:rFonts w:ascii="Arial" w:hAnsi="Arial"/>
          <w:lang w:val="en-GB"/>
        </w:rPr>
        <w:t xml:space="preserve"> (</w:t>
      </w:r>
      <w:r w:rsidR="004056C9" w:rsidRPr="00E54581">
        <w:rPr>
          <w:rFonts w:ascii="Arial" w:hAnsi="Arial"/>
          <w:lang w:val="en-GB"/>
        </w:rPr>
        <w:t xml:space="preserve">Ardi </w:t>
      </w:r>
      <w:r w:rsidR="004056C9" w:rsidRPr="00E54581">
        <w:rPr>
          <w:rFonts w:ascii="Arial" w:hAnsi="Arial"/>
          <w:i/>
          <w:iCs/>
          <w:lang w:val="en-GB"/>
        </w:rPr>
        <w:t xml:space="preserve">et al. </w:t>
      </w:r>
      <w:r w:rsidR="004056C9" w:rsidRPr="00E54581">
        <w:rPr>
          <w:rFonts w:ascii="Arial" w:hAnsi="Arial"/>
          <w:lang w:val="en-GB"/>
        </w:rPr>
        <w:t>2024</w:t>
      </w:r>
      <w:r w:rsidR="00353738" w:rsidRPr="00E54581">
        <w:rPr>
          <w:rFonts w:ascii="Arial" w:hAnsi="Arial"/>
          <w:lang w:val="en-GB"/>
        </w:rPr>
        <w:t>). A</w:t>
      </w:r>
      <w:r w:rsidRPr="00E54581">
        <w:rPr>
          <w:rFonts w:ascii="Arial" w:hAnsi="Arial"/>
          <w:lang w:val="en-GB"/>
        </w:rPr>
        <w:t xml:space="preserve">t the same time, </w:t>
      </w:r>
      <w:r w:rsidR="00353738" w:rsidRPr="00E54581">
        <w:rPr>
          <w:rFonts w:ascii="Arial" w:hAnsi="Arial"/>
          <w:lang w:val="en-GB"/>
        </w:rPr>
        <w:t xml:space="preserve">it </w:t>
      </w:r>
      <w:r w:rsidRPr="00E54581">
        <w:rPr>
          <w:rFonts w:ascii="Arial" w:hAnsi="Arial"/>
          <w:lang w:val="en-GB"/>
        </w:rPr>
        <w:t>produces the creative thinking necessary to retain a competitive edge in today's dynamic and ever-evolving global smart mobility markets.</w:t>
      </w:r>
    </w:p>
    <w:p w14:paraId="23002308" w14:textId="439E31B1" w:rsidR="004463A7" w:rsidRPr="00E54581" w:rsidRDefault="004463A7" w:rsidP="004463A7">
      <w:pPr>
        <w:pStyle w:val="Heading1"/>
        <w:rPr>
          <w:rFonts w:ascii="Arial" w:hAnsi="Arial"/>
          <w:lang w:val="en-GB"/>
        </w:rPr>
      </w:pPr>
      <w:bookmarkStart w:id="7" w:name="_Toc231728443"/>
      <w:r w:rsidRPr="00E54581">
        <w:rPr>
          <w:rFonts w:ascii="Arial" w:hAnsi="Arial"/>
          <w:lang w:val="en-GB"/>
        </w:rPr>
        <w:t>Part C</w:t>
      </w:r>
      <w:r w:rsidR="00C677D7" w:rsidRPr="00E54581">
        <w:rPr>
          <w:rFonts w:ascii="Arial" w:hAnsi="Arial"/>
          <w:lang w:val="en-GB"/>
        </w:rPr>
        <w:t>: Reflective report</w:t>
      </w:r>
      <w:bookmarkEnd w:id="7"/>
    </w:p>
    <w:p w14:paraId="32A5DA1C" w14:textId="09B516E5" w:rsidR="004463A7" w:rsidRPr="00E54581" w:rsidRDefault="004463A7" w:rsidP="004463A7">
      <w:pPr>
        <w:pStyle w:val="Heading2"/>
        <w:rPr>
          <w:rFonts w:ascii="Arial" w:hAnsi="Arial"/>
          <w:lang w:val="en-GB"/>
        </w:rPr>
      </w:pPr>
      <w:bookmarkStart w:id="8" w:name="_Toc231728444"/>
      <w:r w:rsidRPr="00E54581">
        <w:rPr>
          <w:rFonts w:ascii="Arial" w:hAnsi="Arial"/>
          <w:lang w:val="en-GB"/>
        </w:rPr>
        <w:t>The use of AI as a decision-making tool without replacing critical human judgment</w:t>
      </w:r>
      <w:bookmarkEnd w:id="8"/>
    </w:p>
    <w:p w14:paraId="51AA07DC" w14:textId="6FA1AECC" w:rsidR="004463A7" w:rsidRPr="00E54581" w:rsidRDefault="004463A7" w:rsidP="004463A7">
      <w:pPr>
        <w:rPr>
          <w:rFonts w:ascii="Arial" w:hAnsi="Arial"/>
          <w:lang w:val="en-GB"/>
        </w:rPr>
      </w:pPr>
      <w:r w:rsidRPr="00E54581">
        <w:rPr>
          <w:rFonts w:ascii="Arial" w:hAnsi="Arial"/>
          <w:lang w:val="en-GB"/>
        </w:rPr>
        <w:t xml:space="preserve">I can use AI to generate ideas and organize information, but not to make decisions on </w:t>
      </w:r>
      <w:r w:rsidR="003F42F0" w:rsidRPr="00E54581">
        <w:rPr>
          <w:rFonts w:ascii="Arial" w:hAnsi="Arial"/>
          <w:lang w:val="en-GB"/>
        </w:rPr>
        <w:t>my</w:t>
      </w:r>
      <w:r w:rsidRPr="00E54581">
        <w:rPr>
          <w:rFonts w:ascii="Arial" w:hAnsi="Arial"/>
          <w:lang w:val="en-GB"/>
        </w:rPr>
        <w:t xml:space="preserve"> own. AI can be a helpful decision support tool when used to generate ideas and organize information, but not when it's used to make decisions independently</w:t>
      </w:r>
      <w:r w:rsidR="00B1613E" w:rsidRPr="00E54581">
        <w:rPr>
          <w:rFonts w:ascii="Arial" w:hAnsi="Arial"/>
          <w:lang w:val="en-GB"/>
        </w:rPr>
        <w:t xml:space="preserve"> (</w:t>
      </w:r>
      <w:r w:rsidR="00B821AD" w:rsidRPr="00E54581">
        <w:rPr>
          <w:rFonts w:ascii="Arial" w:hAnsi="Arial"/>
          <w:lang w:val="en-GB"/>
        </w:rPr>
        <w:t xml:space="preserve">Yizhou Tian </w:t>
      </w:r>
      <w:r w:rsidR="00B821AD" w:rsidRPr="00E54581">
        <w:rPr>
          <w:rFonts w:ascii="Arial" w:hAnsi="Arial"/>
          <w:i/>
          <w:iCs/>
          <w:lang w:val="en-GB"/>
        </w:rPr>
        <w:t xml:space="preserve">et al. </w:t>
      </w:r>
      <w:r w:rsidR="00B821AD" w:rsidRPr="00E54581">
        <w:rPr>
          <w:rFonts w:ascii="Arial" w:hAnsi="Arial"/>
          <w:lang w:val="en-GB"/>
        </w:rPr>
        <w:t>2026</w:t>
      </w:r>
      <w:r w:rsidR="00B1613E" w:rsidRPr="00E54581">
        <w:rPr>
          <w:rFonts w:ascii="Arial" w:hAnsi="Arial"/>
          <w:lang w:val="en-GB"/>
        </w:rPr>
        <w:t>)</w:t>
      </w:r>
      <w:r w:rsidRPr="00E54581">
        <w:rPr>
          <w:rFonts w:ascii="Arial" w:hAnsi="Arial"/>
          <w:lang w:val="en-GB"/>
        </w:rPr>
        <w:t xml:space="preserve">. AI has not been used for actual content by me in preparation of this assignment, except to get initial ideas regarding the structure and sequencing of topics. The analysis, evaluation, interpretation and recommendations were written on my own using my critical thinking and understanding of HRM concepts. I would always </w:t>
      </w:r>
      <w:r w:rsidRPr="00E54581">
        <w:rPr>
          <w:rFonts w:ascii="Arial" w:hAnsi="Arial"/>
          <w:lang w:val="en-GB"/>
        </w:rPr>
        <w:lastRenderedPageBreak/>
        <w:t xml:space="preserve">check the </w:t>
      </w:r>
      <w:r w:rsidR="00B1613E" w:rsidRPr="00E54581">
        <w:rPr>
          <w:rFonts w:ascii="Arial" w:hAnsi="Arial"/>
          <w:lang w:val="en-GB"/>
        </w:rPr>
        <w:t>online articles, published journals</w:t>
      </w:r>
      <w:r w:rsidRPr="00E54581">
        <w:rPr>
          <w:rFonts w:ascii="Arial" w:hAnsi="Arial"/>
          <w:lang w:val="en-GB"/>
        </w:rPr>
        <w:t>, organisational evidence</w:t>
      </w:r>
      <w:r w:rsidR="00B1613E" w:rsidRPr="00E54581">
        <w:rPr>
          <w:rFonts w:ascii="Arial" w:hAnsi="Arial"/>
          <w:lang w:val="en-GB"/>
        </w:rPr>
        <w:t>,</w:t>
      </w:r>
      <w:r w:rsidRPr="00E54581">
        <w:rPr>
          <w:rFonts w:ascii="Arial" w:hAnsi="Arial"/>
          <w:lang w:val="en-GB"/>
        </w:rPr>
        <w:t xml:space="preserve"> and professional judgement before making conclusions, as I would not want to rely too heavily on AI</w:t>
      </w:r>
      <w:r w:rsidR="00B1613E" w:rsidRPr="00E54581">
        <w:rPr>
          <w:rFonts w:ascii="Arial" w:hAnsi="Arial"/>
          <w:lang w:val="en-GB"/>
        </w:rPr>
        <w:t xml:space="preserve"> (</w:t>
      </w:r>
      <w:proofErr w:type="spellStart"/>
      <w:r w:rsidR="00920A34" w:rsidRPr="00E54581">
        <w:rPr>
          <w:rFonts w:ascii="Arial" w:hAnsi="Arial"/>
          <w:lang w:val="en-GB"/>
        </w:rPr>
        <w:t>Alshadoodee</w:t>
      </w:r>
      <w:proofErr w:type="spellEnd"/>
      <w:r w:rsidR="00920A34" w:rsidRPr="00E54581">
        <w:rPr>
          <w:rFonts w:ascii="Arial" w:hAnsi="Arial"/>
          <w:lang w:val="en-GB"/>
        </w:rPr>
        <w:t xml:space="preserve"> </w:t>
      </w:r>
      <w:r w:rsidR="00920A34" w:rsidRPr="00E54581">
        <w:rPr>
          <w:rFonts w:ascii="Arial" w:hAnsi="Arial"/>
          <w:i/>
          <w:iCs/>
          <w:lang w:val="en-GB"/>
        </w:rPr>
        <w:t xml:space="preserve">et al. </w:t>
      </w:r>
      <w:r w:rsidR="00920A34" w:rsidRPr="00E54581">
        <w:rPr>
          <w:rFonts w:ascii="Arial" w:hAnsi="Arial"/>
          <w:lang w:val="en-GB"/>
        </w:rPr>
        <w:t>2022</w:t>
      </w:r>
      <w:r w:rsidR="00B1613E" w:rsidRPr="00E54581">
        <w:rPr>
          <w:rFonts w:ascii="Arial" w:hAnsi="Arial"/>
          <w:lang w:val="en-GB"/>
        </w:rPr>
        <w:t>)</w:t>
      </w:r>
      <w:r w:rsidRPr="00E54581">
        <w:rPr>
          <w:rFonts w:ascii="Arial" w:hAnsi="Arial"/>
          <w:lang w:val="en-GB"/>
        </w:rPr>
        <w:t xml:space="preserve">. </w:t>
      </w:r>
      <w:r w:rsidR="00DC0254" w:rsidRPr="00E54581">
        <w:rPr>
          <w:rFonts w:ascii="Arial" w:hAnsi="Arial"/>
          <w:lang w:val="en-GB"/>
        </w:rPr>
        <w:t xml:space="preserve">While AI can help with certain aspects of decision-making, it cannot substitute for human judgment, which is essential for grasping the nuances of organisational culture, ethical considerations, stakeholder interests, and the broader context in which decisions are made. AI can </w:t>
      </w:r>
      <w:r w:rsidR="007E3106" w:rsidRPr="00E54581">
        <w:rPr>
          <w:rFonts w:ascii="Arial" w:hAnsi="Arial"/>
          <w:lang w:val="en-GB"/>
        </w:rPr>
        <w:t>examine</w:t>
      </w:r>
      <w:r w:rsidR="00DC0254" w:rsidRPr="00E54581">
        <w:rPr>
          <w:rFonts w:ascii="Arial" w:hAnsi="Arial"/>
          <w:lang w:val="en-GB"/>
        </w:rPr>
        <w:t xml:space="preserve"> through extensive datasets, detect patterns, and draw conclusions from the information, but it can fail to account for critical qualitative elements that can impact successful decision-making. For this reason, AI should be considered the decision support system, but not a decision-making system. Human professionals have the final say over decisions regarding AI recommendations and must perform critical thinking and ethical and strategic analysis before deciding. Therefore, AI should be able to support reflection and information processing, but not replace the decision-making and accountability of well-trained and informed human professionals</w:t>
      </w:r>
      <w:r w:rsidRPr="00E54581">
        <w:rPr>
          <w:rFonts w:ascii="Arial" w:hAnsi="Arial"/>
          <w:lang w:val="en-GB"/>
        </w:rPr>
        <w:t>.</w:t>
      </w:r>
    </w:p>
    <w:p w14:paraId="27684C0A" w14:textId="3D2CB9DF" w:rsidR="004463A7" w:rsidRPr="00E54581" w:rsidRDefault="004463A7" w:rsidP="004463A7">
      <w:pPr>
        <w:pStyle w:val="Heading2"/>
        <w:rPr>
          <w:rFonts w:ascii="Arial" w:hAnsi="Arial"/>
          <w:lang w:val="en-GB"/>
        </w:rPr>
      </w:pPr>
      <w:bookmarkStart w:id="9" w:name="_Toc231728445"/>
      <w:r w:rsidRPr="00E54581">
        <w:rPr>
          <w:rFonts w:ascii="Arial" w:hAnsi="Arial"/>
          <w:lang w:val="en-GB"/>
        </w:rPr>
        <w:t>Personal Capability Development Plan for Future Employability</w:t>
      </w:r>
      <w:bookmarkEnd w:id="9"/>
    </w:p>
    <w:p w14:paraId="48750F33" w14:textId="7D27B081" w:rsidR="00181115" w:rsidRPr="00E54581" w:rsidRDefault="004463A7" w:rsidP="004463A7">
      <w:pPr>
        <w:rPr>
          <w:rFonts w:ascii="Arial" w:hAnsi="Arial"/>
          <w:lang w:val="en-GB"/>
        </w:rPr>
      </w:pPr>
      <w:r w:rsidRPr="00E54581">
        <w:rPr>
          <w:rFonts w:ascii="Arial" w:hAnsi="Arial"/>
          <w:lang w:val="en-GB"/>
        </w:rPr>
        <w:t>To enhance my employability in the future, I will concentrate on developing several competencies. In the first place, I will enhance the competency of my data literacy skills which will be developed in understanding and interpreting workforce data and applying evidence for organisational decision</w:t>
      </w:r>
      <w:r w:rsidR="001E6A75" w:rsidRPr="00E54581">
        <w:rPr>
          <w:rFonts w:ascii="Arial" w:hAnsi="Arial"/>
          <w:lang w:val="en-GB"/>
        </w:rPr>
        <w:t>-</w:t>
      </w:r>
      <w:r w:rsidRPr="00E54581">
        <w:rPr>
          <w:rFonts w:ascii="Arial" w:hAnsi="Arial"/>
          <w:lang w:val="en-GB"/>
        </w:rPr>
        <w:t>making</w:t>
      </w:r>
      <w:r w:rsidR="00B1613E" w:rsidRPr="00E54581">
        <w:rPr>
          <w:rFonts w:ascii="Arial" w:hAnsi="Arial"/>
          <w:lang w:val="en-GB"/>
        </w:rPr>
        <w:t xml:space="preserve"> (</w:t>
      </w:r>
      <w:r w:rsidR="00920A34" w:rsidRPr="00E54581">
        <w:rPr>
          <w:rFonts w:ascii="Arial" w:hAnsi="Arial"/>
          <w:lang w:val="en-GB"/>
        </w:rPr>
        <w:t xml:space="preserve">Khalifa and </w:t>
      </w:r>
      <w:proofErr w:type="spellStart"/>
      <w:r w:rsidR="00920A34" w:rsidRPr="00E54581">
        <w:rPr>
          <w:rFonts w:ascii="Arial" w:hAnsi="Arial"/>
          <w:lang w:val="en-GB"/>
        </w:rPr>
        <w:t>Albadawy</w:t>
      </w:r>
      <w:proofErr w:type="spellEnd"/>
      <w:r w:rsidR="00920A34" w:rsidRPr="00E54581">
        <w:rPr>
          <w:rFonts w:ascii="Arial" w:hAnsi="Arial"/>
          <w:lang w:val="en-GB"/>
        </w:rPr>
        <w:t>, 2024</w:t>
      </w:r>
      <w:r w:rsidR="00B1613E" w:rsidRPr="00E54581">
        <w:rPr>
          <w:rFonts w:ascii="Arial" w:hAnsi="Arial"/>
          <w:lang w:val="en-GB"/>
        </w:rPr>
        <w:t>)</w:t>
      </w:r>
      <w:r w:rsidRPr="00E54581">
        <w:rPr>
          <w:rFonts w:ascii="Arial" w:hAnsi="Arial"/>
          <w:lang w:val="en-GB"/>
        </w:rPr>
        <w:t xml:space="preserve">. In the second phase, I will build knowledge of AI augmentation in HR to gain insights into the potential of new technologies to support recruitment, learning and workforce planning in an ethical way. Third, I will develop enhanced strategic influencing communication, stakeholder engagement and leadership development activities. </w:t>
      </w:r>
      <w:r w:rsidR="00625BAA" w:rsidRPr="00E54581">
        <w:rPr>
          <w:rFonts w:ascii="Arial" w:hAnsi="Arial"/>
          <w:lang w:val="en-GB"/>
        </w:rPr>
        <w:t xml:space="preserve">Lastly, I will expand my knowledge of global mobility by exploring various aspects of international employment standards, cultural diversity, and evolving trends in the mobile workforce in different geographic regions (Al-Sofi, 2024). This knowledge will allow me to effectively operate and work in multicultural settings and contribute to the success of organisations around the world. Moreover, the emergence of technology adaptation in the workplace was emphasized in this assignment. While AI tools were primarily employed to produce initial ideas and aid in conceptual structuring, the overall emphasis was on the continuous learning and professional development. In an </w:t>
      </w:r>
      <w:r w:rsidR="00625BAA" w:rsidRPr="00E54581">
        <w:rPr>
          <w:rFonts w:ascii="Arial" w:hAnsi="Arial"/>
          <w:lang w:val="en-GB"/>
        </w:rPr>
        <w:lastRenderedPageBreak/>
        <w:t>increasingly technologically cultured workplace, workers need to be flexible, acquire digital skills and learn to embrace innovations to remain relevant and productive.</w:t>
      </w:r>
    </w:p>
    <w:p w14:paraId="073BA287" w14:textId="77777777" w:rsidR="00181115" w:rsidRPr="00E54581" w:rsidRDefault="00181115">
      <w:pPr>
        <w:spacing w:after="160" w:line="259" w:lineRule="auto"/>
        <w:jc w:val="left"/>
        <w:rPr>
          <w:rFonts w:ascii="Arial" w:hAnsi="Arial"/>
          <w:lang w:val="en-GB"/>
        </w:rPr>
      </w:pPr>
      <w:r w:rsidRPr="00E54581">
        <w:rPr>
          <w:rFonts w:ascii="Arial" w:hAnsi="Arial"/>
          <w:lang w:val="en-GB"/>
        </w:rPr>
        <w:br w:type="page"/>
      </w:r>
    </w:p>
    <w:p w14:paraId="71ED8454" w14:textId="4B675A9B" w:rsidR="007A05AC" w:rsidRPr="00E54581" w:rsidRDefault="00181115" w:rsidP="00181115">
      <w:pPr>
        <w:pStyle w:val="Heading1"/>
        <w:rPr>
          <w:rFonts w:ascii="Arial" w:hAnsi="Arial"/>
          <w:lang w:val="en-GB"/>
        </w:rPr>
      </w:pPr>
      <w:r w:rsidRPr="00E54581">
        <w:rPr>
          <w:rFonts w:ascii="Arial" w:hAnsi="Arial"/>
          <w:lang w:val="en-GB"/>
        </w:rPr>
        <w:lastRenderedPageBreak/>
        <w:t>References</w:t>
      </w:r>
    </w:p>
    <w:p w14:paraId="33E44693" w14:textId="0D8C7B3F" w:rsidR="003771C8" w:rsidRPr="00E54581" w:rsidRDefault="003771C8" w:rsidP="00892EF2">
      <w:pPr>
        <w:spacing w:after="240"/>
        <w:rPr>
          <w:rFonts w:ascii="Arial" w:hAnsi="Arial"/>
          <w:lang w:val="en-GB"/>
        </w:rPr>
      </w:pPr>
      <w:r w:rsidRPr="00E54581">
        <w:rPr>
          <w:rFonts w:ascii="Arial" w:hAnsi="Arial"/>
          <w:lang w:val="en-GB"/>
        </w:rPr>
        <w:t xml:space="preserve">Afolayan, B.I., Ghosh, A., Calderin, J.F. and </w:t>
      </w:r>
      <w:proofErr w:type="spellStart"/>
      <w:r w:rsidRPr="00E54581">
        <w:rPr>
          <w:rFonts w:ascii="Arial" w:hAnsi="Arial"/>
          <w:lang w:val="en-GB"/>
        </w:rPr>
        <w:t>Masegosa</w:t>
      </w:r>
      <w:proofErr w:type="spellEnd"/>
      <w:r w:rsidRPr="00E54581">
        <w:rPr>
          <w:rFonts w:ascii="Arial" w:hAnsi="Arial"/>
          <w:lang w:val="en-GB"/>
        </w:rPr>
        <w:t xml:space="preserve">, A.D., 2024. Emerging trends in machine learning assisted optimization techniques across intelligent transportation systems. </w:t>
      </w:r>
      <w:r w:rsidRPr="00E54581">
        <w:rPr>
          <w:rFonts w:ascii="Arial" w:hAnsi="Arial"/>
          <w:i/>
          <w:iCs/>
          <w:lang w:val="en-GB"/>
        </w:rPr>
        <w:t>IEEE Access</w:t>
      </w:r>
      <w:r w:rsidRPr="00E54581">
        <w:rPr>
          <w:rFonts w:ascii="Arial" w:hAnsi="Arial"/>
          <w:lang w:val="en-GB"/>
        </w:rPr>
        <w:t xml:space="preserve">, </w:t>
      </w:r>
      <w:r w:rsidRPr="00E54581">
        <w:rPr>
          <w:rFonts w:ascii="Arial" w:hAnsi="Arial"/>
          <w:i/>
          <w:iCs/>
          <w:lang w:val="en-GB"/>
        </w:rPr>
        <w:t>12</w:t>
      </w:r>
      <w:r w:rsidRPr="00E54581">
        <w:rPr>
          <w:rFonts w:ascii="Arial" w:hAnsi="Arial"/>
          <w:lang w:val="en-GB"/>
        </w:rPr>
        <w:t xml:space="preserve">, pp.173981-174005. </w:t>
      </w:r>
      <w:hyperlink r:id="rId9" w:history="1">
        <w:r w:rsidRPr="00E54581">
          <w:rPr>
            <w:rStyle w:val="Hyperlink"/>
            <w:rFonts w:ascii="Arial" w:hAnsi="Arial"/>
            <w:color w:val="auto"/>
            <w:lang w:val="en-GB"/>
          </w:rPr>
          <w:t>https://ieeexplore.ieee.org/iel8/6287639/6514899/10756661.pdf</w:t>
        </w:r>
      </w:hyperlink>
    </w:p>
    <w:p w14:paraId="57744C78" w14:textId="77777777" w:rsidR="003771C8" w:rsidRPr="00E54581" w:rsidRDefault="003771C8" w:rsidP="00892EF2">
      <w:pPr>
        <w:spacing w:after="240"/>
        <w:rPr>
          <w:rFonts w:ascii="Arial" w:hAnsi="Arial"/>
          <w:lang w:val="en-GB"/>
        </w:rPr>
      </w:pPr>
      <w:proofErr w:type="spellStart"/>
      <w:r w:rsidRPr="00E54581">
        <w:rPr>
          <w:rFonts w:ascii="Arial" w:hAnsi="Arial"/>
          <w:lang w:val="en-GB"/>
        </w:rPr>
        <w:t>Alshadoodee</w:t>
      </w:r>
      <w:proofErr w:type="spellEnd"/>
      <w:r w:rsidRPr="00E54581">
        <w:rPr>
          <w:rFonts w:ascii="Arial" w:hAnsi="Arial"/>
          <w:lang w:val="en-GB"/>
        </w:rPr>
        <w:t xml:space="preserve">, H.A.A., Mansoor, M.S.G., Kuba, H.K. and </w:t>
      </w:r>
      <w:proofErr w:type="spellStart"/>
      <w:r w:rsidRPr="00E54581">
        <w:rPr>
          <w:rFonts w:ascii="Arial" w:hAnsi="Arial"/>
          <w:lang w:val="en-GB"/>
        </w:rPr>
        <w:t>Gheni</w:t>
      </w:r>
      <w:proofErr w:type="spellEnd"/>
      <w:r w:rsidRPr="00E54581">
        <w:rPr>
          <w:rFonts w:ascii="Arial" w:hAnsi="Arial"/>
          <w:lang w:val="en-GB"/>
        </w:rPr>
        <w:t xml:space="preserve">, H.M., 2022. The role of artificial intelligence in enhancing administrative decision support systems by depend on knowledge management. </w:t>
      </w:r>
      <w:r w:rsidRPr="00E54581">
        <w:rPr>
          <w:rFonts w:ascii="Arial" w:hAnsi="Arial"/>
          <w:i/>
          <w:iCs/>
          <w:lang w:val="en-GB"/>
        </w:rPr>
        <w:t>Bulletin of Electrical Engineering and Informatics</w:t>
      </w:r>
      <w:r w:rsidRPr="00E54581">
        <w:rPr>
          <w:rFonts w:ascii="Arial" w:hAnsi="Arial"/>
          <w:lang w:val="en-GB"/>
        </w:rPr>
        <w:t xml:space="preserve">, </w:t>
      </w:r>
      <w:r w:rsidRPr="00E54581">
        <w:rPr>
          <w:rFonts w:ascii="Arial" w:hAnsi="Arial"/>
          <w:i/>
          <w:iCs/>
          <w:lang w:val="en-GB"/>
        </w:rPr>
        <w:t>11</w:t>
      </w:r>
      <w:r w:rsidRPr="00E54581">
        <w:rPr>
          <w:rFonts w:ascii="Arial" w:hAnsi="Arial"/>
          <w:lang w:val="en-GB"/>
        </w:rPr>
        <w:t xml:space="preserve">(6), pp.3577-3589. </w:t>
      </w:r>
      <w:hyperlink r:id="rId10" w:history="1">
        <w:r w:rsidRPr="00E54581">
          <w:rPr>
            <w:rStyle w:val="Hyperlink"/>
            <w:rFonts w:ascii="Arial" w:hAnsi="Arial"/>
            <w:color w:val="auto"/>
            <w:lang w:val="en-GB"/>
          </w:rPr>
          <w:t>https://beei2.org/index.php/EEI/article/download/4243/3029</w:t>
        </w:r>
      </w:hyperlink>
    </w:p>
    <w:p w14:paraId="23A673FB" w14:textId="77777777" w:rsidR="003771C8" w:rsidRPr="00E54581" w:rsidRDefault="003771C8" w:rsidP="00892EF2">
      <w:pPr>
        <w:spacing w:after="240"/>
        <w:rPr>
          <w:rFonts w:ascii="Arial" w:hAnsi="Arial"/>
          <w:lang w:val="en-GB"/>
        </w:rPr>
      </w:pPr>
      <w:r w:rsidRPr="00E54581">
        <w:rPr>
          <w:rFonts w:ascii="Arial" w:hAnsi="Arial"/>
          <w:lang w:val="en-GB"/>
        </w:rPr>
        <w:t xml:space="preserve">Al-Sofi, B.B.M.A., 2024. Artificial intelligence-powered tools and academic writing: to use or not to use ChatGPT. </w:t>
      </w:r>
      <w:r w:rsidRPr="00E54581">
        <w:rPr>
          <w:rFonts w:ascii="Arial" w:hAnsi="Arial"/>
          <w:i/>
          <w:iCs/>
          <w:lang w:val="en-GB"/>
        </w:rPr>
        <w:t>Saudi Journal of Language Studies</w:t>
      </w:r>
      <w:r w:rsidRPr="00E54581">
        <w:rPr>
          <w:rFonts w:ascii="Arial" w:hAnsi="Arial"/>
          <w:lang w:val="en-GB"/>
        </w:rPr>
        <w:t xml:space="preserve">, </w:t>
      </w:r>
      <w:r w:rsidRPr="00E54581">
        <w:rPr>
          <w:rFonts w:ascii="Arial" w:hAnsi="Arial"/>
          <w:i/>
          <w:iCs/>
          <w:lang w:val="en-GB"/>
        </w:rPr>
        <w:t>4</w:t>
      </w:r>
      <w:r w:rsidRPr="00E54581">
        <w:rPr>
          <w:rFonts w:ascii="Arial" w:hAnsi="Arial"/>
          <w:lang w:val="en-GB"/>
        </w:rPr>
        <w:t xml:space="preserve">(3), pp.145-161. </w:t>
      </w:r>
      <w:hyperlink r:id="rId11" w:history="1">
        <w:r w:rsidRPr="00E54581">
          <w:rPr>
            <w:rStyle w:val="Hyperlink"/>
            <w:rFonts w:ascii="Arial" w:hAnsi="Arial"/>
            <w:color w:val="auto"/>
            <w:lang w:val="en-GB"/>
          </w:rPr>
          <w:t>https://www.emerald.com/sjls/article-pdf/4/3/145/9491172/sjls-06-2024-0029.pdf</w:t>
        </w:r>
      </w:hyperlink>
    </w:p>
    <w:p w14:paraId="43BC3C99" w14:textId="77777777" w:rsidR="003771C8" w:rsidRPr="00E54581" w:rsidRDefault="003771C8" w:rsidP="00892EF2">
      <w:pPr>
        <w:spacing w:after="240"/>
        <w:rPr>
          <w:rFonts w:ascii="Arial" w:hAnsi="Arial"/>
          <w:lang w:val="en-GB"/>
        </w:rPr>
      </w:pPr>
      <w:r w:rsidRPr="00E54581">
        <w:rPr>
          <w:rFonts w:ascii="Arial" w:hAnsi="Arial"/>
          <w:lang w:val="en-GB"/>
        </w:rPr>
        <w:t xml:space="preserve">Ardi, A., Cahyadi, H., Meilani, Y.F.C.P. and </w:t>
      </w:r>
      <w:proofErr w:type="spellStart"/>
      <w:r w:rsidRPr="00E54581">
        <w:rPr>
          <w:rFonts w:ascii="Arial" w:hAnsi="Arial"/>
          <w:lang w:val="en-GB"/>
        </w:rPr>
        <w:t>Pramono</w:t>
      </w:r>
      <w:proofErr w:type="spellEnd"/>
      <w:r w:rsidRPr="00E54581">
        <w:rPr>
          <w:rFonts w:ascii="Arial" w:hAnsi="Arial"/>
          <w:lang w:val="en-GB"/>
        </w:rPr>
        <w:t xml:space="preserve">, R., 2024. Talent attraction through flexible work anytime from anywhere. </w:t>
      </w:r>
      <w:r w:rsidRPr="00E54581">
        <w:rPr>
          <w:rFonts w:ascii="Arial" w:hAnsi="Arial"/>
          <w:i/>
          <w:iCs/>
          <w:lang w:val="en-GB"/>
        </w:rPr>
        <w:t>Journal of Infrastructure, Policy and Development</w:t>
      </w:r>
      <w:r w:rsidRPr="00E54581">
        <w:rPr>
          <w:rFonts w:ascii="Arial" w:hAnsi="Arial"/>
          <w:lang w:val="en-GB"/>
        </w:rPr>
        <w:t xml:space="preserve">, </w:t>
      </w:r>
      <w:r w:rsidRPr="00E54581">
        <w:rPr>
          <w:rFonts w:ascii="Arial" w:hAnsi="Arial"/>
          <w:i/>
          <w:iCs/>
          <w:lang w:val="en-GB"/>
        </w:rPr>
        <w:t>8</w:t>
      </w:r>
      <w:r w:rsidRPr="00E54581">
        <w:rPr>
          <w:rFonts w:ascii="Arial" w:hAnsi="Arial"/>
          <w:lang w:val="en-GB"/>
        </w:rPr>
        <w:t xml:space="preserve">(3), p.2998. </w:t>
      </w:r>
      <w:hyperlink r:id="rId12" w:history="1">
        <w:r w:rsidRPr="00E54581">
          <w:rPr>
            <w:rStyle w:val="Hyperlink"/>
            <w:rFonts w:ascii="Arial" w:hAnsi="Arial"/>
            <w:color w:val="auto"/>
            <w:lang w:val="en-GB"/>
          </w:rPr>
          <w:t>https://www.academia.edu/download/111376972/Article_JIPD_Q2.pdf</w:t>
        </w:r>
      </w:hyperlink>
    </w:p>
    <w:p w14:paraId="276DA04F" w14:textId="77777777" w:rsidR="003771C8" w:rsidRPr="00E54581" w:rsidRDefault="003771C8" w:rsidP="00892EF2">
      <w:pPr>
        <w:spacing w:after="240"/>
        <w:rPr>
          <w:rFonts w:ascii="Arial" w:hAnsi="Arial"/>
          <w:lang w:val="en-GB"/>
        </w:rPr>
      </w:pPr>
      <w:proofErr w:type="spellStart"/>
      <w:r w:rsidRPr="00E54581">
        <w:rPr>
          <w:rFonts w:ascii="Arial" w:hAnsi="Arial"/>
          <w:lang w:val="en-GB"/>
        </w:rPr>
        <w:t>Bharadiya</w:t>
      </w:r>
      <w:proofErr w:type="spellEnd"/>
      <w:r w:rsidRPr="00E54581">
        <w:rPr>
          <w:rFonts w:ascii="Arial" w:hAnsi="Arial"/>
          <w:lang w:val="en-GB"/>
        </w:rPr>
        <w:t xml:space="preserve">, J.P., 2023. Artificial intelligence in transportation systems a critical review. </w:t>
      </w:r>
      <w:r w:rsidRPr="00E54581">
        <w:rPr>
          <w:rFonts w:ascii="Arial" w:hAnsi="Arial"/>
          <w:i/>
          <w:iCs/>
          <w:lang w:val="en-GB"/>
        </w:rPr>
        <w:t>American Journal of Computing and Engineering</w:t>
      </w:r>
      <w:r w:rsidRPr="00E54581">
        <w:rPr>
          <w:rFonts w:ascii="Arial" w:hAnsi="Arial"/>
          <w:lang w:val="en-GB"/>
        </w:rPr>
        <w:t xml:space="preserve">, </w:t>
      </w:r>
      <w:r w:rsidRPr="00E54581">
        <w:rPr>
          <w:rFonts w:ascii="Arial" w:hAnsi="Arial"/>
          <w:i/>
          <w:iCs/>
          <w:lang w:val="en-GB"/>
        </w:rPr>
        <w:t>6</w:t>
      </w:r>
      <w:r w:rsidRPr="00E54581">
        <w:rPr>
          <w:rFonts w:ascii="Arial" w:hAnsi="Arial"/>
          <w:lang w:val="en-GB"/>
        </w:rPr>
        <w:t xml:space="preserve">(1), pp.35-45. </w:t>
      </w:r>
      <w:hyperlink r:id="rId13" w:history="1">
        <w:r w:rsidRPr="00E54581">
          <w:rPr>
            <w:rStyle w:val="Hyperlink"/>
            <w:rFonts w:ascii="Arial" w:hAnsi="Arial"/>
            <w:color w:val="auto"/>
            <w:lang w:val="en-GB"/>
          </w:rPr>
          <w:t>https://www.academia.edu/download/123707099/1610.pdf</w:t>
        </w:r>
      </w:hyperlink>
    </w:p>
    <w:p w14:paraId="33ABD1AA" w14:textId="77777777" w:rsidR="003771C8" w:rsidRPr="00E54581" w:rsidRDefault="003771C8" w:rsidP="00892EF2">
      <w:pPr>
        <w:spacing w:after="240"/>
        <w:rPr>
          <w:rFonts w:ascii="Arial" w:hAnsi="Arial"/>
          <w:lang w:val="en-GB"/>
        </w:rPr>
      </w:pPr>
      <w:r w:rsidRPr="00E54581">
        <w:rPr>
          <w:rFonts w:ascii="Arial" w:hAnsi="Arial"/>
          <w:lang w:val="en-GB"/>
        </w:rPr>
        <w:t xml:space="preserve">Boeing, G., Higgs, C., Liu, S., Giles-Corti, B., Sallis, J.F., Cerin, E., Lowe, M., Adlakha, D., Hinckson, E., </w:t>
      </w:r>
      <w:proofErr w:type="spellStart"/>
      <w:r w:rsidRPr="00E54581">
        <w:rPr>
          <w:rFonts w:ascii="Arial" w:hAnsi="Arial"/>
          <w:lang w:val="en-GB"/>
        </w:rPr>
        <w:t>Moudon</w:t>
      </w:r>
      <w:proofErr w:type="spellEnd"/>
      <w:r w:rsidRPr="00E54581">
        <w:rPr>
          <w:rFonts w:ascii="Arial" w:hAnsi="Arial"/>
          <w:lang w:val="en-GB"/>
        </w:rPr>
        <w:t xml:space="preserve">, A.V. and Salvo, D., 2022. Using open data and open-source software to develop spatial indicators of urban design and transport features for achieving healthy and sustainable cities. </w:t>
      </w:r>
      <w:r w:rsidRPr="00E54581">
        <w:rPr>
          <w:rFonts w:ascii="Arial" w:hAnsi="Arial"/>
          <w:i/>
          <w:iCs/>
          <w:lang w:val="en-GB"/>
        </w:rPr>
        <w:t>The Lancet global health</w:t>
      </w:r>
      <w:r w:rsidRPr="00E54581">
        <w:rPr>
          <w:rFonts w:ascii="Arial" w:hAnsi="Arial"/>
          <w:lang w:val="en-GB"/>
        </w:rPr>
        <w:t xml:space="preserve">, </w:t>
      </w:r>
      <w:r w:rsidRPr="00E54581">
        <w:rPr>
          <w:rFonts w:ascii="Arial" w:hAnsi="Arial"/>
          <w:i/>
          <w:iCs/>
          <w:lang w:val="en-GB"/>
        </w:rPr>
        <w:t>10</w:t>
      </w:r>
      <w:r w:rsidRPr="00E54581">
        <w:rPr>
          <w:rFonts w:ascii="Arial" w:hAnsi="Arial"/>
          <w:lang w:val="en-GB"/>
        </w:rPr>
        <w:t xml:space="preserve">(6), </w:t>
      </w:r>
      <w:proofErr w:type="gramStart"/>
      <w:r w:rsidRPr="00E54581">
        <w:rPr>
          <w:rFonts w:ascii="Arial" w:hAnsi="Arial"/>
          <w:lang w:val="en-GB"/>
        </w:rPr>
        <w:t>pp.e</w:t>
      </w:r>
      <w:proofErr w:type="gramEnd"/>
      <w:r w:rsidRPr="00E54581">
        <w:rPr>
          <w:rFonts w:ascii="Arial" w:hAnsi="Arial"/>
          <w:lang w:val="en-GB"/>
        </w:rPr>
        <w:t>907-e918. https://www.thelancet.com/pdfs/journals/langlo/PIIS2214-109X(22)00072-9.pdf</w:t>
      </w:r>
    </w:p>
    <w:p w14:paraId="61972DDD" w14:textId="77777777" w:rsidR="003771C8" w:rsidRPr="00E54581" w:rsidRDefault="003771C8" w:rsidP="00892EF2">
      <w:pPr>
        <w:spacing w:after="240"/>
        <w:rPr>
          <w:rFonts w:ascii="Arial" w:hAnsi="Arial"/>
          <w:lang w:val="en-GB"/>
        </w:rPr>
      </w:pPr>
      <w:r w:rsidRPr="00E54581">
        <w:rPr>
          <w:rFonts w:ascii="Arial" w:hAnsi="Arial"/>
          <w:lang w:val="en-GB"/>
        </w:rPr>
        <w:t xml:space="preserve">Cooper, R.E., Saunders, K.R., Greenburgh, A., Shah, P., Appleton, R., Machin, K., </w:t>
      </w:r>
      <w:proofErr w:type="spellStart"/>
      <w:r w:rsidRPr="00E54581">
        <w:rPr>
          <w:rFonts w:ascii="Arial" w:hAnsi="Arial"/>
          <w:lang w:val="en-GB"/>
        </w:rPr>
        <w:t>Jeynes</w:t>
      </w:r>
      <w:proofErr w:type="spellEnd"/>
      <w:r w:rsidRPr="00E54581">
        <w:rPr>
          <w:rFonts w:ascii="Arial" w:hAnsi="Arial"/>
          <w:lang w:val="en-GB"/>
        </w:rPr>
        <w:t xml:space="preserve">, T., Barnett, P., Allan, S.M., Griffiths, J. and Stuart, R., 2024. The effectiveness, implementation, and experiences of peer support approaches for mental health: a systematic umbrella review. </w:t>
      </w:r>
      <w:r w:rsidRPr="00E54581">
        <w:rPr>
          <w:rFonts w:ascii="Arial" w:hAnsi="Arial"/>
          <w:i/>
          <w:iCs/>
          <w:lang w:val="en-GB"/>
        </w:rPr>
        <w:t>BMC medicine</w:t>
      </w:r>
      <w:r w:rsidRPr="00E54581">
        <w:rPr>
          <w:rFonts w:ascii="Arial" w:hAnsi="Arial"/>
          <w:lang w:val="en-GB"/>
        </w:rPr>
        <w:t xml:space="preserve">, </w:t>
      </w:r>
      <w:r w:rsidRPr="00E54581">
        <w:rPr>
          <w:rFonts w:ascii="Arial" w:hAnsi="Arial"/>
          <w:i/>
          <w:iCs/>
          <w:lang w:val="en-GB"/>
        </w:rPr>
        <w:t>22</w:t>
      </w:r>
      <w:r w:rsidRPr="00E54581">
        <w:rPr>
          <w:rFonts w:ascii="Arial" w:hAnsi="Arial"/>
          <w:lang w:val="en-GB"/>
        </w:rPr>
        <w:t xml:space="preserve">(1), p.72. </w:t>
      </w:r>
      <w:hyperlink r:id="rId14" w:history="1">
        <w:r w:rsidRPr="00E54581">
          <w:rPr>
            <w:rStyle w:val="Hyperlink"/>
            <w:rFonts w:ascii="Arial" w:hAnsi="Arial"/>
            <w:color w:val="auto"/>
            <w:lang w:val="en-GB"/>
          </w:rPr>
          <w:t>https://link.springer.com/content/pdf/10.1186/s12916-024-03260-y.pdf</w:t>
        </w:r>
      </w:hyperlink>
    </w:p>
    <w:p w14:paraId="7FC75F95" w14:textId="77777777" w:rsidR="003771C8" w:rsidRPr="00E54581" w:rsidRDefault="003771C8" w:rsidP="00892EF2">
      <w:pPr>
        <w:spacing w:after="240"/>
        <w:rPr>
          <w:rFonts w:ascii="Arial" w:hAnsi="Arial"/>
          <w:lang w:val="en-GB"/>
        </w:rPr>
      </w:pPr>
      <w:r w:rsidRPr="00E54581">
        <w:rPr>
          <w:rFonts w:ascii="Arial" w:hAnsi="Arial"/>
          <w:lang w:val="en-GB"/>
        </w:rPr>
        <w:lastRenderedPageBreak/>
        <w:t xml:space="preserve">Costantini, A., Demerouti, E., Ceschi, A. and Sartori, R., 2022. Implementing job crafting </w:t>
      </w:r>
      <w:proofErr w:type="spellStart"/>
      <w:r w:rsidRPr="00E54581">
        <w:rPr>
          <w:rFonts w:ascii="Arial" w:hAnsi="Arial"/>
          <w:lang w:val="en-GB"/>
        </w:rPr>
        <w:t>behaviors</w:t>
      </w:r>
      <w:proofErr w:type="spellEnd"/>
      <w:r w:rsidRPr="00E54581">
        <w:rPr>
          <w:rFonts w:ascii="Arial" w:hAnsi="Arial"/>
          <w:lang w:val="en-GB"/>
        </w:rPr>
        <w:t xml:space="preserve">: Exploring the effects of a job crafting intervention based on the theory of planned </w:t>
      </w:r>
      <w:proofErr w:type="spellStart"/>
      <w:r w:rsidRPr="00E54581">
        <w:rPr>
          <w:rFonts w:ascii="Arial" w:hAnsi="Arial"/>
          <w:lang w:val="en-GB"/>
        </w:rPr>
        <w:t>behavior</w:t>
      </w:r>
      <w:proofErr w:type="spellEnd"/>
      <w:r w:rsidRPr="00E54581">
        <w:rPr>
          <w:rFonts w:ascii="Arial" w:hAnsi="Arial"/>
          <w:lang w:val="en-GB"/>
        </w:rPr>
        <w:t xml:space="preserve">. </w:t>
      </w:r>
      <w:r w:rsidRPr="00E54581">
        <w:rPr>
          <w:rFonts w:ascii="Arial" w:hAnsi="Arial"/>
          <w:i/>
          <w:iCs/>
          <w:lang w:val="en-GB"/>
        </w:rPr>
        <w:t xml:space="preserve">The Journal of Applied </w:t>
      </w:r>
      <w:proofErr w:type="spellStart"/>
      <w:r w:rsidRPr="00E54581">
        <w:rPr>
          <w:rFonts w:ascii="Arial" w:hAnsi="Arial"/>
          <w:i/>
          <w:iCs/>
          <w:lang w:val="en-GB"/>
        </w:rPr>
        <w:t>Behavioral</w:t>
      </w:r>
      <w:proofErr w:type="spellEnd"/>
      <w:r w:rsidRPr="00E54581">
        <w:rPr>
          <w:rFonts w:ascii="Arial" w:hAnsi="Arial"/>
          <w:i/>
          <w:iCs/>
          <w:lang w:val="en-GB"/>
        </w:rPr>
        <w:t xml:space="preserve"> Science</w:t>
      </w:r>
      <w:r w:rsidRPr="00E54581">
        <w:rPr>
          <w:rFonts w:ascii="Arial" w:hAnsi="Arial"/>
          <w:lang w:val="en-GB"/>
        </w:rPr>
        <w:t xml:space="preserve">, </w:t>
      </w:r>
      <w:r w:rsidRPr="00E54581">
        <w:rPr>
          <w:rFonts w:ascii="Arial" w:hAnsi="Arial"/>
          <w:i/>
          <w:iCs/>
          <w:lang w:val="en-GB"/>
        </w:rPr>
        <w:t>58</w:t>
      </w:r>
      <w:r w:rsidRPr="00E54581">
        <w:rPr>
          <w:rFonts w:ascii="Arial" w:hAnsi="Arial"/>
          <w:lang w:val="en-GB"/>
        </w:rPr>
        <w:t xml:space="preserve">(3), pp.477-512. </w:t>
      </w:r>
      <w:hyperlink r:id="rId15" w:history="1">
        <w:r w:rsidRPr="00E54581">
          <w:rPr>
            <w:rStyle w:val="Hyperlink"/>
            <w:rFonts w:ascii="Arial" w:hAnsi="Arial"/>
            <w:color w:val="auto"/>
            <w:lang w:val="en-GB"/>
          </w:rPr>
          <w:t>https://www.academia.edu/download/65153901/Accepted_Costantini_et_al._2020_._Implementing.pdf</w:t>
        </w:r>
      </w:hyperlink>
    </w:p>
    <w:p w14:paraId="1EAAD157" w14:textId="77777777" w:rsidR="003771C8" w:rsidRPr="00E54581" w:rsidRDefault="003771C8" w:rsidP="00892EF2">
      <w:pPr>
        <w:spacing w:after="240"/>
        <w:rPr>
          <w:rFonts w:ascii="Arial" w:hAnsi="Arial"/>
          <w:lang w:val="en-GB"/>
        </w:rPr>
      </w:pPr>
      <w:r w:rsidRPr="00E54581">
        <w:rPr>
          <w:rFonts w:ascii="Arial" w:hAnsi="Arial"/>
          <w:lang w:val="en-GB"/>
        </w:rPr>
        <w:t>Harney, B. and Alkhalaf, H., 2021. A quarter</w:t>
      </w:r>
      <w:r w:rsidRPr="00E54581">
        <w:rPr>
          <w:rFonts w:ascii="Cambria Math" w:hAnsi="Cambria Math" w:cs="Cambria Math"/>
          <w:lang w:val="en-GB"/>
        </w:rPr>
        <w:t>‐</w:t>
      </w:r>
      <w:r w:rsidRPr="00E54581">
        <w:rPr>
          <w:rFonts w:ascii="Arial" w:hAnsi="Arial"/>
          <w:lang w:val="en-GB"/>
        </w:rPr>
        <w:t>century review of HRM in small and medium</w:t>
      </w:r>
      <w:r w:rsidRPr="00E54581">
        <w:rPr>
          <w:rFonts w:ascii="Cambria Math" w:hAnsi="Cambria Math" w:cs="Cambria Math"/>
          <w:lang w:val="en-GB"/>
        </w:rPr>
        <w:t>‐</w:t>
      </w:r>
      <w:r w:rsidRPr="00E54581">
        <w:rPr>
          <w:rFonts w:ascii="Arial" w:hAnsi="Arial"/>
          <w:lang w:val="en-GB"/>
        </w:rPr>
        <w:t xml:space="preserve">sized enterprises: Capturing what we know, exploring where we need to go. </w:t>
      </w:r>
      <w:r w:rsidRPr="00E54581">
        <w:rPr>
          <w:rFonts w:ascii="Arial" w:hAnsi="Arial"/>
          <w:i/>
          <w:iCs/>
          <w:lang w:val="en-GB"/>
        </w:rPr>
        <w:t>Human Resource Management</w:t>
      </w:r>
      <w:r w:rsidRPr="00E54581">
        <w:rPr>
          <w:rFonts w:ascii="Arial" w:hAnsi="Arial"/>
          <w:lang w:val="en-GB"/>
        </w:rPr>
        <w:t xml:space="preserve">, </w:t>
      </w:r>
      <w:r w:rsidRPr="00E54581">
        <w:rPr>
          <w:rFonts w:ascii="Arial" w:hAnsi="Arial"/>
          <w:i/>
          <w:iCs/>
          <w:lang w:val="en-GB"/>
        </w:rPr>
        <w:t>60</w:t>
      </w:r>
      <w:r w:rsidRPr="00E54581">
        <w:rPr>
          <w:rFonts w:ascii="Arial" w:hAnsi="Arial"/>
          <w:lang w:val="en-GB"/>
        </w:rPr>
        <w:t xml:space="preserve">(1), pp.5-29. </w:t>
      </w:r>
      <w:hyperlink r:id="rId16" w:history="1">
        <w:r w:rsidRPr="00E54581">
          <w:rPr>
            <w:rStyle w:val="Hyperlink"/>
            <w:rFonts w:ascii="Arial" w:hAnsi="Arial"/>
            <w:color w:val="auto"/>
            <w:lang w:val="en-GB"/>
          </w:rPr>
          <w:t>https://onlinelibrary.wiley.com/doi/pdf/10.1002/hrm.22010</w:t>
        </w:r>
      </w:hyperlink>
    </w:p>
    <w:p w14:paraId="1A2DB3F9" w14:textId="77777777" w:rsidR="003771C8" w:rsidRPr="00E54581" w:rsidRDefault="003771C8" w:rsidP="00892EF2">
      <w:pPr>
        <w:spacing w:after="240"/>
        <w:rPr>
          <w:rFonts w:ascii="Arial" w:hAnsi="Arial"/>
          <w:lang w:val="en-GB"/>
        </w:rPr>
      </w:pPr>
      <w:r w:rsidRPr="00E54581">
        <w:rPr>
          <w:rFonts w:ascii="Arial" w:hAnsi="Arial"/>
          <w:lang w:val="en-GB"/>
        </w:rPr>
        <w:t xml:space="preserve">Hayes, B.B. and Keyser, E., 2022. The psychological contract theory on individual and work-related outcomes: A systematic literature review (SLR). </w:t>
      </w:r>
      <w:r w:rsidRPr="00E54581">
        <w:rPr>
          <w:rFonts w:ascii="Arial" w:hAnsi="Arial"/>
          <w:i/>
          <w:iCs/>
          <w:lang w:val="en-GB"/>
        </w:rPr>
        <w:t>International Journal of Academic Research in Business and Social Sciences</w:t>
      </w:r>
      <w:r w:rsidRPr="00E54581">
        <w:rPr>
          <w:rFonts w:ascii="Arial" w:hAnsi="Arial"/>
          <w:lang w:val="en-GB"/>
        </w:rPr>
        <w:t xml:space="preserve">, </w:t>
      </w:r>
      <w:r w:rsidRPr="00E54581">
        <w:rPr>
          <w:rFonts w:ascii="Arial" w:hAnsi="Arial"/>
          <w:i/>
          <w:iCs/>
          <w:lang w:val="en-GB"/>
        </w:rPr>
        <w:t>12</w:t>
      </w:r>
      <w:r w:rsidRPr="00E54581">
        <w:rPr>
          <w:rFonts w:ascii="Arial" w:hAnsi="Arial"/>
          <w:lang w:val="en-GB"/>
        </w:rPr>
        <w:t xml:space="preserve">(7), pp.1507-1545. </w:t>
      </w:r>
      <w:hyperlink r:id="rId17" w:history="1">
        <w:r w:rsidRPr="00E54581">
          <w:rPr>
            <w:rStyle w:val="Hyperlink"/>
            <w:rFonts w:ascii="Arial" w:hAnsi="Arial"/>
            <w:color w:val="auto"/>
            <w:lang w:val="en-GB"/>
          </w:rPr>
          <w:t>https://www.academia.edu/download/92844060/the-psychological-contract-theory-on-individual-and-work-related-outcomes-a-systematic-literature-review-slr.pdf</w:t>
        </w:r>
      </w:hyperlink>
    </w:p>
    <w:p w14:paraId="665E283A" w14:textId="77777777" w:rsidR="003771C8" w:rsidRPr="00E54581" w:rsidRDefault="003771C8" w:rsidP="00892EF2">
      <w:pPr>
        <w:spacing w:after="240"/>
        <w:rPr>
          <w:rFonts w:ascii="Arial" w:hAnsi="Arial"/>
          <w:lang w:val="en-GB"/>
        </w:rPr>
      </w:pPr>
      <w:r w:rsidRPr="00E54581">
        <w:rPr>
          <w:rFonts w:ascii="Arial" w:hAnsi="Arial"/>
          <w:lang w:val="en-GB"/>
        </w:rPr>
        <w:t>Houle, S.A., Morin, A.J., Vandenberghe, C., Tóth</w:t>
      </w:r>
      <w:r w:rsidRPr="00E54581">
        <w:rPr>
          <w:rFonts w:ascii="Cambria Math" w:hAnsi="Cambria Math" w:cs="Cambria Math"/>
          <w:lang w:val="en-GB"/>
        </w:rPr>
        <w:t>‐</w:t>
      </w:r>
      <w:r w:rsidRPr="00E54581">
        <w:rPr>
          <w:rFonts w:ascii="Arial" w:hAnsi="Arial"/>
          <w:lang w:val="en-GB"/>
        </w:rPr>
        <w:t>Király, I. and Fernet, C., 2025. From employee socialization to co</w:t>
      </w:r>
      <w:r w:rsidRPr="00E54581">
        <w:rPr>
          <w:rFonts w:ascii="Cambria Math" w:hAnsi="Cambria Math" w:cs="Cambria Math"/>
          <w:lang w:val="en-GB"/>
        </w:rPr>
        <w:t>‐</w:t>
      </w:r>
      <w:r w:rsidRPr="00E54581">
        <w:rPr>
          <w:rFonts w:ascii="Arial" w:hAnsi="Arial"/>
          <w:lang w:val="en-GB"/>
        </w:rPr>
        <w:t xml:space="preserve">evolution: A lifespan multidisciplinary conceptualization. </w:t>
      </w:r>
      <w:r w:rsidRPr="00E54581">
        <w:rPr>
          <w:rFonts w:ascii="Arial" w:hAnsi="Arial"/>
          <w:i/>
          <w:iCs/>
          <w:lang w:val="en-GB"/>
        </w:rPr>
        <w:t>Applied Psychology</w:t>
      </w:r>
      <w:r w:rsidRPr="00E54581">
        <w:rPr>
          <w:rFonts w:ascii="Arial" w:hAnsi="Arial"/>
          <w:lang w:val="en-GB"/>
        </w:rPr>
        <w:t xml:space="preserve">, </w:t>
      </w:r>
      <w:r w:rsidRPr="00E54581">
        <w:rPr>
          <w:rFonts w:ascii="Arial" w:hAnsi="Arial"/>
          <w:i/>
          <w:iCs/>
          <w:lang w:val="en-GB"/>
        </w:rPr>
        <w:t>74</w:t>
      </w:r>
      <w:r w:rsidRPr="00E54581">
        <w:rPr>
          <w:rFonts w:ascii="Arial" w:hAnsi="Arial"/>
          <w:lang w:val="en-GB"/>
        </w:rPr>
        <w:t xml:space="preserve">(1), p.e12572. </w:t>
      </w:r>
      <w:hyperlink r:id="rId18" w:history="1">
        <w:r w:rsidRPr="00E54581">
          <w:rPr>
            <w:rStyle w:val="Hyperlink"/>
            <w:rFonts w:ascii="Arial" w:hAnsi="Arial"/>
            <w:color w:val="auto"/>
            <w:lang w:val="en-GB"/>
          </w:rPr>
          <w:t>https://iaap-journals.onlinelibrary.wiley.com/doi/pdf/10.1111/apps.12572</w:t>
        </w:r>
      </w:hyperlink>
    </w:p>
    <w:p w14:paraId="453A31EE" w14:textId="77777777" w:rsidR="003771C8" w:rsidRPr="00E54581" w:rsidRDefault="003771C8" w:rsidP="00892EF2">
      <w:pPr>
        <w:spacing w:after="240"/>
        <w:rPr>
          <w:rFonts w:ascii="Arial" w:hAnsi="Arial"/>
          <w:lang w:val="en-GB"/>
        </w:rPr>
      </w:pPr>
      <w:r w:rsidRPr="00E54581">
        <w:rPr>
          <w:rFonts w:ascii="Arial" w:hAnsi="Arial"/>
          <w:lang w:val="en-GB"/>
        </w:rPr>
        <w:t xml:space="preserve">Iqbal, Q., Ahmad, N.H. and Ahmad, B., 2021. Enhancing sustainable performance through job characteristics via workplace spirituality: A study on SMEs. </w:t>
      </w:r>
      <w:r w:rsidRPr="00E54581">
        <w:rPr>
          <w:rFonts w:ascii="Arial" w:hAnsi="Arial"/>
          <w:i/>
          <w:iCs/>
          <w:lang w:val="en-GB"/>
        </w:rPr>
        <w:t>Journal of Science and Technology Policy Management</w:t>
      </w:r>
      <w:r w:rsidRPr="00E54581">
        <w:rPr>
          <w:rFonts w:ascii="Arial" w:hAnsi="Arial"/>
          <w:lang w:val="en-GB"/>
        </w:rPr>
        <w:t xml:space="preserve">, </w:t>
      </w:r>
      <w:r w:rsidRPr="00E54581">
        <w:rPr>
          <w:rFonts w:ascii="Arial" w:hAnsi="Arial"/>
          <w:i/>
          <w:iCs/>
          <w:lang w:val="en-GB"/>
        </w:rPr>
        <w:t>12</w:t>
      </w:r>
      <w:r w:rsidRPr="00E54581">
        <w:rPr>
          <w:rFonts w:ascii="Arial" w:hAnsi="Arial"/>
          <w:lang w:val="en-GB"/>
        </w:rPr>
        <w:t xml:space="preserve">(3), pp.463-490. </w:t>
      </w:r>
      <w:hyperlink r:id="rId19" w:history="1">
        <w:r w:rsidRPr="00E54581">
          <w:rPr>
            <w:rStyle w:val="Hyperlink"/>
            <w:rFonts w:ascii="Arial" w:hAnsi="Arial"/>
            <w:color w:val="auto"/>
            <w:lang w:val="en-GB"/>
          </w:rPr>
          <w:t>https://www.academia.edu/download/63303363/Iqbal_et_al.__2018_JSTPM20200513-113848-iyvkkb.pdf</w:t>
        </w:r>
      </w:hyperlink>
    </w:p>
    <w:p w14:paraId="649A50C6" w14:textId="77777777" w:rsidR="003771C8" w:rsidRPr="00E54581" w:rsidRDefault="003771C8" w:rsidP="00892EF2">
      <w:pPr>
        <w:spacing w:after="240"/>
        <w:rPr>
          <w:rFonts w:ascii="Arial" w:hAnsi="Arial"/>
          <w:lang w:val="en-GB"/>
        </w:rPr>
      </w:pPr>
      <w:r w:rsidRPr="00E54581">
        <w:rPr>
          <w:rFonts w:ascii="Arial" w:hAnsi="Arial"/>
          <w:lang w:val="en-GB"/>
        </w:rPr>
        <w:t xml:space="preserve">Jedličková, A., 2025. Ethical approaches in designing autonomous and intelligent systems: a comprehensive survey towards responsible development. </w:t>
      </w:r>
      <w:r w:rsidRPr="00E54581">
        <w:rPr>
          <w:rFonts w:ascii="Arial" w:hAnsi="Arial"/>
          <w:i/>
          <w:iCs/>
          <w:lang w:val="en-GB"/>
        </w:rPr>
        <w:t>AI &amp; society</w:t>
      </w:r>
      <w:r w:rsidRPr="00E54581">
        <w:rPr>
          <w:rFonts w:ascii="Arial" w:hAnsi="Arial"/>
          <w:lang w:val="en-GB"/>
        </w:rPr>
        <w:t xml:space="preserve">, </w:t>
      </w:r>
      <w:r w:rsidRPr="00E54581">
        <w:rPr>
          <w:rFonts w:ascii="Arial" w:hAnsi="Arial"/>
          <w:i/>
          <w:iCs/>
          <w:lang w:val="en-GB"/>
        </w:rPr>
        <w:t>40</w:t>
      </w:r>
      <w:r w:rsidRPr="00E54581">
        <w:rPr>
          <w:rFonts w:ascii="Arial" w:hAnsi="Arial"/>
          <w:lang w:val="en-GB"/>
        </w:rPr>
        <w:t xml:space="preserve">(4), pp.2703-2716. </w:t>
      </w:r>
      <w:hyperlink r:id="rId20" w:history="1">
        <w:r w:rsidRPr="00E54581">
          <w:rPr>
            <w:rStyle w:val="Hyperlink"/>
            <w:rFonts w:ascii="Arial" w:hAnsi="Arial"/>
            <w:color w:val="auto"/>
            <w:lang w:val="en-GB"/>
          </w:rPr>
          <w:t>https://link.springer.com/content/pdf/10.1007/s00146-024-02040-9.pdf</w:t>
        </w:r>
      </w:hyperlink>
    </w:p>
    <w:p w14:paraId="0F19A98E" w14:textId="77777777" w:rsidR="003771C8" w:rsidRPr="00E54581" w:rsidRDefault="003771C8" w:rsidP="00892EF2">
      <w:pPr>
        <w:spacing w:after="240"/>
        <w:rPr>
          <w:rFonts w:ascii="Arial" w:hAnsi="Arial"/>
          <w:lang w:val="en-GB"/>
        </w:rPr>
      </w:pPr>
      <w:r w:rsidRPr="00E54581">
        <w:rPr>
          <w:rFonts w:ascii="Arial" w:hAnsi="Arial"/>
          <w:lang w:val="en-GB"/>
        </w:rPr>
        <w:t xml:space="preserve">Jide, I., Abdulrasheed, B. and Leke, B.G., 2025. A contextual review of stewardship theory in corporate governance: Implications for business practices. </w:t>
      </w:r>
      <w:r w:rsidRPr="00E54581">
        <w:rPr>
          <w:rFonts w:ascii="Arial" w:hAnsi="Arial"/>
          <w:i/>
          <w:iCs/>
          <w:lang w:val="en-GB"/>
        </w:rPr>
        <w:t xml:space="preserve">Premier Journal </w:t>
      </w:r>
      <w:r w:rsidRPr="00E54581">
        <w:rPr>
          <w:rFonts w:ascii="Arial" w:hAnsi="Arial"/>
          <w:i/>
          <w:iCs/>
          <w:lang w:val="en-GB"/>
        </w:rPr>
        <w:lastRenderedPageBreak/>
        <w:t>of Business and Management</w:t>
      </w:r>
      <w:r w:rsidRPr="00E54581">
        <w:rPr>
          <w:rFonts w:ascii="Arial" w:hAnsi="Arial"/>
          <w:lang w:val="en-GB"/>
        </w:rPr>
        <w:t xml:space="preserve">, </w:t>
      </w:r>
      <w:r w:rsidRPr="00E54581">
        <w:rPr>
          <w:rFonts w:ascii="Arial" w:hAnsi="Arial"/>
          <w:i/>
          <w:iCs/>
          <w:lang w:val="en-GB"/>
        </w:rPr>
        <w:t>3</w:t>
      </w:r>
      <w:r w:rsidRPr="00E54581">
        <w:rPr>
          <w:rFonts w:ascii="Arial" w:hAnsi="Arial"/>
          <w:lang w:val="en-GB"/>
        </w:rPr>
        <w:t xml:space="preserve">, p.100010. </w:t>
      </w:r>
      <w:hyperlink r:id="rId21" w:history="1">
        <w:r w:rsidRPr="00E54581">
          <w:rPr>
            <w:rStyle w:val="Hyperlink"/>
            <w:rFonts w:ascii="Arial" w:hAnsi="Arial"/>
            <w:color w:val="auto"/>
            <w:lang w:val="en-GB"/>
          </w:rPr>
          <w:t>https://premierscience.com/wp-content/uploads/2025/05/pjbm-24-652.pdf</w:t>
        </w:r>
      </w:hyperlink>
    </w:p>
    <w:p w14:paraId="668A5618" w14:textId="77777777" w:rsidR="003771C8" w:rsidRPr="00E54581" w:rsidRDefault="003771C8" w:rsidP="00892EF2">
      <w:pPr>
        <w:spacing w:after="240"/>
        <w:rPr>
          <w:rFonts w:ascii="Arial" w:hAnsi="Arial"/>
          <w:lang w:val="en-GB"/>
        </w:rPr>
      </w:pPr>
      <w:r w:rsidRPr="00E54581">
        <w:rPr>
          <w:rFonts w:ascii="Arial" w:hAnsi="Arial"/>
          <w:lang w:val="en-GB"/>
        </w:rPr>
        <w:t xml:space="preserve">Jie, S., Harms, R., Groen, A.J. and Jones, P., 2023. Capabilities and performance of early internationalizing firms: a systematic literature review. </w:t>
      </w:r>
      <w:r w:rsidRPr="00E54581">
        <w:rPr>
          <w:rFonts w:ascii="Arial" w:hAnsi="Arial"/>
          <w:i/>
          <w:iCs/>
          <w:lang w:val="en-GB"/>
        </w:rPr>
        <w:t>Journal of Small Business Management</w:t>
      </w:r>
      <w:r w:rsidRPr="00E54581">
        <w:rPr>
          <w:rFonts w:ascii="Arial" w:hAnsi="Arial"/>
          <w:lang w:val="en-GB"/>
        </w:rPr>
        <w:t xml:space="preserve">, </w:t>
      </w:r>
      <w:r w:rsidRPr="00E54581">
        <w:rPr>
          <w:rFonts w:ascii="Arial" w:hAnsi="Arial"/>
          <w:i/>
          <w:iCs/>
          <w:lang w:val="en-GB"/>
        </w:rPr>
        <w:t>61</w:t>
      </w:r>
      <w:r w:rsidRPr="00E54581">
        <w:rPr>
          <w:rFonts w:ascii="Arial" w:hAnsi="Arial"/>
          <w:lang w:val="en-GB"/>
        </w:rPr>
        <w:t>(3), pp.1143-1173. https://www.tandfonline.com/doi/pdf/10.1080/00472778.2021.1955124</w:t>
      </w:r>
    </w:p>
    <w:p w14:paraId="6415C8AF" w14:textId="77777777" w:rsidR="003771C8" w:rsidRPr="00E54581" w:rsidRDefault="003771C8" w:rsidP="00892EF2">
      <w:pPr>
        <w:spacing w:after="240"/>
        <w:rPr>
          <w:rFonts w:ascii="Arial" w:hAnsi="Arial"/>
          <w:lang w:val="en-GB"/>
        </w:rPr>
      </w:pPr>
      <w:r w:rsidRPr="00E54581">
        <w:rPr>
          <w:rFonts w:ascii="Arial" w:hAnsi="Arial"/>
          <w:lang w:val="en-GB"/>
        </w:rPr>
        <w:t xml:space="preserve">Khalifa, M. and </w:t>
      </w:r>
      <w:proofErr w:type="spellStart"/>
      <w:r w:rsidRPr="00E54581">
        <w:rPr>
          <w:rFonts w:ascii="Arial" w:hAnsi="Arial"/>
          <w:lang w:val="en-GB"/>
        </w:rPr>
        <w:t>Albadawy</w:t>
      </w:r>
      <w:proofErr w:type="spellEnd"/>
      <w:r w:rsidRPr="00E54581">
        <w:rPr>
          <w:rFonts w:ascii="Arial" w:hAnsi="Arial"/>
          <w:lang w:val="en-GB"/>
        </w:rPr>
        <w:t xml:space="preserve">, M., 2024. Using artificial intelligence in academic writing and research: An essential productivity tool. </w:t>
      </w:r>
      <w:r w:rsidRPr="00E54581">
        <w:rPr>
          <w:rFonts w:ascii="Arial" w:hAnsi="Arial"/>
          <w:i/>
          <w:iCs/>
          <w:lang w:val="en-GB"/>
        </w:rPr>
        <w:t>Computer methods and programs in biomedicine update</w:t>
      </w:r>
      <w:r w:rsidRPr="00E54581">
        <w:rPr>
          <w:rFonts w:ascii="Arial" w:hAnsi="Arial"/>
          <w:lang w:val="en-GB"/>
        </w:rPr>
        <w:t xml:space="preserve">, </w:t>
      </w:r>
      <w:r w:rsidRPr="00E54581">
        <w:rPr>
          <w:rFonts w:ascii="Arial" w:hAnsi="Arial"/>
          <w:i/>
          <w:iCs/>
          <w:lang w:val="en-GB"/>
        </w:rPr>
        <w:t>5</w:t>
      </w:r>
      <w:r w:rsidRPr="00E54581">
        <w:rPr>
          <w:rFonts w:ascii="Arial" w:hAnsi="Arial"/>
          <w:lang w:val="en-GB"/>
        </w:rPr>
        <w:t xml:space="preserve">, p.100145. </w:t>
      </w:r>
      <w:hyperlink r:id="rId22" w:history="1">
        <w:r w:rsidRPr="00E54581">
          <w:rPr>
            <w:rStyle w:val="Hyperlink"/>
            <w:rFonts w:ascii="Arial" w:hAnsi="Arial"/>
            <w:color w:val="auto"/>
            <w:lang w:val="en-GB"/>
          </w:rPr>
          <w:t>https://www.sciencedirect.com/science/article/pii/S2666990024000120</w:t>
        </w:r>
      </w:hyperlink>
    </w:p>
    <w:p w14:paraId="32C0C5FB" w14:textId="77777777" w:rsidR="003771C8" w:rsidRPr="00E54581" w:rsidRDefault="003771C8" w:rsidP="00892EF2">
      <w:pPr>
        <w:spacing w:after="240"/>
        <w:rPr>
          <w:rFonts w:ascii="Arial" w:hAnsi="Arial"/>
          <w:lang w:val="en-GB"/>
        </w:rPr>
      </w:pPr>
      <w:proofErr w:type="spellStart"/>
      <w:r w:rsidRPr="00E54581">
        <w:rPr>
          <w:rFonts w:ascii="Arial" w:hAnsi="Arial"/>
          <w:lang w:val="en-GB"/>
        </w:rPr>
        <w:t>Manglano</w:t>
      </w:r>
      <w:proofErr w:type="spellEnd"/>
      <w:r w:rsidRPr="00E54581">
        <w:rPr>
          <w:rFonts w:ascii="Arial" w:hAnsi="Arial"/>
          <w:lang w:val="en-GB"/>
        </w:rPr>
        <w:t xml:space="preserve">-Redondo, P., Paricio-Garcia, A. and Lopez-Carmona, M.A., 2025. Dynamic low-emission zones for urban mobility: a systematic review. </w:t>
      </w:r>
      <w:r w:rsidRPr="00E54581">
        <w:rPr>
          <w:rFonts w:ascii="Arial" w:hAnsi="Arial"/>
          <w:i/>
          <w:iCs/>
          <w:lang w:val="en-GB"/>
        </w:rPr>
        <w:t>Applied Sciences</w:t>
      </w:r>
      <w:r w:rsidRPr="00E54581">
        <w:rPr>
          <w:rFonts w:ascii="Arial" w:hAnsi="Arial"/>
          <w:lang w:val="en-GB"/>
        </w:rPr>
        <w:t xml:space="preserve">, </w:t>
      </w:r>
      <w:r w:rsidRPr="00E54581">
        <w:rPr>
          <w:rFonts w:ascii="Arial" w:hAnsi="Arial"/>
          <w:i/>
          <w:iCs/>
          <w:lang w:val="en-GB"/>
        </w:rPr>
        <w:t>15</w:t>
      </w:r>
      <w:r w:rsidRPr="00E54581">
        <w:rPr>
          <w:rFonts w:ascii="Arial" w:hAnsi="Arial"/>
          <w:lang w:val="en-GB"/>
        </w:rPr>
        <w:t xml:space="preserve">(6), p.2915. </w:t>
      </w:r>
      <w:hyperlink r:id="rId23" w:history="1">
        <w:r w:rsidRPr="00E54581">
          <w:rPr>
            <w:rStyle w:val="Hyperlink"/>
            <w:rFonts w:ascii="Arial" w:hAnsi="Arial"/>
            <w:color w:val="auto"/>
            <w:lang w:val="en-GB"/>
          </w:rPr>
          <w:t>https://www.mdpi.com/2076-3417/15/6/2915</w:t>
        </w:r>
      </w:hyperlink>
    </w:p>
    <w:p w14:paraId="2877F0F2" w14:textId="77777777" w:rsidR="003771C8" w:rsidRPr="00E54581" w:rsidRDefault="003771C8" w:rsidP="00892EF2">
      <w:pPr>
        <w:spacing w:after="240"/>
        <w:rPr>
          <w:rFonts w:ascii="Arial" w:hAnsi="Arial"/>
          <w:lang w:val="en-GB"/>
        </w:rPr>
      </w:pPr>
      <w:r w:rsidRPr="00E54581">
        <w:rPr>
          <w:rFonts w:ascii="Arial" w:hAnsi="Arial"/>
          <w:lang w:val="en-GB"/>
        </w:rPr>
        <w:t xml:space="preserve">Oham, C. and Ejike, O.G., 2024. Optimizing talent management in creative industries: Theoretical insights into effective database utilization. </w:t>
      </w:r>
      <w:r w:rsidRPr="00E54581">
        <w:rPr>
          <w:rFonts w:ascii="Arial" w:hAnsi="Arial"/>
          <w:i/>
          <w:iCs/>
          <w:lang w:val="en-GB"/>
        </w:rPr>
        <w:t>Journal name not provided</w:t>
      </w:r>
      <w:r w:rsidRPr="00E54581">
        <w:rPr>
          <w:rFonts w:ascii="Arial" w:hAnsi="Arial"/>
          <w:lang w:val="en-GB"/>
        </w:rPr>
        <w:t>. https://www.researchgate.net/profile/Chinweizu-Oham/publication/385137149_Optimizing_talent_management_in_creative_industries_Theoretical_insights_into_effective_database_utilization/links/6717ff1468ac304149ab90fe/Optimizing-talent-management-in-creative-industries-Theoretical-insights-into-effective-database-utilization.pdf</w:t>
      </w:r>
    </w:p>
    <w:p w14:paraId="1C6347B0" w14:textId="77777777" w:rsidR="003771C8" w:rsidRPr="00E54581" w:rsidRDefault="003771C8" w:rsidP="00892EF2">
      <w:pPr>
        <w:spacing w:after="240"/>
        <w:rPr>
          <w:rFonts w:ascii="Arial" w:hAnsi="Arial"/>
          <w:lang w:val="en-GB"/>
        </w:rPr>
      </w:pPr>
      <w:r w:rsidRPr="00E54581">
        <w:rPr>
          <w:rFonts w:ascii="Arial" w:hAnsi="Arial"/>
          <w:lang w:val="en-GB"/>
        </w:rPr>
        <w:t>Pinto, H., Guerreiro, J.A. and Fernández-</w:t>
      </w:r>
      <w:proofErr w:type="spellStart"/>
      <w:r w:rsidRPr="00E54581">
        <w:rPr>
          <w:rFonts w:ascii="Arial" w:hAnsi="Arial"/>
          <w:lang w:val="en-GB"/>
        </w:rPr>
        <w:t>Esquinas</w:t>
      </w:r>
      <w:proofErr w:type="spellEnd"/>
      <w:r w:rsidRPr="00E54581">
        <w:rPr>
          <w:rFonts w:ascii="Arial" w:hAnsi="Arial"/>
          <w:lang w:val="en-GB"/>
        </w:rPr>
        <w:t xml:space="preserve">, M., 2023. Sources of knowledge in the firm: a review on influential, internal and contextual factors in innovation dynamics. </w:t>
      </w:r>
      <w:r w:rsidRPr="00E54581">
        <w:rPr>
          <w:rFonts w:ascii="Arial" w:hAnsi="Arial"/>
          <w:i/>
          <w:iCs/>
          <w:lang w:val="en-GB"/>
        </w:rPr>
        <w:t>SN Business &amp; Economics</w:t>
      </w:r>
      <w:r w:rsidRPr="00E54581">
        <w:rPr>
          <w:rFonts w:ascii="Arial" w:hAnsi="Arial"/>
          <w:lang w:val="en-GB"/>
        </w:rPr>
        <w:t xml:space="preserve">, </w:t>
      </w:r>
      <w:r w:rsidRPr="00E54581">
        <w:rPr>
          <w:rFonts w:ascii="Arial" w:hAnsi="Arial"/>
          <w:i/>
          <w:iCs/>
          <w:lang w:val="en-GB"/>
        </w:rPr>
        <w:t>3</w:t>
      </w:r>
      <w:r w:rsidRPr="00E54581">
        <w:rPr>
          <w:rFonts w:ascii="Arial" w:hAnsi="Arial"/>
          <w:lang w:val="en-GB"/>
        </w:rPr>
        <w:t xml:space="preserve">(2), p.57. </w:t>
      </w:r>
      <w:hyperlink r:id="rId24" w:history="1">
        <w:r w:rsidRPr="00E54581">
          <w:rPr>
            <w:rStyle w:val="Hyperlink"/>
            <w:rFonts w:ascii="Arial" w:hAnsi="Arial"/>
            <w:color w:val="auto"/>
            <w:lang w:val="en-GB"/>
          </w:rPr>
          <w:t>https://link.springer.com/content/pdf/10.1007/s43546-023-00430-7.pdf</w:t>
        </w:r>
      </w:hyperlink>
    </w:p>
    <w:p w14:paraId="27C1E143" w14:textId="77777777" w:rsidR="003771C8" w:rsidRPr="00E54581" w:rsidRDefault="003771C8" w:rsidP="00892EF2">
      <w:pPr>
        <w:spacing w:after="240"/>
        <w:rPr>
          <w:rFonts w:ascii="Arial" w:hAnsi="Arial"/>
          <w:lang w:val="en-GB"/>
        </w:rPr>
      </w:pPr>
      <w:proofErr w:type="spellStart"/>
      <w:r w:rsidRPr="00E54581">
        <w:rPr>
          <w:rFonts w:ascii="Arial" w:hAnsi="Arial"/>
          <w:lang w:val="en-GB"/>
        </w:rPr>
        <w:t>Siambi</w:t>
      </w:r>
      <w:proofErr w:type="spellEnd"/>
      <w:r w:rsidRPr="00E54581">
        <w:rPr>
          <w:rFonts w:ascii="Arial" w:hAnsi="Arial"/>
          <w:lang w:val="en-GB"/>
        </w:rPr>
        <w:t xml:space="preserve">, J.K., 2022. Leadership succession planning and organization transition: A review of literature. </w:t>
      </w:r>
      <w:r w:rsidRPr="00E54581">
        <w:rPr>
          <w:rFonts w:ascii="Arial" w:hAnsi="Arial"/>
          <w:i/>
          <w:iCs/>
          <w:lang w:val="en-GB"/>
        </w:rPr>
        <w:t>International Journal of Managerial Studies and Research</w:t>
      </w:r>
      <w:r w:rsidRPr="00E54581">
        <w:rPr>
          <w:rFonts w:ascii="Arial" w:hAnsi="Arial"/>
          <w:lang w:val="en-GB"/>
        </w:rPr>
        <w:t xml:space="preserve">, </w:t>
      </w:r>
      <w:r w:rsidRPr="00E54581">
        <w:rPr>
          <w:rFonts w:ascii="Arial" w:hAnsi="Arial"/>
          <w:i/>
          <w:iCs/>
          <w:lang w:val="en-GB"/>
        </w:rPr>
        <w:t>10</w:t>
      </w:r>
      <w:r w:rsidRPr="00E54581">
        <w:rPr>
          <w:rFonts w:ascii="Arial" w:hAnsi="Arial"/>
          <w:lang w:val="en-GB"/>
        </w:rPr>
        <w:t>(3), pp.16-30. https://www.researchgate.net/profile/James-Siambi-2/publication/359118673_Leadership_Succession_Planning_and_Organization_Transition_A_Review_of_Literature/links/6228eedca39db062db8d7b56/Leadership-</w:t>
      </w:r>
      <w:r w:rsidRPr="00E54581">
        <w:rPr>
          <w:rFonts w:ascii="Arial" w:hAnsi="Arial"/>
          <w:lang w:val="en-GB"/>
        </w:rPr>
        <w:lastRenderedPageBreak/>
        <w:t>Succession-Planning-and-Organization-Transition-A-Review-of-Literature.pdf?origin=journalDetail&amp;_tp=eyJwYWdlIjoiam91cm5hbERldGFpbCJ9</w:t>
      </w:r>
    </w:p>
    <w:p w14:paraId="53EB9544" w14:textId="77777777" w:rsidR="003771C8" w:rsidRPr="00E54581" w:rsidRDefault="003771C8" w:rsidP="00892EF2">
      <w:pPr>
        <w:spacing w:after="240"/>
        <w:rPr>
          <w:rFonts w:ascii="Arial" w:hAnsi="Arial"/>
          <w:lang w:val="en-GB"/>
        </w:rPr>
      </w:pPr>
      <w:r w:rsidRPr="00E54581">
        <w:rPr>
          <w:rFonts w:ascii="Arial" w:hAnsi="Arial"/>
          <w:lang w:val="en-GB"/>
        </w:rPr>
        <w:t xml:space="preserve">Teetzen, F., </w:t>
      </w:r>
      <w:proofErr w:type="spellStart"/>
      <w:r w:rsidRPr="00E54581">
        <w:rPr>
          <w:rFonts w:ascii="Arial" w:hAnsi="Arial"/>
          <w:lang w:val="en-GB"/>
        </w:rPr>
        <w:t>Bürkner</w:t>
      </w:r>
      <w:proofErr w:type="spellEnd"/>
      <w:r w:rsidRPr="00E54581">
        <w:rPr>
          <w:rFonts w:ascii="Arial" w:hAnsi="Arial"/>
          <w:lang w:val="en-GB"/>
        </w:rPr>
        <w:t>, P.C., Gregersen, S. and Vincent-</w:t>
      </w:r>
      <w:proofErr w:type="spellStart"/>
      <w:r w:rsidRPr="00E54581">
        <w:rPr>
          <w:rFonts w:ascii="Arial" w:hAnsi="Arial"/>
          <w:lang w:val="en-GB"/>
        </w:rPr>
        <w:t>Höper</w:t>
      </w:r>
      <w:proofErr w:type="spellEnd"/>
      <w:r w:rsidRPr="00E54581">
        <w:rPr>
          <w:rFonts w:ascii="Arial" w:hAnsi="Arial"/>
          <w:lang w:val="en-GB"/>
        </w:rPr>
        <w:t xml:space="preserve">, S., 2022. The mediating effects of work characteristics on the relationship between transformational leadership and employee well-being: A meta-analytic investigation. </w:t>
      </w:r>
      <w:r w:rsidRPr="00E54581">
        <w:rPr>
          <w:rFonts w:ascii="Arial" w:hAnsi="Arial"/>
          <w:i/>
          <w:iCs/>
          <w:lang w:val="en-GB"/>
        </w:rPr>
        <w:t>International Journal of Environmental Research and Public Health</w:t>
      </w:r>
      <w:r w:rsidRPr="00E54581">
        <w:rPr>
          <w:rFonts w:ascii="Arial" w:hAnsi="Arial"/>
          <w:lang w:val="en-GB"/>
        </w:rPr>
        <w:t xml:space="preserve">, </w:t>
      </w:r>
      <w:r w:rsidRPr="00E54581">
        <w:rPr>
          <w:rFonts w:ascii="Arial" w:hAnsi="Arial"/>
          <w:i/>
          <w:iCs/>
          <w:lang w:val="en-GB"/>
        </w:rPr>
        <w:t>19</w:t>
      </w:r>
      <w:r w:rsidRPr="00E54581">
        <w:rPr>
          <w:rFonts w:ascii="Arial" w:hAnsi="Arial"/>
          <w:lang w:val="en-GB"/>
        </w:rPr>
        <w:t xml:space="preserve">(5), p.3133. </w:t>
      </w:r>
      <w:hyperlink r:id="rId25" w:history="1">
        <w:r w:rsidRPr="00E54581">
          <w:rPr>
            <w:rStyle w:val="Hyperlink"/>
            <w:rFonts w:ascii="Arial" w:hAnsi="Arial"/>
            <w:color w:val="auto"/>
            <w:lang w:val="en-GB"/>
          </w:rPr>
          <w:t>https://www.mdpi.com/1660-4601/19/5/3133</w:t>
        </w:r>
      </w:hyperlink>
    </w:p>
    <w:p w14:paraId="0FCA27F3" w14:textId="77777777" w:rsidR="003771C8" w:rsidRPr="00E54581" w:rsidRDefault="003771C8" w:rsidP="00892EF2">
      <w:pPr>
        <w:spacing w:after="240"/>
        <w:rPr>
          <w:rFonts w:ascii="Arial" w:hAnsi="Arial"/>
          <w:lang w:val="en-GB"/>
        </w:rPr>
      </w:pPr>
      <w:r w:rsidRPr="00E54581">
        <w:rPr>
          <w:rFonts w:ascii="Arial" w:hAnsi="Arial"/>
          <w:lang w:val="en-GB"/>
        </w:rPr>
        <w:t xml:space="preserve">Teutsch, D., Frick, E. and Kubitza, J., 2025. What motivates critical care nurses to stay in their </w:t>
      </w:r>
      <w:proofErr w:type="gramStart"/>
      <w:r w:rsidRPr="00E54581">
        <w:rPr>
          <w:rFonts w:ascii="Arial" w:hAnsi="Arial"/>
          <w:lang w:val="en-GB"/>
        </w:rPr>
        <w:t>job?–</w:t>
      </w:r>
      <w:proofErr w:type="gramEnd"/>
      <w:r w:rsidRPr="00E54581">
        <w:rPr>
          <w:rFonts w:ascii="Arial" w:hAnsi="Arial"/>
          <w:lang w:val="en-GB"/>
        </w:rPr>
        <w:t xml:space="preserve">Structural aspects for empowering intrinsic motivation in permissive professional contexts: A scoping review. </w:t>
      </w:r>
      <w:r w:rsidRPr="00E54581">
        <w:rPr>
          <w:rFonts w:ascii="Arial" w:hAnsi="Arial"/>
          <w:i/>
          <w:iCs/>
          <w:lang w:val="en-GB"/>
        </w:rPr>
        <w:t>Intensive and Critical Care Nursing</w:t>
      </w:r>
      <w:r w:rsidRPr="00E54581">
        <w:rPr>
          <w:rFonts w:ascii="Arial" w:hAnsi="Arial"/>
          <w:lang w:val="en-GB"/>
        </w:rPr>
        <w:t xml:space="preserve">, </w:t>
      </w:r>
      <w:r w:rsidRPr="00E54581">
        <w:rPr>
          <w:rFonts w:ascii="Arial" w:hAnsi="Arial"/>
          <w:i/>
          <w:iCs/>
          <w:lang w:val="en-GB"/>
        </w:rPr>
        <w:t>88</w:t>
      </w:r>
      <w:r w:rsidRPr="00E54581">
        <w:rPr>
          <w:rFonts w:ascii="Arial" w:hAnsi="Arial"/>
          <w:lang w:val="en-GB"/>
        </w:rPr>
        <w:t xml:space="preserve">, p.103929. </w:t>
      </w:r>
      <w:hyperlink r:id="rId26" w:history="1">
        <w:r w:rsidRPr="00E54581">
          <w:rPr>
            <w:rStyle w:val="Hyperlink"/>
            <w:rFonts w:ascii="Arial" w:hAnsi="Arial"/>
            <w:color w:val="auto"/>
            <w:lang w:val="en-GB"/>
          </w:rPr>
          <w:t>https://www.sciencedirect.com/science/article/pii/S096433972400315X</w:t>
        </w:r>
      </w:hyperlink>
    </w:p>
    <w:p w14:paraId="596B4B60" w14:textId="77777777" w:rsidR="003771C8" w:rsidRPr="00E54581" w:rsidRDefault="003771C8" w:rsidP="00892EF2">
      <w:pPr>
        <w:spacing w:after="240"/>
        <w:rPr>
          <w:rFonts w:ascii="Arial" w:hAnsi="Arial"/>
          <w:lang w:val="en-GB"/>
        </w:rPr>
      </w:pPr>
      <w:r w:rsidRPr="00E54581">
        <w:rPr>
          <w:rFonts w:ascii="Arial" w:hAnsi="Arial"/>
          <w:lang w:val="en-GB"/>
        </w:rPr>
        <w:t xml:space="preserve">Tiainen, A., 2023. Management of personnel orientation as part of the company strategy. </w:t>
      </w:r>
      <w:hyperlink r:id="rId27" w:history="1">
        <w:r w:rsidRPr="00E54581">
          <w:rPr>
            <w:rStyle w:val="Hyperlink"/>
            <w:rFonts w:ascii="Arial" w:hAnsi="Arial"/>
            <w:color w:val="auto"/>
            <w:lang w:val="en-GB"/>
          </w:rPr>
          <w:t>https://lutpub.lut.fi/bitstream/handle/10024/166300/kandidaatinty%C3%B6_tiainen_anne.pdf?sequence=1</w:t>
        </w:r>
      </w:hyperlink>
    </w:p>
    <w:p w14:paraId="04378143" w14:textId="77777777" w:rsidR="003771C8" w:rsidRPr="00E54581" w:rsidRDefault="003771C8" w:rsidP="00892EF2">
      <w:pPr>
        <w:spacing w:after="240"/>
        <w:rPr>
          <w:rFonts w:ascii="Arial" w:hAnsi="Arial"/>
          <w:lang w:val="en-GB"/>
        </w:rPr>
      </w:pPr>
      <w:r w:rsidRPr="00E54581">
        <w:rPr>
          <w:rFonts w:ascii="Arial" w:hAnsi="Arial"/>
          <w:lang w:val="en-GB"/>
        </w:rPr>
        <w:t xml:space="preserve">Wang, D. and Li, Y., 2024. Career construction theory: tools, interventions, and future trends. </w:t>
      </w:r>
      <w:r w:rsidRPr="00E54581">
        <w:rPr>
          <w:rFonts w:ascii="Arial" w:hAnsi="Arial"/>
          <w:i/>
          <w:iCs/>
          <w:lang w:val="en-GB"/>
        </w:rPr>
        <w:t>Frontiers in psychology</w:t>
      </w:r>
      <w:r w:rsidRPr="00E54581">
        <w:rPr>
          <w:rFonts w:ascii="Arial" w:hAnsi="Arial"/>
          <w:lang w:val="en-GB"/>
        </w:rPr>
        <w:t xml:space="preserve">, </w:t>
      </w:r>
      <w:r w:rsidRPr="00E54581">
        <w:rPr>
          <w:rFonts w:ascii="Arial" w:hAnsi="Arial"/>
          <w:i/>
          <w:iCs/>
          <w:lang w:val="en-GB"/>
        </w:rPr>
        <w:t>15</w:t>
      </w:r>
      <w:r w:rsidRPr="00E54581">
        <w:rPr>
          <w:rFonts w:ascii="Arial" w:hAnsi="Arial"/>
          <w:lang w:val="en-GB"/>
        </w:rPr>
        <w:t xml:space="preserve">, p.1381233. </w:t>
      </w:r>
      <w:hyperlink r:id="rId28" w:history="1">
        <w:r w:rsidRPr="00E54581">
          <w:rPr>
            <w:rStyle w:val="Hyperlink"/>
            <w:rFonts w:ascii="Arial" w:hAnsi="Arial"/>
            <w:color w:val="auto"/>
            <w:lang w:val="en-GB"/>
          </w:rPr>
          <w:t>https://www.frontiersin.org/journals/psychology/articles/10.3389/fpsyg.2024.1381233/pdf</w:t>
        </w:r>
      </w:hyperlink>
    </w:p>
    <w:p w14:paraId="6066A395" w14:textId="77777777" w:rsidR="003771C8" w:rsidRPr="00E54581" w:rsidRDefault="003771C8" w:rsidP="00892EF2">
      <w:pPr>
        <w:spacing w:after="240"/>
        <w:rPr>
          <w:rFonts w:ascii="Arial" w:hAnsi="Arial"/>
          <w:lang w:val="en-GB"/>
        </w:rPr>
      </w:pPr>
      <w:proofErr w:type="spellStart"/>
      <w:r w:rsidRPr="00E54581">
        <w:rPr>
          <w:rFonts w:ascii="Arial" w:hAnsi="Arial"/>
          <w:lang w:val="en-GB"/>
        </w:rPr>
        <w:t>Winkelhaus</w:t>
      </w:r>
      <w:proofErr w:type="spellEnd"/>
      <w:r w:rsidRPr="00E54581">
        <w:rPr>
          <w:rFonts w:ascii="Arial" w:hAnsi="Arial"/>
          <w:lang w:val="en-GB"/>
        </w:rPr>
        <w:t xml:space="preserve">, S., Grosse, E.H. and Glock, C.H., 2022. Job satisfaction: An explorative study on work characteristics changes of employees in Intralogistics 4.0. </w:t>
      </w:r>
      <w:r w:rsidRPr="00E54581">
        <w:rPr>
          <w:rFonts w:ascii="Arial" w:hAnsi="Arial"/>
          <w:i/>
          <w:iCs/>
          <w:lang w:val="en-GB"/>
        </w:rPr>
        <w:t>Journal of Business Logistics</w:t>
      </w:r>
      <w:r w:rsidRPr="00E54581">
        <w:rPr>
          <w:rFonts w:ascii="Arial" w:hAnsi="Arial"/>
          <w:lang w:val="en-GB"/>
        </w:rPr>
        <w:t xml:space="preserve">, </w:t>
      </w:r>
      <w:r w:rsidRPr="00E54581">
        <w:rPr>
          <w:rFonts w:ascii="Arial" w:hAnsi="Arial"/>
          <w:i/>
          <w:iCs/>
          <w:lang w:val="en-GB"/>
        </w:rPr>
        <w:t>43</w:t>
      </w:r>
      <w:r w:rsidRPr="00E54581">
        <w:rPr>
          <w:rFonts w:ascii="Arial" w:hAnsi="Arial"/>
          <w:lang w:val="en-GB"/>
        </w:rPr>
        <w:t xml:space="preserve">(3), pp.343-367. </w:t>
      </w:r>
      <w:hyperlink r:id="rId29" w:history="1">
        <w:r w:rsidRPr="00E54581">
          <w:rPr>
            <w:rStyle w:val="Hyperlink"/>
            <w:rFonts w:ascii="Arial" w:hAnsi="Arial"/>
            <w:color w:val="auto"/>
            <w:lang w:val="en-GB"/>
          </w:rPr>
          <w:t>https://onlinelibrary.wiley.com/doi/pdf/10.1111/jbl.12296</w:t>
        </w:r>
      </w:hyperlink>
    </w:p>
    <w:p w14:paraId="5C9E6677" w14:textId="77777777" w:rsidR="003771C8" w:rsidRPr="00E54581" w:rsidRDefault="003771C8" w:rsidP="00892EF2">
      <w:pPr>
        <w:spacing w:after="240"/>
        <w:rPr>
          <w:rFonts w:ascii="Arial" w:hAnsi="Arial"/>
          <w:lang w:val="en-GB"/>
        </w:rPr>
      </w:pPr>
      <w:r w:rsidRPr="00E54581">
        <w:rPr>
          <w:rFonts w:ascii="Arial" w:hAnsi="Arial"/>
          <w:lang w:val="en-GB"/>
        </w:rPr>
        <w:t xml:space="preserve">Yizhou Tian, H., Amin, H. and Yin, M., 2026, April. Understanding the effects of AI-assisted critical thinking on human-AI decision making. In </w:t>
      </w:r>
      <w:r w:rsidRPr="00E54581">
        <w:rPr>
          <w:rFonts w:ascii="Arial" w:hAnsi="Arial"/>
          <w:i/>
          <w:iCs/>
          <w:lang w:val="en-GB"/>
        </w:rPr>
        <w:t>Proceedings of the 2026 CHI Conference on Human Factors in Computing Systems</w:t>
      </w:r>
      <w:r w:rsidRPr="00E54581">
        <w:rPr>
          <w:rFonts w:ascii="Arial" w:hAnsi="Arial"/>
          <w:lang w:val="en-GB"/>
        </w:rPr>
        <w:t xml:space="preserve"> (pp. 1-30). </w:t>
      </w:r>
      <w:hyperlink r:id="rId30" w:history="1">
        <w:r w:rsidRPr="00E54581">
          <w:rPr>
            <w:rStyle w:val="Hyperlink"/>
            <w:rFonts w:ascii="Arial" w:hAnsi="Arial"/>
            <w:color w:val="auto"/>
            <w:lang w:val="en-GB"/>
          </w:rPr>
          <w:t>https://dl.acm.org/doi/pdf/10.1145/3772318.3790785</w:t>
        </w:r>
      </w:hyperlink>
    </w:p>
    <w:p w14:paraId="43CDCD2E" w14:textId="77777777" w:rsidR="003771C8" w:rsidRPr="00E54581" w:rsidRDefault="003771C8" w:rsidP="00892EF2">
      <w:pPr>
        <w:spacing w:after="240"/>
        <w:rPr>
          <w:rFonts w:ascii="Arial" w:hAnsi="Arial"/>
          <w:lang w:val="en-GB"/>
        </w:rPr>
      </w:pPr>
      <w:r w:rsidRPr="00E54581">
        <w:rPr>
          <w:rFonts w:ascii="Arial" w:hAnsi="Arial"/>
          <w:lang w:val="en-GB"/>
        </w:rPr>
        <w:lastRenderedPageBreak/>
        <w:t xml:space="preserve">Yusuf, O., Rasheed, A. and Lindseth, F., 2025. Leveraging Big Data and AI for Sustainable Urban Mobility Solutions. </w:t>
      </w:r>
      <w:r w:rsidRPr="00E54581">
        <w:rPr>
          <w:rFonts w:ascii="Arial" w:hAnsi="Arial"/>
          <w:i/>
          <w:iCs/>
          <w:lang w:val="en-GB"/>
        </w:rPr>
        <w:t>Urban Science</w:t>
      </w:r>
      <w:r w:rsidRPr="00E54581">
        <w:rPr>
          <w:rFonts w:ascii="Arial" w:hAnsi="Arial"/>
          <w:lang w:val="en-GB"/>
        </w:rPr>
        <w:t xml:space="preserve">, </w:t>
      </w:r>
      <w:r w:rsidRPr="00E54581">
        <w:rPr>
          <w:rFonts w:ascii="Arial" w:hAnsi="Arial"/>
          <w:i/>
          <w:iCs/>
          <w:lang w:val="en-GB"/>
        </w:rPr>
        <w:t>9</w:t>
      </w:r>
      <w:r w:rsidRPr="00E54581">
        <w:rPr>
          <w:rFonts w:ascii="Arial" w:hAnsi="Arial"/>
          <w:lang w:val="en-GB"/>
        </w:rPr>
        <w:t xml:space="preserve">(8), p.301. </w:t>
      </w:r>
      <w:hyperlink r:id="rId31" w:history="1">
        <w:r w:rsidRPr="00E54581">
          <w:rPr>
            <w:rStyle w:val="Hyperlink"/>
            <w:rFonts w:ascii="Arial" w:hAnsi="Arial"/>
            <w:color w:val="auto"/>
            <w:lang w:val="en-GB"/>
          </w:rPr>
          <w:t>https://www.mdpi.com/2413-8851/9/8/301</w:t>
        </w:r>
      </w:hyperlink>
    </w:p>
    <w:p w14:paraId="3D54DC2C" w14:textId="77777777" w:rsidR="00181115" w:rsidRPr="00E54581" w:rsidRDefault="00181115" w:rsidP="00892EF2">
      <w:pPr>
        <w:spacing w:after="240"/>
        <w:rPr>
          <w:rFonts w:ascii="Arial" w:hAnsi="Arial"/>
          <w:lang w:val="en-GB"/>
        </w:rPr>
      </w:pPr>
      <w:r w:rsidRPr="00E54581">
        <w:rPr>
          <w:rFonts w:ascii="Arial" w:hAnsi="Arial"/>
          <w:lang w:val="en-GB"/>
        </w:rPr>
        <w:t xml:space="preserve"> </w:t>
      </w:r>
    </w:p>
    <w:p w14:paraId="7B8F616B" w14:textId="77777777" w:rsidR="00181115" w:rsidRPr="00E54581" w:rsidRDefault="00181115" w:rsidP="00892EF2">
      <w:pPr>
        <w:spacing w:after="240"/>
        <w:rPr>
          <w:rFonts w:ascii="Arial" w:hAnsi="Arial"/>
          <w:lang w:val="en-GB"/>
        </w:rPr>
      </w:pPr>
      <w:r w:rsidRPr="00E54581">
        <w:rPr>
          <w:rFonts w:ascii="Arial" w:hAnsi="Arial"/>
          <w:lang w:val="en-GB"/>
        </w:rPr>
        <w:t xml:space="preserve"> </w:t>
      </w:r>
    </w:p>
    <w:p w14:paraId="4699331E" w14:textId="77777777" w:rsidR="00181115" w:rsidRPr="00E54581" w:rsidRDefault="00181115" w:rsidP="00181115">
      <w:pPr>
        <w:rPr>
          <w:rFonts w:ascii="Arial" w:hAnsi="Arial"/>
          <w:lang w:val="en-GB"/>
        </w:rPr>
      </w:pPr>
      <w:r w:rsidRPr="00E54581">
        <w:rPr>
          <w:rFonts w:ascii="Arial" w:hAnsi="Arial"/>
          <w:lang w:val="en-GB"/>
        </w:rPr>
        <w:t xml:space="preserve"> </w:t>
      </w:r>
    </w:p>
    <w:p w14:paraId="7E4AD971" w14:textId="77777777" w:rsidR="00181115" w:rsidRPr="00E54581" w:rsidRDefault="00181115" w:rsidP="00181115">
      <w:pPr>
        <w:rPr>
          <w:rFonts w:ascii="Arial" w:hAnsi="Arial"/>
          <w:lang w:val="en-GB"/>
        </w:rPr>
      </w:pPr>
      <w:r w:rsidRPr="00E54581">
        <w:rPr>
          <w:rFonts w:ascii="Arial" w:hAnsi="Arial"/>
          <w:lang w:val="en-GB"/>
        </w:rPr>
        <w:t xml:space="preserve"> </w:t>
      </w:r>
    </w:p>
    <w:p w14:paraId="70F3A2C2" w14:textId="77777777" w:rsidR="00181115" w:rsidRPr="00E54581" w:rsidRDefault="00181115" w:rsidP="00181115">
      <w:pPr>
        <w:rPr>
          <w:rFonts w:ascii="Arial" w:hAnsi="Arial"/>
          <w:lang w:val="en-GB"/>
        </w:rPr>
      </w:pPr>
    </w:p>
    <w:sectPr w:rsidR="00181115" w:rsidRPr="00E54581" w:rsidSect="00892EF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3AD59E7"/>
    <w:multiLevelType w:val="hybridMultilevel"/>
    <w:tmpl w:val="D56E541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3116871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3A7"/>
    <w:rsid w:val="0000610E"/>
    <w:rsid w:val="00023CA4"/>
    <w:rsid w:val="001028E8"/>
    <w:rsid w:val="00154361"/>
    <w:rsid w:val="00154AE1"/>
    <w:rsid w:val="001604FD"/>
    <w:rsid w:val="00181115"/>
    <w:rsid w:val="001D0F00"/>
    <w:rsid w:val="001E6A75"/>
    <w:rsid w:val="001F12F9"/>
    <w:rsid w:val="00201561"/>
    <w:rsid w:val="0022479B"/>
    <w:rsid w:val="002C6BA2"/>
    <w:rsid w:val="002D5CFD"/>
    <w:rsid w:val="003023B3"/>
    <w:rsid w:val="0030605A"/>
    <w:rsid w:val="00353738"/>
    <w:rsid w:val="003771C8"/>
    <w:rsid w:val="003B0DCA"/>
    <w:rsid w:val="003F12F7"/>
    <w:rsid w:val="003F42F0"/>
    <w:rsid w:val="004056C9"/>
    <w:rsid w:val="004141C4"/>
    <w:rsid w:val="0041590B"/>
    <w:rsid w:val="00432B05"/>
    <w:rsid w:val="004463A7"/>
    <w:rsid w:val="00462946"/>
    <w:rsid w:val="004848AE"/>
    <w:rsid w:val="004A721A"/>
    <w:rsid w:val="005340D5"/>
    <w:rsid w:val="00541A6D"/>
    <w:rsid w:val="0055211A"/>
    <w:rsid w:val="0057743F"/>
    <w:rsid w:val="005A2B6F"/>
    <w:rsid w:val="005A6A48"/>
    <w:rsid w:val="005C4996"/>
    <w:rsid w:val="005C58D9"/>
    <w:rsid w:val="00625BAA"/>
    <w:rsid w:val="00647813"/>
    <w:rsid w:val="007004E5"/>
    <w:rsid w:val="00702F42"/>
    <w:rsid w:val="00706584"/>
    <w:rsid w:val="00715008"/>
    <w:rsid w:val="007341BB"/>
    <w:rsid w:val="00767114"/>
    <w:rsid w:val="00767A7C"/>
    <w:rsid w:val="00774398"/>
    <w:rsid w:val="007852CC"/>
    <w:rsid w:val="007A05AC"/>
    <w:rsid w:val="007B4592"/>
    <w:rsid w:val="007E3106"/>
    <w:rsid w:val="0080609E"/>
    <w:rsid w:val="0083432A"/>
    <w:rsid w:val="00836BE5"/>
    <w:rsid w:val="00886336"/>
    <w:rsid w:val="00892EF2"/>
    <w:rsid w:val="008A145D"/>
    <w:rsid w:val="008A4130"/>
    <w:rsid w:val="008F19B5"/>
    <w:rsid w:val="008F5965"/>
    <w:rsid w:val="008F6953"/>
    <w:rsid w:val="00910C1D"/>
    <w:rsid w:val="00920A34"/>
    <w:rsid w:val="00924041"/>
    <w:rsid w:val="0095676C"/>
    <w:rsid w:val="00991328"/>
    <w:rsid w:val="009B4F32"/>
    <w:rsid w:val="009E2FF9"/>
    <w:rsid w:val="009F3D46"/>
    <w:rsid w:val="00A039A0"/>
    <w:rsid w:val="00A15301"/>
    <w:rsid w:val="00A31081"/>
    <w:rsid w:val="00A607B5"/>
    <w:rsid w:val="00A63FB1"/>
    <w:rsid w:val="00A86551"/>
    <w:rsid w:val="00AB588F"/>
    <w:rsid w:val="00AD0230"/>
    <w:rsid w:val="00AD711C"/>
    <w:rsid w:val="00B1613E"/>
    <w:rsid w:val="00B6205A"/>
    <w:rsid w:val="00B75689"/>
    <w:rsid w:val="00B75CF6"/>
    <w:rsid w:val="00B821AD"/>
    <w:rsid w:val="00B976B0"/>
    <w:rsid w:val="00BB2B2E"/>
    <w:rsid w:val="00C677D7"/>
    <w:rsid w:val="00C95AE2"/>
    <w:rsid w:val="00CA1696"/>
    <w:rsid w:val="00CC016A"/>
    <w:rsid w:val="00D1220A"/>
    <w:rsid w:val="00DC0254"/>
    <w:rsid w:val="00E05286"/>
    <w:rsid w:val="00E45C3D"/>
    <w:rsid w:val="00E54581"/>
    <w:rsid w:val="00E559B7"/>
    <w:rsid w:val="00E61454"/>
    <w:rsid w:val="00EB2A91"/>
    <w:rsid w:val="00EB5EC0"/>
    <w:rsid w:val="00EC431D"/>
    <w:rsid w:val="00EE01CD"/>
    <w:rsid w:val="00EF4E53"/>
    <w:rsid w:val="00F16D3B"/>
    <w:rsid w:val="00F24B28"/>
    <w:rsid w:val="00F42E78"/>
    <w:rsid w:val="00F64A32"/>
    <w:rsid w:val="00F823B8"/>
    <w:rsid w:val="00FA36CB"/>
    <w:rsid w:val="00FA4D88"/>
    <w:rsid w:val="00FB12CB"/>
    <w:rsid w:val="00FB6C26"/>
    <w:rsid w:val="00FC49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B07D1"/>
  <w15:chartTrackingRefBased/>
  <w15:docId w15:val="{D2B7E0E6-6067-4ACF-BADF-09968EEA7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E53"/>
    <w:pPr>
      <w:spacing w:after="0" w:line="360" w:lineRule="auto"/>
      <w:jc w:val="both"/>
    </w:pPr>
    <w:rPr>
      <w:rFonts w:ascii="Times New Roman" w:hAnsi="Times New Roman" w:cs="Arial"/>
      <w:sz w:val="24"/>
      <w:lang w:val="en" w:eastAsia="en-IN"/>
    </w:rPr>
  </w:style>
  <w:style w:type="paragraph" w:styleId="Heading1">
    <w:name w:val="heading 1"/>
    <w:basedOn w:val="Normal"/>
    <w:next w:val="Normal"/>
    <w:link w:val="Heading1Char"/>
    <w:uiPriority w:val="9"/>
    <w:qFormat/>
    <w:rsid w:val="00F64A32"/>
    <w:pPr>
      <w:keepNext/>
      <w:keepLines/>
      <w:spacing w:before="400" w:after="120"/>
      <w:outlineLvl w:val="0"/>
    </w:pPr>
    <w:rPr>
      <w:b/>
      <w:kern w:val="0"/>
      <w:sz w:val="28"/>
      <w:szCs w:val="40"/>
      <w14:ligatures w14:val="none"/>
    </w:rPr>
  </w:style>
  <w:style w:type="paragraph" w:styleId="Heading2">
    <w:name w:val="heading 2"/>
    <w:basedOn w:val="Normal"/>
    <w:next w:val="Normal"/>
    <w:link w:val="Heading2Char"/>
    <w:uiPriority w:val="9"/>
    <w:unhideWhenUsed/>
    <w:qFormat/>
    <w:rsid w:val="00FB12CB"/>
    <w:pPr>
      <w:keepNext/>
      <w:keepLines/>
      <w:spacing w:before="360" w:after="120"/>
      <w:outlineLvl w:val="1"/>
    </w:pPr>
    <w:rPr>
      <w:b/>
      <w:kern w:val="0"/>
      <w:sz w:val="26"/>
      <w:szCs w:val="32"/>
      <w14:ligatures w14:val="none"/>
    </w:rPr>
  </w:style>
  <w:style w:type="paragraph" w:styleId="Heading3">
    <w:name w:val="heading 3"/>
    <w:basedOn w:val="Normal"/>
    <w:next w:val="Normal"/>
    <w:link w:val="Heading3Char"/>
    <w:uiPriority w:val="9"/>
    <w:semiHidden/>
    <w:unhideWhenUsed/>
    <w:qFormat/>
    <w:rsid w:val="004463A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3A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463A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463A7"/>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463A7"/>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463A7"/>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463A7"/>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A32"/>
    <w:rPr>
      <w:rFonts w:ascii="Times New Roman" w:hAnsi="Times New Roman" w:cs="Arial"/>
      <w:b/>
      <w:kern w:val="0"/>
      <w:sz w:val="28"/>
      <w:szCs w:val="40"/>
      <w:lang w:val="en" w:eastAsia="en-IN"/>
      <w14:ligatures w14:val="none"/>
    </w:rPr>
  </w:style>
  <w:style w:type="character" w:customStyle="1" w:styleId="Heading2Char">
    <w:name w:val="Heading 2 Char"/>
    <w:basedOn w:val="DefaultParagraphFont"/>
    <w:link w:val="Heading2"/>
    <w:uiPriority w:val="9"/>
    <w:rsid w:val="00FB12CB"/>
    <w:rPr>
      <w:rFonts w:ascii="Times New Roman" w:hAnsi="Times New Roman" w:cs="Arial"/>
      <w:b/>
      <w:kern w:val="0"/>
      <w:sz w:val="26"/>
      <w:szCs w:val="32"/>
      <w:lang w:val="en" w:eastAsia="en-IN"/>
      <w14:ligatures w14:val="none"/>
    </w:rPr>
  </w:style>
  <w:style w:type="character" w:customStyle="1" w:styleId="Heading3Char">
    <w:name w:val="Heading 3 Char"/>
    <w:basedOn w:val="DefaultParagraphFont"/>
    <w:link w:val="Heading3"/>
    <w:uiPriority w:val="9"/>
    <w:semiHidden/>
    <w:rsid w:val="004463A7"/>
    <w:rPr>
      <w:rFonts w:eastAsiaTheme="majorEastAsia" w:cstheme="majorBidi"/>
      <w:color w:val="0F4761" w:themeColor="accent1" w:themeShade="BF"/>
      <w:sz w:val="28"/>
      <w:szCs w:val="28"/>
      <w:lang w:val="en" w:eastAsia="en-IN"/>
    </w:rPr>
  </w:style>
  <w:style w:type="character" w:customStyle="1" w:styleId="Heading4Char">
    <w:name w:val="Heading 4 Char"/>
    <w:basedOn w:val="DefaultParagraphFont"/>
    <w:link w:val="Heading4"/>
    <w:uiPriority w:val="9"/>
    <w:semiHidden/>
    <w:rsid w:val="004463A7"/>
    <w:rPr>
      <w:rFonts w:eastAsiaTheme="majorEastAsia" w:cstheme="majorBidi"/>
      <w:i/>
      <w:iCs/>
      <w:color w:val="0F4761" w:themeColor="accent1" w:themeShade="BF"/>
      <w:sz w:val="24"/>
      <w:lang w:val="en" w:eastAsia="en-IN"/>
    </w:rPr>
  </w:style>
  <w:style w:type="character" w:customStyle="1" w:styleId="Heading5Char">
    <w:name w:val="Heading 5 Char"/>
    <w:basedOn w:val="DefaultParagraphFont"/>
    <w:link w:val="Heading5"/>
    <w:uiPriority w:val="9"/>
    <w:semiHidden/>
    <w:rsid w:val="004463A7"/>
    <w:rPr>
      <w:rFonts w:eastAsiaTheme="majorEastAsia" w:cstheme="majorBidi"/>
      <w:color w:val="0F4761" w:themeColor="accent1" w:themeShade="BF"/>
      <w:sz w:val="24"/>
      <w:lang w:val="en" w:eastAsia="en-IN"/>
    </w:rPr>
  </w:style>
  <w:style w:type="character" w:customStyle="1" w:styleId="Heading6Char">
    <w:name w:val="Heading 6 Char"/>
    <w:basedOn w:val="DefaultParagraphFont"/>
    <w:link w:val="Heading6"/>
    <w:uiPriority w:val="9"/>
    <w:semiHidden/>
    <w:rsid w:val="004463A7"/>
    <w:rPr>
      <w:rFonts w:eastAsiaTheme="majorEastAsia" w:cstheme="majorBidi"/>
      <w:i/>
      <w:iCs/>
      <w:color w:val="595959" w:themeColor="text1" w:themeTint="A6"/>
      <w:sz w:val="24"/>
      <w:lang w:val="en" w:eastAsia="en-IN"/>
    </w:rPr>
  </w:style>
  <w:style w:type="character" w:customStyle="1" w:styleId="Heading7Char">
    <w:name w:val="Heading 7 Char"/>
    <w:basedOn w:val="DefaultParagraphFont"/>
    <w:link w:val="Heading7"/>
    <w:uiPriority w:val="9"/>
    <w:semiHidden/>
    <w:rsid w:val="004463A7"/>
    <w:rPr>
      <w:rFonts w:eastAsiaTheme="majorEastAsia" w:cstheme="majorBidi"/>
      <w:color w:val="595959" w:themeColor="text1" w:themeTint="A6"/>
      <w:sz w:val="24"/>
      <w:lang w:val="en" w:eastAsia="en-IN"/>
    </w:rPr>
  </w:style>
  <w:style w:type="character" w:customStyle="1" w:styleId="Heading8Char">
    <w:name w:val="Heading 8 Char"/>
    <w:basedOn w:val="DefaultParagraphFont"/>
    <w:link w:val="Heading8"/>
    <w:uiPriority w:val="9"/>
    <w:semiHidden/>
    <w:rsid w:val="004463A7"/>
    <w:rPr>
      <w:rFonts w:eastAsiaTheme="majorEastAsia" w:cstheme="majorBidi"/>
      <w:i/>
      <w:iCs/>
      <w:color w:val="272727" w:themeColor="text1" w:themeTint="D8"/>
      <w:sz w:val="24"/>
      <w:lang w:val="en" w:eastAsia="en-IN"/>
    </w:rPr>
  </w:style>
  <w:style w:type="character" w:customStyle="1" w:styleId="Heading9Char">
    <w:name w:val="Heading 9 Char"/>
    <w:basedOn w:val="DefaultParagraphFont"/>
    <w:link w:val="Heading9"/>
    <w:uiPriority w:val="9"/>
    <w:semiHidden/>
    <w:rsid w:val="004463A7"/>
    <w:rPr>
      <w:rFonts w:eastAsiaTheme="majorEastAsia" w:cstheme="majorBidi"/>
      <w:color w:val="272727" w:themeColor="text1" w:themeTint="D8"/>
      <w:sz w:val="24"/>
      <w:lang w:val="en" w:eastAsia="en-IN"/>
    </w:rPr>
  </w:style>
  <w:style w:type="paragraph" w:styleId="Title">
    <w:name w:val="Title"/>
    <w:basedOn w:val="Normal"/>
    <w:next w:val="Normal"/>
    <w:link w:val="TitleChar"/>
    <w:uiPriority w:val="10"/>
    <w:qFormat/>
    <w:rsid w:val="004463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3A7"/>
    <w:rPr>
      <w:rFonts w:asciiTheme="majorHAnsi" w:eastAsiaTheme="majorEastAsia" w:hAnsiTheme="majorHAnsi" w:cstheme="majorBidi"/>
      <w:spacing w:val="-10"/>
      <w:kern w:val="28"/>
      <w:sz w:val="56"/>
      <w:szCs w:val="56"/>
      <w:lang w:val="en" w:eastAsia="en-IN"/>
    </w:rPr>
  </w:style>
  <w:style w:type="paragraph" w:styleId="Subtitle">
    <w:name w:val="Subtitle"/>
    <w:basedOn w:val="Normal"/>
    <w:next w:val="Normal"/>
    <w:link w:val="SubtitleChar"/>
    <w:uiPriority w:val="11"/>
    <w:qFormat/>
    <w:rsid w:val="004463A7"/>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3A7"/>
    <w:rPr>
      <w:rFonts w:eastAsiaTheme="majorEastAsia" w:cstheme="majorBidi"/>
      <w:color w:val="595959" w:themeColor="text1" w:themeTint="A6"/>
      <w:spacing w:val="15"/>
      <w:sz w:val="28"/>
      <w:szCs w:val="28"/>
      <w:lang w:val="en" w:eastAsia="en-IN"/>
    </w:rPr>
  </w:style>
  <w:style w:type="paragraph" w:styleId="Quote">
    <w:name w:val="Quote"/>
    <w:basedOn w:val="Normal"/>
    <w:next w:val="Normal"/>
    <w:link w:val="QuoteChar"/>
    <w:uiPriority w:val="29"/>
    <w:qFormat/>
    <w:rsid w:val="004463A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463A7"/>
    <w:rPr>
      <w:rFonts w:ascii="Times New Roman" w:hAnsi="Times New Roman" w:cs="Arial"/>
      <w:i/>
      <w:iCs/>
      <w:color w:val="404040" w:themeColor="text1" w:themeTint="BF"/>
      <w:sz w:val="24"/>
      <w:lang w:val="en" w:eastAsia="en-IN"/>
    </w:rPr>
  </w:style>
  <w:style w:type="paragraph" w:styleId="ListParagraph">
    <w:name w:val="List Paragraph"/>
    <w:basedOn w:val="Normal"/>
    <w:uiPriority w:val="34"/>
    <w:qFormat/>
    <w:rsid w:val="004463A7"/>
    <w:pPr>
      <w:ind w:left="720"/>
      <w:contextualSpacing/>
    </w:pPr>
  </w:style>
  <w:style w:type="character" w:styleId="IntenseEmphasis">
    <w:name w:val="Intense Emphasis"/>
    <w:basedOn w:val="DefaultParagraphFont"/>
    <w:uiPriority w:val="21"/>
    <w:qFormat/>
    <w:rsid w:val="004463A7"/>
    <w:rPr>
      <w:i/>
      <w:iCs/>
      <w:color w:val="0F4761" w:themeColor="accent1" w:themeShade="BF"/>
    </w:rPr>
  </w:style>
  <w:style w:type="paragraph" w:styleId="IntenseQuote">
    <w:name w:val="Intense Quote"/>
    <w:basedOn w:val="Normal"/>
    <w:next w:val="Normal"/>
    <w:link w:val="IntenseQuoteChar"/>
    <w:uiPriority w:val="30"/>
    <w:qFormat/>
    <w:rsid w:val="004463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3A7"/>
    <w:rPr>
      <w:rFonts w:ascii="Times New Roman" w:hAnsi="Times New Roman" w:cs="Arial"/>
      <w:i/>
      <w:iCs/>
      <w:color w:val="0F4761" w:themeColor="accent1" w:themeShade="BF"/>
      <w:sz w:val="24"/>
      <w:lang w:val="en" w:eastAsia="en-IN"/>
    </w:rPr>
  </w:style>
  <w:style w:type="character" w:styleId="IntenseReference">
    <w:name w:val="Intense Reference"/>
    <w:basedOn w:val="DefaultParagraphFont"/>
    <w:uiPriority w:val="32"/>
    <w:qFormat/>
    <w:rsid w:val="004463A7"/>
    <w:rPr>
      <w:b/>
      <w:bCs/>
      <w:smallCaps/>
      <w:color w:val="0F4761" w:themeColor="accent1" w:themeShade="BF"/>
      <w:spacing w:val="5"/>
    </w:rPr>
  </w:style>
  <w:style w:type="paragraph" w:styleId="TOCHeading">
    <w:name w:val="TOC Heading"/>
    <w:basedOn w:val="Heading1"/>
    <w:next w:val="Normal"/>
    <w:uiPriority w:val="39"/>
    <w:unhideWhenUsed/>
    <w:qFormat/>
    <w:rsid w:val="003F12F7"/>
    <w:pPr>
      <w:spacing w:before="240" w:after="0" w:line="259" w:lineRule="auto"/>
      <w:jc w:val="left"/>
      <w:outlineLvl w:val="9"/>
    </w:pPr>
    <w:rPr>
      <w:rFonts w:asciiTheme="majorHAnsi" w:eastAsiaTheme="majorEastAsia" w:hAnsiTheme="majorHAnsi" w:cstheme="majorBidi"/>
      <w:b w:val="0"/>
      <w:color w:val="0F4761" w:themeColor="accent1" w:themeShade="BF"/>
      <w:sz w:val="32"/>
      <w:szCs w:val="32"/>
      <w:lang w:val="en-US" w:eastAsia="en-US"/>
    </w:rPr>
  </w:style>
  <w:style w:type="paragraph" w:styleId="TOC1">
    <w:name w:val="toc 1"/>
    <w:basedOn w:val="Normal"/>
    <w:next w:val="Normal"/>
    <w:autoRedefine/>
    <w:uiPriority w:val="39"/>
    <w:unhideWhenUsed/>
    <w:rsid w:val="003F12F7"/>
    <w:pPr>
      <w:spacing w:after="100"/>
    </w:pPr>
  </w:style>
  <w:style w:type="paragraph" w:styleId="TOC2">
    <w:name w:val="toc 2"/>
    <w:basedOn w:val="Normal"/>
    <w:next w:val="Normal"/>
    <w:autoRedefine/>
    <w:uiPriority w:val="39"/>
    <w:unhideWhenUsed/>
    <w:rsid w:val="003F12F7"/>
    <w:pPr>
      <w:spacing w:after="100"/>
      <w:ind w:left="240"/>
    </w:pPr>
  </w:style>
  <w:style w:type="character" w:styleId="Hyperlink">
    <w:name w:val="Hyperlink"/>
    <w:basedOn w:val="DefaultParagraphFont"/>
    <w:uiPriority w:val="99"/>
    <w:unhideWhenUsed/>
    <w:rsid w:val="003F12F7"/>
    <w:rPr>
      <w:color w:val="467886" w:themeColor="hyperlink"/>
      <w:u w:val="single"/>
    </w:rPr>
  </w:style>
  <w:style w:type="character" w:styleId="UnresolvedMention">
    <w:name w:val="Unresolved Mention"/>
    <w:basedOn w:val="DefaultParagraphFont"/>
    <w:uiPriority w:val="99"/>
    <w:semiHidden/>
    <w:unhideWhenUsed/>
    <w:rsid w:val="001811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demia.edu/download/123707099/1610.pdf" TargetMode="External"/><Relationship Id="rId18" Type="http://schemas.openxmlformats.org/officeDocument/2006/relationships/hyperlink" Target="https://iaap-journals.onlinelibrary.wiley.com/doi/pdf/10.1111/apps.12572" TargetMode="External"/><Relationship Id="rId26" Type="http://schemas.openxmlformats.org/officeDocument/2006/relationships/hyperlink" Target="https://www.sciencedirect.com/science/article/pii/S096433972400315X" TargetMode="External"/><Relationship Id="rId3" Type="http://schemas.openxmlformats.org/officeDocument/2006/relationships/styles" Target="styles.xml"/><Relationship Id="rId21" Type="http://schemas.openxmlformats.org/officeDocument/2006/relationships/hyperlink" Target="https://premierscience.com/wp-content/uploads/2025/05/pjbm-24-652.pdf" TargetMode="External"/><Relationship Id="rId7" Type="http://schemas.openxmlformats.org/officeDocument/2006/relationships/image" Target="media/image2.png"/><Relationship Id="rId12" Type="http://schemas.openxmlformats.org/officeDocument/2006/relationships/hyperlink" Target="https://www.academia.edu/download/111376972/Article_JIPD_Q2.pdf" TargetMode="External"/><Relationship Id="rId17" Type="http://schemas.openxmlformats.org/officeDocument/2006/relationships/hyperlink" Target="https://www.academia.edu/download/92844060/the-psychological-contract-theory-on-individual-and-work-related-outcomes-a-systematic-literature-review-slr.pdf" TargetMode="External"/><Relationship Id="rId25" Type="http://schemas.openxmlformats.org/officeDocument/2006/relationships/hyperlink" Target="https://www.mdpi.com/1660-4601/19/5/3133"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onlinelibrary.wiley.com/doi/pdf/10.1002/hrm.22010" TargetMode="External"/><Relationship Id="rId20" Type="http://schemas.openxmlformats.org/officeDocument/2006/relationships/hyperlink" Target="https://link.springer.com/content/pdf/10.1007/s00146-024-02040-9.pdf" TargetMode="External"/><Relationship Id="rId29" Type="http://schemas.openxmlformats.org/officeDocument/2006/relationships/hyperlink" Target="https://onlinelibrary.wiley.com/doi/pdf/10.1111/jbl.1229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merald.com/sjls/article-pdf/4/3/145/9491172/sjls-06-2024-0029.pdf" TargetMode="External"/><Relationship Id="rId24" Type="http://schemas.openxmlformats.org/officeDocument/2006/relationships/hyperlink" Target="https://link.springer.com/content/pdf/10.1007/s43546-023-00430-7.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cademia.edu/download/65153901/Accepted_Costantini_et_al._2020_._Implementing.pdf" TargetMode="External"/><Relationship Id="rId23" Type="http://schemas.openxmlformats.org/officeDocument/2006/relationships/hyperlink" Target="https://www.mdpi.com/2076-3417/15/6/2915" TargetMode="External"/><Relationship Id="rId28" Type="http://schemas.openxmlformats.org/officeDocument/2006/relationships/hyperlink" Target="https://www.frontiersin.org/journals/psychology/articles/10.3389/fpsyg.2024.1381233/pdf" TargetMode="External"/><Relationship Id="rId10" Type="http://schemas.openxmlformats.org/officeDocument/2006/relationships/hyperlink" Target="https://beei2.org/index.php/EEI/article/download/4243/3029" TargetMode="External"/><Relationship Id="rId19" Type="http://schemas.openxmlformats.org/officeDocument/2006/relationships/hyperlink" Target="https://www.academia.edu/download/63303363/Iqbal_et_al.__2018_JSTPM20200513-113848-iyvkkb.pdf" TargetMode="External"/><Relationship Id="rId31" Type="http://schemas.openxmlformats.org/officeDocument/2006/relationships/hyperlink" Target="https://www.mdpi.com/2413-8851/9/8/301" TargetMode="External"/><Relationship Id="rId4" Type="http://schemas.openxmlformats.org/officeDocument/2006/relationships/settings" Target="settings.xml"/><Relationship Id="rId9" Type="http://schemas.openxmlformats.org/officeDocument/2006/relationships/hyperlink" Target="https://ieeexplore.ieee.org/iel8/6287639/6514899/10756661.pdf" TargetMode="External"/><Relationship Id="rId14" Type="http://schemas.openxmlformats.org/officeDocument/2006/relationships/hyperlink" Target="https://link.springer.com/content/pdf/10.1186/s12916-024-03260-y.pdf" TargetMode="External"/><Relationship Id="rId22" Type="http://schemas.openxmlformats.org/officeDocument/2006/relationships/hyperlink" Target="https://www.sciencedirect.com/science/article/pii/S2666990024000120" TargetMode="External"/><Relationship Id="rId27" Type="http://schemas.openxmlformats.org/officeDocument/2006/relationships/hyperlink" Target="https://lutpub.lut.fi/bitstream/handle/10024/166300/kandidaatinty%C3%B6_tiainen_anne.pdf?sequence=1" TargetMode="External"/><Relationship Id="rId30" Type="http://schemas.openxmlformats.org/officeDocument/2006/relationships/hyperlink" Target="https://dl.acm.org/doi/pdf/10.1145/3772318.3790785"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EE2A87-01A0-4DCA-AAAA-68C2B0C2D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3352</Words>
  <Characters>22599</Characters>
  <Application>Microsoft Office Word</Application>
  <DocSecurity>0</DocSecurity>
  <Lines>383</Lines>
  <Paragraphs>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25878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Shreman Mankad</dc:creator>
  <cp:keywords/>
  <dc:description/>
  <cp:lastModifiedBy>Shreman Bhushanbhai Mankad (2537843)</cp:lastModifiedBy>
  <cp:revision>2</cp:revision>
  <dcterms:created xsi:type="dcterms:W3CDTF">2026-06-25T17:02:00Z</dcterms:created>
  <dcterms:modified xsi:type="dcterms:W3CDTF">2026-06-25T17:02:00Z</dcterms:modified>
  <cp:category/>
</cp:coreProperties>
</file>