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31DC0" w14:textId="6A3A8740" w:rsidR="006A32FF" w:rsidRDefault="0030044F" w:rsidP="00560A63">
      <w:pPr>
        <w:spacing w:line="360" w:lineRule="auto"/>
        <w:rPr>
          <w:rFonts w:ascii="Arial" w:hAnsi="Arial" w:cs="Arial"/>
          <w:sz w:val="22"/>
          <w:szCs w:val="22"/>
          <w:lang w:val="it-IT"/>
        </w:rPr>
      </w:pPr>
      <w:r>
        <w:rPr>
          <w:rFonts w:ascii="Arial" w:hAnsi="Arial" w:cs="Arial"/>
          <w:noProof/>
          <w:sz w:val="22"/>
          <w:szCs w:val="22"/>
          <w:lang w:val="it-IT"/>
        </w:rPr>
        <w:drawing>
          <wp:inline distT="0" distB="0" distL="0" distR="0" wp14:anchorId="62638E4B" wp14:editId="66F6D240">
            <wp:extent cx="2133600" cy="1607820"/>
            <wp:effectExtent l="0" t="0" r="0" b="0"/>
            <wp:docPr id="1547539516" name="Picture 1" descr="A logo of a university&#10;&#10;AI-generated content may be incorrect.">
              <a:extLst xmlns:a="http://schemas.openxmlformats.org/drawingml/2006/main">
                <a:ext uri="{FF2B5EF4-FFF2-40B4-BE49-F238E27FC236}">
                  <a16:creationId xmlns:a16="http://schemas.microsoft.com/office/drawing/2014/main" id="{3B00CFDA-48DA-4D69-AEE3-BC79E95263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39516" name="Picture 1" descr="A logo of a university&#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33600" cy="1607820"/>
                    </a:xfrm>
                    <a:prstGeom prst="rect">
                      <a:avLst/>
                    </a:prstGeom>
                    <a:noFill/>
                    <a:ln>
                      <a:noFill/>
                    </a:ln>
                  </pic:spPr>
                </pic:pic>
              </a:graphicData>
            </a:graphic>
          </wp:inline>
        </w:drawing>
      </w:r>
    </w:p>
    <w:p w14:paraId="53AA874D" w14:textId="77777777" w:rsidR="00A9102B" w:rsidRPr="00FA5146" w:rsidRDefault="00A9102B" w:rsidP="00560A63">
      <w:pPr>
        <w:spacing w:line="360" w:lineRule="auto"/>
        <w:rPr>
          <w:rFonts w:ascii="Arial" w:hAnsi="Arial" w:cs="Arial"/>
          <w:sz w:val="22"/>
          <w:szCs w:val="22"/>
          <w:lang w:val="it-IT"/>
        </w:rPr>
      </w:pPr>
    </w:p>
    <w:p w14:paraId="79DFD1C2" w14:textId="77777777" w:rsidR="00893C63" w:rsidRPr="00FA5146" w:rsidRDefault="00893C63" w:rsidP="00893C63">
      <w:pPr>
        <w:spacing w:line="360" w:lineRule="auto"/>
        <w:rPr>
          <w:rFonts w:ascii="Arial" w:hAnsi="Arial" w:cs="Arial"/>
          <w:b/>
          <w:bCs/>
          <w:color w:val="000000" w:themeColor="text1"/>
          <w:sz w:val="28"/>
          <w:szCs w:val="28"/>
          <w:u w:val="single"/>
        </w:rPr>
      </w:pPr>
      <w:r w:rsidRPr="00FA5146">
        <w:rPr>
          <w:rFonts w:ascii="Arial" w:hAnsi="Arial" w:cs="Arial"/>
          <w:b/>
          <w:bCs/>
          <w:color w:val="000000" w:themeColor="text1"/>
          <w:sz w:val="28"/>
          <w:szCs w:val="28"/>
          <w:u w:val="single"/>
        </w:rPr>
        <w:t>Name of Student: Teresa Sansone</w:t>
      </w:r>
    </w:p>
    <w:p w14:paraId="04D7B0D3" w14:textId="77777777" w:rsidR="00893C63" w:rsidRPr="00FA5146" w:rsidRDefault="00893C63" w:rsidP="00893C63">
      <w:pPr>
        <w:spacing w:line="360" w:lineRule="auto"/>
        <w:rPr>
          <w:rFonts w:ascii="Arial" w:hAnsi="Arial" w:cs="Arial"/>
          <w:b/>
          <w:bCs/>
          <w:color w:val="000000" w:themeColor="text1"/>
          <w:sz w:val="28"/>
          <w:szCs w:val="28"/>
          <w:u w:val="single"/>
        </w:rPr>
      </w:pPr>
      <w:r w:rsidRPr="00FA5146">
        <w:rPr>
          <w:rFonts w:ascii="Arial" w:hAnsi="Arial" w:cs="Arial"/>
          <w:b/>
          <w:bCs/>
          <w:color w:val="000000" w:themeColor="text1"/>
          <w:sz w:val="28"/>
          <w:szCs w:val="28"/>
          <w:u w:val="single"/>
        </w:rPr>
        <w:t>I.D. Number: 2422964</w:t>
      </w:r>
    </w:p>
    <w:p w14:paraId="48567AD6" w14:textId="1E7FD90C" w:rsidR="00893C63" w:rsidRPr="00FA5146" w:rsidRDefault="00893C63" w:rsidP="00893C63">
      <w:pPr>
        <w:spacing w:line="360" w:lineRule="auto"/>
        <w:rPr>
          <w:rFonts w:ascii="Arial" w:hAnsi="Arial" w:cs="Arial"/>
          <w:b/>
          <w:bCs/>
          <w:color w:val="000000" w:themeColor="text1"/>
          <w:sz w:val="28"/>
          <w:szCs w:val="28"/>
          <w:u w:val="single"/>
        </w:rPr>
      </w:pPr>
      <w:r w:rsidRPr="00FA5146">
        <w:rPr>
          <w:rFonts w:ascii="Arial" w:hAnsi="Arial" w:cs="Arial"/>
          <w:b/>
          <w:bCs/>
          <w:color w:val="000000" w:themeColor="text1"/>
          <w:sz w:val="28"/>
          <w:szCs w:val="28"/>
          <w:u w:val="single"/>
        </w:rPr>
        <w:t xml:space="preserve">Name of Tutor: </w:t>
      </w:r>
      <w:r w:rsidR="00587B37">
        <w:rPr>
          <w:rFonts w:ascii="Arial" w:hAnsi="Arial" w:cs="Arial"/>
          <w:b/>
          <w:bCs/>
          <w:color w:val="000000" w:themeColor="text1"/>
          <w:sz w:val="28"/>
          <w:szCs w:val="28"/>
          <w:u w:val="single"/>
        </w:rPr>
        <w:t>Shepherd</w:t>
      </w:r>
      <w:r w:rsidR="00CA0388">
        <w:rPr>
          <w:rFonts w:ascii="Arial" w:hAnsi="Arial" w:cs="Arial"/>
          <w:b/>
          <w:bCs/>
          <w:color w:val="000000" w:themeColor="text1"/>
          <w:sz w:val="28"/>
          <w:szCs w:val="28"/>
          <w:u w:val="single"/>
        </w:rPr>
        <w:t xml:space="preserve"> </w:t>
      </w:r>
      <w:proofErr w:type="spellStart"/>
      <w:r w:rsidR="00CA0388">
        <w:rPr>
          <w:rFonts w:ascii="Arial" w:hAnsi="Arial" w:cs="Arial"/>
          <w:b/>
          <w:bCs/>
          <w:color w:val="000000" w:themeColor="text1"/>
          <w:sz w:val="28"/>
          <w:szCs w:val="28"/>
          <w:u w:val="single"/>
        </w:rPr>
        <w:t>Ziko</w:t>
      </w:r>
      <w:proofErr w:type="spellEnd"/>
    </w:p>
    <w:p w14:paraId="2E881ADD" w14:textId="19AF02CF" w:rsidR="005732FF" w:rsidRDefault="00420ECA" w:rsidP="00893C63">
      <w:pPr>
        <w:spacing w:line="360" w:lineRule="auto"/>
        <w:rPr>
          <w:rFonts w:ascii="Arial" w:hAnsi="Arial" w:cs="Arial"/>
          <w:b/>
          <w:bCs/>
          <w:color w:val="000000" w:themeColor="text1"/>
          <w:sz w:val="28"/>
          <w:szCs w:val="28"/>
          <w:u w:val="single"/>
        </w:rPr>
      </w:pPr>
      <w:r w:rsidRPr="00FA5146">
        <w:rPr>
          <w:rFonts w:ascii="Arial" w:hAnsi="Arial" w:cs="Arial"/>
          <w:b/>
          <w:bCs/>
          <w:color w:val="000000" w:themeColor="text1"/>
          <w:sz w:val="28"/>
          <w:szCs w:val="28"/>
          <w:u w:val="single"/>
        </w:rPr>
        <w:t>Moodle</w:t>
      </w:r>
      <w:r w:rsidR="003624F7" w:rsidRPr="00FA5146">
        <w:rPr>
          <w:rFonts w:ascii="Arial" w:hAnsi="Arial" w:cs="Arial"/>
          <w:b/>
          <w:bCs/>
          <w:color w:val="000000" w:themeColor="text1"/>
          <w:sz w:val="28"/>
          <w:szCs w:val="28"/>
          <w:u w:val="single"/>
        </w:rPr>
        <w:t>: P</w:t>
      </w:r>
      <w:r w:rsidR="006944C8" w:rsidRPr="00FA5146">
        <w:rPr>
          <w:rFonts w:ascii="Arial" w:hAnsi="Arial" w:cs="Arial"/>
          <w:b/>
          <w:bCs/>
          <w:color w:val="000000" w:themeColor="text1"/>
          <w:sz w:val="28"/>
          <w:szCs w:val="28"/>
          <w:u w:val="single"/>
        </w:rPr>
        <w:t>sycholo</w:t>
      </w:r>
      <w:r w:rsidR="0003011F" w:rsidRPr="00FA5146">
        <w:rPr>
          <w:rFonts w:ascii="Arial" w:hAnsi="Arial" w:cs="Arial"/>
          <w:b/>
          <w:bCs/>
          <w:color w:val="000000" w:themeColor="text1"/>
          <w:sz w:val="28"/>
          <w:szCs w:val="28"/>
          <w:u w:val="single"/>
        </w:rPr>
        <w:t>gy in Health and Social Care (</w:t>
      </w:r>
      <w:r w:rsidR="003230C1" w:rsidRPr="00FA5146">
        <w:rPr>
          <w:rFonts w:ascii="Arial" w:hAnsi="Arial" w:cs="Arial"/>
          <w:b/>
          <w:bCs/>
          <w:color w:val="000000" w:themeColor="text1"/>
          <w:sz w:val="28"/>
          <w:szCs w:val="28"/>
          <w:u w:val="single"/>
        </w:rPr>
        <w:t>L</w:t>
      </w:r>
      <w:r w:rsidR="004163F6" w:rsidRPr="00FA5146">
        <w:rPr>
          <w:rFonts w:ascii="Arial" w:hAnsi="Arial" w:cs="Arial"/>
          <w:b/>
          <w:bCs/>
          <w:color w:val="000000" w:themeColor="text1"/>
          <w:sz w:val="28"/>
          <w:szCs w:val="28"/>
          <w:u w:val="single"/>
        </w:rPr>
        <w:t>CHS</w:t>
      </w:r>
      <w:r w:rsidR="00304CC5" w:rsidRPr="00FA5146">
        <w:rPr>
          <w:rFonts w:ascii="Arial" w:hAnsi="Arial" w:cs="Arial"/>
          <w:b/>
          <w:bCs/>
          <w:color w:val="000000" w:themeColor="text1"/>
          <w:sz w:val="28"/>
          <w:szCs w:val="28"/>
          <w:u w:val="single"/>
        </w:rPr>
        <w:t xml:space="preserve"> </w:t>
      </w:r>
      <w:r w:rsidR="00A71CCA" w:rsidRPr="00FA5146">
        <w:rPr>
          <w:rFonts w:ascii="Arial" w:hAnsi="Arial" w:cs="Arial"/>
          <w:b/>
          <w:bCs/>
          <w:color w:val="000000" w:themeColor="text1"/>
          <w:sz w:val="28"/>
          <w:szCs w:val="28"/>
          <w:u w:val="single"/>
        </w:rPr>
        <w:t>4</w:t>
      </w:r>
      <w:r w:rsidR="00170C79" w:rsidRPr="00FA5146">
        <w:rPr>
          <w:rFonts w:ascii="Arial" w:hAnsi="Arial" w:cs="Arial"/>
          <w:b/>
          <w:bCs/>
          <w:color w:val="000000" w:themeColor="text1"/>
          <w:sz w:val="28"/>
          <w:szCs w:val="28"/>
          <w:u w:val="single"/>
        </w:rPr>
        <w:t>010</w:t>
      </w:r>
      <w:r w:rsidR="00304CC5" w:rsidRPr="00FA5146">
        <w:rPr>
          <w:rFonts w:ascii="Arial" w:hAnsi="Arial" w:cs="Arial"/>
          <w:b/>
          <w:bCs/>
          <w:color w:val="000000" w:themeColor="text1"/>
          <w:sz w:val="28"/>
          <w:szCs w:val="28"/>
          <w:u w:val="single"/>
        </w:rPr>
        <w:t>)</w:t>
      </w:r>
    </w:p>
    <w:p w14:paraId="07ABFF68" w14:textId="77777777" w:rsidR="00324E04" w:rsidRDefault="00324E04" w:rsidP="00893C63">
      <w:pPr>
        <w:spacing w:line="360" w:lineRule="auto"/>
        <w:rPr>
          <w:rFonts w:ascii="Arial" w:hAnsi="Arial" w:cs="Arial"/>
          <w:b/>
          <w:bCs/>
          <w:color w:val="000000" w:themeColor="text1"/>
          <w:sz w:val="28"/>
          <w:szCs w:val="28"/>
          <w:u w:val="single"/>
        </w:rPr>
      </w:pPr>
    </w:p>
    <w:p w14:paraId="69845184" w14:textId="77777777" w:rsidR="00324E04" w:rsidRDefault="00324E04" w:rsidP="00893C63">
      <w:pPr>
        <w:spacing w:line="360" w:lineRule="auto"/>
        <w:rPr>
          <w:rFonts w:ascii="Arial" w:hAnsi="Arial" w:cs="Arial"/>
          <w:b/>
          <w:bCs/>
          <w:color w:val="000000" w:themeColor="text1"/>
          <w:sz w:val="28"/>
          <w:szCs w:val="28"/>
          <w:u w:val="single"/>
        </w:rPr>
      </w:pPr>
    </w:p>
    <w:p w14:paraId="4AAF98F6" w14:textId="77777777" w:rsidR="00324E04" w:rsidRDefault="00324E04" w:rsidP="00893C63">
      <w:pPr>
        <w:spacing w:line="360" w:lineRule="auto"/>
        <w:rPr>
          <w:rFonts w:ascii="Arial" w:hAnsi="Arial" w:cs="Arial"/>
          <w:b/>
          <w:bCs/>
          <w:color w:val="000000" w:themeColor="text1"/>
          <w:sz w:val="28"/>
          <w:szCs w:val="28"/>
          <w:u w:val="single"/>
        </w:rPr>
      </w:pPr>
    </w:p>
    <w:p w14:paraId="0EE2B938" w14:textId="77777777" w:rsidR="00324E04" w:rsidRDefault="00324E04" w:rsidP="00893C63">
      <w:pPr>
        <w:spacing w:line="360" w:lineRule="auto"/>
        <w:rPr>
          <w:rFonts w:ascii="Arial" w:hAnsi="Arial" w:cs="Arial"/>
          <w:b/>
          <w:bCs/>
          <w:color w:val="000000" w:themeColor="text1"/>
          <w:sz w:val="28"/>
          <w:szCs w:val="28"/>
          <w:u w:val="single"/>
        </w:rPr>
      </w:pPr>
    </w:p>
    <w:p w14:paraId="2DA6DCA7" w14:textId="77777777" w:rsidR="00324E04" w:rsidRDefault="00324E04" w:rsidP="00893C63">
      <w:pPr>
        <w:spacing w:line="360" w:lineRule="auto"/>
        <w:rPr>
          <w:rFonts w:ascii="Arial" w:hAnsi="Arial" w:cs="Arial"/>
          <w:b/>
          <w:bCs/>
          <w:color w:val="000000" w:themeColor="text1"/>
          <w:sz w:val="28"/>
          <w:szCs w:val="28"/>
          <w:u w:val="single"/>
        </w:rPr>
      </w:pPr>
    </w:p>
    <w:p w14:paraId="3F475A4D" w14:textId="77777777" w:rsidR="00324E04" w:rsidRDefault="00324E04" w:rsidP="00893C63">
      <w:pPr>
        <w:spacing w:line="360" w:lineRule="auto"/>
        <w:rPr>
          <w:rFonts w:ascii="Arial" w:hAnsi="Arial" w:cs="Arial"/>
          <w:b/>
          <w:bCs/>
          <w:color w:val="000000" w:themeColor="text1"/>
          <w:sz w:val="28"/>
          <w:szCs w:val="28"/>
          <w:u w:val="single"/>
        </w:rPr>
      </w:pPr>
    </w:p>
    <w:p w14:paraId="14541CAF" w14:textId="77777777" w:rsidR="00324E04" w:rsidRDefault="00324E04" w:rsidP="00893C63">
      <w:pPr>
        <w:spacing w:line="360" w:lineRule="auto"/>
        <w:rPr>
          <w:rFonts w:ascii="Arial" w:hAnsi="Arial" w:cs="Arial"/>
          <w:b/>
          <w:bCs/>
          <w:color w:val="000000" w:themeColor="text1"/>
          <w:sz w:val="28"/>
          <w:szCs w:val="28"/>
          <w:u w:val="single"/>
        </w:rPr>
      </w:pPr>
    </w:p>
    <w:p w14:paraId="361BEB19" w14:textId="77777777" w:rsidR="00324E04" w:rsidRDefault="00324E04" w:rsidP="00893C63">
      <w:pPr>
        <w:spacing w:line="360" w:lineRule="auto"/>
        <w:rPr>
          <w:rFonts w:ascii="Arial" w:hAnsi="Arial" w:cs="Arial"/>
          <w:b/>
          <w:bCs/>
          <w:color w:val="000000" w:themeColor="text1"/>
          <w:sz w:val="28"/>
          <w:szCs w:val="28"/>
          <w:u w:val="single"/>
        </w:rPr>
      </w:pPr>
    </w:p>
    <w:p w14:paraId="51800972" w14:textId="77777777" w:rsidR="00324E04" w:rsidRDefault="00324E04" w:rsidP="00893C63">
      <w:pPr>
        <w:spacing w:line="360" w:lineRule="auto"/>
        <w:rPr>
          <w:rFonts w:ascii="Arial" w:hAnsi="Arial" w:cs="Arial"/>
          <w:b/>
          <w:bCs/>
          <w:color w:val="000000" w:themeColor="text1"/>
          <w:sz w:val="28"/>
          <w:szCs w:val="28"/>
          <w:u w:val="single"/>
        </w:rPr>
      </w:pPr>
    </w:p>
    <w:p w14:paraId="38B331AB" w14:textId="784FCB28" w:rsidR="00893C63" w:rsidRDefault="00A26C39" w:rsidP="00893C63">
      <w:pPr>
        <w:spacing w:line="360" w:lineRule="auto"/>
        <w:rPr>
          <w:b/>
          <w:bCs/>
          <w:color w:val="000000" w:themeColor="text1"/>
          <w:sz w:val="28"/>
          <w:szCs w:val="28"/>
          <w:u w:val="single"/>
        </w:rPr>
      </w:pPr>
      <w:r>
        <w:rPr>
          <w:b/>
          <w:bCs/>
          <w:color w:val="000000" w:themeColor="text1"/>
          <w:sz w:val="28"/>
          <w:szCs w:val="28"/>
          <w:u w:val="single"/>
        </w:rPr>
        <w:t xml:space="preserve">AI </w:t>
      </w:r>
      <w:r w:rsidR="008F2FEF">
        <w:rPr>
          <w:b/>
          <w:bCs/>
          <w:color w:val="000000" w:themeColor="text1"/>
          <w:sz w:val="28"/>
          <w:szCs w:val="28"/>
          <w:u w:val="single"/>
        </w:rPr>
        <w:t>AC</w:t>
      </w:r>
      <w:r w:rsidR="00B66419">
        <w:rPr>
          <w:b/>
          <w:bCs/>
          <w:color w:val="000000" w:themeColor="text1"/>
          <w:sz w:val="28"/>
          <w:szCs w:val="28"/>
          <w:u w:val="single"/>
        </w:rPr>
        <w:t>KNOWLED</w:t>
      </w:r>
      <w:r w:rsidR="00F36190">
        <w:rPr>
          <w:b/>
          <w:bCs/>
          <w:color w:val="000000" w:themeColor="text1"/>
          <w:sz w:val="28"/>
          <w:szCs w:val="28"/>
          <w:u w:val="single"/>
        </w:rPr>
        <w:t>GEMENT</w:t>
      </w:r>
      <w:r w:rsidR="00C41B3E">
        <w:rPr>
          <w:b/>
          <w:bCs/>
          <w:color w:val="000000" w:themeColor="text1"/>
          <w:sz w:val="28"/>
          <w:szCs w:val="28"/>
          <w:u w:val="single"/>
        </w:rPr>
        <w:t xml:space="preserve">: </w:t>
      </w:r>
      <w:r w:rsidR="008B6DCE">
        <w:rPr>
          <w:b/>
          <w:bCs/>
          <w:color w:val="000000" w:themeColor="text1"/>
          <w:sz w:val="28"/>
          <w:szCs w:val="28"/>
          <w:u w:val="single"/>
        </w:rPr>
        <w:t xml:space="preserve">I </w:t>
      </w:r>
      <w:r w:rsidR="00656BEB">
        <w:rPr>
          <w:b/>
          <w:bCs/>
          <w:color w:val="000000" w:themeColor="text1"/>
          <w:sz w:val="28"/>
          <w:szCs w:val="28"/>
          <w:u w:val="single"/>
        </w:rPr>
        <w:t>did</w:t>
      </w:r>
      <w:r w:rsidR="003F68C2">
        <w:rPr>
          <w:b/>
          <w:bCs/>
          <w:color w:val="000000" w:themeColor="text1"/>
          <w:sz w:val="28"/>
          <w:szCs w:val="28"/>
          <w:u w:val="single"/>
        </w:rPr>
        <w:t xml:space="preserve"> not use AI to</w:t>
      </w:r>
      <w:r w:rsidR="00342525">
        <w:rPr>
          <w:b/>
          <w:bCs/>
          <w:color w:val="000000" w:themeColor="text1"/>
          <w:sz w:val="28"/>
          <w:szCs w:val="28"/>
          <w:u w:val="single"/>
        </w:rPr>
        <w:t xml:space="preserve"> create my assi</w:t>
      </w:r>
      <w:r w:rsidR="00344758">
        <w:rPr>
          <w:b/>
          <w:bCs/>
          <w:color w:val="000000" w:themeColor="text1"/>
          <w:sz w:val="28"/>
          <w:szCs w:val="28"/>
          <w:u w:val="single"/>
        </w:rPr>
        <w:t>gnment</w:t>
      </w:r>
    </w:p>
    <w:p w14:paraId="016FD285" w14:textId="77777777" w:rsidR="00DA1FA1" w:rsidRDefault="00DA1FA1" w:rsidP="00893C63">
      <w:pPr>
        <w:spacing w:line="360" w:lineRule="auto"/>
        <w:rPr>
          <w:b/>
          <w:bCs/>
          <w:color w:val="000000" w:themeColor="text1"/>
          <w:sz w:val="28"/>
          <w:szCs w:val="28"/>
          <w:u w:val="single"/>
        </w:rPr>
      </w:pPr>
    </w:p>
    <w:p w14:paraId="5B534301" w14:textId="77777777" w:rsidR="006A32FF" w:rsidRDefault="006A32FF" w:rsidP="00560A63">
      <w:pPr>
        <w:spacing w:line="360" w:lineRule="auto"/>
        <w:rPr>
          <w:rFonts w:ascii="Arial" w:hAnsi="Arial" w:cs="Arial"/>
          <w:sz w:val="22"/>
          <w:szCs w:val="22"/>
          <w:lang w:val="it-IT"/>
        </w:rPr>
      </w:pPr>
    </w:p>
    <w:p w14:paraId="0A27EF16" w14:textId="77777777" w:rsidR="006A32FF" w:rsidRPr="00995F78" w:rsidRDefault="006A32FF" w:rsidP="00995F78">
      <w:pPr>
        <w:spacing w:line="360" w:lineRule="auto"/>
        <w:rPr>
          <w:rFonts w:ascii="Arial" w:hAnsi="Arial" w:cs="Arial"/>
          <w:sz w:val="22"/>
          <w:szCs w:val="22"/>
          <w:lang w:val="it-IT"/>
        </w:rPr>
      </w:pPr>
    </w:p>
    <w:p w14:paraId="33101E0A" w14:textId="2561015F" w:rsidR="00CB2C3F" w:rsidRPr="00995F78" w:rsidRDefault="00CB2C3F" w:rsidP="00995F78">
      <w:pPr>
        <w:spacing w:line="360" w:lineRule="auto"/>
        <w:rPr>
          <w:rFonts w:ascii="Arial" w:hAnsi="Arial" w:cs="Arial"/>
          <w:b/>
          <w:bCs/>
          <w:sz w:val="22"/>
          <w:szCs w:val="22"/>
          <w:lang w:val="it-IT"/>
        </w:rPr>
      </w:pPr>
      <w:proofErr w:type="spellStart"/>
      <w:r w:rsidRPr="00995F78">
        <w:rPr>
          <w:rFonts w:ascii="Arial" w:hAnsi="Arial" w:cs="Arial"/>
          <w:b/>
          <w:bCs/>
          <w:sz w:val="22"/>
          <w:szCs w:val="22"/>
          <w:lang w:val="it-IT"/>
        </w:rPr>
        <w:t>Introduction</w:t>
      </w:r>
      <w:proofErr w:type="spellEnd"/>
      <w:r w:rsidRPr="00995F78">
        <w:rPr>
          <w:rFonts w:ascii="Arial" w:hAnsi="Arial" w:cs="Arial"/>
          <w:b/>
          <w:bCs/>
          <w:sz w:val="22"/>
          <w:szCs w:val="22"/>
          <w:lang w:val="it-IT"/>
        </w:rPr>
        <w:t xml:space="preserve"> </w:t>
      </w:r>
    </w:p>
    <w:p w14:paraId="75DFE142" w14:textId="2F681D12" w:rsidR="009E6688" w:rsidRPr="00995F78" w:rsidRDefault="00B97DE6" w:rsidP="00995F78">
      <w:pPr>
        <w:spacing w:line="360" w:lineRule="auto"/>
        <w:rPr>
          <w:rFonts w:ascii="Arial" w:hAnsi="Arial" w:cs="Arial"/>
          <w:sz w:val="22"/>
          <w:szCs w:val="22"/>
          <w:lang w:val="it-IT"/>
        </w:rPr>
      </w:pPr>
      <w:r w:rsidRPr="00995F78">
        <w:rPr>
          <w:rFonts w:ascii="Arial" w:hAnsi="Arial" w:cs="Arial"/>
          <w:sz w:val="22"/>
          <w:szCs w:val="22"/>
          <w:lang w:val="it-IT"/>
        </w:rPr>
        <w:t xml:space="preserve">This </w:t>
      </w:r>
      <w:proofErr w:type="spellStart"/>
      <w:r w:rsidRPr="00995F78">
        <w:rPr>
          <w:rFonts w:ascii="Arial" w:hAnsi="Arial" w:cs="Arial"/>
          <w:sz w:val="22"/>
          <w:szCs w:val="22"/>
          <w:lang w:val="it-IT"/>
        </w:rPr>
        <w:t>essay</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focuses</w:t>
      </w:r>
      <w:proofErr w:type="spellEnd"/>
      <w:r w:rsidRPr="00995F78">
        <w:rPr>
          <w:rFonts w:ascii="Arial" w:hAnsi="Arial" w:cs="Arial"/>
          <w:sz w:val="22"/>
          <w:szCs w:val="22"/>
          <w:lang w:val="it-IT"/>
        </w:rPr>
        <w:t xml:space="preserve"> on the use of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theories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within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health</w:t>
      </w:r>
      <w:proofErr w:type="spellEnd"/>
      <w:r w:rsidRPr="00995F78">
        <w:rPr>
          <w:rFonts w:ascii="Arial" w:hAnsi="Arial" w:cs="Arial"/>
          <w:sz w:val="22"/>
          <w:szCs w:val="22"/>
          <w:lang w:val="it-IT"/>
        </w:rPr>
        <w:t xml:space="preserve"> and social care, with </w:t>
      </w:r>
      <w:proofErr w:type="spellStart"/>
      <w:r w:rsidRPr="00995F78">
        <w:rPr>
          <w:rFonts w:ascii="Arial" w:hAnsi="Arial" w:cs="Arial"/>
          <w:sz w:val="22"/>
          <w:szCs w:val="22"/>
          <w:lang w:val="it-IT"/>
        </w:rPr>
        <w:t>particular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attention</w:t>
      </w:r>
      <w:proofErr w:type="spellEnd"/>
      <w:r w:rsidRPr="00995F78">
        <w:rPr>
          <w:rFonts w:ascii="Arial" w:hAnsi="Arial" w:cs="Arial"/>
          <w:sz w:val="22"/>
          <w:szCs w:val="22"/>
          <w:lang w:val="it-IT"/>
        </w:rPr>
        <w:t xml:space="preserve"> to </w:t>
      </w:r>
      <w:proofErr w:type="spellStart"/>
      <w:r w:rsidRPr="00995F78">
        <w:rPr>
          <w:rFonts w:ascii="Arial" w:hAnsi="Arial" w:cs="Arial"/>
          <w:sz w:val="22"/>
          <w:szCs w:val="22"/>
          <w:lang w:val="it-IT"/>
        </w:rPr>
        <w:t>older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adults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aged</w:t>
      </w:r>
      <w:proofErr w:type="spellEnd"/>
      <w:r w:rsidRPr="00995F78">
        <w:rPr>
          <w:rFonts w:ascii="Arial" w:hAnsi="Arial" w:cs="Arial"/>
          <w:sz w:val="22"/>
          <w:szCs w:val="22"/>
          <w:lang w:val="it-IT"/>
        </w:rPr>
        <w:t xml:space="preserve"> 65 and over who live in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care </w:t>
      </w:r>
      <w:proofErr w:type="spellStart"/>
      <w:r w:rsidRPr="00995F78">
        <w:rPr>
          <w:rFonts w:ascii="Arial" w:hAnsi="Arial" w:cs="Arial"/>
          <w:sz w:val="22"/>
          <w:szCs w:val="22"/>
          <w:lang w:val="it-IT"/>
        </w:rPr>
        <w:t>homes</w:t>
      </w:r>
      <w:proofErr w:type="spellEnd"/>
      <w:r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Dementia</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affects</w:t>
      </w:r>
      <w:proofErr w:type="spellEnd"/>
      <w:r w:rsidR="009A5E07" w:rsidRPr="00995F78">
        <w:rPr>
          <w:rFonts w:ascii="Arial" w:hAnsi="Arial" w:cs="Arial"/>
          <w:sz w:val="22"/>
          <w:szCs w:val="22"/>
          <w:lang w:val="it-IT"/>
        </w:rPr>
        <w:t xml:space="preserve"> cognitive </w:t>
      </w:r>
      <w:proofErr w:type="spellStart"/>
      <w:r w:rsidR="009A5E07" w:rsidRPr="00995F78">
        <w:rPr>
          <w:rFonts w:ascii="Arial" w:hAnsi="Arial" w:cs="Arial"/>
          <w:sz w:val="22"/>
          <w:szCs w:val="22"/>
          <w:lang w:val="it-IT"/>
        </w:rPr>
        <w:t>functioning</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as</w:t>
      </w:r>
      <w:proofErr w:type="spellEnd"/>
      <w:r w:rsidR="009A5E07" w:rsidRPr="00995F78">
        <w:rPr>
          <w:rFonts w:ascii="Arial" w:hAnsi="Arial" w:cs="Arial"/>
          <w:sz w:val="22"/>
          <w:szCs w:val="22"/>
          <w:lang w:val="it-IT"/>
        </w:rPr>
        <w:t xml:space="preserve"> well </w:t>
      </w:r>
      <w:proofErr w:type="spellStart"/>
      <w:r w:rsidR="009A5E07" w:rsidRPr="00995F78">
        <w:rPr>
          <w:rFonts w:ascii="Arial" w:hAnsi="Arial" w:cs="Arial"/>
          <w:sz w:val="22"/>
          <w:szCs w:val="22"/>
          <w:lang w:val="it-IT"/>
        </w:rPr>
        <w:t>as</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emotional</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health</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behaviour</w:t>
      </w:r>
      <w:proofErr w:type="spellEnd"/>
      <w:r w:rsidR="009A5E07" w:rsidRPr="00995F78">
        <w:rPr>
          <w:rFonts w:ascii="Arial" w:hAnsi="Arial" w:cs="Arial"/>
          <w:sz w:val="22"/>
          <w:szCs w:val="22"/>
          <w:lang w:val="it-IT"/>
        </w:rPr>
        <w:t xml:space="preserve">, and how </w:t>
      </w:r>
      <w:proofErr w:type="spellStart"/>
      <w:r w:rsidR="009A5E07" w:rsidRPr="00995F78">
        <w:rPr>
          <w:rFonts w:ascii="Arial" w:hAnsi="Arial" w:cs="Arial"/>
          <w:sz w:val="22"/>
          <w:szCs w:val="22"/>
          <w:lang w:val="it-IT"/>
        </w:rPr>
        <w:t>individuals</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understand</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their</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own</w:t>
      </w:r>
      <w:proofErr w:type="spellEnd"/>
      <w:r w:rsidR="009A5E07" w:rsidRPr="00995F78">
        <w:rPr>
          <w:rFonts w:ascii="Arial" w:hAnsi="Arial" w:cs="Arial"/>
          <w:sz w:val="22"/>
          <w:szCs w:val="22"/>
          <w:lang w:val="it-IT"/>
        </w:rPr>
        <w:t xml:space="preserve"> </w:t>
      </w:r>
      <w:proofErr w:type="spellStart"/>
      <w:r w:rsidR="009A5E07" w:rsidRPr="00995F78">
        <w:rPr>
          <w:rFonts w:ascii="Arial" w:hAnsi="Arial" w:cs="Arial"/>
          <w:sz w:val="22"/>
          <w:szCs w:val="22"/>
          <w:lang w:val="it-IT"/>
        </w:rPr>
        <w:t>identity</w:t>
      </w:r>
      <w:proofErr w:type="spellEnd"/>
      <w:r w:rsidR="009A5E07" w:rsidRPr="00995F78">
        <w:rPr>
          <w:rFonts w:ascii="Arial" w:hAnsi="Arial" w:cs="Arial"/>
          <w:sz w:val="22"/>
          <w:szCs w:val="22"/>
          <w:lang w:val="it-IT"/>
        </w:rPr>
        <w:t xml:space="preserve"> (NHS, 2023)</w:t>
      </w:r>
      <w:r w:rsidR="00675B75" w:rsidRPr="00995F78">
        <w:rPr>
          <w:rFonts w:ascii="Arial" w:hAnsi="Arial" w:cs="Arial"/>
          <w:sz w:val="22"/>
          <w:szCs w:val="22"/>
          <w:lang w:val="it-IT"/>
        </w:rPr>
        <w:t xml:space="preserve">. </w:t>
      </w:r>
      <w:r w:rsidRPr="00995F78">
        <w:rPr>
          <w:rFonts w:ascii="Arial" w:hAnsi="Arial" w:cs="Arial"/>
          <w:sz w:val="22"/>
          <w:szCs w:val="22"/>
          <w:lang w:val="it-IT"/>
        </w:rPr>
        <w:t xml:space="preserve">For this </w:t>
      </w:r>
      <w:proofErr w:type="spellStart"/>
      <w:r w:rsidRPr="00995F78">
        <w:rPr>
          <w:rFonts w:ascii="Arial" w:hAnsi="Arial" w:cs="Arial"/>
          <w:sz w:val="22"/>
          <w:szCs w:val="22"/>
          <w:lang w:val="it-IT"/>
        </w:rPr>
        <w:t>reason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health</w:t>
      </w:r>
      <w:proofErr w:type="spellEnd"/>
      <w:r w:rsidRPr="00995F78">
        <w:rPr>
          <w:rFonts w:ascii="Arial" w:hAnsi="Arial" w:cs="Arial"/>
          <w:sz w:val="22"/>
          <w:szCs w:val="22"/>
          <w:lang w:val="it-IT"/>
        </w:rPr>
        <w:t xml:space="preserve"> and social care </w:t>
      </w:r>
      <w:proofErr w:type="spellStart"/>
      <w:r w:rsidRPr="00995F78">
        <w:rPr>
          <w:rFonts w:ascii="Arial" w:hAnsi="Arial" w:cs="Arial"/>
          <w:sz w:val="22"/>
          <w:szCs w:val="22"/>
          <w:lang w:val="it-IT"/>
        </w:rPr>
        <w:t>professionals</w:t>
      </w:r>
      <w:proofErr w:type="spellEnd"/>
      <w:r w:rsidRPr="00995F78">
        <w:rPr>
          <w:rFonts w:ascii="Arial" w:hAnsi="Arial" w:cs="Arial"/>
          <w:sz w:val="22"/>
          <w:szCs w:val="22"/>
          <w:lang w:val="it-IT"/>
        </w:rPr>
        <w:t xml:space="preserve"> </w:t>
      </w:r>
      <w:r w:rsidR="009A319F" w:rsidRPr="00995F78">
        <w:rPr>
          <w:rFonts w:ascii="Arial" w:hAnsi="Arial" w:cs="Arial"/>
          <w:sz w:val="22"/>
          <w:szCs w:val="22"/>
          <w:lang w:val="it-IT"/>
        </w:rPr>
        <w:t xml:space="preserve"> </w:t>
      </w:r>
      <w:proofErr w:type="spellStart"/>
      <w:r w:rsidR="00BE1FCD" w:rsidRPr="00995F78">
        <w:rPr>
          <w:rFonts w:ascii="Arial" w:hAnsi="Arial" w:cs="Arial"/>
          <w:sz w:val="22"/>
          <w:szCs w:val="22"/>
          <w:lang w:val="it-IT"/>
        </w:rPr>
        <w:t>require</w:t>
      </w:r>
      <w:proofErr w:type="spellEnd"/>
      <w:r w:rsidR="00BE1FCD" w:rsidRPr="00995F78">
        <w:rPr>
          <w:rFonts w:ascii="Arial" w:hAnsi="Arial" w:cs="Arial"/>
          <w:sz w:val="22"/>
          <w:szCs w:val="22"/>
          <w:lang w:val="it-IT"/>
        </w:rPr>
        <w:t xml:space="preserve"> an </w:t>
      </w:r>
      <w:proofErr w:type="spellStart"/>
      <w:r w:rsidR="00BE1FCD" w:rsidRPr="00995F78">
        <w:rPr>
          <w:rFonts w:ascii="Arial" w:hAnsi="Arial" w:cs="Arial"/>
          <w:sz w:val="22"/>
          <w:szCs w:val="22"/>
          <w:lang w:val="it-IT"/>
        </w:rPr>
        <w:t>understand</w:t>
      </w:r>
      <w:r w:rsidR="00A21621" w:rsidRPr="00995F78">
        <w:rPr>
          <w:rFonts w:ascii="Arial" w:hAnsi="Arial" w:cs="Arial"/>
          <w:sz w:val="22"/>
          <w:szCs w:val="22"/>
          <w:lang w:val="it-IT"/>
        </w:rPr>
        <w:t>ing</w:t>
      </w:r>
      <w:proofErr w:type="spellEnd"/>
      <w:r w:rsidR="00A21621" w:rsidRPr="00995F78">
        <w:rPr>
          <w:rFonts w:ascii="Arial" w:hAnsi="Arial" w:cs="Arial"/>
          <w:sz w:val="22"/>
          <w:szCs w:val="22"/>
          <w:lang w:val="it-IT"/>
        </w:rPr>
        <w:t xml:space="preserve"> </w:t>
      </w:r>
      <w:r w:rsidR="008E7431" w:rsidRPr="00995F78">
        <w:rPr>
          <w:rFonts w:ascii="Arial" w:hAnsi="Arial" w:cs="Arial"/>
          <w:sz w:val="22"/>
          <w:szCs w:val="22"/>
          <w:lang w:val="it-IT"/>
        </w:rPr>
        <w:t xml:space="preserve">of </w:t>
      </w:r>
      <w:proofErr w:type="spellStart"/>
      <w:r w:rsidR="008E7431" w:rsidRPr="00995F78">
        <w:rPr>
          <w:rFonts w:ascii="Arial" w:hAnsi="Arial" w:cs="Arial"/>
          <w:sz w:val="22"/>
          <w:szCs w:val="22"/>
          <w:lang w:val="it-IT"/>
        </w:rPr>
        <w:t>psychological</w:t>
      </w:r>
      <w:proofErr w:type="spellEnd"/>
      <w:r w:rsidR="008E7431" w:rsidRPr="00995F78">
        <w:rPr>
          <w:rFonts w:ascii="Arial" w:hAnsi="Arial" w:cs="Arial"/>
          <w:sz w:val="22"/>
          <w:szCs w:val="22"/>
          <w:lang w:val="it-IT"/>
        </w:rPr>
        <w:t xml:space="preserve"> </w:t>
      </w:r>
      <w:proofErr w:type="spellStart"/>
      <w:r w:rsidR="008E7431" w:rsidRPr="00995F78">
        <w:rPr>
          <w:rFonts w:ascii="Arial" w:hAnsi="Arial" w:cs="Arial"/>
          <w:sz w:val="22"/>
          <w:szCs w:val="22"/>
          <w:lang w:val="it-IT"/>
        </w:rPr>
        <w:t>theor</w:t>
      </w:r>
      <w:r w:rsidR="00D0121C" w:rsidRPr="00995F78">
        <w:rPr>
          <w:rFonts w:ascii="Arial" w:hAnsi="Arial" w:cs="Arial"/>
          <w:sz w:val="22"/>
          <w:szCs w:val="22"/>
          <w:lang w:val="it-IT"/>
        </w:rPr>
        <w:t>ies</w:t>
      </w:r>
      <w:proofErr w:type="spellEnd"/>
      <w:r w:rsidR="00D0121C" w:rsidRPr="00995F78">
        <w:rPr>
          <w:rFonts w:ascii="Arial" w:hAnsi="Arial" w:cs="Arial"/>
          <w:sz w:val="22"/>
          <w:szCs w:val="22"/>
          <w:lang w:val="it-IT"/>
        </w:rPr>
        <w:t xml:space="preserve"> to </w:t>
      </w:r>
      <w:proofErr w:type="spellStart"/>
      <w:r w:rsidR="00D0121C" w:rsidRPr="00995F78">
        <w:rPr>
          <w:rFonts w:ascii="Arial" w:hAnsi="Arial" w:cs="Arial"/>
          <w:sz w:val="22"/>
          <w:szCs w:val="22"/>
          <w:lang w:val="it-IT"/>
        </w:rPr>
        <w:t>deliver</w:t>
      </w:r>
      <w:proofErr w:type="spellEnd"/>
      <w:r w:rsidR="00D0121C" w:rsidRPr="00995F78">
        <w:rPr>
          <w:rFonts w:ascii="Arial" w:hAnsi="Arial" w:cs="Arial"/>
          <w:sz w:val="22"/>
          <w:szCs w:val="22"/>
          <w:lang w:val="it-IT"/>
        </w:rPr>
        <w:t xml:space="preserve"> </w:t>
      </w:r>
      <w:r w:rsidR="0080573A" w:rsidRPr="00995F78">
        <w:rPr>
          <w:rFonts w:ascii="Arial" w:hAnsi="Arial" w:cs="Arial"/>
          <w:sz w:val="22"/>
          <w:szCs w:val="22"/>
          <w:lang w:val="it-IT"/>
        </w:rPr>
        <w:t xml:space="preserve">appropriate </w:t>
      </w:r>
      <w:proofErr w:type="spellStart"/>
      <w:r w:rsidR="0080573A" w:rsidRPr="00995F78">
        <w:rPr>
          <w:rFonts w:ascii="Arial" w:hAnsi="Arial" w:cs="Arial"/>
          <w:sz w:val="22"/>
          <w:szCs w:val="22"/>
          <w:lang w:val="it-IT"/>
        </w:rPr>
        <w:t>person-centred</w:t>
      </w:r>
      <w:proofErr w:type="spellEnd"/>
      <w:r w:rsidR="00DE3BFB" w:rsidRPr="00995F78">
        <w:rPr>
          <w:rFonts w:ascii="Arial" w:hAnsi="Arial" w:cs="Arial"/>
          <w:sz w:val="22"/>
          <w:szCs w:val="22"/>
          <w:lang w:val="it-IT"/>
        </w:rPr>
        <w:t xml:space="preserve"> care.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approaches</w:t>
      </w:r>
      <w:proofErr w:type="spellEnd"/>
      <w:r w:rsidRPr="00995F78">
        <w:rPr>
          <w:rFonts w:ascii="Arial" w:hAnsi="Arial" w:cs="Arial"/>
          <w:sz w:val="22"/>
          <w:szCs w:val="22"/>
          <w:lang w:val="it-IT"/>
        </w:rPr>
        <w:t xml:space="preserve"> can help staff </w:t>
      </w:r>
      <w:proofErr w:type="spellStart"/>
      <w:r w:rsidRPr="00995F78">
        <w:rPr>
          <w:rFonts w:ascii="Arial" w:hAnsi="Arial" w:cs="Arial"/>
          <w:sz w:val="22"/>
          <w:szCs w:val="22"/>
          <w:lang w:val="it-IT"/>
        </w:rPr>
        <w:t>understand</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why</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individuals</w:t>
      </w:r>
      <w:proofErr w:type="spellEnd"/>
      <w:r w:rsidRPr="00995F78">
        <w:rPr>
          <w:rFonts w:ascii="Arial" w:hAnsi="Arial" w:cs="Arial"/>
          <w:sz w:val="22"/>
          <w:szCs w:val="22"/>
          <w:lang w:val="it-IT"/>
        </w:rPr>
        <w:t xml:space="preserve"> with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may</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respond</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emotionally</w:t>
      </w:r>
      <w:proofErr w:type="spellEnd"/>
      <w:r w:rsidRPr="00995F78">
        <w:rPr>
          <w:rFonts w:ascii="Arial" w:hAnsi="Arial" w:cs="Arial"/>
          <w:sz w:val="22"/>
          <w:szCs w:val="22"/>
          <w:lang w:val="it-IT"/>
        </w:rPr>
        <w:t xml:space="preserve"> or </w:t>
      </w:r>
      <w:proofErr w:type="spellStart"/>
      <w:r w:rsidRPr="00995F78">
        <w:rPr>
          <w:rFonts w:ascii="Arial" w:hAnsi="Arial" w:cs="Arial"/>
          <w:sz w:val="22"/>
          <w:szCs w:val="22"/>
          <w:lang w:val="it-IT"/>
        </w:rPr>
        <w:t>behaviourally</w:t>
      </w:r>
      <w:proofErr w:type="spellEnd"/>
      <w:r w:rsidRPr="00995F78">
        <w:rPr>
          <w:rFonts w:ascii="Arial" w:hAnsi="Arial" w:cs="Arial"/>
          <w:sz w:val="22"/>
          <w:szCs w:val="22"/>
          <w:lang w:val="it-IT"/>
        </w:rPr>
        <w:t xml:space="preserve"> in </w:t>
      </w:r>
      <w:proofErr w:type="spellStart"/>
      <w:r w:rsidRPr="00995F78">
        <w:rPr>
          <w:rFonts w:ascii="Arial" w:hAnsi="Arial" w:cs="Arial"/>
          <w:sz w:val="22"/>
          <w:szCs w:val="22"/>
          <w:lang w:val="it-IT"/>
        </w:rPr>
        <w:t>certain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ways</w:t>
      </w:r>
      <w:proofErr w:type="spellEnd"/>
      <w:r w:rsidRPr="00995F78">
        <w:rPr>
          <w:rFonts w:ascii="Arial" w:hAnsi="Arial" w:cs="Arial"/>
          <w:sz w:val="22"/>
          <w:szCs w:val="22"/>
          <w:lang w:val="it-IT"/>
        </w:rPr>
        <w:t xml:space="preserve"> and how care </w:t>
      </w:r>
      <w:proofErr w:type="spellStart"/>
      <w:r w:rsidRPr="00995F78">
        <w:rPr>
          <w:rFonts w:ascii="Arial" w:hAnsi="Arial" w:cs="Arial"/>
          <w:sz w:val="22"/>
          <w:szCs w:val="22"/>
          <w:lang w:val="it-IT"/>
        </w:rPr>
        <w:t>practices</w:t>
      </w:r>
      <w:proofErr w:type="spellEnd"/>
      <w:r w:rsidRPr="00995F78">
        <w:rPr>
          <w:rFonts w:ascii="Arial" w:hAnsi="Arial" w:cs="Arial"/>
          <w:sz w:val="22"/>
          <w:szCs w:val="22"/>
          <w:lang w:val="it-IT"/>
        </w:rPr>
        <w:t xml:space="preserve"> can be </w:t>
      </w:r>
      <w:proofErr w:type="spellStart"/>
      <w:r w:rsidRPr="00995F78">
        <w:rPr>
          <w:rFonts w:ascii="Arial" w:hAnsi="Arial" w:cs="Arial"/>
          <w:sz w:val="22"/>
          <w:szCs w:val="22"/>
          <w:lang w:val="it-IT"/>
        </w:rPr>
        <w:t>adapted</w:t>
      </w:r>
      <w:proofErr w:type="spellEnd"/>
      <w:r w:rsidRPr="00995F78">
        <w:rPr>
          <w:rFonts w:ascii="Arial" w:hAnsi="Arial" w:cs="Arial"/>
          <w:sz w:val="22"/>
          <w:szCs w:val="22"/>
          <w:lang w:val="it-IT"/>
        </w:rPr>
        <w:t xml:space="preserve"> to </w:t>
      </w:r>
      <w:proofErr w:type="spellStart"/>
      <w:r w:rsidRPr="00995F78">
        <w:rPr>
          <w:rFonts w:ascii="Arial" w:hAnsi="Arial" w:cs="Arial"/>
          <w:sz w:val="22"/>
          <w:szCs w:val="22"/>
          <w:lang w:val="it-IT"/>
        </w:rPr>
        <w:t>meet</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their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needs</w:t>
      </w:r>
      <w:proofErr w:type="spellEnd"/>
      <w:r w:rsidRPr="00995F78">
        <w:rPr>
          <w:rFonts w:ascii="Arial" w:hAnsi="Arial" w:cs="Arial"/>
          <w:sz w:val="22"/>
          <w:szCs w:val="22"/>
          <w:lang w:val="it-IT"/>
        </w:rPr>
        <w:t xml:space="preserve">. This </w:t>
      </w:r>
      <w:proofErr w:type="spellStart"/>
      <w:r w:rsidRPr="00995F78">
        <w:rPr>
          <w:rFonts w:ascii="Arial" w:hAnsi="Arial" w:cs="Arial"/>
          <w:sz w:val="22"/>
          <w:szCs w:val="22"/>
          <w:lang w:val="it-IT"/>
        </w:rPr>
        <w:t>essay</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will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discuss</w:t>
      </w:r>
      <w:proofErr w:type="spellEnd"/>
      <w:r w:rsidRPr="00995F78">
        <w:rPr>
          <w:rFonts w:ascii="Arial" w:hAnsi="Arial" w:cs="Arial"/>
          <w:sz w:val="22"/>
          <w:szCs w:val="22"/>
          <w:lang w:val="it-IT"/>
        </w:rPr>
        <w:t xml:space="preserve"> two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theories</w:t>
      </w:r>
      <w:proofErr w:type="spellEnd"/>
      <w:r w:rsidRPr="00995F78">
        <w:rPr>
          <w:rFonts w:ascii="Arial" w:hAnsi="Arial" w:cs="Arial"/>
          <w:sz w:val="22"/>
          <w:szCs w:val="22"/>
          <w:lang w:val="it-IT"/>
        </w:rPr>
        <w:t xml:space="preserve"> that are </w:t>
      </w:r>
      <w:proofErr w:type="spellStart"/>
      <w:r w:rsidRPr="00995F78">
        <w:rPr>
          <w:rFonts w:ascii="Arial" w:hAnsi="Arial" w:cs="Arial"/>
          <w:sz w:val="22"/>
          <w:szCs w:val="22"/>
          <w:lang w:val="it-IT"/>
        </w:rPr>
        <w:t>relevant</w:t>
      </w:r>
      <w:proofErr w:type="spellEnd"/>
      <w:r w:rsidRPr="00995F78">
        <w:rPr>
          <w:rFonts w:ascii="Arial" w:hAnsi="Arial" w:cs="Arial"/>
          <w:sz w:val="22"/>
          <w:szCs w:val="22"/>
          <w:lang w:val="it-IT"/>
        </w:rPr>
        <w:t xml:space="preserve"> to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care: </w:t>
      </w:r>
      <w:proofErr w:type="spellStart"/>
      <w:r w:rsidRPr="00995F78">
        <w:rPr>
          <w:rFonts w:ascii="Arial" w:hAnsi="Arial" w:cs="Arial"/>
          <w:sz w:val="22"/>
          <w:szCs w:val="22"/>
          <w:lang w:val="it-IT"/>
        </w:rPr>
        <w:t>Erikson’s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theory</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psychosocial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development</w:t>
      </w:r>
      <w:proofErr w:type="spellEnd"/>
      <w:r w:rsidRPr="00995F78">
        <w:rPr>
          <w:rFonts w:ascii="Arial" w:hAnsi="Arial" w:cs="Arial"/>
          <w:sz w:val="22"/>
          <w:szCs w:val="22"/>
          <w:lang w:val="it-IT"/>
        </w:rPr>
        <w:t xml:space="preserve"> and Maslow’s </w:t>
      </w:r>
      <w:proofErr w:type="spellStart"/>
      <w:r w:rsidRPr="00995F78">
        <w:rPr>
          <w:rFonts w:ascii="Arial" w:hAnsi="Arial" w:cs="Arial"/>
          <w:sz w:val="22"/>
          <w:szCs w:val="22"/>
          <w:lang w:val="it-IT"/>
        </w:rPr>
        <w:t>hierarchy</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needs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These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theories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offer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useful</w:t>
      </w:r>
      <w:proofErr w:type="spellEnd"/>
      <w:r w:rsidRPr="00995F78">
        <w:rPr>
          <w:rFonts w:ascii="Arial" w:hAnsi="Arial" w:cs="Arial"/>
          <w:sz w:val="22"/>
          <w:szCs w:val="22"/>
          <w:lang w:val="it-IT"/>
        </w:rPr>
        <w:t xml:space="preserve"> frameworks for </w:t>
      </w:r>
      <w:proofErr w:type="spellStart"/>
      <w:r w:rsidRPr="00995F78">
        <w:rPr>
          <w:rFonts w:ascii="Arial" w:hAnsi="Arial" w:cs="Arial"/>
          <w:sz w:val="22"/>
          <w:szCs w:val="22"/>
          <w:lang w:val="it-IT"/>
        </w:rPr>
        <w:t>understanding</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emotional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needs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motivation</w:t>
      </w:r>
      <w:proofErr w:type="spellEnd"/>
      <w:r w:rsidRPr="00995F78">
        <w:rPr>
          <w:rFonts w:ascii="Arial" w:hAnsi="Arial" w:cs="Arial"/>
          <w:sz w:val="22"/>
          <w:szCs w:val="22"/>
          <w:lang w:val="it-IT"/>
        </w:rPr>
        <w:t xml:space="preserve">, and </w:t>
      </w:r>
      <w:proofErr w:type="spellStart"/>
      <w:r w:rsidRPr="00995F78">
        <w:rPr>
          <w:rFonts w:ascii="Arial" w:hAnsi="Arial" w:cs="Arial"/>
          <w:sz w:val="22"/>
          <w:szCs w:val="22"/>
          <w:lang w:val="it-IT"/>
        </w:rPr>
        <w:t>wellbeing</w:t>
      </w:r>
      <w:proofErr w:type="spellEnd"/>
      <w:r w:rsidRPr="00995F78">
        <w:rPr>
          <w:rFonts w:ascii="Arial" w:hAnsi="Arial" w:cs="Arial"/>
          <w:sz w:val="22"/>
          <w:szCs w:val="22"/>
          <w:lang w:val="it-IT"/>
        </w:rPr>
        <w:t xml:space="preserve"> in </w:t>
      </w:r>
      <w:proofErr w:type="spellStart"/>
      <w:r w:rsidRPr="00995F78">
        <w:rPr>
          <w:rFonts w:ascii="Arial" w:hAnsi="Arial" w:cs="Arial"/>
          <w:sz w:val="22"/>
          <w:szCs w:val="22"/>
          <w:lang w:val="it-IT"/>
        </w:rPr>
        <w:t>later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life</w:t>
      </w:r>
      <w:proofErr w:type="spellEnd"/>
      <w:r w:rsidRPr="00995F78">
        <w:rPr>
          <w:rFonts w:ascii="Arial" w:hAnsi="Arial" w:cs="Arial"/>
          <w:sz w:val="22"/>
          <w:szCs w:val="22"/>
          <w:lang w:val="it-IT"/>
        </w:rPr>
        <w:t xml:space="preserve"> and can support </w:t>
      </w:r>
      <w:proofErr w:type="spellStart"/>
      <w:r w:rsidRPr="00995F78">
        <w:rPr>
          <w:rFonts w:ascii="Arial" w:hAnsi="Arial" w:cs="Arial"/>
          <w:sz w:val="22"/>
          <w:szCs w:val="22"/>
          <w:lang w:val="it-IT"/>
        </w:rPr>
        <w:t>professionals</w:t>
      </w:r>
      <w:proofErr w:type="spellEnd"/>
      <w:r w:rsidRPr="00995F78">
        <w:rPr>
          <w:rFonts w:ascii="Arial" w:hAnsi="Arial" w:cs="Arial"/>
          <w:sz w:val="22"/>
          <w:szCs w:val="22"/>
          <w:lang w:val="it-IT"/>
        </w:rPr>
        <w:t xml:space="preserve"> in </w:t>
      </w:r>
      <w:proofErr w:type="spellStart"/>
      <w:r w:rsidRPr="00995F78">
        <w:rPr>
          <w:rFonts w:ascii="Arial" w:hAnsi="Arial" w:cs="Arial"/>
          <w:sz w:val="22"/>
          <w:szCs w:val="22"/>
          <w:lang w:val="it-IT"/>
        </w:rPr>
        <w:t>improving</w:t>
      </w:r>
      <w:proofErr w:type="spellEnd"/>
      <w:r w:rsidRPr="00995F78">
        <w:rPr>
          <w:rFonts w:ascii="Arial" w:hAnsi="Arial" w:cs="Arial"/>
          <w:sz w:val="22"/>
          <w:szCs w:val="22"/>
          <w:lang w:val="it-IT"/>
        </w:rPr>
        <w:t xml:space="preserve"> care </w:t>
      </w:r>
      <w:proofErr w:type="spellStart"/>
      <w:r w:rsidRPr="00995F78">
        <w:rPr>
          <w:rFonts w:ascii="Arial" w:hAnsi="Arial" w:cs="Arial"/>
          <w:sz w:val="22"/>
          <w:szCs w:val="22"/>
          <w:lang w:val="it-IT"/>
        </w:rPr>
        <w:t>outcomes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within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care </w:t>
      </w:r>
      <w:proofErr w:type="spellStart"/>
      <w:r w:rsidR="00006B52" w:rsidRPr="00995F78">
        <w:rPr>
          <w:rFonts w:ascii="Arial" w:hAnsi="Arial" w:cs="Arial"/>
          <w:sz w:val="22"/>
          <w:szCs w:val="22"/>
          <w:lang w:val="it-IT"/>
        </w:rPr>
        <w:t>sector</w:t>
      </w:r>
      <w:proofErr w:type="spellEnd"/>
      <w:r w:rsidR="00006B52" w:rsidRPr="00995F78">
        <w:rPr>
          <w:rFonts w:ascii="Arial" w:hAnsi="Arial" w:cs="Arial"/>
          <w:sz w:val="22"/>
          <w:szCs w:val="22"/>
          <w:lang w:val="it-IT"/>
        </w:rPr>
        <w:t>.</w:t>
      </w:r>
    </w:p>
    <w:p w14:paraId="78446B03" w14:textId="77777777" w:rsidR="00C0363D" w:rsidRPr="00995F78" w:rsidRDefault="00C0363D" w:rsidP="00995F78">
      <w:pPr>
        <w:spacing w:line="360" w:lineRule="auto"/>
        <w:rPr>
          <w:rFonts w:ascii="Arial" w:eastAsia="Times New Roman" w:hAnsi="Arial" w:cs="Arial"/>
          <w:color w:val="FFFFFF"/>
          <w:kern w:val="0"/>
          <w:sz w:val="22"/>
          <w:szCs w:val="22"/>
          <w14:ligatures w14:val="none"/>
        </w:rPr>
      </w:pPr>
    </w:p>
    <w:p w14:paraId="2EF1359E" w14:textId="77777777" w:rsidR="009E6688" w:rsidRPr="00995F78" w:rsidRDefault="009E6688" w:rsidP="00995F78">
      <w:pPr>
        <w:spacing w:before="100" w:beforeAutospacing="1" w:after="100" w:afterAutospacing="1" w:line="360" w:lineRule="auto"/>
        <w:outlineLvl w:val="1"/>
        <w:rPr>
          <w:rFonts w:ascii="Arial" w:eastAsia="Times New Roman" w:hAnsi="Arial" w:cs="Arial"/>
          <w:b/>
          <w:bCs/>
          <w:kern w:val="0"/>
          <w:sz w:val="22"/>
          <w:szCs w:val="22"/>
          <w14:ligatures w14:val="none"/>
        </w:rPr>
      </w:pPr>
      <w:r w:rsidRPr="00995F78">
        <w:rPr>
          <w:rFonts w:ascii="Arial" w:eastAsia="Times New Roman" w:hAnsi="Arial" w:cs="Arial"/>
          <w:b/>
          <w:bCs/>
          <w:kern w:val="0"/>
          <w:sz w:val="22"/>
          <w:szCs w:val="22"/>
          <w14:ligatures w14:val="none"/>
        </w:rPr>
        <w:t xml:space="preserve">Psychological Theory 1: </w:t>
      </w:r>
      <w:proofErr w:type="spellStart"/>
      <w:r w:rsidRPr="00995F78">
        <w:rPr>
          <w:rFonts w:ascii="Arial" w:eastAsia="Times New Roman" w:hAnsi="Arial" w:cs="Arial"/>
          <w:b/>
          <w:bCs/>
          <w:kern w:val="0"/>
          <w:sz w:val="22"/>
          <w:szCs w:val="22"/>
          <w14:ligatures w14:val="none"/>
        </w:rPr>
        <w:t>Erikson’s</w:t>
      </w:r>
      <w:proofErr w:type="spellEnd"/>
      <w:r w:rsidRPr="00995F78">
        <w:rPr>
          <w:rFonts w:ascii="Arial" w:eastAsia="Times New Roman" w:hAnsi="Arial" w:cs="Arial"/>
          <w:b/>
          <w:bCs/>
          <w:kern w:val="0"/>
          <w:sz w:val="22"/>
          <w:szCs w:val="22"/>
          <w14:ligatures w14:val="none"/>
        </w:rPr>
        <w:t xml:space="preserve"> Psychosocial Development Theory</w:t>
      </w:r>
    </w:p>
    <w:p w14:paraId="59B2AE54" w14:textId="087940D4" w:rsidR="009E6688" w:rsidRPr="00995F78" w:rsidRDefault="00DE243C" w:rsidP="00995F78">
      <w:pPr>
        <w:spacing w:before="100" w:beforeAutospacing="1" w:after="100" w:afterAutospacing="1" w:line="360" w:lineRule="auto"/>
        <w:rPr>
          <w:rFonts w:ascii="Arial" w:hAnsi="Arial" w:cs="Arial"/>
          <w:kern w:val="0"/>
          <w:sz w:val="22"/>
          <w:szCs w:val="22"/>
          <w14:ligatures w14:val="none"/>
        </w:rPr>
      </w:pPr>
      <w:proofErr w:type="spellStart"/>
      <w:r w:rsidRPr="00995F78">
        <w:rPr>
          <w:rFonts w:ascii="Arial" w:hAnsi="Arial" w:cs="Arial"/>
          <w:kern w:val="0"/>
          <w:sz w:val="22"/>
          <w:szCs w:val="22"/>
          <w14:ligatures w14:val="none"/>
        </w:rPr>
        <w:t>Erikson’s</w:t>
      </w:r>
      <w:proofErr w:type="spellEnd"/>
      <w:r w:rsidRPr="00995F78">
        <w:rPr>
          <w:rFonts w:ascii="Arial" w:hAnsi="Arial" w:cs="Arial"/>
          <w:kern w:val="0"/>
          <w:sz w:val="22"/>
          <w:szCs w:val="22"/>
          <w14:ligatures w14:val="none"/>
        </w:rPr>
        <w:t xml:space="preserve"> psychosocial development theory describes emotional and social development as a process that continues across the lifespan (</w:t>
      </w:r>
      <w:proofErr w:type="spellStart"/>
      <w:r w:rsidRPr="00995F78">
        <w:rPr>
          <w:rFonts w:ascii="Arial" w:hAnsi="Arial" w:cs="Arial"/>
          <w:kern w:val="0"/>
          <w:sz w:val="22"/>
          <w:szCs w:val="22"/>
          <w14:ligatures w14:val="none"/>
        </w:rPr>
        <w:t>Erikson</w:t>
      </w:r>
      <w:proofErr w:type="spellEnd"/>
      <w:r w:rsidRPr="00995F78">
        <w:rPr>
          <w:rFonts w:ascii="Arial" w:hAnsi="Arial" w:cs="Arial"/>
          <w:kern w:val="0"/>
          <w:sz w:val="22"/>
          <w:szCs w:val="22"/>
          <w14:ligatures w14:val="none"/>
        </w:rPr>
        <w:t>, 1982).</w:t>
      </w:r>
      <w:r w:rsidR="009E6688" w:rsidRPr="00995F78">
        <w:rPr>
          <w:rFonts w:ascii="Arial" w:hAnsi="Arial" w:cs="Arial"/>
          <w:kern w:val="0"/>
          <w:sz w:val="22"/>
          <w:szCs w:val="22"/>
          <w14:ligatures w14:val="none"/>
        </w:rPr>
        <w:t xml:space="preserve"> </w:t>
      </w:r>
      <w:proofErr w:type="spellStart"/>
      <w:r w:rsidR="009E6688" w:rsidRPr="00995F78">
        <w:rPr>
          <w:rFonts w:ascii="Arial" w:hAnsi="Arial" w:cs="Arial"/>
          <w:kern w:val="0"/>
          <w:sz w:val="22"/>
          <w:szCs w:val="22"/>
          <w14:ligatures w14:val="none"/>
        </w:rPr>
        <w:t>Erikson</w:t>
      </w:r>
      <w:proofErr w:type="spellEnd"/>
      <w:r w:rsidR="009E6688" w:rsidRPr="00995F78">
        <w:rPr>
          <w:rFonts w:ascii="Arial" w:hAnsi="Arial" w:cs="Arial"/>
          <w:kern w:val="0"/>
          <w:sz w:val="22"/>
          <w:szCs w:val="22"/>
          <w14:ligatures w14:val="none"/>
        </w:rPr>
        <w:t xml:space="preserve"> suggested that life is divided into different stages, and at each stage individuals face a psychological challenge that can affect their wellbeing (</w:t>
      </w:r>
      <w:proofErr w:type="spellStart"/>
      <w:r w:rsidR="009E6688" w:rsidRPr="00995F78">
        <w:rPr>
          <w:rFonts w:ascii="Arial" w:hAnsi="Arial" w:cs="Arial"/>
          <w:kern w:val="0"/>
          <w:sz w:val="22"/>
          <w:szCs w:val="22"/>
          <w14:ligatures w14:val="none"/>
        </w:rPr>
        <w:t>Erikson</w:t>
      </w:r>
      <w:proofErr w:type="spellEnd"/>
      <w:r w:rsidR="009E6688" w:rsidRPr="00995F78">
        <w:rPr>
          <w:rFonts w:ascii="Arial" w:hAnsi="Arial" w:cs="Arial"/>
          <w:kern w:val="0"/>
          <w:sz w:val="22"/>
          <w:szCs w:val="22"/>
          <w14:ligatures w14:val="none"/>
        </w:rPr>
        <w:t xml:space="preserve">, 1982). Unlike earlier psychodynamic theories that focused mainly on childhood and unconscious thoughts, </w:t>
      </w:r>
      <w:proofErr w:type="spellStart"/>
      <w:r w:rsidR="009E6688" w:rsidRPr="00995F78">
        <w:rPr>
          <w:rFonts w:ascii="Arial" w:hAnsi="Arial" w:cs="Arial"/>
          <w:kern w:val="0"/>
          <w:sz w:val="22"/>
          <w:szCs w:val="22"/>
          <w14:ligatures w14:val="none"/>
        </w:rPr>
        <w:t>Erikson</w:t>
      </w:r>
      <w:proofErr w:type="spellEnd"/>
      <w:r w:rsidR="009E6688" w:rsidRPr="00995F78">
        <w:rPr>
          <w:rFonts w:ascii="Arial" w:hAnsi="Arial" w:cs="Arial"/>
          <w:kern w:val="0"/>
          <w:sz w:val="22"/>
          <w:szCs w:val="22"/>
          <w14:ligatures w14:val="none"/>
        </w:rPr>
        <w:t xml:space="preserve"> believed development continues into old age. This makes his theory useful in health and social care, especially when working with older adults. The final stage of </w:t>
      </w:r>
      <w:proofErr w:type="spellStart"/>
      <w:r w:rsidR="009E6688" w:rsidRPr="00995F78">
        <w:rPr>
          <w:rFonts w:ascii="Arial" w:hAnsi="Arial" w:cs="Arial"/>
          <w:kern w:val="0"/>
          <w:sz w:val="22"/>
          <w:szCs w:val="22"/>
          <w14:ligatures w14:val="none"/>
        </w:rPr>
        <w:t>Erikson’s</w:t>
      </w:r>
      <w:proofErr w:type="spellEnd"/>
      <w:r w:rsidR="009E6688" w:rsidRPr="00995F78">
        <w:rPr>
          <w:rFonts w:ascii="Arial" w:hAnsi="Arial" w:cs="Arial"/>
          <w:kern w:val="0"/>
          <w:sz w:val="22"/>
          <w:szCs w:val="22"/>
          <w14:ligatures w14:val="none"/>
        </w:rPr>
        <w:t xml:space="preserve"> theory is known as ego integrity versus despair, which focuses on how older people reflect on their lives and experiences.</w:t>
      </w:r>
    </w:p>
    <w:p w14:paraId="36D6B0D8"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p>
    <w:p w14:paraId="654B309F" w14:textId="5FC22C64"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 xml:space="preserve">In a dementia care home, this theory helps professionals understand the emotional impact of ageing and illness. Dementia affects memory, thinking, and communication, which can make it difficult for individuals to reflect on their lives in a clear way. As a result, some people may struggle to feel satisfied with their past and may experience feelings of sadness, regret, or hopelessness. </w:t>
      </w:r>
      <w:proofErr w:type="spellStart"/>
      <w:r w:rsidRPr="00995F78">
        <w:rPr>
          <w:rFonts w:ascii="Arial" w:hAnsi="Arial" w:cs="Arial"/>
          <w:kern w:val="0"/>
          <w:sz w:val="22"/>
          <w:szCs w:val="22"/>
          <w14:ligatures w14:val="none"/>
        </w:rPr>
        <w:t>Erikson</w:t>
      </w:r>
      <w:proofErr w:type="spellEnd"/>
      <w:r w:rsidRPr="00995F78">
        <w:rPr>
          <w:rFonts w:ascii="Arial" w:hAnsi="Arial" w:cs="Arial"/>
          <w:kern w:val="0"/>
          <w:sz w:val="22"/>
          <w:szCs w:val="22"/>
          <w14:ligatures w14:val="none"/>
        </w:rPr>
        <w:t xml:space="preserve"> described this as despair.</w:t>
      </w:r>
      <w:r w:rsidR="00A74CE9" w:rsidRPr="00995F78">
        <w:rPr>
          <w:rFonts w:ascii="Arial" w:hAnsi="Arial" w:cs="Arial"/>
          <w:kern w:val="0"/>
          <w:sz w:val="22"/>
          <w:szCs w:val="22"/>
          <w14:ligatures w14:val="none"/>
        </w:rPr>
        <w:t xml:space="preserve"> Individuals living with dementia may experience reduced independence and changes in identity, which can contribute to emotional distress (NHS, 2023)</w:t>
      </w:r>
      <w:r w:rsidRPr="00995F78">
        <w:rPr>
          <w:rFonts w:ascii="Arial" w:hAnsi="Arial" w:cs="Arial"/>
          <w:kern w:val="0"/>
          <w:sz w:val="22"/>
          <w:szCs w:val="22"/>
          <w14:ligatures w14:val="none"/>
        </w:rPr>
        <w:t xml:space="preserve">. </w:t>
      </w:r>
    </w:p>
    <w:p w14:paraId="10954205"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p>
    <w:p w14:paraId="49126FC4"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proofErr w:type="spellStart"/>
      <w:r w:rsidRPr="00995F78">
        <w:rPr>
          <w:rFonts w:ascii="Arial" w:hAnsi="Arial" w:cs="Arial"/>
          <w:kern w:val="0"/>
          <w:sz w:val="22"/>
          <w:szCs w:val="22"/>
          <w14:ligatures w14:val="none"/>
        </w:rPr>
        <w:t>Erikson’s</w:t>
      </w:r>
      <w:proofErr w:type="spellEnd"/>
      <w:r w:rsidRPr="00995F78">
        <w:rPr>
          <w:rFonts w:ascii="Arial" w:hAnsi="Arial" w:cs="Arial"/>
          <w:kern w:val="0"/>
          <w:sz w:val="22"/>
          <w:szCs w:val="22"/>
          <w14:ligatures w14:val="none"/>
        </w:rPr>
        <w:t xml:space="preserve"> theory can help explain certain behaviours seen in dementia care homes. For example, a resident may become upset, withdrawn, or anxious, especially when routines change or when they are unable to recognise their surroundings. Instead of viewing this behaviour as difficult or challenging, </w:t>
      </w:r>
      <w:proofErr w:type="spellStart"/>
      <w:r w:rsidRPr="00995F78">
        <w:rPr>
          <w:rFonts w:ascii="Arial" w:hAnsi="Arial" w:cs="Arial"/>
          <w:kern w:val="0"/>
          <w:sz w:val="22"/>
          <w:szCs w:val="22"/>
          <w14:ligatures w14:val="none"/>
        </w:rPr>
        <w:t>Erikson’s</w:t>
      </w:r>
      <w:proofErr w:type="spellEnd"/>
      <w:r w:rsidRPr="00995F78">
        <w:rPr>
          <w:rFonts w:ascii="Arial" w:hAnsi="Arial" w:cs="Arial"/>
          <w:kern w:val="0"/>
          <w:sz w:val="22"/>
          <w:szCs w:val="22"/>
          <w14:ligatures w14:val="none"/>
        </w:rPr>
        <w:t xml:space="preserve"> theory suggests it may be an emotional response to fear, loss, or confusion. Emotionally, individuals may feel insecure or frustrated. Cognitively, they may rely more on long-term memories or familiar routines to feel safe. Understanding behaviour in this way helps staff respond with patience and reassurance rather than frustration.</w:t>
      </w:r>
    </w:p>
    <w:p w14:paraId="635683A6"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p>
    <w:p w14:paraId="09056228" w14:textId="425C62A9"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The theory is also helpful in understanding psychological health in people with dementia who have additional mental health concerns.</w:t>
      </w:r>
      <w:r w:rsidR="00A201DD" w:rsidRPr="00995F78">
        <w:rPr>
          <w:rFonts w:ascii="Arial" w:hAnsi="Arial" w:cs="Arial"/>
          <w:kern w:val="0"/>
          <w:sz w:val="22"/>
          <w:szCs w:val="22"/>
          <w14:ligatures w14:val="none"/>
        </w:rPr>
        <w:t xml:space="preserve"> </w:t>
      </w:r>
      <w:r w:rsidR="00F15684">
        <w:rPr>
          <w:rFonts w:ascii="Arial" w:hAnsi="Arial" w:cs="Arial"/>
          <w:kern w:val="0"/>
          <w:sz w:val="22"/>
          <w:szCs w:val="22"/>
          <w14:ligatures w14:val="none"/>
        </w:rPr>
        <w:t xml:space="preserve">Research indicates that </w:t>
      </w:r>
      <w:r w:rsidR="00F3325B">
        <w:rPr>
          <w:rFonts w:ascii="Arial" w:hAnsi="Arial" w:cs="Arial"/>
          <w:kern w:val="0"/>
          <w:sz w:val="22"/>
          <w:szCs w:val="22"/>
          <w14:ligatures w14:val="none"/>
        </w:rPr>
        <w:t xml:space="preserve">individuals </w:t>
      </w:r>
      <w:r w:rsidR="00583E44">
        <w:rPr>
          <w:rFonts w:ascii="Arial" w:hAnsi="Arial" w:cs="Arial"/>
          <w:kern w:val="0"/>
          <w:sz w:val="22"/>
          <w:szCs w:val="22"/>
          <w14:ligatures w14:val="none"/>
        </w:rPr>
        <w:t xml:space="preserve">with </w:t>
      </w:r>
      <w:r w:rsidR="00B27B14">
        <w:rPr>
          <w:rFonts w:ascii="Arial" w:hAnsi="Arial" w:cs="Arial"/>
          <w:kern w:val="0"/>
          <w:sz w:val="22"/>
          <w:szCs w:val="22"/>
          <w14:ligatures w14:val="none"/>
        </w:rPr>
        <w:t>dementia are</w:t>
      </w:r>
      <w:r w:rsidR="00D84231">
        <w:rPr>
          <w:rFonts w:ascii="Arial" w:hAnsi="Arial" w:cs="Arial"/>
          <w:kern w:val="0"/>
          <w:sz w:val="22"/>
          <w:szCs w:val="22"/>
          <w14:ligatures w14:val="none"/>
        </w:rPr>
        <w:t xml:space="preserve"> at increased risk </w:t>
      </w:r>
      <w:r w:rsidR="001973BA">
        <w:rPr>
          <w:rFonts w:ascii="Arial" w:hAnsi="Arial" w:cs="Arial"/>
          <w:kern w:val="0"/>
          <w:sz w:val="22"/>
          <w:szCs w:val="22"/>
          <w14:ligatures w14:val="none"/>
        </w:rPr>
        <w:t xml:space="preserve">of </w:t>
      </w:r>
      <w:r w:rsidR="002E30AA" w:rsidRPr="00995F78">
        <w:rPr>
          <w:rFonts w:ascii="Arial" w:hAnsi="Arial" w:cs="Arial"/>
          <w:kern w:val="0"/>
          <w:sz w:val="22"/>
          <w:szCs w:val="22"/>
          <w14:ligatures w14:val="none"/>
        </w:rPr>
        <w:t>d</w:t>
      </w:r>
      <w:r w:rsidRPr="00995F78">
        <w:rPr>
          <w:rFonts w:ascii="Arial" w:hAnsi="Arial" w:cs="Arial"/>
          <w:kern w:val="0"/>
          <w:sz w:val="22"/>
          <w:szCs w:val="22"/>
          <w14:ligatures w14:val="none"/>
        </w:rPr>
        <w:t xml:space="preserve">epression and </w:t>
      </w:r>
      <w:r w:rsidR="00276F77" w:rsidRPr="00995F78">
        <w:rPr>
          <w:rFonts w:ascii="Arial" w:hAnsi="Arial" w:cs="Arial"/>
          <w:kern w:val="0"/>
          <w:sz w:val="22"/>
          <w:szCs w:val="22"/>
          <w14:ligatures w14:val="none"/>
        </w:rPr>
        <w:t xml:space="preserve">anxiety </w:t>
      </w:r>
      <w:r w:rsidR="009A41D3">
        <w:rPr>
          <w:rFonts w:ascii="Arial" w:hAnsi="Arial" w:cs="Arial"/>
          <w:kern w:val="0"/>
          <w:sz w:val="22"/>
          <w:szCs w:val="22"/>
          <w14:ligatures w14:val="none"/>
        </w:rPr>
        <w:t xml:space="preserve">when emotional </w:t>
      </w:r>
      <w:r w:rsidR="00ED79BD">
        <w:rPr>
          <w:rFonts w:ascii="Arial" w:hAnsi="Arial" w:cs="Arial"/>
          <w:kern w:val="0"/>
          <w:sz w:val="22"/>
          <w:szCs w:val="22"/>
          <w14:ligatures w14:val="none"/>
        </w:rPr>
        <w:t xml:space="preserve">and social needs </w:t>
      </w:r>
      <w:r w:rsidR="00276F77" w:rsidRPr="00995F78">
        <w:rPr>
          <w:rFonts w:ascii="Arial" w:hAnsi="Arial" w:cs="Arial"/>
          <w:kern w:val="0"/>
          <w:sz w:val="22"/>
          <w:szCs w:val="22"/>
          <w14:ligatures w14:val="none"/>
        </w:rPr>
        <w:t>are</w:t>
      </w:r>
      <w:r w:rsidR="008517C7">
        <w:rPr>
          <w:rFonts w:ascii="Arial" w:hAnsi="Arial" w:cs="Arial"/>
          <w:kern w:val="0"/>
          <w:sz w:val="22"/>
          <w:szCs w:val="22"/>
          <w14:ligatures w14:val="none"/>
        </w:rPr>
        <w:t xml:space="preserve"> </w:t>
      </w:r>
      <w:r w:rsidR="00CE49F8">
        <w:rPr>
          <w:rFonts w:ascii="Arial" w:hAnsi="Arial" w:cs="Arial"/>
          <w:kern w:val="0"/>
          <w:sz w:val="22"/>
          <w:szCs w:val="22"/>
          <w14:ligatures w14:val="none"/>
        </w:rPr>
        <w:t xml:space="preserve">not adequately addressed. </w:t>
      </w:r>
      <w:r w:rsidRPr="00995F78">
        <w:rPr>
          <w:rFonts w:ascii="Arial" w:hAnsi="Arial" w:cs="Arial"/>
          <w:kern w:val="0"/>
          <w:sz w:val="22"/>
          <w:szCs w:val="22"/>
          <w14:ligatures w14:val="none"/>
        </w:rPr>
        <w:t xml:space="preserve">(Alzheimer’s Society, 2022). When memory loss prevents individuals from remembering positive life experiences, they may struggle to feel a sense of achievement or self-worth. </w:t>
      </w:r>
      <w:proofErr w:type="spellStart"/>
      <w:r w:rsidRPr="00995F78">
        <w:rPr>
          <w:rFonts w:ascii="Arial" w:hAnsi="Arial" w:cs="Arial"/>
          <w:kern w:val="0"/>
          <w:sz w:val="22"/>
          <w:szCs w:val="22"/>
          <w14:ligatures w14:val="none"/>
        </w:rPr>
        <w:t>Erikson’s</w:t>
      </w:r>
      <w:proofErr w:type="spellEnd"/>
      <w:r w:rsidRPr="00995F78">
        <w:rPr>
          <w:rFonts w:ascii="Arial" w:hAnsi="Arial" w:cs="Arial"/>
          <w:kern w:val="0"/>
          <w:sz w:val="22"/>
          <w:szCs w:val="22"/>
          <w14:ligatures w14:val="none"/>
        </w:rPr>
        <w:t xml:space="preserve"> concept of despair helps explain why some residents may appear emotionally low or disengaged. This highlights the importance of emotional support alongside physical care.</w:t>
      </w:r>
    </w:p>
    <w:p w14:paraId="2E934CC2"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p>
    <w:p w14:paraId="63F4791A"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 xml:space="preserve">In practice, health and social care professionals can apply </w:t>
      </w:r>
      <w:proofErr w:type="spellStart"/>
      <w:r w:rsidRPr="00995F78">
        <w:rPr>
          <w:rFonts w:ascii="Arial" w:hAnsi="Arial" w:cs="Arial"/>
          <w:kern w:val="0"/>
          <w:sz w:val="22"/>
          <w:szCs w:val="22"/>
          <w14:ligatures w14:val="none"/>
        </w:rPr>
        <w:t>Erikson’s</w:t>
      </w:r>
      <w:proofErr w:type="spellEnd"/>
      <w:r w:rsidRPr="00995F78">
        <w:rPr>
          <w:rFonts w:ascii="Arial" w:hAnsi="Arial" w:cs="Arial"/>
          <w:kern w:val="0"/>
          <w:sz w:val="22"/>
          <w:szCs w:val="22"/>
          <w14:ligatures w14:val="none"/>
        </w:rPr>
        <w:t xml:space="preserve"> theory by using person-centred approaches that focus on the individual’s life history. Practical examples include reminiscence activities, life story work, and encouraging conversations about past roles, family, or achievements. Using personal items such as photographs, familiar music, or meaningful objects can help individuals reconnect with their identity. Guidance on dementia care recognises that these approaches can improve emotional wellbeing and reduce distress (NICE, 2018).</w:t>
      </w:r>
    </w:p>
    <w:p w14:paraId="34D6D75A" w14:textId="77777777"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p>
    <w:p w14:paraId="311069AB" w14:textId="78657A86" w:rsidR="009E6688" w:rsidRPr="00995F78" w:rsidRDefault="009E6688"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 xml:space="preserve">However, there are challenges when applying </w:t>
      </w:r>
      <w:proofErr w:type="spellStart"/>
      <w:r w:rsidRPr="00995F78">
        <w:rPr>
          <w:rFonts w:ascii="Arial" w:hAnsi="Arial" w:cs="Arial"/>
          <w:kern w:val="0"/>
          <w:sz w:val="22"/>
          <w:szCs w:val="22"/>
          <w14:ligatures w14:val="none"/>
        </w:rPr>
        <w:t>Erikson’s</w:t>
      </w:r>
      <w:proofErr w:type="spellEnd"/>
      <w:r w:rsidRPr="00995F78">
        <w:rPr>
          <w:rFonts w:ascii="Arial" w:hAnsi="Arial" w:cs="Arial"/>
          <w:kern w:val="0"/>
          <w:sz w:val="22"/>
          <w:szCs w:val="22"/>
          <w14:ligatures w14:val="none"/>
        </w:rPr>
        <w:t xml:space="preserve"> theory in dementia care homes. Some individuals may have advanced dementia and may struggle to communicate verbally. Staff may also face time pressures and heavy workloads, which can limit opportunities for meaningful interaction. To overcome these challenges, professionals can use non-verbal communication, involve family members in care planning, and work as part of a supportive team. Training in person-centred dementia care can also help staff feel more confident in applying psychological theories in everyday practice.</w:t>
      </w:r>
      <w:r w:rsidR="0098310D" w:rsidRPr="00995F78">
        <w:rPr>
          <w:rFonts w:ascii="Arial" w:hAnsi="Arial" w:cs="Arial"/>
          <w:kern w:val="0"/>
          <w:sz w:val="22"/>
          <w:szCs w:val="22"/>
          <w14:ligatures w14:val="none"/>
        </w:rPr>
        <w:t xml:space="preserve"> </w:t>
      </w:r>
    </w:p>
    <w:p w14:paraId="1D0C0136" w14:textId="77777777" w:rsidR="000C67EF" w:rsidRPr="00995F78" w:rsidRDefault="000C67EF" w:rsidP="00995F78">
      <w:pPr>
        <w:spacing w:before="100" w:beforeAutospacing="1" w:after="100" w:afterAutospacing="1" w:line="360" w:lineRule="auto"/>
        <w:rPr>
          <w:rFonts w:ascii="Arial" w:hAnsi="Arial" w:cs="Arial"/>
          <w:kern w:val="0"/>
          <w:sz w:val="22"/>
          <w:szCs w:val="22"/>
          <w14:ligatures w14:val="none"/>
        </w:rPr>
      </w:pPr>
    </w:p>
    <w:p w14:paraId="3C2A6AE1" w14:textId="77777777" w:rsidR="00180205" w:rsidRDefault="00E213D3" w:rsidP="00995F78">
      <w:pPr>
        <w:spacing w:before="100" w:beforeAutospacing="1" w:after="100" w:afterAutospacing="1" w:line="360" w:lineRule="auto"/>
        <w:rPr>
          <w:rFonts w:ascii="Arial" w:hAnsi="Arial" w:cs="Arial"/>
          <w:b/>
          <w:bCs/>
          <w:kern w:val="0"/>
          <w:sz w:val="22"/>
          <w:szCs w:val="22"/>
          <w14:ligatures w14:val="none"/>
        </w:rPr>
      </w:pPr>
      <w:r w:rsidRPr="00995F78">
        <w:rPr>
          <w:rFonts w:ascii="Arial" w:hAnsi="Arial" w:cs="Arial"/>
          <w:b/>
          <w:bCs/>
          <w:kern w:val="0"/>
          <w:sz w:val="22"/>
          <w:szCs w:val="22"/>
          <w14:ligatures w14:val="none"/>
        </w:rPr>
        <w:t>Psychological Theory 2: Maslow’s Hierarchy of Needs</w:t>
      </w:r>
      <w:r w:rsidR="00180205">
        <w:rPr>
          <w:rFonts w:ascii="Arial" w:hAnsi="Arial" w:cs="Arial"/>
          <w:b/>
          <w:bCs/>
          <w:kern w:val="0"/>
          <w:sz w:val="22"/>
          <w:szCs w:val="22"/>
          <w14:ligatures w14:val="none"/>
        </w:rPr>
        <w:t xml:space="preserve"> </w:t>
      </w:r>
    </w:p>
    <w:p w14:paraId="41DC5621" w14:textId="32B20753" w:rsidR="00E213D3" w:rsidRPr="00180205" w:rsidRDefault="00910C72" w:rsidP="00995F78">
      <w:pPr>
        <w:spacing w:before="100" w:beforeAutospacing="1" w:after="100" w:afterAutospacing="1" w:line="360" w:lineRule="auto"/>
        <w:rPr>
          <w:rFonts w:ascii="Arial" w:hAnsi="Arial" w:cs="Arial"/>
          <w:b/>
          <w:bCs/>
          <w:kern w:val="0"/>
          <w:sz w:val="22"/>
          <w:szCs w:val="22"/>
          <w14:ligatures w14:val="none"/>
        </w:rPr>
      </w:pPr>
      <w:r w:rsidRPr="00910C72">
        <w:rPr>
          <w:rFonts w:ascii="Arial" w:hAnsi="Arial" w:cs="Arial"/>
          <w:kern w:val="0"/>
          <w:sz w:val="22"/>
          <w:szCs w:val="22"/>
          <w14:ligatures w14:val="none"/>
        </w:rPr>
        <w:t>Maslow’s hierarchy of needs offers a useful framework for understanding how unmet physical, emotional, and social needs can influence behaviour, emotional reactions, and overall mental wellbeing (Maslow, 1943). Maslow arranged these needs into a hierarchy, beginning with fundamental physical requirements and moving towards more complex psychological and emotional needs. The model identifies five core levels of need: physiological needs, safety, love and belonging, esteem, and self-actualisation. Maslow suggested that basic needs must be satisfied before individuals are able to engage with higher-level psychological needs. This theory is commonly applied within health and social care, as it helps professionals understand how unmet needs may affect behaviour and wellbeing.</w:t>
      </w:r>
      <w:r>
        <w:rPr>
          <w:rFonts w:ascii="Arial" w:hAnsi="Arial" w:cs="Arial"/>
          <w:kern w:val="0"/>
          <w:sz w:val="22"/>
          <w:szCs w:val="22"/>
          <w14:ligatures w14:val="none"/>
        </w:rPr>
        <w:t xml:space="preserve"> </w:t>
      </w:r>
      <w:r w:rsidR="00A54D2E">
        <w:rPr>
          <w:rFonts w:ascii="Arial" w:hAnsi="Arial" w:cs="Arial"/>
          <w:kern w:val="0"/>
          <w:sz w:val="22"/>
          <w:szCs w:val="22"/>
          <w14:ligatures w14:val="none"/>
        </w:rPr>
        <w:t xml:space="preserve">Individuals </w:t>
      </w:r>
      <w:r w:rsidR="004671E3">
        <w:rPr>
          <w:rFonts w:ascii="Arial" w:hAnsi="Arial" w:cs="Arial"/>
          <w:kern w:val="0"/>
          <w:sz w:val="22"/>
          <w:szCs w:val="22"/>
          <w14:ligatures w14:val="none"/>
        </w:rPr>
        <w:t>affected by</w:t>
      </w:r>
      <w:r w:rsidR="00E213D3" w:rsidRPr="00995F78">
        <w:rPr>
          <w:rFonts w:ascii="Arial" w:hAnsi="Arial" w:cs="Arial"/>
          <w:kern w:val="0"/>
          <w:sz w:val="22"/>
          <w:szCs w:val="22"/>
          <w14:ligatures w14:val="none"/>
        </w:rPr>
        <w:t xml:space="preserve"> dementia </w:t>
      </w:r>
      <w:r w:rsidR="00267B4C">
        <w:rPr>
          <w:rFonts w:ascii="Arial" w:hAnsi="Arial" w:cs="Arial"/>
          <w:kern w:val="0"/>
          <w:sz w:val="22"/>
          <w:szCs w:val="22"/>
          <w14:ligatures w14:val="none"/>
        </w:rPr>
        <w:t xml:space="preserve">frequently </w:t>
      </w:r>
      <w:r w:rsidR="00C331AF">
        <w:rPr>
          <w:rFonts w:ascii="Arial" w:hAnsi="Arial" w:cs="Arial"/>
          <w:kern w:val="0"/>
          <w:sz w:val="22"/>
          <w:szCs w:val="22"/>
          <w14:ligatures w14:val="none"/>
        </w:rPr>
        <w:t xml:space="preserve">rely </w:t>
      </w:r>
      <w:r w:rsidR="00E213D3" w:rsidRPr="00995F78">
        <w:rPr>
          <w:rFonts w:ascii="Arial" w:hAnsi="Arial" w:cs="Arial"/>
          <w:kern w:val="0"/>
          <w:sz w:val="22"/>
          <w:szCs w:val="22"/>
          <w14:ligatures w14:val="none"/>
        </w:rPr>
        <w:t>on</w:t>
      </w:r>
      <w:r w:rsidR="00BD60EF">
        <w:rPr>
          <w:rFonts w:ascii="Arial" w:hAnsi="Arial" w:cs="Arial"/>
          <w:kern w:val="0"/>
          <w:sz w:val="22"/>
          <w:szCs w:val="22"/>
          <w14:ligatures w14:val="none"/>
        </w:rPr>
        <w:t xml:space="preserve"> support from </w:t>
      </w:r>
      <w:r w:rsidR="00E213D3" w:rsidRPr="00995F78">
        <w:rPr>
          <w:rFonts w:ascii="Arial" w:hAnsi="Arial" w:cs="Arial"/>
          <w:kern w:val="0"/>
          <w:sz w:val="22"/>
          <w:szCs w:val="22"/>
          <w14:ligatures w14:val="none"/>
        </w:rPr>
        <w:t xml:space="preserve">others to meet </w:t>
      </w:r>
      <w:r w:rsidR="00916791">
        <w:rPr>
          <w:rFonts w:ascii="Arial" w:hAnsi="Arial" w:cs="Arial"/>
          <w:kern w:val="0"/>
          <w:sz w:val="22"/>
          <w:szCs w:val="22"/>
          <w14:ligatures w14:val="none"/>
        </w:rPr>
        <w:t>their daily</w:t>
      </w:r>
      <w:r w:rsidR="00E213D3" w:rsidRPr="00995F78">
        <w:rPr>
          <w:rFonts w:ascii="Arial" w:hAnsi="Arial" w:cs="Arial"/>
          <w:kern w:val="0"/>
          <w:sz w:val="22"/>
          <w:szCs w:val="22"/>
          <w14:ligatures w14:val="none"/>
        </w:rPr>
        <w:t xml:space="preserve"> needs, </w:t>
      </w:r>
      <w:r w:rsidR="002A3F48">
        <w:rPr>
          <w:rFonts w:ascii="Arial" w:hAnsi="Arial" w:cs="Arial"/>
          <w:kern w:val="0"/>
          <w:sz w:val="22"/>
          <w:szCs w:val="22"/>
          <w14:ligatures w14:val="none"/>
        </w:rPr>
        <w:t>including</w:t>
      </w:r>
      <w:r w:rsidR="00E213D3" w:rsidRPr="00995F78">
        <w:rPr>
          <w:rFonts w:ascii="Arial" w:hAnsi="Arial" w:cs="Arial"/>
          <w:kern w:val="0"/>
          <w:sz w:val="22"/>
          <w:szCs w:val="22"/>
          <w14:ligatures w14:val="none"/>
        </w:rPr>
        <w:t xml:space="preserve"> nutrition, personal care, and safety. </w:t>
      </w:r>
      <w:r w:rsidR="001B1C78">
        <w:rPr>
          <w:rFonts w:ascii="Arial" w:hAnsi="Arial" w:cs="Arial"/>
          <w:kern w:val="0"/>
          <w:sz w:val="22"/>
          <w:szCs w:val="22"/>
          <w14:ligatures w14:val="none"/>
        </w:rPr>
        <w:t>When th</w:t>
      </w:r>
      <w:r w:rsidR="006C17AC">
        <w:rPr>
          <w:rFonts w:ascii="Arial" w:hAnsi="Arial" w:cs="Arial"/>
          <w:kern w:val="0"/>
          <w:sz w:val="22"/>
          <w:szCs w:val="22"/>
          <w14:ligatures w14:val="none"/>
        </w:rPr>
        <w:t>ese</w:t>
      </w:r>
      <w:r w:rsidR="00E213D3" w:rsidRPr="00995F78">
        <w:rPr>
          <w:rFonts w:ascii="Arial" w:hAnsi="Arial" w:cs="Arial"/>
          <w:kern w:val="0"/>
          <w:sz w:val="22"/>
          <w:szCs w:val="22"/>
          <w14:ligatures w14:val="none"/>
        </w:rPr>
        <w:t xml:space="preserve"> needs are not met consistently, individuals may experience distress, confusion, or anxiety. For example, a resident who is hungry, tired, or in pain may</w:t>
      </w:r>
      <w:r w:rsidR="007C211D">
        <w:rPr>
          <w:rFonts w:ascii="Arial" w:hAnsi="Arial" w:cs="Arial"/>
          <w:kern w:val="0"/>
          <w:sz w:val="22"/>
          <w:szCs w:val="22"/>
          <w14:ligatures w14:val="none"/>
        </w:rPr>
        <w:t xml:space="preserve"> </w:t>
      </w:r>
      <w:r w:rsidR="00CF462B">
        <w:rPr>
          <w:rFonts w:ascii="Arial" w:hAnsi="Arial" w:cs="Arial"/>
          <w:kern w:val="0"/>
          <w:sz w:val="22"/>
          <w:szCs w:val="22"/>
          <w14:ligatures w14:val="none"/>
        </w:rPr>
        <w:t xml:space="preserve">display </w:t>
      </w:r>
      <w:r w:rsidR="00297DDB">
        <w:rPr>
          <w:rFonts w:ascii="Arial" w:hAnsi="Arial" w:cs="Arial"/>
          <w:kern w:val="0"/>
          <w:sz w:val="22"/>
          <w:szCs w:val="22"/>
          <w14:ligatures w14:val="none"/>
        </w:rPr>
        <w:t xml:space="preserve">signs of agitation </w:t>
      </w:r>
      <w:r w:rsidR="00E213D3" w:rsidRPr="00995F78">
        <w:rPr>
          <w:rFonts w:ascii="Arial" w:hAnsi="Arial" w:cs="Arial"/>
          <w:kern w:val="0"/>
          <w:sz w:val="22"/>
          <w:szCs w:val="22"/>
          <w14:ligatures w14:val="none"/>
        </w:rPr>
        <w:t xml:space="preserve">or </w:t>
      </w:r>
      <w:r w:rsidR="005A7EA8">
        <w:rPr>
          <w:rFonts w:ascii="Arial" w:hAnsi="Arial" w:cs="Arial"/>
          <w:kern w:val="0"/>
          <w:sz w:val="22"/>
          <w:szCs w:val="22"/>
          <w14:ligatures w14:val="none"/>
        </w:rPr>
        <w:t>withdrawal</w:t>
      </w:r>
      <w:r w:rsidR="00E213D3" w:rsidRPr="00995F78">
        <w:rPr>
          <w:rFonts w:ascii="Arial" w:hAnsi="Arial" w:cs="Arial"/>
          <w:kern w:val="0"/>
          <w:sz w:val="22"/>
          <w:szCs w:val="22"/>
          <w14:ligatures w14:val="none"/>
        </w:rPr>
        <w:t xml:space="preserve">. Maslow’s theory </w:t>
      </w:r>
      <w:r w:rsidR="00A92B02">
        <w:rPr>
          <w:rFonts w:ascii="Arial" w:hAnsi="Arial" w:cs="Arial"/>
          <w:kern w:val="0"/>
          <w:sz w:val="22"/>
          <w:szCs w:val="22"/>
          <w14:ligatures w14:val="none"/>
        </w:rPr>
        <w:t xml:space="preserve">supports </w:t>
      </w:r>
      <w:r w:rsidR="00E213D3" w:rsidRPr="00995F78">
        <w:rPr>
          <w:rFonts w:ascii="Arial" w:hAnsi="Arial" w:cs="Arial"/>
          <w:kern w:val="0"/>
          <w:sz w:val="22"/>
          <w:szCs w:val="22"/>
          <w14:ligatures w14:val="none"/>
        </w:rPr>
        <w:t xml:space="preserve">professionals </w:t>
      </w:r>
      <w:r w:rsidR="007A433F">
        <w:rPr>
          <w:rFonts w:ascii="Arial" w:hAnsi="Arial" w:cs="Arial"/>
          <w:kern w:val="0"/>
          <w:sz w:val="22"/>
          <w:szCs w:val="22"/>
          <w14:ligatures w14:val="none"/>
        </w:rPr>
        <w:t xml:space="preserve">in understanding </w:t>
      </w:r>
      <w:r w:rsidR="00E213D3" w:rsidRPr="00995F78">
        <w:rPr>
          <w:rFonts w:ascii="Arial" w:hAnsi="Arial" w:cs="Arial"/>
          <w:kern w:val="0"/>
          <w:sz w:val="22"/>
          <w:szCs w:val="22"/>
          <w14:ligatures w14:val="none"/>
        </w:rPr>
        <w:t xml:space="preserve">that behaviour </w:t>
      </w:r>
      <w:r w:rsidR="00100FAA">
        <w:rPr>
          <w:rFonts w:ascii="Arial" w:hAnsi="Arial" w:cs="Arial"/>
          <w:kern w:val="0"/>
          <w:sz w:val="22"/>
          <w:szCs w:val="22"/>
          <w14:ligatures w14:val="none"/>
        </w:rPr>
        <w:t>frequently</w:t>
      </w:r>
      <w:r w:rsidR="00347572">
        <w:rPr>
          <w:rFonts w:ascii="Arial" w:hAnsi="Arial" w:cs="Arial"/>
          <w:kern w:val="0"/>
          <w:sz w:val="22"/>
          <w:szCs w:val="22"/>
          <w14:ligatures w14:val="none"/>
        </w:rPr>
        <w:t xml:space="preserve"> reflects </w:t>
      </w:r>
      <w:r w:rsidR="00E213D3" w:rsidRPr="00995F78">
        <w:rPr>
          <w:rFonts w:ascii="Arial" w:hAnsi="Arial" w:cs="Arial"/>
          <w:kern w:val="0"/>
          <w:sz w:val="22"/>
          <w:szCs w:val="22"/>
          <w14:ligatures w14:val="none"/>
        </w:rPr>
        <w:t>unmet needs rather than intentional difficulty. This encourages a more compassionate and person-centred approach to care.</w:t>
      </w:r>
    </w:p>
    <w:p w14:paraId="206DF9C0" w14:textId="2D854CF7" w:rsidR="00E213D3" w:rsidRPr="00995F78" w:rsidRDefault="00E213D3"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Maslow’s hierarchy is</w:t>
      </w:r>
      <w:r w:rsidR="00213491">
        <w:rPr>
          <w:rFonts w:ascii="Arial" w:hAnsi="Arial" w:cs="Arial"/>
          <w:kern w:val="0"/>
          <w:sz w:val="22"/>
          <w:szCs w:val="22"/>
          <w14:ligatures w14:val="none"/>
        </w:rPr>
        <w:t xml:space="preserve"> also</w:t>
      </w:r>
      <w:r w:rsidRPr="00995F78">
        <w:rPr>
          <w:rFonts w:ascii="Arial" w:hAnsi="Arial" w:cs="Arial"/>
          <w:kern w:val="0"/>
          <w:sz w:val="22"/>
          <w:szCs w:val="22"/>
          <w14:ligatures w14:val="none"/>
        </w:rPr>
        <w:t xml:space="preserve"> </w:t>
      </w:r>
      <w:r w:rsidR="00B61BD8">
        <w:rPr>
          <w:rFonts w:ascii="Arial" w:hAnsi="Arial" w:cs="Arial"/>
          <w:kern w:val="0"/>
          <w:sz w:val="22"/>
          <w:szCs w:val="22"/>
          <w14:ligatures w14:val="none"/>
        </w:rPr>
        <w:t xml:space="preserve">useful </w:t>
      </w:r>
      <w:r w:rsidR="00AC3C6D">
        <w:rPr>
          <w:rFonts w:ascii="Arial" w:hAnsi="Arial" w:cs="Arial"/>
          <w:kern w:val="0"/>
          <w:sz w:val="22"/>
          <w:szCs w:val="22"/>
          <w14:ligatures w14:val="none"/>
        </w:rPr>
        <w:t xml:space="preserve">for </w:t>
      </w:r>
      <w:r w:rsidR="001964EE">
        <w:rPr>
          <w:rFonts w:ascii="Arial" w:hAnsi="Arial" w:cs="Arial"/>
          <w:kern w:val="0"/>
          <w:sz w:val="22"/>
          <w:szCs w:val="22"/>
          <w14:ligatures w14:val="none"/>
        </w:rPr>
        <w:t xml:space="preserve">interpreting </w:t>
      </w:r>
      <w:r w:rsidRPr="00995F78">
        <w:rPr>
          <w:rFonts w:ascii="Arial" w:hAnsi="Arial" w:cs="Arial"/>
          <w:kern w:val="0"/>
          <w:sz w:val="22"/>
          <w:szCs w:val="22"/>
          <w14:ligatures w14:val="none"/>
        </w:rPr>
        <w:t xml:space="preserve">behaviour, </w:t>
      </w:r>
      <w:r w:rsidR="00F36896">
        <w:rPr>
          <w:rFonts w:ascii="Arial" w:hAnsi="Arial" w:cs="Arial"/>
          <w:kern w:val="0"/>
          <w:sz w:val="22"/>
          <w:szCs w:val="22"/>
          <w14:ligatures w14:val="none"/>
        </w:rPr>
        <w:t xml:space="preserve">emotional </w:t>
      </w:r>
      <w:r w:rsidR="008D3151">
        <w:rPr>
          <w:rFonts w:ascii="Arial" w:hAnsi="Arial" w:cs="Arial"/>
          <w:kern w:val="0"/>
          <w:sz w:val="22"/>
          <w:szCs w:val="22"/>
          <w14:ligatures w14:val="none"/>
        </w:rPr>
        <w:t>responses</w:t>
      </w:r>
      <w:r w:rsidRPr="00995F78">
        <w:rPr>
          <w:rFonts w:ascii="Arial" w:hAnsi="Arial" w:cs="Arial"/>
          <w:kern w:val="0"/>
          <w:sz w:val="22"/>
          <w:szCs w:val="22"/>
          <w14:ligatures w14:val="none"/>
        </w:rPr>
        <w:t xml:space="preserve">, and cognitive </w:t>
      </w:r>
      <w:r w:rsidR="004578D8">
        <w:rPr>
          <w:rFonts w:ascii="Arial" w:hAnsi="Arial" w:cs="Arial"/>
          <w:kern w:val="0"/>
          <w:sz w:val="22"/>
          <w:szCs w:val="22"/>
          <w14:ligatures w14:val="none"/>
        </w:rPr>
        <w:t xml:space="preserve">functioning </w:t>
      </w:r>
      <w:r w:rsidRPr="00995F78">
        <w:rPr>
          <w:rFonts w:ascii="Arial" w:hAnsi="Arial" w:cs="Arial"/>
          <w:kern w:val="0"/>
          <w:sz w:val="22"/>
          <w:szCs w:val="22"/>
          <w14:ligatures w14:val="none"/>
        </w:rPr>
        <w:t>in people</w:t>
      </w:r>
      <w:r w:rsidR="00AA779A">
        <w:rPr>
          <w:rFonts w:ascii="Arial" w:hAnsi="Arial" w:cs="Arial"/>
          <w:kern w:val="0"/>
          <w:sz w:val="22"/>
          <w:szCs w:val="22"/>
          <w14:ligatures w14:val="none"/>
        </w:rPr>
        <w:t xml:space="preserve"> leaving </w:t>
      </w:r>
      <w:r w:rsidRPr="00995F78">
        <w:rPr>
          <w:rFonts w:ascii="Arial" w:hAnsi="Arial" w:cs="Arial"/>
          <w:kern w:val="0"/>
          <w:sz w:val="22"/>
          <w:szCs w:val="22"/>
          <w14:ligatures w14:val="none"/>
        </w:rPr>
        <w:t xml:space="preserve">with dementia. When safety needs are </w:t>
      </w:r>
      <w:r w:rsidR="005D42C1">
        <w:rPr>
          <w:rFonts w:ascii="Arial" w:hAnsi="Arial" w:cs="Arial"/>
          <w:kern w:val="0"/>
          <w:sz w:val="22"/>
          <w:szCs w:val="22"/>
          <w14:ligatures w14:val="none"/>
        </w:rPr>
        <w:t>not</w:t>
      </w:r>
      <w:r w:rsidR="00981DD7">
        <w:rPr>
          <w:rFonts w:ascii="Arial" w:hAnsi="Arial" w:cs="Arial"/>
          <w:kern w:val="0"/>
          <w:sz w:val="22"/>
          <w:szCs w:val="22"/>
          <w14:ligatures w14:val="none"/>
        </w:rPr>
        <w:t xml:space="preserve"> fulfilled</w:t>
      </w:r>
      <w:r w:rsidRPr="00995F78">
        <w:rPr>
          <w:rFonts w:ascii="Arial" w:hAnsi="Arial" w:cs="Arial"/>
          <w:kern w:val="0"/>
          <w:sz w:val="22"/>
          <w:szCs w:val="22"/>
          <w14:ligatures w14:val="none"/>
        </w:rPr>
        <w:t>, such as feeling unfamiliar with surroundings or staff, individuals may experience fear or anxiety. Cognitively, dementia affects memory and understanding, which can make it difficult for individuals to recognise that they are safe. Emotionally, this may lead to distress or agitation. By understanding behaviour through Maslow’s framework, staff can consider whether emotional reactions are linked to unmet safety or belonging needs, rather than viewing them as symptoms of dementia alone.</w:t>
      </w:r>
    </w:p>
    <w:p w14:paraId="3612FCB0" w14:textId="77777777" w:rsidR="00E213D3" w:rsidRPr="00995F78" w:rsidRDefault="00E213D3" w:rsidP="00995F78">
      <w:pPr>
        <w:spacing w:before="100" w:beforeAutospacing="1" w:after="100" w:afterAutospacing="1" w:line="360" w:lineRule="auto"/>
        <w:rPr>
          <w:rFonts w:ascii="Arial" w:hAnsi="Arial" w:cs="Arial"/>
          <w:kern w:val="0"/>
          <w:sz w:val="22"/>
          <w:szCs w:val="22"/>
          <w14:ligatures w14:val="none"/>
        </w:rPr>
      </w:pPr>
    </w:p>
    <w:p w14:paraId="1174BFC9" w14:textId="5030734E" w:rsidR="00E213D3" w:rsidRPr="00995F78" w:rsidRDefault="00E213D3"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The theory is also useful when considering dementia alongside co-occurring mental health concerns.</w:t>
      </w:r>
      <w:r w:rsidR="004B7528" w:rsidRPr="00995F78">
        <w:rPr>
          <w:rFonts w:ascii="Arial" w:hAnsi="Arial" w:cs="Arial"/>
          <w:kern w:val="0"/>
          <w:sz w:val="22"/>
          <w:szCs w:val="22"/>
          <w14:ligatures w14:val="none"/>
        </w:rPr>
        <w:t xml:space="preserve"> </w:t>
      </w:r>
      <w:r w:rsidRPr="00995F78">
        <w:rPr>
          <w:rFonts w:ascii="Arial" w:hAnsi="Arial" w:cs="Arial"/>
          <w:kern w:val="0"/>
          <w:sz w:val="22"/>
          <w:szCs w:val="22"/>
          <w14:ligatures w14:val="none"/>
        </w:rPr>
        <w:t xml:space="preserve"> </w:t>
      </w:r>
      <w:r w:rsidR="000B7CDC" w:rsidRPr="00995F78">
        <w:rPr>
          <w:rFonts w:ascii="Arial" w:hAnsi="Arial" w:cs="Arial"/>
          <w:kern w:val="0"/>
          <w:sz w:val="22"/>
          <w:szCs w:val="22"/>
          <w14:ligatures w14:val="none"/>
        </w:rPr>
        <w:t xml:space="preserve">  </w:t>
      </w:r>
      <w:r w:rsidR="004B7528" w:rsidRPr="00995F78">
        <w:rPr>
          <w:rFonts w:ascii="Arial" w:hAnsi="Arial" w:cs="Arial"/>
          <w:kern w:val="0"/>
          <w:sz w:val="22"/>
          <w:szCs w:val="22"/>
          <w14:ligatures w14:val="none"/>
        </w:rPr>
        <w:t>Evidence shows that people living with dementia have a higher risk of experiencing depression and anxiety when emotional and social needs are unmet (Alzheimer’s Society, 2022).</w:t>
      </w:r>
      <w:r w:rsidR="000B7CDC" w:rsidRPr="00995F78">
        <w:rPr>
          <w:rFonts w:ascii="Arial" w:hAnsi="Arial" w:cs="Arial"/>
          <w:kern w:val="0"/>
          <w:sz w:val="22"/>
          <w:szCs w:val="22"/>
          <w14:ligatures w14:val="none"/>
        </w:rPr>
        <w:t xml:space="preserve"> </w:t>
      </w:r>
      <w:r w:rsidRPr="00995F78">
        <w:rPr>
          <w:rFonts w:ascii="Arial" w:hAnsi="Arial" w:cs="Arial"/>
          <w:kern w:val="0"/>
          <w:sz w:val="22"/>
          <w:szCs w:val="22"/>
          <w14:ligatures w14:val="none"/>
        </w:rPr>
        <w:t>If individuals feel isolated, ignored, or lacking in meaningful relationships, their sense of belonging and self-worth may be reduced. According to Maslow, unmet needs for love, belonging, and esteem can negatively affect psychological health. This helps explain why some residents may show low mood, loss of interest, or emotional withdrawal in care home settings.</w:t>
      </w:r>
    </w:p>
    <w:p w14:paraId="46EE3F50" w14:textId="77777777" w:rsidR="00E213D3" w:rsidRPr="00995F78" w:rsidRDefault="00E213D3" w:rsidP="00995F78">
      <w:pPr>
        <w:spacing w:before="100" w:beforeAutospacing="1" w:after="100" w:afterAutospacing="1" w:line="360" w:lineRule="auto"/>
        <w:rPr>
          <w:rFonts w:ascii="Arial" w:hAnsi="Arial" w:cs="Arial"/>
          <w:kern w:val="0"/>
          <w:sz w:val="22"/>
          <w:szCs w:val="22"/>
          <w14:ligatures w14:val="none"/>
        </w:rPr>
      </w:pPr>
    </w:p>
    <w:p w14:paraId="3CFFA9DE" w14:textId="77777777" w:rsidR="00E213D3" w:rsidRPr="00995F78" w:rsidRDefault="00E213D3"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In practice, health and social care professionals can apply Maslow’s theory by ensuring that all levels of need are considered within care planning. Practical examples include ensuring residents are comfortable, well-nourished, and free from pain, which addresses physiological needs. Creating a safe and familiar environment, with consistent routines and familiar staff, supports safety needs. Encouraging social interaction, such as group activities or family visits, helps meet belonging needs. Supporting independence where possible, such as allowing residents to make choices about daily activities, can improve self-esteem and dignity. These approaches are consistent with person-centred care guidance in dementia services (NICE, 2018).</w:t>
      </w:r>
    </w:p>
    <w:p w14:paraId="37248044" w14:textId="77777777" w:rsidR="00E213D3" w:rsidRPr="00995F78" w:rsidRDefault="00E213D3" w:rsidP="00995F78">
      <w:pPr>
        <w:spacing w:before="100" w:beforeAutospacing="1" w:after="100" w:afterAutospacing="1" w:line="360" w:lineRule="auto"/>
        <w:rPr>
          <w:rFonts w:ascii="Arial" w:hAnsi="Arial" w:cs="Arial"/>
          <w:kern w:val="0"/>
          <w:sz w:val="22"/>
          <w:szCs w:val="22"/>
          <w14:ligatures w14:val="none"/>
        </w:rPr>
      </w:pPr>
    </w:p>
    <w:p w14:paraId="5959AD4B" w14:textId="6B6F1CFC" w:rsidR="0098310D" w:rsidRPr="00995F78" w:rsidRDefault="00E213D3" w:rsidP="00995F78">
      <w:pPr>
        <w:spacing w:before="100" w:beforeAutospacing="1" w:after="100" w:afterAutospacing="1" w:line="360" w:lineRule="auto"/>
        <w:rPr>
          <w:rFonts w:ascii="Arial" w:hAnsi="Arial" w:cs="Arial"/>
          <w:kern w:val="0"/>
          <w:sz w:val="22"/>
          <w:szCs w:val="22"/>
          <w14:ligatures w14:val="none"/>
        </w:rPr>
      </w:pPr>
      <w:r w:rsidRPr="00995F78">
        <w:rPr>
          <w:rFonts w:ascii="Arial" w:hAnsi="Arial" w:cs="Arial"/>
          <w:kern w:val="0"/>
          <w:sz w:val="22"/>
          <w:szCs w:val="22"/>
          <w14:ligatures w14:val="none"/>
        </w:rPr>
        <w:t xml:space="preserve">However, there are challenges in applying Maslow’s theory in dementia care homes. Cognitive </w:t>
      </w:r>
      <w:r w:rsidR="00C22556" w:rsidRPr="00995F78">
        <w:rPr>
          <w:rFonts w:ascii="Arial" w:hAnsi="Arial" w:cs="Arial"/>
          <w:kern w:val="0"/>
          <w:sz w:val="22"/>
          <w:szCs w:val="22"/>
          <w14:ligatures w14:val="none"/>
        </w:rPr>
        <w:t xml:space="preserve">impairment can make it </w:t>
      </w:r>
      <w:r w:rsidR="0003164B" w:rsidRPr="00995F78">
        <w:rPr>
          <w:rFonts w:ascii="Arial" w:hAnsi="Arial" w:cs="Arial"/>
          <w:kern w:val="0"/>
          <w:sz w:val="22"/>
          <w:szCs w:val="22"/>
          <w14:ligatures w14:val="none"/>
        </w:rPr>
        <w:t xml:space="preserve">difficult </w:t>
      </w:r>
      <w:r w:rsidR="006103F3" w:rsidRPr="00995F78">
        <w:rPr>
          <w:rFonts w:ascii="Arial" w:hAnsi="Arial" w:cs="Arial"/>
          <w:kern w:val="0"/>
          <w:sz w:val="22"/>
          <w:szCs w:val="22"/>
          <w14:ligatures w14:val="none"/>
        </w:rPr>
        <w:t>for individuals to communicate their needs clearly</w:t>
      </w:r>
      <w:r w:rsidRPr="00995F78">
        <w:rPr>
          <w:rFonts w:ascii="Arial" w:hAnsi="Arial" w:cs="Arial"/>
          <w:kern w:val="0"/>
          <w:sz w:val="22"/>
          <w:szCs w:val="22"/>
          <w14:ligatures w14:val="none"/>
        </w:rPr>
        <w:t>, making it harder for staff to identify what is missing. Time pressures and staffing shortages may also affect the consistency of care. To overcome these challenges, professionals can use observation, non-verbal communication, and regular assessments to identify unmet needs. Working closely with families can also provide insight into personal preferences and emotional needs. Ongoing training in person-centred dementia care can help staff apply Maslow’s theory effectively in everyday practice.</w:t>
      </w:r>
    </w:p>
    <w:p w14:paraId="226EB2AE" w14:textId="77777777" w:rsidR="00034293" w:rsidRPr="00995F78" w:rsidRDefault="00034293" w:rsidP="00995F78">
      <w:pPr>
        <w:spacing w:line="360" w:lineRule="auto"/>
        <w:rPr>
          <w:rFonts w:ascii="Arial" w:hAnsi="Arial" w:cs="Arial"/>
          <w:sz w:val="22"/>
          <w:szCs w:val="22"/>
          <w:lang w:val="it-IT"/>
        </w:rPr>
      </w:pPr>
    </w:p>
    <w:p w14:paraId="0A3E74A0" w14:textId="0BC98BD0" w:rsidR="009E6688" w:rsidRPr="00995F78" w:rsidRDefault="00034293" w:rsidP="00995F78">
      <w:pPr>
        <w:spacing w:line="360" w:lineRule="auto"/>
        <w:rPr>
          <w:rFonts w:ascii="Arial" w:hAnsi="Arial" w:cs="Arial"/>
          <w:sz w:val="22"/>
          <w:szCs w:val="22"/>
          <w:lang w:val="it-IT"/>
        </w:rPr>
      </w:pPr>
      <w:r w:rsidRPr="00995F78">
        <w:rPr>
          <w:rFonts w:ascii="Arial" w:hAnsi="Arial" w:cs="Arial"/>
          <w:sz w:val="22"/>
          <w:szCs w:val="22"/>
          <w:lang w:val="it-IT"/>
        </w:rPr>
        <w:t xml:space="preserve">This </w:t>
      </w:r>
      <w:proofErr w:type="spellStart"/>
      <w:r w:rsidRPr="00995F78">
        <w:rPr>
          <w:rFonts w:ascii="Arial" w:hAnsi="Arial" w:cs="Arial"/>
          <w:sz w:val="22"/>
          <w:szCs w:val="22"/>
          <w:lang w:val="it-IT"/>
        </w:rPr>
        <w:t>essay</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has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explored</w:t>
      </w:r>
      <w:proofErr w:type="spellEnd"/>
      <w:r w:rsidRPr="00995F78">
        <w:rPr>
          <w:rFonts w:ascii="Arial" w:hAnsi="Arial" w:cs="Arial"/>
          <w:sz w:val="22"/>
          <w:szCs w:val="22"/>
          <w:lang w:val="it-IT"/>
        </w:rPr>
        <w:t xml:space="preserve"> how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theories</w:t>
      </w:r>
      <w:proofErr w:type="spellEnd"/>
      <w:r w:rsidRPr="00995F78">
        <w:rPr>
          <w:rFonts w:ascii="Arial" w:hAnsi="Arial" w:cs="Arial"/>
          <w:sz w:val="22"/>
          <w:szCs w:val="22"/>
          <w:lang w:val="it-IT"/>
        </w:rPr>
        <w:t xml:space="preserve"> can be </w:t>
      </w:r>
      <w:proofErr w:type="spellStart"/>
      <w:r w:rsidRPr="00995F78">
        <w:rPr>
          <w:rFonts w:ascii="Arial" w:hAnsi="Arial" w:cs="Arial"/>
          <w:sz w:val="22"/>
          <w:szCs w:val="22"/>
          <w:lang w:val="it-IT"/>
        </w:rPr>
        <w:t>applied</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within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health</w:t>
      </w:r>
      <w:proofErr w:type="spellEnd"/>
      <w:r w:rsidRPr="00995F78">
        <w:rPr>
          <w:rFonts w:ascii="Arial" w:hAnsi="Arial" w:cs="Arial"/>
          <w:sz w:val="22"/>
          <w:szCs w:val="22"/>
          <w:lang w:val="it-IT"/>
        </w:rPr>
        <w:t xml:space="preserve"> and social care to support </w:t>
      </w:r>
      <w:proofErr w:type="spellStart"/>
      <w:r w:rsidRPr="00995F78">
        <w:rPr>
          <w:rFonts w:ascii="Arial" w:hAnsi="Arial" w:cs="Arial"/>
          <w:sz w:val="22"/>
          <w:szCs w:val="22"/>
          <w:lang w:val="it-IT"/>
        </w:rPr>
        <w:t>older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adults</w:t>
      </w:r>
      <w:proofErr w:type="spellEnd"/>
      <w:r w:rsidRPr="00995F78">
        <w:rPr>
          <w:rFonts w:ascii="Arial" w:hAnsi="Arial" w:cs="Arial"/>
          <w:sz w:val="22"/>
          <w:szCs w:val="22"/>
          <w:lang w:val="it-IT"/>
        </w:rPr>
        <w:t xml:space="preserve"> living in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care </w:t>
      </w:r>
      <w:proofErr w:type="spellStart"/>
      <w:r w:rsidRPr="00995F78">
        <w:rPr>
          <w:rFonts w:ascii="Arial" w:hAnsi="Arial" w:cs="Arial"/>
          <w:sz w:val="22"/>
          <w:szCs w:val="22"/>
          <w:lang w:val="it-IT"/>
        </w:rPr>
        <w:t>homes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Erikson’s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theory</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psychosocial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development</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has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helped</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explain</w:t>
      </w:r>
      <w:proofErr w:type="spellEnd"/>
      <w:r w:rsidRPr="00995F78">
        <w:rPr>
          <w:rFonts w:ascii="Arial" w:hAnsi="Arial" w:cs="Arial"/>
          <w:sz w:val="22"/>
          <w:szCs w:val="22"/>
          <w:lang w:val="it-IT"/>
        </w:rPr>
        <w:t xml:space="preserve"> the </w:t>
      </w:r>
      <w:proofErr w:type="spellStart"/>
      <w:r w:rsidRPr="00995F78">
        <w:rPr>
          <w:rFonts w:ascii="Arial" w:hAnsi="Arial" w:cs="Arial"/>
          <w:sz w:val="22"/>
          <w:szCs w:val="22"/>
          <w:lang w:val="it-IT"/>
        </w:rPr>
        <w:t>emotional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impact</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ageing</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identity</w:t>
      </w:r>
      <w:proofErr w:type="spellEnd"/>
      <w:r w:rsidRPr="00995F78">
        <w:rPr>
          <w:rFonts w:ascii="Arial" w:hAnsi="Arial" w:cs="Arial"/>
          <w:sz w:val="22"/>
          <w:szCs w:val="22"/>
          <w:lang w:val="it-IT"/>
        </w:rPr>
        <w:t xml:space="preserve">, and </w:t>
      </w:r>
      <w:proofErr w:type="spellStart"/>
      <w:r w:rsidRPr="00995F78">
        <w:rPr>
          <w:rFonts w:ascii="Arial" w:hAnsi="Arial" w:cs="Arial"/>
          <w:sz w:val="22"/>
          <w:szCs w:val="22"/>
          <w:lang w:val="it-IT"/>
        </w:rPr>
        <w:t>life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reflection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particularly</w:t>
      </w:r>
      <w:proofErr w:type="spellEnd"/>
      <w:r w:rsidRPr="00995F78">
        <w:rPr>
          <w:rFonts w:ascii="Arial" w:hAnsi="Arial" w:cs="Arial"/>
          <w:sz w:val="22"/>
          <w:szCs w:val="22"/>
          <w:lang w:val="it-IT"/>
        </w:rPr>
        <w:t xml:space="preserve"> how </w:t>
      </w:r>
      <w:proofErr w:type="spellStart"/>
      <w:r w:rsidRPr="00995F78">
        <w:rPr>
          <w:rFonts w:ascii="Arial" w:hAnsi="Arial" w:cs="Arial"/>
          <w:sz w:val="22"/>
          <w:szCs w:val="22"/>
          <w:lang w:val="it-IT"/>
        </w:rPr>
        <w:t>unresolved</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feelings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may</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affect</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wellbeing</w:t>
      </w:r>
      <w:proofErr w:type="spellEnd"/>
      <w:r w:rsidRPr="00995F78">
        <w:rPr>
          <w:rFonts w:ascii="Arial" w:hAnsi="Arial" w:cs="Arial"/>
          <w:sz w:val="22"/>
          <w:szCs w:val="22"/>
          <w:lang w:val="it-IT"/>
        </w:rPr>
        <w:t xml:space="preserve"> in </w:t>
      </w:r>
      <w:proofErr w:type="spellStart"/>
      <w:r w:rsidRPr="00995F78">
        <w:rPr>
          <w:rFonts w:ascii="Arial" w:hAnsi="Arial" w:cs="Arial"/>
          <w:sz w:val="22"/>
          <w:szCs w:val="22"/>
          <w:lang w:val="it-IT"/>
        </w:rPr>
        <w:t>later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life</w:t>
      </w:r>
      <w:proofErr w:type="spellEnd"/>
      <w:r w:rsidRPr="00995F78">
        <w:rPr>
          <w:rFonts w:ascii="Arial" w:hAnsi="Arial" w:cs="Arial"/>
          <w:sz w:val="22"/>
          <w:szCs w:val="22"/>
          <w:lang w:val="it-IT"/>
        </w:rPr>
        <w:t xml:space="preserve">. Maslow’s </w:t>
      </w:r>
      <w:proofErr w:type="spellStart"/>
      <w:r w:rsidRPr="00995F78">
        <w:rPr>
          <w:rFonts w:ascii="Arial" w:hAnsi="Arial" w:cs="Arial"/>
          <w:sz w:val="22"/>
          <w:szCs w:val="22"/>
          <w:lang w:val="it-IT"/>
        </w:rPr>
        <w:t>hierarchy</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needs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has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provided</w:t>
      </w:r>
      <w:proofErr w:type="spellEnd"/>
      <w:r w:rsidRPr="00995F78">
        <w:rPr>
          <w:rFonts w:ascii="Arial" w:hAnsi="Arial" w:cs="Arial"/>
          <w:sz w:val="22"/>
          <w:szCs w:val="22"/>
          <w:lang w:val="it-IT"/>
        </w:rPr>
        <w:t xml:space="preserve"> a </w:t>
      </w:r>
      <w:proofErr w:type="spellStart"/>
      <w:r w:rsidRPr="00995F78">
        <w:rPr>
          <w:rFonts w:ascii="Arial" w:hAnsi="Arial" w:cs="Arial"/>
          <w:sz w:val="22"/>
          <w:szCs w:val="22"/>
          <w:lang w:val="it-IT"/>
        </w:rPr>
        <w:t>useful</w:t>
      </w:r>
      <w:proofErr w:type="spellEnd"/>
      <w:r w:rsidRPr="00995F78">
        <w:rPr>
          <w:rFonts w:ascii="Arial" w:hAnsi="Arial" w:cs="Arial"/>
          <w:sz w:val="22"/>
          <w:szCs w:val="22"/>
          <w:lang w:val="it-IT"/>
        </w:rPr>
        <w:t xml:space="preserve"> framework for </w:t>
      </w:r>
      <w:proofErr w:type="spellStart"/>
      <w:r w:rsidRPr="00995F78">
        <w:rPr>
          <w:rFonts w:ascii="Arial" w:hAnsi="Arial" w:cs="Arial"/>
          <w:sz w:val="22"/>
          <w:szCs w:val="22"/>
          <w:lang w:val="it-IT"/>
        </w:rPr>
        <w:t>understanding</w:t>
      </w:r>
      <w:proofErr w:type="spellEnd"/>
      <w:r w:rsidRPr="00995F78">
        <w:rPr>
          <w:rFonts w:ascii="Arial" w:hAnsi="Arial" w:cs="Arial"/>
          <w:sz w:val="22"/>
          <w:szCs w:val="22"/>
          <w:lang w:val="it-IT"/>
        </w:rPr>
        <w:t xml:space="preserve"> how </w:t>
      </w:r>
      <w:proofErr w:type="spellStart"/>
      <w:r w:rsidRPr="00995F78">
        <w:rPr>
          <w:rFonts w:ascii="Arial" w:hAnsi="Arial" w:cs="Arial"/>
          <w:sz w:val="22"/>
          <w:szCs w:val="22"/>
          <w:lang w:val="it-IT"/>
        </w:rPr>
        <w:t>unmet</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physical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emotional</w:t>
      </w:r>
      <w:proofErr w:type="spellEnd"/>
      <w:r w:rsidRPr="00995F78">
        <w:rPr>
          <w:rFonts w:ascii="Arial" w:hAnsi="Arial" w:cs="Arial"/>
          <w:sz w:val="22"/>
          <w:szCs w:val="22"/>
          <w:lang w:val="it-IT"/>
        </w:rPr>
        <w:t xml:space="preserve">, and social </w:t>
      </w:r>
      <w:proofErr w:type="spellStart"/>
      <w:r w:rsidRPr="00995F78">
        <w:rPr>
          <w:rFonts w:ascii="Arial" w:hAnsi="Arial" w:cs="Arial"/>
          <w:sz w:val="22"/>
          <w:szCs w:val="22"/>
          <w:lang w:val="it-IT"/>
        </w:rPr>
        <w:t>needs</w:t>
      </w:r>
      <w:proofErr w:type="spellEnd"/>
      <w:r w:rsidRPr="00995F78">
        <w:rPr>
          <w:rFonts w:ascii="Arial" w:hAnsi="Arial" w:cs="Arial"/>
          <w:sz w:val="22"/>
          <w:szCs w:val="22"/>
          <w:lang w:val="it-IT"/>
        </w:rPr>
        <w:t xml:space="preserve"> can </w:t>
      </w:r>
      <w:proofErr w:type="spellStart"/>
      <w:r w:rsidRPr="00995F78">
        <w:rPr>
          <w:rFonts w:ascii="Arial" w:hAnsi="Arial" w:cs="Arial"/>
          <w:sz w:val="22"/>
          <w:szCs w:val="22"/>
          <w:lang w:val="it-IT"/>
        </w:rPr>
        <w:t>influence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behaviour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emotions</w:t>
      </w:r>
      <w:proofErr w:type="spellEnd"/>
      <w:r w:rsidRPr="00995F78">
        <w:rPr>
          <w:rFonts w:ascii="Arial" w:hAnsi="Arial" w:cs="Arial"/>
          <w:sz w:val="22"/>
          <w:szCs w:val="22"/>
          <w:lang w:val="it-IT"/>
        </w:rPr>
        <w:t xml:space="preserve">, and </w:t>
      </w:r>
      <w:proofErr w:type="spellStart"/>
      <w:r w:rsidRPr="00995F78">
        <w:rPr>
          <w:rFonts w:ascii="Arial" w:hAnsi="Arial" w:cs="Arial"/>
          <w:sz w:val="22"/>
          <w:szCs w:val="22"/>
          <w:lang w:val="it-IT"/>
        </w:rPr>
        <w:t>mental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health</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Together</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these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theories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highlight</w:t>
      </w:r>
      <w:proofErr w:type="spellEnd"/>
      <w:r w:rsidRPr="00995F78">
        <w:rPr>
          <w:rFonts w:ascii="Arial" w:hAnsi="Arial" w:cs="Arial"/>
          <w:sz w:val="22"/>
          <w:szCs w:val="22"/>
          <w:lang w:val="it-IT"/>
        </w:rPr>
        <w:t xml:space="preserve"> the </w:t>
      </w:r>
      <w:proofErr w:type="spellStart"/>
      <w:r w:rsidRPr="00995F78">
        <w:rPr>
          <w:rFonts w:ascii="Arial" w:hAnsi="Arial" w:cs="Arial"/>
          <w:sz w:val="22"/>
          <w:szCs w:val="22"/>
          <w:lang w:val="it-IT"/>
        </w:rPr>
        <w:t>importance</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person-centred</w:t>
      </w:r>
      <w:proofErr w:type="spellEnd"/>
      <w:r w:rsidRPr="00995F78">
        <w:rPr>
          <w:rFonts w:ascii="Arial" w:hAnsi="Arial" w:cs="Arial"/>
          <w:sz w:val="22"/>
          <w:szCs w:val="22"/>
          <w:lang w:val="it-IT"/>
        </w:rPr>
        <w:t xml:space="preserve"> care and </w:t>
      </w:r>
      <w:proofErr w:type="spellStart"/>
      <w:r w:rsidRPr="00995F78">
        <w:rPr>
          <w:rFonts w:ascii="Arial" w:hAnsi="Arial" w:cs="Arial"/>
          <w:sz w:val="22"/>
          <w:szCs w:val="22"/>
          <w:lang w:val="it-IT"/>
        </w:rPr>
        <w:t>recognising</w:t>
      </w:r>
      <w:proofErr w:type="spellEnd"/>
      <w:r w:rsidRPr="00995F78">
        <w:rPr>
          <w:rFonts w:ascii="Arial" w:hAnsi="Arial" w:cs="Arial"/>
          <w:sz w:val="22"/>
          <w:szCs w:val="22"/>
          <w:lang w:val="it-IT"/>
        </w:rPr>
        <w:t xml:space="preserve"> the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as</w:t>
      </w:r>
      <w:proofErr w:type="spellEnd"/>
      <w:r w:rsidRPr="00995F78">
        <w:rPr>
          <w:rFonts w:ascii="Arial" w:hAnsi="Arial" w:cs="Arial"/>
          <w:sz w:val="22"/>
          <w:szCs w:val="22"/>
          <w:lang w:val="it-IT"/>
        </w:rPr>
        <w:t xml:space="preserve"> well </w:t>
      </w:r>
      <w:proofErr w:type="spellStart"/>
      <w:r w:rsidRPr="00995F78">
        <w:rPr>
          <w:rFonts w:ascii="Arial" w:hAnsi="Arial" w:cs="Arial"/>
          <w:sz w:val="22"/>
          <w:szCs w:val="22"/>
          <w:lang w:val="it-IT"/>
        </w:rPr>
        <w:t>as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physical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needs</w:t>
      </w:r>
      <w:proofErr w:type="spellEnd"/>
      <w:r w:rsidRPr="00995F78">
        <w:rPr>
          <w:rFonts w:ascii="Arial" w:hAnsi="Arial" w:cs="Arial"/>
          <w:sz w:val="22"/>
          <w:szCs w:val="22"/>
          <w:lang w:val="it-IT"/>
        </w:rPr>
        <w:t xml:space="preserve"> of </w:t>
      </w:r>
      <w:proofErr w:type="spellStart"/>
      <w:r w:rsidRPr="00995F78">
        <w:rPr>
          <w:rFonts w:ascii="Arial" w:hAnsi="Arial" w:cs="Arial"/>
          <w:sz w:val="22"/>
          <w:szCs w:val="22"/>
          <w:lang w:val="it-IT"/>
        </w:rPr>
        <w:t>individuals</w:t>
      </w:r>
      <w:proofErr w:type="spellEnd"/>
      <w:r w:rsidRPr="00995F78">
        <w:rPr>
          <w:rFonts w:ascii="Arial" w:hAnsi="Arial" w:cs="Arial"/>
          <w:sz w:val="22"/>
          <w:szCs w:val="22"/>
          <w:lang w:val="it-IT"/>
        </w:rPr>
        <w:t xml:space="preserve"> with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By </w:t>
      </w:r>
      <w:proofErr w:type="spellStart"/>
      <w:r w:rsidRPr="00995F78">
        <w:rPr>
          <w:rFonts w:ascii="Arial" w:hAnsi="Arial" w:cs="Arial"/>
          <w:sz w:val="22"/>
          <w:szCs w:val="22"/>
          <w:lang w:val="it-IT"/>
        </w:rPr>
        <w:t>applying</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theory</w:t>
      </w:r>
      <w:proofErr w:type="spellEnd"/>
      <w:r w:rsidRPr="00995F78">
        <w:rPr>
          <w:rFonts w:ascii="Arial" w:hAnsi="Arial" w:cs="Arial"/>
          <w:sz w:val="22"/>
          <w:szCs w:val="22"/>
          <w:lang w:val="it-IT"/>
        </w:rPr>
        <w:t xml:space="preserve"> in </w:t>
      </w:r>
      <w:proofErr w:type="spellStart"/>
      <w:r w:rsidRPr="00995F78">
        <w:rPr>
          <w:rFonts w:ascii="Arial" w:hAnsi="Arial" w:cs="Arial"/>
          <w:sz w:val="22"/>
          <w:szCs w:val="22"/>
          <w:lang w:val="it-IT"/>
        </w:rPr>
        <w:t>practice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health</w:t>
      </w:r>
      <w:proofErr w:type="spellEnd"/>
      <w:r w:rsidRPr="00995F78">
        <w:rPr>
          <w:rFonts w:ascii="Arial" w:hAnsi="Arial" w:cs="Arial"/>
          <w:sz w:val="22"/>
          <w:szCs w:val="22"/>
          <w:lang w:val="it-IT"/>
        </w:rPr>
        <w:t xml:space="preserve"> and social care </w:t>
      </w:r>
      <w:proofErr w:type="spellStart"/>
      <w:r w:rsidRPr="00995F78">
        <w:rPr>
          <w:rFonts w:ascii="Arial" w:hAnsi="Arial" w:cs="Arial"/>
          <w:sz w:val="22"/>
          <w:szCs w:val="22"/>
          <w:lang w:val="it-IT"/>
        </w:rPr>
        <w:t>professionals</w:t>
      </w:r>
      <w:proofErr w:type="spellEnd"/>
      <w:r w:rsidRPr="00995F78">
        <w:rPr>
          <w:rFonts w:ascii="Arial" w:hAnsi="Arial" w:cs="Arial"/>
          <w:sz w:val="22"/>
          <w:szCs w:val="22"/>
          <w:lang w:val="it-IT"/>
        </w:rPr>
        <w:t xml:space="preserve"> can </w:t>
      </w:r>
      <w:proofErr w:type="spellStart"/>
      <w:r w:rsidRPr="00995F78">
        <w:rPr>
          <w:rFonts w:ascii="Arial" w:hAnsi="Arial" w:cs="Arial"/>
          <w:sz w:val="22"/>
          <w:szCs w:val="22"/>
          <w:lang w:val="it-IT"/>
        </w:rPr>
        <w:t>respond</w:t>
      </w:r>
      <w:proofErr w:type="spellEnd"/>
      <w:r w:rsidRPr="00995F78">
        <w:rPr>
          <w:rFonts w:ascii="Arial" w:hAnsi="Arial" w:cs="Arial"/>
          <w:sz w:val="22"/>
          <w:szCs w:val="22"/>
          <w:lang w:val="it-IT"/>
        </w:rPr>
        <w:t xml:space="preserve"> more </w:t>
      </w:r>
      <w:proofErr w:type="spellStart"/>
      <w:r w:rsidRPr="00995F78">
        <w:rPr>
          <w:rFonts w:ascii="Arial" w:hAnsi="Arial" w:cs="Arial"/>
          <w:sz w:val="22"/>
          <w:szCs w:val="22"/>
          <w:lang w:val="it-IT"/>
        </w:rPr>
        <w:t>effectively</w:t>
      </w:r>
      <w:proofErr w:type="spellEnd"/>
      <w:r w:rsidRPr="00995F78">
        <w:rPr>
          <w:rFonts w:ascii="Arial" w:hAnsi="Arial" w:cs="Arial"/>
          <w:sz w:val="22"/>
          <w:szCs w:val="22"/>
          <w:lang w:val="it-IT"/>
        </w:rPr>
        <w:t xml:space="preserve"> to </w:t>
      </w:r>
      <w:proofErr w:type="spellStart"/>
      <w:r w:rsidRPr="00995F78">
        <w:rPr>
          <w:rFonts w:ascii="Arial" w:hAnsi="Arial" w:cs="Arial"/>
          <w:sz w:val="22"/>
          <w:szCs w:val="22"/>
          <w:lang w:val="it-IT"/>
        </w:rPr>
        <w:t>distress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promote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dignity</w:t>
      </w:r>
      <w:proofErr w:type="spellEnd"/>
      <w:r w:rsidRPr="00995F78">
        <w:rPr>
          <w:rFonts w:ascii="Arial" w:hAnsi="Arial" w:cs="Arial"/>
          <w:sz w:val="22"/>
          <w:szCs w:val="22"/>
          <w:lang w:val="it-IT"/>
        </w:rPr>
        <w:t xml:space="preserve">, and support </w:t>
      </w:r>
      <w:proofErr w:type="spellStart"/>
      <w:r w:rsidRPr="00995F78">
        <w:rPr>
          <w:rFonts w:ascii="Arial" w:hAnsi="Arial" w:cs="Arial"/>
          <w:sz w:val="22"/>
          <w:szCs w:val="22"/>
          <w:lang w:val="it-IT"/>
        </w:rPr>
        <w:t>emotional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wellbeing</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Despite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challenges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such</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as</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communication</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difficulties</w:t>
      </w:r>
      <w:proofErr w:type="spellEnd"/>
      <w:r w:rsidRPr="00995F78">
        <w:rPr>
          <w:rFonts w:ascii="Arial" w:hAnsi="Arial" w:cs="Arial"/>
          <w:sz w:val="22"/>
          <w:szCs w:val="22"/>
          <w:lang w:val="it-IT"/>
        </w:rPr>
        <w:t xml:space="preserve"> and time </w:t>
      </w:r>
      <w:proofErr w:type="spellStart"/>
      <w:r w:rsidRPr="00995F78">
        <w:rPr>
          <w:rFonts w:ascii="Arial" w:hAnsi="Arial" w:cs="Arial"/>
          <w:sz w:val="22"/>
          <w:szCs w:val="22"/>
          <w:lang w:val="it-IT"/>
        </w:rPr>
        <w:t>pressures</w:t>
      </w:r>
      <w:proofErr w:type="spellEnd"/>
      <w:r w:rsidRPr="00995F78">
        <w:rPr>
          <w:rFonts w:ascii="Arial" w:hAnsi="Arial" w:cs="Arial"/>
          <w:sz w:val="22"/>
          <w:szCs w:val="22"/>
          <w:lang w:val="it-IT"/>
        </w:rPr>
        <w:t xml:space="preserve">, using </w:t>
      </w:r>
      <w:proofErr w:type="spellStart"/>
      <w:r w:rsidRPr="00995F78">
        <w:rPr>
          <w:rFonts w:ascii="Arial" w:hAnsi="Arial" w:cs="Arial"/>
          <w:sz w:val="22"/>
          <w:szCs w:val="22"/>
          <w:lang w:val="it-IT"/>
        </w:rPr>
        <w:t>psychological</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approaches</w:t>
      </w:r>
      <w:proofErr w:type="spellEnd"/>
      <w:r w:rsidRPr="00995F78">
        <w:rPr>
          <w:rFonts w:ascii="Arial" w:hAnsi="Arial" w:cs="Arial"/>
          <w:sz w:val="22"/>
          <w:szCs w:val="22"/>
          <w:lang w:val="it-IT"/>
        </w:rPr>
        <w:t xml:space="preserve"> can </w:t>
      </w:r>
      <w:proofErr w:type="spellStart"/>
      <w:r w:rsidRPr="00995F78">
        <w:rPr>
          <w:rFonts w:ascii="Arial" w:hAnsi="Arial" w:cs="Arial"/>
          <w:sz w:val="22"/>
          <w:szCs w:val="22"/>
          <w:lang w:val="it-IT"/>
        </w:rPr>
        <w:t>improve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quality</w:t>
      </w:r>
      <w:proofErr w:type="spellEnd"/>
      <w:r w:rsidRPr="00995F78">
        <w:rPr>
          <w:rFonts w:ascii="Arial" w:hAnsi="Arial" w:cs="Arial"/>
          <w:sz w:val="22"/>
          <w:szCs w:val="22"/>
          <w:lang w:val="it-IT"/>
        </w:rPr>
        <w:t xml:space="preserve"> of care and contribute to more compassionate and </w:t>
      </w:r>
      <w:proofErr w:type="spellStart"/>
      <w:r w:rsidRPr="00995F78">
        <w:rPr>
          <w:rFonts w:ascii="Arial" w:hAnsi="Arial" w:cs="Arial"/>
          <w:sz w:val="22"/>
          <w:szCs w:val="22"/>
          <w:lang w:val="it-IT"/>
        </w:rPr>
        <w:t>effective</w:t>
      </w:r>
      <w:proofErr w:type="spellEnd"/>
      <w:r w:rsidRPr="00995F78">
        <w:rPr>
          <w:rFonts w:ascii="Arial" w:hAnsi="Arial" w:cs="Arial"/>
          <w:sz w:val="22"/>
          <w:szCs w:val="22"/>
          <w:lang w:val="it-IT"/>
        </w:rPr>
        <w:t xml:space="preserve"> </w:t>
      </w:r>
      <w:proofErr w:type="spellStart"/>
      <w:r w:rsidRPr="00995F78">
        <w:rPr>
          <w:rFonts w:ascii="Arial" w:hAnsi="Arial" w:cs="Arial"/>
          <w:sz w:val="22"/>
          <w:szCs w:val="22"/>
          <w:lang w:val="it-IT"/>
        </w:rPr>
        <w:t>dementia</w:t>
      </w:r>
      <w:proofErr w:type="spellEnd"/>
      <w:r w:rsidRPr="00995F78">
        <w:rPr>
          <w:rFonts w:ascii="Arial" w:hAnsi="Arial" w:cs="Arial"/>
          <w:sz w:val="22"/>
          <w:szCs w:val="22"/>
          <w:lang w:val="it-IT"/>
        </w:rPr>
        <w:t xml:space="preserve"> care </w:t>
      </w:r>
      <w:proofErr w:type="spellStart"/>
      <w:r w:rsidRPr="00995F78">
        <w:rPr>
          <w:rFonts w:ascii="Arial" w:hAnsi="Arial" w:cs="Arial"/>
          <w:sz w:val="22"/>
          <w:szCs w:val="22"/>
          <w:lang w:val="it-IT"/>
        </w:rPr>
        <w:t>environments</w:t>
      </w:r>
      <w:proofErr w:type="spellEnd"/>
      <w:r w:rsidRPr="00995F78">
        <w:rPr>
          <w:rFonts w:ascii="Arial" w:hAnsi="Arial" w:cs="Arial"/>
          <w:sz w:val="22"/>
          <w:szCs w:val="22"/>
          <w:lang w:val="it-IT"/>
        </w:rPr>
        <w:t>.</w:t>
      </w:r>
    </w:p>
    <w:p w14:paraId="6AA938E7" w14:textId="77777777" w:rsidR="00377F7D" w:rsidRPr="00995F78" w:rsidRDefault="00377F7D" w:rsidP="00995F78">
      <w:pPr>
        <w:spacing w:line="360" w:lineRule="auto"/>
        <w:rPr>
          <w:rFonts w:ascii="Arial" w:hAnsi="Arial" w:cs="Arial"/>
          <w:sz w:val="22"/>
          <w:szCs w:val="22"/>
          <w:lang w:val="it-IT"/>
        </w:rPr>
      </w:pPr>
    </w:p>
    <w:p w14:paraId="7D132DF6" w14:textId="77777777" w:rsidR="00377F7D" w:rsidRPr="00995F78" w:rsidRDefault="00377F7D" w:rsidP="00995F78">
      <w:pPr>
        <w:spacing w:line="360" w:lineRule="auto"/>
        <w:rPr>
          <w:rFonts w:ascii="Arial" w:hAnsi="Arial" w:cs="Arial"/>
          <w:sz w:val="22"/>
          <w:szCs w:val="22"/>
          <w:lang w:val="it-IT"/>
        </w:rPr>
      </w:pPr>
    </w:p>
    <w:p w14:paraId="546BF8BB" w14:textId="77777777" w:rsidR="00377F7D" w:rsidRPr="00995F78" w:rsidRDefault="00377F7D" w:rsidP="00995F78">
      <w:pPr>
        <w:spacing w:line="360" w:lineRule="auto"/>
        <w:rPr>
          <w:rFonts w:ascii="Arial" w:hAnsi="Arial" w:cs="Arial"/>
          <w:sz w:val="22"/>
          <w:szCs w:val="22"/>
          <w:lang w:val="it-IT"/>
        </w:rPr>
      </w:pPr>
    </w:p>
    <w:p w14:paraId="12120C0F" w14:textId="77777777" w:rsidR="00377F7D" w:rsidRPr="00995F78" w:rsidRDefault="00377F7D" w:rsidP="00995F78">
      <w:pPr>
        <w:spacing w:line="360" w:lineRule="auto"/>
        <w:rPr>
          <w:rFonts w:ascii="Arial" w:hAnsi="Arial" w:cs="Arial"/>
          <w:sz w:val="22"/>
          <w:szCs w:val="22"/>
          <w:lang w:val="it-IT"/>
        </w:rPr>
      </w:pPr>
    </w:p>
    <w:p w14:paraId="35DEABD2" w14:textId="77777777" w:rsidR="00AC7680" w:rsidRPr="00995F78" w:rsidRDefault="00AC7680" w:rsidP="00995F78">
      <w:pPr>
        <w:spacing w:line="360" w:lineRule="auto"/>
        <w:rPr>
          <w:rFonts w:ascii="Arial" w:hAnsi="Arial" w:cs="Arial"/>
          <w:sz w:val="22"/>
          <w:szCs w:val="22"/>
          <w:lang w:val="it-IT"/>
        </w:rPr>
      </w:pPr>
    </w:p>
    <w:p w14:paraId="50B05016" w14:textId="77777777" w:rsidR="00AC7680" w:rsidRPr="00995F78" w:rsidRDefault="00AC7680" w:rsidP="00995F78">
      <w:pPr>
        <w:spacing w:line="360" w:lineRule="auto"/>
        <w:rPr>
          <w:rFonts w:ascii="Arial" w:hAnsi="Arial" w:cs="Arial"/>
          <w:sz w:val="22"/>
          <w:szCs w:val="22"/>
          <w:lang w:val="it-IT"/>
        </w:rPr>
      </w:pPr>
    </w:p>
    <w:p w14:paraId="21D62623" w14:textId="77777777" w:rsidR="00377F7D" w:rsidRPr="00995F78" w:rsidRDefault="00377F7D" w:rsidP="00995F78">
      <w:pPr>
        <w:pStyle w:val="p1"/>
        <w:spacing w:line="360" w:lineRule="auto"/>
        <w:rPr>
          <w:rStyle w:val="s1"/>
          <w:rFonts w:ascii="Arial" w:hAnsi="Arial" w:cs="Arial"/>
          <w:sz w:val="22"/>
          <w:szCs w:val="22"/>
        </w:rPr>
      </w:pPr>
    </w:p>
    <w:p w14:paraId="23E7193C" w14:textId="77424C46" w:rsidR="00377F7D" w:rsidRPr="00995F78" w:rsidRDefault="00377F7D" w:rsidP="00995F78">
      <w:pPr>
        <w:pStyle w:val="p1"/>
        <w:spacing w:line="360" w:lineRule="auto"/>
        <w:rPr>
          <w:rStyle w:val="s1"/>
          <w:rFonts w:ascii="Arial" w:hAnsi="Arial" w:cs="Arial"/>
          <w:b/>
          <w:bCs/>
          <w:sz w:val="22"/>
          <w:szCs w:val="22"/>
        </w:rPr>
      </w:pPr>
      <w:r w:rsidRPr="00995F78">
        <w:rPr>
          <w:rStyle w:val="s1"/>
          <w:rFonts w:ascii="Arial" w:hAnsi="Arial" w:cs="Arial"/>
          <w:b/>
          <w:bCs/>
          <w:sz w:val="22"/>
          <w:szCs w:val="22"/>
        </w:rPr>
        <w:t>REFERENCES</w:t>
      </w:r>
    </w:p>
    <w:p w14:paraId="2B273710" w14:textId="0956F433" w:rsidR="00AC7680" w:rsidRPr="00995F78" w:rsidRDefault="00AC7680" w:rsidP="00995F78">
      <w:pPr>
        <w:pStyle w:val="p1"/>
        <w:spacing w:line="360" w:lineRule="auto"/>
        <w:rPr>
          <w:rFonts w:ascii="Arial" w:hAnsi="Arial" w:cs="Arial"/>
          <w:sz w:val="22"/>
          <w:szCs w:val="22"/>
        </w:rPr>
      </w:pPr>
      <w:r w:rsidRPr="00995F78">
        <w:rPr>
          <w:rStyle w:val="s1"/>
          <w:rFonts w:ascii="Arial" w:hAnsi="Arial" w:cs="Arial"/>
          <w:sz w:val="22"/>
          <w:szCs w:val="22"/>
        </w:rPr>
        <w:t xml:space="preserve">Alzheimer’s Society (2022) </w:t>
      </w:r>
      <w:r w:rsidRPr="00995F78">
        <w:rPr>
          <w:rStyle w:val="s2"/>
          <w:rFonts w:ascii="Arial" w:hAnsi="Arial" w:cs="Arial"/>
          <w:sz w:val="22"/>
          <w:szCs w:val="22"/>
        </w:rPr>
        <w:t>Depression and dementia</w:t>
      </w:r>
      <w:r w:rsidRPr="00995F78">
        <w:rPr>
          <w:rStyle w:val="s1"/>
          <w:rFonts w:ascii="Arial" w:hAnsi="Arial" w:cs="Arial"/>
          <w:sz w:val="22"/>
          <w:szCs w:val="22"/>
        </w:rPr>
        <w:t>. London: Alzheimer’s Society. Available at:</w:t>
      </w:r>
      <w:r w:rsidR="00021AB3" w:rsidRPr="00995F78">
        <w:rPr>
          <w:rFonts w:ascii="Arial" w:hAnsi="Arial" w:cs="Arial"/>
          <w:sz w:val="22"/>
          <w:szCs w:val="22"/>
        </w:rPr>
        <w:t xml:space="preserve"> </w:t>
      </w:r>
      <w:hyperlink r:id="rId7" w:history="1">
        <w:r w:rsidR="007F6E50" w:rsidRPr="00995F78">
          <w:rPr>
            <w:rStyle w:val="Hyperlink"/>
            <w:rFonts w:ascii="Arial" w:hAnsi="Arial" w:cs="Arial"/>
            <w:sz w:val="22"/>
            <w:szCs w:val="22"/>
          </w:rPr>
          <w:t>https://www.alzheimers.org.uk/about-dementia/symptoms-and-diagnosis/depression-and-dementia</w:t>
        </w:r>
      </w:hyperlink>
      <w:r w:rsidR="007F6E50" w:rsidRPr="00995F78">
        <w:rPr>
          <w:rFonts w:ascii="Arial" w:hAnsi="Arial" w:cs="Arial"/>
          <w:sz w:val="22"/>
          <w:szCs w:val="22"/>
        </w:rPr>
        <w:t xml:space="preserve"> </w:t>
      </w:r>
      <w:r w:rsidRPr="00995F78">
        <w:rPr>
          <w:rStyle w:val="s1"/>
          <w:rFonts w:ascii="Arial" w:hAnsi="Arial" w:cs="Arial"/>
          <w:sz w:val="22"/>
          <w:szCs w:val="22"/>
        </w:rPr>
        <w:t>(Accessed: 22 December 2025).</w:t>
      </w:r>
    </w:p>
    <w:p w14:paraId="1A7833E9" w14:textId="77777777" w:rsidR="00AC7680" w:rsidRPr="00995F78" w:rsidRDefault="00AC7680" w:rsidP="00995F78">
      <w:pPr>
        <w:pStyle w:val="p2"/>
        <w:spacing w:line="360" w:lineRule="auto"/>
        <w:rPr>
          <w:rFonts w:ascii="Arial" w:hAnsi="Arial" w:cs="Arial"/>
          <w:sz w:val="22"/>
          <w:szCs w:val="22"/>
        </w:rPr>
      </w:pPr>
    </w:p>
    <w:p w14:paraId="106C35FB" w14:textId="77777777" w:rsidR="00AC7680" w:rsidRPr="00995F78" w:rsidRDefault="00AC7680" w:rsidP="00995F78">
      <w:pPr>
        <w:pStyle w:val="p1"/>
        <w:spacing w:line="360" w:lineRule="auto"/>
        <w:rPr>
          <w:rFonts w:ascii="Arial" w:hAnsi="Arial" w:cs="Arial"/>
          <w:sz w:val="22"/>
          <w:szCs w:val="22"/>
        </w:rPr>
      </w:pPr>
      <w:proofErr w:type="spellStart"/>
      <w:r w:rsidRPr="00995F78">
        <w:rPr>
          <w:rStyle w:val="s1"/>
          <w:rFonts w:ascii="Arial" w:hAnsi="Arial" w:cs="Arial"/>
          <w:sz w:val="22"/>
          <w:szCs w:val="22"/>
        </w:rPr>
        <w:t>Erikson</w:t>
      </w:r>
      <w:proofErr w:type="spellEnd"/>
      <w:r w:rsidRPr="00995F78">
        <w:rPr>
          <w:rStyle w:val="s1"/>
          <w:rFonts w:ascii="Arial" w:hAnsi="Arial" w:cs="Arial"/>
          <w:sz w:val="22"/>
          <w:szCs w:val="22"/>
        </w:rPr>
        <w:t xml:space="preserve">, E.H. (1982) </w:t>
      </w:r>
      <w:r w:rsidRPr="00995F78">
        <w:rPr>
          <w:rStyle w:val="s2"/>
          <w:rFonts w:ascii="Arial" w:hAnsi="Arial" w:cs="Arial"/>
          <w:sz w:val="22"/>
          <w:szCs w:val="22"/>
        </w:rPr>
        <w:t>The life cycle completed</w:t>
      </w:r>
      <w:r w:rsidRPr="00995F78">
        <w:rPr>
          <w:rStyle w:val="s1"/>
          <w:rFonts w:ascii="Arial" w:hAnsi="Arial" w:cs="Arial"/>
          <w:sz w:val="22"/>
          <w:szCs w:val="22"/>
        </w:rPr>
        <w:t>. New York: W.W. Norton &amp; Company.</w:t>
      </w:r>
    </w:p>
    <w:p w14:paraId="225FAAD6" w14:textId="77777777" w:rsidR="00AC7680" w:rsidRPr="00995F78" w:rsidRDefault="00AC7680" w:rsidP="00995F78">
      <w:pPr>
        <w:pStyle w:val="p2"/>
        <w:spacing w:line="360" w:lineRule="auto"/>
        <w:rPr>
          <w:rFonts w:ascii="Arial" w:hAnsi="Arial" w:cs="Arial"/>
          <w:sz w:val="22"/>
          <w:szCs w:val="22"/>
        </w:rPr>
      </w:pPr>
    </w:p>
    <w:p w14:paraId="7A4B6007" w14:textId="1F77D79A" w:rsidR="00AC7680" w:rsidRPr="00995F78" w:rsidRDefault="00AC7680" w:rsidP="00995F78">
      <w:pPr>
        <w:pStyle w:val="p1"/>
        <w:spacing w:line="360" w:lineRule="auto"/>
        <w:rPr>
          <w:rFonts w:ascii="Arial" w:hAnsi="Arial" w:cs="Arial"/>
          <w:sz w:val="22"/>
          <w:szCs w:val="22"/>
        </w:rPr>
      </w:pPr>
      <w:r w:rsidRPr="00995F78">
        <w:rPr>
          <w:rStyle w:val="s1"/>
          <w:rFonts w:ascii="Arial" w:hAnsi="Arial" w:cs="Arial"/>
          <w:sz w:val="22"/>
          <w:szCs w:val="22"/>
        </w:rPr>
        <w:t xml:space="preserve">Maslow, A.H. (1943) ‘A theory of human motivation’, </w:t>
      </w:r>
      <w:r w:rsidRPr="00995F78">
        <w:rPr>
          <w:rStyle w:val="s2"/>
          <w:rFonts w:ascii="Arial" w:hAnsi="Arial" w:cs="Arial"/>
          <w:sz w:val="22"/>
          <w:szCs w:val="22"/>
        </w:rPr>
        <w:t>Psychological Review</w:t>
      </w:r>
      <w:r w:rsidRPr="00995F78">
        <w:rPr>
          <w:rStyle w:val="s1"/>
          <w:rFonts w:ascii="Arial" w:hAnsi="Arial" w:cs="Arial"/>
          <w:sz w:val="22"/>
          <w:szCs w:val="22"/>
        </w:rPr>
        <w:t xml:space="preserve">, 50(4), pp. 370–396. Available </w:t>
      </w:r>
      <w:r w:rsidR="007F005E" w:rsidRPr="00995F78">
        <w:rPr>
          <w:rStyle w:val="s1"/>
          <w:rFonts w:ascii="Arial" w:hAnsi="Arial" w:cs="Arial"/>
          <w:sz w:val="22"/>
          <w:szCs w:val="22"/>
        </w:rPr>
        <w:t>at:</w:t>
      </w:r>
      <w:r w:rsidR="007F005E" w:rsidRPr="00995F78">
        <w:rPr>
          <w:rStyle w:val="s3"/>
          <w:rFonts w:ascii="Arial" w:hAnsi="Arial" w:cs="Arial"/>
          <w:sz w:val="22"/>
          <w:szCs w:val="22"/>
        </w:rPr>
        <w:t xml:space="preserve"> </w:t>
      </w:r>
      <w:hyperlink r:id="rId8" w:history="1">
        <w:r w:rsidR="0079458F" w:rsidRPr="00995F78">
          <w:rPr>
            <w:rStyle w:val="Hyperlink"/>
            <w:rFonts w:ascii="Arial" w:hAnsi="Arial" w:cs="Arial"/>
            <w:sz w:val="22"/>
            <w:szCs w:val="22"/>
          </w:rPr>
          <w:t>https://psychclassics.yorku.ca/Maslow/motivation.htm</w:t>
        </w:r>
      </w:hyperlink>
      <w:r w:rsidR="0079458F" w:rsidRPr="00995F78">
        <w:rPr>
          <w:rFonts w:ascii="Arial" w:hAnsi="Arial" w:cs="Arial"/>
          <w:sz w:val="22"/>
          <w:szCs w:val="22"/>
        </w:rPr>
        <w:t xml:space="preserve"> </w:t>
      </w:r>
      <w:r w:rsidRPr="00995F78">
        <w:rPr>
          <w:rStyle w:val="s1"/>
          <w:rFonts w:ascii="Arial" w:hAnsi="Arial" w:cs="Arial"/>
          <w:sz w:val="22"/>
          <w:szCs w:val="22"/>
        </w:rPr>
        <w:t>(Accessed: 22 December 2025).</w:t>
      </w:r>
    </w:p>
    <w:p w14:paraId="38AFE4A7" w14:textId="77777777" w:rsidR="00AC7680" w:rsidRPr="00995F78" w:rsidRDefault="00AC7680" w:rsidP="00995F78">
      <w:pPr>
        <w:pStyle w:val="p2"/>
        <w:spacing w:line="360" w:lineRule="auto"/>
        <w:rPr>
          <w:rFonts w:ascii="Arial" w:hAnsi="Arial" w:cs="Arial"/>
          <w:sz w:val="22"/>
          <w:szCs w:val="22"/>
        </w:rPr>
      </w:pPr>
    </w:p>
    <w:p w14:paraId="0213A754" w14:textId="34427B84" w:rsidR="00AC7680" w:rsidRPr="00995F78" w:rsidRDefault="00AC7680" w:rsidP="00995F78">
      <w:pPr>
        <w:pStyle w:val="p1"/>
        <w:spacing w:line="360" w:lineRule="auto"/>
        <w:rPr>
          <w:rFonts w:ascii="Arial" w:hAnsi="Arial" w:cs="Arial"/>
          <w:sz w:val="22"/>
          <w:szCs w:val="22"/>
        </w:rPr>
      </w:pPr>
      <w:r w:rsidRPr="00995F78">
        <w:rPr>
          <w:rStyle w:val="s1"/>
          <w:rFonts w:ascii="Arial" w:hAnsi="Arial" w:cs="Arial"/>
          <w:sz w:val="22"/>
          <w:szCs w:val="22"/>
        </w:rPr>
        <w:t xml:space="preserve">NHS (2023) </w:t>
      </w:r>
      <w:r w:rsidRPr="00995F78">
        <w:rPr>
          <w:rStyle w:val="s2"/>
          <w:rFonts w:ascii="Arial" w:hAnsi="Arial" w:cs="Arial"/>
          <w:sz w:val="22"/>
          <w:szCs w:val="22"/>
        </w:rPr>
        <w:t>Dementia</w:t>
      </w:r>
      <w:r w:rsidRPr="00995F78">
        <w:rPr>
          <w:rStyle w:val="s1"/>
          <w:rFonts w:ascii="Arial" w:hAnsi="Arial" w:cs="Arial"/>
          <w:sz w:val="22"/>
          <w:szCs w:val="22"/>
        </w:rPr>
        <w:t xml:space="preserve">. Available </w:t>
      </w:r>
      <w:r w:rsidR="007F005E" w:rsidRPr="00995F78">
        <w:rPr>
          <w:rStyle w:val="s1"/>
          <w:rFonts w:ascii="Arial" w:hAnsi="Arial" w:cs="Arial"/>
          <w:sz w:val="22"/>
          <w:szCs w:val="22"/>
        </w:rPr>
        <w:t>at:</w:t>
      </w:r>
      <w:r w:rsidR="007F005E" w:rsidRPr="00995F78">
        <w:rPr>
          <w:rStyle w:val="s3"/>
          <w:rFonts w:ascii="Arial" w:hAnsi="Arial" w:cs="Arial"/>
          <w:sz w:val="22"/>
          <w:szCs w:val="22"/>
        </w:rPr>
        <w:t xml:space="preserve"> </w:t>
      </w:r>
      <w:hyperlink r:id="rId9" w:history="1">
        <w:r w:rsidR="0079458F" w:rsidRPr="00995F78">
          <w:rPr>
            <w:rStyle w:val="Hyperlink"/>
            <w:rFonts w:ascii="Arial" w:hAnsi="Arial" w:cs="Arial"/>
            <w:sz w:val="22"/>
            <w:szCs w:val="22"/>
          </w:rPr>
          <w:t>https://www.nhs.uk/conditions/dementia/</w:t>
        </w:r>
      </w:hyperlink>
      <w:r w:rsidR="0079458F" w:rsidRPr="00995F78">
        <w:rPr>
          <w:rFonts w:ascii="Arial" w:hAnsi="Arial" w:cs="Arial"/>
          <w:sz w:val="22"/>
          <w:szCs w:val="22"/>
        </w:rPr>
        <w:t xml:space="preserve"> </w:t>
      </w:r>
      <w:r w:rsidRPr="00995F78">
        <w:rPr>
          <w:rStyle w:val="s1"/>
          <w:rFonts w:ascii="Arial" w:hAnsi="Arial" w:cs="Arial"/>
          <w:sz w:val="22"/>
          <w:szCs w:val="22"/>
        </w:rPr>
        <w:t>(Accessed: 22 December 2025).</w:t>
      </w:r>
    </w:p>
    <w:p w14:paraId="4706E3FC" w14:textId="77777777" w:rsidR="00AC7680" w:rsidRPr="00995F78" w:rsidRDefault="00AC7680" w:rsidP="00995F78">
      <w:pPr>
        <w:pStyle w:val="p2"/>
        <w:spacing w:line="360" w:lineRule="auto"/>
        <w:rPr>
          <w:rFonts w:ascii="Arial" w:hAnsi="Arial" w:cs="Arial"/>
          <w:sz w:val="22"/>
          <w:szCs w:val="22"/>
        </w:rPr>
      </w:pPr>
    </w:p>
    <w:p w14:paraId="14D7CEE8" w14:textId="2F1F8A1F" w:rsidR="00AC7680" w:rsidRPr="00995F78" w:rsidRDefault="00AC7680" w:rsidP="00995F78">
      <w:pPr>
        <w:pStyle w:val="p1"/>
        <w:spacing w:line="360" w:lineRule="auto"/>
        <w:rPr>
          <w:rFonts w:ascii="Arial" w:hAnsi="Arial" w:cs="Arial"/>
          <w:sz w:val="22"/>
          <w:szCs w:val="22"/>
        </w:rPr>
      </w:pPr>
      <w:r w:rsidRPr="00995F78">
        <w:rPr>
          <w:rStyle w:val="s1"/>
          <w:rFonts w:ascii="Arial" w:hAnsi="Arial" w:cs="Arial"/>
          <w:sz w:val="22"/>
          <w:szCs w:val="22"/>
        </w:rPr>
        <w:t xml:space="preserve">NHS England (2023) </w:t>
      </w:r>
      <w:r w:rsidRPr="00995F78">
        <w:rPr>
          <w:rStyle w:val="s2"/>
          <w:rFonts w:ascii="Arial" w:hAnsi="Arial" w:cs="Arial"/>
          <w:sz w:val="22"/>
          <w:szCs w:val="22"/>
        </w:rPr>
        <w:t>Older people’s mental health</w:t>
      </w:r>
      <w:r w:rsidRPr="00995F78">
        <w:rPr>
          <w:rStyle w:val="s1"/>
          <w:rFonts w:ascii="Arial" w:hAnsi="Arial" w:cs="Arial"/>
          <w:sz w:val="22"/>
          <w:szCs w:val="22"/>
        </w:rPr>
        <w:t xml:space="preserve">. Available </w:t>
      </w:r>
      <w:r w:rsidR="004C027C" w:rsidRPr="00995F78">
        <w:rPr>
          <w:rStyle w:val="s1"/>
          <w:rFonts w:ascii="Arial" w:hAnsi="Arial" w:cs="Arial"/>
          <w:sz w:val="22"/>
          <w:szCs w:val="22"/>
        </w:rPr>
        <w:t>at:</w:t>
      </w:r>
      <w:r w:rsidR="004C027C" w:rsidRPr="00995F78">
        <w:rPr>
          <w:rStyle w:val="s3"/>
          <w:rFonts w:ascii="Arial" w:hAnsi="Arial" w:cs="Arial"/>
          <w:sz w:val="22"/>
          <w:szCs w:val="22"/>
        </w:rPr>
        <w:t xml:space="preserve"> </w:t>
      </w:r>
      <w:hyperlink r:id="rId10" w:history="1">
        <w:r w:rsidR="0079458F" w:rsidRPr="00995F78">
          <w:rPr>
            <w:rStyle w:val="Hyperlink"/>
            <w:rFonts w:ascii="Arial" w:hAnsi="Arial" w:cs="Arial"/>
            <w:sz w:val="22"/>
            <w:szCs w:val="22"/>
          </w:rPr>
          <w:t>https://www.england.nhs.uk/mental-health/adults/older-people/</w:t>
        </w:r>
      </w:hyperlink>
      <w:r w:rsidR="0079458F" w:rsidRPr="00995F78">
        <w:rPr>
          <w:rFonts w:ascii="Arial" w:hAnsi="Arial" w:cs="Arial"/>
          <w:sz w:val="22"/>
          <w:szCs w:val="22"/>
        </w:rPr>
        <w:t xml:space="preserve"> </w:t>
      </w:r>
      <w:r w:rsidRPr="00995F78">
        <w:rPr>
          <w:rStyle w:val="s1"/>
          <w:rFonts w:ascii="Arial" w:hAnsi="Arial" w:cs="Arial"/>
          <w:sz w:val="22"/>
          <w:szCs w:val="22"/>
        </w:rPr>
        <w:t>(Accessed: 22 December 2025).</w:t>
      </w:r>
    </w:p>
    <w:p w14:paraId="3629679C" w14:textId="77777777" w:rsidR="00AC7680" w:rsidRPr="00995F78" w:rsidRDefault="00AC7680" w:rsidP="00995F78">
      <w:pPr>
        <w:pStyle w:val="p2"/>
        <w:spacing w:line="360" w:lineRule="auto"/>
        <w:rPr>
          <w:rFonts w:ascii="Arial" w:hAnsi="Arial" w:cs="Arial"/>
          <w:sz w:val="22"/>
          <w:szCs w:val="22"/>
        </w:rPr>
      </w:pPr>
    </w:p>
    <w:p w14:paraId="4A796658" w14:textId="3F6488A2" w:rsidR="00AC7680" w:rsidRPr="00995F78" w:rsidRDefault="00AC7680" w:rsidP="00995F78">
      <w:pPr>
        <w:pStyle w:val="p1"/>
        <w:spacing w:line="360" w:lineRule="auto"/>
        <w:rPr>
          <w:rFonts w:ascii="Arial" w:hAnsi="Arial" w:cs="Arial"/>
          <w:sz w:val="22"/>
          <w:szCs w:val="22"/>
        </w:rPr>
      </w:pPr>
      <w:r w:rsidRPr="00995F78">
        <w:rPr>
          <w:rStyle w:val="s1"/>
          <w:rFonts w:ascii="Arial" w:hAnsi="Arial" w:cs="Arial"/>
          <w:sz w:val="22"/>
          <w:szCs w:val="22"/>
        </w:rPr>
        <w:t xml:space="preserve">National Institute for Health and Care Excellence (NICE) (2018) </w:t>
      </w:r>
      <w:r w:rsidRPr="00995F78">
        <w:rPr>
          <w:rStyle w:val="s2"/>
          <w:rFonts w:ascii="Arial" w:hAnsi="Arial" w:cs="Arial"/>
          <w:sz w:val="22"/>
          <w:szCs w:val="22"/>
        </w:rPr>
        <w:t>Dementia: assessment, management and support for people living with dementia and their carers (NG97)</w:t>
      </w:r>
      <w:r w:rsidRPr="00995F78">
        <w:rPr>
          <w:rStyle w:val="s1"/>
          <w:rFonts w:ascii="Arial" w:hAnsi="Arial" w:cs="Arial"/>
          <w:sz w:val="22"/>
          <w:szCs w:val="22"/>
        </w:rPr>
        <w:t>. London: NICE. Available at:</w:t>
      </w:r>
      <w:r w:rsidR="00021AB3" w:rsidRPr="00995F78">
        <w:rPr>
          <w:rFonts w:ascii="Arial" w:hAnsi="Arial" w:cs="Arial"/>
          <w:sz w:val="22"/>
          <w:szCs w:val="22"/>
        </w:rPr>
        <w:t xml:space="preserve"> </w:t>
      </w:r>
      <w:hyperlink r:id="rId11" w:history="1">
        <w:r w:rsidR="00313B79" w:rsidRPr="00995F78">
          <w:rPr>
            <w:rStyle w:val="Hyperlink"/>
            <w:rFonts w:ascii="Arial" w:hAnsi="Arial" w:cs="Arial"/>
            <w:sz w:val="22"/>
            <w:szCs w:val="22"/>
          </w:rPr>
          <w:t>https://www.nice.org.uk/guidance/ng97</w:t>
        </w:r>
      </w:hyperlink>
      <w:r w:rsidR="00313B79" w:rsidRPr="00995F78">
        <w:rPr>
          <w:rFonts w:ascii="Arial" w:hAnsi="Arial" w:cs="Arial"/>
          <w:sz w:val="22"/>
          <w:szCs w:val="22"/>
        </w:rPr>
        <w:t xml:space="preserve"> </w:t>
      </w:r>
      <w:r w:rsidRPr="00995F78">
        <w:rPr>
          <w:rStyle w:val="s1"/>
          <w:rFonts w:ascii="Arial" w:hAnsi="Arial" w:cs="Arial"/>
          <w:sz w:val="22"/>
          <w:szCs w:val="22"/>
        </w:rPr>
        <w:t>(Accessed: 22 December 2025).</w:t>
      </w:r>
    </w:p>
    <w:p w14:paraId="0B8E17FA" w14:textId="77777777" w:rsidR="00AC7680" w:rsidRPr="00995F78" w:rsidRDefault="00AC7680" w:rsidP="00995F78">
      <w:pPr>
        <w:spacing w:line="360" w:lineRule="auto"/>
        <w:rPr>
          <w:rFonts w:ascii="Arial" w:hAnsi="Arial" w:cs="Arial"/>
          <w:sz w:val="22"/>
          <w:szCs w:val="22"/>
          <w:lang w:val="it-IT"/>
        </w:rPr>
      </w:pPr>
    </w:p>
    <w:sectPr w:rsidR="00AC7680" w:rsidRPr="00995F7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8C93D" w14:textId="77777777" w:rsidR="003933BE" w:rsidRDefault="003933BE" w:rsidP="00A47FDD">
      <w:pPr>
        <w:spacing w:after="0" w:line="240" w:lineRule="auto"/>
      </w:pPr>
      <w:r>
        <w:separator/>
      </w:r>
    </w:p>
  </w:endnote>
  <w:endnote w:type="continuationSeparator" w:id="0">
    <w:p w14:paraId="59C0F0F3" w14:textId="77777777" w:rsidR="003933BE" w:rsidRDefault="003933BE" w:rsidP="00A47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4636779"/>
      <w:docPartObj>
        <w:docPartGallery w:val="Page Numbers (Bottom of Page)"/>
        <w:docPartUnique/>
      </w:docPartObj>
    </w:sdtPr>
    <w:sdtEndPr/>
    <w:sdtContent>
      <w:p w14:paraId="2FC632E7" w14:textId="2655124B" w:rsidR="00A47FDD" w:rsidRDefault="00A47FDD">
        <w:pPr>
          <w:pStyle w:val="Footer"/>
          <w:jc w:val="right"/>
        </w:pPr>
        <w:r>
          <w:fldChar w:fldCharType="begin"/>
        </w:r>
        <w:r>
          <w:instrText>PAGE   \* MERGEFORMAT</w:instrText>
        </w:r>
        <w:r>
          <w:fldChar w:fldCharType="separate"/>
        </w:r>
        <w:r>
          <w:t>2</w:t>
        </w:r>
        <w:r>
          <w:fldChar w:fldCharType="end"/>
        </w:r>
      </w:p>
    </w:sdtContent>
  </w:sdt>
  <w:p w14:paraId="67FA09AA" w14:textId="77777777" w:rsidR="00A47FDD" w:rsidRDefault="00A47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6F8FB" w14:textId="77777777" w:rsidR="003933BE" w:rsidRDefault="003933BE" w:rsidP="00A47FDD">
      <w:pPr>
        <w:spacing w:after="0" w:line="240" w:lineRule="auto"/>
      </w:pPr>
      <w:r>
        <w:separator/>
      </w:r>
    </w:p>
  </w:footnote>
  <w:footnote w:type="continuationSeparator" w:id="0">
    <w:p w14:paraId="0238E833" w14:textId="77777777" w:rsidR="003933BE" w:rsidRDefault="003933BE" w:rsidP="00A47F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C3F"/>
    <w:rsid w:val="00006B52"/>
    <w:rsid w:val="00021AB3"/>
    <w:rsid w:val="00025FD9"/>
    <w:rsid w:val="0003011F"/>
    <w:rsid w:val="0003164B"/>
    <w:rsid w:val="00034293"/>
    <w:rsid w:val="00045274"/>
    <w:rsid w:val="0005338C"/>
    <w:rsid w:val="00056556"/>
    <w:rsid w:val="000732AB"/>
    <w:rsid w:val="000A7CFD"/>
    <w:rsid w:val="000B403A"/>
    <w:rsid w:val="000B6702"/>
    <w:rsid w:val="000B7CDC"/>
    <w:rsid w:val="000C67EF"/>
    <w:rsid w:val="00100FAA"/>
    <w:rsid w:val="00101436"/>
    <w:rsid w:val="0010180B"/>
    <w:rsid w:val="0010766D"/>
    <w:rsid w:val="00120601"/>
    <w:rsid w:val="0013507C"/>
    <w:rsid w:val="00170C79"/>
    <w:rsid w:val="00180205"/>
    <w:rsid w:val="001850CC"/>
    <w:rsid w:val="00190106"/>
    <w:rsid w:val="001964EE"/>
    <w:rsid w:val="001973BA"/>
    <w:rsid w:val="001A1366"/>
    <w:rsid w:val="001A3F0B"/>
    <w:rsid w:val="001A4A4A"/>
    <w:rsid w:val="001B1C78"/>
    <w:rsid w:val="001D2043"/>
    <w:rsid w:val="00203631"/>
    <w:rsid w:val="002122A0"/>
    <w:rsid w:val="00213491"/>
    <w:rsid w:val="00223E19"/>
    <w:rsid w:val="0022478F"/>
    <w:rsid w:val="0022580C"/>
    <w:rsid w:val="00250F42"/>
    <w:rsid w:val="0025151A"/>
    <w:rsid w:val="00267B4C"/>
    <w:rsid w:val="002702DD"/>
    <w:rsid w:val="00270333"/>
    <w:rsid w:val="00273A53"/>
    <w:rsid w:val="00276F77"/>
    <w:rsid w:val="0029698B"/>
    <w:rsid w:val="00297DDB"/>
    <w:rsid w:val="002A37C3"/>
    <w:rsid w:val="002A3F48"/>
    <w:rsid w:val="002B54E1"/>
    <w:rsid w:val="002E30AA"/>
    <w:rsid w:val="0030044F"/>
    <w:rsid w:val="0030461D"/>
    <w:rsid w:val="00304CC5"/>
    <w:rsid w:val="00313B79"/>
    <w:rsid w:val="0031529A"/>
    <w:rsid w:val="003154FC"/>
    <w:rsid w:val="003230C1"/>
    <w:rsid w:val="00324E04"/>
    <w:rsid w:val="00342525"/>
    <w:rsid w:val="00344758"/>
    <w:rsid w:val="00347572"/>
    <w:rsid w:val="003546B6"/>
    <w:rsid w:val="00357921"/>
    <w:rsid w:val="003624F7"/>
    <w:rsid w:val="00377F7D"/>
    <w:rsid w:val="003933BE"/>
    <w:rsid w:val="003C35B6"/>
    <w:rsid w:val="003E7B4F"/>
    <w:rsid w:val="003F1F54"/>
    <w:rsid w:val="003F68C2"/>
    <w:rsid w:val="004163F6"/>
    <w:rsid w:val="00420ECA"/>
    <w:rsid w:val="004345ED"/>
    <w:rsid w:val="004578D8"/>
    <w:rsid w:val="004671E3"/>
    <w:rsid w:val="00470B1F"/>
    <w:rsid w:val="00477019"/>
    <w:rsid w:val="004820D8"/>
    <w:rsid w:val="004B1CE4"/>
    <w:rsid w:val="004B7528"/>
    <w:rsid w:val="004C027C"/>
    <w:rsid w:val="004C3D9F"/>
    <w:rsid w:val="004C69D3"/>
    <w:rsid w:val="004E60E4"/>
    <w:rsid w:val="004E750D"/>
    <w:rsid w:val="004F6EDA"/>
    <w:rsid w:val="004F7959"/>
    <w:rsid w:val="00503F95"/>
    <w:rsid w:val="00521DD4"/>
    <w:rsid w:val="005220CB"/>
    <w:rsid w:val="0053221A"/>
    <w:rsid w:val="00533DCB"/>
    <w:rsid w:val="00533F8E"/>
    <w:rsid w:val="005365AB"/>
    <w:rsid w:val="00542051"/>
    <w:rsid w:val="00544E21"/>
    <w:rsid w:val="005557CE"/>
    <w:rsid w:val="0056078E"/>
    <w:rsid w:val="00560A63"/>
    <w:rsid w:val="00571A50"/>
    <w:rsid w:val="005732FF"/>
    <w:rsid w:val="0057647F"/>
    <w:rsid w:val="00583E44"/>
    <w:rsid w:val="00587B37"/>
    <w:rsid w:val="0059597D"/>
    <w:rsid w:val="005A3D05"/>
    <w:rsid w:val="005A4748"/>
    <w:rsid w:val="005A6E61"/>
    <w:rsid w:val="005A7EA8"/>
    <w:rsid w:val="005B5EB9"/>
    <w:rsid w:val="005D42C1"/>
    <w:rsid w:val="005D5A99"/>
    <w:rsid w:val="006037E0"/>
    <w:rsid w:val="006103F3"/>
    <w:rsid w:val="0063535A"/>
    <w:rsid w:val="00644DBD"/>
    <w:rsid w:val="00656BEB"/>
    <w:rsid w:val="00675B75"/>
    <w:rsid w:val="00683BDE"/>
    <w:rsid w:val="006944C8"/>
    <w:rsid w:val="006A1FCA"/>
    <w:rsid w:val="006A32FF"/>
    <w:rsid w:val="006A6921"/>
    <w:rsid w:val="006B3EB6"/>
    <w:rsid w:val="006B7F51"/>
    <w:rsid w:val="006C17AC"/>
    <w:rsid w:val="006D32C5"/>
    <w:rsid w:val="006D486D"/>
    <w:rsid w:val="006D62CC"/>
    <w:rsid w:val="006E34D8"/>
    <w:rsid w:val="00735D70"/>
    <w:rsid w:val="007419A8"/>
    <w:rsid w:val="00766D5E"/>
    <w:rsid w:val="00772328"/>
    <w:rsid w:val="00776BFD"/>
    <w:rsid w:val="0079458F"/>
    <w:rsid w:val="0079648C"/>
    <w:rsid w:val="007A4226"/>
    <w:rsid w:val="007A433F"/>
    <w:rsid w:val="007B0663"/>
    <w:rsid w:val="007B6EB4"/>
    <w:rsid w:val="007B764D"/>
    <w:rsid w:val="007C211D"/>
    <w:rsid w:val="007D26DD"/>
    <w:rsid w:val="007D388D"/>
    <w:rsid w:val="007E101E"/>
    <w:rsid w:val="007E355B"/>
    <w:rsid w:val="007F005E"/>
    <w:rsid w:val="007F4DE0"/>
    <w:rsid w:val="007F6E50"/>
    <w:rsid w:val="0080573A"/>
    <w:rsid w:val="00813BCB"/>
    <w:rsid w:val="008365F0"/>
    <w:rsid w:val="008517C7"/>
    <w:rsid w:val="00867E44"/>
    <w:rsid w:val="008845CD"/>
    <w:rsid w:val="00893C63"/>
    <w:rsid w:val="008A4AD7"/>
    <w:rsid w:val="008A4E1E"/>
    <w:rsid w:val="008B6DCE"/>
    <w:rsid w:val="008B6ED4"/>
    <w:rsid w:val="008C4954"/>
    <w:rsid w:val="008D3151"/>
    <w:rsid w:val="008E7431"/>
    <w:rsid w:val="008E7A25"/>
    <w:rsid w:val="008F2FEF"/>
    <w:rsid w:val="008F786A"/>
    <w:rsid w:val="00910C72"/>
    <w:rsid w:val="00916791"/>
    <w:rsid w:val="00916F31"/>
    <w:rsid w:val="00950171"/>
    <w:rsid w:val="009548CE"/>
    <w:rsid w:val="0096401B"/>
    <w:rsid w:val="00972C2B"/>
    <w:rsid w:val="00977AB0"/>
    <w:rsid w:val="00981DD7"/>
    <w:rsid w:val="0098310D"/>
    <w:rsid w:val="00993B26"/>
    <w:rsid w:val="00995F78"/>
    <w:rsid w:val="009A2E1C"/>
    <w:rsid w:val="009A319F"/>
    <w:rsid w:val="009A41D3"/>
    <w:rsid w:val="009A5E07"/>
    <w:rsid w:val="009B13EF"/>
    <w:rsid w:val="009C473D"/>
    <w:rsid w:val="009D3F50"/>
    <w:rsid w:val="009D60EF"/>
    <w:rsid w:val="009E5075"/>
    <w:rsid w:val="009E6688"/>
    <w:rsid w:val="009F2A9D"/>
    <w:rsid w:val="00A201DD"/>
    <w:rsid w:val="00A203EA"/>
    <w:rsid w:val="00A21621"/>
    <w:rsid w:val="00A26C39"/>
    <w:rsid w:val="00A341A4"/>
    <w:rsid w:val="00A37D92"/>
    <w:rsid w:val="00A47FDD"/>
    <w:rsid w:val="00A54D2E"/>
    <w:rsid w:val="00A71CCA"/>
    <w:rsid w:val="00A74CE9"/>
    <w:rsid w:val="00A824F4"/>
    <w:rsid w:val="00A82A76"/>
    <w:rsid w:val="00A83796"/>
    <w:rsid w:val="00A8598A"/>
    <w:rsid w:val="00A872D1"/>
    <w:rsid w:val="00A9102B"/>
    <w:rsid w:val="00A92B02"/>
    <w:rsid w:val="00AA3C92"/>
    <w:rsid w:val="00AA779A"/>
    <w:rsid w:val="00AB14A1"/>
    <w:rsid w:val="00AC0F24"/>
    <w:rsid w:val="00AC3C6D"/>
    <w:rsid w:val="00AC7680"/>
    <w:rsid w:val="00AE2A58"/>
    <w:rsid w:val="00AE473D"/>
    <w:rsid w:val="00AE598C"/>
    <w:rsid w:val="00B00898"/>
    <w:rsid w:val="00B023EB"/>
    <w:rsid w:val="00B0662E"/>
    <w:rsid w:val="00B16D5C"/>
    <w:rsid w:val="00B21878"/>
    <w:rsid w:val="00B23FED"/>
    <w:rsid w:val="00B27B14"/>
    <w:rsid w:val="00B466C7"/>
    <w:rsid w:val="00B50A80"/>
    <w:rsid w:val="00B61BD8"/>
    <w:rsid w:val="00B65E4B"/>
    <w:rsid w:val="00B66419"/>
    <w:rsid w:val="00B858B7"/>
    <w:rsid w:val="00B91301"/>
    <w:rsid w:val="00B96502"/>
    <w:rsid w:val="00B97DE6"/>
    <w:rsid w:val="00BC6B22"/>
    <w:rsid w:val="00BD1459"/>
    <w:rsid w:val="00BD31D7"/>
    <w:rsid w:val="00BD60EF"/>
    <w:rsid w:val="00BE11F2"/>
    <w:rsid w:val="00BE1D24"/>
    <w:rsid w:val="00BE1FCD"/>
    <w:rsid w:val="00BE5270"/>
    <w:rsid w:val="00BF1C44"/>
    <w:rsid w:val="00C0363D"/>
    <w:rsid w:val="00C22556"/>
    <w:rsid w:val="00C22C73"/>
    <w:rsid w:val="00C331AF"/>
    <w:rsid w:val="00C41B3E"/>
    <w:rsid w:val="00C56F21"/>
    <w:rsid w:val="00C7614C"/>
    <w:rsid w:val="00C918E6"/>
    <w:rsid w:val="00C95C6A"/>
    <w:rsid w:val="00CA0388"/>
    <w:rsid w:val="00CA0EDD"/>
    <w:rsid w:val="00CA6288"/>
    <w:rsid w:val="00CB2C3F"/>
    <w:rsid w:val="00CC0C3C"/>
    <w:rsid w:val="00CC3998"/>
    <w:rsid w:val="00CD0F90"/>
    <w:rsid w:val="00CD0F9B"/>
    <w:rsid w:val="00CE3EBA"/>
    <w:rsid w:val="00CE49F8"/>
    <w:rsid w:val="00CF462B"/>
    <w:rsid w:val="00D0121C"/>
    <w:rsid w:val="00D20377"/>
    <w:rsid w:val="00D30B5C"/>
    <w:rsid w:val="00D3682A"/>
    <w:rsid w:val="00D679A1"/>
    <w:rsid w:val="00D767CE"/>
    <w:rsid w:val="00D84231"/>
    <w:rsid w:val="00D86479"/>
    <w:rsid w:val="00D91EC2"/>
    <w:rsid w:val="00DA0296"/>
    <w:rsid w:val="00DA1FA1"/>
    <w:rsid w:val="00DC4E40"/>
    <w:rsid w:val="00DC6642"/>
    <w:rsid w:val="00DE243C"/>
    <w:rsid w:val="00DE3BFB"/>
    <w:rsid w:val="00DE4809"/>
    <w:rsid w:val="00DE67E6"/>
    <w:rsid w:val="00E03BEF"/>
    <w:rsid w:val="00E16A46"/>
    <w:rsid w:val="00E213D3"/>
    <w:rsid w:val="00E22787"/>
    <w:rsid w:val="00E27504"/>
    <w:rsid w:val="00E53DCA"/>
    <w:rsid w:val="00E76E70"/>
    <w:rsid w:val="00E814FE"/>
    <w:rsid w:val="00EA5ABD"/>
    <w:rsid w:val="00EA697A"/>
    <w:rsid w:val="00EB1BDE"/>
    <w:rsid w:val="00EB4F09"/>
    <w:rsid w:val="00EC0EFE"/>
    <w:rsid w:val="00EC44C4"/>
    <w:rsid w:val="00ED79BD"/>
    <w:rsid w:val="00EE087B"/>
    <w:rsid w:val="00EF0071"/>
    <w:rsid w:val="00EF3838"/>
    <w:rsid w:val="00EF43C1"/>
    <w:rsid w:val="00F15684"/>
    <w:rsid w:val="00F228EB"/>
    <w:rsid w:val="00F3325B"/>
    <w:rsid w:val="00F36190"/>
    <w:rsid w:val="00F36896"/>
    <w:rsid w:val="00F40F17"/>
    <w:rsid w:val="00F45403"/>
    <w:rsid w:val="00F50750"/>
    <w:rsid w:val="00F97D45"/>
    <w:rsid w:val="00FA418C"/>
    <w:rsid w:val="00FA5146"/>
    <w:rsid w:val="00FB14B2"/>
    <w:rsid w:val="00FB36EC"/>
    <w:rsid w:val="00FB697D"/>
    <w:rsid w:val="00FB768F"/>
    <w:rsid w:val="00FC3648"/>
    <w:rsid w:val="00FE4501"/>
    <w:rsid w:val="00FE61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BDC73"/>
  <w15:chartTrackingRefBased/>
  <w15:docId w15:val="{E12D52F6-0E80-4345-94D9-DC068335F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C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B2C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2C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2C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2C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2C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C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C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C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C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2C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2C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2C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2C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2C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C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C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C3F"/>
    <w:rPr>
      <w:rFonts w:eastAsiaTheme="majorEastAsia" w:cstheme="majorBidi"/>
      <w:color w:val="272727" w:themeColor="text1" w:themeTint="D8"/>
    </w:rPr>
  </w:style>
  <w:style w:type="paragraph" w:styleId="Title">
    <w:name w:val="Title"/>
    <w:basedOn w:val="Normal"/>
    <w:next w:val="Normal"/>
    <w:link w:val="TitleChar"/>
    <w:uiPriority w:val="10"/>
    <w:qFormat/>
    <w:rsid w:val="00CB2C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C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C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C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C3F"/>
    <w:pPr>
      <w:spacing w:before="160"/>
      <w:jc w:val="center"/>
    </w:pPr>
    <w:rPr>
      <w:i/>
      <w:iCs/>
      <w:color w:val="404040" w:themeColor="text1" w:themeTint="BF"/>
    </w:rPr>
  </w:style>
  <w:style w:type="character" w:customStyle="1" w:styleId="QuoteChar">
    <w:name w:val="Quote Char"/>
    <w:basedOn w:val="DefaultParagraphFont"/>
    <w:link w:val="Quote"/>
    <w:uiPriority w:val="29"/>
    <w:rsid w:val="00CB2C3F"/>
    <w:rPr>
      <w:i/>
      <w:iCs/>
      <w:color w:val="404040" w:themeColor="text1" w:themeTint="BF"/>
    </w:rPr>
  </w:style>
  <w:style w:type="paragraph" w:styleId="ListParagraph">
    <w:name w:val="List Paragraph"/>
    <w:basedOn w:val="Normal"/>
    <w:uiPriority w:val="34"/>
    <w:qFormat/>
    <w:rsid w:val="00CB2C3F"/>
    <w:pPr>
      <w:ind w:left="720"/>
      <w:contextualSpacing/>
    </w:pPr>
  </w:style>
  <w:style w:type="character" w:styleId="IntenseEmphasis">
    <w:name w:val="Intense Emphasis"/>
    <w:basedOn w:val="DefaultParagraphFont"/>
    <w:uiPriority w:val="21"/>
    <w:qFormat/>
    <w:rsid w:val="00CB2C3F"/>
    <w:rPr>
      <w:i/>
      <w:iCs/>
      <w:color w:val="2F5496" w:themeColor="accent1" w:themeShade="BF"/>
    </w:rPr>
  </w:style>
  <w:style w:type="paragraph" w:styleId="IntenseQuote">
    <w:name w:val="Intense Quote"/>
    <w:basedOn w:val="Normal"/>
    <w:next w:val="Normal"/>
    <w:link w:val="IntenseQuoteChar"/>
    <w:uiPriority w:val="30"/>
    <w:qFormat/>
    <w:rsid w:val="00CB2C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2C3F"/>
    <w:rPr>
      <w:i/>
      <w:iCs/>
      <w:color w:val="2F5496" w:themeColor="accent1" w:themeShade="BF"/>
    </w:rPr>
  </w:style>
  <w:style w:type="character" w:styleId="IntenseReference">
    <w:name w:val="Intense Reference"/>
    <w:basedOn w:val="DefaultParagraphFont"/>
    <w:uiPriority w:val="32"/>
    <w:qFormat/>
    <w:rsid w:val="00CB2C3F"/>
    <w:rPr>
      <w:b/>
      <w:bCs/>
      <w:smallCaps/>
      <w:color w:val="2F5496" w:themeColor="accent1" w:themeShade="BF"/>
      <w:spacing w:val="5"/>
    </w:rPr>
  </w:style>
  <w:style w:type="character" w:customStyle="1" w:styleId="s1">
    <w:name w:val="s1"/>
    <w:basedOn w:val="DefaultParagraphFont"/>
    <w:rsid w:val="009E6688"/>
  </w:style>
  <w:style w:type="paragraph" w:customStyle="1" w:styleId="p2">
    <w:name w:val="p2"/>
    <w:basedOn w:val="Normal"/>
    <w:rsid w:val="009E668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E6688"/>
  </w:style>
  <w:style w:type="paragraph" w:customStyle="1" w:styleId="p3">
    <w:name w:val="p3"/>
    <w:basedOn w:val="Normal"/>
    <w:rsid w:val="009E668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E6688"/>
  </w:style>
  <w:style w:type="paragraph" w:customStyle="1" w:styleId="p1">
    <w:name w:val="p1"/>
    <w:basedOn w:val="Normal"/>
    <w:rsid w:val="00AC7680"/>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1A3F0B"/>
    <w:rPr>
      <w:color w:val="0563C1" w:themeColor="hyperlink"/>
      <w:u w:val="single"/>
    </w:rPr>
  </w:style>
  <w:style w:type="character" w:styleId="UnresolvedMention">
    <w:name w:val="Unresolved Mention"/>
    <w:basedOn w:val="DefaultParagraphFont"/>
    <w:uiPriority w:val="99"/>
    <w:semiHidden/>
    <w:unhideWhenUsed/>
    <w:rsid w:val="001A3F0B"/>
    <w:rPr>
      <w:color w:val="605E5C"/>
      <w:shd w:val="clear" w:color="auto" w:fill="E1DFDD"/>
    </w:rPr>
  </w:style>
  <w:style w:type="paragraph" w:styleId="Header">
    <w:name w:val="header"/>
    <w:basedOn w:val="Normal"/>
    <w:link w:val="HeaderChar"/>
    <w:uiPriority w:val="99"/>
    <w:unhideWhenUsed/>
    <w:rsid w:val="00A47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FDD"/>
  </w:style>
  <w:style w:type="paragraph" w:styleId="Footer">
    <w:name w:val="footer"/>
    <w:basedOn w:val="Normal"/>
    <w:link w:val="FooterChar"/>
    <w:uiPriority w:val="99"/>
    <w:unhideWhenUsed/>
    <w:rsid w:val="00A47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classics.yorku.ca/Maslow/motivation.ht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lzheimers.org.uk/about-dementia/symptoms-and-diagnosis/depression-and-dementia"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nice.org.uk/guidance/ng97" TargetMode="External"/><Relationship Id="rId5" Type="http://schemas.openxmlformats.org/officeDocument/2006/relationships/endnotes" Target="endnotes.xml"/><Relationship Id="rId10" Type="http://schemas.openxmlformats.org/officeDocument/2006/relationships/hyperlink" Target="https://www.england.nhs.uk/mental-health/adults/older-people/" TargetMode="External"/><Relationship Id="rId4" Type="http://schemas.openxmlformats.org/officeDocument/2006/relationships/footnotes" Target="footnotes.xml"/><Relationship Id="rId9" Type="http://schemas.openxmlformats.org/officeDocument/2006/relationships/hyperlink" Target="https://www.nhs.uk/conditions/dement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1742</Words>
  <Characters>9934</Characters>
  <Application>Microsoft Office Word</Application>
  <DocSecurity>0</DocSecurity>
  <Lines>82</Lines>
  <Paragraphs>23</Paragraphs>
  <ScaleCrop>false</ScaleCrop>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sansone</dc:creator>
  <cp:keywords/>
  <dc:description/>
  <cp:lastModifiedBy>teresa sansone</cp:lastModifiedBy>
  <cp:revision>2</cp:revision>
  <dcterms:created xsi:type="dcterms:W3CDTF">2026-01-04T20:36:00Z</dcterms:created>
  <dcterms:modified xsi:type="dcterms:W3CDTF">2026-01-04T20:36:00Z</dcterms:modified>
</cp:coreProperties>
</file>