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FFF43" w14:textId="7F9C9D82" w:rsidR="007A0146" w:rsidRDefault="007A0146" w:rsidP="0032136C">
      <w:pPr>
        <w:spacing w:line="360" w:lineRule="auto"/>
        <w:jc w:val="center"/>
        <w:rPr>
          <w:rFonts w:ascii="Arial" w:hAnsi="Arial" w:cs="Arial"/>
          <w:b/>
          <w:bCs/>
          <w:sz w:val="56"/>
          <w:szCs w:val="56"/>
          <w:lang w:val="en-US"/>
        </w:rPr>
      </w:pPr>
      <w:r>
        <w:rPr>
          <w:rFonts w:ascii="Arial" w:hAnsi="Arial" w:cs="Arial"/>
          <w:b/>
          <w:bCs/>
          <w:sz w:val="56"/>
          <w:szCs w:val="56"/>
          <w:lang w:val="en-US"/>
        </w:rPr>
        <w:t>Report</w:t>
      </w:r>
    </w:p>
    <w:p w14:paraId="36537D89" w14:textId="0ED182AA" w:rsidR="007A10AB" w:rsidRDefault="007A10AB" w:rsidP="0032136C">
      <w:pPr>
        <w:spacing w:line="360" w:lineRule="auto"/>
        <w:jc w:val="center"/>
        <w:rPr>
          <w:rFonts w:ascii="Arial" w:hAnsi="Arial" w:cs="Arial"/>
          <w:b/>
          <w:bCs/>
          <w:sz w:val="56"/>
          <w:szCs w:val="56"/>
          <w:lang w:val="en-US"/>
        </w:rPr>
      </w:pPr>
      <w:r>
        <w:rPr>
          <w:rFonts w:ascii="Arial" w:hAnsi="Arial" w:cs="Arial"/>
          <w:b/>
          <w:bCs/>
          <w:sz w:val="56"/>
          <w:szCs w:val="56"/>
          <w:lang w:val="en-US"/>
        </w:rPr>
        <w:t>The Tower Hotel and the Green Certifications</w:t>
      </w:r>
      <w:bookmarkStart w:id="0" w:name="_GoBack"/>
      <w:bookmarkEnd w:id="0"/>
    </w:p>
    <w:p w14:paraId="66F565BA" w14:textId="77777777" w:rsidR="00A351AE" w:rsidRDefault="00A351AE" w:rsidP="0032136C">
      <w:pPr>
        <w:spacing w:line="360" w:lineRule="auto"/>
        <w:jc w:val="center"/>
        <w:rPr>
          <w:rFonts w:ascii="Arial" w:hAnsi="Arial" w:cs="Arial"/>
          <w:b/>
          <w:bCs/>
          <w:sz w:val="56"/>
          <w:szCs w:val="56"/>
          <w:lang w:val="en-US"/>
        </w:rPr>
      </w:pPr>
    </w:p>
    <w:p w14:paraId="0E6ADF0C" w14:textId="77777777" w:rsidR="007A0146" w:rsidRDefault="007A0146" w:rsidP="0032136C">
      <w:pPr>
        <w:spacing w:line="360" w:lineRule="auto"/>
        <w:jc w:val="center"/>
        <w:rPr>
          <w:rFonts w:ascii="Arial" w:hAnsi="Arial" w:cs="Arial"/>
          <w:b/>
          <w:bCs/>
          <w:sz w:val="56"/>
          <w:szCs w:val="56"/>
          <w:lang w:val="en-US"/>
        </w:rPr>
      </w:pPr>
    </w:p>
    <w:p w14:paraId="6D8EFB4C" w14:textId="77777777" w:rsidR="007A0146" w:rsidRDefault="007A0146" w:rsidP="0032136C">
      <w:pPr>
        <w:spacing w:line="360" w:lineRule="auto"/>
        <w:jc w:val="center"/>
        <w:rPr>
          <w:rFonts w:ascii="Arial" w:hAnsi="Arial" w:cs="Arial"/>
          <w:b/>
          <w:bCs/>
          <w:sz w:val="56"/>
          <w:szCs w:val="56"/>
          <w:lang w:val="en-US"/>
        </w:rPr>
      </w:pPr>
    </w:p>
    <w:p w14:paraId="5F48BF38" w14:textId="77777777" w:rsidR="007A0146" w:rsidRDefault="007A0146" w:rsidP="0032136C">
      <w:pPr>
        <w:spacing w:line="360" w:lineRule="auto"/>
        <w:jc w:val="center"/>
        <w:rPr>
          <w:rFonts w:ascii="Arial" w:hAnsi="Arial" w:cs="Arial"/>
          <w:b/>
          <w:bCs/>
          <w:sz w:val="56"/>
          <w:szCs w:val="56"/>
          <w:lang w:val="en-US"/>
        </w:rPr>
      </w:pPr>
    </w:p>
    <w:p w14:paraId="1E8033CA" w14:textId="77777777" w:rsidR="007A0146" w:rsidRDefault="007A0146" w:rsidP="0032136C">
      <w:pPr>
        <w:spacing w:line="360" w:lineRule="auto"/>
        <w:jc w:val="center"/>
        <w:rPr>
          <w:rFonts w:ascii="Arial" w:hAnsi="Arial" w:cs="Arial"/>
          <w:b/>
          <w:bCs/>
          <w:sz w:val="56"/>
          <w:szCs w:val="56"/>
          <w:lang w:val="en-US"/>
        </w:rPr>
      </w:pPr>
    </w:p>
    <w:p w14:paraId="05C60C2B" w14:textId="726EB042" w:rsidR="007A0146" w:rsidRDefault="007A0146" w:rsidP="007A0146">
      <w:pPr>
        <w:spacing w:line="240" w:lineRule="auto"/>
        <w:jc w:val="center"/>
        <w:rPr>
          <w:rFonts w:ascii="Arial" w:hAnsi="Arial" w:cs="Arial"/>
          <w:bCs/>
          <w:sz w:val="24"/>
          <w:szCs w:val="24"/>
          <w:lang w:val="en-US"/>
        </w:rPr>
      </w:pPr>
      <w:r>
        <w:rPr>
          <w:rFonts w:ascii="Arial" w:hAnsi="Arial" w:cs="Arial"/>
          <w:bCs/>
          <w:sz w:val="24"/>
          <w:szCs w:val="24"/>
          <w:lang w:val="en-US"/>
        </w:rPr>
        <w:t xml:space="preserve">Student name: Nicoleta Florea </w:t>
      </w:r>
    </w:p>
    <w:p w14:paraId="1B6CBED4" w14:textId="01666F84" w:rsidR="007A0146" w:rsidRDefault="007A0146" w:rsidP="007A0146">
      <w:pPr>
        <w:spacing w:line="240" w:lineRule="auto"/>
        <w:jc w:val="center"/>
        <w:rPr>
          <w:rFonts w:ascii="Arial" w:hAnsi="Arial" w:cs="Arial"/>
          <w:bCs/>
          <w:sz w:val="24"/>
          <w:szCs w:val="24"/>
          <w:lang w:val="en-US"/>
        </w:rPr>
      </w:pPr>
      <w:r>
        <w:rPr>
          <w:rFonts w:ascii="Arial" w:hAnsi="Arial" w:cs="Arial"/>
          <w:bCs/>
          <w:sz w:val="24"/>
          <w:szCs w:val="24"/>
          <w:lang w:val="en-US"/>
        </w:rPr>
        <w:t>Student ID: 2129101</w:t>
      </w:r>
    </w:p>
    <w:p w14:paraId="51D0BBB2" w14:textId="64AE18A0" w:rsidR="007A0146" w:rsidRDefault="007A0146" w:rsidP="007A0146">
      <w:pPr>
        <w:spacing w:line="240" w:lineRule="auto"/>
        <w:jc w:val="center"/>
        <w:rPr>
          <w:rFonts w:ascii="Arial" w:hAnsi="Arial" w:cs="Arial"/>
          <w:bCs/>
          <w:sz w:val="24"/>
          <w:szCs w:val="24"/>
          <w:lang w:val="en-US"/>
        </w:rPr>
      </w:pPr>
      <w:r>
        <w:rPr>
          <w:rFonts w:ascii="Arial" w:hAnsi="Arial" w:cs="Arial"/>
          <w:bCs/>
          <w:sz w:val="24"/>
          <w:szCs w:val="24"/>
          <w:lang w:val="en-US"/>
        </w:rPr>
        <w:t>Module: Sustainable Hospitality &amp; Tourism Management</w:t>
      </w:r>
    </w:p>
    <w:p w14:paraId="05F39C14" w14:textId="18BB4FCA" w:rsidR="007A0146" w:rsidRDefault="007A0146" w:rsidP="007A0146">
      <w:pPr>
        <w:spacing w:line="240" w:lineRule="auto"/>
        <w:jc w:val="center"/>
        <w:rPr>
          <w:rFonts w:ascii="Arial" w:hAnsi="Arial" w:cs="Arial"/>
          <w:bCs/>
          <w:sz w:val="24"/>
          <w:szCs w:val="24"/>
          <w:lang w:val="en-US"/>
        </w:rPr>
      </w:pPr>
      <w:r>
        <w:rPr>
          <w:rFonts w:ascii="Arial" w:hAnsi="Arial" w:cs="Arial"/>
          <w:bCs/>
          <w:sz w:val="24"/>
          <w:szCs w:val="24"/>
          <w:lang w:val="en-US"/>
        </w:rPr>
        <w:t>Module code: BMIH5006</w:t>
      </w:r>
    </w:p>
    <w:p w14:paraId="64F0AB55" w14:textId="51A55569" w:rsidR="007A0146" w:rsidRDefault="007A0146" w:rsidP="007A0146">
      <w:pPr>
        <w:spacing w:line="240" w:lineRule="auto"/>
        <w:jc w:val="center"/>
        <w:rPr>
          <w:rFonts w:ascii="Arial" w:hAnsi="Arial" w:cs="Arial"/>
          <w:bCs/>
          <w:sz w:val="24"/>
          <w:szCs w:val="24"/>
          <w:lang w:val="en-US"/>
        </w:rPr>
      </w:pPr>
      <w:r>
        <w:rPr>
          <w:rFonts w:ascii="Arial" w:hAnsi="Arial" w:cs="Arial"/>
          <w:bCs/>
          <w:sz w:val="24"/>
          <w:szCs w:val="24"/>
          <w:lang w:val="en-US"/>
        </w:rPr>
        <w:t>Lecturer: Kathryn Roberts</w:t>
      </w:r>
    </w:p>
    <w:p w14:paraId="632FED29" w14:textId="30213A4B" w:rsidR="00A850E4" w:rsidRPr="0032136C" w:rsidRDefault="00A850E4" w:rsidP="0032136C">
      <w:pPr>
        <w:spacing w:line="360" w:lineRule="auto"/>
        <w:jc w:val="center"/>
        <w:rPr>
          <w:rFonts w:ascii="Arial" w:eastAsiaTheme="majorEastAsia" w:hAnsi="Arial" w:cs="Arial"/>
          <w:b/>
          <w:bCs/>
          <w:color w:val="2F5496" w:themeColor="accent1" w:themeShade="BF"/>
          <w:sz w:val="56"/>
          <w:szCs w:val="56"/>
          <w:lang w:val="en-US"/>
        </w:rPr>
      </w:pPr>
      <w:r w:rsidRPr="0032136C">
        <w:rPr>
          <w:rFonts w:ascii="Arial" w:hAnsi="Arial" w:cs="Arial"/>
          <w:b/>
          <w:bCs/>
          <w:sz w:val="56"/>
          <w:szCs w:val="56"/>
          <w:lang w:val="en-US"/>
        </w:rPr>
        <w:br w:type="page"/>
      </w:r>
    </w:p>
    <w:sdt>
      <w:sdtPr>
        <w:rPr>
          <w:rFonts w:ascii="Arial" w:eastAsiaTheme="minorHAnsi" w:hAnsi="Arial" w:cs="Arial"/>
          <w:color w:val="auto"/>
          <w:kern w:val="2"/>
          <w:sz w:val="24"/>
          <w:szCs w:val="24"/>
          <w:lang w:val="en-IN" w:bidi="hi-IN"/>
          <w14:ligatures w14:val="standardContextual"/>
        </w:rPr>
        <w:id w:val="1876429377"/>
        <w:docPartObj>
          <w:docPartGallery w:val="Table of Contents"/>
          <w:docPartUnique/>
        </w:docPartObj>
      </w:sdtPr>
      <w:sdtEndPr>
        <w:rPr>
          <w:b/>
          <w:bCs/>
          <w:noProof/>
        </w:rPr>
      </w:sdtEndPr>
      <w:sdtContent>
        <w:p w14:paraId="6F1F0551" w14:textId="78ADA052" w:rsidR="00A850E4" w:rsidRPr="0032136C" w:rsidRDefault="00A850E4" w:rsidP="0032136C">
          <w:pPr>
            <w:pStyle w:val="TOCHeading"/>
            <w:spacing w:line="360" w:lineRule="auto"/>
            <w:jc w:val="both"/>
            <w:rPr>
              <w:rFonts w:ascii="Arial" w:hAnsi="Arial" w:cs="Arial"/>
              <w:sz w:val="24"/>
              <w:szCs w:val="24"/>
            </w:rPr>
          </w:pPr>
          <w:r w:rsidRPr="0032136C">
            <w:rPr>
              <w:rFonts w:ascii="Arial" w:hAnsi="Arial" w:cs="Arial"/>
              <w:sz w:val="24"/>
              <w:szCs w:val="24"/>
            </w:rPr>
            <w:t>Table of Contents</w:t>
          </w:r>
        </w:p>
        <w:p w14:paraId="3606BD49" w14:textId="25709C66" w:rsidR="004105F8" w:rsidRPr="004105F8" w:rsidRDefault="00A850E4" w:rsidP="004105F8">
          <w:pPr>
            <w:pStyle w:val="TOC1"/>
            <w:tabs>
              <w:tab w:val="right" w:leader="dot" w:pos="9016"/>
            </w:tabs>
            <w:spacing w:line="360" w:lineRule="auto"/>
            <w:jc w:val="both"/>
            <w:rPr>
              <w:rFonts w:ascii="Arial" w:eastAsiaTheme="minorEastAsia" w:hAnsi="Arial" w:cs="Arial"/>
              <w:noProof/>
              <w:sz w:val="24"/>
              <w:szCs w:val="24"/>
              <w:lang w:eastAsia="en-IN"/>
            </w:rPr>
          </w:pPr>
          <w:r w:rsidRPr="0032136C">
            <w:rPr>
              <w:rFonts w:ascii="Arial" w:hAnsi="Arial" w:cs="Arial"/>
              <w:sz w:val="24"/>
              <w:szCs w:val="24"/>
            </w:rPr>
            <w:fldChar w:fldCharType="begin"/>
          </w:r>
          <w:r w:rsidRPr="0032136C">
            <w:rPr>
              <w:rFonts w:ascii="Arial" w:hAnsi="Arial" w:cs="Arial"/>
              <w:sz w:val="24"/>
              <w:szCs w:val="24"/>
            </w:rPr>
            <w:instrText xml:space="preserve"> TOC \o "1-3" \h \z \u </w:instrText>
          </w:r>
          <w:r w:rsidRPr="0032136C">
            <w:rPr>
              <w:rFonts w:ascii="Arial" w:hAnsi="Arial" w:cs="Arial"/>
              <w:sz w:val="24"/>
              <w:szCs w:val="24"/>
            </w:rPr>
            <w:fldChar w:fldCharType="separate"/>
          </w:r>
          <w:hyperlink w:anchor="_Toc159854117" w:history="1">
            <w:r w:rsidR="004105F8" w:rsidRPr="004105F8">
              <w:rPr>
                <w:rStyle w:val="Hyperlink"/>
                <w:rFonts w:ascii="Arial" w:hAnsi="Arial" w:cs="Arial"/>
                <w:noProof/>
                <w:sz w:val="24"/>
                <w:szCs w:val="24"/>
                <w:lang w:val="en-US"/>
              </w:rPr>
              <w:t>Introduction</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_Toc159854117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3</w:t>
            </w:r>
            <w:r w:rsidR="004105F8" w:rsidRPr="004105F8">
              <w:rPr>
                <w:rFonts w:ascii="Arial" w:hAnsi="Arial" w:cs="Arial"/>
                <w:noProof/>
                <w:webHidden/>
                <w:sz w:val="24"/>
                <w:szCs w:val="24"/>
              </w:rPr>
              <w:fldChar w:fldCharType="end"/>
            </w:r>
          </w:hyperlink>
        </w:p>
        <w:p w14:paraId="3B986606" w14:textId="47393FC0"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18" w:history="1">
            <w:r w:rsidR="00A351AE">
              <w:rPr>
                <w:rStyle w:val="Hyperlink"/>
                <w:rFonts w:ascii="Arial" w:hAnsi="Arial" w:cs="Arial"/>
                <w:noProof/>
                <w:sz w:val="24"/>
                <w:szCs w:val="24"/>
                <w:lang w:val="en-US"/>
              </w:rPr>
              <w:t>Background of T</w:t>
            </w:r>
            <w:r w:rsidR="004105F8" w:rsidRPr="004105F8">
              <w:rPr>
                <w:rStyle w:val="Hyperlink"/>
                <w:rFonts w:ascii="Arial" w:hAnsi="Arial" w:cs="Arial"/>
                <w:noProof/>
                <w:sz w:val="24"/>
                <w:szCs w:val="24"/>
                <w:lang w:val="en-US"/>
              </w:rPr>
              <w:t>he Tower Hotel</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_Toc159854118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4</w:t>
            </w:r>
            <w:r w:rsidR="004105F8" w:rsidRPr="004105F8">
              <w:rPr>
                <w:rFonts w:ascii="Arial" w:hAnsi="Arial" w:cs="Arial"/>
                <w:noProof/>
                <w:webHidden/>
                <w:sz w:val="24"/>
                <w:szCs w:val="24"/>
              </w:rPr>
              <w:fldChar w:fldCharType="end"/>
            </w:r>
          </w:hyperlink>
        </w:p>
        <w:p w14:paraId="608EB91D" w14:textId="2E2A57BE"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19" w:history="1">
            <w:r w:rsidR="004105F8" w:rsidRPr="004105F8">
              <w:rPr>
                <w:rStyle w:val="Hyperlink"/>
                <w:rFonts w:ascii="Arial" w:hAnsi="Arial" w:cs="Arial"/>
                <w:noProof/>
                <w:sz w:val="24"/>
                <w:szCs w:val="24"/>
                <w:lang w:val="en-US"/>
              </w:rPr>
              <w:t>Analysis of Greenwashing Practices</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_Toc159854119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4</w:t>
            </w:r>
            <w:r w:rsidR="004105F8" w:rsidRPr="004105F8">
              <w:rPr>
                <w:rFonts w:ascii="Arial" w:hAnsi="Arial" w:cs="Arial"/>
                <w:noProof/>
                <w:webHidden/>
                <w:sz w:val="24"/>
                <w:szCs w:val="24"/>
              </w:rPr>
              <w:fldChar w:fldCharType="end"/>
            </w:r>
          </w:hyperlink>
        </w:p>
        <w:p w14:paraId="5E606B92" w14:textId="25373752"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20" w:history="1">
            <w:r w:rsidR="004105F8" w:rsidRPr="004105F8">
              <w:rPr>
                <w:rStyle w:val="Hyperlink"/>
                <w:rFonts w:ascii="Arial" w:hAnsi="Arial" w:cs="Arial"/>
                <w:noProof/>
                <w:sz w:val="24"/>
                <w:szCs w:val="24"/>
                <w:lang w:val="en-US"/>
              </w:rPr>
              <w:t>Self- Evaluation Practices</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_Toc159854120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5</w:t>
            </w:r>
            <w:r w:rsidR="004105F8" w:rsidRPr="004105F8">
              <w:rPr>
                <w:rFonts w:ascii="Arial" w:hAnsi="Arial" w:cs="Arial"/>
                <w:noProof/>
                <w:webHidden/>
                <w:sz w:val="24"/>
                <w:szCs w:val="24"/>
              </w:rPr>
              <w:fldChar w:fldCharType="end"/>
            </w:r>
          </w:hyperlink>
        </w:p>
        <w:p w14:paraId="340B984E" w14:textId="3BBDE435"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21" w:history="1">
            <w:r w:rsidR="004105F8" w:rsidRPr="004105F8">
              <w:rPr>
                <w:rStyle w:val="Hyperlink"/>
                <w:rFonts w:ascii="Arial" w:hAnsi="Arial" w:cs="Arial"/>
                <w:noProof/>
                <w:sz w:val="24"/>
                <w:szCs w:val="24"/>
                <w:lang w:val="en-US"/>
              </w:rPr>
              <w:t>Green Technology Implementation</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_Toc159854121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6</w:t>
            </w:r>
            <w:r w:rsidR="004105F8" w:rsidRPr="004105F8">
              <w:rPr>
                <w:rFonts w:ascii="Arial" w:hAnsi="Arial" w:cs="Arial"/>
                <w:noProof/>
                <w:webHidden/>
                <w:sz w:val="24"/>
                <w:szCs w:val="24"/>
              </w:rPr>
              <w:fldChar w:fldCharType="end"/>
            </w:r>
          </w:hyperlink>
        </w:p>
        <w:p w14:paraId="3BDEC120" w14:textId="2FCE8ABE"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22" w:history="1">
            <w:r w:rsidR="004105F8" w:rsidRPr="004105F8">
              <w:rPr>
                <w:rStyle w:val="Hyperlink"/>
                <w:rFonts w:ascii="Arial" w:hAnsi="Arial" w:cs="Arial"/>
                <w:noProof/>
                <w:sz w:val="24"/>
                <w:szCs w:val="24"/>
                <w:lang w:val="en-US"/>
              </w:rPr>
              <w:t>Alternatives to Self-Evaluation</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_Toc159854122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7</w:t>
            </w:r>
            <w:r w:rsidR="004105F8" w:rsidRPr="004105F8">
              <w:rPr>
                <w:rFonts w:ascii="Arial" w:hAnsi="Arial" w:cs="Arial"/>
                <w:noProof/>
                <w:webHidden/>
                <w:sz w:val="24"/>
                <w:szCs w:val="24"/>
              </w:rPr>
              <w:fldChar w:fldCharType="end"/>
            </w:r>
          </w:hyperlink>
        </w:p>
        <w:p w14:paraId="6BA3CBD4" w14:textId="30CF65F1"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23" w:history="1">
            <w:r w:rsidR="004105F8" w:rsidRPr="004105F8">
              <w:rPr>
                <w:rStyle w:val="Hyperlink"/>
                <w:rFonts w:ascii="Arial" w:hAnsi="Arial" w:cs="Arial"/>
                <w:noProof/>
                <w:sz w:val="24"/>
                <w:szCs w:val="24"/>
                <w:lang w:val="en-US"/>
              </w:rPr>
              <w:t>Recommendations for Improvement</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_Toc159854123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8</w:t>
            </w:r>
            <w:r w:rsidR="004105F8" w:rsidRPr="004105F8">
              <w:rPr>
                <w:rFonts w:ascii="Arial" w:hAnsi="Arial" w:cs="Arial"/>
                <w:noProof/>
                <w:webHidden/>
                <w:sz w:val="24"/>
                <w:szCs w:val="24"/>
              </w:rPr>
              <w:fldChar w:fldCharType="end"/>
            </w:r>
          </w:hyperlink>
        </w:p>
        <w:p w14:paraId="05CF70BE" w14:textId="0DFA2313"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24" w:history="1">
            <w:r w:rsidR="004105F8" w:rsidRPr="004105F8">
              <w:rPr>
                <w:rStyle w:val="Hyperlink"/>
                <w:rFonts w:ascii="Arial" w:hAnsi="Arial" w:cs="Arial"/>
                <w:noProof/>
                <w:sz w:val="24"/>
                <w:szCs w:val="24"/>
                <w:lang w:val="en-US"/>
              </w:rPr>
              <w:t>Conclusion</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_Toc159854124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10</w:t>
            </w:r>
            <w:r w:rsidR="004105F8" w:rsidRPr="004105F8">
              <w:rPr>
                <w:rFonts w:ascii="Arial" w:hAnsi="Arial" w:cs="Arial"/>
                <w:noProof/>
                <w:webHidden/>
                <w:sz w:val="24"/>
                <w:szCs w:val="24"/>
              </w:rPr>
              <w:fldChar w:fldCharType="end"/>
            </w:r>
          </w:hyperlink>
        </w:p>
        <w:p w14:paraId="0224CBB8" w14:textId="60C03E6C" w:rsidR="004105F8" w:rsidRPr="004105F8" w:rsidRDefault="00CD577B" w:rsidP="004105F8">
          <w:pPr>
            <w:pStyle w:val="TOC1"/>
            <w:tabs>
              <w:tab w:val="right" w:leader="dot" w:pos="9016"/>
            </w:tabs>
            <w:spacing w:line="360" w:lineRule="auto"/>
            <w:jc w:val="both"/>
            <w:rPr>
              <w:rFonts w:ascii="Arial" w:eastAsiaTheme="minorEastAsia" w:hAnsi="Arial" w:cs="Arial"/>
              <w:noProof/>
              <w:sz w:val="24"/>
              <w:szCs w:val="24"/>
              <w:lang w:eastAsia="en-IN"/>
            </w:rPr>
          </w:pPr>
          <w:hyperlink w:anchor="_Toc159854125" w:history="1">
            <w:r w:rsidR="004105F8" w:rsidRPr="004105F8">
              <w:rPr>
                <w:rStyle w:val="Hyperlink"/>
                <w:rFonts w:ascii="Arial" w:hAnsi="Arial" w:cs="Arial"/>
                <w:noProof/>
                <w:sz w:val="24"/>
                <w:szCs w:val="24"/>
                <w:lang w:val="en-US"/>
              </w:rPr>
              <w:t>References</w:t>
            </w:r>
            <w:r w:rsidR="004105F8" w:rsidRPr="004105F8">
              <w:rPr>
                <w:rFonts w:ascii="Arial" w:hAnsi="Arial" w:cs="Arial"/>
                <w:noProof/>
                <w:webHidden/>
                <w:sz w:val="24"/>
                <w:szCs w:val="24"/>
              </w:rPr>
              <w:tab/>
            </w:r>
            <w:r w:rsidR="004105F8" w:rsidRPr="004105F8">
              <w:rPr>
                <w:rFonts w:ascii="Arial" w:hAnsi="Arial" w:cs="Arial"/>
                <w:noProof/>
                <w:webHidden/>
                <w:sz w:val="24"/>
                <w:szCs w:val="24"/>
              </w:rPr>
              <w:fldChar w:fldCharType="begin"/>
            </w:r>
            <w:r w:rsidR="004105F8" w:rsidRPr="004105F8">
              <w:rPr>
                <w:rFonts w:ascii="Arial" w:hAnsi="Arial" w:cs="Arial"/>
                <w:noProof/>
                <w:webHidden/>
                <w:sz w:val="24"/>
                <w:szCs w:val="24"/>
              </w:rPr>
              <w:instrText xml:space="preserve"> PAGEREF _Toc159854125 \h </w:instrText>
            </w:r>
            <w:r w:rsidR="004105F8" w:rsidRPr="004105F8">
              <w:rPr>
                <w:rFonts w:ascii="Arial" w:hAnsi="Arial" w:cs="Arial"/>
                <w:noProof/>
                <w:webHidden/>
                <w:sz w:val="24"/>
                <w:szCs w:val="24"/>
              </w:rPr>
            </w:r>
            <w:r w:rsidR="004105F8" w:rsidRPr="004105F8">
              <w:rPr>
                <w:rFonts w:ascii="Arial" w:hAnsi="Arial" w:cs="Arial"/>
                <w:noProof/>
                <w:webHidden/>
                <w:sz w:val="24"/>
                <w:szCs w:val="24"/>
              </w:rPr>
              <w:fldChar w:fldCharType="separate"/>
            </w:r>
            <w:r w:rsidR="004105F8" w:rsidRPr="004105F8">
              <w:rPr>
                <w:rFonts w:ascii="Arial" w:hAnsi="Arial" w:cs="Arial"/>
                <w:noProof/>
                <w:webHidden/>
                <w:sz w:val="24"/>
                <w:szCs w:val="24"/>
              </w:rPr>
              <w:t>11</w:t>
            </w:r>
            <w:r w:rsidR="004105F8" w:rsidRPr="004105F8">
              <w:rPr>
                <w:rFonts w:ascii="Arial" w:hAnsi="Arial" w:cs="Arial"/>
                <w:noProof/>
                <w:webHidden/>
                <w:sz w:val="24"/>
                <w:szCs w:val="24"/>
              </w:rPr>
              <w:fldChar w:fldCharType="end"/>
            </w:r>
          </w:hyperlink>
        </w:p>
        <w:p w14:paraId="141BD9BB" w14:textId="58A80924" w:rsidR="00A850E4" w:rsidRPr="0032136C" w:rsidRDefault="00A850E4" w:rsidP="0032136C">
          <w:pPr>
            <w:spacing w:line="360" w:lineRule="auto"/>
            <w:jc w:val="both"/>
            <w:rPr>
              <w:rFonts w:ascii="Arial" w:hAnsi="Arial" w:cs="Arial"/>
              <w:sz w:val="24"/>
              <w:szCs w:val="24"/>
            </w:rPr>
          </w:pPr>
          <w:r w:rsidRPr="0032136C">
            <w:rPr>
              <w:rFonts w:ascii="Arial" w:hAnsi="Arial" w:cs="Arial"/>
              <w:b/>
              <w:bCs/>
              <w:noProof/>
              <w:sz w:val="24"/>
              <w:szCs w:val="24"/>
            </w:rPr>
            <w:fldChar w:fldCharType="end"/>
          </w:r>
        </w:p>
      </w:sdtContent>
    </w:sdt>
    <w:p w14:paraId="59770C4B" w14:textId="77777777" w:rsidR="00A850E4" w:rsidRPr="0032136C" w:rsidRDefault="00A850E4" w:rsidP="0032136C">
      <w:pPr>
        <w:spacing w:line="360" w:lineRule="auto"/>
        <w:jc w:val="both"/>
        <w:rPr>
          <w:rFonts w:ascii="Arial" w:eastAsiaTheme="majorEastAsia" w:hAnsi="Arial" w:cs="Arial"/>
          <w:color w:val="2F5496" w:themeColor="accent1" w:themeShade="BF"/>
          <w:sz w:val="24"/>
          <w:szCs w:val="24"/>
          <w:lang w:val="en-US"/>
        </w:rPr>
      </w:pPr>
      <w:r w:rsidRPr="0032136C">
        <w:rPr>
          <w:rFonts w:ascii="Arial" w:hAnsi="Arial" w:cs="Arial"/>
          <w:sz w:val="24"/>
          <w:szCs w:val="24"/>
          <w:lang w:val="en-US"/>
        </w:rPr>
        <w:br w:type="page"/>
      </w:r>
    </w:p>
    <w:p w14:paraId="54AEE104" w14:textId="40AA1F14" w:rsidR="00A850E4" w:rsidRPr="0032136C" w:rsidRDefault="00A850E4" w:rsidP="0032136C">
      <w:pPr>
        <w:pStyle w:val="Heading1"/>
        <w:spacing w:line="360" w:lineRule="auto"/>
        <w:jc w:val="both"/>
        <w:rPr>
          <w:rFonts w:ascii="Arial" w:hAnsi="Arial" w:cs="Arial"/>
          <w:sz w:val="24"/>
          <w:szCs w:val="24"/>
          <w:lang w:val="en-US"/>
        </w:rPr>
      </w:pPr>
      <w:bookmarkStart w:id="1" w:name="_Toc159854117"/>
      <w:r w:rsidRPr="0032136C">
        <w:rPr>
          <w:rFonts w:ascii="Arial" w:hAnsi="Arial" w:cs="Arial"/>
          <w:sz w:val="24"/>
          <w:szCs w:val="24"/>
          <w:lang w:val="en-US"/>
        </w:rPr>
        <w:lastRenderedPageBreak/>
        <w:t>Introduction</w:t>
      </w:r>
      <w:bookmarkEnd w:id="1"/>
      <w:r w:rsidRPr="0032136C">
        <w:rPr>
          <w:rFonts w:ascii="Arial" w:hAnsi="Arial" w:cs="Arial"/>
          <w:sz w:val="24"/>
          <w:szCs w:val="24"/>
          <w:lang w:val="en-US"/>
        </w:rPr>
        <w:t xml:space="preserve"> </w:t>
      </w:r>
    </w:p>
    <w:p w14:paraId="6C1833E7" w14:textId="6CED7D8B" w:rsidR="002464DE" w:rsidRPr="0032136C" w:rsidRDefault="002464DE" w:rsidP="0032136C">
      <w:pPr>
        <w:spacing w:line="360" w:lineRule="auto"/>
        <w:jc w:val="both"/>
        <w:rPr>
          <w:rFonts w:ascii="Arial" w:hAnsi="Arial" w:cs="Arial"/>
          <w:sz w:val="24"/>
          <w:szCs w:val="24"/>
          <w:lang w:val="en-US"/>
        </w:rPr>
      </w:pPr>
      <w:r w:rsidRPr="0032136C">
        <w:rPr>
          <w:rFonts w:ascii="Arial" w:hAnsi="Arial" w:cs="Arial"/>
          <w:sz w:val="24"/>
          <w:szCs w:val="24"/>
          <w:lang w:val="en-US"/>
        </w:rPr>
        <w:t xml:space="preserve">In the </w:t>
      </w:r>
      <w:r w:rsidR="00B922D0" w:rsidRPr="0032136C">
        <w:rPr>
          <w:rFonts w:ascii="Arial" w:hAnsi="Arial" w:cs="Arial"/>
          <w:sz w:val="24"/>
          <w:szCs w:val="24"/>
          <w:lang w:val="en-US"/>
        </w:rPr>
        <w:t>era</w:t>
      </w:r>
      <w:r w:rsidRPr="0032136C">
        <w:rPr>
          <w:rFonts w:ascii="Arial" w:hAnsi="Arial" w:cs="Arial"/>
          <w:sz w:val="24"/>
          <w:szCs w:val="24"/>
          <w:lang w:val="en-US"/>
        </w:rPr>
        <w:t xml:space="preserve"> of environmental awareness where authenticity of sustainability claims by the hotel industry is a key issue, the green certifications offered by hotels need to be </w:t>
      </w:r>
      <w:r w:rsidR="0010087F" w:rsidRPr="0032136C">
        <w:rPr>
          <w:rFonts w:ascii="Arial" w:hAnsi="Arial" w:cs="Arial"/>
          <w:sz w:val="24"/>
          <w:szCs w:val="24"/>
          <w:lang w:val="en-US"/>
        </w:rPr>
        <w:t>analyzed</w:t>
      </w:r>
      <w:r w:rsidRPr="0032136C">
        <w:rPr>
          <w:rFonts w:ascii="Arial" w:hAnsi="Arial" w:cs="Arial"/>
          <w:sz w:val="24"/>
          <w:szCs w:val="24"/>
          <w:lang w:val="en-US"/>
        </w:rPr>
        <w:t xml:space="preserve"> for their </w:t>
      </w:r>
      <w:r w:rsidR="0010087F" w:rsidRPr="0032136C">
        <w:rPr>
          <w:rFonts w:ascii="Arial" w:hAnsi="Arial" w:cs="Arial"/>
          <w:sz w:val="24"/>
          <w:szCs w:val="24"/>
          <w:lang w:val="en-US"/>
        </w:rPr>
        <w:t>authority</w:t>
      </w:r>
      <w:r w:rsidRPr="0032136C">
        <w:rPr>
          <w:rFonts w:ascii="Arial" w:hAnsi="Arial" w:cs="Arial"/>
          <w:sz w:val="24"/>
          <w:szCs w:val="24"/>
          <w:lang w:val="en-US"/>
        </w:rPr>
        <w:t xml:space="preserve">. This report aims at analyzing The Tower Hotel, London with the intention of evaluating the accuracy of its green certifications in the face of wide spread greenwashing allegations. For the clients care about the environmental issue while booking, the question is whether the eco-friendly practices that The Tower Hotel has in place are actually followed. This study will focus on greenwashing allegations and analyze green initiatives as well as the internal evaluation of the hotel. This evaluation is made for </w:t>
      </w:r>
      <w:r w:rsidR="0010087F" w:rsidRPr="0032136C">
        <w:rPr>
          <w:rFonts w:ascii="Arial" w:hAnsi="Arial" w:cs="Arial"/>
          <w:sz w:val="24"/>
          <w:szCs w:val="24"/>
          <w:lang w:val="en-US"/>
        </w:rPr>
        <w:t>them</w:t>
      </w:r>
      <w:r w:rsidRPr="0032136C">
        <w:rPr>
          <w:rFonts w:ascii="Arial" w:hAnsi="Arial" w:cs="Arial"/>
          <w:sz w:val="24"/>
          <w:szCs w:val="24"/>
          <w:lang w:val="en-US"/>
        </w:rPr>
        <w:t xml:space="preserve"> to have some idea on the hotel's sustainability initiatives and also to give suggestions for areas of improvement towards true green hospitality.</w:t>
      </w:r>
    </w:p>
    <w:p w14:paraId="02DB31A1" w14:textId="77777777" w:rsidR="00A850E4" w:rsidRPr="0032136C" w:rsidRDefault="00A850E4" w:rsidP="0032136C">
      <w:pPr>
        <w:spacing w:line="360" w:lineRule="auto"/>
        <w:jc w:val="both"/>
        <w:rPr>
          <w:rFonts w:ascii="Arial" w:eastAsiaTheme="majorEastAsia" w:hAnsi="Arial" w:cs="Arial"/>
          <w:color w:val="2F5496" w:themeColor="accent1" w:themeShade="BF"/>
          <w:sz w:val="24"/>
          <w:szCs w:val="24"/>
          <w:lang w:val="en-US"/>
        </w:rPr>
      </w:pPr>
      <w:r w:rsidRPr="0032136C">
        <w:rPr>
          <w:rFonts w:ascii="Arial" w:hAnsi="Arial" w:cs="Arial"/>
          <w:sz w:val="24"/>
          <w:szCs w:val="24"/>
          <w:lang w:val="en-US"/>
        </w:rPr>
        <w:br w:type="page"/>
      </w:r>
    </w:p>
    <w:p w14:paraId="3704755A" w14:textId="3031EDA6" w:rsidR="00A850E4" w:rsidRPr="0032136C" w:rsidRDefault="00A850E4" w:rsidP="0032136C">
      <w:pPr>
        <w:pStyle w:val="Heading1"/>
        <w:spacing w:line="360" w:lineRule="auto"/>
        <w:jc w:val="both"/>
        <w:rPr>
          <w:rFonts w:ascii="Arial" w:hAnsi="Arial" w:cs="Arial"/>
          <w:sz w:val="24"/>
          <w:szCs w:val="24"/>
          <w:lang w:val="en-US"/>
        </w:rPr>
      </w:pPr>
      <w:bookmarkStart w:id="2" w:name="_Toc159854118"/>
      <w:r w:rsidRPr="0032136C">
        <w:rPr>
          <w:rFonts w:ascii="Arial" w:hAnsi="Arial" w:cs="Arial"/>
          <w:sz w:val="24"/>
          <w:szCs w:val="24"/>
          <w:lang w:val="en-US"/>
        </w:rPr>
        <w:lastRenderedPageBreak/>
        <w:t>Background of the Tower Hotel</w:t>
      </w:r>
      <w:bookmarkEnd w:id="2"/>
      <w:r w:rsidRPr="0032136C">
        <w:rPr>
          <w:rFonts w:ascii="Arial" w:hAnsi="Arial" w:cs="Arial"/>
          <w:sz w:val="24"/>
          <w:szCs w:val="24"/>
          <w:lang w:val="en-US"/>
        </w:rPr>
        <w:t xml:space="preserve"> </w:t>
      </w:r>
    </w:p>
    <w:p w14:paraId="002C946F" w14:textId="1290AD2D" w:rsidR="0010087F" w:rsidRPr="0032136C" w:rsidRDefault="0010087F" w:rsidP="0032136C">
      <w:pPr>
        <w:spacing w:line="360" w:lineRule="auto"/>
        <w:jc w:val="both"/>
        <w:rPr>
          <w:rFonts w:ascii="Arial" w:hAnsi="Arial" w:cs="Arial"/>
          <w:sz w:val="24"/>
          <w:szCs w:val="24"/>
          <w:lang w:val="en-US"/>
        </w:rPr>
      </w:pPr>
      <w:r w:rsidRPr="0032136C">
        <w:rPr>
          <w:rFonts w:ascii="Arial" w:hAnsi="Arial" w:cs="Arial"/>
          <w:sz w:val="24"/>
          <w:szCs w:val="24"/>
          <w:lang w:val="en-US"/>
        </w:rPr>
        <w:t>The Tower Hotel, which is located in the city center of London, is a breathtaking riverside building that offers the iconic views of Tower Bridge and the Thames River. It is located in the heart of the city and the mix of luxury and its location near major landmarks makes it perfect for both business and leisure travelers. The Tower Hotel is a landmark hospitality destination that has been in existence for decades and makes a perfect blend of contemporary and historical elements. The conference center is known for hosting different events and conference; sustainability is a very appropriate problem for it.</w:t>
      </w:r>
    </w:p>
    <w:p w14:paraId="3BE77807" w14:textId="33994FD5" w:rsidR="00A850E4" w:rsidRPr="0032136C" w:rsidRDefault="00A850E4" w:rsidP="0032136C">
      <w:pPr>
        <w:pStyle w:val="Heading1"/>
        <w:spacing w:line="360" w:lineRule="auto"/>
        <w:jc w:val="both"/>
        <w:rPr>
          <w:rFonts w:ascii="Arial" w:hAnsi="Arial" w:cs="Arial"/>
          <w:sz w:val="24"/>
          <w:szCs w:val="24"/>
          <w:lang w:val="en-US"/>
        </w:rPr>
      </w:pPr>
      <w:bookmarkStart w:id="3" w:name="_Toc159854119"/>
      <w:r w:rsidRPr="0032136C">
        <w:rPr>
          <w:rFonts w:ascii="Arial" w:hAnsi="Arial" w:cs="Arial"/>
          <w:sz w:val="24"/>
          <w:szCs w:val="24"/>
          <w:lang w:val="en-US"/>
        </w:rPr>
        <w:t>Analysis of Greenwashing Practices</w:t>
      </w:r>
      <w:bookmarkEnd w:id="3"/>
      <w:r w:rsidRPr="0032136C">
        <w:rPr>
          <w:rFonts w:ascii="Arial" w:hAnsi="Arial" w:cs="Arial"/>
          <w:sz w:val="24"/>
          <w:szCs w:val="24"/>
          <w:lang w:val="en-US"/>
        </w:rPr>
        <w:t xml:space="preserve"> </w:t>
      </w:r>
    </w:p>
    <w:p w14:paraId="12186A2D" w14:textId="0EA62A25" w:rsidR="0010087F" w:rsidRPr="0032136C" w:rsidRDefault="0010087F" w:rsidP="0032136C">
      <w:pPr>
        <w:spacing w:line="360" w:lineRule="auto"/>
        <w:jc w:val="both"/>
        <w:rPr>
          <w:rFonts w:ascii="Arial" w:hAnsi="Arial" w:cs="Arial"/>
          <w:sz w:val="24"/>
          <w:szCs w:val="24"/>
          <w:lang w:val="en-US"/>
        </w:rPr>
      </w:pPr>
      <w:r w:rsidRPr="0032136C">
        <w:rPr>
          <w:rFonts w:ascii="Arial" w:hAnsi="Arial" w:cs="Arial"/>
          <w:sz w:val="24"/>
          <w:szCs w:val="24"/>
          <w:lang w:val="en-US"/>
        </w:rPr>
        <w:t xml:space="preserve">The London Tower Hotel is the focus </w:t>
      </w:r>
      <w:r w:rsidR="00B922D0" w:rsidRPr="0032136C">
        <w:rPr>
          <w:rFonts w:ascii="Arial" w:hAnsi="Arial" w:cs="Arial"/>
          <w:sz w:val="24"/>
          <w:szCs w:val="24"/>
          <w:lang w:val="en-US"/>
        </w:rPr>
        <w:t>of their</w:t>
      </w:r>
      <w:r w:rsidRPr="0032136C">
        <w:rPr>
          <w:rFonts w:ascii="Arial" w:hAnsi="Arial" w:cs="Arial"/>
          <w:sz w:val="24"/>
          <w:szCs w:val="24"/>
          <w:lang w:val="en-US"/>
        </w:rPr>
        <w:t xml:space="preserve"> </w:t>
      </w:r>
      <w:r w:rsidR="00193DA1" w:rsidRPr="0032136C">
        <w:rPr>
          <w:rFonts w:ascii="Arial" w:hAnsi="Arial" w:cs="Arial"/>
          <w:sz w:val="24"/>
          <w:szCs w:val="24"/>
          <w:lang w:val="en-US"/>
        </w:rPr>
        <w:t>inquiry</w:t>
      </w:r>
      <w:r w:rsidRPr="0032136C">
        <w:rPr>
          <w:rFonts w:ascii="Arial" w:hAnsi="Arial" w:cs="Arial"/>
          <w:sz w:val="24"/>
          <w:szCs w:val="24"/>
          <w:lang w:val="en-US"/>
        </w:rPr>
        <w:t xml:space="preserve"> as its green practices and sustainability claim are worth the analysis of the possibility of greenwashing. Despite there being no direct accusation of the hotel’s greenwashing, there are some elements that make the sustainability of the hotel doubtful.</w:t>
      </w:r>
    </w:p>
    <w:p w14:paraId="25DA128B" w14:textId="5B472445" w:rsidR="0010087F" w:rsidRPr="0032136C" w:rsidRDefault="0010087F" w:rsidP="0032136C">
      <w:pPr>
        <w:spacing w:line="360" w:lineRule="auto"/>
        <w:jc w:val="both"/>
        <w:rPr>
          <w:rFonts w:ascii="Arial" w:hAnsi="Arial" w:cs="Arial"/>
          <w:sz w:val="24"/>
          <w:szCs w:val="24"/>
          <w:lang w:val="en-US"/>
        </w:rPr>
      </w:pPr>
      <w:r w:rsidRPr="0032136C">
        <w:rPr>
          <w:rFonts w:ascii="Arial" w:hAnsi="Arial" w:cs="Arial"/>
          <w:sz w:val="24"/>
          <w:szCs w:val="24"/>
          <w:lang w:val="en-US"/>
        </w:rPr>
        <w:t>The hotel also has its towel reuse policy. A claim that not washing towels daily is eco-friendly since it saves water and energy is often made as a way of reducing. However, the topic has been a source of debate among stakeholders, as the other group argues that it is not about greenwashing but cheapness. The first could be considered as green initiative by the hotel as well as the hotel can also benefit from the reduced laundry costs</w:t>
      </w:r>
      <w:r w:rsidR="00B06318" w:rsidRPr="0032136C">
        <w:rPr>
          <w:rFonts w:ascii="Arial" w:hAnsi="Arial" w:cs="Arial"/>
          <w:sz w:val="24"/>
          <w:szCs w:val="24"/>
          <w:lang w:val="en-US"/>
        </w:rPr>
        <w:t xml:space="preserve"> (</w:t>
      </w:r>
      <w:r w:rsidR="00B06318" w:rsidRPr="0032136C">
        <w:rPr>
          <w:rFonts w:ascii="Arial" w:hAnsi="Arial" w:cs="Arial"/>
          <w:color w:val="222222"/>
          <w:sz w:val="24"/>
          <w:szCs w:val="24"/>
          <w:shd w:val="clear" w:color="auto" w:fill="FFFFFF"/>
        </w:rPr>
        <w:t>Chen et al., 2020).</w:t>
      </w:r>
    </w:p>
    <w:p w14:paraId="16006E3A" w14:textId="71DE7D7E" w:rsidR="0010087F" w:rsidRPr="0032136C" w:rsidRDefault="0010087F" w:rsidP="0032136C">
      <w:pPr>
        <w:spacing w:line="360" w:lineRule="auto"/>
        <w:jc w:val="both"/>
        <w:rPr>
          <w:rFonts w:ascii="Arial" w:hAnsi="Arial" w:cs="Arial"/>
          <w:sz w:val="24"/>
          <w:szCs w:val="24"/>
          <w:lang w:val="en-US"/>
        </w:rPr>
      </w:pPr>
      <w:r w:rsidRPr="0032136C">
        <w:rPr>
          <w:rFonts w:ascii="Arial" w:hAnsi="Arial" w:cs="Arial"/>
          <w:sz w:val="24"/>
          <w:szCs w:val="24"/>
          <w:lang w:val="en-US"/>
        </w:rPr>
        <w:t xml:space="preserve">Moreover, the absence of audits or certificates from the external environment further casts doubt on the reliability of the information provided. Such a reliance on self-assessment might then create a system where there is no transparency and accountability. Firms are always engaged in internal evaluation to see if the sustainability message they deliver is consistent with their practices. </w:t>
      </w:r>
    </w:p>
    <w:p w14:paraId="4D37BDAC" w14:textId="0BABE315" w:rsidR="0010087F" w:rsidRPr="0032136C" w:rsidRDefault="0010087F" w:rsidP="0032136C">
      <w:pPr>
        <w:spacing w:line="360" w:lineRule="auto"/>
        <w:jc w:val="both"/>
        <w:rPr>
          <w:rFonts w:ascii="Arial" w:hAnsi="Arial" w:cs="Arial"/>
          <w:sz w:val="24"/>
          <w:szCs w:val="24"/>
          <w:lang w:val="en-US"/>
        </w:rPr>
      </w:pPr>
      <w:r w:rsidRPr="0032136C">
        <w:rPr>
          <w:rFonts w:ascii="Arial" w:hAnsi="Arial" w:cs="Arial"/>
          <w:sz w:val="24"/>
          <w:szCs w:val="24"/>
          <w:lang w:val="en-US"/>
        </w:rPr>
        <w:t>However, to counter these greenwashing issues, The Tower Hotel could opt for external certification programs. Through the credible and unbiased inspections of a hotel's green initiatives, the established third-party certifications offer a more accurate assessment. This would lead to a stronghold of the hotel's responsibility and to prove to consumers that the green certification is based on industry standards that are not based on the self-reported data</w:t>
      </w:r>
      <w:r w:rsidR="00B06318" w:rsidRPr="0032136C">
        <w:rPr>
          <w:rFonts w:ascii="Arial" w:hAnsi="Arial" w:cs="Arial"/>
          <w:sz w:val="24"/>
          <w:szCs w:val="24"/>
          <w:lang w:val="en-US"/>
        </w:rPr>
        <w:t>.</w:t>
      </w:r>
    </w:p>
    <w:p w14:paraId="7C7BBA59" w14:textId="599AB032" w:rsidR="0010087F" w:rsidRPr="0032136C" w:rsidRDefault="0010087F" w:rsidP="0032136C">
      <w:pPr>
        <w:spacing w:line="360" w:lineRule="auto"/>
        <w:jc w:val="both"/>
        <w:rPr>
          <w:rFonts w:ascii="Arial" w:hAnsi="Arial" w:cs="Arial"/>
          <w:sz w:val="24"/>
          <w:szCs w:val="24"/>
          <w:lang w:val="en-US"/>
        </w:rPr>
      </w:pPr>
      <w:r w:rsidRPr="0032136C">
        <w:rPr>
          <w:rFonts w:ascii="Arial" w:hAnsi="Arial" w:cs="Arial"/>
          <w:sz w:val="24"/>
          <w:szCs w:val="24"/>
          <w:lang w:val="en-US"/>
        </w:rPr>
        <w:lastRenderedPageBreak/>
        <w:t>In summary, although The Tower Hotel is not accused of greenwashing, the study of its towel reuse policy and self-evaluation reveals that the hotel's sustainable claims will need more verification</w:t>
      </w:r>
      <w:r w:rsidR="00B06318" w:rsidRPr="0032136C">
        <w:rPr>
          <w:rFonts w:ascii="Arial" w:hAnsi="Arial" w:cs="Arial"/>
          <w:sz w:val="24"/>
          <w:szCs w:val="24"/>
          <w:lang w:val="en-US"/>
        </w:rPr>
        <w:t xml:space="preserve"> (</w:t>
      </w:r>
      <w:r w:rsidR="00B06318" w:rsidRPr="0032136C">
        <w:rPr>
          <w:rFonts w:ascii="Arial" w:hAnsi="Arial" w:cs="Arial"/>
          <w:color w:val="222222"/>
          <w:sz w:val="24"/>
          <w:szCs w:val="24"/>
          <w:shd w:val="clear" w:color="auto" w:fill="FFFFFF"/>
        </w:rPr>
        <w:t>de Freitas Netto et al., 2020).</w:t>
      </w:r>
    </w:p>
    <w:p w14:paraId="7128F020" w14:textId="77777777" w:rsidR="00A850E4" w:rsidRPr="0032136C" w:rsidRDefault="00A850E4" w:rsidP="0032136C">
      <w:pPr>
        <w:pStyle w:val="Heading1"/>
        <w:spacing w:line="360" w:lineRule="auto"/>
        <w:jc w:val="both"/>
        <w:rPr>
          <w:rFonts w:ascii="Arial" w:hAnsi="Arial" w:cs="Arial"/>
          <w:sz w:val="24"/>
          <w:szCs w:val="24"/>
          <w:lang w:val="en-US"/>
        </w:rPr>
      </w:pPr>
      <w:bookmarkStart w:id="4" w:name="_Toc159854120"/>
      <w:r w:rsidRPr="0032136C">
        <w:rPr>
          <w:rFonts w:ascii="Arial" w:hAnsi="Arial" w:cs="Arial"/>
          <w:sz w:val="24"/>
          <w:szCs w:val="24"/>
          <w:lang w:val="en-US"/>
        </w:rPr>
        <w:t>Self- Evaluation Practices</w:t>
      </w:r>
      <w:bookmarkEnd w:id="4"/>
    </w:p>
    <w:p w14:paraId="50BC1605" w14:textId="79CDE8DB" w:rsidR="000D7DEE" w:rsidRPr="0032136C" w:rsidRDefault="000D7DEE" w:rsidP="0032136C">
      <w:pPr>
        <w:spacing w:line="360" w:lineRule="auto"/>
        <w:jc w:val="both"/>
        <w:rPr>
          <w:rFonts w:ascii="Arial" w:hAnsi="Arial" w:cs="Arial"/>
          <w:sz w:val="24"/>
          <w:szCs w:val="24"/>
          <w:lang w:val="en-US"/>
        </w:rPr>
      </w:pPr>
      <w:r w:rsidRPr="0032136C">
        <w:rPr>
          <w:rFonts w:ascii="Arial" w:hAnsi="Arial" w:cs="Arial"/>
          <w:sz w:val="24"/>
          <w:szCs w:val="24"/>
          <w:lang w:val="en-US"/>
        </w:rPr>
        <w:t>The self-evaluation techniques are usually present in the hospitality industry, and The Tower Hotel is not an exception to it. However, they create uncertainties in the matter of reliability and credibility. Just as the Tower Hotel, others of its kind are also rated on themselves to demonstrate the level of their commitment to sustainability and to follow the growing demand for environmentally friendly measures. It is the form of an internal audit that encompasses the hotel's environmental footprint, energy usage, waste management and other sustainability issues.</w:t>
      </w:r>
    </w:p>
    <w:p w14:paraId="1FEB405C" w14:textId="6C5E0491" w:rsidR="000D7DEE" w:rsidRPr="0032136C" w:rsidRDefault="000D7DEE" w:rsidP="0032136C">
      <w:pPr>
        <w:spacing w:line="360" w:lineRule="auto"/>
        <w:jc w:val="both"/>
        <w:rPr>
          <w:rFonts w:ascii="Arial" w:hAnsi="Arial" w:cs="Arial"/>
          <w:sz w:val="24"/>
          <w:szCs w:val="24"/>
          <w:lang w:val="en-US"/>
        </w:rPr>
      </w:pPr>
      <w:r w:rsidRPr="0032136C">
        <w:rPr>
          <w:rFonts w:ascii="Arial" w:hAnsi="Arial" w:cs="Arial"/>
          <w:sz w:val="24"/>
          <w:szCs w:val="24"/>
          <w:lang w:val="en-US"/>
        </w:rPr>
        <w:t>The firm that decides on reporting sustainability targets has the advantage of choosing what and how to report the sustainability objectives</w:t>
      </w:r>
      <w:r w:rsidR="00B06318" w:rsidRPr="0032136C">
        <w:rPr>
          <w:rFonts w:ascii="Arial" w:hAnsi="Arial" w:cs="Arial"/>
          <w:sz w:val="24"/>
          <w:szCs w:val="24"/>
          <w:lang w:val="en-US"/>
        </w:rPr>
        <w:t xml:space="preserve"> (Guo et a</w:t>
      </w:r>
      <w:r w:rsidR="0032136C" w:rsidRPr="0032136C">
        <w:rPr>
          <w:rFonts w:ascii="Arial" w:hAnsi="Arial" w:cs="Arial"/>
          <w:sz w:val="24"/>
          <w:szCs w:val="24"/>
          <w:lang w:val="en-US"/>
        </w:rPr>
        <w:t>l., 2020).</w:t>
      </w:r>
      <w:r w:rsidRPr="0032136C">
        <w:rPr>
          <w:rFonts w:ascii="Arial" w:hAnsi="Arial" w:cs="Arial"/>
          <w:sz w:val="24"/>
          <w:szCs w:val="24"/>
          <w:lang w:val="en-US"/>
        </w:rPr>
        <w:t xml:space="preserve"> The hotels can now develop specific programs for positioning that outlines the hotel’s identity and personality that is above other stakeholders and guests through the appraisals. Despite that, it also comes with another side which is the potential of causing bias and may be unobjective in reporting. The lack of standard metrics and the verification of externally reported information leads to the question of the real truth of data reported.</w:t>
      </w:r>
    </w:p>
    <w:p w14:paraId="5FC9D99F" w14:textId="116ABB3B" w:rsidR="000D7DEE" w:rsidRPr="0032136C" w:rsidRDefault="000D7DEE" w:rsidP="0032136C">
      <w:pPr>
        <w:spacing w:line="360" w:lineRule="auto"/>
        <w:jc w:val="both"/>
        <w:rPr>
          <w:rFonts w:ascii="Arial" w:hAnsi="Arial" w:cs="Arial"/>
          <w:sz w:val="24"/>
          <w:szCs w:val="24"/>
          <w:lang w:val="en-US"/>
        </w:rPr>
      </w:pPr>
      <w:r w:rsidRPr="0032136C">
        <w:rPr>
          <w:rFonts w:ascii="Arial" w:hAnsi="Arial" w:cs="Arial"/>
          <w:sz w:val="24"/>
          <w:szCs w:val="24"/>
          <w:lang w:val="en-US"/>
        </w:rPr>
        <w:t>This may also be the case where the hotel is perceived as more environmentally friendly than it really is and the consumers are fooled to rely on green certification to gauge the real commitment towards eco-friendliness</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Hou et al., 2021).</w:t>
      </w:r>
    </w:p>
    <w:p w14:paraId="7455F453" w14:textId="77777777" w:rsidR="004105F8" w:rsidRPr="004105F8" w:rsidRDefault="000D7DEE" w:rsidP="004105F8">
      <w:pPr>
        <w:spacing w:line="360" w:lineRule="auto"/>
        <w:jc w:val="both"/>
        <w:rPr>
          <w:rFonts w:ascii="Arial" w:hAnsi="Arial" w:cs="Arial"/>
          <w:sz w:val="24"/>
          <w:szCs w:val="24"/>
          <w:lang w:val="en-US"/>
        </w:rPr>
      </w:pPr>
      <w:r w:rsidRPr="0032136C">
        <w:rPr>
          <w:rFonts w:ascii="Arial" w:hAnsi="Arial" w:cs="Arial"/>
          <w:sz w:val="24"/>
          <w:szCs w:val="24"/>
          <w:lang w:val="en-US"/>
        </w:rPr>
        <w:t xml:space="preserve">In order to enhance their transparency and credibility, The Tower Hotel may add some external certifications to their sustainability practices. The external certifications are given by the third-party organizations that offer a very strict examination process and approve the green initiatives of a hotel. </w:t>
      </w:r>
      <w:r w:rsidR="004105F8" w:rsidRPr="004105F8">
        <w:rPr>
          <w:rFonts w:ascii="Arial" w:hAnsi="Arial" w:cs="Arial"/>
          <w:sz w:val="24"/>
          <w:szCs w:val="24"/>
          <w:lang w:val="en-US"/>
        </w:rPr>
        <w:t>The end is to define a new strategy which will be based on a standardized and objective monitoring that will be more reliable and allows customers and stakeholders to be more confident.</w:t>
      </w:r>
    </w:p>
    <w:p w14:paraId="208B1927" w14:textId="2B4EB563" w:rsidR="004105F8" w:rsidRPr="004105F8" w:rsidRDefault="004105F8" w:rsidP="004105F8">
      <w:pPr>
        <w:spacing w:line="360" w:lineRule="auto"/>
        <w:jc w:val="both"/>
        <w:rPr>
          <w:rFonts w:ascii="Arial" w:hAnsi="Arial" w:cs="Arial"/>
          <w:sz w:val="24"/>
          <w:szCs w:val="24"/>
          <w:lang w:val="en-US"/>
        </w:rPr>
      </w:pPr>
      <w:r w:rsidRPr="004105F8">
        <w:rPr>
          <w:rFonts w:ascii="Arial" w:hAnsi="Arial" w:cs="Arial"/>
          <w:sz w:val="24"/>
          <w:szCs w:val="24"/>
          <w:lang w:val="en-US"/>
        </w:rPr>
        <w:t xml:space="preserve">The green approach of the Tower Hotel and other kinds of amenities can have the biggest impact if they will judge themselves and participate in external certifications for demonstration of their sustainable approach to as well as to avoid greenwashing </w:t>
      </w:r>
      <w:r w:rsidR="007C6697">
        <w:rPr>
          <w:rFonts w:ascii="Arial" w:hAnsi="Arial" w:cs="Arial"/>
          <w:sz w:val="24"/>
          <w:szCs w:val="24"/>
          <w:lang w:val="en-US"/>
        </w:rPr>
        <w:t>(</w:t>
      </w:r>
      <w:r w:rsidRPr="004105F8">
        <w:rPr>
          <w:rFonts w:ascii="Arial" w:hAnsi="Arial" w:cs="Arial"/>
          <w:sz w:val="24"/>
          <w:szCs w:val="24"/>
          <w:lang w:val="en-US"/>
        </w:rPr>
        <w:t>Hussain et al., 2022</w:t>
      </w:r>
      <w:r>
        <w:rPr>
          <w:rFonts w:ascii="Arial" w:hAnsi="Arial" w:cs="Arial"/>
          <w:sz w:val="24"/>
          <w:szCs w:val="24"/>
          <w:lang w:val="en-US"/>
        </w:rPr>
        <w:t>).</w:t>
      </w:r>
    </w:p>
    <w:p w14:paraId="43B0495C" w14:textId="2B4EB563" w:rsidR="00A850E4" w:rsidRPr="0032136C" w:rsidRDefault="00A850E4" w:rsidP="0032136C">
      <w:pPr>
        <w:pStyle w:val="Heading1"/>
        <w:spacing w:line="360" w:lineRule="auto"/>
        <w:jc w:val="both"/>
        <w:rPr>
          <w:rFonts w:ascii="Arial" w:hAnsi="Arial" w:cs="Arial"/>
          <w:sz w:val="24"/>
          <w:szCs w:val="24"/>
          <w:lang w:val="en-US"/>
        </w:rPr>
      </w:pPr>
      <w:bookmarkStart w:id="5" w:name="_Toc159854121"/>
      <w:r w:rsidRPr="0032136C">
        <w:rPr>
          <w:rFonts w:ascii="Arial" w:hAnsi="Arial" w:cs="Arial"/>
          <w:sz w:val="24"/>
          <w:szCs w:val="24"/>
          <w:lang w:val="en-US"/>
        </w:rPr>
        <w:lastRenderedPageBreak/>
        <w:t>Green Technology Implementation</w:t>
      </w:r>
      <w:bookmarkEnd w:id="5"/>
    </w:p>
    <w:p w14:paraId="4CEA56DB" w14:textId="77777777" w:rsidR="007C6697" w:rsidRPr="007C6697" w:rsidRDefault="007C6697" w:rsidP="007C6697">
      <w:pPr>
        <w:spacing w:line="360" w:lineRule="auto"/>
        <w:jc w:val="both"/>
        <w:rPr>
          <w:rFonts w:ascii="Arial" w:hAnsi="Arial" w:cs="Arial"/>
          <w:sz w:val="24"/>
          <w:szCs w:val="24"/>
          <w:lang w:val="en-US"/>
        </w:rPr>
      </w:pPr>
      <w:r w:rsidRPr="007C6697">
        <w:rPr>
          <w:rFonts w:ascii="Arial" w:hAnsi="Arial" w:cs="Arial"/>
          <w:sz w:val="24"/>
          <w:szCs w:val="24"/>
          <w:lang w:val="en-US"/>
        </w:rPr>
        <w:t>The Tower Hotel in London, aims to be sustainable by implementing green technologies as part of its daily operational activities. In addition to the green aspects, the hotel has been designed with other equally important features that help to decrease the environmental impact and improve energy performance. It has also introduced diverse eco-friendly technologies.</w:t>
      </w:r>
    </w:p>
    <w:p w14:paraId="55130100" w14:textId="77777777" w:rsidR="007C6697" w:rsidRPr="007C6697" w:rsidRDefault="007C6697" w:rsidP="007C6697">
      <w:pPr>
        <w:spacing w:line="360" w:lineRule="auto"/>
        <w:jc w:val="both"/>
        <w:rPr>
          <w:rFonts w:ascii="Arial" w:hAnsi="Arial" w:cs="Arial"/>
          <w:sz w:val="24"/>
          <w:szCs w:val="24"/>
          <w:lang w:val="en-US"/>
        </w:rPr>
      </w:pPr>
      <w:r w:rsidRPr="007C6697">
        <w:rPr>
          <w:rFonts w:ascii="Arial" w:hAnsi="Arial" w:cs="Arial"/>
          <w:sz w:val="24"/>
          <w:szCs w:val="24"/>
          <w:lang w:val="en-US"/>
        </w:rPr>
        <w:t>One of the significant highlights of the project is that the introduction of the energy saving luminous systems will enable the application of the Evergreen technology in the Tower Hotel. The hotel has installed LED lights which are an excellent option because of many reasons that include the fact that they also consume less power than traditional bulbs and last longer. Furthermore, energy use will be decreased, and the cost of building maintenance will decrease to comply with the sustainability principles (Nisar et al., 2024).</w:t>
      </w:r>
    </w:p>
    <w:p w14:paraId="551A36FD" w14:textId="77777777" w:rsidR="007C6697" w:rsidRPr="007C6697" w:rsidRDefault="007C6697" w:rsidP="007C6697">
      <w:pPr>
        <w:spacing w:line="360" w:lineRule="auto"/>
        <w:jc w:val="both"/>
        <w:rPr>
          <w:rFonts w:ascii="Arial" w:hAnsi="Arial" w:cs="Arial"/>
          <w:sz w:val="24"/>
          <w:szCs w:val="24"/>
          <w:lang w:val="en-US"/>
        </w:rPr>
      </w:pPr>
      <w:r w:rsidRPr="007C6697">
        <w:rPr>
          <w:rFonts w:ascii="Arial" w:hAnsi="Arial" w:cs="Arial"/>
          <w:sz w:val="24"/>
          <w:szCs w:val="24"/>
          <w:lang w:val="en-US"/>
        </w:rPr>
        <w:t>The hotel, additionally, has the modern HVAC (Heating, Ventilation, and Air Conditioning) system that is controlled in the same way. The first type of buildings to be created will be smart and autonomous, responding to the current occupancy and external conditions. Positive impact of these systems is manifested in the guests who will feel comfortable to stay at the hotel, hence, large energy savings. Then, the hotel will show that it is friendly to the environment.</w:t>
      </w:r>
    </w:p>
    <w:p w14:paraId="2B62CEC8" w14:textId="4855E634" w:rsidR="00203967" w:rsidRPr="0032136C" w:rsidRDefault="007C6697" w:rsidP="0032136C">
      <w:pPr>
        <w:spacing w:line="360" w:lineRule="auto"/>
        <w:jc w:val="both"/>
        <w:rPr>
          <w:rFonts w:ascii="Arial" w:hAnsi="Arial" w:cs="Arial"/>
          <w:sz w:val="24"/>
          <w:szCs w:val="24"/>
          <w:lang w:val="en-US"/>
        </w:rPr>
      </w:pPr>
      <w:r w:rsidRPr="007C6697">
        <w:rPr>
          <w:rFonts w:ascii="Arial" w:hAnsi="Arial" w:cs="Arial"/>
          <w:sz w:val="24"/>
          <w:szCs w:val="24"/>
          <w:lang w:val="en-US"/>
        </w:rPr>
        <w:t>Another alternative is to take renewable energies into consideration as green energies in the hotel. In parallel with solar and wind power, power generation of the country is transformed from the current to the mix of clean energy.</w:t>
      </w:r>
      <w:r>
        <w:rPr>
          <w:rFonts w:ascii="Arial" w:hAnsi="Arial" w:cs="Arial"/>
          <w:sz w:val="24"/>
          <w:szCs w:val="24"/>
          <w:lang w:val="en-US"/>
        </w:rPr>
        <w:t xml:space="preserve"> </w:t>
      </w:r>
      <w:r w:rsidR="00203967" w:rsidRPr="0032136C">
        <w:rPr>
          <w:rFonts w:ascii="Arial" w:hAnsi="Arial" w:cs="Arial"/>
          <w:sz w:val="24"/>
          <w:szCs w:val="24"/>
          <w:lang w:val="en-US"/>
        </w:rPr>
        <w:t>This is a way to support environmental goals as well as becoming a leader in the adoption of renewable energy in hospitality</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Pendse et al., 2023).</w:t>
      </w:r>
    </w:p>
    <w:p w14:paraId="00DE6F0F" w14:textId="11C5C794"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 xml:space="preserve">The mentioning of smart city technologies is however a worthy note. The Tower Hotel applies the latest automation technologies such as monitoring and controlling energy usage on a real-time basis. </w:t>
      </w:r>
    </w:p>
    <w:p w14:paraId="5D98A3FC" w14:textId="5B521A5B"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In summary, Green Technology Implementation in Tower Hotel involves installation of energy efficient lighting systems, smart HVAC systems, renewable energy sources, and smart building technologies. The initiatives collectively address the environmental sustainability agenda of the hotel, demonstrating the hotel's dedication to ecological footprint reduction and also operational efficiencies</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Song et al., 2024).</w:t>
      </w:r>
    </w:p>
    <w:p w14:paraId="4FBF201E" w14:textId="06BEFDB0" w:rsidR="00A850E4" w:rsidRPr="0032136C" w:rsidRDefault="00A850E4" w:rsidP="0032136C">
      <w:pPr>
        <w:pStyle w:val="Heading1"/>
        <w:spacing w:line="360" w:lineRule="auto"/>
        <w:jc w:val="both"/>
        <w:rPr>
          <w:rFonts w:ascii="Arial" w:hAnsi="Arial" w:cs="Arial"/>
          <w:sz w:val="24"/>
          <w:szCs w:val="24"/>
          <w:lang w:val="en-US"/>
        </w:rPr>
      </w:pPr>
      <w:bookmarkStart w:id="6" w:name="_Toc159854122"/>
      <w:r w:rsidRPr="0032136C">
        <w:rPr>
          <w:rFonts w:ascii="Arial" w:hAnsi="Arial" w:cs="Arial"/>
          <w:sz w:val="24"/>
          <w:szCs w:val="24"/>
          <w:lang w:val="en-US"/>
        </w:rPr>
        <w:lastRenderedPageBreak/>
        <w:t>Alternatives to Self-Evaluation</w:t>
      </w:r>
      <w:bookmarkEnd w:id="6"/>
    </w:p>
    <w:p w14:paraId="6452FD5E" w14:textId="07D9D947"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Unlike the hotel which self-evaluates, like The Tower Hotel in London, other methods can be used to verify the truthfulness of green certifications and sustainability claims. A possible solution in this case is being part of the certification process of widely respected third parties. These external certifications provide an objective and independent assessment of the environmental initiatives of hotels by using the auditors with the expertise in sustainable practices as independent auditors</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Yang et al., 2020).</w:t>
      </w:r>
    </w:p>
    <w:p w14:paraId="42753BEA" w14:textId="1D1C3B32"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Organizations like Earth Check, Green Key, or LEED (LEED-Leadership in Energy and Environmental Design) are the ones that are giving out the most sought-after sustainable certifications of the highest quality to the hospitality industry. The external audits, which are the hallmark of transparency and accountability, can be seen when hotels perform them. In the majority of instances, external certifications are based on physical inspections, complete document reviews, and compliance with predetermined criteria. It provides not only the authenticity but also the credibility to the hotel's sustainability claims, and is also the means to make sure that both the guests and the stakeholders are aware that their green initiatives are legitimate</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Zhang et al., 2023).</w:t>
      </w:r>
    </w:p>
    <w:p w14:paraId="59D175A6" w14:textId="77777777"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Additionally, certificates awarded by external bodies are usually accompanied with a label that is internationally known and accepted which can boost a hotel's reputation and attract eco-tourists. Guests in the end will be more inclined to trust the certificates by independent institutions which in the end helps build the credibility of the hotel in the market.</w:t>
      </w:r>
    </w:p>
    <w:p w14:paraId="2DC87D54" w14:textId="41BC63D3"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Another alternative is to establish relationship with or collaborate with reputable environmental organizations</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Chen et al., 2020).</w:t>
      </w:r>
      <w:r w:rsidRPr="0032136C">
        <w:rPr>
          <w:rFonts w:ascii="Arial" w:hAnsi="Arial" w:cs="Arial"/>
          <w:sz w:val="24"/>
          <w:szCs w:val="24"/>
          <w:lang w:val="en-US"/>
        </w:rPr>
        <w:t xml:space="preserve"> Collaborating with trustworthy organizations will allow hotels to benefit from their experience and knowledge. Collaborations can be a form of joint initiatives, research projects, or industry-wide sustainability programs. These partnerships can be relied upon as external validation of organization’s sustainability providing a more credible story than self-assessment.</w:t>
      </w:r>
    </w:p>
    <w:p w14:paraId="71F37D84" w14:textId="1A171AAD"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 xml:space="preserve">In summary, after choosing external certifications or forging links with established organizations engaged in environmental conservation, The Tower Hotel would have an alternative to self-evaluation. Such initiatives, in addition to being a sound proof of </w:t>
      </w:r>
      <w:r w:rsidRPr="0032136C">
        <w:rPr>
          <w:rFonts w:ascii="Arial" w:hAnsi="Arial" w:cs="Arial"/>
          <w:sz w:val="24"/>
          <w:szCs w:val="24"/>
          <w:lang w:val="en-US"/>
        </w:rPr>
        <w:lastRenderedPageBreak/>
        <w:t>sustainability claims, boost the trust of consumers and stakeholders in the green accommodations market</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de Freitas Netto et al., 2020).</w:t>
      </w:r>
    </w:p>
    <w:p w14:paraId="52F2B64B" w14:textId="554CFC43" w:rsidR="00A850E4" w:rsidRPr="0032136C" w:rsidRDefault="00A850E4" w:rsidP="0032136C">
      <w:pPr>
        <w:pStyle w:val="Heading1"/>
        <w:spacing w:line="360" w:lineRule="auto"/>
        <w:jc w:val="both"/>
        <w:rPr>
          <w:rFonts w:ascii="Arial" w:hAnsi="Arial" w:cs="Arial"/>
          <w:sz w:val="24"/>
          <w:szCs w:val="24"/>
          <w:lang w:val="en-US"/>
        </w:rPr>
      </w:pPr>
      <w:bookmarkStart w:id="7" w:name="_Toc159854123"/>
      <w:r w:rsidRPr="0032136C">
        <w:rPr>
          <w:rFonts w:ascii="Arial" w:hAnsi="Arial" w:cs="Arial"/>
          <w:sz w:val="24"/>
          <w:szCs w:val="24"/>
          <w:lang w:val="en-US"/>
        </w:rPr>
        <w:t>Recommendations for Improvement</w:t>
      </w:r>
      <w:bookmarkEnd w:id="7"/>
    </w:p>
    <w:p w14:paraId="508A6DB4" w14:textId="4B27546F"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The Tower Hotel, while holding green certifications, can enhance its commitment to sustainability by implementing the following recommendations: The Tower Hotel, already certified 'green,' can continue on its sustainability journey by implementing the following suggestions:</w:t>
      </w:r>
    </w:p>
    <w:p w14:paraId="27943C3E" w14:textId="4E6482DE" w:rsidR="00203967" w:rsidRPr="0032136C" w:rsidRDefault="00203967" w:rsidP="0032136C">
      <w:pPr>
        <w:spacing w:line="360" w:lineRule="auto"/>
        <w:jc w:val="both"/>
        <w:rPr>
          <w:rFonts w:ascii="Arial" w:hAnsi="Arial" w:cs="Arial"/>
          <w:b/>
          <w:bCs/>
          <w:sz w:val="24"/>
          <w:szCs w:val="24"/>
          <w:lang w:val="en-US"/>
        </w:rPr>
      </w:pPr>
      <w:r w:rsidRPr="0032136C">
        <w:rPr>
          <w:rFonts w:ascii="Arial" w:hAnsi="Arial" w:cs="Arial"/>
          <w:b/>
          <w:bCs/>
          <w:sz w:val="24"/>
          <w:szCs w:val="24"/>
          <w:lang w:val="en-US"/>
        </w:rPr>
        <w:t>Increased Transparency and Communication</w:t>
      </w:r>
    </w:p>
    <w:p w14:paraId="7CD7CBA5" w14:textId="631DDD8B"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Inform the guests and the public about the hotel's sustainability efforts by giving a detailed explanation. This covers the update of the website, room, and public space materials to reflect the eco-friendly practices, certifications and on-going initiatives to minimize environmental impact</w:t>
      </w:r>
      <w:r w:rsidR="0032136C" w:rsidRPr="0032136C">
        <w:rPr>
          <w:rFonts w:ascii="Arial" w:hAnsi="Arial" w:cs="Arial"/>
          <w:sz w:val="24"/>
          <w:szCs w:val="24"/>
          <w:lang w:val="en-US"/>
        </w:rPr>
        <w:t xml:space="preserve"> (Guo et al., 2020).</w:t>
      </w:r>
    </w:p>
    <w:p w14:paraId="5B714078" w14:textId="00FD5472" w:rsidR="00203967" w:rsidRPr="0032136C" w:rsidRDefault="00203967" w:rsidP="0032136C">
      <w:pPr>
        <w:spacing w:line="360" w:lineRule="auto"/>
        <w:jc w:val="both"/>
        <w:rPr>
          <w:rFonts w:ascii="Arial" w:hAnsi="Arial" w:cs="Arial"/>
          <w:b/>
          <w:bCs/>
          <w:sz w:val="24"/>
          <w:szCs w:val="24"/>
          <w:lang w:val="en-US"/>
        </w:rPr>
      </w:pPr>
      <w:r w:rsidRPr="0032136C">
        <w:rPr>
          <w:rFonts w:ascii="Arial" w:hAnsi="Arial" w:cs="Arial"/>
          <w:b/>
          <w:bCs/>
          <w:sz w:val="24"/>
          <w:szCs w:val="24"/>
          <w:lang w:val="en-US"/>
        </w:rPr>
        <w:t>External Certification</w:t>
      </w:r>
    </w:p>
    <w:p w14:paraId="22C31223" w14:textId="290B05DA"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It is also recommended for the business to get certifications from famous organizations such as Green Key or Earth Check. Incorporation of external auditors adds a seal of credibility to the external certifications as the assessors help verify that the green claims of the hotel are genuine. This would be an activity that would be created to build the trust between the consumers and stakeholders.</w:t>
      </w:r>
    </w:p>
    <w:p w14:paraId="5C8A20D6" w14:textId="25B9E312" w:rsidR="00203967" w:rsidRPr="0032136C" w:rsidRDefault="00203967" w:rsidP="0032136C">
      <w:pPr>
        <w:spacing w:line="360" w:lineRule="auto"/>
        <w:jc w:val="both"/>
        <w:rPr>
          <w:rFonts w:ascii="Arial" w:hAnsi="Arial" w:cs="Arial"/>
          <w:b/>
          <w:bCs/>
          <w:sz w:val="24"/>
          <w:szCs w:val="24"/>
          <w:lang w:val="en-US"/>
        </w:rPr>
      </w:pPr>
      <w:r w:rsidRPr="0032136C">
        <w:rPr>
          <w:rFonts w:ascii="Arial" w:hAnsi="Arial" w:cs="Arial"/>
          <w:b/>
          <w:bCs/>
          <w:sz w:val="24"/>
          <w:szCs w:val="24"/>
          <w:lang w:val="en-US"/>
        </w:rPr>
        <w:t>Expanded Use of Green Technologies</w:t>
      </w:r>
    </w:p>
    <w:p w14:paraId="3A1A95D9" w14:textId="7783EAF5"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Spending more money and using more green technologies in the hotel. They might adopt energy-saving lighting, water-saving fixtures and renewable energy sources. The use of the latest sustainable technologies in the hotel not only supports the hotel in the area of environmental responsibility but also sets an opposite example for the industry</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Hou et al., 2021).</w:t>
      </w:r>
    </w:p>
    <w:p w14:paraId="1E92D0E3" w14:textId="6748EB19" w:rsidR="00203967" w:rsidRPr="0032136C" w:rsidRDefault="00203967" w:rsidP="0032136C">
      <w:pPr>
        <w:spacing w:line="360" w:lineRule="auto"/>
        <w:jc w:val="both"/>
        <w:rPr>
          <w:rFonts w:ascii="Arial" w:hAnsi="Arial" w:cs="Arial"/>
          <w:b/>
          <w:bCs/>
          <w:sz w:val="24"/>
          <w:szCs w:val="24"/>
          <w:lang w:val="en-US"/>
        </w:rPr>
      </w:pPr>
      <w:r w:rsidRPr="0032136C">
        <w:rPr>
          <w:rFonts w:ascii="Arial" w:hAnsi="Arial" w:cs="Arial"/>
          <w:b/>
          <w:bCs/>
          <w:sz w:val="24"/>
          <w:szCs w:val="24"/>
          <w:lang w:val="en-US"/>
        </w:rPr>
        <w:t>Robust Monitoring and Reporting</w:t>
      </w:r>
    </w:p>
    <w:p w14:paraId="0164494B" w14:textId="77777777"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Develop a monitoring system that will periodically record and communicate sustainability metrics in a comprehensive manner. This encompasses energy and water consumption, waste generation, and carbon emission. The sincerity of the organization's commitment to continuous improvement and accountability can be shown through clear reporting, which is supported by reliable data.</w:t>
      </w:r>
    </w:p>
    <w:p w14:paraId="05E3E7E4" w14:textId="73701BCF" w:rsidR="00203967" w:rsidRPr="0032136C" w:rsidRDefault="00203967" w:rsidP="0032136C">
      <w:pPr>
        <w:spacing w:line="360" w:lineRule="auto"/>
        <w:jc w:val="both"/>
        <w:rPr>
          <w:rFonts w:ascii="Arial" w:hAnsi="Arial" w:cs="Arial"/>
          <w:b/>
          <w:bCs/>
          <w:sz w:val="24"/>
          <w:szCs w:val="24"/>
          <w:lang w:val="en-US"/>
        </w:rPr>
      </w:pPr>
      <w:r w:rsidRPr="0032136C">
        <w:rPr>
          <w:rFonts w:ascii="Arial" w:hAnsi="Arial" w:cs="Arial"/>
          <w:b/>
          <w:bCs/>
          <w:sz w:val="24"/>
          <w:szCs w:val="24"/>
          <w:lang w:val="en-US"/>
        </w:rPr>
        <w:lastRenderedPageBreak/>
        <w:t>Community Engagement and Collaboration</w:t>
      </w:r>
    </w:p>
    <w:p w14:paraId="1343BE25" w14:textId="49A92694"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Cooperate with local residents and partnerships with organizations focused on sustainability. The other way of being sure that the hotel goes beyond its immediate operations is by taking part in community-focused programs and collaborations. This involvement, therefore, goes a long way in demonstrating social responsibility and projecting a positive image to the community</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Hussain et al., 2022).</w:t>
      </w:r>
    </w:p>
    <w:p w14:paraId="09E28F69" w14:textId="2EE7CC76" w:rsidR="00203967" w:rsidRPr="0032136C" w:rsidRDefault="00203967" w:rsidP="0032136C">
      <w:pPr>
        <w:spacing w:line="360" w:lineRule="auto"/>
        <w:jc w:val="both"/>
        <w:rPr>
          <w:rFonts w:ascii="Arial" w:hAnsi="Arial" w:cs="Arial"/>
          <w:b/>
          <w:bCs/>
          <w:sz w:val="24"/>
          <w:szCs w:val="24"/>
          <w:lang w:val="en-US"/>
        </w:rPr>
      </w:pPr>
      <w:r w:rsidRPr="0032136C">
        <w:rPr>
          <w:rFonts w:ascii="Arial" w:hAnsi="Arial" w:cs="Arial"/>
          <w:b/>
          <w:bCs/>
          <w:sz w:val="24"/>
          <w:szCs w:val="24"/>
          <w:lang w:val="en-US"/>
        </w:rPr>
        <w:t>Regular External Audits</w:t>
      </w:r>
    </w:p>
    <w:p w14:paraId="53A46BE9" w14:textId="245E6435"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 xml:space="preserve">Think of the external auditors to be regularly engaged for carrying out thorough audits of the hotel’s sustainability practices. External audits are independent and provide a </w:t>
      </w:r>
      <w:r w:rsidR="00B922D0" w:rsidRPr="0032136C">
        <w:rPr>
          <w:rFonts w:ascii="Arial" w:hAnsi="Arial" w:cs="Arial"/>
          <w:sz w:val="24"/>
          <w:szCs w:val="24"/>
          <w:lang w:val="en-US"/>
        </w:rPr>
        <w:t>third-party</w:t>
      </w:r>
      <w:r w:rsidRPr="0032136C">
        <w:rPr>
          <w:rFonts w:ascii="Arial" w:hAnsi="Arial" w:cs="Arial"/>
          <w:sz w:val="24"/>
          <w:szCs w:val="24"/>
          <w:lang w:val="en-US"/>
        </w:rPr>
        <w:t xml:space="preserve"> assessment which is very important and guarantees stakeholders more. These audits can be ascertained to confirm the hotel's claims and thus identify the areas for improvement.</w:t>
      </w:r>
    </w:p>
    <w:p w14:paraId="7871A927" w14:textId="226F690E" w:rsidR="00203967" w:rsidRPr="0032136C" w:rsidRDefault="00203967" w:rsidP="0032136C">
      <w:pPr>
        <w:spacing w:line="360" w:lineRule="auto"/>
        <w:jc w:val="both"/>
        <w:rPr>
          <w:rFonts w:ascii="Arial" w:hAnsi="Arial" w:cs="Arial"/>
          <w:sz w:val="24"/>
          <w:szCs w:val="24"/>
          <w:lang w:val="en-US"/>
        </w:rPr>
      </w:pPr>
      <w:r w:rsidRPr="0032136C">
        <w:rPr>
          <w:rFonts w:ascii="Arial" w:hAnsi="Arial" w:cs="Arial"/>
          <w:sz w:val="24"/>
          <w:szCs w:val="24"/>
          <w:lang w:val="en-US"/>
        </w:rPr>
        <w:t>Through putting these recommendations into practice, The Tower Hotel not only will deal with the greenwashing concerns, but it also will become a real leader in the area of sustainable hospitality, thus acting as an example in the industry</w:t>
      </w:r>
      <w:r w:rsidR="0032136C" w:rsidRPr="0032136C">
        <w:rPr>
          <w:rFonts w:ascii="Arial" w:hAnsi="Arial" w:cs="Arial"/>
          <w:sz w:val="24"/>
          <w:szCs w:val="24"/>
          <w:lang w:val="en-US"/>
        </w:rPr>
        <w:t xml:space="preserve"> (</w:t>
      </w:r>
      <w:r w:rsidR="0032136C" w:rsidRPr="0032136C">
        <w:rPr>
          <w:rFonts w:ascii="Arial" w:hAnsi="Arial" w:cs="Arial"/>
          <w:color w:val="222222"/>
          <w:sz w:val="24"/>
          <w:szCs w:val="24"/>
          <w:shd w:val="clear" w:color="auto" w:fill="FFFFFF"/>
        </w:rPr>
        <w:t>Nisar et al., 2024).</w:t>
      </w:r>
    </w:p>
    <w:p w14:paraId="3B7339D9" w14:textId="77777777" w:rsidR="00203967" w:rsidRPr="0032136C" w:rsidRDefault="00203967" w:rsidP="0032136C">
      <w:pPr>
        <w:spacing w:line="360" w:lineRule="auto"/>
        <w:rPr>
          <w:rFonts w:ascii="Arial" w:hAnsi="Arial" w:cs="Arial"/>
          <w:lang w:val="en-US"/>
        </w:rPr>
      </w:pPr>
    </w:p>
    <w:p w14:paraId="4E7F1D43" w14:textId="77777777" w:rsidR="00203967" w:rsidRPr="0032136C" w:rsidRDefault="00203967" w:rsidP="0032136C">
      <w:pPr>
        <w:spacing w:line="360" w:lineRule="auto"/>
        <w:rPr>
          <w:rFonts w:ascii="Arial" w:hAnsi="Arial" w:cs="Arial"/>
          <w:lang w:val="en-US"/>
        </w:rPr>
      </w:pPr>
    </w:p>
    <w:p w14:paraId="7D926E99" w14:textId="77777777" w:rsidR="00203967" w:rsidRPr="0032136C" w:rsidRDefault="00203967" w:rsidP="0032136C">
      <w:pPr>
        <w:spacing w:line="360" w:lineRule="auto"/>
        <w:rPr>
          <w:rFonts w:ascii="Arial" w:hAnsi="Arial" w:cs="Arial"/>
          <w:lang w:val="en-US"/>
        </w:rPr>
      </w:pPr>
    </w:p>
    <w:p w14:paraId="4A2FED39" w14:textId="77777777" w:rsidR="00B922D0" w:rsidRPr="0032136C" w:rsidRDefault="00B922D0" w:rsidP="0032136C">
      <w:pPr>
        <w:spacing w:line="360" w:lineRule="auto"/>
        <w:rPr>
          <w:rFonts w:ascii="Arial" w:hAnsi="Arial" w:cs="Arial"/>
          <w:lang w:val="en-US"/>
        </w:rPr>
      </w:pPr>
    </w:p>
    <w:p w14:paraId="7AE9FDC7" w14:textId="77777777" w:rsidR="00402604" w:rsidRPr="0032136C" w:rsidRDefault="00402604" w:rsidP="0032136C">
      <w:pPr>
        <w:spacing w:line="360" w:lineRule="auto"/>
        <w:rPr>
          <w:rFonts w:ascii="Arial" w:eastAsiaTheme="majorEastAsia" w:hAnsi="Arial" w:cs="Arial"/>
          <w:color w:val="2F5496" w:themeColor="accent1" w:themeShade="BF"/>
          <w:sz w:val="28"/>
          <w:szCs w:val="28"/>
          <w:lang w:val="en-US"/>
        </w:rPr>
      </w:pPr>
      <w:r w:rsidRPr="0032136C">
        <w:rPr>
          <w:rFonts w:ascii="Arial" w:hAnsi="Arial" w:cs="Arial"/>
          <w:sz w:val="28"/>
          <w:szCs w:val="28"/>
          <w:lang w:val="en-US"/>
        </w:rPr>
        <w:br w:type="page"/>
      </w:r>
    </w:p>
    <w:p w14:paraId="2D6F52BA" w14:textId="19F8DAAE" w:rsidR="00A850E4" w:rsidRPr="0032136C" w:rsidRDefault="00A850E4" w:rsidP="0032136C">
      <w:pPr>
        <w:pStyle w:val="Heading1"/>
        <w:spacing w:line="360" w:lineRule="auto"/>
        <w:jc w:val="both"/>
        <w:rPr>
          <w:rFonts w:ascii="Arial" w:hAnsi="Arial" w:cs="Arial"/>
          <w:sz w:val="28"/>
          <w:szCs w:val="28"/>
          <w:lang w:val="en-US"/>
        </w:rPr>
      </w:pPr>
      <w:bookmarkStart w:id="8" w:name="_Toc159854124"/>
      <w:r w:rsidRPr="0032136C">
        <w:rPr>
          <w:rFonts w:ascii="Arial" w:hAnsi="Arial" w:cs="Arial"/>
          <w:sz w:val="28"/>
          <w:szCs w:val="28"/>
          <w:lang w:val="en-US"/>
        </w:rPr>
        <w:lastRenderedPageBreak/>
        <w:t>Conclusion</w:t>
      </w:r>
      <w:bookmarkEnd w:id="8"/>
    </w:p>
    <w:p w14:paraId="4092F64C" w14:textId="77777777" w:rsidR="00B922D0" w:rsidRPr="0032136C" w:rsidRDefault="00B922D0" w:rsidP="0032136C">
      <w:pPr>
        <w:spacing w:line="360" w:lineRule="auto"/>
        <w:jc w:val="both"/>
        <w:rPr>
          <w:rFonts w:ascii="Arial" w:hAnsi="Arial" w:cs="Arial"/>
          <w:sz w:val="24"/>
          <w:szCs w:val="24"/>
          <w:lang w:val="en-US"/>
        </w:rPr>
      </w:pPr>
      <w:r w:rsidRPr="0032136C">
        <w:rPr>
          <w:rFonts w:ascii="Arial" w:hAnsi="Arial" w:cs="Arial"/>
          <w:sz w:val="24"/>
          <w:szCs w:val="24"/>
          <w:lang w:val="en-US"/>
        </w:rPr>
        <w:t>In conclusion, The Tower Hotel’s green certifications have to be reviewed, as they might be related to greenwashing problem, especially in towels reuse. Though self-evaluation is highly common, the certification by an external organization promises more transparency. Therefore, the utilization of sustainable technologies will be the focus of the company and the external audit will improve its credibility in the hospitality industry, confirming its commitment to the environment.</w:t>
      </w:r>
    </w:p>
    <w:p w14:paraId="380B9A79" w14:textId="77777777" w:rsidR="00A850E4" w:rsidRPr="0032136C" w:rsidRDefault="00A850E4" w:rsidP="0032136C">
      <w:pPr>
        <w:spacing w:line="360" w:lineRule="auto"/>
        <w:jc w:val="both"/>
        <w:rPr>
          <w:rFonts w:ascii="Arial" w:eastAsiaTheme="majorEastAsia" w:hAnsi="Arial" w:cs="Arial"/>
          <w:color w:val="2F5496" w:themeColor="accent1" w:themeShade="BF"/>
          <w:sz w:val="24"/>
          <w:szCs w:val="24"/>
          <w:lang w:val="en-US"/>
        </w:rPr>
      </w:pPr>
      <w:r w:rsidRPr="0032136C">
        <w:rPr>
          <w:rFonts w:ascii="Arial" w:hAnsi="Arial" w:cs="Arial"/>
          <w:sz w:val="24"/>
          <w:szCs w:val="24"/>
          <w:lang w:val="en-US"/>
        </w:rPr>
        <w:br w:type="page"/>
      </w:r>
    </w:p>
    <w:p w14:paraId="0BD45CD6" w14:textId="3303E8ED" w:rsidR="00A850E4" w:rsidRPr="0032136C" w:rsidRDefault="00A850E4" w:rsidP="0032136C">
      <w:pPr>
        <w:pStyle w:val="Heading1"/>
        <w:spacing w:line="360" w:lineRule="auto"/>
        <w:jc w:val="both"/>
        <w:rPr>
          <w:rFonts w:ascii="Arial" w:hAnsi="Arial" w:cs="Arial"/>
          <w:sz w:val="24"/>
          <w:szCs w:val="24"/>
          <w:lang w:val="en-US"/>
        </w:rPr>
      </w:pPr>
      <w:bookmarkStart w:id="9" w:name="_Toc159854125"/>
      <w:r w:rsidRPr="0032136C">
        <w:rPr>
          <w:rFonts w:ascii="Arial" w:hAnsi="Arial" w:cs="Arial"/>
          <w:sz w:val="24"/>
          <w:szCs w:val="24"/>
          <w:lang w:val="en-US"/>
        </w:rPr>
        <w:lastRenderedPageBreak/>
        <w:t>References</w:t>
      </w:r>
      <w:bookmarkEnd w:id="9"/>
      <w:r w:rsidRPr="0032136C">
        <w:rPr>
          <w:rFonts w:ascii="Arial" w:hAnsi="Arial" w:cs="Arial"/>
          <w:sz w:val="24"/>
          <w:szCs w:val="24"/>
          <w:lang w:val="en-US"/>
        </w:rPr>
        <w:t xml:space="preserve"> </w:t>
      </w:r>
    </w:p>
    <w:p w14:paraId="45DBD1E7" w14:textId="77777777" w:rsidR="00B06318" w:rsidRPr="0032136C" w:rsidRDefault="00B06318" w:rsidP="0032136C">
      <w:pPr>
        <w:spacing w:line="360" w:lineRule="auto"/>
        <w:jc w:val="both"/>
        <w:rPr>
          <w:rFonts w:ascii="Arial" w:hAnsi="Arial" w:cs="Arial"/>
          <w:color w:val="222222"/>
          <w:sz w:val="24"/>
          <w:szCs w:val="24"/>
          <w:shd w:val="clear" w:color="auto" w:fill="FFFFFF"/>
        </w:rPr>
      </w:pPr>
      <w:bookmarkStart w:id="10" w:name="_Hlk159844894"/>
      <w:r w:rsidRPr="0032136C">
        <w:rPr>
          <w:rFonts w:ascii="Arial" w:hAnsi="Arial" w:cs="Arial"/>
          <w:color w:val="222222"/>
          <w:sz w:val="24"/>
          <w:szCs w:val="24"/>
          <w:shd w:val="clear" w:color="auto" w:fill="FFFFFF"/>
        </w:rPr>
        <w:t>Chen, T. et al. (2020) ‘Implementation of green chemistry principles in circular economy system towards sustainable development goals: Challenges and perspectives’, </w:t>
      </w:r>
      <w:r w:rsidRPr="0032136C">
        <w:rPr>
          <w:rFonts w:ascii="Arial" w:hAnsi="Arial" w:cs="Arial"/>
          <w:i/>
          <w:iCs/>
          <w:color w:val="222222"/>
          <w:sz w:val="24"/>
          <w:szCs w:val="24"/>
          <w:shd w:val="clear" w:color="auto" w:fill="FFFFFF"/>
        </w:rPr>
        <w:t>Science of the Total Environment</w:t>
      </w:r>
      <w:r w:rsidRPr="0032136C">
        <w:rPr>
          <w:rFonts w:ascii="Arial" w:hAnsi="Arial" w:cs="Arial"/>
          <w:color w:val="222222"/>
          <w:sz w:val="24"/>
          <w:szCs w:val="24"/>
          <w:shd w:val="clear" w:color="auto" w:fill="FFFFFF"/>
        </w:rPr>
        <w:t>, </w:t>
      </w:r>
      <w:r w:rsidRPr="0032136C">
        <w:rPr>
          <w:rFonts w:ascii="Arial" w:hAnsi="Arial" w:cs="Arial"/>
          <w:i/>
          <w:iCs/>
          <w:color w:val="222222"/>
          <w:sz w:val="24"/>
          <w:szCs w:val="24"/>
          <w:shd w:val="clear" w:color="auto" w:fill="FFFFFF"/>
        </w:rPr>
        <w:t>716</w:t>
      </w:r>
      <w:r w:rsidRPr="0032136C">
        <w:rPr>
          <w:rFonts w:ascii="Arial" w:hAnsi="Arial" w:cs="Arial"/>
          <w:color w:val="222222"/>
          <w:sz w:val="24"/>
          <w:szCs w:val="24"/>
          <w:shd w:val="clear" w:color="auto" w:fill="FFFFFF"/>
        </w:rPr>
        <w:t xml:space="preserve">, p.136998. </w:t>
      </w:r>
      <w:hyperlink r:id="rId8" w:history="1">
        <w:r w:rsidRPr="0032136C">
          <w:rPr>
            <w:rStyle w:val="Hyperlink"/>
            <w:rFonts w:ascii="Arial" w:hAnsi="Arial" w:cs="Arial"/>
            <w:sz w:val="24"/>
            <w:szCs w:val="24"/>
            <w:shd w:val="clear" w:color="auto" w:fill="FFFFFF"/>
          </w:rPr>
          <w:t>https://doi.org/10.1016/j.scitotenv.2020.136998</w:t>
        </w:r>
      </w:hyperlink>
    </w:p>
    <w:p w14:paraId="1D1072B2" w14:textId="77777777" w:rsidR="00B06318" w:rsidRPr="0032136C" w:rsidRDefault="00B06318" w:rsidP="0032136C">
      <w:pPr>
        <w:spacing w:line="360" w:lineRule="auto"/>
        <w:jc w:val="both"/>
        <w:rPr>
          <w:rFonts w:ascii="Arial" w:hAnsi="Arial" w:cs="Arial"/>
          <w:color w:val="222222"/>
          <w:sz w:val="24"/>
          <w:szCs w:val="24"/>
          <w:shd w:val="clear" w:color="auto" w:fill="FFFFFF"/>
        </w:rPr>
      </w:pPr>
      <w:r w:rsidRPr="0032136C">
        <w:rPr>
          <w:rFonts w:ascii="Arial" w:hAnsi="Arial" w:cs="Arial"/>
          <w:color w:val="222222"/>
          <w:sz w:val="24"/>
          <w:szCs w:val="24"/>
          <w:shd w:val="clear" w:color="auto" w:fill="FFFFFF"/>
        </w:rPr>
        <w:t>de Freitas Netto, S. et al. (2020) ‘Concepts and forms of greenwashing: A systematic review’, </w:t>
      </w:r>
      <w:r w:rsidRPr="0032136C">
        <w:rPr>
          <w:rFonts w:ascii="Arial" w:hAnsi="Arial" w:cs="Arial"/>
          <w:i/>
          <w:iCs/>
          <w:color w:val="222222"/>
          <w:sz w:val="24"/>
          <w:szCs w:val="24"/>
          <w:shd w:val="clear" w:color="auto" w:fill="FFFFFF"/>
        </w:rPr>
        <w:t>Environmental Sciences Europe</w:t>
      </w:r>
      <w:r w:rsidRPr="0032136C">
        <w:rPr>
          <w:rFonts w:ascii="Arial" w:hAnsi="Arial" w:cs="Arial"/>
          <w:color w:val="222222"/>
          <w:sz w:val="24"/>
          <w:szCs w:val="24"/>
          <w:shd w:val="clear" w:color="auto" w:fill="FFFFFF"/>
        </w:rPr>
        <w:t>, </w:t>
      </w:r>
      <w:r w:rsidRPr="0032136C">
        <w:rPr>
          <w:rFonts w:ascii="Arial" w:hAnsi="Arial" w:cs="Arial"/>
          <w:i/>
          <w:iCs/>
          <w:color w:val="222222"/>
          <w:sz w:val="24"/>
          <w:szCs w:val="24"/>
          <w:shd w:val="clear" w:color="auto" w:fill="FFFFFF"/>
        </w:rPr>
        <w:t>32</w:t>
      </w:r>
      <w:r w:rsidRPr="0032136C">
        <w:rPr>
          <w:rFonts w:ascii="Arial" w:hAnsi="Arial" w:cs="Arial"/>
          <w:color w:val="222222"/>
          <w:sz w:val="24"/>
          <w:szCs w:val="24"/>
          <w:shd w:val="clear" w:color="auto" w:fill="FFFFFF"/>
        </w:rPr>
        <w:t>(1), pp.1-12.</w:t>
      </w:r>
      <w:r w:rsidRPr="0032136C">
        <w:rPr>
          <w:rFonts w:ascii="Arial" w:hAnsi="Arial" w:cs="Arial"/>
          <w:sz w:val="24"/>
          <w:szCs w:val="24"/>
        </w:rPr>
        <w:t xml:space="preserve"> </w:t>
      </w:r>
      <w:hyperlink r:id="rId9" w:history="1">
        <w:r w:rsidRPr="0032136C">
          <w:rPr>
            <w:rStyle w:val="Hyperlink"/>
            <w:rFonts w:ascii="Arial" w:hAnsi="Arial" w:cs="Arial"/>
            <w:sz w:val="24"/>
            <w:szCs w:val="24"/>
            <w:shd w:val="clear" w:color="auto" w:fill="FFFFFF"/>
          </w:rPr>
          <w:t>https://enveurope.springeropen.com/articles/10.1186/s12302-020-0300-3</w:t>
        </w:r>
      </w:hyperlink>
    </w:p>
    <w:p w14:paraId="1B0CE019" w14:textId="77777777" w:rsidR="00B06318" w:rsidRPr="0032136C" w:rsidRDefault="00B06318" w:rsidP="0032136C">
      <w:pPr>
        <w:spacing w:line="360" w:lineRule="auto"/>
        <w:jc w:val="both"/>
        <w:rPr>
          <w:rFonts w:ascii="Arial" w:hAnsi="Arial" w:cs="Arial"/>
          <w:sz w:val="24"/>
          <w:szCs w:val="24"/>
          <w:lang w:val="en-US"/>
        </w:rPr>
      </w:pPr>
      <w:r w:rsidRPr="0032136C">
        <w:rPr>
          <w:rFonts w:ascii="Arial" w:hAnsi="Arial" w:cs="Arial"/>
          <w:sz w:val="24"/>
          <w:szCs w:val="24"/>
          <w:lang w:val="en-US"/>
        </w:rPr>
        <w:t xml:space="preserve">Guo, M. et al. (2020) ‘Green technology and sustainable development: Assessment and green growth frameworks’, Sustainability, 12(16), p.6571. </w:t>
      </w:r>
      <w:hyperlink r:id="rId10" w:history="1">
        <w:r w:rsidRPr="0032136C">
          <w:rPr>
            <w:rStyle w:val="Hyperlink"/>
            <w:rFonts w:ascii="Arial" w:hAnsi="Arial" w:cs="Arial"/>
            <w:sz w:val="24"/>
            <w:szCs w:val="24"/>
            <w:lang w:val="en-US"/>
          </w:rPr>
          <w:t>https://www.mdpi.com/2071-1050/12/16/6571</w:t>
        </w:r>
      </w:hyperlink>
    </w:p>
    <w:p w14:paraId="57FDD2DB" w14:textId="77777777" w:rsidR="00B06318" w:rsidRPr="0032136C" w:rsidRDefault="00B06318" w:rsidP="0032136C">
      <w:pPr>
        <w:spacing w:line="360" w:lineRule="auto"/>
        <w:jc w:val="both"/>
        <w:rPr>
          <w:rFonts w:ascii="Arial" w:hAnsi="Arial" w:cs="Arial"/>
          <w:sz w:val="24"/>
          <w:szCs w:val="24"/>
        </w:rPr>
      </w:pPr>
      <w:r w:rsidRPr="0032136C">
        <w:rPr>
          <w:rFonts w:ascii="Arial" w:hAnsi="Arial" w:cs="Arial"/>
          <w:color w:val="222222"/>
          <w:sz w:val="24"/>
          <w:szCs w:val="24"/>
          <w:shd w:val="clear" w:color="auto" w:fill="FFFFFF"/>
        </w:rPr>
        <w:t xml:space="preserve">Hou, H. et al. (2021) ‘Tourists’ perceptions of green building design and their intention of staying in green hotel’, Tourism and Hospitality Research, 21(1), pp.115-128. </w:t>
      </w:r>
      <w:hyperlink r:id="rId11" w:history="1">
        <w:r w:rsidRPr="0032136C">
          <w:rPr>
            <w:rStyle w:val="Hyperlink"/>
            <w:rFonts w:ascii="Arial" w:hAnsi="Arial" w:cs="Arial"/>
            <w:sz w:val="24"/>
            <w:szCs w:val="24"/>
            <w:shd w:val="clear" w:color="auto" w:fill="FFFFFF"/>
          </w:rPr>
          <w:t>https://doi.org/10.1177/1467358420963379</w:t>
        </w:r>
      </w:hyperlink>
    </w:p>
    <w:p w14:paraId="3F8F091B" w14:textId="77777777" w:rsidR="00B06318" w:rsidRPr="0032136C" w:rsidRDefault="00B06318" w:rsidP="0032136C">
      <w:pPr>
        <w:spacing w:line="360" w:lineRule="auto"/>
        <w:jc w:val="both"/>
        <w:rPr>
          <w:rFonts w:ascii="Arial" w:hAnsi="Arial" w:cs="Arial"/>
          <w:color w:val="222222"/>
          <w:sz w:val="24"/>
          <w:szCs w:val="24"/>
          <w:shd w:val="clear" w:color="auto" w:fill="FFFFFF"/>
        </w:rPr>
      </w:pPr>
      <w:r w:rsidRPr="0032136C">
        <w:rPr>
          <w:rFonts w:ascii="Arial" w:hAnsi="Arial" w:cs="Arial"/>
          <w:color w:val="222222"/>
          <w:sz w:val="24"/>
          <w:szCs w:val="24"/>
          <w:shd w:val="clear" w:color="auto" w:fill="FFFFFF"/>
        </w:rPr>
        <w:t>Hussain, J. et al. (2022) ‘Optimal green technology investment and emission reduction in emissions generating companies under the support of green bond and subsidy’, Technological Forecasting and Social Change, 183, p.121952.</w:t>
      </w:r>
      <w:r w:rsidRPr="0032136C">
        <w:rPr>
          <w:rFonts w:ascii="Arial" w:hAnsi="Arial" w:cs="Arial"/>
          <w:sz w:val="24"/>
          <w:szCs w:val="24"/>
        </w:rPr>
        <w:t xml:space="preserve"> </w:t>
      </w:r>
      <w:hyperlink r:id="rId12" w:history="1">
        <w:r w:rsidRPr="0032136C">
          <w:rPr>
            <w:rStyle w:val="Hyperlink"/>
            <w:rFonts w:ascii="Arial" w:hAnsi="Arial" w:cs="Arial"/>
            <w:sz w:val="24"/>
            <w:szCs w:val="24"/>
            <w:shd w:val="clear" w:color="auto" w:fill="FFFFFF"/>
          </w:rPr>
          <w:t>https://doi.org/10.1016/j.techfore.2022.121952</w:t>
        </w:r>
      </w:hyperlink>
    </w:p>
    <w:p w14:paraId="6D5D19B6" w14:textId="77777777" w:rsidR="00B06318" w:rsidRPr="0032136C" w:rsidRDefault="00B06318" w:rsidP="0032136C">
      <w:pPr>
        <w:spacing w:line="360" w:lineRule="auto"/>
        <w:jc w:val="both"/>
        <w:rPr>
          <w:rFonts w:ascii="Arial" w:hAnsi="Arial" w:cs="Arial"/>
          <w:color w:val="222222"/>
          <w:sz w:val="24"/>
          <w:szCs w:val="24"/>
          <w:shd w:val="clear" w:color="auto" w:fill="FFFFFF"/>
        </w:rPr>
      </w:pPr>
      <w:r w:rsidRPr="0032136C">
        <w:rPr>
          <w:rFonts w:ascii="Arial" w:hAnsi="Arial" w:cs="Arial"/>
          <w:color w:val="222222"/>
          <w:sz w:val="24"/>
          <w:szCs w:val="24"/>
          <w:shd w:val="clear" w:color="auto" w:fill="FFFFFF"/>
        </w:rPr>
        <w:t>Nisar, Q. et al. (2024) ‘The role of green HRM on environmental performance of hotels: Mediating effect of green self-efficacy &amp; employee green behaviours’, </w:t>
      </w:r>
      <w:r w:rsidRPr="0032136C">
        <w:rPr>
          <w:rFonts w:ascii="Arial" w:hAnsi="Arial" w:cs="Arial"/>
          <w:i/>
          <w:iCs/>
          <w:color w:val="222222"/>
          <w:sz w:val="24"/>
          <w:szCs w:val="24"/>
          <w:shd w:val="clear" w:color="auto" w:fill="FFFFFF"/>
        </w:rPr>
        <w:t>Journal of Quality Assurance in Hospitality &amp; Tourism</w:t>
      </w:r>
      <w:r w:rsidRPr="0032136C">
        <w:rPr>
          <w:rFonts w:ascii="Arial" w:hAnsi="Arial" w:cs="Arial"/>
          <w:color w:val="222222"/>
          <w:sz w:val="24"/>
          <w:szCs w:val="24"/>
          <w:shd w:val="clear" w:color="auto" w:fill="FFFFFF"/>
        </w:rPr>
        <w:t>, </w:t>
      </w:r>
      <w:r w:rsidRPr="0032136C">
        <w:rPr>
          <w:rFonts w:ascii="Arial" w:hAnsi="Arial" w:cs="Arial"/>
          <w:i/>
          <w:iCs/>
          <w:color w:val="222222"/>
          <w:sz w:val="24"/>
          <w:szCs w:val="24"/>
          <w:shd w:val="clear" w:color="auto" w:fill="FFFFFF"/>
        </w:rPr>
        <w:t>25</w:t>
      </w:r>
      <w:r w:rsidRPr="0032136C">
        <w:rPr>
          <w:rFonts w:ascii="Arial" w:hAnsi="Arial" w:cs="Arial"/>
          <w:color w:val="222222"/>
          <w:sz w:val="24"/>
          <w:szCs w:val="24"/>
          <w:shd w:val="clear" w:color="auto" w:fill="FFFFFF"/>
        </w:rPr>
        <w:t xml:space="preserve">(1), pp.85-118. </w:t>
      </w:r>
      <w:hyperlink r:id="rId13" w:history="1">
        <w:r w:rsidRPr="0032136C">
          <w:rPr>
            <w:rStyle w:val="Hyperlink"/>
            <w:rFonts w:ascii="Arial" w:hAnsi="Arial" w:cs="Arial"/>
            <w:sz w:val="24"/>
            <w:szCs w:val="24"/>
            <w:shd w:val="clear" w:color="auto" w:fill="FFFFFF"/>
          </w:rPr>
          <w:t>https://doi.org/10.1080/1528008X.2022.2109235</w:t>
        </w:r>
      </w:hyperlink>
    </w:p>
    <w:p w14:paraId="27B05135" w14:textId="77777777" w:rsidR="00B06318" w:rsidRPr="0032136C" w:rsidRDefault="00B06318" w:rsidP="0032136C">
      <w:pPr>
        <w:spacing w:line="360" w:lineRule="auto"/>
        <w:jc w:val="both"/>
        <w:rPr>
          <w:rFonts w:ascii="Arial" w:hAnsi="Arial" w:cs="Arial"/>
          <w:color w:val="222222"/>
          <w:sz w:val="24"/>
          <w:szCs w:val="24"/>
          <w:shd w:val="clear" w:color="auto" w:fill="FFFFFF"/>
        </w:rPr>
      </w:pPr>
      <w:r w:rsidRPr="0032136C">
        <w:rPr>
          <w:rFonts w:ascii="Arial" w:hAnsi="Arial" w:cs="Arial"/>
          <w:color w:val="222222"/>
          <w:sz w:val="24"/>
          <w:szCs w:val="24"/>
          <w:shd w:val="clear" w:color="auto" w:fill="FFFFFF"/>
        </w:rPr>
        <w:t>Pendse, M. et al. (2023) ‘A comprehensive look at Greenwashing from 1996 to 2021: a bibliometric analysis’, </w:t>
      </w:r>
      <w:r w:rsidRPr="0032136C">
        <w:rPr>
          <w:rFonts w:ascii="Arial" w:hAnsi="Arial" w:cs="Arial"/>
          <w:i/>
          <w:iCs/>
          <w:color w:val="222222"/>
          <w:sz w:val="24"/>
          <w:szCs w:val="24"/>
          <w:shd w:val="clear" w:color="auto" w:fill="FFFFFF"/>
        </w:rPr>
        <w:t>Journal of Indian Business Research</w:t>
      </w:r>
      <w:r w:rsidRPr="0032136C">
        <w:rPr>
          <w:rFonts w:ascii="Arial" w:hAnsi="Arial" w:cs="Arial"/>
          <w:color w:val="222222"/>
          <w:sz w:val="24"/>
          <w:szCs w:val="24"/>
          <w:shd w:val="clear" w:color="auto" w:fill="FFFFFF"/>
        </w:rPr>
        <w:t>, </w:t>
      </w:r>
      <w:r w:rsidRPr="0032136C">
        <w:rPr>
          <w:rFonts w:ascii="Arial" w:hAnsi="Arial" w:cs="Arial"/>
          <w:i/>
          <w:iCs/>
          <w:color w:val="222222"/>
          <w:sz w:val="24"/>
          <w:szCs w:val="24"/>
          <w:shd w:val="clear" w:color="auto" w:fill="FFFFFF"/>
        </w:rPr>
        <w:t>15</w:t>
      </w:r>
      <w:r w:rsidRPr="0032136C">
        <w:rPr>
          <w:rFonts w:ascii="Arial" w:hAnsi="Arial" w:cs="Arial"/>
          <w:color w:val="222222"/>
          <w:sz w:val="24"/>
          <w:szCs w:val="24"/>
          <w:shd w:val="clear" w:color="auto" w:fill="FFFFFF"/>
        </w:rPr>
        <w:t>(1), pp.157-186.</w:t>
      </w:r>
      <w:r w:rsidRPr="0032136C">
        <w:rPr>
          <w:rFonts w:ascii="Arial" w:hAnsi="Arial" w:cs="Arial"/>
          <w:sz w:val="24"/>
          <w:szCs w:val="24"/>
        </w:rPr>
        <w:t xml:space="preserve"> </w:t>
      </w:r>
      <w:hyperlink r:id="rId14" w:history="1">
        <w:r w:rsidRPr="0032136C">
          <w:rPr>
            <w:rStyle w:val="Hyperlink"/>
            <w:rFonts w:ascii="Arial" w:hAnsi="Arial" w:cs="Arial"/>
            <w:sz w:val="24"/>
            <w:szCs w:val="24"/>
            <w:shd w:val="clear" w:color="auto" w:fill="FFFFFF"/>
          </w:rPr>
          <w:t>https://www.emerald.com/insight/content/doi/10.1108/JIBR-04-2022-0115/full/html</w:t>
        </w:r>
      </w:hyperlink>
    </w:p>
    <w:p w14:paraId="32281BEC" w14:textId="77777777" w:rsidR="00B06318" w:rsidRPr="0032136C" w:rsidRDefault="00B06318" w:rsidP="0032136C">
      <w:pPr>
        <w:spacing w:line="360" w:lineRule="auto"/>
        <w:jc w:val="both"/>
        <w:rPr>
          <w:rFonts w:ascii="Arial" w:hAnsi="Arial" w:cs="Arial"/>
          <w:color w:val="222222"/>
          <w:sz w:val="24"/>
          <w:szCs w:val="24"/>
          <w:shd w:val="clear" w:color="auto" w:fill="FFFFFF"/>
        </w:rPr>
      </w:pPr>
      <w:r w:rsidRPr="0032136C">
        <w:rPr>
          <w:rFonts w:ascii="Arial" w:hAnsi="Arial" w:cs="Arial"/>
          <w:color w:val="222222"/>
          <w:sz w:val="24"/>
          <w:szCs w:val="24"/>
          <w:shd w:val="clear" w:color="auto" w:fill="FFFFFF"/>
        </w:rPr>
        <w:t>Song, A. et al. (2024) ‘Towards a greener future: How green technology innovation and energy efficiency are transforming sustainability’, </w:t>
      </w:r>
      <w:r w:rsidRPr="0032136C">
        <w:rPr>
          <w:rFonts w:ascii="Arial" w:hAnsi="Arial" w:cs="Arial"/>
          <w:i/>
          <w:iCs/>
          <w:color w:val="222222"/>
          <w:sz w:val="24"/>
          <w:szCs w:val="24"/>
          <w:shd w:val="clear" w:color="auto" w:fill="FFFFFF"/>
        </w:rPr>
        <w:t>Energy</w:t>
      </w:r>
      <w:r w:rsidRPr="0032136C">
        <w:rPr>
          <w:rFonts w:ascii="Arial" w:hAnsi="Arial" w:cs="Arial"/>
          <w:color w:val="222222"/>
          <w:sz w:val="24"/>
          <w:szCs w:val="24"/>
          <w:shd w:val="clear" w:color="auto" w:fill="FFFFFF"/>
        </w:rPr>
        <w:t>, </w:t>
      </w:r>
      <w:r w:rsidRPr="0032136C">
        <w:rPr>
          <w:rFonts w:ascii="Arial" w:hAnsi="Arial" w:cs="Arial"/>
          <w:i/>
          <w:iCs/>
          <w:color w:val="222222"/>
          <w:sz w:val="24"/>
          <w:szCs w:val="24"/>
          <w:shd w:val="clear" w:color="auto" w:fill="FFFFFF"/>
        </w:rPr>
        <w:t>290</w:t>
      </w:r>
      <w:r w:rsidRPr="0032136C">
        <w:rPr>
          <w:rFonts w:ascii="Arial" w:hAnsi="Arial" w:cs="Arial"/>
          <w:color w:val="222222"/>
          <w:sz w:val="24"/>
          <w:szCs w:val="24"/>
          <w:shd w:val="clear" w:color="auto" w:fill="FFFFFF"/>
        </w:rPr>
        <w:t xml:space="preserve">, p.129891. </w:t>
      </w:r>
      <w:hyperlink r:id="rId15" w:history="1">
        <w:r w:rsidRPr="0032136C">
          <w:rPr>
            <w:rStyle w:val="Hyperlink"/>
            <w:rFonts w:ascii="Arial" w:hAnsi="Arial" w:cs="Arial"/>
            <w:sz w:val="24"/>
            <w:szCs w:val="24"/>
            <w:shd w:val="clear" w:color="auto" w:fill="FFFFFF"/>
          </w:rPr>
          <w:t>https://doi.org/10.1016/j.energy.2023.129891</w:t>
        </w:r>
      </w:hyperlink>
    </w:p>
    <w:p w14:paraId="47C3F304" w14:textId="77777777" w:rsidR="00B06318" w:rsidRPr="0032136C" w:rsidRDefault="00B06318" w:rsidP="0032136C">
      <w:pPr>
        <w:spacing w:line="360" w:lineRule="auto"/>
        <w:jc w:val="both"/>
        <w:rPr>
          <w:rFonts w:ascii="Arial" w:hAnsi="Arial" w:cs="Arial"/>
          <w:color w:val="222222"/>
          <w:sz w:val="24"/>
          <w:szCs w:val="24"/>
          <w:shd w:val="clear" w:color="auto" w:fill="FFFFFF"/>
        </w:rPr>
      </w:pPr>
      <w:r w:rsidRPr="0032136C">
        <w:rPr>
          <w:rFonts w:ascii="Arial" w:hAnsi="Arial" w:cs="Arial"/>
          <w:color w:val="222222"/>
          <w:sz w:val="24"/>
          <w:szCs w:val="24"/>
          <w:shd w:val="clear" w:color="auto" w:fill="FFFFFF"/>
        </w:rPr>
        <w:t>Yang, Z. et al. (2020) ‘Greenwashing behaviours: Causes, taxonomy and consequences based on a systematic literature review’, </w:t>
      </w:r>
      <w:r w:rsidRPr="0032136C">
        <w:rPr>
          <w:rFonts w:ascii="Arial" w:hAnsi="Arial" w:cs="Arial"/>
          <w:i/>
          <w:iCs/>
          <w:color w:val="222222"/>
          <w:sz w:val="24"/>
          <w:szCs w:val="24"/>
          <w:shd w:val="clear" w:color="auto" w:fill="FFFFFF"/>
        </w:rPr>
        <w:t xml:space="preserve">Journal of Business </w:t>
      </w:r>
      <w:r w:rsidRPr="0032136C">
        <w:rPr>
          <w:rFonts w:ascii="Arial" w:hAnsi="Arial" w:cs="Arial"/>
          <w:i/>
          <w:iCs/>
          <w:color w:val="222222"/>
          <w:sz w:val="24"/>
          <w:szCs w:val="24"/>
          <w:shd w:val="clear" w:color="auto" w:fill="FFFFFF"/>
        </w:rPr>
        <w:lastRenderedPageBreak/>
        <w:t>Economics and Management</w:t>
      </w:r>
      <w:r w:rsidRPr="0032136C">
        <w:rPr>
          <w:rFonts w:ascii="Arial" w:hAnsi="Arial" w:cs="Arial"/>
          <w:color w:val="222222"/>
          <w:sz w:val="24"/>
          <w:szCs w:val="24"/>
          <w:shd w:val="clear" w:color="auto" w:fill="FFFFFF"/>
        </w:rPr>
        <w:t>, </w:t>
      </w:r>
      <w:r w:rsidRPr="0032136C">
        <w:rPr>
          <w:rFonts w:ascii="Arial" w:hAnsi="Arial" w:cs="Arial"/>
          <w:i/>
          <w:iCs/>
          <w:color w:val="222222"/>
          <w:sz w:val="24"/>
          <w:szCs w:val="24"/>
          <w:shd w:val="clear" w:color="auto" w:fill="FFFFFF"/>
        </w:rPr>
        <w:t>21</w:t>
      </w:r>
      <w:r w:rsidRPr="0032136C">
        <w:rPr>
          <w:rFonts w:ascii="Arial" w:hAnsi="Arial" w:cs="Arial"/>
          <w:color w:val="222222"/>
          <w:sz w:val="24"/>
          <w:szCs w:val="24"/>
          <w:shd w:val="clear" w:color="auto" w:fill="FFFFFF"/>
        </w:rPr>
        <w:t>(5), pp.1486-1507.</w:t>
      </w:r>
      <w:r w:rsidRPr="0032136C">
        <w:rPr>
          <w:rFonts w:ascii="Arial" w:hAnsi="Arial" w:cs="Arial"/>
          <w:sz w:val="24"/>
          <w:szCs w:val="24"/>
        </w:rPr>
        <w:t xml:space="preserve"> </w:t>
      </w:r>
      <w:hyperlink r:id="rId16" w:history="1">
        <w:r w:rsidRPr="0032136C">
          <w:rPr>
            <w:rStyle w:val="Hyperlink"/>
            <w:rFonts w:ascii="Arial" w:hAnsi="Arial" w:cs="Arial"/>
            <w:sz w:val="24"/>
            <w:szCs w:val="24"/>
            <w:shd w:val="clear" w:color="auto" w:fill="FFFFFF"/>
          </w:rPr>
          <w:t>https://jau.vgtu.lt/index.php/JBEM/article/view/13225</w:t>
        </w:r>
      </w:hyperlink>
    </w:p>
    <w:p w14:paraId="434EC8D4" w14:textId="77777777" w:rsidR="00B06318" w:rsidRPr="0032136C" w:rsidRDefault="00B06318" w:rsidP="0032136C">
      <w:pPr>
        <w:spacing w:line="360" w:lineRule="auto"/>
        <w:jc w:val="both"/>
        <w:rPr>
          <w:rFonts w:ascii="Arial" w:hAnsi="Arial" w:cs="Arial"/>
          <w:color w:val="222222"/>
          <w:sz w:val="24"/>
          <w:szCs w:val="24"/>
          <w:shd w:val="clear" w:color="auto" w:fill="FFFFFF"/>
        </w:rPr>
      </w:pPr>
      <w:r w:rsidRPr="0032136C">
        <w:rPr>
          <w:rFonts w:ascii="Arial" w:hAnsi="Arial" w:cs="Arial"/>
          <w:color w:val="222222"/>
          <w:sz w:val="24"/>
          <w:szCs w:val="24"/>
          <w:shd w:val="clear" w:color="auto" w:fill="FFFFFF"/>
        </w:rPr>
        <w:t>Zhang, K. et al. (2023) ‘Relationship analysis between greenwashing and environmental performance’, </w:t>
      </w:r>
      <w:r w:rsidRPr="0032136C">
        <w:rPr>
          <w:rFonts w:ascii="Arial" w:hAnsi="Arial" w:cs="Arial"/>
          <w:i/>
          <w:iCs/>
          <w:color w:val="222222"/>
          <w:sz w:val="24"/>
          <w:szCs w:val="24"/>
          <w:shd w:val="clear" w:color="auto" w:fill="FFFFFF"/>
        </w:rPr>
        <w:t>Environment, Development and Sustainability</w:t>
      </w:r>
      <w:r w:rsidRPr="0032136C">
        <w:rPr>
          <w:rFonts w:ascii="Arial" w:hAnsi="Arial" w:cs="Arial"/>
          <w:color w:val="222222"/>
          <w:sz w:val="24"/>
          <w:szCs w:val="24"/>
          <w:shd w:val="clear" w:color="auto" w:fill="FFFFFF"/>
        </w:rPr>
        <w:t>, </w:t>
      </w:r>
      <w:r w:rsidRPr="0032136C">
        <w:rPr>
          <w:rFonts w:ascii="Arial" w:hAnsi="Arial" w:cs="Arial"/>
          <w:i/>
          <w:iCs/>
          <w:color w:val="222222"/>
          <w:sz w:val="24"/>
          <w:szCs w:val="24"/>
          <w:shd w:val="clear" w:color="auto" w:fill="FFFFFF"/>
        </w:rPr>
        <w:t>25</w:t>
      </w:r>
      <w:r w:rsidRPr="0032136C">
        <w:rPr>
          <w:rFonts w:ascii="Arial" w:hAnsi="Arial" w:cs="Arial"/>
          <w:color w:val="222222"/>
          <w:sz w:val="24"/>
          <w:szCs w:val="24"/>
          <w:shd w:val="clear" w:color="auto" w:fill="FFFFFF"/>
        </w:rPr>
        <w:t>(8), pp.7927-7957.</w:t>
      </w:r>
      <w:r w:rsidRPr="0032136C">
        <w:rPr>
          <w:rFonts w:ascii="Arial" w:hAnsi="Arial" w:cs="Arial"/>
          <w:sz w:val="24"/>
          <w:szCs w:val="24"/>
        </w:rPr>
        <w:t xml:space="preserve"> </w:t>
      </w:r>
      <w:hyperlink r:id="rId17" w:history="1">
        <w:r w:rsidRPr="0032136C">
          <w:rPr>
            <w:rStyle w:val="Hyperlink"/>
            <w:rFonts w:ascii="Arial" w:hAnsi="Arial" w:cs="Arial"/>
            <w:sz w:val="24"/>
            <w:szCs w:val="24"/>
            <w:shd w:val="clear" w:color="auto" w:fill="FFFFFF"/>
          </w:rPr>
          <w:t>https://link.springer.com/article/10.1007/s10668-022-02381-9</w:t>
        </w:r>
      </w:hyperlink>
    </w:p>
    <w:p w14:paraId="7CEE20C7" w14:textId="77777777" w:rsidR="00B06318" w:rsidRPr="0032136C" w:rsidRDefault="00B06318" w:rsidP="0032136C">
      <w:pPr>
        <w:spacing w:line="360" w:lineRule="auto"/>
        <w:jc w:val="both"/>
        <w:rPr>
          <w:rFonts w:ascii="Arial" w:hAnsi="Arial" w:cs="Arial"/>
          <w:color w:val="222222"/>
          <w:sz w:val="20"/>
          <w:shd w:val="clear" w:color="auto" w:fill="FFFFFF"/>
        </w:rPr>
      </w:pPr>
    </w:p>
    <w:p w14:paraId="215D97FE" w14:textId="77777777" w:rsidR="00162A1D" w:rsidRPr="0032136C" w:rsidRDefault="00162A1D" w:rsidP="0032136C">
      <w:pPr>
        <w:spacing w:line="360" w:lineRule="auto"/>
        <w:jc w:val="both"/>
        <w:rPr>
          <w:rFonts w:ascii="Arial" w:hAnsi="Arial" w:cs="Arial"/>
          <w:color w:val="222222"/>
          <w:sz w:val="20"/>
          <w:shd w:val="clear" w:color="auto" w:fill="FFFFFF"/>
        </w:rPr>
      </w:pPr>
    </w:p>
    <w:bookmarkEnd w:id="10"/>
    <w:p w14:paraId="058CB74E" w14:textId="77777777" w:rsidR="00794F46" w:rsidRPr="0032136C" w:rsidRDefault="00794F46" w:rsidP="0032136C">
      <w:pPr>
        <w:spacing w:line="360" w:lineRule="auto"/>
        <w:rPr>
          <w:rFonts w:ascii="Arial" w:hAnsi="Arial" w:cs="Arial"/>
          <w:color w:val="222222"/>
          <w:sz w:val="20"/>
          <w:shd w:val="clear" w:color="auto" w:fill="FFFFFF"/>
        </w:rPr>
      </w:pPr>
    </w:p>
    <w:p w14:paraId="6698CD5C" w14:textId="77777777" w:rsidR="00402604" w:rsidRPr="0032136C" w:rsidRDefault="00402604" w:rsidP="0032136C">
      <w:pPr>
        <w:spacing w:line="360" w:lineRule="auto"/>
        <w:rPr>
          <w:rFonts w:ascii="Arial" w:hAnsi="Arial" w:cs="Arial"/>
          <w:lang w:val="en-US"/>
        </w:rPr>
      </w:pPr>
    </w:p>
    <w:sectPr w:rsidR="00402604" w:rsidRPr="0032136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52DA2" w14:textId="77777777" w:rsidR="00CD577B" w:rsidRDefault="00CD577B" w:rsidP="00A850E4">
      <w:pPr>
        <w:spacing w:after="0" w:line="240" w:lineRule="auto"/>
      </w:pPr>
      <w:r>
        <w:separator/>
      </w:r>
    </w:p>
  </w:endnote>
  <w:endnote w:type="continuationSeparator" w:id="0">
    <w:p w14:paraId="46BC64C5" w14:textId="77777777" w:rsidR="00CD577B" w:rsidRDefault="00CD577B" w:rsidP="00A85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3609937"/>
      <w:docPartObj>
        <w:docPartGallery w:val="Page Numbers (Bottom of Page)"/>
        <w:docPartUnique/>
      </w:docPartObj>
    </w:sdtPr>
    <w:sdtEndPr>
      <w:rPr>
        <w:noProof/>
      </w:rPr>
    </w:sdtEndPr>
    <w:sdtContent>
      <w:p w14:paraId="57876985" w14:textId="5E285357" w:rsidR="00A850E4" w:rsidRDefault="00A850E4">
        <w:pPr>
          <w:pStyle w:val="Footer"/>
          <w:jc w:val="right"/>
        </w:pPr>
        <w:r>
          <w:fldChar w:fldCharType="begin"/>
        </w:r>
        <w:r>
          <w:instrText xml:space="preserve"> PAGE   \* MERGEFORMAT </w:instrText>
        </w:r>
        <w:r>
          <w:fldChar w:fldCharType="separate"/>
        </w:r>
        <w:r w:rsidR="007A10AB">
          <w:rPr>
            <w:noProof/>
          </w:rPr>
          <w:t>1</w:t>
        </w:r>
        <w:r>
          <w:rPr>
            <w:noProof/>
          </w:rPr>
          <w:fldChar w:fldCharType="end"/>
        </w:r>
      </w:p>
    </w:sdtContent>
  </w:sdt>
  <w:p w14:paraId="141F5DB4" w14:textId="77777777" w:rsidR="00A850E4" w:rsidRDefault="00A85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E3EF1" w14:textId="77777777" w:rsidR="00CD577B" w:rsidRDefault="00CD577B" w:rsidP="00A850E4">
      <w:pPr>
        <w:spacing w:after="0" w:line="240" w:lineRule="auto"/>
      </w:pPr>
      <w:r>
        <w:separator/>
      </w:r>
    </w:p>
  </w:footnote>
  <w:footnote w:type="continuationSeparator" w:id="0">
    <w:p w14:paraId="1EBBCD4E" w14:textId="77777777" w:rsidR="00CD577B" w:rsidRDefault="00CD577B" w:rsidP="00A850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77121"/>
    <w:multiLevelType w:val="hybridMultilevel"/>
    <w:tmpl w:val="7B3886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0E4"/>
    <w:rsid w:val="000D7DEE"/>
    <w:rsid w:val="0010087F"/>
    <w:rsid w:val="00162A1D"/>
    <w:rsid w:val="00193DA1"/>
    <w:rsid w:val="001B2DA2"/>
    <w:rsid w:val="00203967"/>
    <w:rsid w:val="002464DE"/>
    <w:rsid w:val="0032136C"/>
    <w:rsid w:val="00402604"/>
    <w:rsid w:val="004105F8"/>
    <w:rsid w:val="00794F46"/>
    <w:rsid w:val="007A0146"/>
    <w:rsid w:val="007A10AB"/>
    <w:rsid w:val="007C6697"/>
    <w:rsid w:val="008B7F18"/>
    <w:rsid w:val="00A351AE"/>
    <w:rsid w:val="00A850E4"/>
    <w:rsid w:val="00A93641"/>
    <w:rsid w:val="00B06318"/>
    <w:rsid w:val="00B235E8"/>
    <w:rsid w:val="00B922D0"/>
    <w:rsid w:val="00C43E21"/>
    <w:rsid w:val="00CD577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DD46C"/>
  <w15:chartTrackingRefBased/>
  <w15:docId w15:val="{D346CE8F-B9C7-43D8-B47A-FB619755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850E4"/>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0E4"/>
    <w:rPr>
      <w:rFonts w:asciiTheme="majorHAnsi" w:eastAsiaTheme="majorEastAsia" w:hAnsiTheme="majorHAnsi" w:cstheme="majorBidi"/>
      <w:color w:val="2F5496" w:themeColor="accent1" w:themeShade="BF"/>
      <w:sz w:val="32"/>
      <w:szCs w:val="29"/>
    </w:rPr>
  </w:style>
  <w:style w:type="paragraph" w:styleId="Header">
    <w:name w:val="header"/>
    <w:basedOn w:val="Normal"/>
    <w:link w:val="HeaderChar"/>
    <w:uiPriority w:val="99"/>
    <w:unhideWhenUsed/>
    <w:rsid w:val="00A85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0E4"/>
  </w:style>
  <w:style w:type="paragraph" w:styleId="Footer">
    <w:name w:val="footer"/>
    <w:basedOn w:val="Normal"/>
    <w:link w:val="FooterChar"/>
    <w:uiPriority w:val="99"/>
    <w:unhideWhenUsed/>
    <w:rsid w:val="00A85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0E4"/>
  </w:style>
  <w:style w:type="paragraph" w:styleId="TOCHeading">
    <w:name w:val="TOC Heading"/>
    <w:basedOn w:val="Heading1"/>
    <w:next w:val="Normal"/>
    <w:uiPriority w:val="39"/>
    <w:unhideWhenUsed/>
    <w:qFormat/>
    <w:rsid w:val="00A850E4"/>
    <w:pPr>
      <w:outlineLvl w:val="9"/>
    </w:pPr>
    <w:rPr>
      <w:kern w:val="0"/>
      <w:szCs w:val="32"/>
      <w:lang w:val="en-US" w:bidi="ar-SA"/>
      <w14:ligatures w14:val="none"/>
    </w:rPr>
  </w:style>
  <w:style w:type="paragraph" w:styleId="TOC1">
    <w:name w:val="toc 1"/>
    <w:basedOn w:val="Normal"/>
    <w:next w:val="Normal"/>
    <w:autoRedefine/>
    <w:uiPriority w:val="39"/>
    <w:unhideWhenUsed/>
    <w:rsid w:val="00A850E4"/>
    <w:pPr>
      <w:spacing w:after="100"/>
    </w:pPr>
  </w:style>
  <w:style w:type="character" w:styleId="Hyperlink">
    <w:name w:val="Hyperlink"/>
    <w:basedOn w:val="DefaultParagraphFont"/>
    <w:uiPriority w:val="99"/>
    <w:unhideWhenUsed/>
    <w:rsid w:val="00A850E4"/>
    <w:rPr>
      <w:color w:val="0563C1" w:themeColor="hyperlink"/>
      <w:u w:val="single"/>
    </w:rPr>
  </w:style>
  <w:style w:type="character" w:customStyle="1" w:styleId="UnresolvedMention">
    <w:name w:val="Unresolved Mention"/>
    <w:basedOn w:val="DefaultParagraphFont"/>
    <w:uiPriority w:val="99"/>
    <w:semiHidden/>
    <w:unhideWhenUsed/>
    <w:rsid w:val="00402604"/>
    <w:rPr>
      <w:color w:val="605E5C"/>
      <w:shd w:val="clear" w:color="auto" w:fill="E1DFDD"/>
    </w:rPr>
  </w:style>
  <w:style w:type="paragraph" w:styleId="ListParagraph">
    <w:name w:val="List Paragraph"/>
    <w:basedOn w:val="Normal"/>
    <w:uiPriority w:val="34"/>
    <w:qFormat/>
    <w:rsid w:val="00B06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citotenv.2020.136998" TargetMode="External"/><Relationship Id="rId13" Type="http://schemas.openxmlformats.org/officeDocument/2006/relationships/hyperlink" Target="https://doi.org/10.1080/1528008X.2022.210923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techfore.2022.121952" TargetMode="External"/><Relationship Id="rId17" Type="http://schemas.openxmlformats.org/officeDocument/2006/relationships/hyperlink" Target="https://link.springer.com/article/10.1007/s10668-022-02381-9" TargetMode="External"/><Relationship Id="rId2" Type="http://schemas.openxmlformats.org/officeDocument/2006/relationships/numbering" Target="numbering.xml"/><Relationship Id="rId16" Type="http://schemas.openxmlformats.org/officeDocument/2006/relationships/hyperlink" Target="https://jau.vgtu.lt/index.php/JBEM/article/view/132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67358420963379" TargetMode="External"/><Relationship Id="rId5" Type="http://schemas.openxmlformats.org/officeDocument/2006/relationships/webSettings" Target="webSettings.xml"/><Relationship Id="rId15" Type="http://schemas.openxmlformats.org/officeDocument/2006/relationships/hyperlink" Target="https://doi.org/10.1016/j.energy.2023.129891" TargetMode="External"/><Relationship Id="rId10" Type="http://schemas.openxmlformats.org/officeDocument/2006/relationships/hyperlink" Target="https://www.mdpi.com/2071-1050/12/16/657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veurope.springeropen.com/articles/10.1186/s12302-020-0300-3" TargetMode="External"/><Relationship Id="rId14" Type="http://schemas.openxmlformats.org/officeDocument/2006/relationships/hyperlink" Target="https://www.emerald.com/insight/content/doi/10.1108/JIBR-04-2022-0115/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80EBA-CD06-4F24-929E-2ECA0BF27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12</Pages>
  <Words>2716</Words>
  <Characters>15485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aditijain072000@gmail.com</dc:creator>
  <cp:keywords/>
  <dc:description/>
  <cp:lastModifiedBy>Nicoleta</cp:lastModifiedBy>
  <cp:revision>9</cp:revision>
  <dcterms:created xsi:type="dcterms:W3CDTF">2024-02-26T04:43:00Z</dcterms:created>
  <dcterms:modified xsi:type="dcterms:W3CDTF">2024-02-28T09:27:00Z</dcterms:modified>
</cp:coreProperties>
</file>