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AE02B8" w:rsidRPr="009E128C" w:rsidRDefault="00AE02B8" w:rsidP="009E128C">
      <w:pPr>
        <w:spacing w:line="480" w:lineRule="auto"/>
        <w:jc w:val="center"/>
        <w:rPr>
          <w:rFonts w:ascii="Times New Roman" w:eastAsia="Arial" w:hAnsi="Times New Roman" w:cs="Times New Roman"/>
          <w:sz w:val="24"/>
          <w:szCs w:val="24"/>
        </w:rPr>
      </w:pPr>
      <w:bookmarkStart w:id="0" w:name="_heading=h.gjdgxs" w:colFirst="0" w:colLast="0"/>
      <w:bookmarkEnd w:id="0"/>
    </w:p>
    <w:p w14:paraId="00000003"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4"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5"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1000C0B0" w14:textId="1BDD50D7" w:rsidR="009A24F4" w:rsidRPr="00E136AA" w:rsidRDefault="009A24F4" w:rsidP="001F1245">
      <w:pPr>
        <w:spacing w:line="480" w:lineRule="auto"/>
        <w:jc w:val="center"/>
        <w:rPr>
          <w:rFonts w:ascii="Times New Roman" w:eastAsia="Arial" w:hAnsi="Times New Roman" w:cs="Times New Roman"/>
          <w:b/>
          <w:bCs/>
          <w:sz w:val="24"/>
          <w:szCs w:val="24"/>
        </w:rPr>
      </w:pPr>
      <w:r w:rsidRPr="00E136AA">
        <w:rPr>
          <w:rFonts w:ascii="Times New Roman" w:eastAsia="Arial" w:hAnsi="Times New Roman" w:cs="Times New Roman"/>
          <w:b/>
          <w:bCs/>
          <w:sz w:val="24"/>
          <w:szCs w:val="24"/>
        </w:rPr>
        <w:t>EXPANDING HSBC'S OPERATIONS IN THE EU: ANALYSIS OF POLAND AND FRANCE</w:t>
      </w:r>
    </w:p>
    <w:p w14:paraId="00000006" w14:textId="07ECD36B" w:rsidR="00AE02B8" w:rsidRPr="009E128C" w:rsidRDefault="00AE02B8" w:rsidP="009E128C">
      <w:pPr>
        <w:spacing w:line="480" w:lineRule="auto"/>
        <w:jc w:val="center"/>
        <w:rPr>
          <w:rFonts w:ascii="Times New Roman" w:eastAsia="Arial" w:hAnsi="Times New Roman" w:cs="Times New Roman"/>
          <w:sz w:val="24"/>
          <w:szCs w:val="24"/>
        </w:rPr>
      </w:pPr>
    </w:p>
    <w:p w14:paraId="00000007"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8"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9"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A" w14:textId="5B841A2C" w:rsidR="00AE02B8" w:rsidRPr="001F1245" w:rsidRDefault="001F1245" w:rsidP="009E128C">
      <w:pPr>
        <w:spacing w:line="480" w:lineRule="auto"/>
        <w:jc w:val="center"/>
        <w:rPr>
          <w:rFonts w:ascii="Times New Roman" w:eastAsia="Arial" w:hAnsi="Times New Roman" w:cs="Times New Roman"/>
          <w:b/>
          <w:bCs/>
          <w:sz w:val="24"/>
          <w:szCs w:val="24"/>
        </w:rPr>
      </w:pPr>
      <w:r w:rsidRPr="001F1245">
        <w:rPr>
          <w:rFonts w:ascii="Times New Roman" w:eastAsia="Arial" w:hAnsi="Times New Roman" w:cs="Times New Roman"/>
          <w:b/>
          <w:bCs/>
          <w:sz w:val="24"/>
          <w:szCs w:val="24"/>
        </w:rPr>
        <w:t>INTERNATIONAL BUSINESS COMUNICATION</w:t>
      </w:r>
    </w:p>
    <w:p w14:paraId="1F81DE12" w14:textId="77777777" w:rsidR="001F1245" w:rsidRPr="009E128C" w:rsidRDefault="001F1245" w:rsidP="009E128C">
      <w:pPr>
        <w:spacing w:line="480" w:lineRule="auto"/>
        <w:jc w:val="center"/>
        <w:rPr>
          <w:rFonts w:ascii="Times New Roman" w:eastAsia="Arial" w:hAnsi="Times New Roman" w:cs="Times New Roman"/>
          <w:sz w:val="24"/>
          <w:szCs w:val="24"/>
        </w:rPr>
      </w:pPr>
    </w:p>
    <w:p w14:paraId="0000000B"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C"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0D" w14:textId="77777777" w:rsidR="00AE02B8" w:rsidRDefault="00AE02B8" w:rsidP="009E128C">
      <w:pPr>
        <w:spacing w:line="480" w:lineRule="auto"/>
        <w:jc w:val="center"/>
        <w:rPr>
          <w:rFonts w:ascii="Times New Roman" w:eastAsia="Arial" w:hAnsi="Times New Roman" w:cs="Times New Roman"/>
          <w:sz w:val="24"/>
          <w:szCs w:val="24"/>
        </w:rPr>
      </w:pPr>
    </w:p>
    <w:p w14:paraId="065072A5" w14:textId="77777777" w:rsidR="001807ED" w:rsidRDefault="001807ED" w:rsidP="009E128C">
      <w:pPr>
        <w:spacing w:line="480" w:lineRule="auto"/>
        <w:jc w:val="center"/>
        <w:rPr>
          <w:rFonts w:ascii="Times New Roman" w:eastAsia="Arial" w:hAnsi="Times New Roman" w:cs="Times New Roman"/>
          <w:sz w:val="24"/>
          <w:szCs w:val="24"/>
        </w:rPr>
      </w:pPr>
    </w:p>
    <w:p w14:paraId="0C46F88C" w14:textId="77777777" w:rsidR="001807ED" w:rsidRDefault="001807ED" w:rsidP="001807ED">
      <w:pPr>
        <w:spacing w:line="480" w:lineRule="auto"/>
        <w:rPr>
          <w:rFonts w:ascii="Times New Roman" w:eastAsia="Arial" w:hAnsi="Times New Roman" w:cs="Times New Roman"/>
          <w:sz w:val="24"/>
          <w:szCs w:val="24"/>
        </w:rPr>
      </w:pPr>
    </w:p>
    <w:p w14:paraId="6C50FFE3" w14:textId="77777777" w:rsidR="001807ED" w:rsidRPr="009E128C" w:rsidRDefault="001807ED" w:rsidP="009E128C">
      <w:pPr>
        <w:spacing w:line="480" w:lineRule="auto"/>
        <w:jc w:val="center"/>
        <w:rPr>
          <w:rFonts w:ascii="Times New Roman" w:eastAsia="Arial" w:hAnsi="Times New Roman" w:cs="Times New Roman"/>
          <w:sz w:val="24"/>
          <w:szCs w:val="24"/>
        </w:rPr>
      </w:pPr>
    </w:p>
    <w:p w14:paraId="00000010" w14:textId="0914FBE9" w:rsidR="00AE02B8" w:rsidRPr="009E128C" w:rsidRDefault="001F1245" w:rsidP="001F1245">
      <w:pPr>
        <w:rPr>
          <w:rFonts w:ascii="Times New Roman" w:eastAsia="Arial" w:hAnsi="Times New Roman" w:cs="Times New Roman"/>
          <w:sz w:val="24"/>
          <w:szCs w:val="24"/>
        </w:rPr>
      </w:pPr>
      <w:r>
        <w:rPr>
          <w:rFonts w:ascii="Times New Roman" w:eastAsia="Arial" w:hAnsi="Times New Roman" w:cs="Times New Roman"/>
          <w:sz w:val="24"/>
          <w:szCs w:val="24"/>
        </w:rPr>
        <w:t xml:space="preserve">Student </w:t>
      </w:r>
      <w:r w:rsidR="001807ED">
        <w:rPr>
          <w:rFonts w:ascii="Times New Roman" w:eastAsia="Arial" w:hAnsi="Times New Roman" w:cs="Times New Roman"/>
          <w:sz w:val="24"/>
          <w:szCs w:val="24"/>
        </w:rPr>
        <w:t>N</w:t>
      </w:r>
      <w:r>
        <w:rPr>
          <w:rFonts w:ascii="Times New Roman" w:eastAsia="Arial" w:hAnsi="Times New Roman" w:cs="Times New Roman"/>
          <w:sz w:val="24"/>
          <w:szCs w:val="24"/>
        </w:rPr>
        <w:t>ame: Eugenia Adriana Manda- 2113738</w:t>
      </w:r>
    </w:p>
    <w:p w14:paraId="00000011" w14:textId="3ECFAF8D" w:rsidR="00AE02B8" w:rsidRDefault="001F1245" w:rsidP="001F1245">
      <w:pPr>
        <w:rPr>
          <w:rFonts w:ascii="Times New Roman" w:eastAsia="Arial" w:hAnsi="Times New Roman" w:cs="Times New Roman"/>
          <w:sz w:val="24"/>
          <w:szCs w:val="24"/>
        </w:rPr>
      </w:pPr>
      <w:r>
        <w:rPr>
          <w:rFonts w:ascii="Times New Roman" w:eastAsia="Arial" w:hAnsi="Times New Roman" w:cs="Times New Roman"/>
          <w:sz w:val="24"/>
          <w:szCs w:val="24"/>
        </w:rPr>
        <w:t xml:space="preserve">Lecturer: Dr. Zainab Atta </w:t>
      </w:r>
    </w:p>
    <w:p w14:paraId="00000012" w14:textId="544964D3" w:rsidR="00AE02B8" w:rsidRPr="009E128C" w:rsidRDefault="00814AF3" w:rsidP="001F1245">
      <w:pPr>
        <w:rPr>
          <w:rFonts w:ascii="Times New Roman" w:eastAsia="Arial" w:hAnsi="Times New Roman" w:cs="Times New Roman"/>
          <w:sz w:val="24"/>
          <w:szCs w:val="24"/>
        </w:rPr>
      </w:pPr>
      <w:r w:rsidRPr="009E128C">
        <w:rPr>
          <w:rFonts w:ascii="Times New Roman" w:eastAsia="Arial" w:hAnsi="Times New Roman" w:cs="Times New Roman"/>
          <w:sz w:val="24"/>
          <w:szCs w:val="24"/>
        </w:rPr>
        <w:t>Date</w:t>
      </w:r>
      <w:r w:rsidR="001F1245">
        <w:rPr>
          <w:rFonts w:ascii="Times New Roman" w:eastAsia="Arial" w:hAnsi="Times New Roman" w:cs="Times New Roman"/>
          <w:sz w:val="24"/>
          <w:szCs w:val="24"/>
        </w:rPr>
        <w:t>: 22 Dec 2023</w:t>
      </w:r>
    </w:p>
    <w:p w14:paraId="00000013"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14" w14:textId="77777777" w:rsidR="00AE02B8" w:rsidRPr="009E128C" w:rsidRDefault="00AE02B8" w:rsidP="009E128C">
      <w:pPr>
        <w:spacing w:line="480" w:lineRule="auto"/>
        <w:jc w:val="center"/>
        <w:rPr>
          <w:rFonts w:ascii="Times New Roman" w:eastAsia="Arial" w:hAnsi="Times New Roman" w:cs="Times New Roman"/>
          <w:sz w:val="24"/>
          <w:szCs w:val="24"/>
        </w:rPr>
      </w:pPr>
    </w:p>
    <w:p w14:paraId="00000015" w14:textId="77777777" w:rsidR="00AE02B8" w:rsidRPr="009E128C" w:rsidRDefault="00AE02B8" w:rsidP="009E128C">
      <w:pPr>
        <w:spacing w:line="480" w:lineRule="auto"/>
        <w:rPr>
          <w:rFonts w:ascii="Times New Roman" w:eastAsia="Arial" w:hAnsi="Times New Roman" w:cs="Times New Roman"/>
          <w:sz w:val="24"/>
          <w:szCs w:val="24"/>
        </w:rPr>
      </w:pPr>
    </w:p>
    <w:p w14:paraId="00000016" w14:textId="77777777" w:rsidR="00AE02B8" w:rsidRPr="009E128C" w:rsidRDefault="00814AF3" w:rsidP="009E128C">
      <w:pPr>
        <w:spacing w:line="480" w:lineRule="auto"/>
        <w:rPr>
          <w:rFonts w:ascii="Times New Roman" w:hAnsi="Times New Roman" w:cs="Times New Roman"/>
          <w:sz w:val="24"/>
          <w:szCs w:val="24"/>
        </w:rPr>
      </w:pPr>
      <w:r w:rsidRPr="009E128C">
        <w:rPr>
          <w:rFonts w:ascii="Times New Roman" w:hAnsi="Times New Roman" w:cs="Times New Roman"/>
          <w:sz w:val="24"/>
          <w:szCs w:val="24"/>
        </w:rPr>
        <w:br w:type="page"/>
      </w:r>
    </w:p>
    <w:p w14:paraId="0F8D2CCA" w14:textId="4629F8D3" w:rsidR="001F1245" w:rsidRDefault="001F1245" w:rsidP="00C85E86">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Tabel of content</w:t>
      </w:r>
    </w:p>
    <w:p w14:paraId="171EC97D" w14:textId="4F0B76C8" w:rsidR="000537DB" w:rsidRDefault="001807ED" w:rsidP="000537DB">
      <w:pPr>
        <w:spacing w:line="480" w:lineRule="auto"/>
        <w:rPr>
          <w:rFonts w:ascii="Times New Roman" w:hAnsi="Times New Roman" w:cs="Times New Roman"/>
          <w:sz w:val="24"/>
          <w:szCs w:val="24"/>
        </w:rPr>
      </w:pPr>
      <w:r>
        <w:rPr>
          <w:rFonts w:ascii="Times New Roman" w:hAnsi="Times New Roman" w:cs="Times New Roman"/>
          <w:sz w:val="24"/>
          <w:szCs w:val="24"/>
        </w:rPr>
        <w:t>Introduction</w:t>
      </w:r>
      <w:r w:rsidR="005145F0">
        <w:rPr>
          <w:rFonts w:ascii="Times New Roman" w:hAnsi="Times New Roman" w:cs="Times New Roman"/>
          <w:sz w:val="24"/>
          <w:szCs w:val="24"/>
        </w:rPr>
        <w:t>…………………………………………………………………………………</w:t>
      </w:r>
      <w:r w:rsidR="004C1A6C">
        <w:rPr>
          <w:rFonts w:ascii="Times New Roman" w:hAnsi="Times New Roman" w:cs="Times New Roman"/>
          <w:sz w:val="24"/>
          <w:szCs w:val="24"/>
        </w:rPr>
        <w:t xml:space="preserve"> 3</w:t>
      </w:r>
    </w:p>
    <w:p w14:paraId="3F2E4BDA" w14:textId="77777777" w:rsidR="000537DB" w:rsidRDefault="000537DB" w:rsidP="000537DB">
      <w:pPr>
        <w:spacing w:line="480" w:lineRule="auto"/>
        <w:jc w:val="both"/>
        <w:rPr>
          <w:rFonts w:ascii="Times New Roman" w:hAnsi="Times New Roman" w:cs="Times New Roman"/>
          <w:sz w:val="24"/>
          <w:szCs w:val="24"/>
        </w:rPr>
      </w:pPr>
      <w:r w:rsidRPr="000537DB">
        <w:rPr>
          <w:rFonts w:ascii="Times New Roman" w:hAnsi="Times New Roman" w:cs="Times New Roman"/>
          <w:sz w:val="24"/>
          <w:szCs w:val="24"/>
        </w:rPr>
        <w:t>Country Evaluation</w:t>
      </w:r>
    </w:p>
    <w:p w14:paraId="67CA263C" w14:textId="1F73BD91" w:rsidR="006B7AE6" w:rsidRPr="006B7AE6" w:rsidRDefault="006B7AE6" w:rsidP="006B7AE6">
      <w:pPr>
        <w:pStyle w:val="ListParagraph"/>
        <w:numPr>
          <w:ilvl w:val="0"/>
          <w:numId w:val="2"/>
        </w:numPr>
        <w:spacing w:line="480" w:lineRule="auto"/>
        <w:rPr>
          <w:rFonts w:ascii="Times New Roman" w:hAnsi="Times New Roman" w:cs="Times New Roman"/>
          <w:sz w:val="24"/>
          <w:szCs w:val="24"/>
        </w:rPr>
      </w:pPr>
      <w:bookmarkStart w:id="1" w:name="_Hlk153721152"/>
      <w:r w:rsidRPr="006B7AE6">
        <w:rPr>
          <w:rFonts w:ascii="Times New Roman" w:hAnsi="Times New Roman" w:cs="Times New Roman"/>
          <w:sz w:val="24"/>
          <w:szCs w:val="24"/>
        </w:rPr>
        <w:t>Poland Cultural Differences and Labor Outlook</w:t>
      </w:r>
      <w:r w:rsidR="001819C3">
        <w:rPr>
          <w:rFonts w:ascii="Times New Roman" w:hAnsi="Times New Roman" w:cs="Times New Roman"/>
          <w:sz w:val="24"/>
          <w:szCs w:val="24"/>
        </w:rPr>
        <w:t>……………………………………</w:t>
      </w:r>
      <w:r w:rsidR="004C1A6C">
        <w:rPr>
          <w:rFonts w:ascii="Times New Roman" w:hAnsi="Times New Roman" w:cs="Times New Roman"/>
          <w:sz w:val="24"/>
          <w:szCs w:val="24"/>
        </w:rPr>
        <w:t>4</w:t>
      </w:r>
    </w:p>
    <w:bookmarkEnd w:id="1"/>
    <w:p w14:paraId="0A06E098" w14:textId="5E83C1F1" w:rsidR="006B7AE6" w:rsidRDefault="006B7AE6" w:rsidP="006B7AE6">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France Cultural Differences and Labour Outlook</w:t>
      </w:r>
      <w:r w:rsidR="008C0B71">
        <w:rPr>
          <w:rFonts w:ascii="Times New Roman" w:hAnsi="Times New Roman" w:cs="Times New Roman"/>
          <w:sz w:val="24"/>
          <w:szCs w:val="24"/>
        </w:rPr>
        <w:t>…………………………………</w:t>
      </w:r>
      <w:r w:rsidR="004C1A6C">
        <w:rPr>
          <w:rFonts w:ascii="Times New Roman" w:hAnsi="Times New Roman" w:cs="Times New Roman"/>
          <w:sz w:val="24"/>
          <w:szCs w:val="24"/>
        </w:rPr>
        <w:t xml:space="preserve"> 8</w:t>
      </w:r>
    </w:p>
    <w:p w14:paraId="03F45C72" w14:textId="37DE7E38" w:rsidR="008C0B71" w:rsidRDefault="00974DFA" w:rsidP="00BF4C8A">
      <w:pPr>
        <w:spacing w:line="480" w:lineRule="auto"/>
        <w:rPr>
          <w:rFonts w:ascii="Times New Roman" w:hAnsi="Times New Roman" w:cs="Times New Roman"/>
          <w:sz w:val="24"/>
          <w:szCs w:val="24"/>
        </w:rPr>
      </w:pPr>
      <w:r>
        <w:rPr>
          <w:rFonts w:ascii="Times New Roman" w:hAnsi="Times New Roman" w:cs="Times New Roman"/>
          <w:sz w:val="24"/>
          <w:szCs w:val="24"/>
        </w:rPr>
        <w:t>Conclusion</w:t>
      </w:r>
      <w:r w:rsidR="008C0B71">
        <w:rPr>
          <w:rFonts w:ascii="Times New Roman" w:hAnsi="Times New Roman" w:cs="Times New Roman"/>
          <w:sz w:val="24"/>
          <w:szCs w:val="24"/>
        </w:rPr>
        <w:t>………………………………………………………………………………</w:t>
      </w:r>
      <w:r w:rsidR="0014722E">
        <w:rPr>
          <w:rFonts w:ascii="Times New Roman" w:hAnsi="Times New Roman" w:cs="Times New Roman"/>
          <w:sz w:val="24"/>
          <w:szCs w:val="24"/>
        </w:rPr>
        <w:t>….</w:t>
      </w:r>
      <w:r w:rsidR="00460629">
        <w:rPr>
          <w:rFonts w:ascii="Times New Roman" w:hAnsi="Times New Roman" w:cs="Times New Roman"/>
          <w:sz w:val="24"/>
          <w:szCs w:val="24"/>
        </w:rPr>
        <w:t>15</w:t>
      </w:r>
    </w:p>
    <w:p w14:paraId="737BA1D1" w14:textId="73436CE3" w:rsidR="00BF4C8A" w:rsidRPr="00BF4C8A" w:rsidRDefault="00BF4C8A" w:rsidP="00BF4C8A">
      <w:pPr>
        <w:spacing w:line="480" w:lineRule="auto"/>
        <w:rPr>
          <w:rFonts w:ascii="Times New Roman" w:hAnsi="Times New Roman" w:cs="Times New Roman"/>
          <w:sz w:val="24"/>
          <w:szCs w:val="24"/>
        </w:rPr>
      </w:pPr>
      <w:r w:rsidRPr="00BF4C8A">
        <w:rPr>
          <w:rFonts w:ascii="Times New Roman" w:hAnsi="Times New Roman" w:cs="Times New Roman"/>
          <w:sz w:val="24"/>
          <w:szCs w:val="24"/>
        </w:rPr>
        <w:t>Reference List</w:t>
      </w:r>
      <w:r w:rsidR="008C0B71">
        <w:rPr>
          <w:rFonts w:ascii="Times New Roman" w:hAnsi="Times New Roman" w:cs="Times New Roman"/>
          <w:sz w:val="24"/>
          <w:szCs w:val="24"/>
        </w:rPr>
        <w:t>………………………………………………………………………………</w:t>
      </w:r>
      <w:r w:rsidR="00F05779">
        <w:rPr>
          <w:rFonts w:ascii="Times New Roman" w:hAnsi="Times New Roman" w:cs="Times New Roman"/>
          <w:sz w:val="24"/>
          <w:szCs w:val="24"/>
        </w:rPr>
        <w:t>16</w:t>
      </w:r>
    </w:p>
    <w:p w14:paraId="1FF41FFB" w14:textId="77777777" w:rsidR="00BF4C8A" w:rsidRDefault="00BF4C8A" w:rsidP="000537DB">
      <w:pPr>
        <w:spacing w:line="480" w:lineRule="auto"/>
        <w:rPr>
          <w:rFonts w:ascii="Times New Roman" w:hAnsi="Times New Roman" w:cs="Times New Roman"/>
          <w:sz w:val="24"/>
          <w:szCs w:val="24"/>
        </w:rPr>
      </w:pPr>
    </w:p>
    <w:p w14:paraId="60E2809E" w14:textId="77777777" w:rsidR="00974DFA" w:rsidRPr="000537DB" w:rsidRDefault="00974DFA" w:rsidP="000537DB">
      <w:pPr>
        <w:spacing w:line="480" w:lineRule="auto"/>
        <w:rPr>
          <w:rFonts w:ascii="Times New Roman" w:hAnsi="Times New Roman" w:cs="Times New Roman"/>
          <w:sz w:val="24"/>
          <w:szCs w:val="24"/>
        </w:rPr>
      </w:pPr>
    </w:p>
    <w:p w14:paraId="6F1925E5" w14:textId="77777777" w:rsidR="000537DB" w:rsidRDefault="000537DB" w:rsidP="000537DB">
      <w:pPr>
        <w:spacing w:line="480" w:lineRule="auto"/>
        <w:jc w:val="both"/>
        <w:rPr>
          <w:rFonts w:ascii="Times New Roman" w:hAnsi="Times New Roman" w:cs="Times New Roman"/>
          <w:sz w:val="24"/>
          <w:szCs w:val="24"/>
        </w:rPr>
      </w:pPr>
    </w:p>
    <w:p w14:paraId="2B44E407" w14:textId="77777777" w:rsidR="000537DB" w:rsidRPr="000537DB" w:rsidRDefault="000537DB" w:rsidP="000537DB">
      <w:pPr>
        <w:spacing w:line="480" w:lineRule="auto"/>
        <w:jc w:val="both"/>
        <w:rPr>
          <w:rFonts w:ascii="Times New Roman" w:hAnsi="Times New Roman" w:cs="Times New Roman"/>
          <w:sz w:val="24"/>
          <w:szCs w:val="24"/>
        </w:rPr>
      </w:pPr>
    </w:p>
    <w:p w14:paraId="416E4A89" w14:textId="77777777" w:rsidR="000537DB" w:rsidRPr="000537DB" w:rsidRDefault="000537DB" w:rsidP="000537DB">
      <w:pPr>
        <w:spacing w:line="480" w:lineRule="auto"/>
        <w:rPr>
          <w:rFonts w:ascii="Times New Roman" w:hAnsi="Times New Roman" w:cs="Times New Roman"/>
          <w:sz w:val="24"/>
          <w:szCs w:val="24"/>
        </w:rPr>
      </w:pPr>
    </w:p>
    <w:p w14:paraId="3136CB85" w14:textId="77777777" w:rsidR="001F1245" w:rsidRDefault="001F1245" w:rsidP="00C85E86">
      <w:pPr>
        <w:spacing w:line="480" w:lineRule="auto"/>
        <w:rPr>
          <w:rFonts w:ascii="Times New Roman" w:hAnsi="Times New Roman" w:cs="Times New Roman"/>
          <w:b/>
          <w:bCs/>
          <w:sz w:val="24"/>
          <w:szCs w:val="24"/>
        </w:rPr>
      </w:pPr>
    </w:p>
    <w:p w14:paraId="1F12A068" w14:textId="77777777" w:rsidR="001F1245" w:rsidRDefault="001F1245">
      <w:pPr>
        <w:rPr>
          <w:rFonts w:ascii="Times New Roman" w:hAnsi="Times New Roman" w:cs="Times New Roman"/>
          <w:b/>
          <w:bCs/>
          <w:sz w:val="24"/>
          <w:szCs w:val="24"/>
        </w:rPr>
      </w:pPr>
      <w:r>
        <w:rPr>
          <w:rFonts w:ascii="Times New Roman" w:hAnsi="Times New Roman" w:cs="Times New Roman"/>
          <w:b/>
          <w:bCs/>
          <w:sz w:val="24"/>
          <w:szCs w:val="24"/>
        </w:rPr>
        <w:br w:type="page"/>
      </w:r>
    </w:p>
    <w:p w14:paraId="3D7C5C1C" w14:textId="77777777" w:rsidR="009A24F4" w:rsidRPr="00BF4C8A" w:rsidRDefault="009A24F4" w:rsidP="00C85E86">
      <w:pPr>
        <w:spacing w:line="480" w:lineRule="auto"/>
        <w:rPr>
          <w:rFonts w:ascii="Times New Roman" w:hAnsi="Times New Roman" w:cs="Times New Roman"/>
          <w:b/>
          <w:bCs/>
          <w:i/>
          <w:iCs/>
          <w:sz w:val="24"/>
          <w:szCs w:val="24"/>
        </w:rPr>
      </w:pPr>
      <w:r w:rsidRPr="00BF4C8A">
        <w:rPr>
          <w:rFonts w:ascii="Times New Roman" w:hAnsi="Times New Roman" w:cs="Times New Roman"/>
          <w:b/>
          <w:bCs/>
          <w:i/>
          <w:iCs/>
          <w:sz w:val="24"/>
          <w:szCs w:val="24"/>
        </w:rPr>
        <w:lastRenderedPageBreak/>
        <w:t>Introduction to HSBC</w:t>
      </w:r>
    </w:p>
    <w:p w14:paraId="66E67C5B" w14:textId="6FE15C7E" w:rsidR="009A24F4"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HSBC, as one of the world's leading banking and financial services organizations, operates on a global scale. HSBC started in 1865 and it has been in operation since then (</w:t>
      </w:r>
      <w:r w:rsidR="007F44C0" w:rsidRPr="009E128C">
        <w:rPr>
          <w:rFonts w:ascii="Times New Roman" w:hAnsi="Times New Roman" w:cs="Times New Roman"/>
          <w:sz w:val="24"/>
          <w:szCs w:val="24"/>
          <w:shd w:val="clear" w:color="auto" w:fill="FFFFFF"/>
        </w:rPr>
        <w:t>Xu, 2020</w:t>
      </w:r>
      <w:r w:rsidRPr="009E128C">
        <w:rPr>
          <w:rFonts w:ascii="Times New Roman" w:hAnsi="Times New Roman" w:cs="Times New Roman"/>
          <w:sz w:val="24"/>
          <w:szCs w:val="24"/>
        </w:rPr>
        <w:t>). The corporation originated from the need to establish a bank that would facilitat</w:t>
      </w:r>
      <w:r w:rsidR="005B39B8" w:rsidRPr="009E128C">
        <w:rPr>
          <w:rFonts w:ascii="Times New Roman" w:hAnsi="Times New Roman" w:cs="Times New Roman"/>
          <w:sz w:val="24"/>
          <w:szCs w:val="24"/>
        </w:rPr>
        <w:t>e</w:t>
      </w:r>
      <w:r w:rsidRPr="009E128C">
        <w:rPr>
          <w:rFonts w:ascii="Times New Roman" w:hAnsi="Times New Roman" w:cs="Times New Roman"/>
          <w:sz w:val="24"/>
          <w:szCs w:val="24"/>
        </w:rPr>
        <w:t xml:space="preserve"> trade between India, China</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Europe. Throughout its operation, HSBC successfully expanded its operations becoming a significant international financial partner in international trade. During the 20</w:t>
      </w:r>
      <w:r w:rsidRPr="009E128C">
        <w:rPr>
          <w:rFonts w:ascii="Times New Roman" w:hAnsi="Times New Roman" w:cs="Times New Roman"/>
          <w:sz w:val="24"/>
          <w:szCs w:val="24"/>
          <w:vertAlign w:val="superscript"/>
        </w:rPr>
        <w:t>th</w:t>
      </w:r>
      <w:r w:rsidRPr="009E128C">
        <w:rPr>
          <w:rFonts w:ascii="Times New Roman" w:hAnsi="Times New Roman" w:cs="Times New Roman"/>
          <w:sz w:val="24"/>
          <w:szCs w:val="24"/>
        </w:rPr>
        <w:t xml:space="preserve"> century, HSBC expanded to different countries including Singapore,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Philippines</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Japan while strengthening its presence in Europe and North America. Towards the end of the 20</w:t>
      </w:r>
      <w:r w:rsidRPr="009E128C">
        <w:rPr>
          <w:rFonts w:ascii="Times New Roman" w:hAnsi="Times New Roman" w:cs="Times New Roman"/>
          <w:sz w:val="24"/>
          <w:szCs w:val="24"/>
          <w:vertAlign w:val="superscript"/>
        </w:rPr>
        <w:t>th</w:t>
      </w:r>
      <w:r w:rsidRPr="009E128C">
        <w:rPr>
          <w:rFonts w:ascii="Times New Roman" w:hAnsi="Times New Roman" w:cs="Times New Roman"/>
          <w:sz w:val="24"/>
          <w:szCs w:val="24"/>
        </w:rPr>
        <w:t xml:space="preserve"> century and throughout the 21</w:t>
      </w:r>
      <w:r w:rsidRPr="009E128C">
        <w:rPr>
          <w:rFonts w:ascii="Times New Roman" w:hAnsi="Times New Roman" w:cs="Times New Roman"/>
          <w:sz w:val="24"/>
          <w:szCs w:val="24"/>
          <w:vertAlign w:val="superscript"/>
        </w:rPr>
        <w:t>st</w:t>
      </w:r>
      <w:r w:rsidRPr="009E128C">
        <w:rPr>
          <w:rFonts w:ascii="Times New Roman" w:hAnsi="Times New Roman" w:cs="Times New Roman"/>
          <w:sz w:val="24"/>
          <w:szCs w:val="24"/>
        </w:rPr>
        <w:t xml:space="preserve"> century, HSBC continues to expand its operations and global footprints</w:t>
      </w:r>
      <w:r w:rsidR="007F44C0" w:rsidRPr="009E128C">
        <w:rPr>
          <w:rFonts w:ascii="Times New Roman" w:hAnsi="Times New Roman" w:cs="Times New Roman"/>
          <w:sz w:val="24"/>
          <w:szCs w:val="24"/>
        </w:rPr>
        <w:t xml:space="preserve"> (</w:t>
      </w:r>
      <w:r w:rsidR="007F44C0" w:rsidRPr="009E128C">
        <w:rPr>
          <w:rFonts w:ascii="Times New Roman" w:hAnsi="Times New Roman" w:cs="Times New Roman"/>
          <w:sz w:val="24"/>
          <w:szCs w:val="24"/>
          <w:shd w:val="clear" w:color="auto" w:fill="FFFFFF"/>
        </w:rPr>
        <w:t>Xu, 2020</w:t>
      </w:r>
      <w:r w:rsidR="007F44C0" w:rsidRPr="009E128C">
        <w:rPr>
          <w:rFonts w:ascii="Times New Roman" w:hAnsi="Times New Roman" w:cs="Times New Roman"/>
          <w:sz w:val="24"/>
          <w:szCs w:val="24"/>
        </w:rPr>
        <w:t>)</w:t>
      </w:r>
      <w:r w:rsidRPr="009E128C">
        <w:rPr>
          <w:rFonts w:ascii="Times New Roman" w:hAnsi="Times New Roman" w:cs="Times New Roman"/>
          <w:sz w:val="24"/>
          <w:szCs w:val="24"/>
        </w:rPr>
        <w:t xml:space="preserve">. In 1992, HSBC </w:t>
      </w:r>
      <w:r w:rsidR="00B45009" w:rsidRPr="009E128C">
        <w:rPr>
          <w:rFonts w:ascii="Times New Roman" w:hAnsi="Times New Roman" w:cs="Times New Roman"/>
          <w:sz w:val="24"/>
          <w:szCs w:val="24"/>
        </w:rPr>
        <w:t>engaged in</w:t>
      </w:r>
      <w:r w:rsidRPr="009E128C">
        <w:rPr>
          <w:rFonts w:ascii="Times New Roman" w:hAnsi="Times New Roman" w:cs="Times New Roman"/>
          <w:sz w:val="24"/>
          <w:szCs w:val="24"/>
        </w:rPr>
        <w:t xml:space="preserve"> one of the best financial moves by acquir</w:t>
      </w:r>
      <w:r w:rsidR="005B39B8" w:rsidRPr="009E128C">
        <w:rPr>
          <w:rFonts w:ascii="Times New Roman" w:hAnsi="Times New Roman" w:cs="Times New Roman"/>
          <w:sz w:val="24"/>
          <w:szCs w:val="24"/>
        </w:rPr>
        <w:t>ing</w:t>
      </w:r>
      <w:r w:rsidRPr="009E128C">
        <w:rPr>
          <w:rFonts w:ascii="Times New Roman" w:hAnsi="Times New Roman" w:cs="Times New Roman"/>
          <w:sz w:val="24"/>
          <w:szCs w:val="24"/>
        </w:rPr>
        <w:t xml:space="preserve"> Midland Bank in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UK, reinforcing its present position in Europe. In 2023, HSBC </w:t>
      </w:r>
      <w:r w:rsidR="005B39B8" w:rsidRPr="009E128C">
        <w:rPr>
          <w:rFonts w:ascii="Times New Roman" w:hAnsi="Times New Roman" w:cs="Times New Roman"/>
          <w:sz w:val="24"/>
          <w:szCs w:val="24"/>
        </w:rPr>
        <w:t>will be</w:t>
      </w:r>
      <w:r w:rsidRPr="009E128C">
        <w:rPr>
          <w:rFonts w:ascii="Times New Roman" w:hAnsi="Times New Roman" w:cs="Times New Roman"/>
          <w:sz w:val="24"/>
          <w:szCs w:val="24"/>
        </w:rPr>
        <w:t xml:space="preserve"> one of the largest banking corporations with branches in over </w:t>
      </w:r>
      <w:r w:rsidR="00F05779" w:rsidRPr="009E128C">
        <w:rPr>
          <w:rFonts w:ascii="Times New Roman" w:hAnsi="Times New Roman" w:cs="Times New Roman"/>
          <w:sz w:val="24"/>
          <w:szCs w:val="24"/>
        </w:rPr>
        <w:t>sixty-four</w:t>
      </w:r>
      <w:r w:rsidRPr="009E128C">
        <w:rPr>
          <w:rFonts w:ascii="Times New Roman" w:hAnsi="Times New Roman" w:cs="Times New Roman"/>
          <w:sz w:val="24"/>
          <w:szCs w:val="24"/>
        </w:rPr>
        <w:t xml:space="preserve"> countries across the world offering retail banking, wealth management schemes, corporate banking</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investment options</w:t>
      </w:r>
      <w:r w:rsidR="007F44C0" w:rsidRPr="009E128C">
        <w:rPr>
          <w:rFonts w:ascii="Times New Roman" w:hAnsi="Times New Roman" w:cs="Times New Roman"/>
          <w:sz w:val="24"/>
          <w:szCs w:val="24"/>
        </w:rPr>
        <w:t xml:space="preserve"> (</w:t>
      </w:r>
      <w:r w:rsidR="007F44C0" w:rsidRPr="009E128C">
        <w:rPr>
          <w:rFonts w:ascii="Times New Roman" w:hAnsi="Times New Roman" w:cs="Times New Roman"/>
          <w:sz w:val="24"/>
          <w:szCs w:val="24"/>
          <w:shd w:val="clear" w:color="auto" w:fill="FFFFFF"/>
        </w:rPr>
        <w:t>Xu, 2020</w:t>
      </w:r>
      <w:r w:rsidR="007F44C0" w:rsidRPr="009E128C">
        <w:rPr>
          <w:rFonts w:ascii="Times New Roman" w:hAnsi="Times New Roman" w:cs="Times New Roman"/>
          <w:sz w:val="24"/>
          <w:szCs w:val="24"/>
        </w:rPr>
        <w:t>)</w:t>
      </w:r>
      <w:r w:rsidRPr="009E128C">
        <w:rPr>
          <w:rFonts w:ascii="Times New Roman" w:hAnsi="Times New Roman" w:cs="Times New Roman"/>
          <w:sz w:val="24"/>
          <w:szCs w:val="24"/>
        </w:rPr>
        <w:t>. Known for its diverse portfolio of services, HSBC's expansion strategy requires meticulous consideration of cultural and business nuances in potential host countries.</w:t>
      </w:r>
    </w:p>
    <w:p w14:paraId="333D9543" w14:textId="569530E5" w:rsidR="009A24F4"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HSBC has been instrumental in the development of global finance, especially in trade and investments. Additionally, the bank has been effective in supporting emerging markets by providing financial resources and technical advice to foster economic development. HSBC is a social</w:t>
      </w:r>
      <w:r w:rsidR="005B39B8" w:rsidRPr="009E128C">
        <w:rPr>
          <w:rFonts w:ascii="Times New Roman" w:hAnsi="Times New Roman" w:cs="Times New Roman"/>
          <w:sz w:val="24"/>
          <w:szCs w:val="24"/>
        </w:rPr>
        <w:t>ly</w:t>
      </w:r>
      <w:r w:rsidRPr="009E128C">
        <w:rPr>
          <w:rFonts w:ascii="Times New Roman" w:hAnsi="Times New Roman" w:cs="Times New Roman"/>
          <w:sz w:val="24"/>
          <w:szCs w:val="24"/>
        </w:rPr>
        <w:t xml:space="preserve"> and environmental</w:t>
      </w:r>
      <w:r w:rsidR="005B39B8" w:rsidRPr="009E128C">
        <w:rPr>
          <w:rFonts w:ascii="Times New Roman" w:hAnsi="Times New Roman" w:cs="Times New Roman"/>
          <w:sz w:val="24"/>
          <w:szCs w:val="24"/>
        </w:rPr>
        <w:t>ly</w:t>
      </w:r>
      <w:r w:rsidRPr="009E128C">
        <w:rPr>
          <w:rFonts w:ascii="Times New Roman" w:hAnsi="Times New Roman" w:cs="Times New Roman"/>
          <w:sz w:val="24"/>
          <w:szCs w:val="24"/>
        </w:rPr>
        <w:t xml:space="preserve"> responsible entity because it supports sustainability initiatives and adheres to the UN principles of responsible banking</w:t>
      </w:r>
      <w:r w:rsidR="007F44C0" w:rsidRPr="009E128C">
        <w:rPr>
          <w:rFonts w:ascii="Times New Roman" w:hAnsi="Times New Roman" w:cs="Times New Roman"/>
          <w:sz w:val="24"/>
          <w:szCs w:val="24"/>
        </w:rPr>
        <w:t xml:space="preserve"> (</w:t>
      </w:r>
      <w:r w:rsidR="007F44C0" w:rsidRPr="009E128C">
        <w:rPr>
          <w:rFonts w:ascii="Times New Roman" w:hAnsi="Times New Roman" w:cs="Times New Roman"/>
          <w:sz w:val="24"/>
          <w:szCs w:val="24"/>
          <w:shd w:val="clear" w:color="auto" w:fill="FFFFFF"/>
        </w:rPr>
        <w:t>Xu, 2020</w:t>
      </w:r>
      <w:r w:rsidR="007F44C0" w:rsidRPr="009E128C">
        <w:rPr>
          <w:rFonts w:ascii="Times New Roman" w:hAnsi="Times New Roman" w:cs="Times New Roman"/>
          <w:sz w:val="24"/>
          <w:szCs w:val="24"/>
        </w:rPr>
        <w:t>)</w:t>
      </w:r>
      <w:r w:rsidRPr="009E128C">
        <w:rPr>
          <w:rFonts w:ascii="Times New Roman" w:hAnsi="Times New Roman" w:cs="Times New Roman"/>
          <w:sz w:val="24"/>
          <w:szCs w:val="24"/>
        </w:rPr>
        <w:t xml:space="preserve">. The corporation positioned for expansion and growth to new markets due to its authoritative financial status and commitment to innovation. </w:t>
      </w:r>
    </w:p>
    <w:p w14:paraId="3B1F8A6F" w14:textId="77777777" w:rsidR="006B7AE6" w:rsidRPr="009E128C" w:rsidRDefault="006B7AE6" w:rsidP="00C85E86">
      <w:pPr>
        <w:spacing w:line="480" w:lineRule="auto"/>
        <w:jc w:val="both"/>
        <w:rPr>
          <w:rFonts w:ascii="Times New Roman" w:hAnsi="Times New Roman" w:cs="Times New Roman"/>
          <w:sz w:val="24"/>
          <w:szCs w:val="24"/>
        </w:rPr>
      </w:pPr>
    </w:p>
    <w:p w14:paraId="5C93FBE3" w14:textId="77777777" w:rsidR="009A24F4" w:rsidRPr="00C85E86" w:rsidRDefault="009A24F4" w:rsidP="00C85E86">
      <w:pPr>
        <w:spacing w:line="480" w:lineRule="auto"/>
        <w:jc w:val="both"/>
        <w:rPr>
          <w:rFonts w:ascii="Times New Roman" w:hAnsi="Times New Roman" w:cs="Times New Roman"/>
          <w:b/>
          <w:bCs/>
          <w:sz w:val="24"/>
          <w:szCs w:val="24"/>
        </w:rPr>
      </w:pPr>
      <w:r w:rsidRPr="00C85E86">
        <w:rPr>
          <w:rFonts w:ascii="Times New Roman" w:hAnsi="Times New Roman" w:cs="Times New Roman"/>
          <w:b/>
          <w:bCs/>
          <w:sz w:val="24"/>
          <w:szCs w:val="24"/>
        </w:rPr>
        <w:lastRenderedPageBreak/>
        <w:t>Country Evaluation</w:t>
      </w:r>
    </w:p>
    <w:p w14:paraId="2716498D" w14:textId="13E17F43" w:rsidR="009A24F4" w:rsidRDefault="009A24F4" w:rsidP="009E128C">
      <w:pPr>
        <w:spacing w:line="480" w:lineRule="auto"/>
        <w:rPr>
          <w:rFonts w:ascii="Times New Roman" w:hAnsi="Times New Roman" w:cs="Times New Roman"/>
          <w:b/>
          <w:bCs/>
          <w:i/>
          <w:iCs/>
          <w:sz w:val="24"/>
          <w:szCs w:val="24"/>
        </w:rPr>
      </w:pPr>
      <w:r w:rsidRPr="00C85E86">
        <w:rPr>
          <w:rFonts w:ascii="Times New Roman" w:hAnsi="Times New Roman" w:cs="Times New Roman"/>
          <w:b/>
          <w:bCs/>
          <w:i/>
          <w:iCs/>
          <w:sz w:val="24"/>
          <w:szCs w:val="24"/>
        </w:rPr>
        <w:t>Poland</w:t>
      </w:r>
      <w:r w:rsidR="00C85E86">
        <w:rPr>
          <w:rFonts w:ascii="Times New Roman" w:hAnsi="Times New Roman" w:cs="Times New Roman"/>
          <w:b/>
          <w:bCs/>
          <w:i/>
          <w:iCs/>
          <w:sz w:val="24"/>
          <w:szCs w:val="24"/>
        </w:rPr>
        <w:t xml:space="preserve"> </w:t>
      </w:r>
      <w:r w:rsidRPr="00C85E86">
        <w:rPr>
          <w:rFonts w:ascii="Times New Roman" w:hAnsi="Times New Roman" w:cs="Times New Roman"/>
          <w:b/>
          <w:bCs/>
          <w:i/>
          <w:iCs/>
          <w:sz w:val="24"/>
          <w:szCs w:val="24"/>
        </w:rPr>
        <w:t>Cultural Differences and Labor Outlook</w:t>
      </w:r>
    </w:p>
    <w:p w14:paraId="67EE2031" w14:textId="33A63E51" w:rsidR="009A24F4"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Poland, with its exceptional social contexts and language, poses both openings and challenges for HSBC. Poland is geographically close to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UK but has cultural differences that can impact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business expansion of HSBC into the Polish market. Understanding the cultural landscape is vital to navigating successfully. The communication style in Poland is </w:t>
      </w:r>
      <w:r w:rsidR="00F05779" w:rsidRPr="009E128C">
        <w:rPr>
          <w:rFonts w:ascii="Times New Roman" w:hAnsi="Times New Roman" w:cs="Times New Roman"/>
          <w:sz w:val="24"/>
          <w:szCs w:val="24"/>
        </w:rPr>
        <w:t>direct</w:t>
      </w:r>
      <w:r w:rsidRPr="009E128C">
        <w:rPr>
          <w:rFonts w:ascii="Times New Roman" w:hAnsi="Times New Roman" w:cs="Times New Roman"/>
          <w:sz w:val="24"/>
          <w:szCs w:val="24"/>
        </w:rPr>
        <w:t>, less expressive</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highly formal</w:t>
      </w:r>
      <w:r w:rsidR="00F90A1F" w:rsidRPr="009E128C">
        <w:rPr>
          <w:rFonts w:ascii="Times New Roman" w:hAnsi="Times New Roman" w:cs="Times New Roman"/>
          <w:sz w:val="24"/>
          <w:szCs w:val="24"/>
        </w:rPr>
        <w:t xml:space="preserve"> (Walaszczyk and Mazur, 2019)</w:t>
      </w:r>
      <w:r w:rsidRPr="009E128C">
        <w:rPr>
          <w:rFonts w:ascii="Times New Roman" w:hAnsi="Times New Roman" w:cs="Times New Roman"/>
          <w:sz w:val="24"/>
          <w:szCs w:val="24"/>
        </w:rPr>
        <w:t xml:space="preserve">. The preferred communication differs from the British approach, which is indirect with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 xml:space="preserve">focus on elements such as humor and understatement. For instance, when giving employees feedback, Polish culture prefers direct communication of the areas that need improvement rather </w:t>
      </w:r>
      <w:r w:rsidR="005B39B8" w:rsidRPr="009E128C">
        <w:rPr>
          <w:rFonts w:ascii="Times New Roman" w:hAnsi="Times New Roman" w:cs="Times New Roman"/>
          <w:sz w:val="24"/>
          <w:szCs w:val="24"/>
        </w:rPr>
        <w:t xml:space="preserve">than </w:t>
      </w:r>
      <w:r w:rsidRPr="009E128C">
        <w:rPr>
          <w:rFonts w:ascii="Times New Roman" w:hAnsi="Times New Roman" w:cs="Times New Roman"/>
          <w:sz w:val="24"/>
          <w:szCs w:val="24"/>
        </w:rPr>
        <w:t>just stating that the individual should put more effort in</w:t>
      </w:r>
      <w:r w:rsidR="005B39B8" w:rsidRPr="009E128C">
        <w:rPr>
          <w:rFonts w:ascii="Times New Roman" w:hAnsi="Times New Roman" w:cs="Times New Roman"/>
          <w:sz w:val="24"/>
          <w:szCs w:val="24"/>
        </w:rPr>
        <w:t>to</w:t>
      </w:r>
      <w:r w:rsidRPr="009E128C">
        <w:rPr>
          <w:rFonts w:ascii="Times New Roman" w:hAnsi="Times New Roman" w:cs="Times New Roman"/>
          <w:sz w:val="24"/>
          <w:szCs w:val="24"/>
        </w:rPr>
        <w:t xml:space="preserve"> the workplace. In British culture, a manager may only state that the overall performance </w:t>
      </w:r>
      <w:r w:rsidR="00111774" w:rsidRPr="009E128C">
        <w:rPr>
          <w:rFonts w:ascii="Times New Roman" w:hAnsi="Times New Roman" w:cs="Times New Roman"/>
          <w:sz w:val="24"/>
          <w:szCs w:val="24"/>
        </w:rPr>
        <w:t>is,</w:t>
      </w:r>
      <w:r w:rsidRPr="009E128C">
        <w:rPr>
          <w:rFonts w:ascii="Times New Roman" w:hAnsi="Times New Roman" w:cs="Times New Roman"/>
          <w:sz w:val="24"/>
          <w:szCs w:val="24"/>
        </w:rPr>
        <w:t xml:space="preserve"> but more improvement required. However, such communication can be frustrating and confusing for Polish employee</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because they </w:t>
      </w:r>
      <w:r w:rsidR="00F05779" w:rsidRPr="009E128C">
        <w:rPr>
          <w:rFonts w:ascii="Times New Roman" w:hAnsi="Times New Roman" w:cs="Times New Roman"/>
          <w:sz w:val="24"/>
          <w:szCs w:val="24"/>
        </w:rPr>
        <w:t>used</w:t>
      </w:r>
      <w:r w:rsidRPr="009E128C">
        <w:rPr>
          <w:rFonts w:ascii="Times New Roman" w:hAnsi="Times New Roman" w:cs="Times New Roman"/>
          <w:sz w:val="24"/>
          <w:szCs w:val="24"/>
        </w:rPr>
        <w:t xml:space="preserve"> to direct communication of failure w</w:t>
      </w:r>
      <w:r w:rsidR="005B39B8" w:rsidRPr="009E128C">
        <w:rPr>
          <w:rFonts w:ascii="Times New Roman" w:hAnsi="Times New Roman" w:cs="Times New Roman"/>
          <w:sz w:val="24"/>
          <w:szCs w:val="24"/>
        </w:rPr>
        <w:t>hile</w:t>
      </w:r>
      <w:r w:rsidRPr="009E128C">
        <w:rPr>
          <w:rFonts w:ascii="Times New Roman" w:hAnsi="Times New Roman" w:cs="Times New Roman"/>
          <w:sz w:val="24"/>
          <w:szCs w:val="24"/>
        </w:rPr>
        <w:t xml:space="preserve"> trying to be polite. </w:t>
      </w:r>
      <w:r w:rsidRPr="00C85E86">
        <w:rPr>
          <w:rFonts w:ascii="Times New Roman" w:hAnsi="Times New Roman" w:cs="Times New Roman"/>
          <w:sz w:val="24"/>
          <w:szCs w:val="24"/>
        </w:rPr>
        <w:t>Poland leans towards a collective culture that values group goals, social establishments</w:t>
      </w:r>
      <w:r w:rsidR="005B39B8" w:rsidRPr="00C85E86">
        <w:rPr>
          <w:rFonts w:ascii="Times New Roman" w:hAnsi="Times New Roman" w:cs="Times New Roman"/>
          <w:sz w:val="24"/>
          <w:szCs w:val="24"/>
        </w:rPr>
        <w:t>,</w:t>
      </w:r>
      <w:r w:rsidRPr="00C85E86">
        <w:rPr>
          <w:rFonts w:ascii="Times New Roman" w:hAnsi="Times New Roman" w:cs="Times New Roman"/>
          <w:sz w:val="24"/>
          <w:szCs w:val="24"/>
        </w:rPr>
        <w:t xml:space="preserve"> and identifying with a certain group. This can </w:t>
      </w:r>
      <w:r w:rsidR="00F05779" w:rsidRPr="00C85E86">
        <w:rPr>
          <w:rFonts w:ascii="Times New Roman" w:hAnsi="Times New Roman" w:cs="Times New Roman"/>
          <w:sz w:val="24"/>
          <w:szCs w:val="24"/>
        </w:rPr>
        <w:t>illustrate</w:t>
      </w:r>
      <w:r w:rsidRPr="00C85E86">
        <w:rPr>
          <w:rFonts w:ascii="Times New Roman" w:hAnsi="Times New Roman" w:cs="Times New Roman"/>
          <w:sz w:val="24"/>
          <w:szCs w:val="24"/>
        </w:rPr>
        <w:t xml:space="preserve"> in the collaboration encouraged in business decisions leading to extensive consultation with various individuals within a group before drawing the main conclusion</w:t>
      </w:r>
      <w:r w:rsidR="007F44C0" w:rsidRPr="00C85E86">
        <w:rPr>
          <w:rFonts w:ascii="Times New Roman" w:hAnsi="Times New Roman" w:cs="Times New Roman"/>
          <w:sz w:val="24"/>
          <w:szCs w:val="24"/>
        </w:rPr>
        <w:t xml:space="preserve">. </w:t>
      </w:r>
      <w:r w:rsidRPr="00C85E86">
        <w:rPr>
          <w:rFonts w:ascii="Times New Roman" w:hAnsi="Times New Roman" w:cs="Times New Roman"/>
          <w:sz w:val="24"/>
          <w:szCs w:val="24"/>
        </w:rPr>
        <w:t xml:space="preserve">Poland scores high on power distance suggesting that hierarchy is highly respected in businesses and contact should initiated from the top management. </w:t>
      </w:r>
      <w:r w:rsidR="005B39B8" w:rsidRPr="00C85E86">
        <w:rPr>
          <w:rFonts w:ascii="Times New Roman" w:hAnsi="Times New Roman" w:cs="Times New Roman"/>
          <w:sz w:val="24"/>
          <w:szCs w:val="24"/>
        </w:rPr>
        <w:t>A s</w:t>
      </w:r>
      <w:r w:rsidRPr="00C85E86">
        <w:rPr>
          <w:rFonts w:ascii="Times New Roman" w:hAnsi="Times New Roman" w:cs="Times New Roman"/>
          <w:sz w:val="24"/>
          <w:szCs w:val="24"/>
        </w:rPr>
        <w:t xml:space="preserve">olid relationship with corporations </w:t>
      </w:r>
      <w:r w:rsidR="00F05779" w:rsidRPr="00C85E86">
        <w:rPr>
          <w:rFonts w:ascii="Times New Roman" w:hAnsi="Times New Roman" w:cs="Times New Roman"/>
          <w:sz w:val="24"/>
          <w:szCs w:val="24"/>
        </w:rPr>
        <w:t>established</w:t>
      </w:r>
      <w:r w:rsidRPr="00C85E86">
        <w:rPr>
          <w:rFonts w:ascii="Times New Roman" w:hAnsi="Times New Roman" w:cs="Times New Roman"/>
          <w:sz w:val="24"/>
          <w:szCs w:val="24"/>
        </w:rPr>
        <w:t xml:space="preserve"> through effective collaboration with the leaders to establish permanent contact</w:t>
      </w:r>
      <w:r w:rsidR="007F44C0" w:rsidRPr="00C85E86">
        <w:rPr>
          <w:rFonts w:ascii="Times New Roman" w:hAnsi="Times New Roman" w:cs="Times New Roman"/>
          <w:sz w:val="24"/>
          <w:szCs w:val="24"/>
        </w:rPr>
        <w:t xml:space="preserve"> (Holostenco, 2022)</w:t>
      </w:r>
      <w:r w:rsidRPr="00C85E86">
        <w:rPr>
          <w:rFonts w:ascii="Times New Roman" w:hAnsi="Times New Roman" w:cs="Times New Roman"/>
          <w:sz w:val="24"/>
          <w:szCs w:val="24"/>
        </w:rPr>
        <w:t xml:space="preserve">. However, there is a change </w:t>
      </w:r>
      <w:r w:rsidR="005B39B8" w:rsidRPr="00C85E86">
        <w:rPr>
          <w:rFonts w:ascii="Times New Roman" w:hAnsi="Times New Roman" w:cs="Times New Roman"/>
          <w:sz w:val="24"/>
          <w:szCs w:val="24"/>
        </w:rPr>
        <w:t>i</w:t>
      </w:r>
      <w:r w:rsidRPr="00C85E86">
        <w:rPr>
          <w:rFonts w:ascii="Times New Roman" w:hAnsi="Times New Roman" w:cs="Times New Roman"/>
          <w:sz w:val="24"/>
          <w:szCs w:val="24"/>
        </w:rPr>
        <w:t xml:space="preserve">n the way the top executives are willing to receive and respond to </w:t>
      </w:r>
      <w:r w:rsidR="00E11519" w:rsidRPr="00C85E86">
        <w:rPr>
          <w:rFonts w:ascii="Times New Roman" w:hAnsi="Times New Roman" w:cs="Times New Roman"/>
          <w:sz w:val="24"/>
          <w:szCs w:val="24"/>
        </w:rPr>
        <w:t>feedback. The</w:t>
      </w:r>
      <w:r w:rsidRPr="00C85E86">
        <w:rPr>
          <w:rFonts w:ascii="Times New Roman" w:hAnsi="Times New Roman" w:cs="Times New Roman"/>
          <w:sz w:val="24"/>
          <w:szCs w:val="24"/>
        </w:rPr>
        <w:t xml:space="preserve"> feedback from subordinates encourage</w:t>
      </w:r>
      <w:r w:rsidR="005B39B8" w:rsidRPr="00C85E86">
        <w:rPr>
          <w:rFonts w:ascii="Times New Roman" w:hAnsi="Times New Roman" w:cs="Times New Roman"/>
          <w:sz w:val="24"/>
          <w:szCs w:val="24"/>
        </w:rPr>
        <w:t>d</w:t>
      </w:r>
      <w:r w:rsidRPr="00C85E86">
        <w:rPr>
          <w:rFonts w:ascii="Times New Roman" w:hAnsi="Times New Roman" w:cs="Times New Roman"/>
          <w:sz w:val="24"/>
          <w:szCs w:val="24"/>
        </w:rPr>
        <w:t xml:space="preserve"> to be more indirect and respectful when addressing the management as a way according</w:t>
      </w:r>
      <w:r w:rsidR="005B39B8" w:rsidRPr="00C85E86">
        <w:rPr>
          <w:rFonts w:ascii="Times New Roman" w:hAnsi="Times New Roman" w:cs="Times New Roman"/>
          <w:sz w:val="24"/>
          <w:szCs w:val="24"/>
        </w:rPr>
        <w:t xml:space="preserve"> to</w:t>
      </w:r>
      <w:r w:rsidRPr="00C85E86">
        <w:rPr>
          <w:rFonts w:ascii="Times New Roman" w:hAnsi="Times New Roman" w:cs="Times New Roman"/>
          <w:sz w:val="24"/>
          <w:szCs w:val="24"/>
        </w:rPr>
        <w:t xml:space="preserve"> respect to the authorities. </w:t>
      </w:r>
    </w:p>
    <w:p w14:paraId="0B33C9EA" w14:textId="6D1EBAA9" w:rsidR="00E224A6" w:rsidRDefault="006B7AE6" w:rsidP="00C85E86">
      <w:pPr>
        <w:spacing w:line="480" w:lineRule="auto"/>
        <w:jc w:val="both"/>
        <w:rPr>
          <w:rFonts w:ascii="Times New Roman" w:hAnsi="Times New Roman" w:cs="Times New Roman"/>
          <w:b/>
          <w:bCs/>
          <w:sz w:val="24"/>
          <w:szCs w:val="24"/>
        </w:rPr>
      </w:pPr>
      <w:r w:rsidRPr="006B7AE6">
        <w:rPr>
          <w:rFonts w:ascii="Times New Roman" w:hAnsi="Times New Roman" w:cs="Times New Roman"/>
          <w:b/>
          <w:bCs/>
          <w:sz w:val="24"/>
          <w:szCs w:val="24"/>
        </w:rPr>
        <w:lastRenderedPageBreak/>
        <w:t xml:space="preserve">Compare countries </w:t>
      </w:r>
      <w:r>
        <w:rPr>
          <w:rFonts w:ascii="Times New Roman" w:hAnsi="Times New Roman" w:cs="Times New Roman"/>
          <w:b/>
          <w:bCs/>
          <w:sz w:val="24"/>
          <w:szCs w:val="24"/>
        </w:rPr>
        <w:t>–</w:t>
      </w:r>
      <w:r w:rsidRPr="006B7AE6">
        <w:rPr>
          <w:rFonts w:ascii="Times New Roman" w:hAnsi="Times New Roman" w:cs="Times New Roman"/>
          <w:b/>
          <w:bCs/>
          <w:sz w:val="24"/>
          <w:szCs w:val="24"/>
        </w:rPr>
        <w:t xml:space="preserve"> Trompenaars</w:t>
      </w:r>
      <w:r>
        <w:rPr>
          <w:rFonts w:ascii="Times New Roman" w:hAnsi="Times New Roman" w:cs="Times New Roman"/>
          <w:b/>
          <w:bCs/>
          <w:sz w:val="24"/>
          <w:szCs w:val="24"/>
        </w:rPr>
        <w:t xml:space="preserve"> cultural dimensions.</w:t>
      </w:r>
    </w:p>
    <w:p w14:paraId="2F024544" w14:textId="198B9567" w:rsidR="00E224A6" w:rsidRDefault="00E224A6" w:rsidP="00C85E86">
      <w:pPr>
        <w:spacing w:line="480" w:lineRule="auto"/>
        <w:jc w:val="both"/>
        <w:rPr>
          <w:rFonts w:ascii="Times New Roman" w:hAnsi="Times New Roman" w:cs="Times New Roman"/>
          <w:sz w:val="24"/>
          <w:szCs w:val="24"/>
        </w:rPr>
      </w:pPr>
      <w:r>
        <w:rPr>
          <w:noProof/>
        </w:rPr>
        <w:drawing>
          <wp:inline distT="0" distB="0" distL="0" distR="0" wp14:anchorId="1AEF5488" wp14:editId="57F8C4FF">
            <wp:extent cx="5943600" cy="2882900"/>
            <wp:effectExtent l="0" t="0" r="0" b="0"/>
            <wp:docPr id="1441215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15703" name="Picture 1" descr="A screenshot of a computer&#10;&#10;Description automatically generated"/>
                    <pic:cNvPicPr/>
                  </pic:nvPicPr>
                  <pic:blipFill>
                    <a:blip r:embed="rId8"/>
                    <a:stretch>
                      <a:fillRect/>
                    </a:stretch>
                  </pic:blipFill>
                  <pic:spPr>
                    <a:xfrm>
                      <a:off x="0" y="0"/>
                      <a:ext cx="5943600" cy="2882900"/>
                    </a:xfrm>
                    <a:prstGeom prst="rect">
                      <a:avLst/>
                    </a:prstGeom>
                  </pic:spPr>
                </pic:pic>
              </a:graphicData>
            </a:graphic>
          </wp:inline>
        </w:drawing>
      </w:r>
    </w:p>
    <w:p w14:paraId="657B518D" w14:textId="17CDBACC" w:rsidR="003A506E" w:rsidRPr="003A506E" w:rsidRDefault="003A506E" w:rsidP="003A506E">
      <w:pPr>
        <w:jc w:val="center"/>
        <w:rPr>
          <w:rFonts w:ascii="Times New Roman" w:hAnsi="Times New Roman" w:cs="Times New Roman"/>
          <w:b/>
          <w:bCs/>
          <w:sz w:val="18"/>
          <w:szCs w:val="18"/>
        </w:rPr>
      </w:pPr>
      <w:r>
        <w:rPr>
          <w:rFonts w:ascii="Times New Roman" w:hAnsi="Times New Roman" w:cs="Times New Roman"/>
          <w:b/>
          <w:bCs/>
          <w:sz w:val="18"/>
          <w:szCs w:val="18"/>
        </w:rPr>
        <w:t>Trompenaar</w:t>
      </w:r>
      <w:r w:rsidRPr="003A506E">
        <w:rPr>
          <w:rFonts w:ascii="Times New Roman" w:hAnsi="Times New Roman" w:cs="Times New Roman"/>
          <w:b/>
          <w:bCs/>
          <w:sz w:val="18"/>
          <w:szCs w:val="18"/>
        </w:rPr>
        <w:t>s Cultural Dimensions</w:t>
      </w:r>
    </w:p>
    <w:p w14:paraId="46F48DC0" w14:textId="77777777" w:rsidR="003A506E" w:rsidRPr="003A506E" w:rsidRDefault="003A506E" w:rsidP="003A506E">
      <w:pPr>
        <w:jc w:val="center"/>
        <w:rPr>
          <w:rFonts w:ascii="Times New Roman" w:hAnsi="Times New Roman" w:cs="Times New Roman"/>
          <w:b/>
          <w:bCs/>
          <w:sz w:val="18"/>
          <w:szCs w:val="18"/>
        </w:rPr>
      </w:pPr>
      <w:r w:rsidRPr="003A506E">
        <w:rPr>
          <w:rFonts w:ascii="Times New Roman" w:hAnsi="Times New Roman" w:cs="Times New Roman"/>
          <w:b/>
          <w:bCs/>
          <w:sz w:val="18"/>
          <w:szCs w:val="18"/>
        </w:rPr>
        <w:t>The UK and Poland</w:t>
      </w:r>
    </w:p>
    <w:p w14:paraId="2EEEDE6F" w14:textId="3D84423E" w:rsidR="003A506E" w:rsidRPr="003A506E" w:rsidRDefault="003A506E" w:rsidP="003A506E">
      <w:pPr>
        <w:jc w:val="center"/>
        <w:rPr>
          <w:rFonts w:ascii="Times New Roman" w:hAnsi="Times New Roman" w:cs="Times New Roman"/>
          <w:sz w:val="18"/>
          <w:szCs w:val="18"/>
        </w:rPr>
      </w:pPr>
      <w:r>
        <w:rPr>
          <w:rFonts w:ascii="Times New Roman" w:hAnsi="Times New Roman" w:cs="Times New Roman"/>
          <w:sz w:val="18"/>
          <w:szCs w:val="18"/>
        </w:rPr>
        <w:t>(thtconsulting</w:t>
      </w:r>
      <w:r w:rsidRPr="003A506E">
        <w:rPr>
          <w:rFonts w:ascii="Times New Roman" w:hAnsi="Times New Roman" w:cs="Times New Roman"/>
          <w:sz w:val="18"/>
          <w:szCs w:val="18"/>
        </w:rPr>
        <w:t>,2023)</w:t>
      </w:r>
    </w:p>
    <w:p w14:paraId="1CD82071" w14:textId="77777777" w:rsidR="003A506E" w:rsidRDefault="003A506E" w:rsidP="003A506E">
      <w:pPr>
        <w:spacing w:line="480" w:lineRule="auto"/>
        <w:jc w:val="both"/>
        <w:rPr>
          <w:rFonts w:ascii="Times New Roman" w:hAnsi="Times New Roman" w:cs="Times New Roman"/>
          <w:sz w:val="24"/>
          <w:szCs w:val="24"/>
        </w:rPr>
      </w:pPr>
    </w:p>
    <w:p w14:paraId="56EBD539" w14:textId="77777777" w:rsidR="00E224A6" w:rsidRDefault="00E224A6" w:rsidP="00C85E86">
      <w:pPr>
        <w:spacing w:line="480" w:lineRule="auto"/>
        <w:jc w:val="both"/>
        <w:rPr>
          <w:rFonts w:ascii="Times New Roman" w:hAnsi="Times New Roman" w:cs="Times New Roman"/>
          <w:sz w:val="24"/>
          <w:szCs w:val="24"/>
        </w:rPr>
      </w:pPr>
    </w:p>
    <w:p w14:paraId="3555D696" w14:textId="0BB17CAD" w:rsidR="009A24F4"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In Poland, uncertainty avoidance is high, indicating that individuals and cultural establishment</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lean towards established rule</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and procedures. Polish business culture prioritizes predictability as suggested by the preference </w:t>
      </w:r>
      <w:r w:rsidR="005B39B8" w:rsidRPr="009E128C">
        <w:rPr>
          <w:rFonts w:ascii="Times New Roman" w:hAnsi="Times New Roman" w:cs="Times New Roman"/>
          <w:sz w:val="24"/>
          <w:szCs w:val="24"/>
        </w:rPr>
        <w:t>for</w:t>
      </w:r>
      <w:r w:rsidRPr="009E128C">
        <w:rPr>
          <w:rFonts w:ascii="Times New Roman" w:hAnsi="Times New Roman" w:cs="Times New Roman"/>
          <w:sz w:val="24"/>
          <w:szCs w:val="24"/>
        </w:rPr>
        <w:t xml:space="preserve"> a direct, clear explanation and well-structured agenda. This is different from UK culture which prefers open-ended questions as well as an informal and flexible approach to business dealings</w:t>
      </w:r>
      <w:r w:rsidR="007660B1" w:rsidRPr="009E128C">
        <w:rPr>
          <w:rFonts w:ascii="Times New Roman" w:hAnsi="Times New Roman" w:cs="Times New Roman"/>
          <w:sz w:val="24"/>
          <w:szCs w:val="24"/>
        </w:rPr>
        <w:t xml:space="preserve"> (</w:t>
      </w:r>
      <w:r w:rsidR="007660B1" w:rsidRPr="009E128C">
        <w:rPr>
          <w:rFonts w:ascii="Times New Roman" w:hAnsi="Times New Roman" w:cs="Times New Roman"/>
          <w:sz w:val="24"/>
          <w:szCs w:val="24"/>
          <w:shd w:val="clear" w:color="auto" w:fill="FFFFFF"/>
        </w:rPr>
        <w:t>Barber, 2021</w:t>
      </w:r>
      <w:r w:rsidR="007660B1" w:rsidRPr="009E128C">
        <w:rPr>
          <w:rFonts w:ascii="Times New Roman" w:hAnsi="Times New Roman" w:cs="Times New Roman"/>
          <w:sz w:val="24"/>
          <w:szCs w:val="24"/>
        </w:rPr>
        <w:t>)</w:t>
      </w:r>
      <w:r w:rsidRPr="009E128C">
        <w:rPr>
          <w:rFonts w:ascii="Times New Roman" w:hAnsi="Times New Roman" w:cs="Times New Roman"/>
          <w:sz w:val="24"/>
          <w:szCs w:val="24"/>
        </w:rPr>
        <w:t xml:space="preserve"> On masculinity versus femininity, Poland has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 xml:space="preserve">moderately masculine culture, which indicates the value </w:t>
      </w:r>
      <w:r w:rsidR="005B39B8" w:rsidRPr="009E128C">
        <w:rPr>
          <w:rFonts w:ascii="Times New Roman" w:hAnsi="Times New Roman" w:cs="Times New Roman"/>
          <w:sz w:val="24"/>
          <w:szCs w:val="24"/>
        </w:rPr>
        <w:t>of</w:t>
      </w:r>
      <w:r w:rsidRPr="009E128C">
        <w:rPr>
          <w:rFonts w:ascii="Times New Roman" w:hAnsi="Times New Roman" w:cs="Times New Roman"/>
          <w:sz w:val="24"/>
          <w:szCs w:val="24"/>
        </w:rPr>
        <w:t xml:space="preserve"> work-life balance. While the UK culture </w:t>
      </w:r>
      <w:r w:rsidR="00F05779" w:rsidRPr="009E128C">
        <w:rPr>
          <w:rFonts w:ascii="Times New Roman" w:hAnsi="Times New Roman" w:cs="Times New Roman"/>
          <w:sz w:val="24"/>
          <w:szCs w:val="24"/>
        </w:rPr>
        <w:t>focused</w:t>
      </w:r>
      <w:r w:rsidRPr="009E128C">
        <w:rPr>
          <w:rFonts w:ascii="Times New Roman" w:hAnsi="Times New Roman" w:cs="Times New Roman"/>
          <w:sz w:val="24"/>
          <w:szCs w:val="24"/>
        </w:rPr>
        <w:t xml:space="preserve"> on assertiveness, accomplishment</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material wealth, in Poland, achievements should </w:t>
      </w:r>
      <w:r w:rsidR="00F05779" w:rsidRPr="009E128C">
        <w:rPr>
          <w:rFonts w:ascii="Times New Roman" w:hAnsi="Times New Roman" w:cs="Times New Roman"/>
          <w:sz w:val="24"/>
          <w:szCs w:val="24"/>
        </w:rPr>
        <w:t>couple</w:t>
      </w:r>
      <w:r w:rsidRPr="009E128C">
        <w:rPr>
          <w:rFonts w:ascii="Times New Roman" w:hAnsi="Times New Roman" w:cs="Times New Roman"/>
          <w:sz w:val="24"/>
          <w:szCs w:val="24"/>
        </w:rPr>
        <w:t xml:space="preserve"> with quality of life.</w:t>
      </w:r>
    </w:p>
    <w:p w14:paraId="74723B97" w14:textId="77777777" w:rsidR="000E6FB8" w:rsidRDefault="000E6FB8" w:rsidP="00C85E86">
      <w:pPr>
        <w:spacing w:line="480" w:lineRule="auto"/>
        <w:jc w:val="both"/>
        <w:rPr>
          <w:rFonts w:ascii="Times New Roman" w:hAnsi="Times New Roman" w:cs="Times New Roman"/>
          <w:sz w:val="24"/>
          <w:szCs w:val="24"/>
        </w:rPr>
      </w:pPr>
    </w:p>
    <w:p w14:paraId="6A0F6C09" w14:textId="77777777" w:rsidR="000E6FB8" w:rsidRDefault="000E6FB8" w:rsidP="00C85E86">
      <w:pPr>
        <w:spacing w:line="480" w:lineRule="auto"/>
        <w:jc w:val="both"/>
        <w:rPr>
          <w:rFonts w:ascii="Times New Roman" w:hAnsi="Times New Roman" w:cs="Times New Roman"/>
          <w:sz w:val="24"/>
          <w:szCs w:val="24"/>
        </w:rPr>
      </w:pPr>
    </w:p>
    <w:p w14:paraId="49A8BF91" w14:textId="77777777" w:rsidR="000E6FB8" w:rsidRDefault="000E6FB8" w:rsidP="00C85E86">
      <w:pPr>
        <w:spacing w:line="480" w:lineRule="auto"/>
        <w:jc w:val="both"/>
        <w:rPr>
          <w:rFonts w:ascii="Times New Roman" w:hAnsi="Times New Roman" w:cs="Times New Roman"/>
          <w:sz w:val="24"/>
          <w:szCs w:val="24"/>
        </w:rPr>
      </w:pPr>
    </w:p>
    <w:p w14:paraId="022F6B64" w14:textId="29FD1D6D" w:rsidR="000E6FB8" w:rsidRDefault="00970C74" w:rsidP="00970C7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Poland Culture</w:t>
      </w:r>
    </w:p>
    <w:p w14:paraId="1B3FF5AF" w14:textId="77777777" w:rsidR="00970C74" w:rsidRPr="000E6FB8" w:rsidRDefault="00970C74" w:rsidP="000E6FB8">
      <w:pPr>
        <w:spacing w:line="480" w:lineRule="auto"/>
        <w:jc w:val="center"/>
        <w:rPr>
          <w:rFonts w:ascii="Times New Roman" w:hAnsi="Times New Roman" w:cs="Times New Roman"/>
          <w:b/>
          <w:bCs/>
          <w:sz w:val="24"/>
          <w:szCs w:val="24"/>
        </w:rPr>
      </w:pPr>
    </w:p>
    <w:p w14:paraId="1DD30D7F" w14:textId="4AEA0C7F" w:rsidR="000E6FB8" w:rsidRDefault="000E6FB8" w:rsidP="00C85E86">
      <w:pPr>
        <w:spacing w:line="480" w:lineRule="auto"/>
        <w:jc w:val="both"/>
        <w:rPr>
          <w:rFonts w:ascii="Times New Roman" w:hAnsi="Times New Roman" w:cs="Times New Roman"/>
          <w:sz w:val="24"/>
          <w:szCs w:val="24"/>
        </w:rPr>
      </w:pPr>
      <w:r>
        <w:rPr>
          <w:noProof/>
        </w:rPr>
        <w:drawing>
          <wp:inline distT="0" distB="0" distL="0" distR="0" wp14:anchorId="0FEE3AAF" wp14:editId="19378348">
            <wp:extent cx="5943600" cy="1647825"/>
            <wp:effectExtent l="0" t="0" r="0" b="9525"/>
            <wp:docPr id="1406930563" name="Picture 1" descr="A close 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930563" name="Picture 1" descr="A close up of a white background&#10;&#10;Description automatically generated"/>
                    <pic:cNvPicPr/>
                  </pic:nvPicPr>
                  <pic:blipFill>
                    <a:blip r:embed="rId9"/>
                    <a:stretch>
                      <a:fillRect/>
                    </a:stretch>
                  </pic:blipFill>
                  <pic:spPr>
                    <a:xfrm>
                      <a:off x="0" y="0"/>
                      <a:ext cx="5943600" cy="1647825"/>
                    </a:xfrm>
                    <a:prstGeom prst="rect">
                      <a:avLst/>
                    </a:prstGeom>
                  </pic:spPr>
                </pic:pic>
              </a:graphicData>
            </a:graphic>
          </wp:inline>
        </w:drawing>
      </w:r>
    </w:p>
    <w:p w14:paraId="74EFD7DD" w14:textId="1EE0F693" w:rsidR="000E6FB8" w:rsidRPr="000E6FB8" w:rsidRDefault="000E6FB8" w:rsidP="000E6FB8">
      <w:pPr>
        <w:spacing w:line="480" w:lineRule="auto"/>
        <w:jc w:val="center"/>
        <w:rPr>
          <w:rFonts w:ascii="Times New Roman" w:hAnsi="Times New Roman" w:cs="Times New Roman"/>
        </w:rPr>
      </w:pPr>
      <w:r>
        <w:rPr>
          <w:rFonts w:ascii="Times New Roman" w:hAnsi="Times New Roman" w:cs="Times New Roman"/>
        </w:rPr>
        <w:t xml:space="preserve"> (</w:t>
      </w:r>
      <w:r w:rsidRPr="000E6FB8">
        <w:rPr>
          <w:rFonts w:ascii="Times New Roman" w:hAnsi="Times New Roman" w:cs="Times New Roman"/>
        </w:rPr>
        <w:t>great.gov.uk</w:t>
      </w:r>
      <w:r>
        <w:rPr>
          <w:rFonts w:ascii="Times New Roman" w:hAnsi="Times New Roman" w:cs="Times New Roman"/>
        </w:rPr>
        <w:t xml:space="preserve">) </w:t>
      </w:r>
    </w:p>
    <w:p w14:paraId="51A984D0" w14:textId="77777777" w:rsidR="000E6FB8" w:rsidRDefault="000E6FB8" w:rsidP="00C85E86">
      <w:pPr>
        <w:spacing w:line="480" w:lineRule="auto"/>
        <w:jc w:val="both"/>
        <w:rPr>
          <w:rFonts w:ascii="Times New Roman" w:hAnsi="Times New Roman" w:cs="Times New Roman"/>
          <w:b/>
          <w:bCs/>
          <w:sz w:val="24"/>
          <w:szCs w:val="24"/>
        </w:rPr>
      </w:pPr>
    </w:p>
    <w:p w14:paraId="738A3AAB" w14:textId="51D774D2" w:rsidR="003A506E" w:rsidRPr="000E6FB8" w:rsidRDefault="000E6FB8" w:rsidP="00C85E86">
      <w:pPr>
        <w:spacing w:line="480" w:lineRule="auto"/>
        <w:jc w:val="both"/>
        <w:rPr>
          <w:rFonts w:ascii="Times New Roman" w:hAnsi="Times New Roman" w:cs="Times New Roman"/>
          <w:b/>
          <w:bCs/>
          <w:sz w:val="24"/>
          <w:szCs w:val="24"/>
        </w:rPr>
      </w:pPr>
      <w:r w:rsidRPr="000E6FB8">
        <w:rPr>
          <w:rFonts w:ascii="Times New Roman" w:hAnsi="Times New Roman" w:cs="Times New Roman"/>
          <w:b/>
          <w:bCs/>
          <w:sz w:val="24"/>
          <w:szCs w:val="24"/>
        </w:rPr>
        <w:t>Hofstede cultural dimensions</w:t>
      </w:r>
    </w:p>
    <w:p w14:paraId="6E5CB957" w14:textId="125D214E" w:rsidR="003A506E" w:rsidRDefault="003A506E" w:rsidP="00C85E86">
      <w:pPr>
        <w:spacing w:line="480" w:lineRule="auto"/>
        <w:jc w:val="both"/>
        <w:rPr>
          <w:rFonts w:ascii="Times New Roman" w:hAnsi="Times New Roman" w:cs="Times New Roman"/>
          <w:sz w:val="24"/>
          <w:szCs w:val="24"/>
        </w:rPr>
      </w:pPr>
      <w:r>
        <w:rPr>
          <w:noProof/>
        </w:rPr>
        <w:drawing>
          <wp:inline distT="0" distB="0" distL="0" distR="0" wp14:anchorId="19D364B6" wp14:editId="6002EF38">
            <wp:extent cx="5943600" cy="2583180"/>
            <wp:effectExtent l="0" t="0" r="0" b="7620"/>
            <wp:docPr id="1430829766"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29766" name="Picture 1" descr="A graph of different colored bars&#10;&#10;Description automatically generated with medium confidence"/>
                    <pic:cNvPicPr/>
                  </pic:nvPicPr>
                  <pic:blipFill>
                    <a:blip r:embed="rId10"/>
                    <a:stretch>
                      <a:fillRect/>
                    </a:stretch>
                  </pic:blipFill>
                  <pic:spPr>
                    <a:xfrm>
                      <a:off x="0" y="0"/>
                      <a:ext cx="5943600" cy="2583180"/>
                    </a:xfrm>
                    <a:prstGeom prst="rect">
                      <a:avLst/>
                    </a:prstGeom>
                  </pic:spPr>
                </pic:pic>
              </a:graphicData>
            </a:graphic>
          </wp:inline>
        </w:drawing>
      </w:r>
    </w:p>
    <w:p w14:paraId="003C004F" w14:textId="6BB1E6FE" w:rsidR="00E11519" w:rsidRPr="003A506E" w:rsidRDefault="003A506E" w:rsidP="003A506E">
      <w:pPr>
        <w:jc w:val="center"/>
        <w:rPr>
          <w:rFonts w:ascii="Times New Roman" w:hAnsi="Times New Roman" w:cs="Times New Roman"/>
          <w:b/>
          <w:bCs/>
          <w:sz w:val="18"/>
          <w:szCs w:val="18"/>
        </w:rPr>
      </w:pPr>
      <w:bookmarkStart w:id="2" w:name="_Hlk153720307"/>
      <w:r w:rsidRPr="003A506E">
        <w:rPr>
          <w:rFonts w:ascii="Times New Roman" w:hAnsi="Times New Roman" w:cs="Times New Roman"/>
          <w:b/>
          <w:bCs/>
          <w:sz w:val="18"/>
          <w:szCs w:val="18"/>
        </w:rPr>
        <w:t>Hofstede’s Cultural Dimensions</w:t>
      </w:r>
    </w:p>
    <w:p w14:paraId="5F36F931" w14:textId="22F799E8" w:rsidR="003A506E" w:rsidRPr="003A506E" w:rsidRDefault="003A506E" w:rsidP="003A506E">
      <w:pPr>
        <w:jc w:val="center"/>
        <w:rPr>
          <w:rFonts w:ascii="Times New Roman" w:hAnsi="Times New Roman" w:cs="Times New Roman"/>
          <w:b/>
          <w:bCs/>
          <w:sz w:val="18"/>
          <w:szCs w:val="18"/>
        </w:rPr>
      </w:pPr>
      <w:r w:rsidRPr="003A506E">
        <w:rPr>
          <w:rFonts w:ascii="Times New Roman" w:hAnsi="Times New Roman" w:cs="Times New Roman"/>
          <w:b/>
          <w:bCs/>
          <w:sz w:val="18"/>
          <w:szCs w:val="18"/>
        </w:rPr>
        <w:t>The UK and Poland</w:t>
      </w:r>
    </w:p>
    <w:p w14:paraId="3672C562" w14:textId="00F16E00" w:rsidR="003A506E" w:rsidRPr="003A506E" w:rsidRDefault="003A506E" w:rsidP="003A506E">
      <w:pPr>
        <w:jc w:val="center"/>
        <w:rPr>
          <w:rFonts w:ascii="Times New Roman" w:hAnsi="Times New Roman" w:cs="Times New Roman"/>
          <w:sz w:val="18"/>
          <w:szCs w:val="18"/>
        </w:rPr>
      </w:pPr>
      <w:r w:rsidRPr="003A506E">
        <w:rPr>
          <w:rFonts w:ascii="Times New Roman" w:hAnsi="Times New Roman" w:cs="Times New Roman"/>
          <w:sz w:val="18"/>
          <w:szCs w:val="18"/>
        </w:rPr>
        <w:t>(hofstede-insights,2023)</w:t>
      </w:r>
    </w:p>
    <w:p w14:paraId="11DC4A5E" w14:textId="77777777" w:rsidR="00E11519" w:rsidRDefault="00E11519" w:rsidP="00C85E86">
      <w:pPr>
        <w:spacing w:line="480" w:lineRule="auto"/>
        <w:jc w:val="both"/>
        <w:rPr>
          <w:rFonts w:ascii="Times New Roman" w:hAnsi="Times New Roman" w:cs="Times New Roman"/>
          <w:sz w:val="24"/>
          <w:szCs w:val="24"/>
        </w:rPr>
      </w:pPr>
    </w:p>
    <w:bookmarkEnd w:id="2"/>
    <w:p w14:paraId="7BCF5092" w14:textId="77777777" w:rsidR="00460629"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HSBC can navigate challenges by establishing various strategies such as cultural training, relationship building, and cultural sensitivity awareness. Cultural training can </w:t>
      </w:r>
      <w:r w:rsidR="007F44C0" w:rsidRPr="009E128C">
        <w:rPr>
          <w:rFonts w:ascii="Times New Roman" w:hAnsi="Times New Roman" w:cs="Times New Roman"/>
          <w:sz w:val="24"/>
          <w:szCs w:val="24"/>
        </w:rPr>
        <w:t>inspire</w:t>
      </w:r>
      <w:r w:rsidRPr="009E128C">
        <w:rPr>
          <w:rFonts w:ascii="Times New Roman" w:hAnsi="Times New Roman" w:cs="Times New Roman"/>
          <w:sz w:val="24"/>
          <w:szCs w:val="24"/>
        </w:rPr>
        <w:t xml:space="preserve"> </w:t>
      </w:r>
      <w:r w:rsidR="007F44C0" w:rsidRPr="009E128C">
        <w:rPr>
          <w:rFonts w:ascii="Times New Roman" w:hAnsi="Times New Roman" w:cs="Times New Roman"/>
          <w:sz w:val="24"/>
          <w:szCs w:val="24"/>
        </w:rPr>
        <w:t>individuals working for HSBC</w:t>
      </w:r>
      <w:r w:rsidRPr="009E128C">
        <w:rPr>
          <w:rFonts w:ascii="Times New Roman" w:hAnsi="Times New Roman" w:cs="Times New Roman"/>
          <w:sz w:val="24"/>
          <w:szCs w:val="24"/>
        </w:rPr>
        <w:t xml:space="preserve"> to learn and </w:t>
      </w:r>
      <w:r w:rsidR="007F44C0" w:rsidRPr="009E128C">
        <w:rPr>
          <w:rFonts w:ascii="Times New Roman" w:hAnsi="Times New Roman" w:cs="Times New Roman"/>
          <w:sz w:val="24"/>
          <w:szCs w:val="24"/>
        </w:rPr>
        <w:t>adopt</w:t>
      </w:r>
      <w:r w:rsidRPr="009E128C">
        <w:rPr>
          <w:rFonts w:ascii="Times New Roman" w:hAnsi="Times New Roman" w:cs="Times New Roman"/>
          <w:sz w:val="24"/>
          <w:szCs w:val="24"/>
        </w:rPr>
        <w:t xml:space="preserve"> distinct and diverse communication </w:t>
      </w:r>
      <w:r w:rsidR="007F44C0" w:rsidRPr="009E128C">
        <w:rPr>
          <w:rFonts w:ascii="Times New Roman" w:hAnsi="Times New Roman" w:cs="Times New Roman"/>
          <w:sz w:val="24"/>
          <w:szCs w:val="24"/>
        </w:rPr>
        <w:t>methods</w:t>
      </w:r>
      <w:r w:rsidRPr="009E128C">
        <w:rPr>
          <w:rFonts w:ascii="Times New Roman" w:hAnsi="Times New Roman" w:cs="Times New Roman"/>
          <w:sz w:val="24"/>
          <w:szCs w:val="24"/>
        </w:rPr>
        <w:t xml:space="preserve"> and </w:t>
      </w:r>
      <w:r w:rsidR="007F44C0" w:rsidRPr="009E128C">
        <w:rPr>
          <w:rFonts w:ascii="Times New Roman" w:hAnsi="Times New Roman" w:cs="Times New Roman"/>
          <w:sz w:val="24"/>
          <w:szCs w:val="24"/>
        </w:rPr>
        <w:t>requirements</w:t>
      </w:r>
      <w:r w:rsidRPr="009E128C">
        <w:rPr>
          <w:rFonts w:ascii="Times New Roman" w:hAnsi="Times New Roman" w:cs="Times New Roman"/>
          <w:sz w:val="24"/>
          <w:szCs w:val="24"/>
        </w:rPr>
        <w:t xml:space="preserve"> </w:t>
      </w:r>
      <w:r w:rsidR="007F44C0" w:rsidRPr="009E128C">
        <w:rPr>
          <w:rFonts w:ascii="Times New Roman" w:hAnsi="Times New Roman" w:cs="Times New Roman"/>
          <w:sz w:val="24"/>
          <w:szCs w:val="24"/>
        </w:rPr>
        <w:t>for</w:t>
      </w:r>
      <w:r w:rsidRPr="009E128C">
        <w:rPr>
          <w:rFonts w:ascii="Times New Roman" w:hAnsi="Times New Roman" w:cs="Times New Roman"/>
          <w:sz w:val="24"/>
          <w:szCs w:val="24"/>
        </w:rPr>
        <w:t xml:space="preserve"> interacting with </w:t>
      </w:r>
      <w:r w:rsidR="007F44C0" w:rsidRPr="009E128C">
        <w:rPr>
          <w:rFonts w:ascii="Times New Roman" w:hAnsi="Times New Roman" w:cs="Times New Roman"/>
          <w:sz w:val="24"/>
          <w:szCs w:val="24"/>
        </w:rPr>
        <w:t>local customers (Holostenco, 2022)</w:t>
      </w:r>
      <w:r w:rsidRPr="009E128C">
        <w:rPr>
          <w:rFonts w:ascii="Times New Roman" w:hAnsi="Times New Roman" w:cs="Times New Roman"/>
          <w:sz w:val="24"/>
          <w:szCs w:val="24"/>
        </w:rPr>
        <w:t xml:space="preserve">. </w:t>
      </w:r>
    </w:p>
    <w:p w14:paraId="407B2130" w14:textId="1BB46EB3" w:rsidR="009A24F4" w:rsidRPr="009E128C" w:rsidRDefault="009A24F4"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lastRenderedPageBreak/>
        <w:t xml:space="preserve">Building positive relations with Polish colleagues and stakeholders can establish trust and assist HSBC in overcoming cultural barriers while fostering cooperation. Lastly,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cultural sensitivity communication approach can help HSBC personnel refrain from making assumptions based on information that is not credible. While people </w:t>
      </w:r>
      <w:r w:rsidR="005B39B8" w:rsidRPr="009E128C">
        <w:rPr>
          <w:rFonts w:ascii="Times New Roman" w:hAnsi="Times New Roman" w:cs="Times New Roman"/>
          <w:sz w:val="24"/>
          <w:szCs w:val="24"/>
        </w:rPr>
        <w:t xml:space="preserve">are comfortable with </w:t>
      </w:r>
      <w:r w:rsidRPr="009E128C">
        <w:rPr>
          <w:rFonts w:ascii="Times New Roman" w:hAnsi="Times New Roman" w:cs="Times New Roman"/>
          <w:sz w:val="24"/>
          <w:szCs w:val="24"/>
        </w:rPr>
        <w:t xml:space="preserve">humor and sarcasm, it is not recommendable to assume everyone will like communication that structured in a similar </w:t>
      </w:r>
      <w:r w:rsidR="003A506E" w:rsidRPr="009E128C">
        <w:rPr>
          <w:rFonts w:ascii="Times New Roman" w:hAnsi="Times New Roman" w:cs="Times New Roman"/>
          <w:sz w:val="24"/>
          <w:szCs w:val="24"/>
        </w:rPr>
        <w:t>criterion. In</w:t>
      </w:r>
      <w:r w:rsidRPr="009E128C">
        <w:rPr>
          <w:rFonts w:ascii="Times New Roman" w:hAnsi="Times New Roman" w:cs="Times New Roman"/>
          <w:sz w:val="24"/>
          <w:szCs w:val="24"/>
        </w:rPr>
        <w:t xml:space="preserve"> comparison UK, labor costs are </w:t>
      </w:r>
      <w:r w:rsidR="00F05779" w:rsidRPr="009E128C">
        <w:rPr>
          <w:rFonts w:ascii="Times New Roman" w:hAnsi="Times New Roman" w:cs="Times New Roman"/>
          <w:sz w:val="24"/>
          <w:szCs w:val="24"/>
        </w:rPr>
        <w:t>low</w:t>
      </w:r>
      <w:r w:rsidRPr="009E128C">
        <w:rPr>
          <w:rFonts w:ascii="Times New Roman" w:hAnsi="Times New Roman" w:cs="Times New Roman"/>
          <w:sz w:val="24"/>
          <w:szCs w:val="24"/>
        </w:rPr>
        <w:t xml:space="preserve"> in Poland providing an advantage for HSBC, especially where labor-intensive operations are involved. The Polish workforce recognized for its high productivity and strong respect for work ethics. In terms of governmental support, Poland offers tax breaks and incentives in a bid to encourage foreign investments. The government ensures the business environment </w:t>
      </w:r>
      <w:r w:rsidR="00F05779" w:rsidRPr="009E128C">
        <w:rPr>
          <w:rFonts w:ascii="Times New Roman" w:hAnsi="Times New Roman" w:cs="Times New Roman"/>
          <w:sz w:val="24"/>
          <w:szCs w:val="24"/>
        </w:rPr>
        <w:t>supported</w:t>
      </w:r>
      <w:r w:rsidRPr="009E128C">
        <w:rPr>
          <w:rFonts w:ascii="Times New Roman" w:hAnsi="Times New Roman" w:cs="Times New Roman"/>
          <w:sz w:val="24"/>
          <w:szCs w:val="24"/>
        </w:rPr>
        <w:t xml:space="preserve"> for investments by foreign and multinational corporations. </w:t>
      </w:r>
      <w:r w:rsidR="00460629">
        <w:rPr>
          <w:rFonts w:ascii="Times New Roman" w:hAnsi="Times New Roman" w:cs="Times New Roman"/>
          <w:sz w:val="24"/>
          <w:szCs w:val="24"/>
        </w:rPr>
        <w:t>W</w:t>
      </w:r>
      <w:r w:rsidRPr="009E128C">
        <w:rPr>
          <w:rFonts w:ascii="Times New Roman" w:hAnsi="Times New Roman" w:cs="Times New Roman"/>
          <w:sz w:val="24"/>
          <w:szCs w:val="24"/>
        </w:rPr>
        <w:t xml:space="preserve">hile the labor market presents advantages for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establishment </w:t>
      </w:r>
      <w:r w:rsidR="005B39B8" w:rsidRPr="009E128C">
        <w:rPr>
          <w:rFonts w:ascii="Times New Roman" w:hAnsi="Times New Roman" w:cs="Times New Roman"/>
          <w:sz w:val="24"/>
          <w:szCs w:val="24"/>
        </w:rPr>
        <w:t xml:space="preserve">of </w:t>
      </w:r>
      <w:r w:rsidRPr="009E128C">
        <w:rPr>
          <w:rFonts w:ascii="Times New Roman" w:hAnsi="Times New Roman" w:cs="Times New Roman"/>
          <w:sz w:val="24"/>
          <w:szCs w:val="24"/>
        </w:rPr>
        <w:t>HSBC operation</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in Poland, the corporations must address challenges. The probable challenges in the labor market could include skills mismatch, high labor turnover</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demographics of an aging workforce. Additional training and development programs may </w:t>
      </w:r>
      <w:r w:rsidR="00F05779" w:rsidRPr="009E128C">
        <w:rPr>
          <w:rFonts w:ascii="Times New Roman" w:hAnsi="Times New Roman" w:cs="Times New Roman"/>
          <w:sz w:val="24"/>
          <w:szCs w:val="24"/>
        </w:rPr>
        <w:t>need</w:t>
      </w:r>
      <w:r w:rsidRPr="009E128C">
        <w:rPr>
          <w:rFonts w:ascii="Times New Roman" w:hAnsi="Times New Roman" w:cs="Times New Roman"/>
          <w:sz w:val="24"/>
          <w:szCs w:val="24"/>
        </w:rPr>
        <w:t xml:space="preserve"> to ensure employees coached to match the specific needs of the company. HSBC may face a situation characterized by an aging population and future shrinking of the workforce, indicating there is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need for establishing for retaining talent for long-term success.</w:t>
      </w:r>
    </w:p>
    <w:p w14:paraId="4EB4F7F1" w14:textId="34813840" w:rsidR="009A24F4" w:rsidRPr="00C85E86" w:rsidRDefault="009A24F4" w:rsidP="00C85E86">
      <w:pPr>
        <w:spacing w:line="480" w:lineRule="auto"/>
        <w:jc w:val="both"/>
        <w:rPr>
          <w:rFonts w:ascii="Times New Roman" w:hAnsi="Times New Roman" w:cs="Times New Roman"/>
          <w:b/>
          <w:bCs/>
          <w:i/>
          <w:iCs/>
          <w:sz w:val="24"/>
          <w:szCs w:val="24"/>
        </w:rPr>
      </w:pPr>
      <w:r w:rsidRPr="00C85E86">
        <w:rPr>
          <w:rFonts w:ascii="Times New Roman" w:hAnsi="Times New Roman" w:cs="Times New Roman"/>
          <w:b/>
          <w:bCs/>
          <w:i/>
          <w:iCs/>
          <w:sz w:val="24"/>
          <w:szCs w:val="24"/>
        </w:rPr>
        <w:t>Communication Barriers</w:t>
      </w:r>
    </w:p>
    <w:p w14:paraId="3067947A" w14:textId="77777777" w:rsidR="00460629"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Identifying potential communication challenges in the Polish business landscape is crucial for HSBC to establish effective communication channels. While British culture prefers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use of humor and sarcasm, ineffective consideration of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language used and its meaning in Polish culture could lead to misunderstanding. </w:t>
      </w:r>
    </w:p>
    <w:p w14:paraId="76622E77" w14:textId="77777777" w:rsidR="00460629" w:rsidRDefault="00460629" w:rsidP="00C85E86">
      <w:pPr>
        <w:spacing w:line="480" w:lineRule="auto"/>
        <w:jc w:val="both"/>
        <w:rPr>
          <w:rFonts w:ascii="Times New Roman" w:hAnsi="Times New Roman" w:cs="Times New Roman"/>
          <w:sz w:val="24"/>
          <w:szCs w:val="24"/>
        </w:rPr>
      </w:pPr>
    </w:p>
    <w:p w14:paraId="25B690C9" w14:textId="405D8423" w:rsidR="009A24F4"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lastRenderedPageBreak/>
        <w:t>To avoid such situations, HSBC should collaborate with Polish communication experts and ensure they understand the cultural impact that every communication the</w:t>
      </w:r>
      <w:r w:rsidR="005B39B8" w:rsidRPr="009E128C">
        <w:rPr>
          <w:rFonts w:ascii="Times New Roman" w:hAnsi="Times New Roman" w:cs="Times New Roman"/>
          <w:sz w:val="24"/>
          <w:szCs w:val="24"/>
        </w:rPr>
        <w:t>y</w:t>
      </w:r>
      <w:r w:rsidRPr="009E128C">
        <w:rPr>
          <w:rFonts w:ascii="Times New Roman" w:hAnsi="Times New Roman" w:cs="Times New Roman"/>
          <w:sz w:val="24"/>
          <w:szCs w:val="24"/>
        </w:rPr>
        <w:t xml:space="preserve"> make. The mode of communication in Poland is </w:t>
      </w:r>
      <w:r w:rsidR="00F05779" w:rsidRPr="009E128C">
        <w:rPr>
          <w:rFonts w:ascii="Times New Roman" w:hAnsi="Times New Roman" w:cs="Times New Roman"/>
          <w:sz w:val="24"/>
          <w:szCs w:val="24"/>
        </w:rPr>
        <w:t>consensus-based</w:t>
      </w:r>
      <w:r w:rsidRPr="009E128C">
        <w:rPr>
          <w:rFonts w:ascii="Times New Roman" w:hAnsi="Times New Roman" w:cs="Times New Roman"/>
          <w:sz w:val="24"/>
          <w:szCs w:val="24"/>
        </w:rPr>
        <w:t xml:space="preserve"> involving consultations of multiple individuals. HSBC may need to establish a different approach to decision-making to ensure it corresponds to the slower collaborat</w:t>
      </w:r>
      <w:r w:rsidR="005B39B8" w:rsidRPr="009E128C">
        <w:rPr>
          <w:rFonts w:ascii="Times New Roman" w:hAnsi="Times New Roman" w:cs="Times New Roman"/>
          <w:sz w:val="24"/>
          <w:szCs w:val="24"/>
        </w:rPr>
        <w:t>iv</w:t>
      </w:r>
      <w:r w:rsidRPr="009E128C">
        <w:rPr>
          <w:rFonts w:ascii="Times New Roman" w:hAnsi="Times New Roman" w:cs="Times New Roman"/>
          <w:sz w:val="24"/>
          <w:szCs w:val="24"/>
        </w:rPr>
        <w:t>e process encouraged in Poland. However, this can be challenging considering HSBC accustomed to the first approach of making and communicating decisions using the top-down strategy. Considering the formal communicating approach exhibited in the Polish culture, HSBC employees may need to learn to be more patient, less assertive</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highly attentive to nonverbal cues. To ensure the management understand</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the communication barriers and other related issues, the company should establish a communication channel that allows employees to voi</w:t>
      </w:r>
      <w:r w:rsidR="005B39B8" w:rsidRPr="009E128C">
        <w:rPr>
          <w:rFonts w:ascii="Times New Roman" w:hAnsi="Times New Roman" w:cs="Times New Roman"/>
          <w:sz w:val="24"/>
          <w:szCs w:val="24"/>
        </w:rPr>
        <w:t>ce</w:t>
      </w:r>
      <w:r w:rsidRPr="009E128C">
        <w:rPr>
          <w:rFonts w:ascii="Times New Roman" w:hAnsi="Times New Roman" w:cs="Times New Roman"/>
          <w:sz w:val="24"/>
          <w:szCs w:val="24"/>
        </w:rPr>
        <w:t xml:space="preserve"> their concerns and provide feedback freely with</w:t>
      </w:r>
      <w:r w:rsidR="005B39B8" w:rsidRPr="009E128C">
        <w:rPr>
          <w:rFonts w:ascii="Times New Roman" w:hAnsi="Times New Roman" w:cs="Times New Roman"/>
          <w:sz w:val="24"/>
          <w:szCs w:val="24"/>
        </w:rPr>
        <w:t>out</w:t>
      </w:r>
      <w:r w:rsidRPr="009E128C">
        <w:rPr>
          <w:rFonts w:ascii="Times New Roman" w:hAnsi="Times New Roman" w:cs="Times New Roman"/>
          <w:sz w:val="24"/>
          <w:szCs w:val="24"/>
        </w:rPr>
        <w:t xml:space="preserve"> fear of retaliation.</w:t>
      </w:r>
    </w:p>
    <w:p w14:paraId="39B892FA" w14:textId="77777777" w:rsidR="009F0535" w:rsidRDefault="009A24F4" w:rsidP="009F0535">
      <w:pPr>
        <w:spacing w:line="480" w:lineRule="auto"/>
        <w:rPr>
          <w:rFonts w:ascii="Times New Roman" w:hAnsi="Times New Roman" w:cs="Times New Roman"/>
          <w:b/>
          <w:bCs/>
          <w:i/>
          <w:iCs/>
          <w:sz w:val="24"/>
          <w:szCs w:val="24"/>
        </w:rPr>
      </w:pPr>
      <w:r w:rsidRPr="00C85E86">
        <w:rPr>
          <w:rFonts w:ascii="Times New Roman" w:hAnsi="Times New Roman" w:cs="Times New Roman"/>
          <w:b/>
          <w:bCs/>
          <w:i/>
          <w:iCs/>
          <w:sz w:val="24"/>
          <w:szCs w:val="24"/>
        </w:rPr>
        <w:t>France</w:t>
      </w:r>
      <w:r w:rsidR="00C85E86">
        <w:rPr>
          <w:rFonts w:ascii="Times New Roman" w:hAnsi="Times New Roman" w:cs="Times New Roman"/>
          <w:b/>
          <w:bCs/>
          <w:i/>
          <w:iCs/>
          <w:sz w:val="24"/>
          <w:szCs w:val="24"/>
        </w:rPr>
        <w:t xml:space="preserve"> </w:t>
      </w:r>
      <w:r w:rsidRPr="00C85E86">
        <w:rPr>
          <w:rFonts w:ascii="Times New Roman" w:hAnsi="Times New Roman" w:cs="Times New Roman"/>
          <w:b/>
          <w:bCs/>
          <w:i/>
          <w:iCs/>
          <w:sz w:val="24"/>
          <w:szCs w:val="24"/>
        </w:rPr>
        <w:t>Cultural Differences</w:t>
      </w:r>
      <w:r w:rsidR="009F0535">
        <w:rPr>
          <w:rFonts w:ascii="Times New Roman" w:hAnsi="Times New Roman" w:cs="Times New Roman"/>
          <w:b/>
          <w:bCs/>
          <w:i/>
          <w:iCs/>
          <w:sz w:val="24"/>
          <w:szCs w:val="24"/>
        </w:rPr>
        <w:t xml:space="preserve"> and </w:t>
      </w:r>
      <w:r w:rsidR="009F0535" w:rsidRPr="00E136AA">
        <w:rPr>
          <w:rFonts w:ascii="Times New Roman" w:hAnsi="Times New Roman" w:cs="Times New Roman"/>
          <w:b/>
          <w:bCs/>
          <w:i/>
          <w:iCs/>
          <w:sz w:val="24"/>
          <w:szCs w:val="24"/>
        </w:rPr>
        <w:t>Labor Outlook</w:t>
      </w:r>
    </w:p>
    <w:p w14:paraId="5FFEB94A" w14:textId="4D147EE7" w:rsidR="009A24F4" w:rsidRDefault="009A24F4"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France, with its rich social contexts and language intricacies, presents a unique business environment. Assessing potential risks is vital for HSBC's successful integration into the French market. France has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culture that is distinctly different from the cultural establish</w:t>
      </w:r>
      <w:r w:rsidR="005B39B8" w:rsidRPr="009E128C">
        <w:rPr>
          <w:rFonts w:ascii="Times New Roman" w:hAnsi="Times New Roman" w:cs="Times New Roman"/>
          <w:sz w:val="24"/>
          <w:szCs w:val="24"/>
        </w:rPr>
        <w:t>ment</w:t>
      </w:r>
      <w:r w:rsidRPr="009E128C">
        <w:rPr>
          <w:rFonts w:ascii="Times New Roman" w:hAnsi="Times New Roman" w:cs="Times New Roman"/>
          <w:sz w:val="24"/>
          <w:szCs w:val="24"/>
        </w:rPr>
        <w:t xml:space="preserve"> of Britain. The communication style in France is direct, assertive</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less evasive with a disregard </w:t>
      </w:r>
      <w:r w:rsidR="005B39B8" w:rsidRPr="009E128C">
        <w:rPr>
          <w:rFonts w:ascii="Times New Roman" w:hAnsi="Times New Roman" w:cs="Times New Roman"/>
          <w:sz w:val="24"/>
          <w:szCs w:val="24"/>
        </w:rPr>
        <w:t>for</w:t>
      </w:r>
      <w:r w:rsidRPr="009E128C">
        <w:rPr>
          <w:rFonts w:ascii="Times New Roman" w:hAnsi="Times New Roman" w:cs="Times New Roman"/>
          <w:sz w:val="24"/>
          <w:szCs w:val="24"/>
        </w:rPr>
        <w:t xml:space="preserve"> the importan</w:t>
      </w:r>
      <w:r w:rsidR="005B39B8" w:rsidRPr="009E128C">
        <w:rPr>
          <w:rFonts w:ascii="Times New Roman" w:hAnsi="Times New Roman" w:cs="Times New Roman"/>
          <w:sz w:val="24"/>
          <w:szCs w:val="24"/>
        </w:rPr>
        <w:t>ce</w:t>
      </w:r>
      <w:r w:rsidRPr="009E128C">
        <w:rPr>
          <w:rFonts w:ascii="Times New Roman" w:hAnsi="Times New Roman" w:cs="Times New Roman"/>
          <w:sz w:val="24"/>
          <w:szCs w:val="24"/>
        </w:rPr>
        <w:t xml:space="preserve"> of avoiding open confrontation</w:t>
      </w:r>
      <w:r w:rsidR="00402BD6" w:rsidRPr="009E128C">
        <w:rPr>
          <w:rFonts w:ascii="Times New Roman" w:hAnsi="Times New Roman" w:cs="Times New Roman"/>
          <w:sz w:val="24"/>
          <w:szCs w:val="24"/>
        </w:rPr>
        <w:t xml:space="preserve"> (Holostenco, 2022)</w:t>
      </w:r>
      <w:r w:rsidRPr="009E128C">
        <w:rPr>
          <w:rFonts w:ascii="Times New Roman" w:hAnsi="Times New Roman" w:cs="Times New Roman"/>
          <w:sz w:val="24"/>
          <w:szCs w:val="24"/>
        </w:rPr>
        <w:t>. France</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culture does not prefer understatements or any communication methods that make communication less direct. Meeting</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and negotiations in France tend to be highly formal and structured with well-defined agenda</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as opposed to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collaborative and informal nature observed in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UK. In France, negotiations are </w:t>
      </w:r>
      <w:r w:rsidR="00C85E86" w:rsidRPr="009E128C">
        <w:rPr>
          <w:rFonts w:ascii="Times New Roman" w:hAnsi="Times New Roman" w:cs="Times New Roman"/>
          <w:sz w:val="24"/>
          <w:szCs w:val="24"/>
        </w:rPr>
        <w:t>confrontational,</w:t>
      </w:r>
      <w:r w:rsidRPr="009E128C">
        <w:rPr>
          <w:rFonts w:ascii="Times New Roman" w:hAnsi="Times New Roman" w:cs="Times New Roman"/>
          <w:sz w:val="24"/>
          <w:szCs w:val="24"/>
        </w:rPr>
        <w:t xml:space="preserve"> and </w:t>
      </w:r>
      <w:r w:rsidR="00111774" w:rsidRPr="009E128C">
        <w:rPr>
          <w:rFonts w:ascii="Times New Roman" w:hAnsi="Times New Roman" w:cs="Times New Roman"/>
          <w:sz w:val="24"/>
          <w:szCs w:val="24"/>
        </w:rPr>
        <w:t>the result</w:t>
      </w:r>
      <w:r w:rsidRPr="009E128C">
        <w:rPr>
          <w:rFonts w:ascii="Times New Roman" w:hAnsi="Times New Roman" w:cs="Times New Roman"/>
          <w:sz w:val="24"/>
          <w:szCs w:val="24"/>
        </w:rPr>
        <w:t xml:space="preserve"> is usually a concession while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UK focuses on mutual agreement.</w:t>
      </w:r>
    </w:p>
    <w:p w14:paraId="426EF704" w14:textId="77777777" w:rsidR="00970C74" w:rsidRDefault="00970C74" w:rsidP="009F0535">
      <w:pPr>
        <w:spacing w:line="480" w:lineRule="auto"/>
        <w:rPr>
          <w:rFonts w:ascii="Times New Roman" w:hAnsi="Times New Roman" w:cs="Times New Roman"/>
          <w:sz w:val="24"/>
          <w:szCs w:val="24"/>
        </w:rPr>
      </w:pPr>
    </w:p>
    <w:p w14:paraId="6CF4A395" w14:textId="77777777" w:rsidR="00460629" w:rsidRDefault="00460629" w:rsidP="009F0535">
      <w:pPr>
        <w:spacing w:line="480" w:lineRule="auto"/>
        <w:rPr>
          <w:rFonts w:ascii="Times New Roman" w:hAnsi="Times New Roman" w:cs="Times New Roman"/>
          <w:sz w:val="24"/>
          <w:szCs w:val="24"/>
        </w:rPr>
      </w:pPr>
    </w:p>
    <w:p w14:paraId="4A172366" w14:textId="295E9D9D" w:rsidR="009A24F4" w:rsidRPr="009E128C" w:rsidRDefault="009A24F4" w:rsidP="00C85E86">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lastRenderedPageBreak/>
        <w:t xml:space="preserve">The business culture in France </w:t>
      </w:r>
      <w:r w:rsidR="00F05779" w:rsidRPr="009E128C">
        <w:rPr>
          <w:rFonts w:ascii="Times New Roman" w:hAnsi="Times New Roman" w:cs="Times New Roman"/>
          <w:sz w:val="24"/>
          <w:szCs w:val="24"/>
        </w:rPr>
        <w:t>focused</w:t>
      </w:r>
      <w:r w:rsidRPr="009E128C">
        <w:rPr>
          <w:rFonts w:ascii="Times New Roman" w:hAnsi="Times New Roman" w:cs="Times New Roman"/>
          <w:sz w:val="24"/>
          <w:szCs w:val="24"/>
        </w:rPr>
        <w:t xml:space="preserve"> on hierarchy and reverence </w:t>
      </w:r>
      <w:r w:rsidR="005B39B8" w:rsidRPr="009E128C">
        <w:rPr>
          <w:rFonts w:ascii="Times New Roman" w:hAnsi="Times New Roman" w:cs="Times New Roman"/>
          <w:sz w:val="24"/>
          <w:szCs w:val="24"/>
        </w:rPr>
        <w:t>for</w:t>
      </w:r>
      <w:r w:rsidRPr="009E128C">
        <w:rPr>
          <w:rFonts w:ascii="Times New Roman" w:hAnsi="Times New Roman" w:cs="Times New Roman"/>
          <w:sz w:val="24"/>
          <w:szCs w:val="24"/>
        </w:rPr>
        <w:t xml:space="preserve"> authority. Businesses tend to utilize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 xml:space="preserve">top-down decision-making approach where a central authority expected to champion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strategic positions of a company</w:t>
      </w:r>
      <w:r w:rsidR="00402BD6" w:rsidRPr="009E128C">
        <w:rPr>
          <w:rFonts w:ascii="Times New Roman" w:hAnsi="Times New Roman" w:cs="Times New Roman"/>
          <w:sz w:val="24"/>
          <w:szCs w:val="24"/>
        </w:rPr>
        <w:t xml:space="preserve"> (Coeli, n.d.))</w:t>
      </w:r>
      <w:r w:rsidRPr="009E128C">
        <w:rPr>
          <w:rFonts w:ascii="Times New Roman" w:hAnsi="Times New Roman" w:cs="Times New Roman"/>
          <w:sz w:val="24"/>
          <w:szCs w:val="24"/>
        </w:rPr>
        <w:t xml:space="preserve">. There </w:t>
      </w:r>
      <w:r w:rsidR="00111774" w:rsidRPr="009E128C">
        <w:rPr>
          <w:rFonts w:ascii="Times New Roman" w:hAnsi="Times New Roman" w:cs="Times New Roman"/>
          <w:sz w:val="24"/>
          <w:szCs w:val="24"/>
        </w:rPr>
        <w:t>is always</w:t>
      </w:r>
      <w:r w:rsidRPr="009E128C">
        <w:rPr>
          <w:rFonts w:ascii="Times New Roman" w:hAnsi="Times New Roman" w:cs="Times New Roman"/>
          <w:sz w:val="24"/>
          <w:szCs w:val="24"/>
        </w:rPr>
        <w:t xml:space="preserve"> clear command structure and individuals are often based on their qualifications and experience. For instance, French companies usually have a top manager who is highly respected and provides guidelines and instructions to the subordinates who expected to execute daily tasks. On the contrary, the British follow an egalitarian business culture that is based on teamwork and consensus building in making decisions. Skills and experiences valued, however, collective involvement of all parties in decision-making preferred in the UK</w:t>
      </w:r>
      <w:r w:rsidR="00402BD6" w:rsidRPr="009E128C">
        <w:rPr>
          <w:rFonts w:ascii="Times New Roman" w:hAnsi="Times New Roman" w:cs="Times New Roman"/>
          <w:sz w:val="24"/>
          <w:szCs w:val="24"/>
        </w:rPr>
        <w:t xml:space="preserve"> (Coeli, n.d.)</w:t>
      </w:r>
      <w:r w:rsidRPr="009E128C">
        <w:rPr>
          <w:rFonts w:ascii="Times New Roman" w:hAnsi="Times New Roman" w:cs="Times New Roman"/>
          <w:sz w:val="24"/>
          <w:szCs w:val="24"/>
        </w:rPr>
        <w:t xml:space="preserve">. Due to differences in business culture, HSBC needs to train </w:t>
      </w:r>
      <w:r w:rsidR="005B39B8" w:rsidRPr="009E128C">
        <w:rPr>
          <w:rFonts w:ascii="Times New Roman" w:hAnsi="Times New Roman" w:cs="Times New Roman"/>
          <w:sz w:val="24"/>
          <w:szCs w:val="24"/>
        </w:rPr>
        <w:t>its</w:t>
      </w:r>
      <w:r w:rsidRPr="009E128C">
        <w:rPr>
          <w:rFonts w:ascii="Times New Roman" w:hAnsi="Times New Roman" w:cs="Times New Roman"/>
          <w:sz w:val="24"/>
          <w:szCs w:val="24"/>
        </w:rPr>
        <w:t xml:space="preserve"> employees to adopt the culture of the company and ensure they fixated on hierarchical leadership or a central authority form of decision-making. In this case, the manager is likely to encourage inclusivity and contribution by team members to ensure diverse ideas communicated to the management and </w:t>
      </w:r>
      <w:r w:rsidR="005B39B8" w:rsidRPr="009E128C">
        <w:rPr>
          <w:rFonts w:ascii="Times New Roman" w:hAnsi="Times New Roman" w:cs="Times New Roman"/>
          <w:sz w:val="24"/>
          <w:szCs w:val="24"/>
        </w:rPr>
        <w:t>the decision</w:t>
      </w:r>
      <w:r w:rsidRPr="009E128C">
        <w:rPr>
          <w:rFonts w:ascii="Times New Roman" w:hAnsi="Times New Roman" w:cs="Times New Roman"/>
          <w:sz w:val="24"/>
          <w:szCs w:val="24"/>
        </w:rPr>
        <w:t xml:space="preserve">-making process achieved through collaborative approaches. </w:t>
      </w:r>
    </w:p>
    <w:p w14:paraId="74B5DFE3" w14:textId="50AD4389" w:rsidR="009A24F4" w:rsidRDefault="009A24F4"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For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successful establishment of HSBC’s operation in France, the corporation should modify its business practices to avoid culture clash with the locals. HSBC should recognize the hierarchical nature of France</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business world, focus on direct communication</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ensure skills and experience prioritized. While changing its culture within time may not be possible, the company should adopt major practices and understand the locals while trying to initiate changes to its operations. Clear messaging, avoiding assumptions about French culture, and acknowledgment of the importance of work-life balance should be part of HBSC</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plan to manage cultural diversity. Adhering to France business norms and etiquette can build trust among the locals and foster positive relationships with French partners and clients.</w:t>
      </w:r>
    </w:p>
    <w:p w14:paraId="150258AC" w14:textId="77777777" w:rsidR="009F0535" w:rsidRDefault="009F0535" w:rsidP="009F0535">
      <w:pPr>
        <w:spacing w:line="480" w:lineRule="auto"/>
        <w:jc w:val="both"/>
        <w:rPr>
          <w:rFonts w:ascii="Times New Roman" w:hAnsi="Times New Roman" w:cs="Times New Roman"/>
          <w:b/>
          <w:bCs/>
          <w:sz w:val="24"/>
          <w:szCs w:val="24"/>
        </w:rPr>
      </w:pPr>
    </w:p>
    <w:p w14:paraId="79FCCAD4" w14:textId="77777777" w:rsidR="000E6FB8" w:rsidRDefault="000E6FB8" w:rsidP="009F0535">
      <w:pPr>
        <w:spacing w:line="480" w:lineRule="auto"/>
        <w:jc w:val="both"/>
        <w:rPr>
          <w:rFonts w:ascii="Times New Roman" w:hAnsi="Times New Roman" w:cs="Times New Roman"/>
          <w:b/>
          <w:bCs/>
          <w:sz w:val="24"/>
          <w:szCs w:val="24"/>
        </w:rPr>
      </w:pPr>
    </w:p>
    <w:p w14:paraId="69618AB8" w14:textId="4266BA10" w:rsidR="009F0535" w:rsidRDefault="009F0535" w:rsidP="009F0535">
      <w:pPr>
        <w:spacing w:line="480" w:lineRule="auto"/>
        <w:jc w:val="both"/>
        <w:rPr>
          <w:rFonts w:ascii="Times New Roman" w:hAnsi="Times New Roman" w:cs="Times New Roman"/>
          <w:b/>
          <w:bCs/>
          <w:sz w:val="24"/>
          <w:szCs w:val="24"/>
        </w:rPr>
      </w:pPr>
      <w:r w:rsidRPr="006B7AE6">
        <w:rPr>
          <w:rFonts w:ascii="Times New Roman" w:hAnsi="Times New Roman" w:cs="Times New Roman"/>
          <w:b/>
          <w:bCs/>
          <w:sz w:val="24"/>
          <w:szCs w:val="24"/>
        </w:rPr>
        <w:t xml:space="preserve">Compare countries </w:t>
      </w:r>
      <w:r>
        <w:rPr>
          <w:rFonts w:ascii="Times New Roman" w:hAnsi="Times New Roman" w:cs="Times New Roman"/>
          <w:b/>
          <w:bCs/>
          <w:sz w:val="24"/>
          <w:szCs w:val="24"/>
        </w:rPr>
        <w:t>–</w:t>
      </w:r>
      <w:r w:rsidRPr="006B7AE6">
        <w:rPr>
          <w:rFonts w:ascii="Times New Roman" w:hAnsi="Times New Roman" w:cs="Times New Roman"/>
          <w:b/>
          <w:bCs/>
          <w:sz w:val="24"/>
          <w:szCs w:val="24"/>
        </w:rPr>
        <w:t xml:space="preserve"> Trompenaars</w:t>
      </w:r>
      <w:r>
        <w:rPr>
          <w:rFonts w:ascii="Times New Roman" w:hAnsi="Times New Roman" w:cs="Times New Roman"/>
          <w:b/>
          <w:bCs/>
          <w:sz w:val="24"/>
          <w:szCs w:val="24"/>
        </w:rPr>
        <w:t xml:space="preserve"> cultural dimensions.</w:t>
      </w:r>
    </w:p>
    <w:p w14:paraId="0929ABE2" w14:textId="093F96C6" w:rsidR="009F0535" w:rsidRDefault="009F0535" w:rsidP="009E128C">
      <w:pPr>
        <w:spacing w:line="480" w:lineRule="auto"/>
        <w:rPr>
          <w:rFonts w:ascii="Times New Roman" w:hAnsi="Times New Roman" w:cs="Times New Roman"/>
          <w:sz w:val="24"/>
          <w:szCs w:val="24"/>
        </w:rPr>
      </w:pPr>
      <w:r>
        <w:rPr>
          <w:noProof/>
        </w:rPr>
        <w:drawing>
          <wp:inline distT="0" distB="0" distL="0" distR="0" wp14:anchorId="6787CCB2" wp14:editId="1F668907">
            <wp:extent cx="5943600" cy="2565400"/>
            <wp:effectExtent l="0" t="0" r="0" b="6350"/>
            <wp:docPr id="560411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11854" name="Picture 1" descr="A screenshot of a computer&#10;&#10;Description automatically generated"/>
                    <pic:cNvPicPr/>
                  </pic:nvPicPr>
                  <pic:blipFill>
                    <a:blip r:embed="rId11"/>
                    <a:stretch>
                      <a:fillRect/>
                    </a:stretch>
                  </pic:blipFill>
                  <pic:spPr>
                    <a:xfrm>
                      <a:off x="0" y="0"/>
                      <a:ext cx="5943600" cy="2565400"/>
                    </a:xfrm>
                    <a:prstGeom prst="rect">
                      <a:avLst/>
                    </a:prstGeom>
                  </pic:spPr>
                </pic:pic>
              </a:graphicData>
            </a:graphic>
          </wp:inline>
        </w:drawing>
      </w:r>
    </w:p>
    <w:p w14:paraId="00C03402" w14:textId="77777777" w:rsidR="009F0535" w:rsidRPr="003A506E" w:rsidRDefault="009F0535" w:rsidP="009F0535">
      <w:pPr>
        <w:jc w:val="center"/>
        <w:rPr>
          <w:rFonts w:ascii="Times New Roman" w:hAnsi="Times New Roman" w:cs="Times New Roman"/>
          <w:b/>
          <w:bCs/>
          <w:sz w:val="18"/>
          <w:szCs w:val="18"/>
        </w:rPr>
      </w:pPr>
      <w:r>
        <w:rPr>
          <w:rFonts w:ascii="Times New Roman" w:hAnsi="Times New Roman" w:cs="Times New Roman"/>
          <w:b/>
          <w:bCs/>
          <w:sz w:val="18"/>
          <w:szCs w:val="18"/>
        </w:rPr>
        <w:t>Trompenaar</w:t>
      </w:r>
      <w:r w:rsidRPr="003A506E">
        <w:rPr>
          <w:rFonts w:ascii="Times New Roman" w:hAnsi="Times New Roman" w:cs="Times New Roman"/>
          <w:b/>
          <w:bCs/>
          <w:sz w:val="18"/>
          <w:szCs w:val="18"/>
        </w:rPr>
        <w:t>s Cultural Dimensions</w:t>
      </w:r>
    </w:p>
    <w:p w14:paraId="6897E519" w14:textId="33F2C656" w:rsidR="009F0535" w:rsidRPr="003A506E" w:rsidRDefault="009F0535" w:rsidP="009F0535">
      <w:pPr>
        <w:jc w:val="center"/>
        <w:rPr>
          <w:rFonts w:ascii="Times New Roman" w:hAnsi="Times New Roman" w:cs="Times New Roman"/>
          <w:b/>
          <w:bCs/>
          <w:sz w:val="18"/>
          <w:szCs w:val="18"/>
        </w:rPr>
      </w:pPr>
      <w:r w:rsidRPr="003A506E">
        <w:rPr>
          <w:rFonts w:ascii="Times New Roman" w:hAnsi="Times New Roman" w:cs="Times New Roman"/>
          <w:b/>
          <w:bCs/>
          <w:sz w:val="18"/>
          <w:szCs w:val="18"/>
        </w:rPr>
        <w:t xml:space="preserve">The UK and </w:t>
      </w:r>
      <w:r>
        <w:rPr>
          <w:rFonts w:ascii="Times New Roman" w:hAnsi="Times New Roman" w:cs="Times New Roman"/>
          <w:b/>
          <w:bCs/>
          <w:sz w:val="18"/>
          <w:szCs w:val="18"/>
        </w:rPr>
        <w:t>France</w:t>
      </w:r>
    </w:p>
    <w:p w14:paraId="263CEF03" w14:textId="77777777" w:rsidR="009F0535" w:rsidRPr="003A506E" w:rsidRDefault="009F0535" w:rsidP="009F0535">
      <w:pPr>
        <w:jc w:val="center"/>
        <w:rPr>
          <w:rFonts w:ascii="Times New Roman" w:hAnsi="Times New Roman" w:cs="Times New Roman"/>
          <w:sz w:val="18"/>
          <w:szCs w:val="18"/>
        </w:rPr>
      </w:pPr>
      <w:r>
        <w:rPr>
          <w:rFonts w:ascii="Times New Roman" w:hAnsi="Times New Roman" w:cs="Times New Roman"/>
          <w:sz w:val="18"/>
          <w:szCs w:val="18"/>
        </w:rPr>
        <w:t>(thtconsulting</w:t>
      </w:r>
      <w:r w:rsidRPr="003A506E">
        <w:rPr>
          <w:rFonts w:ascii="Times New Roman" w:hAnsi="Times New Roman" w:cs="Times New Roman"/>
          <w:sz w:val="18"/>
          <w:szCs w:val="18"/>
        </w:rPr>
        <w:t>,2023)</w:t>
      </w:r>
    </w:p>
    <w:p w14:paraId="3468E6CB" w14:textId="77777777" w:rsidR="009F0535" w:rsidRDefault="009F0535" w:rsidP="009E128C">
      <w:pPr>
        <w:spacing w:line="480" w:lineRule="auto"/>
        <w:rPr>
          <w:rFonts w:ascii="Times New Roman" w:hAnsi="Times New Roman" w:cs="Times New Roman"/>
          <w:sz w:val="24"/>
          <w:szCs w:val="24"/>
        </w:rPr>
      </w:pPr>
    </w:p>
    <w:p w14:paraId="015AC34F" w14:textId="77777777" w:rsidR="009F0535" w:rsidRDefault="009F0535" w:rsidP="009E128C">
      <w:pPr>
        <w:spacing w:line="480" w:lineRule="auto"/>
        <w:rPr>
          <w:rFonts w:ascii="Times New Roman" w:hAnsi="Times New Roman" w:cs="Times New Roman"/>
          <w:sz w:val="24"/>
          <w:szCs w:val="24"/>
        </w:rPr>
      </w:pPr>
    </w:p>
    <w:p w14:paraId="1224017D" w14:textId="506283D8" w:rsidR="00460629" w:rsidRDefault="009A24F4"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Analyzing the diversity within the French workforce and considering cultural dimensions, including those highlighted by Hofstede, provides insights into the local labor landscape. France hosts individuals with diverse background</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including different ethnicities and nationalities. Diversity in the French labor market brings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significant wealth of ideas, experience, and skills that can contribute to creativity, innovation</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economic growth</w:t>
      </w:r>
      <w:r w:rsidR="007F44C0" w:rsidRPr="009E128C">
        <w:rPr>
          <w:rFonts w:ascii="Times New Roman" w:hAnsi="Times New Roman" w:cs="Times New Roman"/>
          <w:sz w:val="24"/>
          <w:szCs w:val="24"/>
        </w:rPr>
        <w:t xml:space="preserve"> (Coeli, n.d.)</w:t>
      </w:r>
      <w:r w:rsidRPr="009E128C">
        <w:rPr>
          <w:rFonts w:ascii="Times New Roman" w:hAnsi="Times New Roman" w:cs="Times New Roman"/>
          <w:sz w:val="24"/>
          <w:szCs w:val="24"/>
        </w:rPr>
        <w:t xml:space="preserve">. Conversely, it is a challenging task to ensure equal opportunities presented to the diverse populations in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French labor market. </w:t>
      </w:r>
      <w:r w:rsidR="00F90A1F" w:rsidRPr="009E128C">
        <w:rPr>
          <w:rFonts w:ascii="Times New Roman" w:hAnsi="Times New Roman" w:cs="Times New Roman"/>
          <w:sz w:val="24"/>
          <w:szCs w:val="24"/>
        </w:rPr>
        <w:t>As per the</w:t>
      </w:r>
      <w:r w:rsidRPr="009E128C">
        <w:rPr>
          <w:rFonts w:ascii="Times New Roman" w:hAnsi="Times New Roman" w:cs="Times New Roman"/>
          <w:sz w:val="24"/>
          <w:szCs w:val="24"/>
        </w:rPr>
        <w:t xml:space="preserve"> Geert Hofstede </w:t>
      </w:r>
      <w:r w:rsidR="00F90A1F" w:rsidRPr="009E128C">
        <w:rPr>
          <w:rFonts w:ascii="Times New Roman" w:hAnsi="Times New Roman" w:cs="Times New Roman"/>
          <w:sz w:val="24"/>
          <w:szCs w:val="24"/>
        </w:rPr>
        <w:t>cultural dimensions</w:t>
      </w:r>
      <w:r w:rsidRPr="009E128C">
        <w:rPr>
          <w:rFonts w:ascii="Times New Roman" w:hAnsi="Times New Roman" w:cs="Times New Roman"/>
          <w:sz w:val="24"/>
          <w:szCs w:val="24"/>
        </w:rPr>
        <w:t>, the diversity of the labor market characterized by five key dimensions, including power distance, individualism versus, collectivism, masculinity versus femininity, uncertainty avoidance, and long-term orientation.</w:t>
      </w:r>
      <w:r w:rsidR="00F90A1F" w:rsidRPr="009E128C">
        <w:rPr>
          <w:rFonts w:ascii="Times New Roman" w:hAnsi="Times New Roman" w:cs="Times New Roman"/>
          <w:sz w:val="24"/>
          <w:szCs w:val="24"/>
        </w:rPr>
        <w:t xml:space="preserve"> </w:t>
      </w:r>
    </w:p>
    <w:p w14:paraId="460E198F" w14:textId="77777777" w:rsidR="00AF2B4A" w:rsidRDefault="00AF2B4A" w:rsidP="00460629">
      <w:pPr>
        <w:spacing w:line="480" w:lineRule="auto"/>
        <w:jc w:val="both"/>
        <w:rPr>
          <w:rFonts w:ascii="Times New Roman" w:hAnsi="Times New Roman" w:cs="Times New Roman"/>
          <w:sz w:val="24"/>
          <w:szCs w:val="24"/>
        </w:rPr>
      </w:pPr>
    </w:p>
    <w:p w14:paraId="351FF069" w14:textId="77777777" w:rsidR="00460629" w:rsidRDefault="00460629" w:rsidP="009E128C">
      <w:pPr>
        <w:spacing w:line="480" w:lineRule="auto"/>
        <w:rPr>
          <w:rFonts w:ascii="Times New Roman" w:hAnsi="Times New Roman" w:cs="Times New Roman"/>
          <w:sz w:val="24"/>
          <w:szCs w:val="24"/>
        </w:rPr>
      </w:pPr>
    </w:p>
    <w:p w14:paraId="0B93350A" w14:textId="01377EFB" w:rsidR="009A24F4" w:rsidRPr="009E128C" w:rsidRDefault="009A24F4"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lastRenderedPageBreak/>
        <w:t xml:space="preserve">Regarding the cultural profile of France, Hofstede’s dimensions can </w:t>
      </w:r>
      <w:r w:rsidR="002C46A3" w:rsidRPr="009E128C">
        <w:rPr>
          <w:rFonts w:ascii="Times New Roman" w:hAnsi="Times New Roman" w:cs="Times New Roman"/>
          <w:sz w:val="24"/>
          <w:szCs w:val="24"/>
        </w:rPr>
        <w:t>rate</w:t>
      </w:r>
      <w:r w:rsidRPr="009E128C">
        <w:rPr>
          <w:rFonts w:ascii="Times New Roman" w:hAnsi="Times New Roman" w:cs="Times New Roman"/>
          <w:sz w:val="24"/>
          <w:szCs w:val="24"/>
        </w:rPr>
        <w:t xml:space="preserve"> with different scores</w:t>
      </w:r>
      <w:r w:rsidR="00F90A1F" w:rsidRPr="009E128C">
        <w:rPr>
          <w:rFonts w:ascii="Times New Roman" w:hAnsi="Times New Roman" w:cs="Times New Roman"/>
          <w:sz w:val="24"/>
          <w:szCs w:val="24"/>
        </w:rPr>
        <w:t xml:space="preserve"> (</w:t>
      </w:r>
      <w:r w:rsidR="00F90A1F" w:rsidRPr="009E128C">
        <w:rPr>
          <w:rFonts w:ascii="Times New Roman" w:hAnsi="Times New Roman" w:cs="Times New Roman"/>
          <w:sz w:val="24"/>
          <w:szCs w:val="24"/>
          <w:shd w:val="clear" w:color="auto" w:fill="FFFFFF"/>
        </w:rPr>
        <w:t>Czerny and Kowalczyk, 2023</w:t>
      </w:r>
      <w:r w:rsidR="00F90A1F" w:rsidRPr="009E128C">
        <w:rPr>
          <w:rFonts w:ascii="Times New Roman" w:hAnsi="Times New Roman" w:cs="Times New Roman"/>
          <w:sz w:val="24"/>
          <w:szCs w:val="24"/>
        </w:rPr>
        <w:t>)</w:t>
      </w:r>
      <w:r w:rsidRPr="009E128C">
        <w:rPr>
          <w:rFonts w:ascii="Times New Roman" w:hAnsi="Times New Roman" w:cs="Times New Roman"/>
          <w:sz w:val="24"/>
          <w:szCs w:val="24"/>
        </w:rPr>
        <w:t xml:space="preserve">. Power distance can </w:t>
      </w:r>
      <w:r w:rsidR="002C46A3" w:rsidRPr="009E128C">
        <w:rPr>
          <w:rFonts w:ascii="Times New Roman" w:hAnsi="Times New Roman" w:cs="Times New Roman"/>
          <w:sz w:val="24"/>
          <w:szCs w:val="24"/>
        </w:rPr>
        <w:t>rate</w:t>
      </w:r>
      <w:r w:rsidRPr="009E128C">
        <w:rPr>
          <w:rFonts w:ascii="Times New Roman" w:hAnsi="Times New Roman" w:cs="Times New Roman"/>
          <w:sz w:val="24"/>
          <w:szCs w:val="24"/>
        </w:rPr>
        <w:t xml:space="preserve"> a</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moderate due to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existence of a hybrid of hierarchical and egalitarian business practices that have changed the traditional system of centralized leadership. </w:t>
      </w:r>
      <w:r w:rsidR="000C7656">
        <w:rPr>
          <w:rFonts w:ascii="Times New Roman" w:hAnsi="Times New Roman" w:cs="Times New Roman"/>
          <w:sz w:val="24"/>
          <w:szCs w:val="24"/>
        </w:rPr>
        <w:t>C</w:t>
      </w:r>
      <w:r w:rsidRPr="009E128C">
        <w:rPr>
          <w:rFonts w:ascii="Times New Roman" w:hAnsi="Times New Roman" w:cs="Times New Roman"/>
          <w:sz w:val="24"/>
          <w:szCs w:val="24"/>
        </w:rPr>
        <w:t>orporations have started to embrace a culture of inclusivity in decision-making while emphasiz</w:t>
      </w:r>
      <w:r w:rsidR="005B39B8" w:rsidRPr="009E128C">
        <w:rPr>
          <w:rFonts w:ascii="Times New Roman" w:hAnsi="Times New Roman" w:cs="Times New Roman"/>
          <w:sz w:val="24"/>
          <w:szCs w:val="24"/>
        </w:rPr>
        <w:t>ing</w:t>
      </w:r>
      <w:r w:rsidRPr="009E128C">
        <w:rPr>
          <w:rFonts w:ascii="Times New Roman" w:hAnsi="Times New Roman" w:cs="Times New Roman"/>
          <w:sz w:val="24"/>
          <w:szCs w:val="24"/>
        </w:rPr>
        <w:t xml:space="preserve"> the significance of respecting authority. France leans towards collectivism as opposed to individualism by emphasizing the vitality of group and team goals. Teamwork and collaboration </w:t>
      </w:r>
      <w:r w:rsidR="005B39B8" w:rsidRPr="009E128C">
        <w:rPr>
          <w:rFonts w:ascii="Times New Roman" w:hAnsi="Times New Roman" w:cs="Times New Roman"/>
          <w:sz w:val="24"/>
          <w:szCs w:val="24"/>
        </w:rPr>
        <w:t>are</w:t>
      </w:r>
      <w:r w:rsidRPr="009E128C">
        <w:rPr>
          <w:rFonts w:ascii="Times New Roman" w:hAnsi="Times New Roman" w:cs="Times New Roman"/>
          <w:sz w:val="24"/>
          <w:szCs w:val="24"/>
        </w:rPr>
        <w:t xml:space="preserve"> highly valued workplaces. On masculinity versus femininity, France estimated to score a rating of moderate masculinity due to a strong balance between insistence and teamwork. Regarding uncertainty avoidance, France </w:t>
      </w:r>
      <w:r w:rsidR="00460629" w:rsidRPr="009E128C">
        <w:rPr>
          <w:rFonts w:ascii="Times New Roman" w:hAnsi="Times New Roman" w:cs="Times New Roman"/>
          <w:sz w:val="24"/>
          <w:szCs w:val="24"/>
        </w:rPr>
        <w:t>is</w:t>
      </w:r>
      <w:r w:rsidRPr="009E128C">
        <w:rPr>
          <w:rFonts w:ascii="Times New Roman" w:hAnsi="Times New Roman" w:cs="Times New Roman"/>
          <w:sz w:val="24"/>
          <w:szCs w:val="24"/>
        </w:rPr>
        <w:t xml:space="preserve"> highly predictable, structured</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firm </w:t>
      </w:r>
      <w:r w:rsidR="005B39B8" w:rsidRPr="009E128C">
        <w:rPr>
          <w:rFonts w:ascii="Times New Roman" w:hAnsi="Times New Roman" w:cs="Times New Roman"/>
          <w:sz w:val="24"/>
          <w:szCs w:val="24"/>
        </w:rPr>
        <w:t>in</w:t>
      </w:r>
      <w:r w:rsidRPr="009E128C">
        <w:rPr>
          <w:rFonts w:ascii="Times New Roman" w:hAnsi="Times New Roman" w:cs="Times New Roman"/>
          <w:sz w:val="24"/>
          <w:szCs w:val="24"/>
        </w:rPr>
        <w:t xml:space="preserve"> adherence to set rules. There is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high</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value attachment to formal education, experiences, job security, and skills as crucial elements in the labor market. France</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culture emphasize</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focus on long-term goals, which can </w:t>
      </w:r>
      <w:r w:rsidR="00B0591F" w:rsidRPr="009E128C">
        <w:rPr>
          <w:rFonts w:ascii="Times New Roman" w:hAnsi="Times New Roman" w:cs="Times New Roman"/>
          <w:sz w:val="24"/>
          <w:szCs w:val="24"/>
        </w:rPr>
        <w:t>evidence</w:t>
      </w:r>
      <w:r w:rsidRPr="009E128C">
        <w:rPr>
          <w:rFonts w:ascii="Times New Roman" w:hAnsi="Times New Roman" w:cs="Times New Roman"/>
          <w:sz w:val="24"/>
          <w:szCs w:val="24"/>
        </w:rPr>
        <w:t xml:space="preserve"> by the strong focus o</w:t>
      </w:r>
      <w:r w:rsidR="005B39B8" w:rsidRPr="009E128C">
        <w:rPr>
          <w:rFonts w:ascii="Times New Roman" w:hAnsi="Times New Roman" w:cs="Times New Roman"/>
          <w:sz w:val="24"/>
          <w:szCs w:val="24"/>
        </w:rPr>
        <w:t>n</w:t>
      </w:r>
      <w:r w:rsidRPr="009E128C">
        <w:rPr>
          <w:rFonts w:ascii="Times New Roman" w:hAnsi="Times New Roman" w:cs="Times New Roman"/>
          <w:sz w:val="24"/>
          <w:szCs w:val="24"/>
        </w:rPr>
        <w:t xml:space="preserve">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social security system, education</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career advancement. </w:t>
      </w:r>
    </w:p>
    <w:p w14:paraId="29668558" w14:textId="70C41365" w:rsidR="009A24F4" w:rsidRDefault="009A24F4"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The diversity of the labor has </w:t>
      </w:r>
      <w:r w:rsidR="005B39B8" w:rsidRPr="009E128C">
        <w:rPr>
          <w:rFonts w:ascii="Times New Roman" w:hAnsi="Times New Roman" w:cs="Times New Roman"/>
          <w:sz w:val="24"/>
          <w:szCs w:val="24"/>
        </w:rPr>
        <w:t xml:space="preserve">a </w:t>
      </w:r>
      <w:r w:rsidRPr="009E128C">
        <w:rPr>
          <w:rFonts w:ascii="Times New Roman" w:hAnsi="Times New Roman" w:cs="Times New Roman"/>
          <w:sz w:val="24"/>
          <w:szCs w:val="24"/>
        </w:rPr>
        <w:t>significant impact o</w:t>
      </w:r>
      <w:r w:rsidR="005B39B8" w:rsidRPr="009E128C">
        <w:rPr>
          <w:rFonts w:ascii="Times New Roman" w:hAnsi="Times New Roman" w:cs="Times New Roman"/>
          <w:sz w:val="24"/>
          <w:szCs w:val="24"/>
        </w:rPr>
        <w:t>n</w:t>
      </w:r>
      <w:r w:rsidRPr="009E128C">
        <w:rPr>
          <w:rFonts w:ascii="Times New Roman" w:hAnsi="Times New Roman" w:cs="Times New Roman"/>
          <w:sz w:val="24"/>
          <w:szCs w:val="24"/>
        </w:rPr>
        <w:t xml:space="preserve"> </w:t>
      </w:r>
      <w:r w:rsidR="005B39B8" w:rsidRPr="009E128C">
        <w:rPr>
          <w:rFonts w:ascii="Times New Roman" w:hAnsi="Times New Roman" w:cs="Times New Roman"/>
          <w:sz w:val="24"/>
          <w:szCs w:val="24"/>
        </w:rPr>
        <w:t xml:space="preserve">the </w:t>
      </w:r>
      <w:r w:rsidRPr="009E128C">
        <w:rPr>
          <w:rFonts w:ascii="Times New Roman" w:hAnsi="Times New Roman" w:cs="Times New Roman"/>
          <w:sz w:val="24"/>
          <w:szCs w:val="24"/>
        </w:rPr>
        <w:t xml:space="preserve">business establishment </w:t>
      </w:r>
      <w:r w:rsidR="005B39B8" w:rsidRPr="009E128C">
        <w:rPr>
          <w:rFonts w:ascii="Times New Roman" w:hAnsi="Times New Roman" w:cs="Times New Roman"/>
          <w:sz w:val="24"/>
          <w:szCs w:val="24"/>
        </w:rPr>
        <w:t>of</w:t>
      </w:r>
      <w:r w:rsidRPr="009E128C">
        <w:rPr>
          <w:rFonts w:ascii="Times New Roman" w:hAnsi="Times New Roman" w:cs="Times New Roman"/>
          <w:sz w:val="24"/>
          <w:szCs w:val="24"/>
        </w:rPr>
        <w:t xml:space="preserve"> HSBC in France. The employer expected to embrace diversity while ensuring all populations afforded equal opportunity. Additionally, the corporat</w:t>
      </w:r>
      <w:r w:rsidR="005B39B8" w:rsidRPr="009E128C">
        <w:rPr>
          <w:rFonts w:ascii="Times New Roman" w:hAnsi="Times New Roman" w:cs="Times New Roman"/>
          <w:sz w:val="24"/>
          <w:szCs w:val="24"/>
        </w:rPr>
        <w:t>ion</w:t>
      </w:r>
      <w:r w:rsidRPr="009E128C">
        <w:rPr>
          <w:rFonts w:ascii="Times New Roman" w:hAnsi="Times New Roman" w:cs="Times New Roman"/>
          <w:sz w:val="24"/>
          <w:szCs w:val="24"/>
        </w:rPr>
        <w:t xml:space="preserve"> should promote activities that foster inclusivity in the workplace and establish appropriate procedures to protect any groups that may considered marginalized. </w:t>
      </w:r>
      <w:r w:rsidR="007F44C0" w:rsidRPr="009E128C">
        <w:rPr>
          <w:rFonts w:ascii="Times New Roman" w:hAnsi="Times New Roman" w:cs="Times New Roman"/>
          <w:sz w:val="24"/>
          <w:szCs w:val="24"/>
        </w:rPr>
        <w:t>Employee engagement ensures everyone feels respects and involved in the overall running of the company (</w:t>
      </w:r>
      <w:r w:rsidR="007F44C0" w:rsidRPr="009E128C">
        <w:rPr>
          <w:rFonts w:ascii="Times New Roman" w:hAnsi="Times New Roman" w:cs="Times New Roman"/>
          <w:sz w:val="24"/>
          <w:szCs w:val="24"/>
          <w:shd w:val="clear" w:color="auto" w:fill="FFFFFF"/>
        </w:rPr>
        <w:t>Alshaabani, Hamza and Rudnák, 2021</w:t>
      </w:r>
      <w:r w:rsidR="007F44C0" w:rsidRPr="009E128C">
        <w:rPr>
          <w:rFonts w:ascii="Times New Roman" w:hAnsi="Times New Roman" w:cs="Times New Roman"/>
          <w:sz w:val="24"/>
          <w:szCs w:val="24"/>
        </w:rPr>
        <w:t xml:space="preserve">). </w:t>
      </w:r>
      <w:r w:rsidRPr="009E128C">
        <w:rPr>
          <w:rFonts w:ascii="Times New Roman" w:hAnsi="Times New Roman" w:cs="Times New Roman"/>
          <w:sz w:val="24"/>
          <w:szCs w:val="24"/>
        </w:rPr>
        <w:t xml:space="preserve">HSBC should invest in training and development programs that ensure employees are engaged and ready to compete in the versatile labor market in line with the French culture of the tendency to focus on long-term goals. </w:t>
      </w:r>
    </w:p>
    <w:p w14:paraId="3FAED005" w14:textId="77777777" w:rsidR="000E6FB8" w:rsidRDefault="000E6FB8" w:rsidP="009E128C">
      <w:pPr>
        <w:spacing w:line="480" w:lineRule="auto"/>
        <w:rPr>
          <w:rFonts w:ascii="Times New Roman" w:hAnsi="Times New Roman" w:cs="Times New Roman"/>
          <w:sz w:val="24"/>
          <w:szCs w:val="24"/>
        </w:rPr>
      </w:pPr>
    </w:p>
    <w:p w14:paraId="7B1CCA43" w14:textId="77777777" w:rsidR="00460629" w:rsidRDefault="00460629" w:rsidP="009E128C">
      <w:pPr>
        <w:spacing w:line="480" w:lineRule="auto"/>
        <w:rPr>
          <w:rFonts w:ascii="Times New Roman" w:hAnsi="Times New Roman" w:cs="Times New Roman"/>
          <w:b/>
          <w:bCs/>
          <w:sz w:val="24"/>
          <w:szCs w:val="24"/>
        </w:rPr>
      </w:pPr>
    </w:p>
    <w:p w14:paraId="15926838" w14:textId="77777777" w:rsidR="00DB0B0D" w:rsidRDefault="00DB0B0D" w:rsidP="009E128C">
      <w:pPr>
        <w:spacing w:line="480" w:lineRule="auto"/>
        <w:rPr>
          <w:rFonts w:ascii="Times New Roman" w:hAnsi="Times New Roman" w:cs="Times New Roman"/>
          <w:b/>
          <w:bCs/>
          <w:sz w:val="24"/>
          <w:szCs w:val="24"/>
        </w:rPr>
      </w:pPr>
    </w:p>
    <w:p w14:paraId="2D73D9E9" w14:textId="00348D49" w:rsidR="000E6FB8" w:rsidRDefault="00970C74" w:rsidP="009E128C">
      <w:pPr>
        <w:spacing w:line="480" w:lineRule="auto"/>
        <w:rPr>
          <w:rFonts w:ascii="Times New Roman" w:hAnsi="Times New Roman" w:cs="Times New Roman"/>
          <w:sz w:val="24"/>
          <w:szCs w:val="24"/>
        </w:rPr>
      </w:pPr>
      <w:r w:rsidRPr="00970C74">
        <w:rPr>
          <w:rFonts w:ascii="Times New Roman" w:hAnsi="Times New Roman" w:cs="Times New Roman"/>
          <w:b/>
          <w:bCs/>
          <w:sz w:val="24"/>
          <w:szCs w:val="24"/>
        </w:rPr>
        <w:t>France</w:t>
      </w:r>
      <w:r>
        <w:rPr>
          <w:rFonts w:ascii="Times New Roman" w:hAnsi="Times New Roman" w:cs="Times New Roman"/>
          <w:b/>
          <w:bCs/>
          <w:sz w:val="24"/>
          <w:szCs w:val="24"/>
        </w:rPr>
        <w:t xml:space="preserve"> Culture</w:t>
      </w:r>
      <w:r w:rsidRPr="00970C74">
        <w:rPr>
          <w:rFonts w:ascii="Times New Roman" w:hAnsi="Times New Roman" w:cs="Times New Roman"/>
          <w:b/>
          <w:bCs/>
          <w:sz w:val="24"/>
          <w:szCs w:val="24"/>
        </w:rPr>
        <w:t xml:space="preserve"> </w:t>
      </w:r>
      <w:r w:rsidR="000E6FB8">
        <w:rPr>
          <w:noProof/>
        </w:rPr>
        <w:drawing>
          <wp:inline distT="0" distB="0" distL="0" distR="0" wp14:anchorId="75717842" wp14:editId="5CF79A2F">
            <wp:extent cx="5943600" cy="1651000"/>
            <wp:effectExtent l="0" t="0" r="0" b="6350"/>
            <wp:docPr id="2099452645" name="Picture 1" descr="A couple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452645" name="Picture 1" descr="A couple of words on a white background&#10;&#10;Description automatically generated"/>
                    <pic:cNvPicPr/>
                  </pic:nvPicPr>
                  <pic:blipFill>
                    <a:blip r:embed="rId12"/>
                    <a:stretch>
                      <a:fillRect/>
                    </a:stretch>
                  </pic:blipFill>
                  <pic:spPr>
                    <a:xfrm>
                      <a:off x="0" y="0"/>
                      <a:ext cx="5943600" cy="1651000"/>
                    </a:xfrm>
                    <a:prstGeom prst="rect">
                      <a:avLst/>
                    </a:prstGeom>
                  </pic:spPr>
                </pic:pic>
              </a:graphicData>
            </a:graphic>
          </wp:inline>
        </w:drawing>
      </w:r>
    </w:p>
    <w:p w14:paraId="189A86D1" w14:textId="404523F5" w:rsidR="000E6FB8" w:rsidRPr="00970C74" w:rsidRDefault="00970C74" w:rsidP="00970C74">
      <w:pPr>
        <w:spacing w:line="480" w:lineRule="auto"/>
        <w:jc w:val="center"/>
        <w:rPr>
          <w:rFonts w:ascii="Times New Roman" w:hAnsi="Times New Roman" w:cs="Times New Roman"/>
        </w:rPr>
      </w:pPr>
      <w:r>
        <w:rPr>
          <w:rFonts w:ascii="Times New Roman" w:hAnsi="Times New Roman" w:cs="Times New Roman"/>
        </w:rPr>
        <w:t>(</w:t>
      </w:r>
      <w:r w:rsidRPr="00970C74">
        <w:rPr>
          <w:rFonts w:ascii="Times New Roman" w:hAnsi="Times New Roman" w:cs="Times New Roman"/>
        </w:rPr>
        <w:t>great.gov.uk</w:t>
      </w:r>
      <w:r>
        <w:rPr>
          <w:rFonts w:ascii="Times New Roman" w:hAnsi="Times New Roman" w:cs="Times New Roman"/>
        </w:rPr>
        <w:t>)</w:t>
      </w:r>
    </w:p>
    <w:p w14:paraId="30AABC7F" w14:textId="77777777" w:rsidR="000E6FB8" w:rsidRDefault="000E6FB8" w:rsidP="009E128C">
      <w:pPr>
        <w:spacing w:line="480" w:lineRule="auto"/>
        <w:rPr>
          <w:rFonts w:ascii="Times New Roman" w:hAnsi="Times New Roman" w:cs="Times New Roman"/>
          <w:sz w:val="24"/>
          <w:szCs w:val="24"/>
        </w:rPr>
      </w:pPr>
    </w:p>
    <w:p w14:paraId="16D28CAC" w14:textId="6ED12E47" w:rsidR="00BF4C8A" w:rsidRDefault="00970C74" w:rsidP="009E128C">
      <w:pPr>
        <w:spacing w:line="480" w:lineRule="auto"/>
        <w:rPr>
          <w:rFonts w:ascii="Times New Roman" w:hAnsi="Times New Roman" w:cs="Times New Roman"/>
          <w:sz w:val="24"/>
          <w:szCs w:val="24"/>
        </w:rPr>
      </w:pPr>
      <w:r w:rsidRPr="00970C74">
        <w:rPr>
          <w:rFonts w:ascii="Times New Roman" w:hAnsi="Times New Roman" w:cs="Times New Roman"/>
          <w:b/>
          <w:bCs/>
          <w:sz w:val="24"/>
          <w:szCs w:val="24"/>
        </w:rPr>
        <w:t>Hofstede Cultural Dimensions</w:t>
      </w:r>
      <w:r w:rsidR="00BF4C8A">
        <w:rPr>
          <w:noProof/>
        </w:rPr>
        <w:drawing>
          <wp:inline distT="0" distB="0" distL="0" distR="0" wp14:anchorId="290C60B1" wp14:editId="3D60F1E6">
            <wp:extent cx="5943600" cy="2561590"/>
            <wp:effectExtent l="0" t="0" r="0" b="0"/>
            <wp:docPr id="170523286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32865" name="Picture 1" descr="A screenshot of a graph&#10;&#10;Description automatically generated"/>
                    <pic:cNvPicPr/>
                  </pic:nvPicPr>
                  <pic:blipFill>
                    <a:blip r:embed="rId13"/>
                    <a:stretch>
                      <a:fillRect/>
                    </a:stretch>
                  </pic:blipFill>
                  <pic:spPr>
                    <a:xfrm>
                      <a:off x="0" y="0"/>
                      <a:ext cx="5943600" cy="2561590"/>
                    </a:xfrm>
                    <a:prstGeom prst="rect">
                      <a:avLst/>
                    </a:prstGeom>
                  </pic:spPr>
                </pic:pic>
              </a:graphicData>
            </a:graphic>
          </wp:inline>
        </w:drawing>
      </w:r>
    </w:p>
    <w:p w14:paraId="688C93A9" w14:textId="77777777" w:rsidR="000C220D" w:rsidRPr="003A506E" w:rsidRDefault="000C220D" w:rsidP="000C220D">
      <w:pPr>
        <w:jc w:val="center"/>
        <w:rPr>
          <w:rFonts w:ascii="Times New Roman" w:hAnsi="Times New Roman" w:cs="Times New Roman"/>
          <w:b/>
          <w:bCs/>
          <w:sz w:val="18"/>
          <w:szCs w:val="18"/>
        </w:rPr>
      </w:pPr>
      <w:bookmarkStart w:id="3" w:name="_Hlk153722737"/>
      <w:r w:rsidRPr="003A506E">
        <w:rPr>
          <w:rFonts w:ascii="Times New Roman" w:hAnsi="Times New Roman" w:cs="Times New Roman"/>
          <w:b/>
          <w:bCs/>
          <w:sz w:val="18"/>
          <w:szCs w:val="18"/>
        </w:rPr>
        <w:t>Hofstede’s Cultural Dimensions</w:t>
      </w:r>
    </w:p>
    <w:p w14:paraId="7409AA56" w14:textId="58212CAC" w:rsidR="000C220D" w:rsidRPr="003A506E" w:rsidRDefault="000C220D" w:rsidP="000C220D">
      <w:pPr>
        <w:jc w:val="center"/>
        <w:rPr>
          <w:rFonts w:ascii="Times New Roman" w:hAnsi="Times New Roman" w:cs="Times New Roman"/>
          <w:b/>
          <w:bCs/>
          <w:sz w:val="18"/>
          <w:szCs w:val="18"/>
        </w:rPr>
      </w:pPr>
      <w:r w:rsidRPr="003A506E">
        <w:rPr>
          <w:rFonts w:ascii="Times New Roman" w:hAnsi="Times New Roman" w:cs="Times New Roman"/>
          <w:b/>
          <w:bCs/>
          <w:sz w:val="18"/>
          <w:szCs w:val="18"/>
        </w:rPr>
        <w:t xml:space="preserve">The UK and </w:t>
      </w:r>
      <w:r>
        <w:rPr>
          <w:rFonts w:ascii="Times New Roman" w:hAnsi="Times New Roman" w:cs="Times New Roman"/>
          <w:b/>
          <w:bCs/>
          <w:sz w:val="18"/>
          <w:szCs w:val="18"/>
        </w:rPr>
        <w:t>France</w:t>
      </w:r>
    </w:p>
    <w:p w14:paraId="31D88D52" w14:textId="77777777" w:rsidR="000C220D" w:rsidRPr="003A506E" w:rsidRDefault="000C220D" w:rsidP="000C220D">
      <w:pPr>
        <w:jc w:val="center"/>
        <w:rPr>
          <w:rFonts w:ascii="Times New Roman" w:hAnsi="Times New Roman" w:cs="Times New Roman"/>
          <w:sz w:val="18"/>
          <w:szCs w:val="18"/>
        </w:rPr>
      </w:pPr>
      <w:r w:rsidRPr="003A506E">
        <w:rPr>
          <w:rFonts w:ascii="Times New Roman" w:hAnsi="Times New Roman" w:cs="Times New Roman"/>
          <w:sz w:val="18"/>
          <w:szCs w:val="18"/>
        </w:rPr>
        <w:t>(hofstede-insights,2023)</w:t>
      </w:r>
    </w:p>
    <w:bookmarkEnd w:id="3"/>
    <w:p w14:paraId="28D5F473" w14:textId="77777777" w:rsidR="009F0535" w:rsidRDefault="009F0535" w:rsidP="009E128C">
      <w:pPr>
        <w:spacing w:line="480" w:lineRule="auto"/>
        <w:rPr>
          <w:rFonts w:ascii="Times New Roman" w:hAnsi="Times New Roman" w:cs="Times New Roman"/>
          <w:sz w:val="24"/>
          <w:szCs w:val="24"/>
        </w:rPr>
      </w:pPr>
    </w:p>
    <w:p w14:paraId="3205A9C7" w14:textId="77777777" w:rsidR="00BF4C8A" w:rsidRDefault="00BF4C8A" w:rsidP="009E128C">
      <w:pPr>
        <w:spacing w:line="480" w:lineRule="auto"/>
        <w:rPr>
          <w:rFonts w:ascii="Times New Roman" w:hAnsi="Times New Roman" w:cs="Times New Roman"/>
          <w:sz w:val="24"/>
          <w:szCs w:val="24"/>
        </w:rPr>
      </w:pPr>
    </w:p>
    <w:p w14:paraId="33E7477C" w14:textId="6A2820AB" w:rsidR="000C220D" w:rsidRPr="000C220D" w:rsidRDefault="000C220D" w:rsidP="000C220D">
      <w:pPr>
        <w:spacing w:line="480" w:lineRule="auto"/>
        <w:rPr>
          <w:rFonts w:ascii="Times New Roman" w:hAnsi="Times New Roman" w:cs="Times New Roman"/>
          <w:b/>
          <w:bCs/>
          <w:i/>
          <w:iCs/>
          <w:sz w:val="24"/>
          <w:szCs w:val="24"/>
        </w:rPr>
      </w:pPr>
      <w:r w:rsidRPr="000C220D">
        <w:rPr>
          <w:rFonts w:ascii="Times New Roman" w:hAnsi="Times New Roman" w:cs="Times New Roman"/>
          <w:b/>
          <w:bCs/>
          <w:i/>
          <w:iCs/>
          <w:sz w:val="24"/>
          <w:szCs w:val="24"/>
        </w:rPr>
        <w:t>Communication Barriers</w:t>
      </w:r>
    </w:p>
    <w:p w14:paraId="4AAE41E7" w14:textId="33993A57" w:rsidR="000C220D" w:rsidRPr="009E128C" w:rsidRDefault="000C220D"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Evaluating potential communication challenges in France is critical for HSBC to tailor its communication strategies to the local business culture. The new cultural and linguistic </w:t>
      </w:r>
      <w:r w:rsidRPr="009E128C">
        <w:rPr>
          <w:rFonts w:ascii="Times New Roman" w:hAnsi="Times New Roman" w:cs="Times New Roman"/>
          <w:sz w:val="24"/>
          <w:szCs w:val="24"/>
        </w:rPr>
        <w:lastRenderedPageBreak/>
        <w:t>environment can be challenging for the company to manage, especially in maintaining effective communication with stakeholders (</w:t>
      </w:r>
      <w:r w:rsidRPr="009E128C">
        <w:rPr>
          <w:rFonts w:ascii="Times New Roman" w:hAnsi="Times New Roman" w:cs="Times New Roman"/>
          <w:sz w:val="24"/>
          <w:szCs w:val="24"/>
          <w:shd w:val="clear" w:color="auto" w:fill="FFFFFF"/>
        </w:rPr>
        <w:t>Xu, 2020</w:t>
      </w:r>
      <w:r w:rsidRPr="009E128C">
        <w:rPr>
          <w:rFonts w:ascii="Times New Roman" w:hAnsi="Times New Roman" w:cs="Times New Roman"/>
          <w:sz w:val="24"/>
          <w:szCs w:val="24"/>
        </w:rPr>
        <w:t xml:space="preserve">). French is the main language in France and HSBC must ensure that translations performed effectively to provide adequate clarity. This could involve hiring native French speakers and ensuring they tasked with direct communication with the locals because most France citizens prefer communicating through their language. </w:t>
      </w:r>
    </w:p>
    <w:p w14:paraId="1A231D4D" w14:textId="3B67E786" w:rsidR="000C220D" w:rsidRDefault="000C220D" w:rsidP="00460629">
      <w:pPr>
        <w:spacing w:line="480" w:lineRule="auto"/>
        <w:jc w:val="both"/>
        <w:rPr>
          <w:rFonts w:ascii="Times New Roman" w:hAnsi="Times New Roman" w:cs="Times New Roman"/>
          <w:sz w:val="24"/>
          <w:szCs w:val="24"/>
        </w:rPr>
      </w:pPr>
      <w:r w:rsidRPr="009E128C">
        <w:rPr>
          <w:rFonts w:ascii="Times New Roman" w:hAnsi="Times New Roman" w:cs="Times New Roman"/>
          <w:sz w:val="24"/>
          <w:szCs w:val="24"/>
        </w:rPr>
        <w:t xml:space="preserve">In instances, French business communication may seem informal and focused on context reference and orientation to relationship. Such communication may be difficult to understand for individuals from countries that prefer purpose-oriented and more direct approaches to business communication (Jonsen </w:t>
      </w:r>
      <w:r w:rsidRPr="009E128C">
        <w:rPr>
          <w:rFonts w:ascii="Times New Roman" w:hAnsi="Times New Roman" w:cs="Times New Roman"/>
          <w:i/>
          <w:iCs/>
          <w:sz w:val="24"/>
          <w:szCs w:val="24"/>
        </w:rPr>
        <w:t>et al</w:t>
      </w:r>
      <w:r w:rsidRPr="009E128C">
        <w:rPr>
          <w:rFonts w:ascii="Times New Roman" w:hAnsi="Times New Roman" w:cs="Times New Roman"/>
          <w:sz w:val="24"/>
          <w:szCs w:val="24"/>
        </w:rPr>
        <w:t>., 2021). Context reference indicates that communicators may make jokes or use irony to mention events that are related to the topic of discussion without striving to understand whether the other party understands the historical background of the information. Relationship-oriented communication may also prove difficult to master because French business talks prefer beginning with an orientation about the process, small talks, and offering personal greetings to everyone. To generate trust in the French business environment HSBC should ensure its interactions with customers and business partners are friendly and culture-sensitive to avoid misunderstandings.</w:t>
      </w:r>
    </w:p>
    <w:p w14:paraId="5027D968" w14:textId="77777777" w:rsidR="000C220D" w:rsidRDefault="000C220D" w:rsidP="00460629">
      <w:pPr>
        <w:spacing w:line="480" w:lineRule="auto"/>
        <w:jc w:val="both"/>
        <w:rPr>
          <w:rFonts w:ascii="Times New Roman" w:hAnsi="Times New Roman" w:cs="Times New Roman"/>
          <w:sz w:val="24"/>
          <w:szCs w:val="24"/>
        </w:rPr>
      </w:pPr>
    </w:p>
    <w:p w14:paraId="5654A4EF" w14:textId="77777777" w:rsidR="00BF4C8A" w:rsidRDefault="00BF4C8A" w:rsidP="00460629">
      <w:pPr>
        <w:spacing w:line="480" w:lineRule="auto"/>
        <w:jc w:val="both"/>
        <w:rPr>
          <w:rFonts w:ascii="Times New Roman" w:hAnsi="Times New Roman" w:cs="Times New Roman"/>
          <w:sz w:val="24"/>
          <w:szCs w:val="24"/>
        </w:rPr>
      </w:pPr>
    </w:p>
    <w:p w14:paraId="4BB8CE3B" w14:textId="77777777" w:rsidR="00970C74" w:rsidRDefault="00970C74" w:rsidP="00460629">
      <w:pPr>
        <w:spacing w:line="480" w:lineRule="auto"/>
        <w:jc w:val="both"/>
        <w:rPr>
          <w:rFonts w:ascii="Times New Roman" w:hAnsi="Times New Roman" w:cs="Times New Roman"/>
          <w:sz w:val="24"/>
          <w:szCs w:val="24"/>
        </w:rPr>
      </w:pPr>
    </w:p>
    <w:p w14:paraId="3ED62C77" w14:textId="77777777" w:rsidR="00970C74" w:rsidRDefault="00970C74" w:rsidP="00460629">
      <w:pPr>
        <w:spacing w:line="480" w:lineRule="auto"/>
        <w:jc w:val="both"/>
        <w:rPr>
          <w:rFonts w:ascii="Times New Roman" w:hAnsi="Times New Roman" w:cs="Times New Roman"/>
          <w:sz w:val="24"/>
          <w:szCs w:val="24"/>
        </w:rPr>
      </w:pPr>
    </w:p>
    <w:p w14:paraId="4D38132D" w14:textId="77777777" w:rsidR="00970C74" w:rsidRDefault="00970C74" w:rsidP="00460629">
      <w:pPr>
        <w:spacing w:line="480" w:lineRule="auto"/>
        <w:jc w:val="both"/>
        <w:rPr>
          <w:rFonts w:ascii="Times New Roman" w:hAnsi="Times New Roman" w:cs="Times New Roman"/>
          <w:sz w:val="24"/>
          <w:szCs w:val="24"/>
        </w:rPr>
      </w:pPr>
    </w:p>
    <w:p w14:paraId="0E3401DA" w14:textId="77777777" w:rsidR="004C1A6C" w:rsidRDefault="004C1A6C" w:rsidP="00460629">
      <w:pPr>
        <w:spacing w:line="480" w:lineRule="auto"/>
        <w:jc w:val="both"/>
        <w:rPr>
          <w:rFonts w:ascii="Times New Roman" w:hAnsi="Times New Roman" w:cs="Times New Roman"/>
          <w:sz w:val="24"/>
          <w:szCs w:val="24"/>
        </w:rPr>
      </w:pPr>
    </w:p>
    <w:p w14:paraId="01ABC136" w14:textId="77777777" w:rsidR="004C1A6C" w:rsidRDefault="004C1A6C" w:rsidP="00460629">
      <w:pPr>
        <w:spacing w:line="480" w:lineRule="auto"/>
        <w:jc w:val="both"/>
        <w:rPr>
          <w:rFonts w:ascii="Times New Roman" w:hAnsi="Times New Roman" w:cs="Times New Roman"/>
          <w:sz w:val="24"/>
          <w:szCs w:val="24"/>
        </w:rPr>
      </w:pPr>
    </w:p>
    <w:p w14:paraId="0BE77C19" w14:textId="77777777" w:rsidR="00970C74" w:rsidRDefault="00970C74" w:rsidP="00460629">
      <w:pPr>
        <w:spacing w:line="480" w:lineRule="auto"/>
        <w:jc w:val="both"/>
        <w:rPr>
          <w:rFonts w:ascii="Times New Roman" w:hAnsi="Times New Roman" w:cs="Times New Roman"/>
          <w:sz w:val="24"/>
          <w:szCs w:val="24"/>
        </w:rPr>
      </w:pPr>
    </w:p>
    <w:p w14:paraId="6BEA8CF7" w14:textId="552071A8" w:rsidR="000C220D" w:rsidRPr="000C220D" w:rsidRDefault="000C220D" w:rsidP="009E128C">
      <w:pPr>
        <w:spacing w:line="480" w:lineRule="auto"/>
        <w:rPr>
          <w:rFonts w:ascii="Times New Roman" w:hAnsi="Times New Roman" w:cs="Times New Roman"/>
          <w:b/>
          <w:bCs/>
          <w:sz w:val="24"/>
          <w:szCs w:val="24"/>
        </w:rPr>
      </w:pPr>
      <w:r w:rsidRPr="000C220D">
        <w:rPr>
          <w:rFonts w:ascii="Times New Roman" w:hAnsi="Times New Roman" w:cs="Times New Roman"/>
          <w:b/>
          <w:bCs/>
          <w:sz w:val="24"/>
          <w:szCs w:val="24"/>
        </w:rPr>
        <w:lastRenderedPageBreak/>
        <w:t>Hofstede cultural dimension France Poland and UK</w:t>
      </w:r>
    </w:p>
    <w:p w14:paraId="7C9D0C26" w14:textId="7516FA26" w:rsidR="009F0535" w:rsidRDefault="009F0535" w:rsidP="009E128C">
      <w:pPr>
        <w:spacing w:line="480" w:lineRule="auto"/>
        <w:rPr>
          <w:rFonts w:ascii="Times New Roman" w:hAnsi="Times New Roman" w:cs="Times New Roman"/>
          <w:sz w:val="24"/>
          <w:szCs w:val="24"/>
        </w:rPr>
      </w:pPr>
      <w:r>
        <w:rPr>
          <w:noProof/>
        </w:rPr>
        <w:drawing>
          <wp:inline distT="0" distB="0" distL="0" distR="0" wp14:anchorId="0D8775C6" wp14:editId="3F1B9327">
            <wp:extent cx="5943600" cy="2629535"/>
            <wp:effectExtent l="0" t="0" r="0" b="0"/>
            <wp:docPr id="168910531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05311" name="Picture 1" descr="A screenshot of a graph&#10;&#10;Description automatically generated"/>
                    <pic:cNvPicPr/>
                  </pic:nvPicPr>
                  <pic:blipFill>
                    <a:blip r:embed="rId14"/>
                    <a:stretch>
                      <a:fillRect/>
                    </a:stretch>
                  </pic:blipFill>
                  <pic:spPr>
                    <a:xfrm>
                      <a:off x="0" y="0"/>
                      <a:ext cx="5943600" cy="2629535"/>
                    </a:xfrm>
                    <a:prstGeom prst="rect">
                      <a:avLst/>
                    </a:prstGeom>
                  </pic:spPr>
                </pic:pic>
              </a:graphicData>
            </a:graphic>
          </wp:inline>
        </w:drawing>
      </w:r>
    </w:p>
    <w:p w14:paraId="43BED2C1" w14:textId="77777777" w:rsidR="000C220D" w:rsidRPr="003A506E" w:rsidRDefault="000C220D" w:rsidP="000C220D">
      <w:pPr>
        <w:jc w:val="center"/>
        <w:rPr>
          <w:rFonts w:ascii="Times New Roman" w:hAnsi="Times New Roman" w:cs="Times New Roman"/>
          <w:b/>
          <w:bCs/>
          <w:sz w:val="18"/>
          <w:szCs w:val="18"/>
        </w:rPr>
      </w:pPr>
      <w:r w:rsidRPr="003A506E">
        <w:rPr>
          <w:rFonts w:ascii="Times New Roman" w:hAnsi="Times New Roman" w:cs="Times New Roman"/>
          <w:b/>
          <w:bCs/>
          <w:sz w:val="18"/>
          <w:szCs w:val="18"/>
        </w:rPr>
        <w:t>Hofstede’s Cultural Dimensions</w:t>
      </w:r>
    </w:p>
    <w:p w14:paraId="0AA8029E" w14:textId="366838C7" w:rsidR="000C220D" w:rsidRPr="003A506E" w:rsidRDefault="000C220D" w:rsidP="000C220D">
      <w:pPr>
        <w:jc w:val="center"/>
        <w:rPr>
          <w:rFonts w:ascii="Times New Roman" w:hAnsi="Times New Roman" w:cs="Times New Roman"/>
          <w:b/>
          <w:bCs/>
          <w:sz w:val="18"/>
          <w:szCs w:val="18"/>
        </w:rPr>
      </w:pPr>
      <w:r w:rsidRPr="003A506E">
        <w:rPr>
          <w:rFonts w:ascii="Times New Roman" w:hAnsi="Times New Roman" w:cs="Times New Roman"/>
          <w:b/>
          <w:bCs/>
          <w:sz w:val="18"/>
          <w:szCs w:val="18"/>
        </w:rPr>
        <w:t>The UK,</w:t>
      </w:r>
      <w:r>
        <w:rPr>
          <w:rFonts w:ascii="Times New Roman" w:hAnsi="Times New Roman" w:cs="Times New Roman"/>
          <w:b/>
          <w:bCs/>
          <w:sz w:val="18"/>
          <w:szCs w:val="18"/>
        </w:rPr>
        <w:t xml:space="preserve"> Poland, </w:t>
      </w:r>
      <w:r w:rsidRPr="003A506E">
        <w:rPr>
          <w:rFonts w:ascii="Times New Roman" w:hAnsi="Times New Roman" w:cs="Times New Roman"/>
          <w:b/>
          <w:bCs/>
          <w:sz w:val="18"/>
          <w:szCs w:val="18"/>
        </w:rPr>
        <w:t xml:space="preserve">and </w:t>
      </w:r>
      <w:r>
        <w:rPr>
          <w:rFonts w:ascii="Times New Roman" w:hAnsi="Times New Roman" w:cs="Times New Roman"/>
          <w:b/>
          <w:bCs/>
          <w:sz w:val="18"/>
          <w:szCs w:val="18"/>
        </w:rPr>
        <w:t>France</w:t>
      </w:r>
    </w:p>
    <w:p w14:paraId="6A792C55" w14:textId="77777777" w:rsidR="000C220D" w:rsidRPr="003A506E" w:rsidRDefault="000C220D" w:rsidP="000C220D">
      <w:pPr>
        <w:jc w:val="center"/>
        <w:rPr>
          <w:rFonts w:ascii="Times New Roman" w:hAnsi="Times New Roman" w:cs="Times New Roman"/>
          <w:sz w:val="18"/>
          <w:szCs w:val="18"/>
        </w:rPr>
      </w:pPr>
      <w:r w:rsidRPr="003A506E">
        <w:rPr>
          <w:rFonts w:ascii="Times New Roman" w:hAnsi="Times New Roman" w:cs="Times New Roman"/>
          <w:sz w:val="18"/>
          <w:szCs w:val="18"/>
        </w:rPr>
        <w:t>(hofstede-insights,2023)</w:t>
      </w:r>
    </w:p>
    <w:p w14:paraId="7597B71F" w14:textId="77777777" w:rsidR="009F0535" w:rsidRDefault="009F0535" w:rsidP="009E128C">
      <w:pPr>
        <w:spacing w:line="480" w:lineRule="auto"/>
        <w:rPr>
          <w:rFonts w:ascii="Times New Roman" w:hAnsi="Times New Roman" w:cs="Times New Roman"/>
          <w:sz w:val="24"/>
          <w:szCs w:val="24"/>
        </w:rPr>
      </w:pPr>
    </w:p>
    <w:p w14:paraId="6F111D75" w14:textId="77777777" w:rsidR="009F0535" w:rsidRDefault="009F0535" w:rsidP="009E128C">
      <w:pPr>
        <w:spacing w:line="480" w:lineRule="auto"/>
        <w:rPr>
          <w:rFonts w:ascii="Times New Roman" w:hAnsi="Times New Roman" w:cs="Times New Roman"/>
          <w:sz w:val="24"/>
          <w:szCs w:val="24"/>
        </w:rPr>
      </w:pPr>
    </w:p>
    <w:p w14:paraId="781FB4E0" w14:textId="77777777" w:rsidR="009F0535" w:rsidRDefault="009F0535" w:rsidP="009E128C">
      <w:pPr>
        <w:spacing w:line="480" w:lineRule="auto"/>
        <w:rPr>
          <w:rFonts w:ascii="Times New Roman" w:hAnsi="Times New Roman" w:cs="Times New Roman"/>
          <w:sz w:val="24"/>
          <w:szCs w:val="24"/>
        </w:rPr>
      </w:pPr>
    </w:p>
    <w:p w14:paraId="25C3F512" w14:textId="77777777" w:rsidR="00970C74" w:rsidRDefault="00970C74" w:rsidP="009E128C">
      <w:pPr>
        <w:spacing w:line="480" w:lineRule="auto"/>
        <w:rPr>
          <w:rFonts w:ascii="Times New Roman" w:hAnsi="Times New Roman" w:cs="Times New Roman"/>
          <w:sz w:val="24"/>
          <w:szCs w:val="24"/>
        </w:rPr>
      </w:pPr>
    </w:p>
    <w:p w14:paraId="57E48659" w14:textId="77777777" w:rsidR="00970C74" w:rsidRDefault="00970C74" w:rsidP="009E128C">
      <w:pPr>
        <w:spacing w:line="480" w:lineRule="auto"/>
        <w:rPr>
          <w:rFonts w:ascii="Times New Roman" w:hAnsi="Times New Roman" w:cs="Times New Roman"/>
          <w:sz w:val="24"/>
          <w:szCs w:val="24"/>
        </w:rPr>
      </w:pPr>
    </w:p>
    <w:p w14:paraId="0965976B" w14:textId="77777777" w:rsidR="00970C74" w:rsidRDefault="00970C74" w:rsidP="009E128C">
      <w:pPr>
        <w:spacing w:line="480" w:lineRule="auto"/>
        <w:rPr>
          <w:rFonts w:ascii="Times New Roman" w:hAnsi="Times New Roman" w:cs="Times New Roman"/>
          <w:sz w:val="24"/>
          <w:szCs w:val="24"/>
        </w:rPr>
      </w:pPr>
    </w:p>
    <w:p w14:paraId="4534E609" w14:textId="77777777" w:rsidR="00970C74" w:rsidRDefault="00970C74" w:rsidP="009E128C">
      <w:pPr>
        <w:spacing w:line="480" w:lineRule="auto"/>
        <w:rPr>
          <w:rFonts w:ascii="Times New Roman" w:hAnsi="Times New Roman" w:cs="Times New Roman"/>
          <w:sz w:val="24"/>
          <w:szCs w:val="24"/>
        </w:rPr>
      </w:pPr>
    </w:p>
    <w:p w14:paraId="08B4E5C3" w14:textId="77777777" w:rsidR="00970C74" w:rsidRDefault="00970C74" w:rsidP="009E128C">
      <w:pPr>
        <w:spacing w:line="480" w:lineRule="auto"/>
        <w:rPr>
          <w:rFonts w:ascii="Times New Roman" w:hAnsi="Times New Roman" w:cs="Times New Roman"/>
          <w:sz w:val="24"/>
          <w:szCs w:val="24"/>
        </w:rPr>
      </w:pPr>
    </w:p>
    <w:p w14:paraId="70DBF970" w14:textId="77777777" w:rsidR="00970C74" w:rsidRDefault="00970C74" w:rsidP="009E128C">
      <w:pPr>
        <w:spacing w:line="480" w:lineRule="auto"/>
        <w:rPr>
          <w:rFonts w:ascii="Times New Roman" w:hAnsi="Times New Roman" w:cs="Times New Roman"/>
          <w:sz w:val="24"/>
          <w:szCs w:val="24"/>
        </w:rPr>
      </w:pPr>
    </w:p>
    <w:p w14:paraId="2BEE5D8F" w14:textId="77777777" w:rsidR="00970C74" w:rsidRDefault="00970C74" w:rsidP="009E128C">
      <w:pPr>
        <w:spacing w:line="480" w:lineRule="auto"/>
        <w:rPr>
          <w:rFonts w:ascii="Times New Roman" w:hAnsi="Times New Roman" w:cs="Times New Roman"/>
          <w:sz w:val="24"/>
          <w:szCs w:val="24"/>
        </w:rPr>
      </w:pPr>
    </w:p>
    <w:p w14:paraId="66276783" w14:textId="77777777" w:rsidR="00970C74" w:rsidRDefault="00970C74" w:rsidP="009E128C">
      <w:pPr>
        <w:spacing w:line="480" w:lineRule="auto"/>
        <w:rPr>
          <w:rFonts w:ascii="Times New Roman" w:hAnsi="Times New Roman" w:cs="Times New Roman"/>
          <w:sz w:val="24"/>
          <w:szCs w:val="24"/>
        </w:rPr>
      </w:pPr>
    </w:p>
    <w:p w14:paraId="72A19C85" w14:textId="77777777" w:rsidR="00970C74" w:rsidRDefault="00970C74" w:rsidP="009E128C">
      <w:pPr>
        <w:spacing w:line="480" w:lineRule="auto"/>
        <w:rPr>
          <w:rFonts w:ascii="Times New Roman" w:hAnsi="Times New Roman" w:cs="Times New Roman"/>
          <w:sz w:val="24"/>
          <w:szCs w:val="24"/>
        </w:rPr>
      </w:pPr>
    </w:p>
    <w:p w14:paraId="0BFC8EC7" w14:textId="77777777" w:rsidR="00970C74" w:rsidRPr="009E128C" w:rsidRDefault="00970C74" w:rsidP="009E128C">
      <w:pPr>
        <w:spacing w:line="480" w:lineRule="auto"/>
        <w:rPr>
          <w:rFonts w:ascii="Times New Roman" w:hAnsi="Times New Roman" w:cs="Times New Roman"/>
          <w:sz w:val="24"/>
          <w:szCs w:val="24"/>
        </w:rPr>
      </w:pPr>
    </w:p>
    <w:p w14:paraId="4BB1DC6D" w14:textId="77777777" w:rsidR="009A24F4" w:rsidRPr="009E128C" w:rsidRDefault="009A24F4" w:rsidP="00C85E86">
      <w:pPr>
        <w:spacing w:line="480" w:lineRule="auto"/>
        <w:rPr>
          <w:rFonts w:ascii="Times New Roman" w:hAnsi="Times New Roman" w:cs="Times New Roman"/>
          <w:b/>
          <w:bCs/>
          <w:sz w:val="24"/>
          <w:szCs w:val="24"/>
        </w:rPr>
      </w:pPr>
      <w:r w:rsidRPr="009E128C">
        <w:rPr>
          <w:rFonts w:ascii="Times New Roman" w:hAnsi="Times New Roman" w:cs="Times New Roman"/>
          <w:b/>
          <w:bCs/>
          <w:sz w:val="24"/>
          <w:szCs w:val="24"/>
        </w:rPr>
        <w:lastRenderedPageBreak/>
        <w:t>Conclusion</w:t>
      </w:r>
    </w:p>
    <w:p w14:paraId="1921BBB4" w14:textId="7E025A15" w:rsidR="009A24F4" w:rsidRPr="009E128C" w:rsidRDefault="009A24F4" w:rsidP="009E128C">
      <w:pPr>
        <w:spacing w:line="480" w:lineRule="auto"/>
        <w:rPr>
          <w:rFonts w:ascii="Times New Roman" w:hAnsi="Times New Roman" w:cs="Times New Roman"/>
          <w:sz w:val="24"/>
          <w:szCs w:val="24"/>
        </w:rPr>
        <w:sectPr w:rsidR="009A24F4" w:rsidRPr="009E128C">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0" w:footer="720" w:gutter="0"/>
          <w:pgNumType w:start="1"/>
          <w:cols w:space="720"/>
        </w:sectPr>
      </w:pPr>
      <w:r w:rsidRPr="009E128C">
        <w:rPr>
          <w:rFonts w:ascii="Times New Roman" w:hAnsi="Times New Roman" w:cs="Times New Roman"/>
          <w:sz w:val="24"/>
          <w:szCs w:val="24"/>
        </w:rPr>
        <w:t xml:space="preserve">Evaluation of a country’s fitness for business expansion is </w:t>
      </w:r>
      <w:r w:rsidR="005B39B8" w:rsidRPr="009E128C">
        <w:rPr>
          <w:rFonts w:ascii="Times New Roman" w:hAnsi="Times New Roman" w:cs="Times New Roman"/>
          <w:sz w:val="24"/>
          <w:szCs w:val="24"/>
        </w:rPr>
        <w:t xml:space="preserve">an </w:t>
      </w:r>
      <w:r w:rsidRPr="009E128C">
        <w:rPr>
          <w:rFonts w:ascii="Times New Roman" w:hAnsi="Times New Roman" w:cs="Times New Roman"/>
          <w:sz w:val="24"/>
          <w:szCs w:val="24"/>
        </w:rPr>
        <w:t xml:space="preserve">essential undertaking for any corporation that intends to establish its operation in a foreign land. For HSBC to successfully expand its operation into Poland or France, actions must </w:t>
      </w:r>
      <w:r w:rsidR="00B45009" w:rsidRPr="009E128C">
        <w:rPr>
          <w:rFonts w:ascii="Times New Roman" w:hAnsi="Times New Roman" w:cs="Times New Roman"/>
          <w:sz w:val="24"/>
          <w:szCs w:val="24"/>
        </w:rPr>
        <w:t>take</w:t>
      </w:r>
      <w:r w:rsidRPr="009E128C">
        <w:rPr>
          <w:rFonts w:ascii="Times New Roman" w:hAnsi="Times New Roman" w:cs="Times New Roman"/>
          <w:sz w:val="24"/>
          <w:szCs w:val="24"/>
        </w:rPr>
        <w:t xml:space="preserve"> to ensure the business meets the expectation</w:t>
      </w:r>
      <w:r w:rsidR="005B39B8" w:rsidRPr="009E128C">
        <w:rPr>
          <w:rFonts w:ascii="Times New Roman" w:hAnsi="Times New Roman" w:cs="Times New Roman"/>
          <w:sz w:val="24"/>
          <w:szCs w:val="24"/>
        </w:rPr>
        <w:t>s</w:t>
      </w:r>
      <w:r w:rsidRPr="009E128C">
        <w:rPr>
          <w:rFonts w:ascii="Times New Roman" w:hAnsi="Times New Roman" w:cs="Times New Roman"/>
          <w:sz w:val="24"/>
          <w:szCs w:val="24"/>
        </w:rPr>
        <w:t xml:space="preserve"> of the locals in the targeted locations. The analysis focuses on cultural divergencies, labor outlook, and communication barriers, crucial circumstances for launching a favorable atmosphere for new management operations. HSBC should initiate appropriate measures such as training of workforce, adjust</w:t>
      </w:r>
      <w:r w:rsidR="005B39B8" w:rsidRPr="009E128C">
        <w:rPr>
          <w:rFonts w:ascii="Times New Roman" w:hAnsi="Times New Roman" w:cs="Times New Roman"/>
          <w:sz w:val="24"/>
          <w:szCs w:val="24"/>
        </w:rPr>
        <w:t>ing</w:t>
      </w:r>
      <w:r w:rsidRPr="009E128C">
        <w:rPr>
          <w:rFonts w:ascii="Times New Roman" w:hAnsi="Times New Roman" w:cs="Times New Roman"/>
          <w:sz w:val="24"/>
          <w:szCs w:val="24"/>
        </w:rPr>
        <w:t xml:space="preserve"> communication approaches</w:t>
      </w:r>
      <w:r w:rsidR="005B39B8" w:rsidRPr="009E128C">
        <w:rPr>
          <w:rFonts w:ascii="Times New Roman" w:hAnsi="Times New Roman" w:cs="Times New Roman"/>
          <w:sz w:val="24"/>
          <w:szCs w:val="24"/>
        </w:rPr>
        <w:t>,</w:t>
      </w:r>
      <w:r w:rsidRPr="009E128C">
        <w:rPr>
          <w:rFonts w:ascii="Times New Roman" w:hAnsi="Times New Roman" w:cs="Times New Roman"/>
          <w:sz w:val="24"/>
          <w:szCs w:val="24"/>
        </w:rPr>
        <w:t xml:space="preserve"> and establish</w:t>
      </w:r>
      <w:r w:rsidR="005B39B8" w:rsidRPr="009E128C">
        <w:rPr>
          <w:rFonts w:ascii="Times New Roman" w:hAnsi="Times New Roman" w:cs="Times New Roman"/>
          <w:sz w:val="24"/>
          <w:szCs w:val="24"/>
        </w:rPr>
        <w:t>ing</w:t>
      </w:r>
      <w:r w:rsidRPr="009E128C">
        <w:rPr>
          <w:rFonts w:ascii="Times New Roman" w:hAnsi="Times New Roman" w:cs="Times New Roman"/>
          <w:sz w:val="24"/>
          <w:szCs w:val="24"/>
        </w:rPr>
        <w:t xml:space="preserve"> of appropriate organization</w:t>
      </w:r>
      <w:r w:rsidR="005B39B8" w:rsidRPr="009E128C">
        <w:rPr>
          <w:rFonts w:ascii="Times New Roman" w:hAnsi="Times New Roman" w:cs="Times New Roman"/>
          <w:sz w:val="24"/>
          <w:szCs w:val="24"/>
        </w:rPr>
        <w:t>al</w:t>
      </w:r>
      <w:r w:rsidRPr="009E128C">
        <w:rPr>
          <w:rFonts w:ascii="Times New Roman" w:hAnsi="Times New Roman" w:cs="Times New Roman"/>
          <w:sz w:val="24"/>
          <w:szCs w:val="24"/>
        </w:rPr>
        <w:t xml:space="preserve"> culture that suits the targeted location.</w:t>
      </w:r>
    </w:p>
    <w:p w14:paraId="78C687E3" w14:textId="07E4544D" w:rsidR="009A24F4" w:rsidRPr="0017656E" w:rsidRDefault="009A24F4" w:rsidP="0017656E">
      <w:pPr>
        <w:spacing w:line="480" w:lineRule="auto"/>
        <w:rPr>
          <w:rFonts w:ascii="Times New Roman" w:hAnsi="Times New Roman" w:cs="Times New Roman"/>
          <w:b/>
          <w:bCs/>
          <w:sz w:val="24"/>
          <w:szCs w:val="24"/>
        </w:rPr>
      </w:pPr>
      <w:r w:rsidRPr="0017656E">
        <w:rPr>
          <w:rFonts w:ascii="Times New Roman" w:hAnsi="Times New Roman" w:cs="Times New Roman"/>
          <w:b/>
          <w:bCs/>
          <w:sz w:val="24"/>
          <w:szCs w:val="24"/>
        </w:rPr>
        <w:lastRenderedPageBreak/>
        <w:t>Reference List</w:t>
      </w:r>
    </w:p>
    <w:p w14:paraId="5B30E406" w14:textId="77777777" w:rsidR="009E128C" w:rsidRPr="009E128C" w:rsidRDefault="009E128C" w:rsidP="009E128C">
      <w:pPr>
        <w:spacing w:line="480" w:lineRule="auto"/>
        <w:rPr>
          <w:rFonts w:ascii="Times New Roman" w:hAnsi="Times New Roman" w:cs="Times New Roman"/>
          <w:sz w:val="24"/>
          <w:szCs w:val="24"/>
        </w:rPr>
      </w:pPr>
      <w:r w:rsidRPr="009E128C">
        <w:rPr>
          <w:rFonts w:ascii="Times New Roman" w:hAnsi="Times New Roman" w:cs="Times New Roman"/>
          <w:sz w:val="24"/>
          <w:szCs w:val="24"/>
          <w:shd w:val="clear" w:color="auto" w:fill="FFFFFF"/>
        </w:rPr>
        <w:t>Alshaabani, A., Hamza, K.A. and Rudnák, I., (2021) ‘Impact of diversity management on employees’ engagement: the role of organizational trust and job insecurity’, </w:t>
      </w:r>
      <w:r w:rsidRPr="009E128C">
        <w:rPr>
          <w:rFonts w:ascii="Times New Roman" w:hAnsi="Times New Roman" w:cs="Times New Roman"/>
          <w:i/>
          <w:iCs/>
          <w:sz w:val="24"/>
          <w:szCs w:val="24"/>
          <w:shd w:val="clear" w:color="auto" w:fill="FFFFFF"/>
        </w:rPr>
        <w:t>Sustainability</w:t>
      </w:r>
      <w:r w:rsidRPr="009E128C">
        <w:rPr>
          <w:rFonts w:ascii="Times New Roman" w:hAnsi="Times New Roman" w:cs="Times New Roman"/>
          <w:sz w:val="24"/>
          <w:szCs w:val="24"/>
          <w:shd w:val="clear" w:color="auto" w:fill="FFFFFF"/>
        </w:rPr>
        <w:t>, </w:t>
      </w:r>
      <w:r w:rsidRPr="009E128C">
        <w:rPr>
          <w:rFonts w:ascii="Times New Roman" w:hAnsi="Times New Roman" w:cs="Times New Roman"/>
          <w:i/>
          <w:iCs/>
          <w:sz w:val="24"/>
          <w:szCs w:val="24"/>
          <w:shd w:val="clear" w:color="auto" w:fill="FFFFFF"/>
        </w:rPr>
        <w:t>14</w:t>
      </w:r>
      <w:r w:rsidRPr="009E128C">
        <w:rPr>
          <w:rFonts w:ascii="Times New Roman" w:hAnsi="Times New Roman" w:cs="Times New Roman"/>
          <w:sz w:val="24"/>
          <w:szCs w:val="24"/>
          <w:shd w:val="clear" w:color="auto" w:fill="FFFFFF"/>
        </w:rPr>
        <w:t>(1), p.420.</w:t>
      </w:r>
      <w:r w:rsidRPr="009E128C">
        <w:rPr>
          <w:rFonts w:ascii="Times New Roman" w:hAnsi="Times New Roman" w:cs="Times New Roman"/>
          <w:sz w:val="24"/>
          <w:szCs w:val="24"/>
        </w:rPr>
        <w:t xml:space="preserve"> </w:t>
      </w:r>
      <w:hyperlink r:id="rId21" w:history="1">
        <w:r w:rsidRPr="009E128C">
          <w:rPr>
            <w:rStyle w:val="Hyperlink"/>
            <w:rFonts w:ascii="Times New Roman" w:hAnsi="Times New Roman" w:cs="Times New Roman"/>
            <w:color w:val="auto"/>
            <w:sz w:val="24"/>
            <w:szCs w:val="24"/>
            <w:shd w:val="clear" w:color="auto" w:fill="FFFFFF"/>
          </w:rPr>
          <w:t>https://doi.org/10.3390/su14010420</w:t>
        </w:r>
      </w:hyperlink>
    </w:p>
    <w:p w14:paraId="7DA895AA" w14:textId="77777777" w:rsidR="009E128C" w:rsidRPr="009E128C" w:rsidRDefault="009E128C" w:rsidP="009E128C">
      <w:pPr>
        <w:spacing w:line="480" w:lineRule="auto"/>
        <w:rPr>
          <w:rFonts w:ascii="Times New Roman" w:hAnsi="Times New Roman" w:cs="Times New Roman"/>
          <w:sz w:val="24"/>
          <w:szCs w:val="24"/>
          <w:shd w:val="clear" w:color="auto" w:fill="FFFFFF"/>
        </w:rPr>
      </w:pPr>
      <w:r w:rsidRPr="009E128C">
        <w:rPr>
          <w:rFonts w:ascii="Times New Roman" w:hAnsi="Times New Roman" w:cs="Times New Roman"/>
          <w:sz w:val="24"/>
          <w:szCs w:val="24"/>
          <w:shd w:val="clear" w:color="auto" w:fill="FFFFFF"/>
        </w:rPr>
        <w:t xml:space="preserve">Barber, A., (2021) </w:t>
      </w:r>
      <w:r w:rsidRPr="009E128C">
        <w:rPr>
          <w:rFonts w:ascii="Times New Roman" w:hAnsi="Times New Roman" w:cs="Times New Roman"/>
          <w:i/>
          <w:iCs/>
          <w:sz w:val="24"/>
          <w:szCs w:val="24"/>
          <w:shd w:val="clear" w:color="auto" w:fill="FFFFFF"/>
        </w:rPr>
        <w:t>UK Banks and the Lessons of the Great Financial Crisis</w:t>
      </w:r>
      <w:r w:rsidRPr="009E128C">
        <w:rPr>
          <w:rFonts w:ascii="Times New Roman" w:hAnsi="Times New Roman" w:cs="Times New Roman"/>
          <w:sz w:val="24"/>
          <w:szCs w:val="24"/>
          <w:shd w:val="clear" w:color="auto" w:fill="FFFFFF"/>
        </w:rPr>
        <w:t> (pp. 237-278). Springer International Publishing.</w:t>
      </w:r>
    </w:p>
    <w:p w14:paraId="478292A5" w14:textId="2801A7CA" w:rsidR="009E128C" w:rsidRPr="009E128C" w:rsidRDefault="009E128C" w:rsidP="009E128C">
      <w:pPr>
        <w:spacing w:line="480" w:lineRule="auto"/>
        <w:rPr>
          <w:rFonts w:ascii="Times New Roman" w:hAnsi="Times New Roman" w:cs="Times New Roman"/>
          <w:sz w:val="24"/>
          <w:szCs w:val="24"/>
        </w:rPr>
      </w:pPr>
      <w:r w:rsidRPr="009E128C">
        <w:rPr>
          <w:rFonts w:ascii="Times New Roman" w:hAnsi="Times New Roman" w:cs="Times New Roman"/>
          <w:sz w:val="24"/>
          <w:szCs w:val="24"/>
        </w:rPr>
        <w:t xml:space="preserve">Coeli, R. (n.d.) 'French business culture', </w:t>
      </w:r>
      <w:r w:rsidR="005C733B" w:rsidRPr="009E128C">
        <w:rPr>
          <w:rFonts w:ascii="Times New Roman" w:hAnsi="Times New Roman" w:cs="Times New Roman"/>
          <w:i/>
          <w:iCs/>
          <w:sz w:val="24"/>
          <w:szCs w:val="24"/>
        </w:rPr>
        <w:t>Blog French</w:t>
      </w:r>
      <w:r w:rsidRPr="009E128C">
        <w:rPr>
          <w:rFonts w:ascii="Times New Roman" w:hAnsi="Times New Roman" w:cs="Times New Roman"/>
          <w:i/>
          <w:iCs/>
          <w:sz w:val="24"/>
          <w:szCs w:val="24"/>
        </w:rPr>
        <w:t xml:space="preserve"> Business Culture</w:t>
      </w:r>
      <w:r w:rsidRPr="009E128C">
        <w:rPr>
          <w:rFonts w:ascii="Times New Roman" w:hAnsi="Times New Roman" w:cs="Times New Roman"/>
          <w:sz w:val="24"/>
          <w:szCs w:val="24"/>
        </w:rPr>
        <w:t xml:space="preserve">. Available at: </w:t>
      </w:r>
      <w:hyperlink r:id="rId22" w:history="1">
        <w:r w:rsidRPr="009E128C">
          <w:rPr>
            <w:rStyle w:val="Hyperlink"/>
            <w:rFonts w:ascii="Times New Roman" w:hAnsi="Times New Roman" w:cs="Times New Roman"/>
            <w:color w:val="auto"/>
            <w:sz w:val="24"/>
            <w:szCs w:val="24"/>
          </w:rPr>
          <w:t>https://www.reginacoeli.com/blog/french-business-culture.html</w:t>
        </w:r>
      </w:hyperlink>
      <w:r w:rsidRPr="009E128C">
        <w:rPr>
          <w:rFonts w:ascii="Times New Roman" w:hAnsi="Times New Roman" w:cs="Times New Roman"/>
          <w:sz w:val="24"/>
          <w:szCs w:val="24"/>
        </w:rPr>
        <w:t xml:space="preserve"> (Accessed: 15 December 2023).</w:t>
      </w:r>
    </w:p>
    <w:p w14:paraId="77408F64" w14:textId="77777777" w:rsidR="009E128C" w:rsidRPr="009E128C" w:rsidRDefault="009E128C" w:rsidP="009E128C">
      <w:pPr>
        <w:spacing w:line="480" w:lineRule="auto"/>
        <w:rPr>
          <w:rFonts w:ascii="Times New Roman" w:hAnsi="Times New Roman" w:cs="Times New Roman"/>
          <w:i/>
          <w:iCs/>
          <w:sz w:val="24"/>
          <w:szCs w:val="24"/>
          <w:shd w:val="clear" w:color="auto" w:fill="FFFFFF"/>
          <w:lang w:val="en-US"/>
        </w:rPr>
      </w:pPr>
      <w:r w:rsidRPr="009E128C">
        <w:rPr>
          <w:rFonts w:ascii="Times New Roman" w:hAnsi="Times New Roman" w:cs="Times New Roman"/>
          <w:sz w:val="24"/>
          <w:szCs w:val="24"/>
          <w:shd w:val="clear" w:color="auto" w:fill="FFFFFF"/>
        </w:rPr>
        <w:t>Czerny, M. and Kowalczyk, M. (2023) ‘How cultural factors influence sustainable development reporting in Poland’, </w:t>
      </w:r>
      <w:r w:rsidRPr="009E128C">
        <w:rPr>
          <w:rFonts w:ascii="Times New Roman" w:hAnsi="Times New Roman" w:cs="Times New Roman"/>
          <w:i/>
          <w:iCs/>
          <w:sz w:val="24"/>
          <w:szCs w:val="24"/>
          <w:shd w:val="clear" w:color="auto" w:fill="FFFFFF"/>
          <w:lang w:val="en-US"/>
        </w:rPr>
        <w:t>Theoretical Journal of Accounting</w:t>
      </w:r>
      <w:r w:rsidRPr="009E128C">
        <w:rPr>
          <w:rFonts w:ascii="Times New Roman" w:hAnsi="Times New Roman" w:cs="Times New Roman"/>
          <w:sz w:val="24"/>
          <w:szCs w:val="24"/>
          <w:shd w:val="clear" w:color="auto" w:fill="FFFFFF"/>
        </w:rPr>
        <w:t>, 47 (3), pp.203-220.</w:t>
      </w:r>
      <w:r w:rsidRPr="009E128C">
        <w:rPr>
          <w:rFonts w:ascii="Times New Roman" w:hAnsi="Times New Roman" w:cs="Times New Roman"/>
          <w:sz w:val="24"/>
          <w:szCs w:val="24"/>
        </w:rPr>
        <w:t xml:space="preserve"> </w:t>
      </w:r>
      <w:hyperlink r:id="rId23" w:history="1">
        <w:r w:rsidRPr="009E128C">
          <w:rPr>
            <w:rStyle w:val="Hyperlink"/>
            <w:rFonts w:ascii="Times New Roman" w:hAnsi="Times New Roman" w:cs="Times New Roman"/>
            <w:color w:val="auto"/>
            <w:sz w:val="24"/>
            <w:szCs w:val="24"/>
          </w:rPr>
          <w:t>http://dx.doi.org/10.5604/01.3001.0053.7702</w:t>
        </w:r>
      </w:hyperlink>
    </w:p>
    <w:p w14:paraId="02C9EC2A" w14:textId="6E393901" w:rsidR="009E128C" w:rsidRPr="009E128C" w:rsidRDefault="009E128C" w:rsidP="009E128C">
      <w:pPr>
        <w:spacing w:line="480" w:lineRule="auto"/>
        <w:rPr>
          <w:rFonts w:ascii="Times New Roman" w:hAnsi="Times New Roman" w:cs="Times New Roman"/>
          <w:sz w:val="24"/>
          <w:szCs w:val="24"/>
        </w:rPr>
      </w:pPr>
      <w:r w:rsidRPr="009E128C">
        <w:rPr>
          <w:rFonts w:ascii="Times New Roman" w:hAnsi="Times New Roman" w:cs="Times New Roman"/>
          <w:sz w:val="24"/>
          <w:szCs w:val="24"/>
        </w:rPr>
        <w:t xml:space="preserve">Holostenco, M. (2022) 'French business etiquette', </w:t>
      </w:r>
      <w:r w:rsidR="005C733B" w:rsidRPr="009E128C">
        <w:rPr>
          <w:rFonts w:ascii="Times New Roman" w:hAnsi="Times New Roman" w:cs="Times New Roman"/>
          <w:i/>
          <w:iCs/>
          <w:sz w:val="24"/>
          <w:szCs w:val="24"/>
        </w:rPr>
        <w:t>Planetary</w:t>
      </w:r>
      <w:r w:rsidRPr="009E128C">
        <w:rPr>
          <w:rFonts w:ascii="Times New Roman" w:hAnsi="Times New Roman" w:cs="Times New Roman"/>
          <w:i/>
          <w:iCs/>
          <w:sz w:val="24"/>
          <w:szCs w:val="24"/>
        </w:rPr>
        <w:t xml:space="preserve"> Blog</w:t>
      </w:r>
      <w:r w:rsidRPr="009E128C">
        <w:rPr>
          <w:rFonts w:ascii="Times New Roman" w:hAnsi="Times New Roman" w:cs="Times New Roman"/>
          <w:sz w:val="24"/>
          <w:szCs w:val="24"/>
        </w:rPr>
        <w:t xml:space="preserve">, 30 January, Available at: </w:t>
      </w:r>
      <w:hyperlink r:id="rId24" w:tgtFrame="_new" w:history="1">
        <w:r w:rsidRPr="009E128C">
          <w:rPr>
            <w:rStyle w:val="Hyperlink"/>
            <w:rFonts w:ascii="Times New Roman" w:hAnsi="Times New Roman" w:cs="Times New Roman"/>
            <w:color w:val="auto"/>
            <w:sz w:val="24"/>
            <w:szCs w:val="24"/>
          </w:rPr>
          <w:t>https://www.planarty.com/blog/french-business-etiquette</w:t>
        </w:r>
      </w:hyperlink>
      <w:r w:rsidRPr="009E128C">
        <w:rPr>
          <w:rFonts w:ascii="Times New Roman" w:hAnsi="Times New Roman" w:cs="Times New Roman"/>
          <w:sz w:val="24"/>
          <w:szCs w:val="24"/>
        </w:rPr>
        <w:t xml:space="preserve"> (Accessed: 15 December 2023).</w:t>
      </w:r>
    </w:p>
    <w:p w14:paraId="18562952" w14:textId="2F5D0BCB" w:rsidR="009E128C" w:rsidRPr="009E128C" w:rsidRDefault="009E128C" w:rsidP="009E128C">
      <w:pPr>
        <w:spacing w:line="480" w:lineRule="auto"/>
        <w:rPr>
          <w:rFonts w:ascii="Times New Roman" w:hAnsi="Times New Roman" w:cs="Times New Roman"/>
          <w:sz w:val="24"/>
          <w:szCs w:val="24"/>
        </w:rPr>
      </w:pPr>
      <w:r w:rsidRPr="009E128C">
        <w:rPr>
          <w:rFonts w:ascii="Times New Roman" w:hAnsi="Times New Roman" w:cs="Times New Roman"/>
          <w:sz w:val="24"/>
          <w:szCs w:val="24"/>
        </w:rPr>
        <w:t xml:space="preserve">Jonsen, K., Point, S., Kelan, E.K. and </w:t>
      </w:r>
      <w:r w:rsidR="005C733B" w:rsidRPr="009E128C">
        <w:rPr>
          <w:rFonts w:ascii="Times New Roman" w:hAnsi="Times New Roman" w:cs="Times New Roman"/>
          <w:sz w:val="24"/>
          <w:szCs w:val="24"/>
        </w:rPr>
        <w:t>Greeble</w:t>
      </w:r>
      <w:r w:rsidRPr="009E128C">
        <w:rPr>
          <w:rFonts w:ascii="Times New Roman" w:hAnsi="Times New Roman" w:cs="Times New Roman"/>
          <w:sz w:val="24"/>
          <w:szCs w:val="24"/>
        </w:rPr>
        <w:t>, A. (2021) ‘Diversity and inclusion branding: a five-country comparison of corporate websites’, </w:t>
      </w:r>
      <w:r w:rsidRPr="009E128C">
        <w:rPr>
          <w:rFonts w:ascii="Times New Roman" w:hAnsi="Times New Roman" w:cs="Times New Roman"/>
          <w:i/>
          <w:iCs/>
          <w:sz w:val="24"/>
          <w:szCs w:val="24"/>
        </w:rPr>
        <w:t>The International Journal of Human Resource Management</w:t>
      </w:r>
      <w:r w:rsidRPr="009E128C">
        <w:rPr>
          <w:rFonts w:ascii="Times New Roman" w:hAnsi="Times New Roman" w:cs="Times New Roman"/>
          <w:sz w:val="24"/>
          <w:szCs w:val="24"/>
        </w:rPr>
        <w:t>, </w:t>
      </w:r>
      <w:r w:rsidRPr="009E128C">
        <w:rPr>
          <w:rFonts w:ascii="Times New Roman" w:hAnsi="Times New Roman" w:cs="Times New Roman"/>
          <w:i/>
          <w:iCs/>
          <w:sz w:val="24"/>
          <w:szCs w:val="24"/>
        </w:rPr>
        <w:t>32</w:t>
      </w:r>
      <w:r w:rsidRPr="009E128C">
        <w:rPr>
          <w:rFonts w:ascii="Times New Roman" w:hAnsi="Times New Roman" w:cs="Times New Roman"/>
          <w:sz w:val="24"/>
          <w:szCs w:val="24"/>
        </w:rPr>
        <w:t>(3), pp.616-649.</w:t>
      </w:r>
      <w:r w:rsidRPr="009E128C">
        <w:rPr>
          <w:rFonts w:ascii="Times New Roman" w:eastAsia="Times New Roman" w:hAnsi="Times New Roman" w:cs="Times New Roman"/>
          <w:sz w:val="24"/>
          <w:szCs w:val="24"/>
          <w:lang w:val="en-US" w:eastAsia="en-US"/>
        </w:rPr>
        <w:t xml:space="preserve"> </w:t>
      </w:r>
      <w:hyperlink r:id="rId25" w:history="1">
        <w:r w:rsidRPr="009E128C">
          <w:rPr>
            <w:rStyle w:val="Hyperlink"/>
            <w:rFonts w:ascii="Times New Roman" w:hAnsi="Times New Roman" w:cs="Times New Roman"/>
            <w:color w:val="auto"/>
            <w:sz w:val="24"/>
            <w:szCs w:val="24"/>
            <w:lang w:val="en-US"/>
          </w:rPr>
          <w:t>https://doi.org/10.1080/09585192.2018.1496125</w:t>
        </w:r>
      </w:hyperlink>
    </w:p>
    <w:p w14:paraId="3C7BFAEB" w14:textId="77777777" w:rsidR="009E128C" w:rsidRPr="009E128C" w:rsidRDefault="009E128C" w:rsidP="009E128C">
      <w:pPr>
        <w:spacing w:line="480" w:lineRule="auto"/>
        <w:rPr>
          <w:rFonts w:ascii="Times New Roman" w:hAnsi="Times New Roman" w:cs="Times New Roman"/>
          <w:sz w:val="24"/>
          <w:szCs w:val="24"/>
          <w:shd w:val="clear" w:color="auto" w:fill="FFFFFF"/>
        </w:rPr>
      </w:pPr>
      <w:r w:rsidRPr="009E128C">
        <w:rPr>
          <w:rFonts w:ascii="Times New Roman" w:hAnsi="Times New Roman" w:cs="Times New Roman"/>
          <w:sz w:val="24"/>
          <w:szCs w:val="24"/>
          <w:shd w:val="clear" w:color="auto" w:fill="FFFFFF"/>
        </w:rPr>
        <w:t>Polat, G. (2021) ‘Advancing the multidimensional approach to family business professionalization’, </w:t>
      </w:r>
      <w:r w:rsidRPr="009E128C">
        <w:rPr>
          <w:rFonts w:ascii="Times New Roman" w:hAnsi="Times New Roman" w:cs="Times New Roman"/>
          <w:i/>
          <w:iCs/>
          <w:sz w:val="24"/>
          <w:szCs w:val="24"/>
          <w:shd w:val="clear" w:color="auto" w:fill="FFFFFF"/>
        </w:rPr>
        <w:t>Journal of Family Business Management</w:t>
      </w:r>
      <w:r w:rsidRPr="009E128C">
        <w:rPr>
          <w:rFonts w:ascii="Times New Roman" w:hAnsi="Times New Roman" w:cs="Times New Roman"/>
          <w:sz w:val="24"/>
          <w:szCs w:val="24"/>
          <w:shd w:val="clear" w:color="auto" w:fill="FFFFFF"/>
        </w:rPr>
        <w:t xml:space="preserve">, 11(4), pp.555-571. </w:t>
      </w:r>
      <w:hyperlink r:id="rId26" w:tooltip="DOI: https://doi.org/10.1108/JFBM-03-2020-0020" w:history="1">
        <w:r w:rsidRPr="009E128C">
          <w:rPr>
            <w:rStyle w:val="Hyperlink"/>
            <w:rFonts w:ascii="Times New Roman" w:hAnsi="Times New Roman" w:cs="Times New Roman"/>
            <w:color w:val="auto"/>
            <w:sz w:val="24"/>
            <w:szCs w:val="24"/>
            <w:shd w:val="clear" w:color="auto" w:fill="FFFFFF"/>
          </w:rPr>
          <w:t>https://doi.org/10.1108/JFBM-03-2020-0020</w:t>
        </w:r>
      </w:hyperlink>
    </w:p>
    <w:p w14:paraId="7B55D1D3" w14:textId="77777777" w:rsidR="009E128C" w:rsidRPr="009E128C" w:rsidRDefault="009E128C" w:rsidP="009E128C">
      <w:pPr>
        <w:spacing w:line="480" w:lineRule="auto"/>
        <w:rPr>
          <w:rFonts w:ascii="Times New Roman" w:hAnsi="Times New Roman" w:cs="Times New Roman"/>
          <w:sz w:val="24"/>
          <w:szCs w:val="24"/>
          <w:shd w:val="clear" w:color="auto" w:fill="FFFFFF"/>
        </w:rPr>
      </w:pPr>
      <w:r w:rsidRPr="009E128C">
        <w:rPr>
          <w:rFonts w:ascii="Times New Roman" w:hAnsi="Times New Roman" w:cs="Times New Roman"/>
          <w:sz w:val="24"/>
          <w:szCs w:val="24"/>
          <w:shd w:val="clear" w:color="auto" w:fill="FFFFFF"/>
        </w:rPr>
        <w:t>Storry, M. and Childs, P. eds., (2022). </w:t>
      </w:r>
      <w:r w:rsidRPr="009E128C">
        <w:rPr>
          <w:rFonts w:ascii="Times New Roman" w:hAnsi="Times New Roman" w:cs="Times New Roman"/>
          <w:i/>
          <w:iCs/>
          <w:sz w:val="24"/>
          <w:szCs w:val="24"/>
          <w:shd w:val="clear" w:color="auto" w:fill="FFFFFF"/>
        </w:rPr>
        <w:t>British cultural identities</w:t>
      </w:r>
      <w:r w:rsidRPr="009E128C">
        <w:rPr>
          <w:rFonts w:ascii="Times New Roman" w:hAnsi="Times New Roman" w:cs="Times New Roman"/>
          <w:sz w:val="24"/>
          <w:szCs w:val="24"/>
          <w:shd w:val="clear" w:color="auto" w:fill="FFFFFF"/>
        </w:rPr>
        <w:t>. Taylor &amp; Francis.</w:t>
      </w:r>
    </w:p>
    <w:p w14:paraId="265F7E4B" w14:textId="77777777" w:rsidR="009E128C" w:rsidRPr="009E128C" w:rsidRDefault="009E128C" w:rsidP="009E128C">
      <w:pPr>
        <w:spacing w:line="480" w:lineRule="auto"/>
        <w:rPr>
          <w:rFonts w:ascii="Times New Roman" w:hAnsi="Times New Roman" w:cs="Times New Roman"/>
          <w:sz w:val="24"/>
          <w:szCs w:val="24"/>
        </w:rPr>
      </w:pPr>
      <w:r w:rsidRPr="009E128C">
        <w:rPr>
          <w:rFonts w:ascii="Times New Roman" w:hAnsi="Times New Roman" w:cs="Times New Roman"/>
          <w:sz w:val="24"/>
          <w:szCs w:val="24"/>
        </w:rPr>
        <w:t>Walaszczyk, L. and Mazur, R. (2019) ‘Risk insights vs. competences in managing multicultural teams in Poland’, </w:t>
      </w:r>
      <w:r w:rsidRPr="009E128C">
        <w:rPr>
          <w:rFonts w:ascii="Times New Roman" w:hAnsi="Times New Roman" w:cs="Times New Roman"/>
          <w:i/>
          <w:iCs/>
          <w:sz w:val="24"/>
          <w:szCs w:val="24"/>
        </w:rPr>
        <w:t>International Entrepreneurship Review</w:t>
      </w:r>
      <w:r w:rsidRPr="009E128C">
        <w:rPr>
          <w:rFonts w:ascii="Times New Roman" w:hAnsi="Times New Roman" w:cs="Times New Roman"/>
          <w:sz w:val="24"/>
          <w:szCs w:val="24"/>
        </w:rPr>
        <w:t>, </w:t>
      </w:r>
      <w:r w:rsidRPr="009E128C">
        <w:rPr>
          <w:rFonts w:ascii="Times New Roman" w:hAnsi="Times New Roman" w:cs="Times New Roman"/>
          <w:i/>
          <w:iCs/>
          <w:sz w:val="24"/>
          <w:szCs w:val="24"/>
        </w:rPr>
        <w:t>5</w:t>
      </w:r>
      <w:r w:rsidRPr="009E128C">
        <w:rPr>
          <w:rFonts w:ascii="Times New Roman" w:hAnsi="Times New Roman" w:cs="Times New Roman"/>
          <w:sz w:val="24"/>
          <w:szCs w:val="24"/>
        </w:rPr>
        <w:t xml:space="preserve">(3), p.145. </w:t>
      </w:r>
      <w:hyperlink r:id="rId27" w:history="1">
        <w:r w:rsidRPr="009E128C">
          <w:rPr>
            <w:rStyle w:val="Hyperlink"/>
            <w:rFonts w:ascii="Times New Roman" w:hAnsi="Times New Roman" w:cs="Times New Roman"/>
            <w:color w:val="auto"/>
            <w:sz w:val="24"/>
            <w:szCs w:val="24"/>
          </w:rPr>
          <w:t>https://doi.org/10.15678/IER.2019.0503.10</w:t>
        </w:r>
      </w:hyperlink>
    </w:p>
    <w:p w14:paraId="387CD9CA" w14:textId="0B8FAC81" w:rsidR="009E128C" w:rsidRPr="009E128C" w:rsidRDefault="009E128C" w:rsidP="009E128C">
      <w:pPr>
        <w:spacing w:line="480" w:lineRule="auto"/>
        <w:rPr>
          <w:rFonts w:ascii="Times New Roman" w:hAnsi="Times New Roman" w:cs="Times New Roman"/>
          <w:sz w:val="24"/>
          <w:szCs w:val="24"/>
          <w:lang w:val="en-US"/>
        </w:rPr>
      </w:pPr>
      <w:r w:rsidRPr="009E128C">
        <w:rPr>
          <w:rFonts w:ascii="Times New Roman" w:hAnsi="Times New Roman" w:cs="Times New Roman"/>
          <w:sz w:val="24"/>
          <w:szCs w:val="24"/>
        </w:rPr>
        <w:lastRenderedPageBreak/>
        <w:t xml:space="preserve">Warburton, K. (2023). </w:t>
      </w:r>
      <w:r w:rsidRPr="009E128C">
        <w:rPr>
          <w:rFonts w:ascii="Times New Roman" w:hAnsi="Times New Roman" w:cs="Times New Roman"/>
          <w:i/>
          <w:iCs/>
          <w:sz w:val="24"/>
          <w:szCs w:val="24"/>
          <w:lang w:val="en-US"/>
        </w:rPr>
        <w:t>French business communication styles</w:t>
      </w:r>
      <w:r w:rsidRPr="009E128C">
        <w:rPr>
          <w:rFonts w:ascii="Times New Roman" w:hAnsi="Times New Roman" w:cs="Times New Roman"/>
          <w:sz w:val="24"/>
          <w:szCs w:val="24"/>
          <w:lang w:val="en-US"/>
        </w:rPr>
        <w:t>. Available at:</w:t>
      </w:r>
      <w:r w:rsidR="006D1B5F" w:rsidRPr="006D1B5F">
        <w:rPr>
          <w:rFonts w:ascii="Times New Roman" w:hAnsi="Times New Roman" w:cs="Times New Roman"/>
          <w:sz w:val="24"/>
          <w:szCs w:val="24"/>
        </w:rPr>
        <w:t xml:space="preserve"> </w:t>
      </w:r>
      <w:hyperlink r:id="rId28" w:history="1">
        <w:r w:rsidR="006D1B5F" w:rsidRPr="009E128C">
          <w:rPr>
            <w:rStyle w:val="Hyperlink"/>
            <w:rFonts w:ascii="Times New Roman" w:hAnsi="Times New Roman" w:cs="Times New Roman"/>
            <w:color w:val="auto"/>
            <w:sz w:val="24"/>
            <w:szCs w:val="24"/>
          </w:rPr>
          <w:t>https://www.worldbusinessculture.com/country-profiles/france/business-communication-styles/(Accessed</w:t>
        </w:r>
      </w:hyperlink>
      <w:r w:rsidR="006D1B5F" w:rsidRPr="009E128C">
        <w:rPr>
          <w:rFonts w:ascii="Times New Roman" w:hAnsi="Times New Roman" w:cs="Times New Roman"/>
          <w:sz w:val="24"/>
          <w:szCs w:val="24"/>
        </w:rPr>
        <w:t>: 7 December 2023)</w:t>
      </w:r>
    </w:p>
    <w:p w14:paraId="28BBEC5B" w14:textId="77777777" w:rsidR="009E128C" w:rsidRPr="009E128C" w:rsidRDefault="009E128C" w:rsidP="009E128C">
      <w:pPr>
        <w:spacing w:line="480" w:lineRule="auto"/>
        <w:rPr>
          <w:rFonts w:ascii="Times New Roman" w:hAnsi="Times New Roman" w:cs="Times New Roman"/>
          <w:sz w:val="24"/>
          <w:szCs w:val="24"/>
          <w:shd w:val="clear" w:color="auto" w:fill="FFFFFF"/>
        </w:rPr>
      </w:pPr>
      <w:r w:rsidRPr="009E128C">
        <w:rPr>
          <w:rFonts w:ascii="Times New Roman" w:hAnsi="Times New Roman" w:cs="Times New Roman"/>
          <w:sz w:val="24"/>
          <w:szCs w:val="24"/>
          <w:shd w:val="clear" w:color="auto" w:fill="FFFFFF"/>
        </w:rPr>
        <w:t>Xu, J., 2020. </w:t>
      </w:r>
      <w:r w:rsidRPr="009E128C">
        <w:rPr>
          <w:rFonts w:ascii="Times New Roman" w:hAnsi="Times New Roman" w:cs="Times New Roman"/>
          <w:i/>
          <w:iCs/>
          <w:sz w:val="24"/>
          <w:szCs w:val="24"/>
          <w:shd w:val="clear" w:color="auto" w:fill="FFFFFF"/>
        </w:rPr>
        <w:t>The growth and internationalisation of global and Chinese banks: The cases of HSBC and ICBC</w:t>
      </w:r>
      <w:r w:rsidRPr="009E128C">
        <w:rPr>
          <w:rFonts w:ascii="Times New Roman" w:hAnsi="Times New Roman" w:cs="Times New Roman"/>
          <w:sz w:val="24"/>
          <w:szCs w:val="24"/>
          <w:shd w:val="clear" w:color="auto" w:fill="FFFFFF"/>
        </w:rPr>
        <w:t> (Doctoral dissertation, University of Cambridge).</w:t>
      </w:r>
    </w:p>
    <w:p w14:paraId="0CB5960A" w14:textId="77777777" w:rsidR="009A24F4" w:rsidRPr="009E128C" w:rsidRDefault="009A24F4" w:rsidP="009E128C">
      <w:pPr>
        <w:spacing w:line="480" w:lineRule="auto"/>
        <w:rPr>
          <w:rFonts w:ascii="Times New Roman" w:hAnsi="Times New Roman" w:cs="Times New Roman"/>
          <w:sz w:val="24"/>
          <w:szCs w:val="24"/>
        </w:rPr>
      </w:pPr>
    </w:p>
    <w:p w14:paraId="00000024" w14:textId="77777777" w:rsidR="00AE02B8" w:rsidRPr="009E128C" w:rsidRDefault="00AE02B8" w:rsidP="009E128C">
      <w:pPr>
        <w:spacing w:line="480" w:lineRule="auto"/>
        <w:rPr>
          <w:rFonts w:ascii="Times New Roman" w:eastAsia="Arial" w:hAnsi="Times New Roman" w:cs="Times New Roman"/>
          <w:sz w:val="24"/>
          <w:szCs w:val="24"/>
        </w:rPr>
      </w:pPr>
    </w:p>
    <w:p w14:paraId="00000025" w14:textId="77777777" w:rsidR="00AE02B8" w:rsidRPr="009E128C" w:rsidRDefault="00AE02B8" w:rsidP="009E128C">
      <w:pPr>
        <w:spacing w:line="480" w:lineRule="auto"/>
        <w:rPr>
          <w:rFonts w:ascii="Times New Roman" w:eastAsia="Arial" w:hAnsi="Times New Roman" w:cs="Times New Roman"/>
          <w:sz w:val="24"/>
          <w:szCs w:val="24"/>
        </w:rPr>
      </w:pPr>
    </w:p>
    <w:sectPr w:rsidR="00AE02B8" w:rsidRPr="009E128C">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8B28C" w14:textId="77777777" w:rsidR="00917151" w:rsidRDefault="00917151">
      <w:r>
        <w:separator/>
      </w:r>
    </w:p>
  </w:endnote>
  <w:endnote w:type="continuationSeparator" w:id="0">
    <w:p w14:paraId="410734C9" w14:textId="77777777" w:rsidR="00917151" w:rsidRDefault="009171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77777777" w:rsidR="00AE02B8" w:rsidRDefault="00AE02B8">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182708"/>
      <w:docPartObj>
        <w:docPartGallery w:val="Page Numbers (Bottom of Page)"/>
        <w:docPartUnique/>
      </w:docPartObj>
    </w:sdtPr>
    <w:sdtEndPr>
      <w:rPr>
        <w:noProof/>
      </w:rPr>
    </w:sdtEndPr>
    <w:sdtContent>
      <w:p w14:paraId="601C6756" w14:textId="163D37AB" w:rsidR="005145F0" w:rsidRDefault="005145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2C" w14:textId="115E0CC4" w:rsidR="00AE02B8" w:rsidRDefault="00AE02B8" w:rsidP="00CC4E11">
    <w:pPr>
      <w:pStyle w:val="Footer"/>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77777777" w:rsidR="00AE02B8" w:rsidRDefault="00AE02B8">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CD08E" w14:textId="77777777" w:rsidR="00917151" w:rsidRDefault="00917151">
      <w:r>
        <w:separator/>
      </w:r>
    </w:p>
  </w:footnote>
  <w:footnote w:type="continuationSeparator" w:id="0">
    <w:p w14:paraId="24265D66" w14:textId="77777777" w:rsidR="00917151" w:rsidRDefault="009171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77777777" w:rsidR="00AE02B8" w:rsidRDefault="00AE02B8">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77777777" w:rsidR="00AE02B8" w:rsidRDefault="00AE02B8">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AE02B8" w:rsidRDefault="00AE02B8">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F37F0"/>
    <w:multiLevelType w:val="multilevel"/>
    <w:tmpl w:val="54EC4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AD19A2"/>
    <w:multiLevelType w:val="hybridMultilevel"/>
    <w:tmpl w:val="40B4B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F7106"/>
    <w:multiLevelType w:val="hybridMultilevel"/>
    <w:tmpl w:val="EB969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5986228">
    <w:abstractNumId w:val="0"/>
  </w:num>
  <w:num w:numId="2" w16cid:durableId="593825746">
    <w:abstractNumId w:val="1"/>
  </w:num>
  <w:num w:numId="3" w16cid:durableId="7201323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xMTQyNTSztDSyNDVQ0lEKTi0uzszPAykwrgUAn/7gRiwAAAA="/>
  </w:docVars>
  <w:rsids>
    <w:rsidRoot w:val="00AE02B8"/>
    <w:rsid w:val="00005431"/>
    <w:rsid w:val="000537DB"/>
    <w:rsid w:val="000C220D"/>
    <w:rsid w:val="000C7656"/>
    <w:rsid w:val="000D20AB"/>
    <w:rsid w:val="000E6FB8"/>
    <w:rsid w:val="000F19EC"/>
    <w:rsid w:val="00111774"/>
    <w:rsid w:val="001436CD"/>
    <w:rsid w:val="0014722E"/>
    <w:rsid w:val="0017656E"/>
    <w:rsid w:val="001807ED"/>
    <w:rsid w:val="001819C3"/>
    <w:rsid w:val="001E5E03"/>
    <w:rsid w:val="001F1245"/>
    <w:rsid w:val="0025094A"/>
    <w:rsid w:val="002B1EB6"/>
    <w:rsid w:val="002C46A3"/>
    <w:rsid w:val="002F532B"/>
    <w:rsid w:val="003544C8"/>
    <w:rsid w:val="0035781E"/>
    <w:rsid w:val="00396DBC"/>
    <w:rsid w:val="00397964"/>
    <w:rsid w:val="003A506E"/>
    <w:rsid w:val="00402BD6"/>
    <w:rsid w:val="00460629"/>
    <w:rsid w:val="00491A1B"/>
    <w:rsid w:val="004C1A6C"/>
    <w:rsid w:val="005145F0"/>
    <w:rsid w:val="00526C82"/>
    <w:rsid w:val="005B39B8"/>
    <w:rsid w:val="005C733B"/>
    <w:rsid w:val="005F789B"/>
    <w:rsid w:val="00626448"/>
    <w:rsid w:val="006B7AE6"/>
    <w:rsid w:val="006D1B5F"/>
    <w:rsid w:val="006D2738"/>
    <w:rsid w:val="006E1620"/>
    <w:rsid w:val="00746596"/>
    <w:rsid w:val="007660B1"/>
    <w:rsid w:val="007B771E"/>
    <w:rsid w:val="007D56B9"/>
    <w:rsid w:val="007F2A68"/>
    <w:rsid w:val="007F44C0"/>
    <w:rsid w:val="00814AF3"/>
    <w:rsid w:val="008B5A3B"/>
    <w:rsid w:val="008C0B71"/>
    <w:rsid w:val="00917151"/>
    <w:rsid w:val="009624EB"/>
    <w:rsid w:val="00970C74"/>
    <w:rsid w:val="00974DFA"/>
    <w:rsid w:val="009A24F4"/>
    <w:rsid w:val="009E128C"/>
    <w:rsid w:val="009F0535"/>
    <w:rsid w:val="00A55FA7"/>
    <w:rsid w:val="00A83C34"/>
    <w:rsid w:val="00AC5149"/>
    <w:rsid w:val="00AE02B8"/>
    <w:rsid w:val="00AE0A44"/>
    <w:rsid w:val="00AE4835"/>
    <w:rsid w:val="00AF2B4A"/>
    <w:rsid w:val="00B0591F"/>
    <w:rsid w:val="00B17B51"/>
    <w:rsid w:val="00B45009"/>
    <w:rsid w:val="00BC366D"/>
    <w:rsid w:val="00BF4C8A"/>
    <w:rsid w:val="00C02376"/>
    <w:rsid w:val="00C46ECB"/>
    <w:rsid w:val="00C85E86"/>
    <w:rsid w:val="00CC4E11"/>
    <w:rsid w:val="00D261FE"/>
    <w:rsid w:val="00D44158"/>
    <w:rsid w:val="00D80F16"/>
    <w:rsid w:val="00DB0B0D"/>
    <w:rsid w:val="00E11519"/>
    <w:rsid w:val="00E136AA"/>
    <w:rsid w:val="00E224A6"/>
    <w:rsid w:val="00E2629B"/>
    <w:rsid w:val="00E278E7"/>
    <w:rsid w:val="00E6177D"/>
    <w:rsid w:val="00E6223B"/>
    <w:rsid w:val="00E62C6E"/>
    <w:rsid w:val="00E96C9F"/>
    <w:rsid w:val="00F05779"/>
    <w:rsid w:val="00F71D47"/>
    <w:rsid w:val="00F90A1F"/>
    <w:rsid w:val="00FC7E4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3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B7AE6"/>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31117"/>
    <w:pPr>
      <w:tabs>
        <w:tab w:val="center" w:pos="4680"/>
        <w:tab w:val="right" w:pos="9360"/>
      </w:tabs>
    </w:pPr>
  </w:style>
  <w:style w:type="character" w:customStyle="1" w:styleId="HeaderChar">
    <w:name w:val="Header Char"/>
    <w:basedOn w:val="DefaultParagraphFont"/>
    <w:link w:val="Header"/>
    <w:uiPriority w:val="99"/>
    <w:rsid w:val="00831117"/>
  </w:style>
  <w:style w:type="paragraph" w:styleId="Footer">
    <w:name w:val="footer"/>
    <w:basedOn w:val="Normal"/>
    <w:link w:val="FooterChar"/>
    <w:uiPriority w:val="99"/>
    <w:unhideWhenUsed/>
    <w:rsid w:val="00831117"/>
    <w:pPr>
      <w:tabs>
        <w:tab w:val="center" w:pos="4680"/>
        <w:tab w:val="right" w:pos="9360"/>
      </w:tabs>
    </w:pPr>
  </w:style>
  <w:style w:type="character" w:customStyle="1" w:styleId="FooterChar">
    <w:name w:val="Footer Char"/>
    <w:basedOn w:val="DefaultParagraphFont"/>
    <w:link w:val="Footer"/>
    <w:uiPriority w:val="99"/>
    <w:rsid w:val="00831117"/>
  </w:style>
  <w:style w:type="character" w:styleId="Hyperlink">
    <w:name w:val="Hyperlink"/>
    <w:basedOn w:val="DefaultParagraphFont"/>
    <w:uiPriority w:val="99"/>
    <w:unhideWhenUsed/>
    <w:rsid w:val="000115C8"/>
    <w:rPr>
      <w:color w:val="0000FF" w:themeColor="hyperlink"/>
      <w:u w:val="single"/>
    </w:rPr>
  </w:style>
  <w:style w:type="paragraph" w:styleId="BalloonText">
    <w:name w:val="Balloon Text"/>
    <w:basedOn w:val="Normal"/>
    <w:link w:val="BalloonTextChar"/>
    <w:uiPriority w:val="99"/>
    <w:semiHidden/>
    <w:unhideWhenUsed/>
    <w:rsid w:val="00F866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663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1E08E1"/>
    <w:rPr>
      <w:sz w:val="16"/>
      <w:szCs w:val="16"/>
    </w:rPr>
  </w:style>
  <w:style w:type="paragraph" w:styleId="CommentText">
    <w:name w:val="annotation text"/>
    <w:basedOn w:val="Normal"/>
    <w:link w:val="CommentTextChar"/>
    <w:uiPriority w:val="99"/>
    <w:semiHidden/>
    <w:unhideWhenUsed/>
    <w:rsid w:val="001E08E1"/>
  </w:style>
  <w:style w:type="character" w:customStyle="1" w:styleId="CommentTextChar">
    <w:name w:val="Comment Text Char"/>
    <w:basedOn w:val="DefaultParagraphFont"/>
    <w:link w:val="CommentText"/>
    <w:uiPriority w:val="99"/>
    <w:semiHidden/>
    <w:rsid w:val="001E08E1"/>
  </w:style>
  <w:style w:type="paragraph" w:styleId="CommentSubject">
    <w:name w:val="annotation subject"/>
    <w:basedOn w:val="CommentText"/>
    <w:next w:val="CommentText"/>
    <w:link w:val="CommentSubjectChar"/>
    <w:uiPriority w:val="99"/>
    <w:semiHidden/>
    <w:unhideWhenUsed/>
    <w:rsid w:val="001E08E1"/>
    <w:rPr>
      <w:b/>
      <w:bCs/>
    </w:rPr>
  </w:style>
  <w:style w:type="character" w:customStyle="1" w:styleId="CommentSubjectChar">
    <w:name w:val="Comment Subject Char"/>
    <w:basedOn w:val="CommentTextChar"/>
    <w:link w:val="CommentSubject"/>
    <w:uiPriority w:val="99"/>
    <w:semiHidden/>
    <w:rsid w:val="001E08E1"/>
    <w:rPr>
      <w:b/>
      <w:bCs/>
    </w:rPr>
  </w:style>
  <w:style w:type="character" w:customStyle="1" w:styleId="UnresolvedMention1">
    <w:name w:val="Unresolved Mention1"/>
    <w:basedOn w:val="DefaultParagraphFont"/>
    <w:uiPriority w:val="99"/>
    <w:semiHidden/>
    <w:unhideWhenUsed/>
    <w:rsid w:val="00491A1B"/>
    <w:rPr>
      <w:color w:val="605E5C"/>
      <w:shd w:val="clear" w:color="auto" w:fill="E1DFDD"/>
    </w:rPr>
  </w:style>
  <w:style w:type="character" w:styleId="UnresolvedMention">
    <w:name w:val="Unresolved Mention"/>
    <w:basedOn w:val="DefaultParagraphFont"/>
    <w:uiPriority w:val="99"/>
    <w:semiHidden/>
    <w:unhideWhenUsed/>
    <w:rsid w:val="00402BD6"/>
    <w:rPr>
      <w:color w:val="605E5C"/>
      <w:shd w:val="clear" w:color="auto" w:fill="E1DFDD"/>
    </w:rPr>
  </w:style>
  <w:style w:type="paragraph" w:styleId="ListParagraph">
    <w:name w:val="List Paragraph"/>
    <w:basedOn w:val="Normal"/>
    <w:uiPriority w:val="34"/>
    <w:qFormat/>
    <w:rsid w:val="006B7A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85902">
      <w:bodyDiv w:val="1"/>
      <w:marLeft w:val="0"/>
      <w:marRight w:val="0"/>
      <w:marTop w:val="0"/>
      <w:marBottom w:val="0"/>
      <w:divBdr>
        <w:top w:val="none" w:sz="0" w:space="0" w:color="auto"/>
        <w:left w:val="none" w:sz="0" w:space="0" w:color="auto"/>
        <w:bottom w:val="none" w:sz="0" w:space="0" w:color="auto"/>
        <w:right w:val="none" w:sz="0" w:space="0" w:color="auto"/>
      </w:divBdr>
    </w:div>
    <w:div w:id="372119106">
      <w:bodyDiv w:val="1"/>
      <w:marLeft w:val="0"/>
      <w:marRight w:val="0"/>
      <w:marTop w:val="0"/>
      <w:marBottom w:val="0"/>
      <w:divBdr>
        <w:top w:val="none" w:sz="0" w:space="0" w:color="auto"/>
        <w:left w:val="none" w:sz="0" w:space="0" w:color="auto"/>
        <w:bottom w:val="none" w:sz="0" w:space="0" w:color="auto"/>
        <w:right w:val="none" w:sz="0" w:space="0" w:color="auto"/>
      </w:divBdr>
    </w:div>
    <w:div w:id="989750139">
      <w:bodyDiv w:val="1"/>
      <w:marLeft w:val="0"/>
      <w:marRight w:val="0"/>
      <w:marTop w:val="0"/>
      <w:marBottom w:val="0"/>
      <w:divBdr>
        <w:top w:val="none" w:sz="0" w:space="0" w:color="auto"/>
        <w:left w:val="none" w:sz="0" w:space="0" w:color="auto"/>
        <w:bottom w:val="none" w:sz="0" w:space="0" w:color="auto"/>
        <w:right w:val="none" w:sz="0" w:space="0" w:color="auto"/>
      </w:divBdr>
    </w:div>
    <w:div w:id="1335112678">
      <w:bodyDiv w:val="1"/>
      <w:marLeft w:val="0"/>
      <w:marRight w:val="0"/>
      <w:marTop w:val="0"/>
      <w:marBottom w:val="0"/>
      <w:divBdr>
        <w:top w:val="none" w:sz="0" w:space="0" w:color="auto"/>
        <w:left w:val="none" w:sz="0" w:space="0" w:color="auto"/>
        <w:bottom w:val="none" w:sz="0" w:space="0" w:color="auto"/>
        <w:right w:val="none" w:sz="0" w:space="0" w:color="auto"/>
      </w:divBdr>
    </w:div>
    <w:div w:id="1907913162">
      <w:bodyDiv w:val="1"/>
      <w:marLeft w:val="0"/>
      <w:marRight w:val="0"/>
      <w:marTop w:val="0"/>
      <w:marBottom w:val="0"/>
      <w:divBdr>
        <w:top w:val="none" w:sz="0" w:space="0" w:color="auto"/>
        <w:left w:val="none" w:sz="0" w:space="0" w:color="auto"/>
        <w:bottom w:val="none" w:sz="0" w:space="0" w:color="auto"/>
        <w:right w:val="none" w:sz="0" w:space="0" w:color="auto"/>
      </w:divBdr>
    </w:div>
    <w:div w:id="19347053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26" Type="http://schemas.openxmlformats.org/officeDocument/2006/relationships/hyperlink" Target="https://doi.org/10.1108/JFBM-03-2020-0020" TargetMode="External"/><Relationship Id="rId3" Type="http://schemas.openxmlformats.org/officeDocument/2006/relationships/styles" Target="styles.xml"/><Relationship Id="rId21" Type="http://schemas.openxmlformats.org/officeDocument/2006/relationships/hyperlink" Target="https://doi.org/10.3390/su1401042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5" Type="http://schemas.openxmlformats.org/officeDocument/2006/relationships/hyperlink" Target="https://doi.org/10.1080/09585192.2018.1496125" TargetMode="Externa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lanarty.com/blog/french-business-etiquette" TargetMode="Externa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dx.doi.org/10.5604/01.3001.0053.7702" TargetMode="External"/><Relationship Id="rId28" Type="http://schemas.openxmlformats.org/officeDocument/2006/relationships/hyperlink" Target="https://www.worldbusinessculture.com/country-profiles/france/business-communication-styles/(Accessed" TargetMode="Externa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ginacoeli.com/blog/french-business-culture.html" TargetMode="External"/><Relationship Id="rId27" Type="http://schemas.openxmlformats.org/officeDocument/2006/relationships/hyperlink" Target="https://doi.org/10.15678/IER.2019.0503.1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TPYTeYTAd1XuXajvJegESKZN7Q==">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2958</Words>
  <Characters>16862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2023-12-15T10:01:00Z</dcterms:created>
  <dcterms:modified xsi:type="dcterms:W3CDTF">2023-12-17T17:58:00Z</dcterms:modified>
</cp:coreProperties>
</file>