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C1DF0" w14:textId="791A61FE" w:rsidR="00CF3C20" w:rsidRPr="009C10F6" w:rsidRDefault="00CF3C20" w:rsidP="004D438F">
      <w:pPr>
        <w:jc w:val="center"/>
        <w:rPr>
          <w:rFonts w:ascii="Arial" w:hAnsi="Arial" w:cs="Arial"/>
          <w:b/>
          <w:bCs/>
          <w:sz w:val="32"/>
          <w:szCs w:val="32"/>
        </w:rPr>
      </w:pPr>
      <w:r w:rsidRPr="009C10F6">
        <w:rPr>
          <w:rFonts w:ascii="Arial" w:hAnsi="Arial" w:cs="Arial"/>
          <w:b/>
          <w:bCs/>
          <w:sz w:val="32"/>
          <w:szCs w:val="32"/>
        </w:rPr>
        <w:t>The Origins and Development of the Cult of the Celtic Saint Ursula</w:t>
      </w:r>
    </w:p>
    <w:p w14:paraId="29C86F85" w14:textId="77777777" w:rsidR="0097309F" w:rsidRDefault="006814AE" w:rsidP="0097309F">
      <w:pPr>
        <w:ind w:firstLine="720"/>
        <w:rPr>
          <w:rFonts w:ascii="Arial" w:hAnsi="Arial" w:cs="Arial"/>
          <w:sz w:val="28"/>
          <w:szCs w:val="28"/>
        </w:rPr>
      </w:pPr>
      <w:r>
        <w:rPr>
          <w:rFonts w:ascii="Arial" w:hAnsi="Arial" w:cs="Arial"/>
          <w:sz w:val="28"/>
          <w:szCs w:val="28"/>
        </w:rPr>
        <w:t>The Cultism of Celtic Saints began with the earliest Christian communities</w:t>
      </w:r>
      <w:r w:rsidR="0097309F">
        <w:rPr>
          <w:rFonts w:ascii="Arial" w:hAnsi="Arial" w:cs="Arial"/>
          <w:sz w:val="28"/>
          <w:szCs w:val="28"/>
        </w:rPr>
        <w:t>,</w:t>
      </w:r>
      <w:r>
        <w:rPr>
          <w:rFonts w:ascii="Arial" w:hAnsi="Arial" w:cs="Arial"/>
          <w:sz w:val="28"/>
          <w:szCs w:val="28"/>
        </w:rPr>
        <w:t xml:space="preserve"> and the practices</w:t>
      </w:r>
      <w:r w:rsidR="0097309F">
        <w:rPr>
          <w:rFonts w:ascii="Arial" w:hAnsi="Arial" w:cs="Arial"/>
          <w:sz w:val="28"/>
          <w:szCs w:val="28"/>
        </w:rPr>
        <w:t xml:space="preserve"> they</w:t>
      </w:r>
      <w:r>
        <w:rPr>
          <w:rFonts w:ascii="Arial" w:hAnsi="Arial" w:cs="Arial"/>
          <w:sz w:val="28"/>
          <w:szCs w:val="28"/>
        </w:rPr>
        <w:t xml:space="preserve"> carried out</w:t>
      </w:r>
      <w:r w:rsidR="00420B48">
        <w:rPr>
          <w:rFonts w:ascii="Arial" w:hAnsi="Arial" w:cs="Arial"/>
          <w:sz w:val="28"/>
          <w:szCs w:val="28"/>
        </w:rPr>
        <w:t>,</w:t>
      </w:r>
      <w:r>
        <w:rPr>
          <w:rFonts w:ascii="Arial" w:hAnsi="Arial" w:cs="Arial"/>
          <w:sz w:val="28"/>
          <w:szCs w:val="28"/>
        </w:rPr>
        <w:t xml:space="preserve"> in </w:t>
      </w:r>
      <w:r w:rsidRPr="0097309F">
        <w:rPr>
          <w:rFonts w:ascii="Arial" w:hAnsi="Arial" w:cs="Arial"/>
          <w:sz w:val="28"/>
          <w:szCs w:val="28"/>
        </w:rPr>
        <w:t>the late antique</w:t>
      </w:r>
      <w:r>
        <w:rPr>
          <w:rFonts w:ascii="Arial" w:hAnsi="Arial" w:cs="Arial"/>
          <w:sz w:val="28"/>
          <w:szCs w:val="28"/>
        </w:rPr>
        <w:t xml:space="preserve"> and Medieval periods</w:t>
      </w:r>
      <w:r w:rsidR="00420B48">
        <w:rPr>
          <w:rFonts w:ascii="Arial" w:hAnsi="Arial" w:cs="Arial"/>
          <w:sz w:val="28"/>
          <w:szCs w:val="28"/>
        </w:rPr>
        <w:t>,</w:t>
      </w:r>
      <w:r>
        <w:rPr>
          <w:rFonts w:ascii="Arial" w:hAnsi="Arial" w:cs="Arial"/>
          <w:sz w:val="28"/>
          <w:szCs w:val="28"/>
        </w:rPr>
        <w:t xml:space="preserve"> amongst the </w:t>
      </w:r>
      <w:r w:rsidR="00420B48">
        <w:rPr>
          <w:rFonts w:ascii="Arial" w:hAnsi="Arial" w:cs="Arial"/>
          <w:sz w:val="28"/>
          <w:szCs w:val="28"/>
        </w:rPr>
        <w:t xml:space="preserve">western lands of Celtic cultures. Within these cultures it was the </w:t>
      </w:r>
      <w:r w:rsidR="00275D96">
        <w:rPr>
          <w:rFonts w:ascii="Arial" w:hAnsi="Arial" w:cs="Arial"/>
          <w:sz w:val="28"/>
          <w:szCs w:val="28"/>
        </w:rPr>
        <w:t>m</w:t>
      </w:r>
      <w:r w:rsidR="00420B48">
        <w:rPr>
          <w:rFonts w:ascii="Arial" w:hAnsi="Arial" w:cs="Arial"/>
          <w:sz w:val="28"/>
          <w:szCs w:val="28"/>
        </w:rPr>
        <w:t>artyrs of these Christian communities who were first recognised as saints</w:t>
      </w:r>
      <w:r w:rsidR="00D65347">
        <w:rPr>
          <w:rFonts w:ascii="Arial" w:hAnsi="Arial" w:cs="Arial"/>
          <w:sz w:val="28"/>
          <w:szCs w:val="28"/>
        </w:rPr>
        <w:t>,</w:t>
      </w:r>
      <w:r w:rsidR="00420B48">
        <w:rPr>
          <w:rFonts w:ascii="Arial" w:hAnsi="Arial" w:cs="Arial"/>
          <w:sz w:val="28"/>
          <w:szCs w:val="28"/>
        </w:rPr>
        <w:t xml:space="preserve"> which is supported by ‘the earliest piece of Christian hagiography, the </w:t>
      </w:r>
      <w:r w:rsidR="00420B48">
        <w:rPr>
          <w:rFonts w:ascii="Arial" w:hAnsi="Arial" w:cs="Arial"/>
          <w:i/>
          <w:iCs/>
          <w:sz w:val="28"/>
          <w:szCs w:val="28"/>
        </w:rPr>
        <w:t xml:space="preserve">Martyrdom of </w:t>
      </w:r>
      <w:proofErr w:type="spellStart"/>
      <w:proofErr w:type="gramStart"/>
      <w:r w:rsidR="00420B48">
        <w:rPr>
          <w:rFonts w:ascii="Arial" w:hAnsi="Arial" w:cs="Arial"/>
          <w:i/>
          <w:iCs/>
          <w:sz w:val="28"/>
          <w:szCs w:val="28"/>
        </w:rPr>
        <w:t>St.Polycarp</w:t>
      </w:r>
      <w:proofErr w:type="spellEnd"/>
      <w:proofErr w:type="gramEnd"/>
      <w:r w:rsidR="00420B48">
        <w:rPr>
          <w:rFonts w:ascii="Arial" w:hAnsi="Arial" w:cs="Arial"/>
          <w:i/>
          <w:iCs/>
          <w:sz w:val="28"/>
          <w:szCs w:val="28"/>
        </w:rPr>
        <w:t xml:space="preserve"> (</w:t>
      </w:r>
      <w:r w:rsidR="00420B48">
        <w:rPr>
          <w:rFonts w:ascii="Arial" w:hAnsi="Arial" w:cs="Arial"/>
          <w:sz w:val="28"/>
          <w:szCs w:val="28"/>
        </w:rPr>
        <w:t>c. 167)’</w:t>
      </w:r>
      <w:r w:rsidR="00C86B49">
        <w:rPr>
          <w:rStyle w:val="FootnoteReference"/>
          <w:rFonts w:ascii="Arial" w:hAnsi="Arial" w:cs="Arial"/>
          <w:sz w:val="28"/>
          <w:szCs w:val="28"/>
        </w:rPr>
        <w:footnoteReference w:id="1"/>
      </w:r>
      <w:r w:rsidR="00420B48">
        <w:rPr>
          <w:rFonts w:ascii="Arial" w:hAnsi="Arial" w:cs="Arial"/>
          <w:sz w:val="28"/>
          <w:szCs w:val="28"/>
        </w:rPr>
        <w:t xml:space="preserve"> </w:t>
      </w:r>
      <w:r w:rsidR="00904A95">
        <w:rPr>
          <w:rFonts w:ascii="Arial" w:hAnsi="Arial" w:cs="Arial"/>
          <w:sz w:val="28"/>
          <w:szCs w:val="28"/>
        </w:rPr>
        <w:t>.</w:t>
      </w:r>
      <w:r w:rsidR="00980B39">
        <w:rPr>
          <w:rFonts w:ascii="Arial" w:hAnsi="Arial" w:cs="Arial"/>
          <w:sz w:val="28"/>
          <w:szCs w:val="28"/>
        </w:rPr>
        <w:t>The cults that developed from hundreds of years ago are still evident in today’s societies through</w:t>
      </w:r>
      <w:r w:rsidR="00336DDF">
        <w:rPr>
          <w:rFonts w:ascii="Arial" w:hAnsi="Arial" w:cs="Arial"/>
          <w:sz w:val="28"/>
          <w:szCs w:val="28"/>
        </w:rPr>
        <w:t xml:space="preserve"> literary </w:t>
      </w:r>
      <w:r w:rsidR="00CC0BF8">
        <w:rPr>
          <w:rFonts w:ascii="Arial" w:hAnsi="Arial" w:cs="Arial"/>
          <w:sz w:val="28"/>
          <w:szCs w:val="28"/>
        </w:rPr>
        <w:t>works, celebratory</w:t>
      </w:r>
      <w:r w:rsidR="00980B39">
        <w:rPr>
          <w:rFonts w:ascii="Arial" w:hAnsi="Arial" w:cs="Arial"/>
          <w:sz w:val="28"/>
          <w:szCs w:val="28"/>
        </w:rPr>
        <w:t xml:space="preserve"> feast days, </w:t>
      </w:r>
      <w:r w:rsidR="00E16D48">
        <w:rPr>
          <w:rFonts w:ascii="Arial" w:hAnsi="Arial" w:cs="Arial"/>
          <w:sz w:val="28"/>
          <w:szCs w:val="28"/>
        </w:rPr>
        <w:t>relics,</w:t>
      </w:r>
      <w:r w:rsidR="00980B39">
        <w:rPr>
          <w:rFonts w:ascii="Arial" w:hAnsi="Arial" w:cs="Arial"/>
          <w:sz w:val="28"/>
          <w:szCs w:val="28"/>
        </w:rPr>
        <w:t xml:space="preserve"> and monuments, that are woven into the fabric of modern-day life. </w:t>
      </w:r>
    </w:p>
    <w:p w14:paraId="019AE85C" w14:textId="365D88E5" w:rsidR="00A500A7" w:rsidRDefault="00980B39" w:rsidP="00D3073B">
      <w:pPr>
        <w:ind w:firstLine="720"/>
        <w:rPr>
          <w:rFonts w:ascii="Arial" w:hAnsi="Arial" w:cs="Arial"/>
          <w:sz w:val="28"/>
          <w:szCs w:val="28"/>
        </w:rPr>
      </w:pPr>
      <w:r>
        <w:rPr>
          <w:rFonts w:ascii="Arial" w:hAnsi="Arial" w:cs="Arial"/>
          <w:sz w:val="28"/>
          <w:szCs w:val="28"/>
        </w:rPr>
        <w:t>This paper will focus</w:t>
      </w:r>
      <w:r w:rsidR="00E16D48">
        <w:rPr>
          <w:rFonts w:ascii="Arial" w:hAnsi="Arial" w:cs="Arial"/>
          <w:sz w:val="28"/>
          <w:szCs w:val="28"/>
        </w:rPr>
        <w:t xml:space="preserve"> on</w:t>
      </w:r>
      <w:r w:rsidR="0097309F">
        <w:rPr>
          <w:rFonts w:ascii="Arial" w:hAnsi="Arial" w:cs="Arial"/>
          <w:sz w:val="28"/>
          <w:szCs w:val="28"/>
        </w:rPr>
        <w:t xml:space="preserve"> the cult of</w:t>
      </w:r>
      <w:r w:rsidR="00E16D48">
        <w:rPr>
          <w:rFonts w:ascii="Arial" w:hAnsi="Arial" w:cs="Arial"/>
          <w:sz w:val="28"/>
          <w:szCs w:val="28"/>
        </w:rPr>
        <w:t xml:space="preserve"> Saint Ursula and 11,000 virgins</w:t>
      </w:r>
      <w:r w:rsidR="00D65347">
        <w:rPr>
          <w:rFonts w:ascii="Arial" w:hAnsi="Arial" w:cs="Arial"/>
          <w:sz w:val="28"/>
          <w:szCs w:val="28"/>
        </w:rPr>
        <w:t>.</w:t>
      </w:r>
      <w:r w:rsidR="009C57D7" w:rsidRPr="00D65347">
        <w:rPr>
          <w:rFonts w:ascii="Arial" w:hAnsi="Arial" w:cs="Arial"/>
          <w:sz w:val="28"/>
          <w:szCs w:val="28"/>
        </w:rPr>
        <w:t xml:space="preserve"> </w:t>
      </w:r>
      <w:r w:rsidR="0016655E" w:rsidRPr="00364B4C">
        <w:rPr>
          <w:rFonts w:ascii="Arial" w:hAnsi="Arial" w:cs="Arial"/>
          <w:sz w:val="28"/>
          <w:szCs w:val="28"/>
        </w:rPr>
        <w:t xml:space="preserve"> </w:t>
      </w:r>
      <w:r w:rsidR="0065330A" w:rsidRPr="00364B4C">
        <w:rPr>
          <w:rFonts w:ascii="Arial" w:hAnsi="Arial" w:cs="Arial"/>
          <w:sz w:val="28"/>
          <w:szCs w:val="28"/>
        </w:rPr>
        <w:t>Fir</w:t>
      </w:r>
      <w:r w:rsidR="0065330A">
        <w:rPr>
          <w:rFonts w:ascii="Arial" w:hAnsi="Arial" w:cs="Arial"/>
          <w:sz w:val="28"/>
          <w:szCs w:val="28"/>
        </w:rPr>
        <w:t xml:space="preserve">stly, </w:t>
      </w:r>
      <w:proofErr w:type="gramStart"/>
      <w:r w:rsidR="0065330A">
        <w:rPr>
          <w:rFonts w:ascii="Arial" w:hAnsi="Arial" w:cs="Arial"/>
          <w:sz w:val="28"/>
          <w:szCs w:val="28"/>
        </w:rPr>
        <w:t>a brief summary</w:t>
      </w:r>
      <w:proofErr w:type="gramEnd"/>
      <w:r w:rsidR="0065330A">
        <w:rPr>
          <w:rFonts w:ascii="Arial" w:hAnsi="Arial" w:cs="Arial"/>
          <w:sz w:val="28"/>
          <w:szCs w:val="28"/>
        </w:rPr>
        <w:t xml:space="preserve"> will describe the legend of </w:t>
      </w:r>
      <w:r w:rsidR="00D3073B">
        <w:rPr>
          <w:rFonts w:ascii="Arial" w:hAnsi="Arial" w:cs="Arial"/>
          <w:sz w:val="28"/>
          <w:szCs w:val="28"/>
        </w:rPr>
        <w:t>St. Ursula</w:t>
      </w:r>
      <w:r w:rsidR="0065330A">
        <w:rPr>
          <w:rFonts w:ascii="Arial" w:hAnsi="Arial" w:cs="Arial"/>
          <w:sz w:val="28"/>
          <w:szCs w:val="28"/>
        </w:rPr>
        <w:t xml:space="preserve">. Primary sources will be analysed and interpreted through ideas from modern day scholars to discuss and explain factors that influenced the formation and development of the cult from </w:t>
      </w:r>
      <w:r w:rsidR="008B7769">
        <w:rPr>
          <w:rFonts w:ascii="Arial" w:hAnsi="Arial" w:cs="Arial"/>
          <w:sz w:val="28"/>
          <w:szCs w:val="28"/>
        </w:rPr>
        <w:t>Cologne, across</w:t>
      </w:r>
      <w:r w:rsidR="00F87FF9">
        <w:rPr>
          <w:rFonts w:ascii="Arial" w:hAnsi="Arial" w:cs="Arial"/>
          <w:sz w:val="28"/>
          <w:szCs w:val="28"/>
        </w:rPr>
        <w:t xml:space="preserve"> the seas</w:t>
      </w:r>
      <w:r w:rsidR="008B7769">
        <w:rPr>
          <w:rFonts w:ascii="Arial" w:hAnsi="Arial" w:cs="Arial"/>
          <w:sz w:val="28"/>
          <w:szCs w:val="28"/>
        </w:rPr>
        <w:t>,</w:t>
      </w:r>
      <w:r w:rsidR="00F87FF9">
        <w:rPr>
          <w:rFonts w:ascii="Arial" w:hAnsi="Arial" w:cs="Arial"/>
          <w:sz w:val="28"/>
          <w:szCs w:val="28"/>
        </w:rPr>
        <w:t xml:space="preserve"> to early medieval Britain. An analysis will be made of the progression of the cult into Celtic Wales</w:t>
      </w:r>
      <w:r w:rsidR="008B7769">
        <w:rPr>
          <w:rFonts w:ascii="Arial" w:hAnsi="Arial" w:cs="Arial"/>
          <w:sz w:val="28"/>
          <w:szCs w:val="28"/>
        </w:rPr>
        <w:t>,</w:t>
      </w:r>
      <w:r w:rsidR="00D3073B">
        <w:rPr>
          <w:rFonts w:ascii="Arial" w:hAnsi="Arial" w:cs="Arial"/>
          <w:sz w:val="28"/>
          <w:szCs w:val="28"/>
        </w:rPr>
        <w:t xml:space="preserve"> </w:t>
      </w:r>
      <w:r w:rsidR="00F87FF9">
        <w:rPr>
          <w:rFonts w:ascii="Arial" w:hAnsi="Arial" w:cs="Arial"/>
          <w:sz w:val="28"/>
          <w:szCs w:val="28"/>
        </w:rPr>
        <w:t>then consideration</w:t>
      </w:r>
      <w:r w:rsidR="00D3073B">
        <w:rPr>
          <w:rFonts w:ascii="Arial" w:hAnsi="Arial" w:cs="Arial"/>
          <w:sz w:val="28"/>
          <w:szCs w:val="28"/>
        </w:rPr>
        <w:t xml:space="preserve"> will be</w:t>
      </w:r>
      <w:r w:rsidR="00F87FF9">
        <w:rPr>
          <w:rFonts w:ascii="Arial" w:hAnsi="Arial" w:cs="Arial"/>
          <w:sz w:val="28"/>
          <w:szCs w:val="28"/>
        </w:rPr>
        <w:t xml:space="preserve"> </w:t>
      </w:r>
      <w:r w:rsidR="008B7769">
        <w:rPr>
          <w:rFonts w:ascii="Arial" w:hAnsi="Arial" w:cs="Arial"/>
          <w:sz w:val="28"/>
          <w:szCs w:val="28"/>
        </w:rPr>
        <w:t xml:space="preserve">applied to </w:t>
      </w:r>
      <w:r w:rsidR="00DC2832">
        <w:rPr>
          <w:rFonts w:ascii="Arial" w:hAnsi="Arial" w:cs="Arial"/>
          <w:sz w:val="28"/>
          <w:szCs w:val="28"/>
        </w:rPr>
        <w:t>comparing</w:t>
      </w:r>
      <w:r w:rsidR="00F87FF9">
        <w:rPr>
          <w:rFonts w:ascii="Arial" w:hAnsi="Arial" w:cs="Arial"/>
          <w:sz w:val="28"/>
          <w:szCs w:val="28"/>
        </w:rPr>
        <w:t xml:space="preserve"> </w:t>
      </w:r>
      <w:r w:rsidR="0016655E">
        <w:rPr>
          <w:rFonts w:ascii="Arial" w:hAnsi="Arial" w:cs="Arial"/>
          <w:sz w:val="28"/>
          <w:szCs w:val="28"/>
        </w:rPr>
        <w:t>primary themes relat</w:t>
      </w:r>
      <w:r w:rsidR="00D3073B">
        <w:rPr>
          <w:rFonts w:ascii="Arial" w:hAnsi="Arial" w:cs="Arial"/>
          <w:sz w:val="28"/>
          <w:szCs w:val="28"/>
        </w:rPr>
        <w:t>ing</w:t>
      </w:r>
      <w:r w:rsidR="0016655E">
        <w:rPr>
          <w:rFonts w:ascii="Arial" w:hAnsi="Arial" w:cs="Arial"/>
          <w:sz w:val="28"/>
          <w:szCs w:val="28"/>
        </w:rPr>
        <w:t xml:space="preserve"> to the</w:t>
      </w:r>
      <w:r w:rsidR="00F87FF9">
        <w:rPr>
          <w:rFonts w:ascii="Arial" w:hAnsi="Arial" w:cs="Arial"/>
          <w:sz w:val="28"/>
          <w:szCs w:val="28"/>
        </w:rPr>
        <w:t xml:space="preserve"> tale</w:t>
      </w:r>
      <w:r w:rsidR="0016655E">
        <w:rPr>
          <w:rFonts w:ascii="Arial" w:hAnsi="Arial" w:cs="Arial"/>
          <w:sz w:val="28"/>
          <w:szCs w:val="28"/>
        </w:rPr>
        <w:t xml:space="preserve"> </w:t>
      </w:r>
      <w:r w:rsidR="00F87FF9">
        <w:rPr>
          <w:rFonts w:ascii="Arial" w:hAnsi="Arial" w:cs="Arial"/>
          <w:sz w:val="28"/>
          <w:szCs w:val="28"/>
        </w:rPr>
        <w:t>o</w:t>
      </w:r>
      <w:r w:rsidR="0016655E">
        <w:rPr>
          <w:rFonts w:ascii="Arial" w:hAnsi="Arial" w:cs="Arial"/>
          <w:sz w:val="28"/>
          <w:szCs w:val="28"/>
        </w:rPr>
        <w:t>f St</w:t>
      </w:r>
      <w:r w:rsidR="00D65347">
        <w:rPr>
          <w:rFonts w:ascii="Arial" w:hAnsi="Arial" w:cs="Arial"/>
          <w:sz w:val="28"/>
          <w:szCs w:val="28"/>
        </w:rPr>
        <w:t>.</w:t>
      </w:r>
      <w:r w:rsidR="0016655E">
        <w:rPr>
          <w:rFonts w:ascii="Arial" w:hAnsi="Arial" w:cs="Arial"/>
          <w:sz w:val="28"/>
          <w:szCs w:val="28"/>
        </w:rPr>
        <w:t xml:space="preserve"> Ursula</w:t>
      </w:r>
      <w:r w:rsidR="00D3073B">
        <w:rPr>
          <w:rFonts w:ascii="Arial" w:hAnsi="Arial" w:cs="Arial"/>
          <w:sz w:val="28"/>
          <w:szCs w:val="28"/>
        </w:rPr>
        <w:t>,</w:t>
      </w:r>
      <w:r w:rsidR="008B7769">
        <w:rPr>
          <w:rFonts w:ascii="Arial" w:hAnsi="Arial" w:cs="Arial"/>
          <w:sz w:val="28"/>
          <w:szCs w:val="28"/>
        </w:rPr>
        <w:t xml:space="preserve"> and how these </w:t>
      </w:r>
      <w:r w:rsidR="00D3073B">
        <w:rPr>
          <w:rFonts w:ascii="Arial" w:hAnsi="Arial" w:cs="Arial"/>
          <w:sz w:val="28"/>
          <w:szCs w:val="28"/>
        </w:rPr>
        <w:t>observations determine</w:t>
      </w:r>
      <w:r w:rsidR="0099041E">
        <w:rPr>
          <w:rFonts w:ascii="Arial" w:hAnsi="Arial" w:cs="Arial"/>
          <w:sz w:val="28"/>
          <w:szCs w:val="28"/>
        </w:rPr>
        <w:t xml:space="preserve"> the beginnings and development of </w:t>
      </w:r>
      <w:r w:rsidR="00D3073B">
        <w:rPr>
          <w:rFonts w:ascii="Arial" w:hAnsi="Arial" w:cs="Arial"/>
          <w:sz w:val="28"/>
          <w:szCs w:val="28"/>
        </w:rPr>
        <w:t>St. Ursula,</w:t>
      </w:r>
      <w:r w:rsidR="008B7769">
        <w:rPr>
          <w:rFonts w:ascii="Arial" w:hAnsi="Arial" w:cs="Arial"/>
          <w:sz w:val="28"/>
          <w:szCs w:val="28"/>
        </w:rPr>
        <w:t xml:space="preserve"> from martyrdom to a </w:t>
      </w:r>
      <w:r w:rsidR="00D3073B">
        <w:rPr>
          <w:rFonts w:ascii="Arial" w:hAnsi="Arial" w:cs="Arial"/>
          <w:sz w:val="28"/>
          <w:szCs w:val="28"/>
        </w:rPr>
        <w:t>widespread</w:t>
      </w:r>
      <w:r w:rsidR="008B7769">
        <w:rPr>
          <w:rFonts w:ascii="Arial" w:hAnsi="Arial" w:cs="Arial"/>
          <w:sz w:val="28"/>
          <w:szCs w:val="28"/>
        </w:rPr>
        <w:t xml:space="preserve"> acknowledgment of popularity</w:t>
      </w:r>
      <w:r w:rsidR="00D3073B">
        <w:rPr>
          <w:rFonts w:ascii="Arial" w:hAnsi="Arial" w:cs="Arial"/>
          <w:sz w:val="28"/>
          <w:szCs w:val="28"/>
        </w:rPr>
        <w:t>,</w:t>
      </w:r>
      <w:r w:rsidR="008B7769">
        <w:rPr>
          <w:rFonts w:ascii="Arial" w:hAnsi="Arial" w:cs="Arial"/>
          <w:sz w:val="28"/>
          <w:szCs w:val="28"/>
        </w:rPr>
        <w:t xml:space="preserve"> within the realms of Britain as it was.</w:t>
      </w:r>
      <w:r w:rsidR="009C57D7">
        <w:rPr>
          <w:rFonts w:ascii="Arial" w:hAnsi="Arial" w:cs="Arial"/>
          <w:sz w:val="28"/>
          <w:szCs w:val="28"/>
        </w:rPr>
        <w:t xml:space="preserve"> </w:t>
      </w:r>
    </w:p>
    <w:p w14:paraId="35F65913" w14:textId="5A4DCC6F" w:rsidR="00727243" w:rsidRDefault="00727243" w:rsidP="007F5450">
      <w:pPr>
        <w:ind w:firstLine="720"/>
        <w:rPr>
          <w:rFonts w:ascii="Arial" w:hAnsi="Arial" w:cs="Arial"/>
          <w:sz w:val="28"/>
          <w:szCs w:val="28"/>
        </w:rPr>
      </w:pPr>
      <w:r>
        <w:rPr>
          <w:rFonts w:ascii="Arial" w:hAnsi="Arial" w:cs="Arial"/>
          <w:sz w:val="28"/>
          <w:szCs w:val="28"/>
        </w:rPr>
        <w:t xml:space="preserve">Saint Ursula, a young and beautiful princess, was the daughter of a British king, who had betrothed his child to a pagan prince </w:t>
      </w:r>
      <w:r w:rsidR="00296A4A">
        <w:rPr>
          <w:rFonts w:ascii="Arial" w:hAnsi="Arial" w:cs="Arial"/>
          <w:sz w:val="28"/>
          <w:szCs w:val="28"/>
        </w:rPr>
        <w:t>to</w:t>
      </w:r>
      <w:r>
        <w:rPr>
          <w:rFonts w:ascii="Arial" w:hAnsi="Arial" w:cs="Arial"/>
          <w:sz w:val="28"/>
          <w:szCs w:val="28"/>
        </w:rPr>
        <w:t xml:space="preserve"> secure </w:t>
      </w:r>
      <w:r>
        <w:rPr>
          <w:rFonts w:ascii="Arial" w:hAnsi="Arial" w:cs="Arial"/>
          <w:sz w:val="28"/>
          <w:szCs w:val="28"/>
        </w:rPr>
        <w:lastRenderedPageBreak/>
        <w:t>the kingdom from oppression</w:t>
      </w:r>
      <w:r>
        <w:rPr>
          <w:rStyle w:val="FootnoteReference"/>
          <w:rFonts w:ascii="Arial" w:hAnsi="Arial" w:cs="Arial"/>
          <w:sz w:val="28"/>
          <w:szCs w:val="28"/>
        </w:rPr>
        <w:footnoteReference w:id="2"/>
      </w:r>
      <w:r w:rsidR="007F5450">
        <w:rPr>
          <w:rFonts w:ascii="Arial" w:hAnsi="Arial" w:cs="Arial"/>
          <w:sz w:val="28"/>
          <w:szCs w:val="28"/>
        </w:rPr>
        <w:t xml:space="preserve">. </w:t>
      </w:r>
      <w:proofErr w:type="gramStart"/>
      <w:r w:rsidR="007F5450">
        <w:rPr>
          <w:rFonts w:ascii="Arial" w:hAnsi="Arial" w:cs="Arial"/>
          <w:sz w:val="28"/>
          <w:szCs w:val="28"/>
        </w:rPr>
        <w:t>In order to</w:t>
      </w:r>
      <w:proofErr w:type="gramEnd"/>
      <w:r w:rsidR="007F5450">
        <w:rPr>
          <w:rFonts w:ascii="Arial" w:hAnsi="Arial" w:cs="Arial"/>
          <w:sz w:val="28"/>
          <w:szCs w:val="28"/>
        </w:rPr>
        <w:t xml:space="preserve"> avoid the marriage Ursula stipulated the following conditions:</w:t>
      </w:r>
    </w:p>
    <w:p w14:paraId="7C3F85A7" w14:textId="7147B769" w:rsidR="007F5450" w:rsidRDefault="007F5450" w:rsidP="007F5450">
      <w:pPr>
        <w:ind w:firstLine="720"/>
        <w:rPr>
          <w:rFonts w:ascii="Arial" w:hAnsi="Arial" w:cs="Arial"/>
          <w:i/>
          <w:iCs/>
          <w:sz w:val="28"/>
          <w:szCs w:val="28"/>
        </w:rPr>
      </w:pPr>
      <w:r>
        <w:rPr>
          <w:rFonts w:ascii="Arial" w:hAnsi="Arial" w:cs="Arial"/>
          <w:i/>
          <w:iCs/>
          <w:sz w:val="28"/>
          <w:szCs w:val="28"/>
        </w:rPr>
        <w:t xml:space="preserve">the king and her father were to assign to her each ten carefully chosen virgins as companions, and to her and each of the ten the company and service of a thousand virgins; </w:t>
      </w:r>
      <w:proofErr w:type="spellStart"/>
      <w:r>
        <w:rPr>
          <w:rFonts w:ascii="Arial" w:hAnsi="Arial" w:cs="Arial"/>
          <w:i/>
          <w:iCs/>
          <w:sz w:val="28"/>
          <w:szCs w:val="28"/>
        </w:rPr>
        <w:t>trieremes</w:t>
      </w:r>
      <w:proofErr w:type="spellEnd"/>
      <w:r>
        <w:rPr>
          <w:rFonts w:ascii="Arial" w:hAnsi="Arial" w:cs="Arial"/>
          <w:i/>
          <w:iCs/>
          <w:sz w:val="28"/>
          <w:szCs w:val="28"/>
        </w:rPr>
        <w:t xml:space="preserve"> should be rigged and provisioned for their transportation; an interval of three years should be given her to fulfil her dedication to virginity; the young man [prince of Anglia] himself should be baptized and during the three years receive instruction in the faith.</w:t>
      </w:r>
      <w:r>
        <w:rPr>
          <w:rStyle w:val="FootnoteReference"/>
          <w:rFonts w:ascii="Arial" w:hAnsi="Arial" w:cs="Arial"/>
          <w:i/>
          <w:iCs/>
          <w:sz w:val="28"/>
          <w:szCs w:val="28"/>
        </w:rPr>
        <w:footnoteReference w:id="3"/>
      </w:r>
    </w:p>
    <w:p w14:paraId="6754388B" w14:textId="0948A8E8" w:rsidR="00296A4A" w:rsidRPr="00296A4A" w:rsidRDefault="00296A4A" w:rsidP="00296A4A">
      <w:pPr>
        <w:rPr>
          <w:rFonts w:ascii="Arial" w:hAnsi="Arial" w:cs="Arial"/>
          <w:sz w:val="28"/>
          <w:szCs w:val="28"/>
        </w:rPr>
      </w:pPr>
      <w:r>
        <w:rPr>
          <w:rFonts w:ascii="Arial" w:hAnsi="Arial" w:cs="Arial"/>
          <w:sz w:val="28"/>
          <w:szCs w:val="28"/>
        </w:rPr>
        <w:t xml:space="preserve">The </w:t>
      </w:r>
      <w:proofErr w:type="gramStart"/>
      <w:r>
        <w:rPr>
          <w:rFonts w:ascii="Arial" w:hAnsi="Arial" w:cs="Arial"/>
          <w:sz w:val="28"/>
          <w:szCs w:val="28"/>
        </w:rPr>
        <w:t xml:space="preserve">princess </w:t>
      </w:r>
      <w:r w:rsidR="00EF455B">
        <w:rPr>
          <w:rFonts w:ascii="Arial" w:hAnsi="Arial" w:cs="Arial"/>
          <w:sz w:val="28"/>
          <w:szCs w:val="28"/>
        </w:rPr>
        <w:t>,</w:t>
      </w:r>
      <w:r>
        <w:rPr>
          <w:rFonts w:ascii="Arial" w:hAnsi="Arial" w:cs="Arial"/>
          <w:sz w:val="28"/>
          <w:szCs w:val="28"/>
        </w:rPr>
        <w:t>and</w:t>
      </w:r>
      <w:proofErr w:type="gramEnd"/>
      <w:r>
        <w:rPr>
          <w:rFonts w:ascii="Arial" w:hAnsi="Arial" w:cs="Arial"/>
          <w:sz w:val="28"/>
          <w:szCs w:val="28"/>
        </w:rPr>
        <w:t xml:space="preserve"> her companions </w:t>
      </w:r>
      <w:r w:rsidR="00F128AF">
        <w:rPr>
          <w:rFonts w:ascii="Arial" w:hAnsi="Arial" w:cs="Arial"/>
          <w:sz w:val="28"/>
          <w:szCs w:val="28"/>
        </w:rPr>
        <w:t xml:space="preserve">who were </w:t>
      </w:r>
      <w:r>
        <w:rPr>
          <w:rFonts w:ascii="Arial" w:hAnsi="Arial" w:cs="Arial"/>
          <w:sz w:val="28"/>
          <w:szCs w:val="28"/>
        </w:rPr>
        <w:t>baptized in Rome</w:t>
      </w:r>
      <w:r w:rsidR="00EF455B">
        <w:rPr>
          <w:rFonts w:ascii="Arial" w:hAnsi="Arial" w:cs="Arial"/>
          <w:sz w:val="28"/>
          <w:szCs w:val="28"/>
        </w:rPr>
        <w:t>,</w:t>
      </w:r>
      <w:r>
        <w:rPr>
          <w:rFonts w:ascii="Arial" w:hAnsi="Arial" w:cs="Arial"/>
          <w:sz w:val="28"/>
          <w:szCs w:val="28"/>
        </w:rPr>
        <w:t xml:space="preserve"> continued their journey to </w:t>
      </w:r>
      <w:r w:rsidR="0010660F">
        <w:rPr>
          <w:rFonts w:ascii="Arial" w:hAnsi="Arial" w:cs="Arial"/>
          <w:sz w:val="28"/>
          <w:szCs w:val="28"/>
        </w:rPr>
        <w:t>Cologne, whereby</w:t>
      </w:r>
      <w:r>
        <w:rPr>
          <w:rFonts w:ascii="Arial" w:hAnsi="Arial" w:cs="Arial"/>
          <w:sz w:val="28"/>
          <w:szCs w:val="28"/>
        </w:rPr>
        <w:t xml:space="preserve"> Ursul</w:t>
      </w:r>
      <w:r w:rsidR="00EF455B">
        <w:rPr>
          <w:rFonts w:ascii="Arial" w:hAnsi="Arial" w:cs="Arial"/>
          <w:sz w:val="28"/>
          <w:szCs w:val="28"/>
        </w:rPr>
        <w:t>a via</w:t>
      </w:r>
      <w:r>
        <w:rPr>
          <w:rFonts w:ascii="Arial" w:hAnsi="Arial" w:cs="Arial"/>
          <w:sz w:val="28"/>
          <w:szCs w:val="28"/>
        </w:rPr>
        <w:t xml:space="preserve"> a vision</w:t>
      </w:r>
      <w:r w:rsidR="00EF455B">
        <w:rPr>
          <w:rFonts w:ascii="Arial" w:hAnsi="Arial" w:cs="Arial"/>
          <w:sz w:val="28"/>
          <w:szCs w:val="28"/>
        </w:rPr>
        <w:t xml:space="preserve"> of angel received </w:t>
      </w:r>
      <w:r>
        <w:rPr>
          <w:rFonts w:ascii="Arial" w:hAnsi="Arial" w:cs="Arial"/>
          <w:sz w:val="28"/>
          <w:szCs w:val="28"/>
        </w:rPr>
        <w:t>a message that her life, and that of her companions, would end through martyrdom.</w:t>
      </w:r>
      <w:r w:rsidR="00F128AF">
        <w:rPr>
          <w:rFonts w:ascii="Arial" w:hAnsi="Arial" w:cs="Arial"/>
          <w:sz w:val="28"/>
          <w:szCs w:val="28"/>
        </w:rPr>
        <w:t xml:space="preserve"> Two</w:t>
      </w:r>
      <w:r>
        <w:rPr>
          <w:rFonts w:ascii="Arial" w:hAnsi="Arial" w:cs="Arial"/>
          <w:sz w:val="28"/>
          <w:szCs w:val="28"/>
        </w:rPr>
        <w:t xml:space="preserve"> Roman commanders</w:t>
      </w:r>
      <w:r w:rsidR="00F128AF">
        <w:rPr>
          <w:rFonts w:ascii="Arial" w:hAnsi="Arial" w:cs="Arial"/>
          <w:sz w:val="28"/>
          <w:szCs w:val="28"/>
        </w:rPr>
        <w:t>, Maximus and Africanus,</w:t>
      </w:r>
      <w:r>
        <w:rPr>
          <w:rFonts w:ascii="Arial" w:hAnsi="Arial" w:cs="Arial"/>
          <w:sz w:val="28"/>
          <w:szCs w:val="28"/>
        </w:rPr>
        <w:t xml:space="preserve"> upon hearing of the holy, powerful Ursula could not tolerate such a presence and ordered the barbaric </w:t>
      </w:r>
      <w:proofErr w:type="spellStart"/>
      <w:r w:rsidR="00F128AF">
        <w:rPr>
          <w:rFonts w:ascii="Arial" w:hAnsi="Arial" w:cs="Arial"/>
          <w:sz w:val="28"/>
          <w:szCs w:val="28"/>
        </w:rPr>
        <w:t>Hunnish</w:t>
      </w:r>
      <w:proofErr w:type="spellEnd"/>
      <w:r w:rsidR="00F128AF">
        <w:rPr>
          <w:rFonts w:ascii="Arial" w:hAnsi="Arial" w:cs="Arial"/>
          <w:sz w:val="28"/>
          <w:szCs w:val="28"/>
        </w:rPr>
        <w:t xml:space="preserve"> army, commanded by ‘Julius’ to slaughter the baptised travellers.  However, Julius was overcome by Ursula’s beauty and offered his hand to her in marriage</w:t>
      </w:r>
      <w:r w:rsidR="0010660F">
        <w:rPr>
          <w:rFonts w:ascii="Arial" w:hAnsi="Arial" w:cs="Arial"/>
          <w:sz w:val="28"/>
          <w:szCs w:val="28"/>
        </w:rPr>
        <w:t>. Ursula scorning his proposal, as is often identified in virgin martyr legends, dies at the hands of Julius’s bow and arrow.</w:t>
      </w:r>
      <w:r w:rsidR="0010660F">
        <w:rPr>
          <w:rStyle w:val="FootnoteReference"/>
          <w:rFonts w:ascii="Arial" w:hAnsi="Arial" w:cs="Arial"/>
          <w:sz w:val="28"/>
          <w:szCs w:val="28"/>
        </w:rPr>
        <w:footnoteReference w:id="4"/>
      </w:r>
      <w:r w:rsidR="00F128AF">
        <w:rPr>
          <w:rFonts w:ascii="Arial" w:hAnsi="Arial" w:cs="Arial"/>
          <w:sz w:val="28"/>
          <w:szCs w:val="28"/>
        </w:rPr>
        <w:t xml:space="preserve"> </w:t>
      </w:r>
    </w:p>
    <w:p w14:paraId="7767A4F0" w14:textId="19D96DA3" w:rsidR="002C5312" w:rsidRDefault="00D3073B" w:rsidP="00241E35">
      <w:pPr>
        <w:ind w:firstLine="720"/>
        <w:rPr>
          <w:rFonts w:ascii="Arial" w:hAnsi="Arial" w:cs="Arial"/>
          <w:sz w:val="28"/>
          <w:szCs w:val="28"/>
        </w:rPr>
      </w:pPr>
      <w:r>
        <w:rPr>
          <w:rFonts w:ascii="Arial" w:hAnsi="Arial" w:cs="Arial"/>
          <w:sz w:val="28"/>
          <w:szCs w:val="28"/>
        </w:rPr>
        <w:t>In twelfth century, Cologne, the inhabitants anticipating another siege began fortifying the cities walls, uncovered a mass of human bones in a Roman cemetery, believing them to be ‘the relics of the 11,000 virgins.’</w:t>
      </w:r>
      <w:r>
        <w:rPr>
          <w:rStyle w:val="FootnoteReference"/>
          <w:rFonts w:ascii="Arial" w:hAnsi="Arial" w:cs="Arial"/>
          <w:sz w:val="28"/>
          <w:szCs w:val="28"/>
        </w:rPr>
        <w:footnoteReference w:id="5"/>
      </w:r>
      <w:r>
        <w:rPr>
          <w:rFonts w:ascii="Arial" w:hAnsi="Arial" w:cs="Arial"/>
          <w:sz w:val="28"/>
          <w:szCs w:val="28"/>
        </w:rPr>
        <w:t xml:space="preserve"> The explanation for this mass burial was defined by the </w:t>
      </w:r>
      <w:r>
        <w:rPr>
          <w:rFonts w:ascii="Arial" w:hAnsi="Arial" w:cs="Arial"/>
          <w:sz w:val="28"/>
          <w:szCs w:val="28"/>
        </w:rPr>
        <w:lastRenderedPageBreak/>
        <w:t>revelation</w:t>
      </w:r>
      <w:r w:rsidR="002C5312">
        <w:rPr>
          <w:rFonts w:ascii="Arial" w:hAnsi="Arial" w:cs="Arial"/>
          <w:sz w:val="28"/>
          <w:szCs w:val="28"/>
        </w:rPr>
        <w:t>s</w:t>
      </w:r>
      <w:r>
        <w:rPr>
          <w:rFonts w:ascii="Arial" w:hAnsi="Arial" w:cs="Arial"/>
          <w:sz w:val="28"/>
          <w:szCs w:val="28"/>
        </w:rPr>
        <w:t xml:space="preserve"> </w:t>
      </w:r>
      <w:r w:rsidR="002C5312">
        <w:rPr>
          <w:rFonts w:ascii="Arial" w:hAnsi="Arial" w:cs="Arial"/>
          <w:sz w:val="28"/>
          <w:szCs w:val="28"/>
        </w:rPr>
        <w:t>received by</w:t>
      </w:r>
      <w:r w:rsidR="00491826">
        <w:rPr>
          <w:rFonts w:ascii="Arial" w:hAnsi="Arial" w:cs="Arial"/>
          <w:sz w:val="28"/>
          <w:szCs w:val="28"/>
        </w:rPr>
        <w:t xml:space="preserve"> the</w:t>
      </w:r>
      <w:r w:rsidR="002C5312">
        <w:rPr>
          <w:rFonts w:ascii="Arial" w:hAnsi="Arial" w:cs="Arial"/>
          <w:sz w:val="28"/>
          <w:szCs w:val="28"/>
        </w:rPr>
        <w:t xml:space="preserve"> mystic Elisabeth of </w:t>
      </w:r>
      <w:proofErr w:type="spellStart"/>
      <w:r w:rsidR="002C5312">
        <w:rPr>
          <w:rFonts w:ascii="Arial" w:hAnsi="Arial" w:cs="Arial"/>
          <w:sz w:val="28"/>
          <w:szCs w:val="28"/>
        </w:rPr>
        <w:t>Schonau</w:t>
      </w:r>
      <w:proofErr w:type="spellEnd"/>
      <w:r w:rsidR="006505DC">
        <w:rPr>
          <w:rFonts w:ascii="Arial" w:hAnsi="Arial" w:cs="Arial"/>
          <w:sz w:val="28"/>
          <w:szCs w:val="28"/>
        </w:rPr>
        <w:t xml:space="preserve"> who</w:t>
      </w:r>
      <w:r w:rsidR="002C5312">
        <w:rPr>
          <w:rFonts w:ascii="Arial" w:hAnsi="Arial" w:cs="Arial"/>
          <w:sz w:val="28"/>
          <w:szCs w:val="28"/>
        </w:rPr>
        <w:t xml:space="preserve"> </w:t>
      </w:r>
      <w:r w:rsidR="006505DC">
        <w:rPr>
          <w:rFonts w:ascii="Arial" w:hAnsi="Arial" w:cs="Arial"/>
          <w:sz w:val="28"/>
          <w:szCs w:val="28"/>
        </w:rPr>
        <w:t>d</w:t>
      </w:r>
      <w:r w:rsidR="002C5312">
        <w:rPr>
          <w:rFonts w:ascii="Arial" w:hAnsi="Arial" w:cs="Arial"/>
          <w:sz w:val="28"/>
          <w:szCs w:val="28"/>
        </w:rPr>
        <w:t>escribe</w:t>
      </w:r>
      <w:r w:rsidR="006505DC">
        <w:rPr>
          <w:rFonts w:ascii="Arial" w:hAnsi="Arial" w:cs="Arial"/>
          <w:sz w:val="28"/>
          <w:szCs w:val="28"/>
        </w:rPr>
        <w:t>d</w:t>
      </w:r>
      <w:r w:rsidR="002C5312">
        <w:rPr>
          <w:rFonts w:ascii="Arial" w:hAnsi="Arial" w:cs="Arial"/>
          <w:sz w:val="28"/>
          <w:szCs w:val="28"/>
        </w:rPr>
        <w:t xml:space="preserve"> details of the mass martyrdom and offer an explanation as to the inclusion of bones from men and children</w:t>
      </w:r>
      <w:r w:rsidR="0078254F">
        <w:rPr>
          <w:rFonts w:ascii="Arial" w:hAnsi="Arial" w:cs="Arial"/>
          <w:sz w:val="28"/>
          <w:szCs w:val="28"/>
        </w:rPr>
        <w:t xml:space="preserve"> that were found with</w:t>
      </w:r>
      <w:r w:rsidR="002C5312">
        <w:rPr>
          <w:rFonts w:ascii="Arial" w:hAnsi="Arial" w:cs="Arial"/>
          <w:sz w:val="28"/>
          <w:szCs w:val="28"/>
        </w:rPr>
        <w:t xml:space="preserve"> that of the virgins.</w:t>
      </w:r>
      <w:r w:rsidR="002C5312">
        <w:rPr>
          <w:rStyle w:val="FootnoteReference"/>
          <w:rFonts w:ascii="Arial" w:hAnsi="Arial" w:cs="Arial"/>
          <w:sz w:val="28"/>
          <w:szCs w:val="28"/>
        </w:rPr>
        <w:footnoteReference w:id="6"/>
      </w:r>
      <w:r w:rsidR="002C5312">
        <w:rPr>
          <w:rFonts w:ascii="Arial" w:hAnsi="Arial" w:cs="Arial"/>
          <w:sz w:val="28"/>
          <w:szCs w:val="28"/>
        </w:rPr>
        <w:t xml:space="preserve"> </w:t>
      </w:r>
    </w:p>
    <w:p w14:paraId="589A7B04" w14:textId="12DF8243" w:rsidR="002C5312" w:rsidRDefault="002C5312" w:rsidP="00241E35">
      <w:pPr>
        <w:ind w:firstLine="720"/>
        <w:rPr>
          <w:rFonts w:ascii="Arial" w:hAnsi="Arial" w:cs="Arial"/>
          <w:sz w:val="28"/>
          <w:szCs w:val="28"/>
        </w:rPr>
      </w:pPr>
      <w:r>
        <w:rPr>
          <w:rFonts w:ascii="Arial" w:hAnsi="Arial" w:cs="Arial"/>
          <w:sz w:val="28"/>
          <w:szCs w:val="28"/>
        </w:rPr>
        <w:t xml:space="preserve">Ursula’s martyrdom </w:t>
      </w:r>
      <w:r w:rsidR="002C2955">
        <w:rPr>
          <w:rFonts w:ascii="Arial" w:hAnsi="Arial" w:cs="Arial"/>
          <w:sz w:val="28"/>
          <w:szCs w:val="28"/>
        </w:rPr>
        <w:t xml:space="preserve">in the third century CE, </w:t>
      </w:r>
      <w:r w:rsidR="00D26000">
        <w:rPr>
          <w:rFonts w:ascii="Arial" w:hAnsi="Arial" w:cs="Arial"/>
          <w:sz w:val="28"/>
          <w:szCs w:val="28"/>
        </w:rPr>
        <w:t xml:space="preserve">in coalition with </w:t>
      </w:r>
      <w:r w:rsidR="002C2955">
        <w:rPr>
          <w:rFonts w:ascii="Arial" w:hAnsi="Arial" w:cs="Arial"/>
          <w:sz w:val="28"/>
          <w:szCs w:val="28"/>
        </w:rPr>
        <w:t>the mass of physical</w:t>
      </w:r>
      <w:r w:rsidR="00D26000">
        <w:rPr>
          <w:rFonts w:ascii="Arial" w:hAnsi="Arial" w:cs="Arial"/>
          <w:sz w:val="28"/>
          <w:szCs w:val="28"/>
        </w:rPr>
        <w:t>, venerated reliquary</w:t>
      </w:r>
      <w:r w:rsidR="002C2955">
        <w:rPr>
          <w:rFonts w:ascii="Arial" w:hAnsi="Arial" w:cs="Arial"/>
          <w:sz w:val="28"/>
          <w:szCs w:val="28"/>
        </w:rPr>
        <w:t xml:space="preserve"> in Cologne</w:t>
      </w:r>
      <w:r w:rsidR="00D26000">
        <w:rPr>
          <w:rFonts w:ascii="Arial" w:hAnsi="Arial" w:cs="Arial"/>
          <w:sz w:val="28"/>
          <w:szCs w:val="28"/>
        </w:rPr>
        <w:t>,</w:t>
      </w:r>
      <w:r w:rsidR="002C2955">
        <w:rPr>
          <w:rFonts w:ascii="Arial" w:hAnsi="Arial" w:cs="Arial"/>
          <w:sz w:val="28"/>
          <w:szCs w:val="28"/>
        </w:rPr>
        <w:t xml:space="preserve"> </w:t>
      </w:r>
      <w:r w:rsidR="00D26000">
        <w:rPr>
          <w:rFonts w:ascii="Arial" w:hAnsi="Arial" w:cs="Arial"/>
          <w:sz w:val="28"/>
          <w:szCs w:val="28"/>
        </w:rPr>
        <w:t>which were transported</w:t>
      </w:r>
      <w:r w:rsidR="00732138">
        <w:rPr>
          <w:rFonts w:ascii="Arial" w:hAnsi="Arial" w:cs="Arial"/>
          <w:sz w:val="28"/>
          <w:szCs w:val="28"/>
        </w:rPr>
        <w:t xml:space="preserve"> across the regions of </w:t>
      </w:r>
      <w:proofErr w:type="gramStart"/>
      <w:r w:rsidR="00732138">
        <w:rPr>
          <w:rFonts w:ascii="Arial" w:hAnsi="Arial" w:cs="Arial"/>
          <w:sz w:val="28"/>
          <w:szCs w:val="28"/>
        </w:rPr>
        <w:t>German</w:t>
      </w:r>
      <w:r w:rsidR="00AA5EDD">
        <w:rPr>
          <w:rFonts w:ascii="Arial" w:hAnsi="Arial" w:cs="Arial"/>
          <w:sz w:val="28"/>
          <w:szCs w:val="28"/>
        </w:rPr>
        <w:t xml:space="preserve">y </w:t>
      </w:r>
      <w:r w:rsidR="00D26000">
        <w:rPr>
          <w:rFonts w:ascii="Arial" w:hAnsi="Arial" w:cs="Arial"/>
          <w:sz w:val="28"/>
          <w:szCs w:val="28"/>
        </w:rPr>
        <w:t xml:space="preserve"> </w:t>
      </w:r>
      <w:r w:rsidR="00585DCA">
        <w:rPr>
          <w:rFonts w:ascii="Arial" w:hAnsi="Arial" w:cs="Arial"/>
          <w:sz w:val="28"/>
          <w:szCs w:val="28"/>
        </w:rPr>
        <w:t>began</w:t>
      </w:r>
      <w:proofErr w:type="gramEnd"/>
      <w:r w:rsidR="00D26000">
        <w:rPr>
          <w:rFonts w:ascii="Arial" w:hAnsi="Arial" w:cs="Arial"/>
          <w:sz w:val="28"/>
          <w:szCs w:val="28"/>
        </w:rPr>
        <w:t xml:space="preserve"> the transposition of the legend through the work of numerous authors, musicians and artists</w:t>
      </w:r>
      <w:r w:rsidR="00D26000">
        <w:rPr>
          <w:rStyle w:val="FootnoteReference"/>
          <w:rFonts w:ascii="Arial" w:hAnsi="Arial" w:cs="Arial"/>
          <w:sz w:val="28"/>
          <w:szCs w:val="28"/>
        </w:rPr>
        <w:footnoteReference w:id="7"/>
      </w:r>
      <w:r w:rsidR="00D26000">
        <w:rPr>
          <w:rFonts w:ascii="Arial" w:hAnsi="Arial" w:cs="Arial"/>
          <w:sz w:val="28"/>
          <w:szCs w:val="28"/>
        </w:rPr>
        <w:t>. With reference to the preservation of virginity that is pivotal in legend of Ursula</w:t>
      </w:r>
      <w:r w:rsidR="00C02F76">
        <w:rPr>
          <w:rFonts w:ascii="Arial" w:hAnsi="Arial" w:cs="Arial"/>
          <w:sz w:val="28"/>
          <w:szCs w:val="28"/>
        </w:rPr>
        <w:t xml:space="preserve"> ,Cusack argues that this is ‘a common late antique and early medieval motif’</w:t>
      </w:r>
      <w:r w:rsidR="00C02F76">
        <w:rPr>
          <w:rStyle w:val="FootnoteReference"/>
          <w:rFonts w:ascii="Arial" w:hAnsi="Arial" w:cs="Arial"/>
          <w:sz w:val="28"/>
          <w:szCs w:val="28"/>
        </w:rPr>
        <w:footnoteReference w:id="8"/>
      </w:r>
      <w:r w:rsidR="00C02F76">
        <w:rPr>
          <w:rFonts w:ascii="Arial" w:hAnsi="Arial" w:cs="Arial"/>
          <w:sz w:val="28"/>
          <w:szCs w:val="28"/>
        </w:rPr>
        <w:t xml:space="preserve"> of which a developing theology imitating that of the virginity of Jesus was being implemented by Fathers of the Church</w:t>
      </w:r>
      <w:r w:rsidR="00C33395">
        <w:rPr>
          <w:rFonts w:ascii="Arial" w:hAnsi="Arial" w:cs="Arial"/>
          <w:sz w:val="28"/>
          <w:szCs w:val="28"/>
        </w:rPr>
        <w:t>,</w:t>
      </w:r>
      <w:r w:rsidR="00C02F76">
        <w:rPr>
          <w:rFonts w:ascii="Arial" w:hAnsi="Arial" w:cs="Arial"/>
          <w:sz w:val="28"/>
          <w:szCs w:val="28"/>
        </w:rPr>
        <w:t xml:space="preserve"> between the second to fifth centuries.’</w:t>
      </w:r>
      <w:r w:rsidR="00C02F76">
        <w:rPr>
          <w:rStyle w:val="FootnoteReference"/>
          <w:rFonts w:ascii="Arial" w:hAnsi="Arial" w:cs="Arial"/>
          <w:sz w:val="28"/>
          <w:szCs w:val="28"/>
        </w:rPr>
        <w:footnoteReference w:id="9"/>
      </w:r>
      <w:r w:rsidR="00C02F76">
        <w:rPr>
          <w:rFonts w:ascii="Arial" w:hAnsi="Arial" w:cs="Arial"/>
          <w:sz w:val="28"/>
          <w:szCs w:val="28"/>
        </w:rPr>
        <w:t xml:space="preserve"> In regard to the importance of the relics</w:t>
      </w:r>
      <w:r w:rsidR="0059081B">
        <w:rPr>
          <w:rFonts w:ascii="Arial" w:hAnsi="Arial" w:cs="Arial"/>
          <w:sz w:val="28"/>
          <w:szCs w:val="28"/>
        </w:rPr>
        <w:t>,</w:t>
      </w:r>
      <w:r w:rsidR="00C02F76">
        <w:rPr>
          <w:rFonts w:ascii="Arial" w:hAnsi="Arial" w:cs="Arial"/>
          <w:sz w:val="28"/>
          <w:szCs w:val="28"/>
        </w:rPr>
        <w:t xml:space="preserve"> the ensuing </w:t>
      </w:r>
      <w:r w:rsidR="00C33395">
        <w:rPr>
          <w:rFonts w:ascii="Arial" w:hAnsi="Arial" w:cs="Arial"/>
          <w:sz w:val="28"/>
          <w:szCs w:val="28"/>
        </w:rPr>
        <w:t>stories that evolve</w:t>
      </w:r>
      <w:r w:rsidR="0059081B">
        <w:rPr>
          <w:rFonts w:ascii="Arial" w:hAnsi="Arial" w:cs="Arial"/>
          <w:sz w:val="28"/>
          <w:szCs w:val="28"/>
        </w:rPr>
        <w:t>,</w:t>
      </w:r>
      <w:r w:rsidR="00C33395">
        <w:rPr>
          <w:rFonts w:ascii="Arial" w:hAnsi="Arial" w:cs="Arial"/>
          <w:sz w:val="28"/>
          <w:szCs w:val="28"/>
        </w:rPr>
        <w:t xml:space="preserve"> retain their ‘core identities in the holy bones</w:t>
      </w:r>
      <w:r w:rsidR="0059081B">
        <w:rPr>
          <w:rFonts w:ascii="Arial" w:hAnsi="Arial" w:cs="Arial"/>
          <w:sz w:val="28"/>
          <w:szCs w:val="28"/>
        </w:rPr>
        <w:t xml:space="preserve"> and provided a ‘forensic hagiography</w:t>
      </w:r>
      <w:r w:rsidR="00C33395">
        <w:rPr>
          <w:rFonts w:ascii="Arial" w:hAnsi="Arial" w:cs="Arial"/>
          <w:sz w:val="28"/>
          <w:szCs w:val="28"/>
        </w:rPr>
        <w:t>.’</w:t>
      </w:r>
      <w:r w:rsidR="00C33395">
        <w:rPr>
          <w:rStyle w:val="FootnoteReference"/>
          <w:rFonts w:ascii="Arial" w:hAnsi="Arial" w:cs="Arial"/>
          <w:sz w:val="28"/>
          <w:szCs w:val="28"/>
        </w:rPr>
        <w:footnoteReference w:id="10"/>
      </w:r>
    </w:p>
    <w:p w14:paraId="305CDBC7" w14:textId="4BD7CB24" w:rsidR="00360191" w:rsidRDefault="00C33395" w:rsidP="00194325">
      <w:pPr>
        <w:ind w:firstLine="720"/>
        <w:rPr>
          <w:rFonts w:ascii="Arial" w:hAnsi="Arial" w:cs="Arial"/>
          <w:sz w:val="28"/>
          <w:szCs w:val="28"/>
        </w:rPr>
      </w:pPr>
      <w:r>
        <w:rPr>
          <w:rFonts w:ascii="Arial" w:hAnsi="Arial" w:cs="Arial"/>
          <w:sz w:val="28"/>
          <w:szCs w:val="28"/>
        </w:rPr>
        <w:t xml:space="preserve">This static emblem of the legend of Ursula is represented with the ‘fifth century </w:t>
      </w:r>
      <w:proofErr w:type="spellStart"/>
      <w:r>
        <w:rPr>
          <w:rFonts w:ascii="Arial" w:hAnsi="Arial" w:cs="Arial"/>
          <w:sz w:val="28"/>
          <w:szCs w:val="28"/>
        </w:rPr>
        <w:t>Clematius</w:t>
      </w:r>
      <w:proofErr w:type="spellEnd"/>
      <w:r>
        <w:rPr>
          <w:rFonts w:ascii="Arial" w:hAnsi="Arial" w:cs="Arial"/>
          <w:sz w:val="28"/>
          <w:szCs w:val="28"/>
        </w:rPr>
        <w:t xml:space="preserve"> Inscription plaque’ that is from the cults ‘titular church in Cologne.’</w:t>
      </w:r>
      <w:r>
        <w:rPr>
          <w:rStyle w:val="FootnoteReference"/>
          <w:rFonts w:ascii="Arial" w:hAnsi="Arial" w:cs="Arial"/>
          <w:sz w:val="28"/>
          <w:szCs w:val="28"/>
        </w:rPr>
        <w:footnoteReference w:id="11"/>
      </w:r>
      <w:r w:rsidR="00241E35">
        <w:rPr>
          <w:rFonts w:ascii="Arial" w:hAnsi="Arial" w:cs="Arial"/>
          <w:sz w:val="28"/>
          <w:szCs w:val="28"/>
        </w:rPr>
        <w:t xml:space="preserve">  .It is through the mediums of archaeological, textual, visual, ritual, and perceptual reasoning, the narratives of the legends of virgin martyrs ‘unfolds in a grandiose, histrionic, surprisingly logical manner.’</w:t>
      </w:r>
      <w:r w:rsidR="00241E35">
        <w:rPr>
          <w:rStyle w:val="FootnoteReference"/>
          <w:rFonts w:ascii="Arial" w:hAnsi="Arial" w:cs="Arial"/>
          <w:sz w:val="28"/>
          <w:szCs w:val="28"/>
        </w:rPr>
        <w:footnoteReference w:id="12"/>
      </w:r>
      <w:r w:rsidR="00194325">
        <w:rPr>
          <w:rFonts w:ascii="Arial" w:hAnsi="Arial" w:cs="Arial"/>
          <w:sz w:val="28"/>
          <w:szCs w:val="28"/>
        </w:rPr>
        <w:t xml:space="preserve"> </w:t>
      </w:r>
      <w:r w:rsidR="00D56441">
        <w:rPr>
          <w:rFonts w:ascii="Arial" w:hAnsi="Arial" w:cs="Arial"/>
          <w:sz w:val="28"/>
          <w:szCs w:val="28"/>
        </w:rPr>
        <w:t xml:space="preserve">The </w:t>
      </w:r>
      <w:proofErr w:type="spellStart"/>
      <w:r w:rsidR="00D56441">
        <w:rPr>
          <w:rFonts w:ascii="Arial" w:hAnsi="Arial" w:cs="Arial"/>
          <w:sz w:val="28"/>
          <w:szCs w:val="28"/>
        </w:rPr>
        <w:t>C</w:t>
      </w:r>
      <w:r w:rsidR="00001DBF">
        <w:rPr>
          <w:rFonts w:ascii="Arial" w:hAnsi="Arial" w:cs="Arial"/>
          <w:sz w:val="28"/>
          <w:szCs w:val="28"/>
        </w:rPr>
        <w:t>lematius</w:t>
      </w:r>
      <w:proofErr w:type="spellEnd"/>
      <w:r w:rsidR="00D56441">
        <w:rPr>
          <w:rFonts w:ascii="Arial" w:hAnsi="Arial" w:cs="Arial"/>
          <w:sz w:val="28"/>
          <w:szCs w:val="28"/>
        </w:rPr>
        <w:t xml:space="preserve"> Inscription mentions no names and neither does it specify the number of deceased</w:t>
      </w:r>
      <w:r w:rsidR="00AB1D09">
        <w:rPr>
          <w:rFonts w:ascii="Arial" w:hAnsi="Arial" w:cs="Arial"/>
          <w:sz w:val="28"/>
          <w:szCs w:val="28"/>
        </w:rPr>
        <w:t>, holy</w:t>
      </w:r>
      <w:r w:rsidR="00D56441">
        <w:rPr>
          <w:rFonts w:ascii="Arial" w:hAnsi="Arial" w:cs="Arial"/>
          <w:sz w:val="28"/>
          <w:szCs w:val="28"/>
        </w:rPr>
        <w:t xml:space="preserve"> virgins.</w:t>
      </w:r>
      <w:r w:rsidR="00EC6660">
        <w:rPr>
          <w:rFonts w:ascii="Arial" w:hAnsi="Arial" w:cs="Arial"/>
          <w:sz w:val="28"/>
          <w:szCs w:val="28"/>
        </w:rPr>
        <w:t xml:space="preserve"> </w:t>
      </w:r>
      <w:r w:rsidR="002E7517">
        <w:rPr>
          <w:rFonts w:ascii="Arial" w:hAnsi="Arial" w:cs="Arial"/>
          <w:sz w:val="28"/>
          <w:szCs w:val="28"/>
        </w:rPr>
        <w:t xml:space="preserve">From the transparency of an inscription in </w:t>
      </w:r>
      <w:r w:rsidR="00C01FAF">
        <w:rPr>
          <w:rFonts w:ascii="Arial" w:hAnsi="Arial" w:cs="Arial"/>
          <w:sz w:val="28"/>
          <w:szCs w:val="28"/>
        </w:rPr>
        <w:t>stone, Ursula</w:t>
      </w:r>
      <w:r w:rsidR="0039256A">
        <w:rPr>
          <w:rFonts w:ascii="Arial" w:hAnsi="Arial" w:cs="Arial"/>
          <w:sz w:val="28"/>
          <w:szCs w:val="28"/>
        </w:rPr>
        <w:t xml:space="preserve"> was </w:t>
      </w:r>
      <w:r w:rsidR="005701F5">
        <w:rPr>
          <w:rFonts w:ascii="Arial" w:hAnsi="Arial" w:cs="Arial"/>
          <w:sz w:val="28"/>
          <w:szCs w:val="28"/>
        </w:rPr>
        <w:t xml:space="preserve">not recognised as the </w:t>
      </w:r>
      <w:r w:rsidR="00194325">
        <w:rPr>
          <w:rFonts w:ascii="Arial" w:hAnsi="Arial" w:cs="Arial"/>
          <w:sz w:val="28"/>
          <w:szCs w:val="28"/>
        </w:rPr>
        <w:lastRenderedPageBreak/>
        <w:t xml:space="preserve">prominent patriarchal character </w:t>
      </w:r>
      <w:r w:rsidR="005701F5">
        <w:rPr>
          <w:rFonts w:ascii="Arial" w:hAnsi="Arial" w:cs="Arial"/>
          <w:sz w:val="28"/>
          <w:szCs w:val="28"/>
        </w:rPr>
        <w:t>until the tenth century</w:t>
      </w:r>
      <w:r w:rsidR="007F6AB3">
        <w:rPr>
          <w:rFonts w:ascii="Arial" w:hAnsi="Arial" w:cs="Arial"/>
          <w:sz w:val="28"/>
          <w:szCs w:val="28"/>
        </w:rPr>
        <w:t xml:space="preserve">. Evidence from monuments and texts such as </w:t>
      </w:r>
      <w:proofErr w:type="spellStart"/>
      <w:r w:rsidR="007F6AB3">
        <w:rPr>
          <w:rFonts w:ascii="Arial" w:hAnsi="Arial" w:cs="Arial"/>
          <w:sz w:val="28"/>
          <w:szCs w:val="28"/>
        </w:rPr>
        <w:t>Usards’s</w:t>
      </w:r>
      <w:proofErr w:type="spellEnd"/>
      <w:r w:rsidR="007F6AB3">
        <w:rPr>
          <w:rFonts w:ascii="Arial" w:hAnsi="Arial" w:cs="Arial"/>
          <w:sz w:val="28"/>
          <w:szCs w:val="28"/>
        </w:rPr>
        <w:t xml:space="preserve"> c.860 martyrology “</w:t>
      </w:r>
      <w:proofErr w:type="spellStart"/>
      <w:r w:rsidR="007F6AB3">
        <w:rPr>
          <w:rFonts w:ascii="Arial" w:hAnsi="Arial" w:cs="Arial"/>
          <w:sz w:val="28"/>
          <w:szCs w:val="28"/>
        </w:rPr>
        <w:t>civitate</w:t>
      </w:r>
      <w:proofErr w:type="spellEnd"/>
      <w:r w:rsidR="007F6AB3">
        <w:rPr>
          <w:rFonts w:ascii="Arial" w:hAnsi="Arial" w:cs="Arial"/>
          <w:sz w:val="28"/>
          <w:szCs w:val="28"/>
        </w:rPr>
        <w:t xml:space="preserve"> </w:t>
      </w:r>
      <w:proofErr w:type="spellStart"/>
      <w:r w:rsidR="007F6AB3">
        <w:rPr>
          <w:rFonts w:ascii="Arial" w:hAnsi="Arial" w:cs="Arial"/>
          <w:sz w:val="28"/>
          <w:szCs w:val="28"/>
        </w:rPr>
        <w:t>Coloniae</w:t>
      </w:r>
      <w:proofErr w:type="spellEnd"/>
      <w:r w:rsidR="007F6AB3">
        <w:rPr>
          <w:rFonts w:ascii="Arial" w:hAnsi="Arial" w:cs="Arial"/>
          <w:sz w:val="28"/>
          <w:szCs w:val="28"/>
        </w:rPr>
        <w:t xml:space="preserve"> </w:t>
      </w:r>
      <w:proofErr w:type="spellStart"/>
      <w:r w:rsidR="007F6AB3">
        <w:rPr>
          <w:rFonts w:ascii="Arial" w:hAnsi="Arial" w:cs="Arial"/>
          <w:sz w:val="28"/>
          <w:szCs w:val="28"/>
        </w:rPr>
        <w:t>passio</w:t>
      </w:r>
      <w:proofErr w:type="spellEnd"/>
      <w:r w:rsidR="007F6AB3">
        <w:rPr>
          <w:rFonts w:ascii="Arial" w:hAnsi="Arial" w:cs="Arial"/>
          <w:sz w:val="28"/>
          <w:szCs w:val="28"/>
        </w:rPr>
        <w:t xml:space="preserve"> sanctorum </w:t>
      </w:r>
      <w:proofErr w:type="spellStart"/>
      <w:r w:rsidR="007F6AB3">
        <w:rPr>
          <w:rFonts w:ascii="Arial" w:hAnsi="Arial" w:cs="Arial"/>
          <w:sz w:val="28"/>
          <w:szCs w:val="28"/>
        </w:rPr>
        <w:t>virginium</w:t>
      </w:r>
      <w:proofErr w:type="spellEnd"/>
      <w:r w:rsidR="007F6AB3">
        <w:rPr>
          <w:rFonts w:ascii="Arial" w:hAnsi="Arial" w:cs="Arial"/>
          <w:sz w:val="28"/>
          <w:szCs w:val="28"/>
        </w:rPr>
        <w:t xml:space="preserve"> </w:t>
      </w:r>
      <w:proofErr w:type="spellStart"/>
      <w:r w:rsidR="007F6AB3">
        <w:rPr>
          <w:rFonts w:ascii="Arial" w:hAnsi="Arial" w:cs="Arial"/>
          <w:sz w:val="28"/>
          <w:szCs w:val="28"/>
        </w:rPr>
        <w:t>Marhae</w:t>
      </w:r>
      <w:proofErr w:type="spellEnd"/>
      <w:r w:rsidR="007F6AB3">
        <w:rPr>
          <w:rFonts w:ascii="Arial" w:hAnsi="Arial" w:cs="Arial"/>
          <w:sz w:val="28"/>
          <w:szCs w:val="28"/>
        </w:rPr>
        <w:t xml:space="preserve"> et </w:t>
      </w:r>
      <w:proofErr w:type="spellStart"/>
      <w:r w:rsidR="007F6AB3">
        <w:rPr>
          <w:rFonts w:ascii="Arial" w:hAnsi="Arial" w:cs="Arial"/>
          <w:sz w:val="28"/>
          <w:szCs w:val="28"/>
        </w:rPr>
        <w:t>Saula</w:t>
      </w:r>
      <w:proofErr w:type="spellEnd"/>
      <w:r w:rsidR="007F6AB3">
        <w:rPr>
          <w:rFonts w:ascii="Arial" w:hAnsi="Arial" w:cs="Arial"/>
          <w:sz w:val="28"/>
          <w:szCs w:val="28"/>
        </w:rPr>
        <w:t xml:space="preserve"> cum </w:t>
      </w:r>
      <w:proofErr w:type="spellStart"/>
      <w:r w:rsidR="007F6AB3">
        <w:rPr>
          <w:rFonts w:ascii="Arial" w:hAnsi="Arial" w:cs="Arial"/>
          <w:sz w:val="28"/>
          <w:szCs w:val="28"/>
        </w:rPr>
        <w:t>aliis</w:t>
      </w:r>
      <w:proofErr w:type="spellEnd"/>
      <w:r w:rsidR="007F6AB3">
        <w:rPr>
          <w:rFonts w:ascii="Arial" w:hAnsi="Arial" w:cs="Arial"/>
          <w:sz w:val="28"/>
          <w:szCs w:val="28"/>
        </w:rPr>
        <w:t xml:space="preserve"> pluribus”</w:t>
      </w:r>
      <w:r w:rsidR="008B1C0C">
        <w:rPr>
          <w:rFonts w:ascii="Arial" w:hAnsi="Arial" w:cs="Arial"/>
          <w:sz w:val="28"/>
          <w:szCs w:val="28"/>
        </w:rPr>
        <w:t xml:space="preserve">, </w:t>
      </w:r>
      <w:r w:rsidR="007F6AB3">
        <w:rPr>
          <w:rFonts w:ascii="Arial" w:hAnsi="Arial" w:cs="Arial"/>
          <w:sz w:val="28"/>
          <w:szCs w:val="28"/>
        </w:rPr>
        <w:t xml:space="preserve">commemorates the holy virgins Martha and </w:t>
      </w:r>
      <w:proofErr w:type="spellStart"/>
      <w:r w:rsidR="007F6AB3">
        <w:rPr>
          <w:rFonts w:ascii="Arial" w:hAnsi="Arial" w:cs="Arial"/>
          <w:sz w:val="28"/>
          <w:szCs w:val="28"/>
        </w:rPr>
        <w:t>Saula</w:t>
      </w:r>
      <w:proofErr w:type="spellEnd"/>
      <w:r w:rsidR="007F6AB3">
        <w:rPr>
          <w:rFonts w:ascii="Arial" w:hAnsi="Arial" w:cs="Arial"/>
          <w:sz w:val="28"/>
          <w:szCs w:val="28"/>
        </w:rPr>
        <w:t xml:space="preserve"> in place of Ursula, who is still </w:t>
      </w:r>
      <w:r w:rsidR="0097023A">
        <w:rPr>
          <w:rFonts w:ascii="Arial" w:hAnsi="Arial" w:cs="Arial"/>
          <w:sz w:val="28"/>
          <w:szCs w:val="28"/>
        </w:rPr>
        <w:t>unnamed,</w:t>
      </w:r>
      <w:r w:rsidR="007F6AB3">
        <w:rPr>
          <w:rFonts w:ascii="Arial" w:hAnsi="Arial" w:cs="Arial"/>
          <w:sz w:val="28"/>
          <w:szCs w:val="28"/>
        </w:rPr>
        <w:t xml:space="preserve"> and the consecration date given as 20 October not the 21</w:t>
      </w:r>
      <w:r w:rsidR="007F6AB3" w:rsidRPr="007F6AB3">
        <w:rPr>
          <w:rFonts w:ascii="Arial" w:hAnsi="Arial" w:cs="Arial"/>
          <w:sz w:val="28"/>
          <w:szCs w:val="28"/>
          <w:vertAlign w:val="superscript"/>
        </w:rPr>
        <w:t>st</w:t>
      </w:r>
      <w:r w:rsidR="007F6AB3">
        <w:rPr>
          <w:rFonts w:ascii="Arial" w:hAnsi="Arial" w:cs="Arial"/>
          <w:sz w:val="28"/>
          <w:szCs w:val="28"/>
        </w:rPr>
        <w:t>.</w:t>
      </w:r>
      <w:r w:rsidR="00967E7D">
        <w:rPr>
          <w:rStyle w:val="FootnoteReference"/>
          <w:rFonts w:ascii="Arial" w:hAnsi="Arial" w:cs="Arial"/>
          <w:sz w:val="28"/>
          <w:szCs w:val="28"/>
        </w:rPr>
        <w:footnoteReference w:id="13"/>
      </w:r>
      <w:r w:rsidR="00967E7D">
        <w:rPr>
          <w:rFonts w:ascii="Arial" w:hAnsi="Arial" w:cs="Arial"/>
          <w:sz w:val="28"/>
          <w:szCs w:val="28"/>
        </w:rPr>
        <w:t xml:space="preserve"> </w:t>
      </w:r>
      <w:r w:rsidR="00E573CC">
        <w:rPr>
          <w:rFonts w:ascii="Arial" w:hAnsi="Arial" w:cs="Arial"/>
          <w:sz w:val="28"/>
          <w:szCs w:val="28"/>
        </w:rPr>
        <w:t xml:space="preserve"> </w:t>
      </w:r>
      <w:r w:rsidR="003739E9">
        <w:rPr>
          <w:rFonts w:ascii="Arial" w:hAnsi="Arial" w:cs="Arial"/>
          <w:sz w:val="28"/>
          <w:szCs w:val="28"/>
        </w:rPr>
        <w:t xml:space="preserve">This is evidence of a cult still under construction and </w:t>
      </w:r>
      <w:r w:rsidR="00553BBF">
        <w:rPr>
          <w:rFonts w:ascii="Arial" w:hAnsi="Arial" w:cs="Arial"/>
          <w:sz w:val="28"/>
          <w:szCs w:val="28"/>
        </w:rPr>
        <w:t xml:space="preserve">with no defined </w:t>
      </w:r>
      <w:r w:rsidR="00691A83">
        <w:rPr>
          <w:rFonts w:ascii="Arial" w:hAnsi="Arial" w:cs="Arial"/>
          <w:sz w:val="28"/>
          <w:szCs w:val="28"/>
        </w:rPr>
        <w:t>structure</w:t>
      </w:r>
      <w:r w:rsidR="00C01FAF">
        <w:rPr>
          <w:rFonts w:ascii="Arial" w:hAnsi="Arial" w:cs="Arial"/>
          <w:sz w:val="28"/>
          <w:szCs w:val="28"/>
        </w:rPr>
        <w:t xml:space="preserve">. Interestingly </w:t>
      </w:r>
      <w:r w:rsidR="00194325">
        <w:rPr>
          <w:rFonts w:ascii="Arial" w:hAnsi="Arial" w:cs="Arial"/>
          <w:sz w:val="28"/>
          <w:szCs w:val="28"/>
        </w:rPr>
        <w:t xml:space="preserve">Montgomery argues that by placing the inscription alongside </w:t>
      </w:r>
      <w:proofErr w:type="spellStart"/>
      <w:r w:rsidR="00194325">
        <w:rPr>
          <w:rFonts w:ascii="Arial" w:hAnsi="Arial" w:cs="Arial"/>
          <w:sz w:val="28"/>
          <w:szCs w:val="28"/>
        </w:rPr>
        <w:t>Vitorre</w:t>
      </w:r>
      <w:proofErr w:type="spellEnd"/>
      <w:r w:rsidR="00194325">
        <w:rPr>
          <w:rFonts w:ascii="Arial" w:hAnsi="Arial" w:cs="Arial"/>
          <w:sz w:val="28"/>
          <w:szCs w:val="28"/>
        </w:rPr>
        <w:t xml:space="preserve"> </w:t>
      </w:r>
      <w:proofErr w:type="spellStart"/>
      <w:r w:rsidR="00194325">
        <w:rPr>
          <w:rFonts w:ascii="Arial" w:hAnsi="Arial" w:cs="Arial"/>
          <w:sz w:val="28"/>
          <w:szCs w:val="28"/>
        </w:rPr>
        <w:t>Carparccio’s</w:t>
      </w:r>
      <w:proofErr w:type="spellEnd"/>
      <w:r w:rsidR="00194325">
        <w:rPr>
          <w:rFonts w:ascii="Arial" w:hAnsi="Arial" w:cs="Arial"/>
          <w:sz w:val="28"/>
          <w:szCs w:val="28"/>
        </w:rPr>
        <w:t xml:space="preserve"> painting in </w:t>
      </w:r>
      <w:proofErr w:type="spellStart"/>
      <w:r w:rsidR="00194325">
        <w:rPr>
          <w:rFonts w:ascii="Arial" w:hAnsi="Arial" w:cs="Arial"/>
          <w:sz w:val="28"/>
          <w:szCs w:val="28"/>
        </w:rPr>
        <w:t>Scuola</w:t>
      </w:r>
      <w:proofErr w:type="spellEnd"/>
      <w:r w:rsidR="00194325">
        <w:rPr>
          <w:rFonts w:ascii="Arial" w:hAnsi="Arial" w:cs="Arial"/>
          <w:sz w:val="28"/>
          <w:szCs w:val="28"/>
        </w:rPr>
        <w:t xml:space="preserve"> </w:t>
      </w:r>
      <w:proofErr w:type="spellStart"/>
      <w:r w:rsidR="00194325">
        <w:rPr>
          <w:rFonts w:ascii="Arial" w:hAnsi="Arial" w:cs="Arial"/>
          <w:sz w:val="28"/>
          <w:szCs w:val="28"/>
        </w:rPr>
        <w:t>Piccola</w:t>
      </w:r>
      <w:proofErr w:type="spellEnd"/>
      <w:r w:rsidR="00194325">
        <w:rPr>
          <w:rFonts w:ascii="Arial" w:hAnsi="Arial" w:cs="Arial"/>
          <w:sz w:val="28"/>
          <w:szCs w:val="28"/>
        </w:rPr>
        <w:t xml:space="preserve"> di Sant’ </w:t>
      </w:r>
      <w:proofErr w:type="spellStart"/>
      <w:r w:rsidR="00194325">
        <w:rPr>
          <w:rFonts w:ascii="Arial" w:hAnsi="Arial" w:cs="Arial"/>
          <w:sz w:val="28"/>
          <w:szCs w:val="28"/>
        </w:rPr>
        <w:t>Orsola</w:t>
      </w:r>
      <w:proofErr w:type="spellEnd"/>
      <w:r w:rsidR="00194325">
        <w:rPr>
          <w:rFonts w:ascii="Arial" w:hAnsi="Arial" w:cs="Arial"/>
          <w:sz w:val="28"/>
          <w:szCs w:val="28"/>
        </w:rPr>
        <w:t xml:space="preserve"> in Venice, c. 1490-1500, this pictorial narrative elaborately removes the anonymity of the unknown on the Calamitous Inscription</w:t>
      </w:r>
      <w:r w:rsidR="00C01FAF">
        <w:rPr>
          <w:rFonts w:ascii="Arial" w:hAnsi="Arial" w:cs="Arial"/>
          <w:sz w:val="28"/>
          <w:szCs w:val="28"/>
        </w:rPr>
        <w:t>.</w:t>
      </w:r>
      <w:r w:rsidR="00967E7D">
        <w:rPr>
          <w:rStyle w:val="FootnoteReference"/>
          <w:rFonts w:ascii="Arial" w:hAnsi="Arial" w:cs="Arial"/>
          <w:sz w:val="28"/>
          <w:szCs w:val="28"/>
        </w:rPr>
        <w:footnoteReference w:id="14"/>
      </w:r>
    </w:p>
    <w:p w14:paraId="1F4BC0A6" w14:textId="06178E71" w:rsidR="00F43E92" w:rsidRPr="009648DA" w:rsidRDefault="006804EF" w:rsidP="00862609">
      <w:pPr>
        <w:rPr>
          <w:rFonts w:ascii="Arial" w:hAnsi="Arial" w:cs="Arial"/>
          <w:sz w:val="28"/>
          <w:szCs w:val="28"/>
        </w:rPr>
      </w:pPr>
      <w:r>
        <w:rPr>
          <w:rFonts w:ascii="Arial" w:hAnsi="Arial" w:cs="Arial"/>
          <w:sz w:val="28"/>
          <w:szCs w:val="28"/>
        </w:rPr>
        <w:t>The translated inscription represents the earliest documentation of a basilica on the site in Cologne and is now ‘incorporated into the wall of the choir of the modern Church of St. Ursula.’</w:t>
      </w:r>
      <w:r>
        <w:rPr>
          <w:rStyle w:val="FootnoteReference"/>
          <w:rFonts w:ascii="Arial" w:hAnsi="Arial" w:cs="Arial"/>
          <w:sz w:val="28"/>
          <w:szCs w:val="28"/>
        </w:rPr>
        <w:footnoteReference w:id="15"/>
      </w:r>
      <w:r>
        <w:rPr>
          <w:rFonts w:ascii="Arial" w:hAnsi="Arial" w:cs="Arial"/>
          <w:sz w:val="28"/>
          <w:szCs w:val="28"/>
        </w:rPr>
        <w:t xml:space="preserve"> It has been argued that the importance of this inscription reveals </w:t>
      </w:r>
      <w:r w:rsidR="00C94CEF">
        <w:rPr>
          <w:rFonts w:ascii="Arial" w:hAnsi="Arial" w:cs="Arial"/>
          <w:sz w:val="28"/>
          <w:szCs w:val="28"/>
        </w:rPr>
        <w:t>a structure was built on the site before the fifth century, but also as the inscription is dated to the fifth century, it is possible that this timeline can be attributed to building a new basilica specifically for the martyred virgins.</w:t>
      </w:r>
      <w:r w:rsidR="00C94CEF">
        <w:rPr>
          <w:rStyle w:val="FootnoteReference"/>
          <w:rFonts w:ascii="Arial" w:hAnsi="Arial" w:cs="Arial"/>
          <w:sz w:val="28"/>
          <w:szCs w:val="28"/>
        </w:rPr>
        <w:footnoteReference w:id="16"/>
      </w:r>
      <w:r w:rsidR="00C94CEF">
        <w:rPr>
          <w:rFonts w:ascii="Arial" w:hAnsi="Arial" w:cs="Arial"/>
          <w:sz w:val="28"/>
          <w:szCs w:val="28"/>
        </w:rPr>
        <w:t xml:space="preserve"> Housed within the Church of St Ursula is the </w:t>
      </w:r>
      <w:r w:rsidR="00C94CEF" w:rsidRPr="00D77B25">
        <w:rPr>
          <w:rFonts w:ascii="Arial" w:hAnsi="Arial" w:cs="Arial"/>
          <w:i/>
          <w:iCs/>
          <w:sz w:val="28"/>
          <w:szCs w:val="28"/>
        </w:rPr>
        <w:t>Golden Chamber</w:t>
      </w:r>
      <w:r w:rsidR="00C94CEF">
        <w:rPr>
          <w:rFonts w:ascii="Arial" w:hAnsi="Arial" w:cs="Arial"/>
          <w:sz w:val="28"/>
          <w:szCs w:val="28"/>
        </w:rPr>
        <w:t xml:space="preserve"> </w:t>
      </w:r>
      <w:r w:rsidR="00AB2C7A">
        <w:rPr>
          <w:rFonts w:ascii="Arial" w:hAnsi="Arial" w:cs="Arial"/>
          <w:sz w:val="28"/>
          <w:szCs w:val="28"/>
        </w:rPr>
        <w:t xml:space="preserve">which materialised in the rebuilding of the church in </w:t>
      </w:r>
      <w:r w:rsidR="00D77B25">
        <w:rPr>
          <w:rFonts w:ascii="Arial" w:hAnsi="Arial" w:cs="Arial"/>
          <w:sz w:val="28"/>
          <w:szCs w:val="28"/>
        </w:rPr>
        <w:t>1643</w:t>
      </w:r>
      <w:r w:rsidR="00AB2C7A">
        <w:rPr>
          <w:rFonts w:ascii="Arial" w:hAnsi="Arial" w:cs="Arial"/>
          <w:sz w:val="28"/>
          <w:szCs w:val="28"/>
        </w:rPr>
        <w:t>. Following the custom of ossuary practices that evolved from Egyptian rituals founded in the 530’s, whereby a room or space is dedicated solely to the display of relics, this custom was prevalent in the Church of St. Ursula</w:t>
      </w:r>
      <w:r w:rsidR="00AB2C7A">
        <w:rPr>
          <w:rStyle w:val="FootnoteReference"/>
          <w:rFonts w:ascii="Arial" w:hAnsi="Arial" w:cs="Arial"/>
          <w:sz w:val="28"/>
          <w:szCs w:val="28"/>
        </w:rPr>
        <w:footnoteReference w:id="17"/>
      </w:r>
      <w:r w:rsidR="00AB2C7A">
        <w:rPr>
          <w:rFonts w:ascii="Arial" w:hAnsi="Arial" w:cs="Arial"/>
          <w:sz w:val="28"/>
          <w:szCs w:val="28"/>
        </w:rPr>
        <w:t>. ‘By the mid-twelfth century there were significant efforts made to display as many relics</w:t>
      </w:r>
      <w:r w:rsidR="00F43E92">
        <w:rPr>
          <w:rFonts w:ascii="Arial" w:hAnsi="Arial" w:cs="Arial"/>
          <w:sz w:val="28"/>
          <w:szCs w:val="28"/>
        </w:rPr>
        <w:t xml:space="preserve"> of </w:t>
      </w:r>
      <w:r w:rsidR="00F43E92">
        <w:rPr>
          <w:rFonts w:ascii="Arial" w:hAnsi="Arial" w:cs="Arial"/>
          <w:sz w:val="28"/>
          <w:szCs w:val="28"/>
        </w:rPr>
        <w:lastRenderedPageBreak/>
        <w:t>the Virgins</w:t>
      </w:r>
      <w:r w:rsidR="00AB2C7A">
        <w:rPr>
          <w:rFonts w:ascii="Arial" w:hAnsi="Arial" w:cs="Arial"/>
          <w:sz w:val="28"/>
          <w:szCs w:val="28"/>
        </w:rPr>
        <w:t xml:space="preserve"> as possible within the walls of the Church.’</w:t>
      </w:r>
      <w:r w:rsidR="00AB2C7A">
        <w:rPr>
          <w:rStyle w:val="FootnoteReference"/>
          <w:rFonts w:ascii="Arial" w:hAnsi="Arial" w:cs="Arial"/>
          <w:sz w:val="28"/>
          <w:szCs w:val="28"/>
        </w:rPr>
        <w:footnoteReference w:id="18"/>
      </w:r>
      <w:r w:rsidR="00F43E92">
        <w:rPr>
          <w:rFonts w:ascii="Arial" w:hAnsi="Arial" w:cs="Arial"/>
          <w:sz w:val="28"/>
          <w:szCs w:val="28"/>
        </w:rPr>
        <w:t xml:space="preserve"> By displaying as many relics as possible this tradition set a precedent and can be considered as an ‘ossuary-reliquary’ and was there to provide a visionary image for the viewer reminding them of the Virgin’s presence and sanctity.</w:t>
      </w:r>
      <w:r w:rsidR="00F43E92">
        <w:rPr>
          <w:rStyle w:val="FootnoteReference"/>
          <w:rFonts w:ascii="Arial" w:hAnsi="Arial" w:cs="Arial"/>
          <w:sz w:val="28"/>
          <w:szCs w:val="28"/>
        </w:rPr>
        <w:footnoteReference w:id="19"/>
      </w:r>
      <w:r w:rsidR="00F43E92">
        <w:rPr>
          <w:rFonts w:ascii="Arial" w:hAnsi="Arial" w:cs="Arial"/>
          <w:sz w:val="28"/>
          <w:szCs w:val="28"/>
        </w:rPr>
        <w:t xml:space="preserve"> </w:t>
      </w:r>
      <w:r w:rsidR="00734012">
        <w:rPr>
          <w:rFonts w:ascii="Arial" w:hAnsi="Arial" w:cs="Arial"/>
          <w:sz w:val="28"/>
          <w:szCs w:val="28"/>
        </w:rPr>
        <w:t xml:space="preserve">Documented </w:t>
      </w:r>
      <w:r w:rsidR="009648DA">
        <w:rPr>
          <w:rFonts w:ascii="Arial" w:hAnsi="Arial" w:cs="Arial"/>
          <w:sz w:val="28"/>
          <w:szCs w:val="28"/>
        </w:rPr>
        <w:t>in the</w:t>
      </w:r>
      <w:r w:rsidR="009B4710">
        <w:rPr>
          <w:rFonts w:ascii="Arial" w:hAnsi="Arial" w:cs="Arial"/>
          <w:sz w:val="28"/>
          <w:szCs w:val="28"/>
        </w:rPr>
        <w:t xml:space="preserve"> </w:t>
      </w:r>
      <w:proofErr w:type="spellStart"/>
      <w:r w:rsidR="00F43E92">
        <w:rPr>
          <w:rFonts w:ascii="Arial" w:hAnsi="Arial" w:cs="Arial"/>
          <w:sz w:val="28"/>
          <w:szCs w:val="28"/>
        </w:rPr>
        <w:t>The</w:t>
      </w:r>
      <w:proofErr w:type="spellEnd"/>
      <w:r w:rsidR="00F43E92">
        <w:rPr>
          <w:rFonts w:ascii="Arial" w:hAnsi="Arial" w:cs="Arial"/>
          <w:sz w:val="28"/>
          <w:szCs w:val="28"/>
        </w:rPr>
        <w:t xml:space="preserve"> </w:t>
      </w:r>
      <w:r w:rsidR="00F43E92" w:rsidRPr="00B5366B">
        <w:rPr>
          <w:rFonts w:ascii="Arial" w:hAnsi="Arial" w:cs="Arial"/>
          <w:i/>
          <w:iCs/>
          <w:sz w:val="28"/>
          <w:szCs w:val="28"/>
        </w:rPr>
        <w:t xml:space="preserve">Life of Bishop </w:t>
      </w:r>
      <w:proofErr w:type="spellStart"/>
      <w:r w:rsidR="00F43E92" w:rsidRPr="00B5366B">
        <w:rPr>
          <w:rFonts w:ascii="Arial" w:hAnsi="Arial" w:cs="Arial"/>
          <w:i/>
          <w:iCs/>
          <w:sz w:val="28"/>
          <w:szCs w:val="28"/>
        </w:rPr>
        <w:t>Cunibert</w:t>
      </w:r>
      <w:proofErr w:type="spellEnd"/>
      <w:r w:rsidR="00F43E92" w:rsidRPr="00B5366B">
        <w:rPr>
          <w:rFonts w:ascii="Arial" w:hAnsi="Arial" w:cs="Arial"/>
          <w:i/>
          <w:iCs/>
          <w:sz w:val="28"/>
          <w:szCs w:val="28"/>
        </w:rPr>
        <w:t xml:space="preserve"> of Cologne</w:t>
      </w:r>
      <w:r w:rsidR="009648DA">
        <w:rPr>
          <w:rFonts w:ascii="Arial" w:hAnsi="Arial" w:cs="Arial"/>
          <w:i/>
          <w:iCs/>
          <w:sz w:val="28"/>
          <w:szCs w:val="28"/>
        </w:rPr>
        <w:t>, c.619-23,</w:t>
      </w:r>
      <w:r w:rsidR="00912EBA">
        <w:rPr>
          <w:rFonts w:ascii="Arial" w:hAnsi="Arial" w:cs="Arial"/>
          <w:i/>
          <w:iCs/>
          <w:sz w:val="28"/>
          <w:szCs w:val="28"/>
        </w:rPr>
        <w:t xml:space="preserve"> </w:t>
      </w:r>
      <w:r w:rsidR="00734012">
        <w:rPr>
          <w:rFonts w:ascii="Arial" w:hAnsi="Arial" w:cs="Arial"/>
          <w:sz w:val="28"/>
          <w:szCs w:val="28"/>
        </w:rPr>
        <w:t xml:space="preserve">is reference </w:t>
      </w:r>
      <w:r w:rsidR="009648DA">
        <w:rPr>
          <w:rFonts w:ascii="Arial" w:hAnsi="Arial" w:cs="Arial"/>
          <w:sz w:val="28"/>
          <w:szCs w:val="28"/>
        </w:rPr>
        <w:t>to the basilica as the resting place for the virgins</w:t>
      </w:r>
      <w:r w:rsidR="00987865">
        <w:rPr>
          <w:rFonts w:ascii="Arial" w:hAnsi="Arial" w:cs="Arial"/>
          <w:sz w:val="28"/>
          <w:szCs w:val="28"/>
        </w:rPr>
        <w:t>,</w:t>
      </w:r>
      <w:r w:rsidR="00912EBA">
        <w:rPr>
          <w:rStyle w:val="FootnoteReference"/>
          <w:rFonts w:ascii="Arial" w:hAnsi="Arial" w:cs="Arial"/>
          <w:i/>
          <w:iCs/>
          <w:sz w:val="28"/>
          <w:szCs w:val="28"/>
        </w:rPr>
        <w:footnoteReference w:id="20"/>
      </w:r>
      <w:r w:rsidR="009648DA">
        <w:rPr>
          <w:rFonts w:ascii="Arial" w:hAnsi="Arial" w:cs="Arial"/>
          <w:sz w:val="28"/>
          <w:szCs w:val="28"/>
        </w:rPr>
        <w:t xml:space="preserve"> which reinforces the earliest beginnings of the cult of </w:t>
      </w:r>
      <w:r w:rsidR="00000C65">
        <w:rPr>
          <w:rFonts w:ascii="Arial" w:hAnsi="Arial" w:cs="Arial"/>
          <w:sz w:val="28"/>
          <w:szCs w:val="28"/>
        </w:rPr>
        <w:t>St. Ursula</w:t>
      </w:r>
      <w:r w:rsidR="00F1041A">
        <w:rPr>
          <w:rFonts w:ascii="Arial" w:hAnsi="Arial" w:cs="Arial"/>
          <w:sz w:val="28"/>
          <w:szCs w:val="28"/>
        </w:rPr>
        <w:t xml:space="preserve"> </w:t>
      </w:r>
      <w:r w:rsidR="008777E0">
        <w:rPr>
          <w:rFonts w:ascii="Arial" w:hAnsi="Arial" w:cs="Arial"/>
          <w:sz w:val="28"/>
          <w:szCs w:val="28"/>
        </w:rPr>
        <w:t>a</w:t>
      </w:r>
      <w:r w:rsidR="0011283C">
        <w:rPr>
          <w:rFonts w:ascii="Arial" w:hAnsi="Arial" w:cs="Arial"/>
          <w:sz w:val="28"/>
          <w:szCs w:val="28"/>
        </w:rPr>
        <w:t>nd</w:t>
      </w:r>
      <w:r w:rsidR="00F1041A">
        <w:rPr>
          <w:rFonts w:ascii="Arial" w:hAnsi="Arial" w:cs="Arial"/>
          <w:sz w:val="28"/>
          <w:szCs w:val="28"/>
        </w:rPr>
        <w:t xml:space="preserve"> </w:t>
      </w:r>
      <w:r w:rsidR="00B71A91">
        <w:rPr>
          <w:rFonts w:ascii="Arial" w:hAnsi="Arial" w:cs="Arial"/>
          <w:sz w:val="28"/>
          <w:szCs w:val="28"/>
        </w:rPr>
        <w:t xml:space="preserve">pivotal </w:t>
      </w:r>
      <w:r w:rsidR="009B7A00">
        <w:rPr>
          <w:rFonts w:ascii="Arial" w:hAnsi="Arial" w:cs="Arial"/>
          <w:sz w:val="28"/>
          <w:szCs w:val="28"/>
        </w:rPr>
        <w:t>in ensuring that</w:t>
      </w:r>
      <w:r w:rsidR="0011283C">
        <w:rPr>
          <w:rFonts w:ascii="Arial" w:hAnsi="Arial" w:cs="Arial"/>
          <w:sz w:val="28"/>
          <w:szCs w:val="28"/>
        </w:rPr>
        <w:t xml:space="preserve"> the city of Cologn</w:t>
      </w:r>
      <w:r w:rsidR="008777E0">
        <w:rPr>
          <w:rFonts w:ascii="Arial" w:hAnsi="Arial" w:cs="Arial"/>
          <w:sz w:val="28"/>
          <w:szCs w:val="28"/>
        </w:rPr>
        <w:t>e</w:t>
      </w:r>
      <w:r w:rsidR="00187975">
        <w:rPr>
          <w:rFonts w:ascii="Arial" w:hAnsi="Arial" w:cs="Arial"/>
          <w:sz w:val="28"/>
          <w:szCs w:val="28"/>
        </w:rPr>
        <w:t xml:space="preserve"> could</w:t>
      </w:r>
      <w:r w:rsidR="00217BE3">
        <w:rPr>
          <w:rFonts w:ascii="Arial" w:hAnsi="Arial" w:cs="Arial"/>
          <w:sz w:val="28"/>
          <w:szCs w:val="28"/>
        </w:rPr>
        <w:t xml:space="preserve"> fortif</w:t>
      </w:r>
      <w:r w:rsidR="00187975">
        <w:rPr>
          <w:rFonts w:ascii="Arial" w:hAnsi="Arial" w:cs="Arial"/>
          <w:sz w:val="28"/>
          <w:szCs w:val="28"/>
        </w:rPr>
        <w:t>y</w:t>
      </w:r>
      <w:r w:rsidR="00217BE3">
        <w:rPr>
          <w:rFonts w:ascii="Arial" w:hAnsi="Arial" w:cs="Arial"/>
          <w:sz w:val="28"/>
          <w:szCs w:val="28"/>
        </w:rPr>
        <w:t xml:space="preserve"> the cities claims as the cults </w:t>
      </w:r>
      <w:r w:rsidR="00AD5D1A">
        <w:rPr>
          <w:rFonts w:ascii="Arial" w:hAnsi="Arial" w:cs="Arial"/>
          <w:sz w:val="28"/>
          <w:szCs w:val="28"/>
        </w:rPr>
        <w:t>centre</w:t>
      </w:r>
      <w:r w:rsidR="006E1402">
        <w:rPr>
          <w:rFonts w:ascii="Arial" w:hAnsi="Arial" w:cs="Arial"/>
          <w:sz w:val="28"/>
          <w:szCs w:val="28"/>
        </w:rPr>
        <w:t xml:space="preserve">. </w:t>
      </w:r>
      <w:r w:rsidR="00AD5D1A">
        <w:rPr>
          <w:rStyle w:val="FootnoteReference"/>
          <w:rFonts w:ascii="Arial" w:hAnsi="Arial" w:cs="Arial"/>
          <w:sz w:val="28"/>
          <w:szCs w:val="28"/>
        </w:rPr>
        <w:footnoteReference w:id="21"/>
      </w:r>
      <w:r w:rsidR="008B5AA9">
        <w:rPr>
          <w:rFonts w:ascii="Arial" w:hAnsi="Arial" w:cs="Arial"/>
          <w:sz w:val="28"/>
          <w:szCs w:val="28"/>
        </w:rPr>
        <w:t xml:space="preserve"> </w:t>
      </w:r>
    </w:p>
    <w:p w14:paraId="62F17055" w14:textId="6161B339" w:rsidR="003B22C2" w:rsidRDefault="00400171" w:rsidP="003B22C2">
      <w:pPr>
        <w:ind w:firstLine="720"/>
        <w:rPr>
          <w:rFonts w:ascii="Arial" w:hAnsi="Arial" w:cs="Arial"/>
          <w:sz w:val="28"/>
          <w:szCs w:val="28"/>
        </w:rPr>
      </w:pPr>
      <w:proofErr w:type="spellStart"/>
      <w:r>
        <w:rPr>
          <w:rFonts w:ascii="Arial" w:hAnsi="Arial" w:cs="Arial"/>
          <w:sz w:val="28"/>
          <w:szCs w:val="28"/>
        </w:rPr>
        <w:t>Hoefener</w:t>
      </w:r>
      <w:proofErr w:type="spellEnd"/>
      <w:r>
        <w:rPr>
          <w:rFonts w:ascii="Arial" w:hAnsi="Arial" w:cs="Arial"/>
          <w:sz w:val="28"/>
          <w:szCs w:val="28"/>
        </w:rPr>
        <w:t xml:space="preserve"> ar</w:t>
      </w:r>
      <w:r w:rsidR="00544011">
        <w:rPr>
          <w:rFonts w:ascii="Arial" w:hAnsi="Arial" w:cs="Arial"/>
          <w:sz w:val="28"/>
          <w:szCs w:val="28"/>
        </w:rPr>
        <w:t xml:space="preserve">gues there is an ordered structure to the development of </w:t>
      </w:r>
      <w:r w:rsidR="008C0AED">
        <w:rPr>
          <w:rFonts w:ascii="Arial" w:hAnsi="Arial" w:cs="Arial"/>
          <w:sz w:val="28"/>
          <w:szCs w:val="28"/>
        </w:rPr>
        <w:t>saint’s</w:t>
      </w:r>
      <w:r w:rsidR="00544011">
        <w:rPr>
          <w:rFonts w:ascii="Arial" w:hAnsi="Arial" w:cs="Arial"/>
          <w:sz w:val="28"/>
          <w:szCs w:val="28"/>
        </w:rPr>
        <w:t xml:space="preserve"> cults, starting with </w:t>
      </w:r>
      <w:r w:rsidR="005A6040">
        <w:rPr>
          <w:rFonts w:ascii="Arial" w:hAnsi="Arial" w:cs="Arial"/>
          <w:sz w:val="28"/>
          <w:szCs w:val="28"/>
        </w:rPr>
        <w:t xml:space="preserve">the existence of </w:t>
      </w:r>
      <w:r w:rsidR="00CA2F1D">
        <w:rPr>
          <w:rFonts w:ascii="Arial" w:hAnsi="Arial" w:cs="Arial"/>
          <w:sz w:val="28"/>
          <w:szCs w:val="28"/>
        </w:rPr>
        <w:t>reliquaries</w:t>
      </w:r>
      <w:r w:rsidR="00A0071F">
        <w:rPr>
          <w:rFonts w:ascii="Arial" w:hAnsi="Arial" w:cs="Arial"/>
          <w:sz w:val="28"/>
          <w:szCs w:val="28"/>
        </w:rPr>
        <w:t xml:space="preserve">. These physical relics are then </w:t>
      </w:r>
      <w:r w:rsidR="008C0AED">
        <w:rPr>
          <w:rFonts w:ascii="Arial" w:hAnsi="Arial" w:cs="Arial"/>
          <w:sz w:val="28"/>
          <w:szCs w:val="28"/>
        </w:rPr>
        <w:t xml:space="preserve">recorded in ‘local feast </w:t>
      </w:r>
      <w:proofErr w:type="spellStart"/>
      <w:r w:rsidR="008C0AED">
        <w:rPr>
          <w:rFonts w:ascii="Arial" w:hAnsi="Arial" w:cs="Arial"/>
          <w:sz w:val="28"/>
          <w:szCs w:val="28"/>
        </w:rPr>
        <w:t>calenders</w:t>
      </w:r>
      <w:proofErr w:type="spellEnd"/>
      <w:r w:rsidR="00CA2F1D">
        <w:rPr>
          <w:rFonts w:ascii="Arial" w:hAnsi="Arial" w:cs="Arial"/>
          <w:sz w:val="28"/>
          <w:szCs w:val="28"/>
        </w:rPr>
        <w:t xml:space="preserve"> which in turn </w:t>
      </w:r>
      <w:r w:rsidR="00AF795E">
        <w:rPr>
          <w:rFonts w:ascii="Arial" w:hAnsi="Arial" w:cs="Arial"/>
          <w:sz w:val="28"/>
          <w:szCs w:val="28"/>
        </w:rPr>
        <w:t>are documented in hagiographic texts and liturgies</w:t>
      </w:r>
      <w:r w:rsidR="005E0B9D">
        <w:rPr>
          <w:rFonts w:ascii="Arial" w:hAnsi="Arial" w:cs="Arial"/>
          <w:sz w:val="28"/>
          <w:szCs w:val="28"/>
        </w:rPr>
        <w:t>.</w:t>
      </w:r>
      <w:r w:rsidR="005E0B9D">
        <w:rPr>
          <w:rStyle w:val="FootnoteReference"/>
          <w:rFonts w:ascii="Arial" w:hAnsi="Arial" w:cs="Arial"/>
          <w:sz w:val="28"/>
          <w:szCs w:val="28"/>
        </w:rPr>
        <w:footnoteReference w:id="22"/>
      </w:r>
      <w:r w:rsidR="000068B3">
        <w:rPr>
          <w:rFonts w:ascii="Arial" w:hAnsi="Arial" w:cs="Arial"/>
          <w:sz w:val="28"/>
          <w:szCs w:val="28"/>
        </w:rPr>
        <w:t xml:space="preserve"> </w:t>
      </w:r>
      <w:r w:rsidR="00ED3CDF">
        <w:rPr>
          <w:rFonts w:ascii="Arial" w:hAnsi="Arial" w:cs="Arial"/>
          <w:sz w:val="28"/>
          <w:szCs w:val="28"/>
        </w:rPr>
        <w:t>With great apparency</w:t>
      </w:r>
      <w:r w:rsidR="0079296C">
        <w:rPr>
          <w:rFonts w:ascii="Arial" w:hAnsi="Arial" w:cs="Arial"/>
          <w:sz w:val="28"/>
          <w:szCs w:val="28"/>
        </w:rPr>
        <w:t>,</w:t>
      </w:r>
      <w:r w:rsidR="00ED3CDF">
        <w:rPr>
          <w:rFonts w:ascii="Arial" w:hAnsi="Arial" w:cs="Arial"/>
          <w:sz w:val="28"/>
          <w:szCs w:val="28"/>
        </w:rPr>
        <w:t xml:space="preserve"> </w:t>
      </w:r>
      <w:r w:rsidR="00A7490C">
        <w:rPr>
          <w:rFonts w:ascii="Arial" w:hAnsi="Arial" w:cs="Arial"/>
          <w:sz w:val="28"/>
          <w:szCs w:val="28"/>
        </w:rPr>
        <w:t xml:space="preserve">the cult of St Ursula is evidently rich in </w:t>
      </w:r>
      <w:r w:rsidR="00BF146F">
        <w:rPr>
          <w:rFonts w:ascii="Arial" w:hAnsi="Arial" w:cs="Arial"/>
          <w:sz w:val="28"/>
          <w:szCs w:val="28"/>
        </w:rPr>
        <w:t>physical identity</w:t>
      </w:r>
      <w:r w:rsidR="0079296C">
        <w:rPr>
          <w:rFonts w:ascii="Arial" w:hAnsi="Arial" w:cs="Arial"/>
          <w:sz w:val="28"/>
          <w:szCs w:val="28"/>
        </w:rPr>
        <w:t>,</w:t>
      </w:r>
      <w:r w:rsidR="00BF146F">
        <w:rPr>
          <w:rFonts w:ascii="Arial" w:hAnsi="Arial" w:cs="Arial"/>
          <w:sz w:val="28"/>
          <w:szCs w:val="28"/>
        </w:rPr>
        <w:t xml:space="preserve"> in the form of </w:t>
      </w:r>
      <w:r w:rsidR="00AE0BEA">
        <w:rPr>
          <w:rFonts w:ascii="Arial" w:hAnsi="Arial" w:cs="Arial"/>
          <w:sz w:val="28"/>
          <w:szCs w:val="28"/>
        </w:rPr>
        <w:t>relics</w:t>
      </w:r>
      <w:r w:rsidR="00247690">
        <w:rPr>
          <w:rFonts w:ascii="Arial" w:hAnsi="Arial" w:cs="Arial"/>
          <w:sz w:val="28"/>
          <w:szCs w:val="28"/>
        </w:rPr>
        <w:t>. H</w:t>
      </w:r>
      <w:r w:rsidR="00AE0BEA">
        <w:rPr>
          <w:rFonts w:ascii="Arial" w:hAnsi="Arial" w:cs="Arial"/>
          <w:sz w:val="28"/>
          <w:szCs w:val="28"/>
        </w:rPr>
        <w:t>owever,</w:t>
      </w:r>
      <w:r w:rsidR="00AE0BEA" w:rsidRPr="00AE0BEA">
        <w:rPr>
          <w:rFonts w:ascii="Arial" w:hAnsi="Arial" w:cs="Arial"/>
          <w:sz w:val="28"/>
          <w:szCs w:val="28"/>
        </w:rPr>
        <w:t xml:space="preserve"> </w:t>
      </w:r>
      <w:r w:rsidR="0033141B">
        <w:rPr>
          <w:rFonts w:ascii="Arial" w:hAnsi="Arial" w:cs="Arial"/>
          <w:sz w:val="28"/>
          <w:szCs w:val="28"/>
        </w:rPr>
        <w:t>t</w:t>
      </w:r>
      <w:r w:rsidR="00AE0BEA">
        <w:rPr>
          <w:rFonts w:ascii="Arial" w:hAnsi="Arial" w:cs="Arial"/>
          <w:sz w:val="28"/>
          <w:szCs w:val="28"/>
        </w:rPr>
        <w:t xml:space="preserve">he feast day is originally consecrated in </w:t>
      </w:r>
      <w:proofErr w:type="spellStart"/>
      <w:r w:rsidR="00AE0BEA">
        <w:rPr>
          <w:rFonts w:ascii="Arial" w:hAnsi="Arial" w:cs="Arial"/>
          <w:sz w:val="28"/>
          <w:szCs w:val="28"/>
        </w:rPr>
        <w:t>Usards’s</w:t>
      </w:r>
      <w:proofErr w:type="spellEnd"/>
      <w:r w:rsidR="00AE0BEA">
        <w:rPr>
          <w:rFonts w:ascii="Arial" w:hAnsi="Arial" w:cs="Arial"/>
          <w:sz w:val="28"/>
          <w:szCs w:val="28"/>
        </w:rPr>
        <w:t xml:space="preserve"> c.860 martyrology </w:t>
      </w:r>
      <w:proofErr w:type="spellStart"/>
      <w:r w:rsidR="00AE0BEA">
        <w:rPr>
          <w:rFonts w:ascii="Arial" w:hAnsi="Arial" w:cs="Arial"/>
          <w:i/>
          <w:iCs/>
          <w:sz w:val="28"/>
          <w:szCs w:val="28"/>
        </w:rPr>
        <w:t>civitae</w:t>
      </w:r>
      <w:proofErr w:type="spellEnd"/>
      <w:r w:rsidR="00AE0BEA">
        <w:rPr>
          <w:rFonts w:ascii="Arial" w:hAnsi="Arial" w:cs="Arial"/>
          <w:i/>
          <w:iCs/>
          <w:sz w:val="28"/>
          <w:szCs w:val="28"/>
        </w:rPr>
        <w:t xml:space="preserve"> </w:t>
      </w:r>
      <w:proofErr w:type="spellStart"/>
      <w:r w:rsidR="00AE0BEA">
        <w:rPr>
          <w:rFonts w:ascii="Arial" w:hAnsi="Arial" w:cs="Arial"/>
          <w:i/>
          <w:iCs/>
          <w:sz w:val="28"/>
          <w:szCs w:val="28"/>
        </w:rPr>
        <w:t>Coloniae</w:t>
      </w:r>
      <w:proofErr w:type="spellEnd"/>
      <w:r w:rsidR="00AE0BEA">
        <w:rPr>
          <w:rFonts w:ascii="Arial" w:hAnsi="Arial" w:cs="Arial"/>
          <w:i/>
          <w:iCs/>
          <w:sz w:val="28"/>
          <w:szCs w:val="28"/>
        </w:rPr>
        <w:t xml:space="preserve"> </w:t>
      </w:r>
      <w:proofErr w:type="spellStart"/>
      <w:r w:rsidR="00AE0BEA">
        <w:rPr>
          <w:rFonts w:ascii="Arial" w:hAnsi="Arial" w:cs="Arial"/>
          <w:i/>
          <w:iCs/>
          <w:sz w:val="28"/>
          <w:szCs w:val="28"/>
        </w:rPr>
        <w:t>passio</w:t>
      </w:r>
      <w:proofErr w:type="spellEnd"/>
      <w:r w:rsidR="00AE0BEA">
        <w:rPr>
          <w:rFonts w:ascii="Arial" w:hAnsi="Arial" w:cs="Arial"/>
          <w:i/>
          <w:iCs/>
          <w:sz w:val="28"/>
          <w:szCs w:val="28"/>
        </w:rPr>
        <w:t xml:space="preserve"> sanctorum </w:t>
      </w:r>
      <w:proofErr w:type="spellStart"/>
      <w:r w:rsidR="00AE0BEA">
        <w:rPr>
          <w:rFonts w:ascii="Arial" w:hAnsi="Arial" w:cs="Arial"/>
          <w:i/>
          <w:iCs/>
          <w:sz w:val="28"/>
          <w:szCs w:val="28"/>
        </w:rPr>
        <w:t>virginum</w:t>
      </w:r>
      <w:proofErr w:type="spellEnd"/>
      <w:r w:rsidR="00AE0BEA">
        <w:rPr>
          <w:rFonts w:ascii="Arial" w:hAnsi="Arial" w:cs="Arial"/>
          <w:i/>
          <w:iCs/>
          <w:sz w:val="28"/>
          <w:szCs w:val="28"/>
        </w:rPr>
        <w:t xml:space="preserve"> </w:t>
      </w:r>
      <w:proofErr w:type="spellStart"/>
      <w:r w:rsidR="00AE0BEA">
        <w:rPr>
          <w:rFonts w:ascii="Arial" w:hAnsi="Arial" w:cs="Arial"/>
          <w:i/>
          <w:iCs/>
          <w:sz w:val="28"/>
          <w:szCs w:val="28"/>
        </w:rPr>
        <w:t>Marthae</w:t>
      </w:r>
      <w:proofErr w:type="spellEnd"/>
      <w:r w:rsidR="00AE0BEA">
        <w:rPr>
          <w:rFonts w:ascii="Arial" w:hAnsi="Arial" w:cs="Arial"/>
          <w:i/>
          <w:iCs/>
          <w:sz w:val="28"/>
          <w:szCs w:val="28"/>
        </w:rPr>
        <w:t xml:space="preserve"> et</w:t>
      </w:r>
      <w:r w:rsidR="00AE0BEA">
        <w:rPr>
          <w:rFonts w:ascii="Arial" w:hAnsi="Arial" w:cs="Arial"/>
          <w:sz w:val="28"/>
          <w:szCs w:val="28"/>
        </w:rPr>
        <w:t xml:space="preserve"> </w:t>
      </w:r>
      <w:r w:rsidR="00A8681B">
        <w:rPr>
          <w:rFonts w:ascii="Arial" w:hAnsi="Arial" w:cs="Arial"/>
          <w:sz w:val="28"/>
          <w:szCs w:val="28"/>
        </w:rPr>
        <w:t xml:space="preserve">so </w:t>
      </w:r>
      <w:proofErr w:type="spellStart"/>
      <w:r w:rsidR="00A8681B">
        <w:rPr>
          <w:rFonts w:ascii="Arial" w:hAnsi="Arial" w:cs="Arial"/>
          <w:sz w:val="28"/>
          <w:szCs w:val="28"/>
        </w:rPr>
        <w:t>Saula</w:t>
      </w:r>
      <w:proofErr w:type="spellEnd"/>
      <w:r w:rsidR="00AE0BEA">
        <w:rPr>
          <w:rFonts w:ascii="Arial" w:hAnsi="Arial" w:cs="Arial"/>
          <w:i/>
          <w:iCs/>
          <w:sz w:val="28"/>
          <w:szCs w:val="28"/>
        </w:rPr>
        <w:t xml:space="preserve"> cum </w:t>
      </w:r>
      <w:proofErr w:type="spellStart"/>
      <w:r w:rsidR="00AE0BEA">
        <w:rPr>
          <w:rFonts w:ascii="Arial" w:hAnsi="Arial" w:cs="Arial"/>
          <w:i/>
          <w:iCs/>
          <w:sz w:val="28"/>
          <w:szCs w:val="28"/>
        </w:rPr>
        <w:t>aliis</w:t>
      </w:r>
      <w:proofErr w:type="spellEnd"/>
      <w:r w:rsidR="00AE0BEA">
        <w:rPr>
          <w:rFonts w:ascii="Arial" w:hAnsi="Arial" w:cs="Arial"/>
          <w:i/>
          <w:iCs/>
          <w:sz w:val="28"/>
          <w:szCs w:val="28"/>
        </w:rPr>
        <w:t xml:space="preserve"> pluribus </w:t>
      </w:r>
      <w:r w:rsidR="00AE0BEA">
        <w:rPr>
          <w:rFonts w:ascii="Arial" w:hAnsi="Arial" w:cs="Arial"/>
          <w:sz w:val="28"/>
          <w:szCs w:val="28"/>
        </w:rPr>
        <w:t>is October 20, not October 21, which would be the date ‘that was universally accepted.’</w:t>
      </w:r>
      <w:r w:rsidR="00830260">
        <w:rPr>
          <w:rStyle w:val="FootnoteReference"/>
          <w:rFonts w:ascii="Arial" w:hAnsi="Arial" w:cs="Arial"/>
          <w:sz w:val="28"/>
          <w:szCs w:val="28"/>
        </w:rPr>
        <w:footnoteReference w:id="23"/>
      </w:r>
      <w:r w:rsidR="00983822">
        <w:rPr>
          <w:rFonts w:ascii="Arial" w:hAnsi="Arial" w:cs="Arial"/>
          <w:sz w:val="28"/>
          <w:szCs w:val="28"/>
        </w:rPr>
        <w:t xml:space="preserve"> </w:t>
      </w:r>
      <w:r w:rsidR="00320C64">
        <w:rPr>
          <w:rFonts w:ascii="Arial" w:hAnsi="Arial" w:cs="Arial"/>
          <w:sz w:val="28"/>
          <w:szCs w:val="28"/>
        </w:rPr>
        <w:t xml:space="preserve">The legend </w:t>
      </w:r>
      <w:r w:rsidR="008E4A52">
        <w:rPr>
          <w:rFonts w:ascii="Arial" w:hAnsi="Arial" w:cs="Arial"/>
          <w:sz w:val="28"/>
          <w:szCs w:val="28"/>
        </w:rPr>
        <w:t xml:space="preserve">was still mutating </w:t>
      </w:r>
      <w:r w:rsidR="00637420">
        <w:rPr>
          <w:rFonts w:ascii="Arial" w:hAnsi="Arial" w:cs="Arial"/>
          <w:sz w:val="28"/>
          <w:szCs w:val="28"/>
        </w:rPr>
        <w:t xml:space="preserve">as can be observed in </w:t>
      </w:r>
      <w:r w:rsidR="004E3741">
        <w:rPr>
          <w:rFonts w:ascii="Arial" w:hAnsi="Arial" w:cs="Arial"/>
          <w:sz w:val="28"/>
          <w:szCs w:val="28"/>
        </w:rPr>
        <w:t xml:space="preserve">the </w:t>
      </w:r>
      <w:proofErr w:type="spellStart"/>
      <w:r w:rsidR="004E3741">
        <w:rPr>
          <w:rFonts w:ascii="Arial" w:hAnsi="Arial" w:cs="Arial"/>
          <w:i/>
          <w:iCs/>
          <w:sz w:val="28"/>
          <w:szCs w:val="28"/>
        </w:rPr>
        <w:t>Sermo</w:t>
      </w:r>
      <w:proofErr w:type="spellEnd"/>
      <w:r w:rsidR="004E3741">
        <w:rPr>
          <w:rFonts w:ascii="Arial" w:hAnsi="Arial" w:cs="Arial"/>
          <w:i/>
          <w:iCs/>
          <w:sz w:val="28"/>
          <w:szCs w:val="28"/>
        </w:rPr>
        <w:t xml:space="preserve"> in </w:t>
      </w:r>
      <w:proofErr w:type="spellStart"/>
      <w:r w:rsidR="004E3741">
        <w:rPr>
          <w:rFonts w:ascii="Arial" w:hAnsi="Arial" w:cs="Arial"/>
          <w:i/>
          <w:iCs/>
          <w:sz w:val="28"/>
          <w:szCs w:val="28"/>
        </w:rPr>
        <w:t>natli</w:t>
      </w:r>
      <w:proofErr w:type="spellEnd"/>
      <w:r w:rsidR="004E3741">
        <w:rPr>
          <w:rFonts w:ascii="Arial" w:hAnsi="Arial" w:cs="Arial"/>
          <w:i/>
          <w:iCs/>
          <w:sz w:val="28"/>
          <w:szCs w:val="28"/>
        </w:rPr>
        <w:t xml:space="preserve"> SS </w:t>
      </w:r>
      <w:proofErr w:type="spellStart"/>
      <w:r w:rsidR="004E3741">
        <w:rPr>
          <w:rFonts w:ascii="Arial" w:hAnsi="Arial" w:cs="Arial"/>
          <w:i/>
          <w:iCs/>
          <w:sz w:val="28"/>
          <w:szCs w:val="28"/>
        </w:rPr>
        <w:t>virgi</w:t>
      </w:r>
      <w:r w:rsidR="00C66013">
        <w:rPr>
          <w:rFonts w:ascii="Arial" w:hAnsi="Arial" w:cs="Arial"/>
          <w:i/>
          <w:iCs/>
          <w:sz w:val="28"/>
          <w:szCs w:val="28"/>
        </w:rPr>
        <w:t>nium</w:t>
      </w:r>
      <w:proofErr w:type="spellEnd"/>
      <w:r w:rsidR="00C66013">
        <w:rPr>
          <w:rFonts w:ascii="Arial" w:hAnsi="Arial" w:cs="Arial"/>
          <w:i/>
          <w:iCs/>
          <w:sz w:val="28"/>
          <w:szCs w:val="28"/>
        </w:rPr>
        <w:t xml:space="preserve"> XI milium, c.922,</w:t>
      </w:r>
      <w:r w:rsidR="002C01B7" w:rsidRPr="00270F1C">
        <w:rPr>
          <w:rFonts w:ascii="Arial" w:hAnsi="Arial" w:cs="Arial"/>
          <w:sz w:val="28"/>
          <w:szCs w:val="28"/>
        </w:rPr>
        <w:t>since</w:t>
      </w:r>
      <w:r w:rsidR="007635A9">
        <w:rPr>
          <w:rFonts w:ascii="Arial" w:hAnsi="Arial" w:cs="Arial"/>
          <w:i/>
          <w:iCs/>
          <w:sz w:val="28"/>
          <w:szCs w:val="28"/>
        </w:rPr>
        <w:t xml:space="preserve"> </w:t>
      </w:r>
      <w:r w:rsidR="00AB4911">
        <w:rPr>
          <w:rFonts w:ascii="Arial" w:hAnsi="Arial" w:cs="Arial"/>
          <w:sz w:val="28"/>
          <w:szCs w:val="28"/>
        </w:rPr>
        <w:t xml:space="preserve">the lead character </w:t>
      </w:r>
      <w:r w:rsidR="00E10258">
        <w:rPr>
          <w:rFonts w:ascii="Arial" w:hAnsi="Arial" w:cs="Arial"/>
          <w:sz w:val="28"/>
          <w:szCs w:val="28"/>
        </w:rPr>
        <w:t xml:space="preserve">was </w:t>
      </w:r>
      <w:proofErr w:type="spellStart"/>
      <w:r w:rsidR="00E10258">
        <w:rPr>
          <w:rFonts w:ascii="Arial" w:hAnsi="Arial" w:cs="Arial"/>
          <w:i/>
          <w:iCs/>
          <w:sz w:val="28"/>
          <w:szCs w:val="28"/>
        </w:rPr>
        <w:t>Pinnosa</w:t>
      </w:r>
      <w:proofErr w:type="spellEnd"/>
      <w:r w:rsidR="00E10258">
        <w:rPr>
          <w:rFonts w:ascii="Arial" w:hAnsi="Arial" w:cs="Arial"/>
          <w:sz w:val="28"/>
          <w:szCs w:val="28"/>
        </w:rPr>
        <w:t xml:space="preserve">, the daughter of a King of </w:t>
      </w:r>
      <w:r w:rsidR="002A2B84">
        <w:rPr>
          <w:rFonts w:ascii="Arial" w:hAnsi="Arial" w:cs="Arial"/>
          <w:sz w:val="28"/>
          <w:szCs w:val="28"/>
        </w:rPr>
        <w:t xml:space="preserve">Britannia </w:t>
      </w:r>
      <w:r w:rsidR="00E10258">
        <w:rPr>
          <w:rFonts w:ascii="Arial" w:hAnsi="Arial" w:cs="Arial"/>
          <w:sz w:val="28"/>
          <w:szCs w:val="28"/>
        </w:rPr>
        <w:t>, and no</w:t>
      </w:r>
      <w:r w:rsidR="00D971B8">
        <w:rPr>
          <w:rFonts w:ascii="Arial" w:hAnsi="Arial" w:cs="Arial"/>
          <w:sz w:val="28"/>
          <w:szCs w:val="28"/>
        </w:rPr>
        <w:t>t</w:t>
      </w:r>
      <w:r w:rsidR="00E10258">
        <w:rPr>
          <w:rFonts w:ascii="Arial" w:hAnsi="Arial" w:cs="Arial"/>
          <w:sz w:val="28"/>
          <w:szCs w:val="28"/>
        </w:rPr>
        <w:t xml:space="preserve"> Ursula</w:t>
      </w:r>
      <w:r w:rsidR="003635D9">
        <w:rPr>
          <w:rFonts w:ascii="Arial" w:hAnsi="Arial" w:cs="Arial"/>
          <w:sz w:val="28"/>
          <w:szCs w:val="28"/>
        </w:rPr>
        <w:t>,</w:t>
      </w:r>
      <w:r w:rsidR="00446F89">
        <w:rPr>
          <w:rFonts w:ascii="Arial" w:hAnsi="Arial" w:cs="Arial"/>
          <w:i/>
          <w:iCs/>
          <w:sz w:val="28"/>
          <w:szCs w:val="28"/>
        </w:rPr>
        <w:t xml:space="preserve"> </w:t>
      </w:r>
      <w:r w:rsidR="00446F89">
        <w:rPr>
          <w:rFonts w:ascii="Arial" w:hAnsi="Arial" w:cs="Arial"/>
          <w:sz w:val="28"/>
          <w:szCs w:val="28"/>
        </w:rPr>
        <w:t xml:space="preserve">with this service </w:t>
      </w:r>
      <w:r w:rsidR="00A116F0">
        <w:rPr>
          <w:rFonts w:ascii="Arial" w:hAnsi="Arial" w:cs="Arial"/>
          <w:sz w:val="28"/>
          <w:szCs w:val="28"/>
        </w:rPr>
        <w:t>‘</w:t>
      </w:r>
      <w:r w:rsidR="00446F89">
        <w:rPr>
          <w:rFonts w:ascii="Arial" w:hAnsi="Arial" w:cs="Arial"/>
          <w:sz w:val="28"/>
          <w:szCs w:val="28"/>
        </w:rPr>
        <w:t>po</w:t>
      </w:r>
      <w:r w:rsidR="00A116F0">
        <w:rPr>
          <w:rFonts w:ascii="Arial" w:hAnsi="Arial" w:cs="Arial"/>
          <w:sz w:val="28"/>
          <w:szCs w:val="28"/>
        </w:rPr>
        <w:t>ssibly being intended for delivery at the Church of the Holy Virgins in Cologne</w:t>
      </w:r>
      <w:r w:rsidR="001C05D9">
        <w:rPr>
          <w:rFonts w:ascii="Arial" w:hAnsi="Arial" w:cs="Arial"/>
          <w:sz w:val="28"/>
          <w:szCs w:val="28"/>
        </w:rPr>
        <w:t>.’</w:t>
      </w:r>
      <w:r w:rsidR="001C05D9">
        <w:rPr>
          <w:rStyle w:val="FootnoteReference"/>
          <w:rFonts w:ascii="Arial" w:hAnsi="Arial" w:cs="Arial"/>
          <w:sz w:val="28"/>
          <w:szCs w:val="28"/>
        </w:rPr>
        <w:footnoteReference w:id="24"/>
      </w:r>
      <w:r w:rsidR="002A2B84">
        <w:rPr>
          <w:rFonts w:ascii="Arial" w:hAnsi="Arial" w:cs="Arial"/>
          <w:sz w:val="28"/>
          <w:szCs w:val="28"/>
        </w:rPr>
        <w:t xml:space="preserve"> </w:t>
      </w:r>
      <w:r w:rsidR="00F91BC5">
        <w:rPr>
          <w:rFonts w:ascii="Arial" w:hAnsi="Arial" w:cs="Arial"/>
          <w:sz w:val="28"/>
          <w:szCs w:val="28"/>
        </w:rPr>
        <w:t xml:space="preserve">It was not until 947, when the relics of </w:t>
      </w:r>
      <w:proofErr w:type="spellStart"/>
      <w:r w:rsidR="00031128">
        <w:rPr>
          <w:rFonts w:ascii="Arial" w:hAnsi="Arial" w:cs="Arial"/>
          <w:sz w:val="28"/>
          <w:szCs w:val="28"/>
        </w:rPr>
        <w:t>St.Pinnosa</w:t>
      </w:r>
      <w:proofErr w:type="spellEnd"/>
      <w:r w:rsidR="00031128">
        <w:rPr>
          <w:rFonts w:ascii="Arial" w:hAnsi="Arial" w:cs="Arial"/>
          <w:sz w:val="28"/>
          <w:szCs w:val="28"/>
        </w:rPr>
        <w:t xml:space="preserve"> were</w:t>
      </w:r>
      <w:r w:rsidR="00AC7BEE">
        <w:rPr>
          <w:rFonts w:ascii="Arial" w:hAnsi="Arial" w:cs="Arial"/>
          <w:sz w:val="28"/>
          <w:szCs w:val="28"/>
        </w:rPr>
        <w:t xml:space="preserve"> transferred</w:t>
      </w:r>
      <w:r w:rsidR="00031128">
        <w:rPr>
          <w:rFonts w:ascii="Arial" w:hAnsi="Arial" w:cs="Arial"/>
          <w:sz w:val="28"/>
          <w:szCs w:val="28"/>
        </w:rPr>
        <w:t xml:space="preserve"> from Cologne to </w:t>
      </w:r>
      <w:r w:rsidR="00031128">
        <w:rPr>
          <w:rFonts w:ascii="Arial" w:hAnsi="Arial" w:cs="Arial"/>
          <w:sz w:val="28"/>
          <w:szCs w:val="28"/>
        </w:rPr>
        <w:lastRenderedPageBreak/>
        <w:t>Essen</w:t>
      </w:r>
      <w:r w:rsidR="0099575B">
        <w:rPr>
          <w:rFonts w:ascii="Arial" w:hAnsi="Arial" w:cs="Arial"/>
          <w:sz w:val="28"/>
          <w:szCs w:val="28"/>
        </w:rPr>
        <w:t xml:space="preserve">, that the cult lost an identity and </w:t>
      </w:r>
      <w:r w:rsidR="00297388">
        <w:rPr>
          <w:rFonts w:ascii="Arial" w:hAnsi="Arial" w:cs="Arial"/>
          <w:sz w:val="28"/>
          <w:szCs w:val="28"/>
        </w:rPr>
        <w:t xml:space="preserve">replaced </w:t>
      </w:r>
      <w:proofErr w:type="spellStart"/>
      <w:r w:rsidR="00297388">
        <w:rPr>
          <w:rFonts w:ascii="Arial" w:hAnsi="Arial" w:cs="Arial"/>
          <w:sz w:val="28"/>
          <w:szCs w:val="28"/>
        </w:rPr>
        <w:t>Pinnosa</w:t>
      </w:r>
      <w:proofErr w:type="spellEnd"/>
      <w:r w:rsidR="00297388">
        <w:rPr>
          <w:rFonts w:ascii="Arial" w:hAnsi="Arial" w:cs="Arial"/>
          <w:sz w:val="28"/>
          <w:szCs w:val="28"/>
        </w:rPr>
        <w:t xml:space="preserve"> with Ursula</w:t>
      </w:r>
      <w:r w:rsidR="0082531D">
        <w:rPr>
          <w:rFonts w:ascii="Arial" w:hAnsi="Arial" w:cs="Arial"/>
          <w:sz w:val="28"/>
          <w:szCs w:val="28"/>
        </w:rPr>
        <w:t xml:space="preserve">, in order </w:t>
      </w:r>
      <w:r w:rsidR="00CE7F6A">
        <w:rPr>
          <w:rFonts w:ascii="Arial" w:hAnsi="Arial" w:cs="Arial"/>
          <w:sz w:val="28"/>
          <w:szCs w:val="28"/>
        </w:rPr>
        <w:t xml:space="preserve">to maintain  </w:t>
      </w:r>
      <w:r w:rsidR="008D5BF1">
        <w:rPr>
          <w:rFonts w:ascii="Arial" w:hAnsi="Arial" w:cs="Arial"/>
          <w:sz w:val="28"/>
          <w:szCs w:val="28"/>
        </w:rPr>
        <w:t xml:space="preserve">Cologne </w:t>
      </w:r>
      <w:r w:rsidR="00C90E19">
        <w:rPr>
          <w:rFonts w:ascii="Arial" w:hAnsi="Arial" w:cs="Arial"/>
          <w:sz w:val="28"/>
          <w:szCs w:val="28"/>
        </w:rPr>
        <w:t xml:space="preserve">‘as head of this corporate body and </w:t>
      </w:r>
      <w:r w:rsidR="00B5758F">
        <w:rPr>
          <w:rFonts w:ascii="Arial" w:hAnsi="Arial" w:cs="Arial"/>
          <w:sz w:val="28"/>
          <w:szCs w:val="28"/>
        </w:rPr>
        <w:t>status as the cult’s centre.’</w:t>
      </w:r>
      <w:r w:rsidR="00B5758F">
        <w:rPr>
          <w:rStyle w:val="FootnoteReference"/>
          <w:rFonts w:ascii="Arial" w:hAnsi="Arial" w:cs="Arial"/>
          <w:sz w:val="28"/>
          <w:szCs w:val="28"/>
        </w:rPr>
        <w:footnoteReference w:id="25"/>
      </w:r>
    </w:p>
    <w:p w14:paraId="5F77D191" w14:textId="6A172F15" w:rsidR="009C0608" w:rsidRDefault="00775376" w:rsidP="003B22C2">
      <w:pPr>
        <w:ind w:firstLine="720"/>
        <w:rPr>
          <w:rFonts w:ascii="Arial" w:hAnsi="Arial" w:cs="Arial"/>
          <w:sz w:val="28"/>
          <w:szCs w:val="28"/>
        </w:rPr>
      </w:pPr>
      <w:r>
        <w:rPr>
          <w:rFonts w:ascii="Arial" w:hAnsi="Arial" w:cs="Arial"/>
          <w:sz w:val="28"/>
          <w:szCs w:val="28"/>
        </w:rPr>
        <w:t>As th</w:t>
      </w:r>
      <w:r w:rsidR="00CD1C61">
        <w:rPr>
          <w:rFonts w:ascii="Arial" w:hAnsi="Arial" w:cs="Arial"/>
          <w:sz w:val="28"/>
          <w:szCs w:val="28"/>
        </w:rPr>
        <w:t xml:space="preserve">e cult </w:t>
      </w:r>
      <w:r w:rsidR="006F6A40">
        <w:rPr>
          <w:rFonts w:ascii="Arial" w:hAnsi="Arial" w:cs="Arial"/>
          <w:sz w:val="28"/>
          <w:szCs w:val="28"/>
        </w:rPr>
        <w:t>developed</w:t>
      </w:r>
      <w:r>
        <w:rPr>
          <w:rFonts w:ascii="Arial" w:hAnsi="Arial" w:cs="Arial"/>
          <w:sz w:val="28"/>
          <w:szCs w:val="28"/>
        </w:rPr>
        <w:t xml:space="preserve"> the legend began </w:t>
      </w:r>
      <w:r w:rsidR="008A0D06">
        <w:rPr>
          <w:rFonts w:ascii="Arial" w:hAnsi="Arial" w:cs="Arial"/>
          <w:sz w:val="28"/>
          <w:szCs w:val="28"/>
        </w:rPr>
        <w:t xml:space="preserve">spreading </w:t>
      </w:r>
      <w:r w:rsidR="00C548AB">
        <w:rPr>
          <w:rFonts w:ascii="Arial" w:hAnsi="Arial" w:cs="Arial"/>
          <w:sz w:val="28"/>
          <w:szCs w:val="28"/>
        </w:rPr>
        <w:t xml:space="preserve">throughout Germany </w:t>
      </w:r>
      <w:r w:rsidR="008A0D06">
        <w:rPr>
          <w:rFonts w:ascii="Arial" w:hAnsi="Arial" w:cs="Arial"/>
          <w:sz w:val="28"/>
          <w:szCs w:val="28"/>
        </w:rPr>
        <w:t xml:space="preserve">via ‘monastic communities such as Essen and </w:t>
      </w:r>
      <w:proofErr w:type="spellStart"/>
      <w:r w:rsidR="008A0D06">
        <w:rPr>
          <w:rFonts w:ascii="Arial" w:hAnsi="Arial" w:cs="Arial"/>
          <w:sz w:val="28"/>
          <w:szCs w:val="28"/>
        </w:rPr>
        <w:t>Quedlinburg</w:t>
      </w:r>
      <w:proofErr w:type="spellEnd"/>
      <w:r w:rsidR="008A0D06">
        <w:rPr>
          <w:rFonts w:ascii="Arial" w:hAnsi="Arial" w:cs="Arial"/>
          <w:sz w:val="28"/>
          <w:szCs w:val="28"/>
        </w:rPr>
        <w:t xml:space="preserve">, both then situated in regions ruled by the mobile Ottonian dynasty in the tenth and eleventh century. </w:t>
      </w:r>
      <w:r w:rsidR="008A0D06">
        <w:rPr>
          <w:rStyle w:val="FootnoteReference"/>
          <w:rFonts w:ascii="Arial" w:hAnsi="Arial" w:cs="Arial"/>
          <w:sz w:val="28"/>
          <w:szCs w:val="28"/>
        </w:rPr>
        <w:footnoteReference w:id="26"/>
      </w:r>
      <w:r w:rsidR="00AB03EC">
        <w:rPr>
          <w:rFonts w:ascii="Arial" w:hAnsi="Arial" w:cs="Arial"/>
          <w:sz w:val="28"/>
          <w:szCs w:val="28"/>
        </w:rPr>
        <w:t xml:space="preserve"> </w:t>
      </w:r>
      <w:r>
        <w:rPr>
          <w:rFonts w:ascii="Arial" w:hAnsi="Arial" w:cs="Arial"/>
          <w:sz w:val="28"/>
          <w:szCs w:val="28"/>
        </w:rPr>
        <w:t>As th</w:t>
      </w:r>
      <w:r w:rsidR="00AB03EC">
        <w:rPr>
          <w:rFonts w:ascii="Arial" w:hAnsi="Arial" w:cs="Arial"/>
          <w:sz w:val="28"/>
          <w:szCs w:val="28"/>
        </w:rPr>
        <w:t xml:space="preserve">e Ottonian dynasty had no fixed capital or royal household, the </w:t>
      </w:r>
      <w:r w:rsidR="004B30AE">
        <w:rPr>
          <w:rFonts w:ascii="Arial" w:hAnsi="Arial" w:cs="Arial"/>
          <w:sz w:val="28"/>
          <w:szCs w:val="28"/>
        </w:rPr>
        <w:t>cult,</w:t>
      </w:r>
      <w:r w:rsidR="00AB03EC">
        <w:rPr>
          <w:rFonts w:ascii="Arial" w:hAnsi="Arial" w:cs="Arial"/>
          <w:sz w:val="28"/>
          <w:szCs w:val="28"/>
        </w:rPr>
        <w:t xml:space="preserve"> through liturgical celebrations in the twelfth </w:t>
      </w:r>
      <w:r>
        <w:rPr>
          <w:rFonts w:ascii="Arial" w:hAnsi="Arial" w:cs="Arial"/>
          <w:sz w:val="28"/>
          <w:szCs w:val="28"/>
        </w:rPr>
        <w:t>century,</w:t>
      </w:r>
      <w:r w:rsidR="00AB03EC">
        <w:rPr>
          <w:rFonts w:ascii="Arial" w:hAnsi="Arial" w:cs="Arial"/>
          <w:sz w:val="28"/>
          <w:szCs w:val="28"/>
        </w:rPr>
        <w:t xml:space="preserve"> </w:t>
      </w:r>
      <w:r w:rsidR="00CF7652">
        <w:rPr>
          <w:rFonts w:ascii="Arial" w:hAnsi="Arial" w:cs="Arial"/>
          <w:sz w:val="28"/>
          <w:szCs w:val="28"/>
        </w:rPr>
        <w:t>manoeuvred</w:t>
      </w:r>
      <w:r w:rsidR="00AB03EC">
        <w:rPr>
          <w:rFonts w:ascii="Arial" w:hAnsi="Arial" w:cs="Arial"/>
          <w:sz w:val="28"/>
          <w:szCs w:val="28"/>
        </w:rPr>
        <w:t xml:space="preserve"> across to Benedictine and </w:t>
      </w:r>
      <w:r w:rsidR="00CF7652">
        <w:rPr>
          <w:rFonts w:ascii="Arial" w:hAnsi="Arial" w:cs="Arial"/>
          <w:sz w:val="28"/>
          <w:szCs w:val="28"/>
        </w:rPr>
        <w:t>Cistercian</w:t>
      </w:r>
      <w:r w:rsidR="00AB03EC">
        <w:rPr>
          <w:rFonts w:ascii="Arial" w:hAnsi="Arial" w:cs="Arial"/>
          <w:sz w:val="28"/>
          <w:szCs w:val="28"/>
        </w:rPr>
        <w:t xml:space="preserve"> communities </w:t>
      </w:r>
      <w:r w:rsidR="006C35F5">
        <w:rPr>
          <w:rFonts w:ascii="Arial" w:hAnsi="Arial" w:cs="Arial"/>
          <w:sz w:val="28"/>
          <w:szCs w:val="28"/>
        </w:rPr>
        <w:t xml:space="preserve">of the Rhine region </w:t>
      </w:r>
      <w:r w:rsidR="00B20E29">
        <w:rPr>
          <w:rFonts w:ascii="Arial" w:hAnsi="Arial" w:cs="Arial"/>
          <w:sz w:val="28"/>
          <w:szCs w:val="28"/>
        </w:rPr>
        <w:t xml:space="preserve">and further, </w:t>
      </w:r>
      <w:r w:rsidR="00A722D1">
        <w:rPr>
          <w:rFonts w:ascii="Arial" w:hAnsi="Arial" w:cs="Arial"/>
          <w:sz w:val="28"/>
          <w:szCs w:val="28"/>
        </w:rPr>
        <w:t>and eventually extending</w:t>
      </w:r>
      <w:r w:rsidR="0091553E">
        <w:rPr>
          <w:rFonts w:ascii="Arial" w:hAnsi="Arial" w:cs="Arial"/>
          <w:sz w:val="28"/>
          <w:szCs w:val="28"/>
        </w:rPr>
        <w:t xml:space="preserve"> </w:t>
      </w:r>
      <w:r>
        <w:rPr>
          <w:rFonts w:ascii="Arial" w:hAnsi="Arial" w:cs="Arial"/>
          <w:sz w:val="28"/>
          <w:szCs w:val="28"/>
        </w:rPr>
        <w:t xml:space="preserve">into </w:t>
      </w:r>
      <w:r w:rsidR="0091553E">
        <w:rPr>
          <w:rFonts w:ascii="Arial" w:hAnsi="Arial" w:cs="Arial"/>
          <w:sz w:val="28"/>
          <w:szCs w:val="28"/>
        </w:rPr>
        <w:t>urban canon communities.</w:t>
      </w:r>
      <w:r>
        <w:rPr>
          <w:rStyle w:val="FootnoteReference"/>
          <w:rFonts w:ascii="Arial" w:hAnsi="Arial" w:cs="Arial"/>
          <w:sz w:val="28"/>
          <w:szCs w:val="28"/>
        </w:rPr>
        <w:footnoteReference w:id="27"/>
      </w:r>
      <w:r>
        <w:rPr>
          <w:rFonts w:ascii="Arial" w:hAnsi="Arial" w:cs="Arial"/>
          <w:sz w:val="28"/>
          <w:szCs w:val="28"/>
        </w:rPr>
        <w:t xml:space="preserve"> </w:t>
      </w:r>
      <w:r w:rsidR="009C0608">
        <w:rPr>
          <w:rFonts w:ascii="Arial" w:hAnsi="Arial" w:cs="Arial"/>
          <w:sz w:val="28"/>
          <w:szCs w:val="28"/>
        </w:rPr>
        <w:t xml:space="preserve">It is in </w:t>
      </w:r>
      <w:proofErr w:type="spellStart"/>
      <w:r w:rsidR="009C0608">
        <w:rPr>
          <w:rFonts w:ascii="Arial" w:hAnsi="Arial" w:cs="Arial"/>
          <w:sz w:val="28"/>
          <w:szCs w:val="28"/>
        </w:rPr>
        <w:t>Quedlinburg</w:t>
      </w:r>
      <w:proofErr w:type="spellEnd"/>
      <w:r w:rsidR="009C0608">
        <w:rPr>
          <w:rFonts w:ascii="Arial" w:hAnsi="Arial" w:cs="Arial"/>
          <w:sz w:val="28"/>
          <w:szCs w:val="28"/>
        </w:rPr>
        <w:t xml:space="preserve"> ‘that the earliest known Ursula-office with musical notation’</w:t>
      </w:r>
      <w:r w:rsidR="007635A9">
        <w:rPr>
          <w:rFonts w:ascii="Arial" w:hAnsi="Arial" w:cs="Arial"/>
          <w:sz w:val="28"/>
          <w:szCs w:val="28"/>
        </w:rPr>
        <w:t xml:space="preserve"> </w:t>
      </w:r>
      <w:r w:rsidR="009C0608">
        <w:rPr>
          <w:rFonts w:ascii="Arial" w:hAnsi="Arial" w:cs="Arial"/>
          <w:sz w:val="28"/>
          <w:szCs w:val="28"/>
        </w:rPr>
        <w:t>originated from.</w:t>
      </w:r>
      <w:r w:rsidR="007635A9">
        <w:rPr>
          <w:rStyle w:val="FootnoteReference"/>
          <w:rFonts w:ascii="Arial" w:hAnsi="Arial" w:cs="Arial"/>
          <w:sz w:val="28"/>
          <w:szCs w:val="28"/>
        </w:rPr>
        <w:footnoteReference w:id="28"/>
      </w:r>
      <w:r w:rsidR="007635A9">
        <w:rPr>
          <w:rFonts w:ascii="Arial" w:hAnsi="Arial" w:cs="Arial"/>
          <w:sz w:val="28"/>
          <w:szCs w:val="28"/>
        </w:rPr>
        <w:t xml:space="preserve"> </w:t>
      </w:r>
      <w:r w:rsidR="009C0608">
        <w:rPr>
          <w:rFonts w:ascii="Arial" w:hAnsi="Arial" w:cs="Arial"/>
          <w:sz w:val="28"/>
          <w:szCs w:val="28"/>
        </w:rPr>
        <w:t xml:space="preserve"> </w:t>
      </w:r>
    </w:p>
    <w:p w14:paraId="014BB645" w14:textId="2C2FDDC6" w:rsidR="001A3A8C" w:rsidRDefault="00E67A2E" w:rsidP="009C619B">
      <w:pPr>
        <w:ind w:firstLine="720"/>
        <w:rPr>
          <w:rFonts w:ascii="Arial" w:hAnsi="Arial" w:cs="Arial"/>
          <w:sz w:val="28"/>
          <w:szCs w:val="28"/>
        </w:rPr>
      </w:pPr>
      <w:r>
        <w:rPr>
          <w:rFonts w:ascii="Arial" w:hAnsi="Arial" w:cs="Arial"/>
          <w:sz w:val="28"/>
          <w:szCs w:val="28"/>
        </w:rPr>
        <w:t>The cult’s manifestation in Liturgical sources can be divided into five groups ‘according to their monastic environment or geographical situation in the High Middle Ages</w:t>
      </w:r>
      <w:r w:rsidR="007635A9">
        <w:rPr>
          <w:rFonts w:ascii="Arial" w:hAnsi="Arial" w:cs="Arial"/>
          <w:sz w:val="28"/>
          <w:szCs w:val="28"/>
        </w:rPr>
        <w:t xml:space="preserve">: </w:t>
      </w:r>
      <w:proofErr w:type="spellStart"/>
      <w:r w:rsidR="007635A9" w:rsidRPr="007635A9">
        <w:rPr>
          <w:rFonts w:ascii="Arial" w:hAnsi="Arial" w:cs="Arial"/>
          <w:sz w:val="28"/>
          <w:szCs w:val="28"/>
        </w:rPr>
        <w:t>Ottanian</w:t>
      </w:r>
      <w:proofErr w:type="spellEnd"/>
      <w:r w:rsidR="007635A9" w:rsidRPr="007635A9">
        <w:rPr>
          <w:rFonts w:ascii="Arial" w:hAnsi="Arial" w:cs="Arial"/>
          <w:sz w:val="28"/>
          <w:szCs w:val="28"/>
        </w:rPr>
        <w:t xml:space="preserve"> sources (10th and 11th century)</w:t>
      </w:r>
      <w:r w:rsidR="007635A9">
        <w:rPr>
          <w:rFonts w:ascii="Arial" w:hAnsi="Arial" w:cs="Arial"/>
          <w:sz w:val="28"/>
          <w:szCs w:val="28"/>
        </w:rPr>
        <w:t xml:space="preserve">, </w:t>
      </w:r>
      <w:proofErr w:type="spellStart"/>
      <w:r w:rsidR="007635A9" w:rsidRPr="007635A9">
        <w:rPr>
          <w:rFonts w:ascii="Arial" w:hAnsi="Arial" w:cs="Arial"/>
          <w:sz w:val="28"/>
          <w:szCs w:val="28"/>
        </w:rPr>
        <w:t>Hitsau</w:t>
      </w:r>
      <w:proofErr w:type="spellEnd"/>
      <w:r w:rsidR="007635A9" w:rsidRPr="007635A9">
        <w:rPr>
          <w:rFonts w:ascii="Arial" w:hAnsi="Arial" w:cs="Arial"/>
          <w:sz w:val="28"/>
          <w:szCs w:val="28"/>
        </w:rPr>
        <w:t>-Benedictine sources (12th century)</w:t>
      </w:r>
      <w:r w:rsidR="007635A9">
        <w:rPr>
          <w:rFonts w:ascii="Arial" w:hAnsi="Arial" w:cs="Arial"/>
          <w:sz w:val="28"/>
          <w:szCs w:val="28"/>
        </w:rPr>
        <w:t xml:space="preserve">, </w:t>
      </w:r>
      <w:r w:rsidR="007635A9" w:rsidRPr="007635A9">
        <w:rPr>
          <w:rFonts w:ascii="Arial" w:hAnsi="Arial" w:cs="Arial"/>
          <w:sz w:val="28"/>
          <w:szCs w:val="28"/>
        </w:rPr>
        <w:t>A Cistercian source (12th-13th century)</w:t>
      </w:r>
      <w:r w:rsidR="007635A9">
        <w:rPr>
          <w:rFonts w:ascii="Arial" w:hAnsi="Arial" w:cs="Arial"/>
          <w:sz w:val="28"/>
          <w:szCs w:val="28"/>
        </w:rPr>
        <w:t xml:space="preserve">, </w:t>
      </w:r>
      <w:r w:rsidR="007635A9" w:rsidRPr="007635A9">
        <w:rPr>
          <w:rFonts w:ascii="Arial" w:hAnsi="Arial" w:cs="Arial"/>
          <w:sz w:val="28"/>
          <w:szCs w:val="28"/>
        </w:rPr>
        <w:t>Sources from urban canon’s communities (12th-16th century)</w:t>
      </w:r>
      <w:r w:rsidR="00CC6A74">
        <w:rPr>
          <w:rFonts w:ascii="Arial" w:hAnsi="Arial" w:cs="Arial"/>
          <w:sz w:val="28"/>
          <w:szCs w:val="28"/>
        </w:rPr>
        <w:t xml:space="preserve"> and </w:t>
      </w:r>
      <w:r w:rsidR="00CC6A74" w:rsidRPr="00CC6A74">
        <w:rPr>
          <w:rFonts w:ascii="Arial" w:hAnsi="Arial" w:cs="Arial"/>
          <w:sz w:val="28"/>
          <w:szCs w:val="28"/>
        </w:rPr>
        <w:t xml:space="preserve">Sources with compositions of Hildegard of </w:t>
      </w:r>
      <w:proofErr w:type="spellStart"/>
      <w:r w:rsidR="00CC6A74" w:rsidRPr="00CC6A74">
        <w:rPr>
          <w:rFonts w:ascii="Arial" w:hAnsi="Arial" w:cs="Arial"/>
          <w:sz w:val="28"/>
          <w:szCs w:val="28"/>
        </w:rPr>
        <w:t>Bingen</w:t>
      </w:r>
      <w:proofErr w:type="spellEnd"/>
      <w:r w:rsidR="00CC6A74" w:rsidRPr="00CC6A74">
        <w:rPr>
          <w:rFonts w:ascii="Arial" w:hAnsi="Arial" w:cs="Arial"/>
          <w:sz w:val="28"/>
          <w:szCs w:val="28"/>
        </w:rPr>
        <w:t xml:space="preserve"> (12th century)</w:t>
      </w:r>
      <w:r>
        <w:rPr>
          <w:rFonts w:ascii="Arial" w:hAnsi="Arial" w:cs="Arial"/>
          <w:sz w:val="28"/>
          <w:szCs w:val="28"/>
        </w:rPr>
        <w:t>.’</w:t>
      </w:r>
      <w:r>
        <w:rPr>
          <w:rStyle w:val="FootnoteReference"/>
          <w:rFonts w:ascii="Arial" w:hAnsi="Arial" w:cs="Arial"/>
          <w:sz w:val="28"/>
          <w:szCs w:val="28"/>
        </w:rPr>
        <w:footnoteReference w:id="29"/>
      </w:r>
      <w:r w:rsidR="00CC6A74">
        <w:rPr>
          <w:rFonts w:ascii="Arial" w:hAnsi="Arial" w:cs="Arial"/>
          <w:sz w:val="28"/>
          <w:szCs w:val="28"/>
        </w:rPr>
        <w:t xml:space="preserve"> </w:t>
      </w:r>
      <w:r w:rsidR="00D72968">
        <w:rPr>
          <w:rFonts w:ascii="Arial" w:hAnsi="Arial" w:cs="Arial"/>
          <w:sz w:val="28"/>
          <w:szCs w:val="28"/>
        </w:rPr>
        <w:t>The composure of this range of liturgies, from specific and regional traditions ‘are stabilising indictors of a cult’s growth’</w:t>
      </w:r>
      <w:r w:rsidR="00D72968">
        <w:rPr>
          <w:rStyle w:val="FootnoteReference"/>
          <w:rFonts w:ascii="Arial" w:hAnsi="Arial" w:cs="Arial"/>
          <w:sz w:val="28"/>
          <w:szCs w:val="28"/>
        </w:rPr>
        <w:footnoteReference w:id="30"/>
      </w:r>
      <w:r w:rsidR="00D72968">
        <w:rPr>
          <w:rFonts w:ascii="Arial" w:hAnsi="Arial" w:cs="Arial"/>
          <w:sz w:val="28"/>
          <w:szCs w:val="28"/>
        </w:rPr>
        <w:t xml:space="preserve"> and can be identified as a </w:t>
      </w:r>
      <w:r w:rsidR="00B34075">
        <w:rPr>
          <w:rFonts w:ascii="Arial" w:hAnsi="Arial" w:cs="Arial"/>
          <w:sz w:val="28"/>
          <w:szCs w:val="28"/>
        </w:rPr>
        <w:t>development of the cult, as the ‘texts and melodies can be transferred from one monastery to another.’</w:t>
      </w:r>
      <w:r w:rsidR="00B34075">
        <w:rPr>
          <w:rStyle w:val="FootnoteReference"/>
          <w:rFonts w:ascii="Arial" w:hAnsi="Arial" w:cs="Arial"/>
          <w:sz w:val="28"/>
          <w:szCs w:val="28"/>
        </w:rPr>
        <w:footnoteReference w:id="31"/>
      </w:r>
      <w:r w:rsidR="00B34075">
        <w:rPr>
          <w:rFonts w:ascii="Arial" w:hAnsi="Arial" w:cs="Arial"/>
          <w:sz w:val="28"/>
          <w:szCs w:val="28"/>
        </w:rPr>
        <w:t xml:space="preserve"> It is interesting to note that these chants offer an insight into the social culture of the period, each being representative of their own unique features</w:t>
      </w:r>
      <w:r w:rsidR="009C619B">
        <w:rPr>
          <w:rFonts w:ascii="Arial" w:hAnsi="Arial" w:cs="Arial"/>
          <w:sz w:val="28"/>
          <w:szCs w:val="28"/>
        </w:rPr>
        <w:t>,</w:t>
      </w:r>
      <w:r w:rsidR="00B34075">
        <w:rPr>
          <w:rFonts w:ascii="Arial" w:hAnsi="Arial" w:cs="Arial"/>
          <w:sz w:val="28"/>
          <w:szCs w:val="28"/>
        </w:rPr>
        <w:t xml:space="preserve"> and </w:t>
      </w:r>
      <w:proofErr w:type="spellStart"/>
      <w:r w:rsidR="00B34075">
        <w:rPr>
          <w:rFonts w:ascii="Arial" w:hAnsi="Arial" w:cs="Arial"/>
          <w:sz w:val="28"/>
          <w:szCs w:val="28"/>
        </w:rPr>
        <w:lastRenderedPageBreak/>
        <w:t>Hoefener</w:t>
      </w:r>
      <w:proofErr w:type="spellEnd"/>
      <w:r w:rsidR="00B34075">
        <w:rPr>
          <w:rFonts w:ascii="Arial" w:hAnsi="Arial" w:cs="Arial"/>
          <w:sz w:val="28"/>
          <w:szCs w:val="28"/>
        </w:rPr>
        <w:t xml:space="preserve"> states that it in particular </w:t>
      </w:r>
      <w:r w:rsidR="009C619B">
        <w:rPr>
          <w:rFonts w:ascii="Arial" w:hAnsi="Arial" w:cs="Arial"/>
          <w:sz w:val="28"/>
          <w:szCs w:val="28"/>
        </w:rPr>
        <w:t xml:space="preserve">,it is </w:t>
      </w:r>
      <w:r w:rsidR="00B34075">
        <w:rPr>
          <w:rFonts w:ascii="Arial" w:hAnsi="Arial" w:cs="Arial"/>
          <w:sz w:val="28"/>
          <w:szCs w:val="28"/>
        </w:rPr>
        <w:t>‘Hildegard, via her liturgical compositions, who helped promulgate the cult of St. Ursula.’</w:t>
      </w:r>
      <w:r w:rsidR="00B34075">
        <w:rPr>
          <w:rStyle w:val="FootnoteReference"/>
          <w:rFonts w:ascii="Arial" w:hAnsi="Arial" w:cs="Arial"/>
          <w:sz w:val="28"/>
          <w:szCs w:val="28"/>
        </w:rPr>
        <w:footnoteReference w:id="32"/>
      </w:r>
    </w:p>
    <w:p w14:paraId="4936A6E0" w14:textId="5158898E" w:rsidR="009C619B" w:rsidRPr="009C619B" w:rsidRDefault="009C619B" w:rsidP="009C619B">
      <w:pPr>
        <w:ind w:firstLine="720"/>
        <w:rPr>
          <w:rFonts w:ascii="Arial" w:hAnsi="Arial" w:cs="Arial"/>
          <w:sz w:val="28"/>
          <w:szCs w:val="28"/>
        </w:rPr>
      </w:pPr>
      <w:r>
        <w:rPr>
          <w:rFonts w:ascii="Arial" w:hAnsi="Arial" w:cs="Arial"/>
          <w:sz w:val="28"/>
          <w:szCs w:val="28"/>
        </w:rPr>
        <w:t xml:space="preserve">It has been shown how the cult of St Ursula originated from the nameless inscription on the </w:t>
      </w:r>
      <w:proofErr w:type="spellStart"/>
      <w:r>
        <w:rPr>
          <w:rFonts w:ascii="Arial" w:hAnsi="Arial" w:cs="Arial"/>
          <w:sz w:val="28"/>
          <w:szCs w:val="28"/>
        </w:rPr>
        <w:t>Clematius</w:t>
      </w:r>
      <w:proofErr w:type="spellEnd"/>
      <w:r>
        <w:rPr>
          <w:rFonts w:ascii="Arial" w:hAnsi="Arial" w:cs="Arial"/>
          <w:sz w:val="28"/>
          <w:szCs w:val="28"/>
        </w:rPr>
        <w:t xml:space="preserve"> plaque</w:t>
      </w:r>
      <w:r w:rsidR="0095189E">
        <w:rPr>
          <w:rFonts w:ascii="Arial" w:hAnsi="Arial" w:cs="Arial"/>
          <w:sz w:val="28"/>
          <w:szCs w:val="28"/>
        </w:rPr>
        <w:t xml:space="preserve"> </w:t>
      </w:r>
      <w:r w:rsidR="005A0DC3">
        <w:rPr>
          <w:rFonts w:ascii="Arial" w:hAnsi="Arial" w:cs="Arial"/>
          <w:sz w:val="28"/>
          <w:szCs w:val="28"/>
        </w:rPr>
        <w:t>in Cologne</w:t>
      </w:r>
      <w:r w:rsidR="00EE31EC">
        <w:rPr>
          <w:rFonts w:ascii="Arial" w:hAnsi="Arial" w:cs="Arial"/>
          <w:sz w:val="28"/>
          <w:szCs w:val="28"/>
        </w:rPr>
        <w:t>,</w:t>
      </w:r>
      <w:r w:rsidR="005A0DC3">
        <w:rPr>
          <w:rFonts w:ascii="Arial" w:hAnsi="Arial" w:cs="Arial"/>
          <w:sz w:val="28"/>
          <w:szCs w:val="28"/>
        </w:rPr>
        <w:t xml:space="preserve"> </w:t>
      </w:r>
      <w:r w:rsidR="00DA0FE3">
        <w:rPr>
          <w:rFonts w:ascii="Arial" w:hAnsi="Arial" w:cs="Arial"/>
          <w:sz w:val="28"/>
          <w:szCs w:val="28"/>
        </w:rPr>
        <w:t>to becom</w:t>
      </w:r>
      <w:r w:rsidR="00BB43E7">
        <w:rPr>
          <w:rFonts w:ascii="Arial" w:hAnsi="Arial" w:cs="Arial"/>
          <w:sz w:val="28"/>
          <w:szCs w:val="28"/>
        </w:rPr>
        <w:t xml:space="preserve">ing </w:t>
      </w:r>
      <w:r w:rsidR="00DA0FE3">
        <w:rPr>
          <w:rFonts w:ascii="Arial" w:hAnsi="Arial" w:cs="Arial"/>
          <w:sz w:val="28"/>
          <w:szCs w:val="28"/>
        </w:rPr>
        <w:t>associated with</w:t>
      </w:r>
      <w:r w:rsidR="001C483E">
        <w:rPr>
          <w:rFonts w:ascii="Arial" w:hAnsi="Arial" w:cs="Arial"/>
          <w:sz w:val="28"/>
          <w:szCs w:val="28"/>
        </w:rPr>
        <w:t xml:space="preserve"> </w:t>
      </w:r>
      <w:r w:rsidR="00BB43E7">
        <w:rPr>
          <w:rFonts w:ascii="Arial" w:hAnsi="Arial" w:cs="Arial"/>
          <w:sz w:val="28"/>
          <w:szCs w:val="28"/>
        </w:rPr>
        <w:t xml:space="preserve">a discovery of </w:t>
      </w:r>
      <w:proofErr w:type="gramStart"/>
      <w:r w:rsidR="001C483E">
        <w:rPr>
          <w:rFonts w:ascii="Arial" w:hAnsi="Arial" w:cs="Arial"/>
          <w:sz w:val="28"/>
          <w:szCs w:val="28"/>
        </w:rPr>
        <w:t xml:space="preserve">bones </w:t>
      </w:r>
      <w:r w:rsidR="00EE31EC">
        <w:rPr>
          <w:rFonts w:ascii="Arial" w:hAnsi="Arial" w:cs="Arial"/>
          <w:sz w:val="28"/>
          <w:szCs w:val="28"/>
        </w:rPr>
        <w:t>,</w:t>
      </w:r>
      <w:r w:rsidR="001C483E">
        <w:rPr>
          <w:rFonts w:ascii="Arial" w:hAnsi="Arial" w:cs="Arial"/>
          <w:sz w:val="28"/>
          <w:szCs w:val="28"/>
        </w:rPr>
        <w:t>and</w:t>
      </w:r>
      <w:proofErr w:type="gramEnd"/>
      <w:r w:rsidR="001C483E">
        <w:rPr>
          <w:rFonts w:ascii="Arial" w:hAnsi="Arial" w:cs="Arial"/>
          <w:sz w:val="28"/>
          <w:szCs w:val="28"/>
        </w:rPr>
        <w:t xml:space="preserve"> </w:t>
      </w:r>
      <w:r w:rsidR="00BB43E7">
        <w:rPr>
          <w:rFonts w:ascii="Arial" w:hAnsi="Arial" w:cs="Arial"/>
          <w:sz w:val="28"/>
          <w:szCs w:val="28"/>
        </w:rPr>
        <w:t xml:space="preserve">resulting in </w:t>
      </w:r>
      <w:r w:rsidR="001C483E">
        <w:rPr>
          <w:rFonts w:ascii="Arial" w:hAnsi="Arial" w:cs="Arial"/>
          <w:sz w:val="28"/>
          <w:szCs w:val="28"/>
        </w:rPr>
        <w:t xml:space="preserve">the </w:t>
      </w:r>
      <w:r w:rsidR="00255067">
        <w:rPr>
          <w:rFonts w:ascii="Arial" w:hAnsi="Arial" w:cs="Arial"/>
          <w:sz w:val="28"/>
          <w:szCs w:val="28"/>
        </w:rPr>
        <w:t>composition of works that</w:t>
      </w:r>
      <w:r w:rsidR="00BB43E7">
        <w:rPr>
          <w:rFonts w:ascii="Arial" w:hAnsi="Arial" w:cs="Arial"/>
          <w:sz w:val="28"/>
          <w:szCs w:val="28"/>
        </w:rPr>
        <w:t xml:space="preserve"> would</w:t>
      </w:r>
      <w:r w:rsidR="00EE31EC">
        <w:rPr>
          <w:rFonts w:ascii="Arial" w:hAnsi="Arial" w:cs="Arial"/>
          <w:sz w:val="28"/>
          <w:szCs w:val="28"/>
        </w:rPr>
        <w:t xml:space="preserve"> ultimately </w:t>
      </w:r>
      <w:r>
        <w:rPr>
          <w:rFonts w:ascii="Arial" w:hAnsi="Arial" w:cs="Arial"/>
          <w:sz w:val="28"/>
          <w:szCs w:val="28"/>
        </w:rPr>
        <w:t xml:space="preserve">communicate the </w:t>
      </w:r>
      <w:r w:rsidR="00BD0EDD">
        <w:rPr>
          <w:rFonts w:ascii="Arial" w:hAnsi="Arial" w:cs="Arial"/>
          <w:sz w:val="28"/>
          <w:szCs w:val="28"/>
        </w:rPr>
        <w:t>sanctity</w:t>
      </w:r>
      <w:r>
        <w:rPr>
          <w:rFonts w:ascii="Arial" w:hAnsi="Arial" w:cs="Arial"/>
          <w:sz w:val="28"/>
          <w:szCs w:val="28"/>
        </w:rPr>
        <w:t xml:space="preserve"> of Ursula and her companions. How then did the tale find prominence in the lands of Britain and Wales?</w:t>
      </w:r>
    </w:p>
    <w:p w14:paraId="15CF2328" w14:textId="22DC58CB" w:rsidR="00957FA2" w:rsidRDefault="006E3AB5" w:rsidP="00070CB5">
      <w:pPr>
        <w:ind w:firstLine="720"/>
        <w:rPr>
          <w:rFonts w:ascii="Arial" w:hAnsi="Arial" w:cs="Arial"/>
          <w:sz w:val="28"/>
          <w:szCs w:val="28"/>
        </w:rPr>
      </w:pPr>
      <w:r>
        <w:rPr>
          <w:rFonts w:ascii="Arial" w:hAnsi="Arial" w:cs="Arial"/>
          <w:sz w:val="28"/>
          <w:szCs w:val="28"/>
        </w:rPr>
        <w:t xml:space="preserve">This transposition is credited to Geoffrey of Monmouth who played a major role </w:t>
      </w:r>
      <w:r w:rsidRPr="006E3AB5">
        <w:rPr>
          <w:rFonts w:ascii="Arial" w:hAnsi="Arial" w:cs="Arial"/>
          <w:sz w:val="28"/>
          <w:szCs w:val="28"/>
        </w:rPr>
        <w:t>in the development of British historiography</w:t>
      </w:r>
      <w:r>
        <w:rPr>
          <w:rFonts w:ascii="Arial" w:hAnsi="Arial" w:cs="Arial"/>
          <w:sz w:val="28"/>
          <w:szCs w:val="28"/>
        </w:rPr>
        <w:t xml:space="preserve"> in the eleventh century.</w:t>
      </w:r>
      <w:r w:rsidR="005573D2">
        <w:rPr>
          <w:rFonts w:ascii="Arial" w:hAnsi="Arial" w:cs="Arial"/>
          <w:sz w:val="28"/>
          <w:szCs w:val="28"/>
        </w:rPr>
        <w:t xml:space="preserve"> Geoffrey of Monmouth’s </w:t>
      </w:r>
      <w:r w:rsidR="005573D2">
        <w:rPr>
          <w:rFonts w:ascii="Arial" w:hAnsi="Arial" w:cs="Arial"/>
          <w:i/>
          <w:iCs/>
          <w:sz w:val="28"/>
          <w:szCs w:val="28"/>
        </w:rPr>
        <w:t xml:space="preserve">Historia </w:t>
      </w:r>
      <w:proofErr w:type="spellStart"/>
      <w:r w:rsidR="005573D2">
        <w:rPr>
          <w:rFonts w:ascii="Arial" w:hAnsi="Arial" w:cs="Arial"/>
          <w:i/>
          <w:iCs/>
          <w:sz w:val="28"/>
          <w:szCs w:val="28"/>
        </w:rPr>
        <w:t>regum</w:t>
      </w:r>
      <w:proofErr w:type="spellEnd"/>
      <w:r w:rsidR="005573D2">
        <w:rPr>
          <w:rFonts w:ascii="Arial" w:hAnsi="Arial" w:cs="Arial"/>
          <w:i/>
          <w:iCs/>
          <w:sz w:val="28"/>
          <w:szCs w:val="28"/>
        </w:rPr>
        <w:t xml:space="preserve"> Britanniae (</w:t>
      </w:r>
      <w:r w:rsidR="00FD0435">
        <w:rPr>
          <w:rFonts w:ascii="Arial" w:hAnsi="Arial" w:cs="Arial"/>
          <w:i/>
          <w:iCs/>
          <w:sz w:val="28"/>
          <w:szCs w:val="28"/>
        </w:rPr>
        <w:t xml:space="preserve">1136-8) is </w:t>
      </w:r>
      <w:r w:rsidR="00FD0435">
        <w:rPr>
          <w:rFonts w:ascii="Arial" w:hAnsi="Arial" w:cs="Arial"/>
          <w:sz w:val="28"/>
          <w:szCs w:val="28"/>
        </w:rPr>
        <w:t>thought to be translated into Latin ‘from an old British book the history of the Celtic kings of Britain.’</w:t>
      </w:r>
      <w:r w:rsidR="00FD0435">
        <w:rPr>
          <w:rStyle w:val="FootnoteReference"/>
          <w:rFonts w:ascii="Arial" w:hAnsi="Arial" w:cs="Arial"/>
          <w:sz w:val="28"/>
          <w:szCs w:val="28"/>
        </w:rPr>
        <w:footnoteReference w:id="33"/>
      </w:r>
      <w:r w:rsidR="005573D2">
        <w:rPr>
          <w:rFonts w:ascii="Arial" w:hAnsi="Arial" w:cs="Arial"/>
          <w:sz w:val="28"/>
          <w:szCs w:val="28"/>
        </w:rPr>
        <w:t xml:space="preserve"> </w:t>
      </w:r>
      <w:r w:rsidR="00FD0435">
        <w:rPr>
          <w:rFonts w:ascii="Arial" w:hAnsi="Arial" w:cs="Arial"/>
          <w:sz w:val="28"/>
          <w:szCs w:val="28"/>
        </w:rPr>
        <w:t xml:space="preserve">Not only popular in Anglo-Norman </w:t>
      </w:r>
      <w:r w:rsidR="00070CB5">
        <w:rPr>
          <w:rFonts w:ascii="Arial" w:hAnsi="Arial" w:cs="Arial"/>
          <w:sz w:val="28"/>
          <w:szCs w:val="28"/>
        </w:rPr>
        <w:t>England, the work also</w:t>
      </w:r>
      <w:r w:rsidR="00FD0435">
        <w:rPr>
          <w:rFonts w:ascii="Arial" w:hAnsi="Arial" w:cs="Arial"/>
          <w:sz w:val="28"/>
          <w:szCs w:val="28"/>
        </w:rPr>
        <w:t xml:space="preserve"> found readership abroad</w:t>
      </w:r>
      <w:r w:rsidR="00070CB5">
        <w:rPr>
          <w:rFonts w:ascii="Arial" w:hAnsi="Arial" w:cs="Arial"/>
          <w:sz w:val="28"/>
          <w:szCs w:val="28"/>
        </w:rPr>
        <w:t>,</w:t>
      </w:r>
      <w:r w:rsidR="00FD0435">
        <w:rPr>
          <w:rFonts w:ascii="Arial" w:hAnsi="Arial" w:cs="Arial"/>
          <w:sz w:val="28"/>
          <w:szCs w:val="28"/>
        </w:rPr>
        <w:t xml:space="preserve"> and laid the foundations for </w:t>
      </w:r>
      <w:r w:rsidR="006F51A2">
        <w:rPr>
          <w:rFonts w:ascii="Arial" w:hAnsi="Arial" w:cs="Arial"/>
          <w:sz w:val="28"/>
          <w:szCs w:val="28"/>
        </w:rPr>
        <w:t xml:space="preserve">the </w:t>
      </w:r>
      <w:r w:rsidR="00FD0435">
        <w:rPr>
          <w:rFonts w:ascii="Arial" w:hAnsi="Arial" w:cs="Arial"/>
          <w:sz w:val="28"/>
          <w:szCs w:val="28"/>
        </w:rPr>
        <w:t xml:space="preserve">‘vernacular </w:t>
      </w:r>
      <w:r w:rsidR="00FD0435">
        <w:rPr>
          <w:rFonts w:ascii="Arial" w:hAnsi="Arial" w:cs="Arial"/>
          <w:i/>
          <w:iCs/>
          <w:sz w:val="28"/>
          <w:szCs w:val="28"/>
        </w:rPr>
        <w:t xml:space="preserve">Brut </w:t>
      </w:r>
      <w:r w:rsidR="00FD0435">
        <w:rPr>
          <w:rFonts w:ascii="Arial" w:hAnsi="Arial" w:cs="Arial"/>
          <w:sz w:val="28"/>
          <w:szCs w:val="28"/>
        </w:rPr>
        <w:t xml:space="preserve">translations </w:t>
      </w:r>
      <w:r w:rsidR="002A2D50">
        <w:rPr>
          <w:rFonts w:ascii="Arial" w:hAnsi="Arial" w:cs="Arial"/>
          <w:sz w:val="28"/>
          <w:szCs w:val="28"/>
        </w:rPr>
        <w:t>over the</w:t>
      </w:r>
      <w:r w:rsidR="00FD0435">
        <w:rPr>
          <w:rFonts w:ascii="Arial" w:hAnsi="Arial" w:cs="Arial"/>
          <w:sz w:val="28"/>
          <w:szCs w:val="28"/>
        </w:rPr>
        <w:t xml:space="preserve"> next 350 years.’</w:t>
      </w:r>
      <w:r w:rsidR="00FD0435">
        <w:rPr>
          <w:rStyle w:val="FootnoteReference"/>
          <w:rFonts w:ascii="Arial" w:hAnsi="Arial" w:cs="Arial"/>
          <w:sz w:val="28"/>
          <w:szCs w:val="28"/>
        </w:rPr>
        <w:footnoteReference w:id="34"/>
      </w:r>
      <w:r>
        <w:rPr>
          <w:rFonts w:ascii="Arial" w:hAnsi="Arial" w:cs="Arial"/>
          <w:sz w:val="28"/>
          <w:szCs w:val="28"/>
        </w:rPr>
        <w:t xml:space="preserve"> </w:t>
      </w:r>
      <w:r w:rsidR="004C0167">
        <w:rPr>
          <w:rFonts w:ascii="Arial" w:hAnsi="Arial" w:cs="Arial"/>
          <w:sz w:val="28"/>
          <w:szCs w:val="28"/>
        </w:rPr>
        <w:t xml:space="preserve">Bryan describes </w:t>
      </w:r>
      <w:r w:rsidR="00B1500F">
        <w:rPr>
          <w:rFonts w:ascii="Arial" w:hAnsi="Arial" w:cs="Arial"/>
          <w:sz w:val="28"/>
          <w:szCs w:val="28"/>
        </w:rPr>
        <w:t xml:space="preserve">Geoffrey’s narrative </w:t>
      </w:r>
      <w:r w:rsidR="004C0167">
        <w:rPr>
          <w:rFonts w:ascii="Arial" w:hAnsi="Arial" w:cs="Arial"/>
          <w:sz w:val="28"/>
          <w:szCs w:val="28"/>
        </w:rPr>
        <w:t xml:space="preserve">of </w:t>
      </w:r>
      <w:r w:rsidR="00665BAD">
        <w:rPr>
          <w:rFonts w:ascii="Arial" w:hAnsi="Arial" w:cs="Arial"/>
          <w:sz w:val="28"/>
          <w:szCs w:val="28"/>
        </w:rPr>
        <w:t xml:space="preserve">Ursula in his </w:t>
      </w:r>
      <w:r w:rsidR="00665BAD">
        <w:rPr>
          <w:rFonts w:ascii="Arial" w:hAnsi="Arial" w:cs="Arial"/>
          <w:i/>
          <w:iCs/>
          <w:sz w:val="28"/>
          <w:szCs w:val="28"/>
        </w:rPr>
        <w:t xml:space="preserve">Historia </w:t>
      </w:r>
      <w:proofErr w:type="spellStart"/>
      <w:r w:rsidR="00665BAD">
        <w:rPr>
          <w:rFonts w:ascii="Arial" w:hAnsi="Arial" w:cs="Arial"/>
          <w:i/>
          <w:iCs/>
          <w:sz w:val="28"/>
          <w:szCs w:val="28"/>
        </w:rPr>
        <w:t>regum</w:t>
      </w:r>
      <w:proofErr w:type="spellEnd"/>
      <w:r w:rsidR="00665BAD">
        <w:rPr>
          <w:rFonts w:ascii="Arial" w:hAnsi="Arial" w:cs="Arial"/>
          <w:i/>
          <w:iCs/>
          <w:sz w:val="28"/>
          <w:szCs w:val="28"/>
        </w:rPr>
        <w:t xml:space="preserve"> Britanniae </w:t>
      </w:r>
      <w:r w:rsidR="00070CB5">
        <w:rPr>
          <w:rFonts w:ascii="Arial" w:hAnsi="Arial" w:cs="Arial"/>
          <w:i/>
          <w:iCs/>
          <w:sz w:val="28"/>
          <w:szCs w:val="28"/>
        </w:rPr>
        <w:t>(</w:t>
      </w:r>
      <w:r w:rsidR="00665BAD">
        <w:rPr>
          <w:rFonts w:ascii="Arial" w:hAnsi="Arial" w:cs="Arial"/>
          <w:i/>
          <w:iCs/>
          <w:sz w:val="28"/>
          <w:szCs w:val="28"/>
        </w:rPr>
        <w:t>1136-8</w:t>
      </w:r>
      <w:r w:rsidR="00070CB5">
        <w:rPr>
          <w:rFonts w:ascii="Arial" w:hAnsi="Arial" w:cs="Arial"/>
          <w:i/>
          <w:iCs/>
          <w:sz w:val="28"/>
          <w:szCs w:val="28"/>
        </w:rPr>
        <w:t>)</w:t>
      </w:r>
      <w:r w:rsidR="00665BAD">
        <w:rPr>
          <w:rFonts w:ascii="Arial" w:hAnsi="Arial" w:cs="Arial"/>
          <w:i/>
          <w:iCs/>
          <w:sz w:val="28"/>
          <w:szCs w:val="28"/>
        </w:rPr>
        <w:t xml:space="preserve"> </w:t>
      </w:r>
      <w:r w:rsidR="00665BAD">
        <w:rPr>
          <w:rFonts w:ascii="Arial" w:hAnsi="Arial" w:cs="Arial"/>
          <w:sz w:val="28"/>
          <w:szCs w:val="28"/>
        </w:rPr>
        <w:t>as</w:t>
      </w:r>
      <w:r w:rsidR="004C0167">
        <w:rPr>
          <w:rFonts w:ascii="Arial" w:hAnsi="Arial" w:cs="Arial"/>
          <w:sz w:val="28"/>
          <w:szCs w:val="28"/>
        </w:rPr>
        <w:t xml:space="preserve"> ‘not of a saint’s legend but used as a story of martyrdom to assist in the New World </w:t>
      </w:r>
      <w:r w:rsidR="00665BAD">
        <w:rPr>
          <w:rFonts w:ascii="Arial" w:hAnsi="Arial" w:cs="Arial"/>
          <w:sz w:val="28"/>
          <w:szCs w:val="28"/>
        </w:rPr>
        <w:t>period of colonisation rather than the sacred register of hagiography</w:t>
      </w:r>
      <w:r w:rsidR="00B1500F">
        <w:rPr>
          <w:rFonts w:ascii="Arial" w:hAnsi="Arial" w:cs="Arial"/>
          <w:sz w:val="28"/>
          <w:szCs w:val="28"/>
        </w:rPr>
        <w:t>’,</w:t>
      </w:r>
      <w:r w:rsidR="00665BAD">
        <w:rPr>
          <w:rStyle w:val="FootnoteReference"/>
          <w:rFonts w:ascii="Arial" w:hAnsi="Arial" w:cs="Arial"/>
          <w:sz w:val="28"/>
          <w:szCs w:val="28"/>
        </w:rPr>
        <w:footnoteReference w:id="35"/>
      </w:r>
      <w:r w:rsidR="00B1500F">
        <w:rPr>
          <w:rFonts w:ascii="Arial" w:hAnsi="Arial" w:cs="Arial"/>
          <w:sz w:val="28"/>
          <w:szCs w:val="28"/>
        </w:rPr>
        <w:t xml:space="preserve"> and argues</w:t>
      </w:r>
      <w:r w:rsidR="00665BAD">
        <w:rPr>
          <w:rFonts w:ascii="Arial" w:hAnsi="Arial" w:cs="Arial"/>
          <w:sz w:val="28"/>
          <w:szCs w:val="28"/>
        </w:rPr>
        <w:t xml:space="preserve"> that two well know historical sources </w:t>
      </w:r>
      <w:r w:rsidR="00B1500F">
        <w:rPr>
          <w:rFonts w:ascii="Arial" w:hAnsi="Arial" w:cs="Arial"/>
          <w:sz w:val="28"/>
          <w:szCs w:val="28"/>
        </w:rPr>
        <w:t xml:space="preserve">were used </w:t>
      </w:r>
      <w:r w:rsidR="00665BAD">
        <w:rPr>
          <w:rFonts w:ascii="Arial" w:hAnsi="Arial" w:cs="Arial"/>
          <w:sz w:val="28"/>
          <w:szCs w:val="28"/>
        </w:rPr>
        <w:t xml:space="preserve">in his work, Gilda’s sixth century ecclesiastical history </w:t>
      </w:r>
      <w:r w:rsidR="00665BAD">
        <w:rPr>
          <w:rFonts w:ascii="Arial" w:hAnsi="Arial" w:cs="Arial"/>
          <w:i/>
          <w:iCs/>
          <w:sz w:val="28"/>
          <w:szCs w:val="28"/>
        </w:rPr>
        <w:t xml:space="preserve">De </w:t>
      </w:r>
      <w:proofErr w:type="spellStart"/>
      <w:r w:rsidR="00665BAD">
        <w:rPr>
          <w:rFonts w:ascii="Arial" w:hAnsi="Arial" w:cs="Arial"/>
          <w:i/>
          <w:iCs/>
          <w:sz w:val="28"/>
          <w:szCs w:val="28"/>
        </w:rPr>
        <w:t>exidio</w:t>
      </w:r>
      <w:proofErr w:type="spellEnd"/>
      <w:r w:rsidR="00665BAD">
        <w:rPr>
          <w:rFonts w:ascii="Arial" w:hAnsi="Arial" w:cs="Arial"/>
          <w:i/>
          <w:iCs/>
          <w:sz w:val="28"/>
          <w:szCs w:val="28"/>
        </w:rPr>
        <w:t xml:space="preserve"> </w:t>
      </w:r>
      <w:proofErr w:type="spellStart"/>
      <w:r w:rsidR="00665BAD">
        <w:rPr>
          <w:rFonts w:ascii="Arial" w:hAnsi="Arial" w:cs="Arial"/>
          <w:i/>
          <w:iCs/>
          <w:sz w:val="28"/>
          <w:szCs w:val="28"/>
        </w:rPr>
        <w:t>Britonum</w:t>
      </w:r>
      <w:proofErr w:type="spellEnd"/>
      <w:r w:rsidR="00B034FD">
        <w:rPr>
          <w:rFonts w:ascii="Arial" w:hAnsi="Arial" w:cs="Arial"/>
          <w:i/>
          <w:iCs/>
          <w:sz w:val="28"/>
          <w:szCs w:val="28"/>
        </w:rPr>
        <w:t xml:space="preserve"> </w:t>
      </w:r>
      <w:r w:rsidR="00B034FD">
        <w:rPr>
          <w:rFonts w:ascii="Arial" w:hAnsi="Arial" w:cs="Arial"/>
          <w:sz w:val="28"/>
          <w:szCs w:val="28"/>
        </w:rPr>
        <w:t xml:space="preserve">and the ninth century historical compilation </w:t>
      </w:r>
      <w:r w:rsidR="00B034FD">
        <w:rPr>
          <w:rFonts w:ascii="Arial" w:hAnsi="Arial" w:cs="Arial"/>
          <w:i/>
          <w:iCs/>
          <w:sz w:val="28"/>
          <w:szCs w:val="28"/>
        </w:rPr>
        <w:t xml:space="preserve">Historia </w:t>
      </w:r>
      <w:proofErr w:type="spellStart"/>
      <w:r w:rsidR="00B034FD">
        <w:rPr>
          <w:rFonts w:ascii="Arial" w:hAnsi="Arial" w:cs="Arial"/>
          <w:i/>
          <w:iCs/>
          <w:sz w:val="28"/>
          <w:szCs w:val="28"/>
        </w:rPr>
        <w:t>Brittonum</w:t>
      </w:r>
      <w:proofErr w:type="spellEnd"/>
      <w:r w:rsidR="00B034FD">
        <w:rPr>
          <w:rFonts w:ascii="Arial" w:hAnsi="Arial" w:cs="Arial"/>
          <w:i/>
          <w:iCs/>
          <w:sz w:val="28"/>
          <w:szCs w:val="28"/>
        </w:rPr>
        <w:t xml:space="preserve">, </w:t>
      </w:r>
      <w:r w:rsidR="00B034FD">
        <w:rPr>
          <w:rFonts w:ascii="Arial" w:hAnsi="Arial" w:cs="Arial"/>
          <w:sz w:val="28"/>
          <w:szCs w:val="28"/>
        </w:rPr>
        <w:t>neither of which detail St Ursula.</w:t>
      </w:r>
      <w:r w:rsidR="008D040E" w:rsidRPr="008D040E">
        <w:rPr>
          <w:rStyle w:val="FootnoteReference"/>
          <w:rFonts w:ascii="Arial" w:hAnsi="Arial" w:cs="Arial"/>
          <w:i/>
          <w:iCs/>
          <w:sz w:val="28"/>
          <w:szCs w:val="28"/>
        </w:rPr>
        <w:t xml:space="preserve"> </w:t>
      </w:r>
      <w:r w:rsidR="008D040E">
        <w:rPr>
          <w:rStyle w:val="FootnoteReference"/>
          <w:rFonts w:ascii="Arial" w:hAnsi="Arial" w:cs="Arial"/>
          <w:i/>
          <w:iCs/>
          <w:sz w:val="28"/>
          <w:szCs w:val="28"/>
        </w:rPr>
        <w:footnoteReference w:id="36"/>
      </w:r>
      <w:r w:rsidR="00B034FD">
        <w:rPr>
          <w:rFonts w:ascii="Arial" w:hAnsi="Arial" w:cs="Arial"/>
          <w:sz w:val="28"/>
          <w:szCs w:val="28"/>
        </w:rPr>
        <w:t xml:space="preserve"> </w:t>
      </w:r>
      <w:r w:rsidR="006C77AE">
        <w:rPr>
          <w:rFonts w:ascii="Arial" w:hAnsi="Arial" w:cs="Arial"/>
          <w:sz w:val="28"/>
          <w:szCs w:val="28"/>
        </w:rPr>
        <w:t>However,</w:t>
      </w:r>
      <w:r w:rsidR="00B034FD">
        <w:rPr>
          <w:rFonts w:ascii="Arial" w:hAnsi="Arial" w:cs="Arial"/>
          <w:sz w:val="28"/>
          <w:szCs w:val="28"/>
        </w:rPr>
        <w:t xml:space="preserve"> suggestions made by Levison, Reeve, and </w:t>
      </w:r>
      <w:r w:rsidR="00957FA2">
        <w:rPr>
          <w:rFonts w:ascii="Arial" w:hAnsi="Arial" w:cs="Arial"/>
          <w:sz w:val="28"/>
          <w:szCs w:val="28"/>
        </w:rPr>
        <w:t>others, claim</w:t>
      </w:r>
      <w:r w:rsidR="00B034FD">
        <w:rPr>
          <w:rFonts w:ascii="Arial" w:hAnsi="Arial" w:cs="Arial"/>
          <w:sz w:val="28"/>
          <w:szCs w:val="28"/>
        </w:rPr>
        <w:t xml:space="preserve"> that </w:t>
      </w:r>
      <w:r w:rsidR="00EA6AED">
        <w:rPr>
          <w:rFonts w:ascii="Arial" w:hAnsi="Arial" w:cs="Arial"/>
          <w:sz w:val="28"/>
          <w:szCs w:val="28"/>
        </w:rPr>
        <w:t>Geoffrey</w:t>
      </w:r>
      <w:r w:rsidR="00B034FD">
        <w:rPr>
          <w:rFonts w:ascii="Arial" w:hAnsi="Arial" w:cs="Arial"/>
          <w:sz w:val="28"/>
          <w:szCs w:val="28"/>
        </w:rPr>
        <w:t xml:space="preserve"> could have used the </w:t>
      </w:r>
      <w:proofErr w:type="spellStart"/>
      <w:r w:rsidR="00B034FD">
        <w:rPr>
          <w:rFonts w:ascii="Arial" w:hAnsi="Arial" w:cs="Arial"/>
          <w:i/>
          <w:iCs/>
          <w:sz w:val="28"/>
          <w:szCs w:val="28"/>
        </w:rPr>
        <w:t>Coloniensium</w:t>
      </w:r>
      <w:proofErr w:type="spellEnd"/>
      <w:r w:rsidR="00B034FD">
        <w:rPr>
          <w:rFonts w:ascii="Arial" w:hAnsi="Arial" w:cs="Arial"/>
          <w:i/>
          <w:iCs/>
          <w:sz w:val="28"/>
          <w:szCs w:val="28"/>
        </w:rPr>
        <w:t xml:space="preserve"> </w:t>
      </w:r>
      <w:proofErr w:type="spellStart"/>
      <w:r w:rsidR="00B034FD">
        <w:rPr>
          <w:rFonts w:ascii="Arial" w:hAnsi="Arial" w:cs="Arial"/>
          <w:i/>
          <w:iCs/>
          <w:sz w:val="28"/>
          <w:szCs w:val="28"/>
        </w:rPr>
        <w:t>virginum</w:t>
      </w:r>
      <w:proofErr w:type="spellEnd"/>
      <w:r w:rsidR="00B034FD">
        <w:rPr>
          <w:rFonts w:ascii="Arial" w:hAnsi="Arial" w:cs="Arial"/>
          <w:i/>
          <w:iCs/>
          <w:sz w:val="28"/>
          <w:szCs w:val="28"/>
        </w:rPr>
        <w:t xml:space="preserve"> (c.922) </w:t>
      </w:r>
      <w:r w:rsidR="00B034FD">
        <w:rPr>
          <w:rFonts w:ascii="Arial" w:hAnsi="Arial" w:cs="Arial"/>
          <w:sz w:val="28"/>
          <w:szCs w:val="28"/>
        </w:rPr>
        <w:t xml:space="preserve">and </w:t>
      </w:r>
      <w:proofErr w:type="spellStart"/>
      <w:r w:rsidR="00B034FD">
        <w:rPr>
          <w:rFonts w:ascii="Arial" w:hAnsi="Arial" w:cs="Arial"/>
          <w:i/>
          <w:iCs/>
          <w:sz w:val="28"/>
          <w:szCs w:val="28"/>
        </w:rPr>
        <w:t>Passio’s</w:t>
      </w:r>
      <w:proofErr w:type="spellEnd"/>
      <w:r w:rsidR="00B034FD">
        <w:rPr>
          <w:rFonts w:ascii="Arial" w:hAnsi="Arial" w:cs="Arial"/>
          <w:i/>
          <w:iCs/>
          <w:sz w:val="28"/>
          <w:szCs w:val="28"/>
        </w:rPr>
        <w:t xml:space="preserve"> 1 and 2</w:t>
      </w:r>
      <w:r w:rsidR="00957FA2">
        <w:rPr>
          <w:rFonts w:ascii="Arial" w:hAnsi="Arial" w:cs="Arial"/>
          <w:i/>
          <w:iCs/>
          <w:sz w:val="28"/>
          <w:szCs w:val="28"/>
        </w:rPr>
        <w:t xml:space="preserve"> </w:t>
      </w:r>
      <w:r w:rsidR="00B034FD">
        <w:rPr>
          <w:rFonts w:ascii="Arial" w:hAnsi="Arial" w:cs="Arial"/>
          <w:sz w:val="28"/>
          <w:szCs w:val="28"/>
        </w:rPr>
        <w:t>as sources</w:t>
      </w:r>
      <w:r w:rsidR="00957FA2">
        <w:rPr>
          <w:rFonts w:ascii="Arial" w:hAnsi="Arial" w:cs="Arial"/>
          <w:sz w:val="28"/>
          <w:szCs w:val="28"/>
        </w:rPr>
        <w:t xml:space="preserve">, thus </w:t>
      </w:r>
      <w:r w:rsidR="00957FA2">
        <w:rPr>
          <w:rFonts w:ascii="Arial" w:hAnsi="Arial" w:cs="Arial"/>
          <w:sz w:val="28"/>
          <w:szCs w:val="28"/>
        </w:rPr>
        <w:lastRenderedPageBreak/>
        <w:t>placing Ursula’s story within the time of the ancient Briton or Celts</w:t>
      </w:r>
      <w:r w:rsidR="00070CB5">
        <w:rPr>
          <w:rFonts w:ascii="Arial" w:hAnsi="Arial" w:cs="Arial"/>
          <w:sz w:val="28"/>
          <w:szCs w:val="28"/>
        </w:rPr>
        <w:t>,</w:t>
      </w:r>
      <w:r w:rsidR="00957FA2">
        <w:rPr>
          <w:rFonts w:ascii="Arial" w:hAnsi="Arial" w:cs="Arial"/>
          <w:sz w:val="28"/>
          <w:szCs w:val="28"/>
        </w:rPr>
        <w:t xml:space="preserve"> </w:t>
      </w:r>
      <w:r w:rsidR="00070CB5">
        <w:rPr>
          <w:rFonts w:ascii="Arial" w:hAnsi="Arial" w:cs="Arial"/>
          <w:sz w:val="28"/>
          <w:szCs w:val="28"/>
        </w:rPr>
        <w:t xml:space="preserve">which then started </w:t>
      </w:r>
      <w:r w:rsidR="00957FA2">
        <w:rPr>
          <w:rFonts w:ascii="Arial" w:hAnsi="Arial" w:cs="Arial"/>
          <w:sz w:val="28"/>
          <w:szCs w:val="28"/>
        </w:rPr>
        <w:t>to form as an English tradition.</w:t>
      </w:r>
      <w:r w:rsidR="00957FA2">
        <w:rPr>
          <w:rStyle w:val="FootnoteReference"/>
          <w:rFonts w:ascii="Arial" w:hAnsi="Arial" w:cs="Arial"/>
          <w:sz w:val="28"/>
          <w:szCs w:val="28"/>
        </w:rPr>
        <w:footnoteReference w:id="37"/>
      </w:r>
    </w:p>
    <w:p w14:paraId="5C22A993" w14:textId="33AF792E" w:rsidR="00480300" w:rsidRPr="007D08F8" w:rsidRDefault="00957FA2" w:rsidP="00430D22">
      <w:pPr>
        <w:rPr>
          <w:rFonts w:ascii="Arial" w:hAnsi="Arial" w:cs="Arial"/>
          <w:sz w:val="28"/>
          <w:szCs w:val="28"/>
        </w:rPr>
      </w:pPr>
      <w:r>
        <w:rPr>
          <w:rFonts w:ascii="Arial" w:hAnsi="Arial" w:cs="Arial"/>
          <w:sz w:val="28"/>
          <w:szCs w:val="28"/>
        </w:rPr>
        <w:t>It is worth considering th</w:t>
      </w:r>
      <w:r w:rsidR="00B463D1">
        <w:rPr>
          <w:rFonts w:ascii="Arial" w:hAnsi="Arial" w:cs="Arial"/>
          <w:sz w:val="28"/>
          <w:szCs w:val="28"/>
        </w:rPr>
        <w:t>at</w:t>
      </w:r>
      <w:r>
        <w:rPr>
          <w:rFonts w:ascii="Arial" w:hAnsi="Arial" w:cs="Arial"/>
          <w:sz w:val="28"/>
          <w:szCs w:val="28"/>
        </w:rPr>
        <w:t xml:space="preserve"> Geoffrey</w:t>
      </w:r>
      <w:r w:rsidR="00B463D1">
        <w:rPr>
          <w:rFonts w:ascii="Arial" w:hAnsi="Arial" w:cs="Arial"/>
          <w:sz w:val="28"/>
          <w:szCs w:val="28"/>
        </w:rPr>
        <w:t xml:space="preserve"> does not</w:t>
      </w:r>
      <w:r>
        <w:rPr>
          <w:rFonts w:ascii="Arial" w:hAnsi="Arial" w:cs="Arial"/>
          <w:sz w:val="28"/>
          <w:szCs w:val="28"/>
        </w:rPr>
        <w:t xml:space="preserve"> mention Cologne in his work; his attention being to focus the tale on the British </w:t>
      </w:r>
      <w:r w:rsidR="00B463D1">
        <w:rPr>
          <w:rFonts w:ascii="Arial" w:hAnsi="Arial" w:cs="Arial"/>
          <w:sz w:val="28"/>
          <w:szCs w:val="28"/>
        </w:rPr>
        <w:t xml:space="preserve">Isles. </w:t>
      </w:r>
      <w:r w:rsidR="009D66C2">
        <w:rPr>
          <w:rFonts w:ascii="Arial" w:hAnsi="Arial" w:cs="Arial"/>
          <w:sz w:val="28"/>
          <w:szCs w:val="28"/>
        </w:rPr>
        <w:t>His</w:t>
      </w:r>
      <w:r w:rsidR="00820D63">
        <w:rPr>
          <w:rFonts w:ascii="Arial" w:hAnsi="Arial" w:cs="Arial"/>
          <w:sz w:val="28"/>
          <w:szCs w:val="28"/>
        </w:rPr>
        <w:t xml:space="preserve"> narrative of the tale </w:t>
      </w:r>
      <w:r>
        <w:rPr>
          <w:rFonts w:ascii="Arial" w:hAnsi="Arial" w:cs="Arial"/>
          <w:sz w:val="28"/>
          <w:szCs w:val="28"/>
        </w:rPr>
        <w:t>shows no interest in hagiogra</w:t>
      </w:r>
      <w:r w:rsidR="00B463D1">
        <w:rPr>
          <w:rFonts w:ascii="Arial" w:hAnsi="Arial" w:cs="Arial"/>
          <w:sz w:val="28"/>
          <w:szCs w:val="28"/>
        </w:rPr>
        <w:t xml:space="preserve">phy and  </w:t>
      </w:r>
      <w:r w:rsidR="002566DF">
        <w:rPr>
          <w:rFonts w:ascii="Arial" w:hAnsi="Arial" w:cs="Arial"/>
          <w:sz w:val="28"/>
          <w:szCs w:val="28"/>
        </w:rPr>
        <w:t xml:space="preserve">adapts to suit his </w:t>
      </w:r>
      <w:r w:rsidR="00616F98">
        <w:rPr>
          <w:rFonts w:ascii="Arial" w:hAnsi="Arial" w:cs="Arial"/>
          <w:sz w:val="28"/>
          <w:szCs w:val="28"/>
        </w:rPr>
        <w:t xml:space="preserve">agenda </w:t>
      </w:r>
      <w:r w:rsidR="002566DF">
        <w:rPr>
          <w:rFonts w:ascii="Arial" w:hAnsi="Arial" w:cs="Arial"/>
          <w:sz w:val="28"/>
          <w:szCs w:val="28"/>
        </w:rPr>
        <w:t>that being ‘Ancient Celtic Britain,</w:t>
      </w:r>
      <w:r w:rsidR="00B463D1">
        <w:rPr>
          <w:rFonts w:ascii="Arial" w:hAnsi="Arial" w:cs="Arial"/>
          <w:sz w:val="28"/>
          <w:szCs w:val="28"/>
        </w:rPr>
        <w:t xml:space="preserve"> and </w:t>
      </w:r>
      <w:r w:rsidR="002566DF">
        <w:rPr>
          <w:rFonts w:ascii="Arial" w:hAnsi="Arial" w:cs="Arial"/>
          <w:sz w:val="28"/>
          <w:szCs w:val="28"/>
        </w:rPr>
        <w:t>the British people and realm</w:t>
      </w:r>
      <w:r w:rsidR="00B463D1">
        <w:rPr>
          <w:rFonts w:ascii="Arial" w:hAnsi="Arial" w:cs="Arial"/>
          <w:sz w:val="28"/>
          <w:szCs w:val="28"/>
        </w:rPr>
        <w:t>’.</w:t>
      </w:r>
      <w:r w:rsidR="002566DF">
        <w:rPr>
          <w:rStyle w:val="FootnoteReference"/>
          <w:rFonts w:ascii="Arial" w:hAnsi="Arial" w:cs="Arial"/>
          <w:sz w:val="28"/>
          <w:szCs w:val="28"/>
        </w:rPr>
        <w:footnoteReference w:id="38"/>
      </w:r>
      <w:r w:rsidR="002566DF">
        <w:rPr>
          <w:rFonts w:ascii="Arial" w:hAnsi="Arial" w:cs="Arial"/>
          <w:sz w:val="28"/>
          <w:szCs w:val="28"/>
        </w:rPr>
        <w:t xml:space="preserve"> Though keeping the images of the virgins and the sea </w:t>
      </w:r>
      <w:r w:rsidR="006C77AE">
        <w:rPr>
          <w:rFonts w:ascii="Arial" w:hAnsi="Arial" w:cs="Arial"/>
          <w:sz w:val="28"/>
          <w:szCs w:val="28"/>
        </w:rPr>
        <w:t>crossings, the</w:t>
      </w:r>
      <w:r w:rsidR="00616F98">
        <w:rPr>
          <w:rFonts w:ascii="Arial" w:hAnsi="Arial" w:cs="Arial"/>
          <w:sz w:val="28"/>
          <w:szCs w:val="28"/>
        </w:rPr>
        <w:t xml:space="preserve"> sanctity and sacred purpose of original texts was omitted from </w:t>
      </w:r>
      <w:r w:rsidR="00B463D1">
        <w:rPr>
          <w:rFonts w:ascii="Arial" w:hAnsi="Arial" w:cs="Arial"/>
          <w:sz w:val="28"/>
          <w:szCs w:val="28"/>
        </w:rPr>
        <w:t xml:space="preserve">Geoffrey’s </w:t>
      </w:r>
      <w:r w:rsidR="00616F98">
        <w:rPr>
          <w:rFonts w:ascii="Arial" w:hAnsi="Arial" w:cs="Arial"/>
          <w:sz w:val="28"/>
          <w:szCs w:val="28"/>
        </w:rPr>
        <w:t xml:space="preserve">work, </w:t>
      </w:r>
      <w:r w:rsidR="006C77AE">
        <w:rPr>
          <w:rFonts w:ascii="Arial" w:hAnsi="Arial" w:cs="Arial"/>
          <w:sz w:val="28"/>
          <w:szCs w:val="28"/>
        </w:rPr>
        <w:t>which instigated ‘a parallel textual tradition of Ursula that continued to be retold and translated over the next 350 years.’</w:t>
      </w:r>
      <w:r w:rsidR="006C77AE">
        <w:rPr>
          <w:rStyle w:val="FootnoteReference"/>
          <w:rFonts w:ascii="Arial" w:hAnsi="Arial" w:cs="Arial"/>
          <w:sz w:val="28"/>
          <w:szCs w:val="28"/>
        </w:rPr>
        <w:footnoteReference w:id="39"/>
      </w:r>
      <w:r w:rsidR="006C77AE">
        <w:rPr>
          <w:rFonts w:ascii="Arial" w:hAnsi="Arial" w:cs="Arial"/>
          <w:sz w:val="28"/>
          <w:szCs w:val="28"/>
        </w:rPr>
        <w:t xml:space="preserve"> </w:t>
      </w:r>
      <w:r w:rsidR="00524E95">
        <w:rPr>
          <w:rFonts w:ascii="Arial" w:hAnsi="Arial" w:cs="Arial"/>
          <w:sz w:val="28"/>
          <w:szCs w:val="28"/>
        </w:rPr>
        <w:t>The</w:t>
      </w:r>
      <w:r w:rsidR="00D152FE">
        <w:rPr>
          <w:rFonts w:ascii="Arial" w:hAnsi="Arial" w:cs="Arial"/>
          <w:sz w:val="28"/>
          <w:szCs w:val="28"/>
        </w:rPr>
        <w:t xml:space="preserve"> St Ursula</w:t>
      </w:r>
      <w:r w:rsidR="00524E95">
        <w:rPr>
          <w:rFonts w:ascii="Arial" w:hAnsi="Arial" w:cs="Arial"/>
          <w:sz w:val="28"/>
          <w:szCs w:val="28"/>
        </w:rPr>
        <w:t xml:space="preserve"> </w:t>
      </w:r>
      <w:r w:rsidR="00070CB5">
        <w:rPr>
          <w:rFonts w:ascii="Arial" w:hAnsi="Arial" w:cs="Arial"/>
          <w:sz w:val="28"/>
          <w:szCs w:val="28"/>
        </w:rPr>
        <w:t>legend in</w:t>
      </w:r>
      <w:r w:rsidR="00D152FE">
        <w:rPr>
          <w:rFonts w:ascii="Arial" w:hAnsi="Arial" w:cs="Arial"/>
          <w:sz w:val="28"/>
          <w:szCs w:val="28"/>
        </w:rPr>
        <w:t xml:space="preserve"> Geoffrey of Monmouth’s </w:t>
      </w:r>
      <w:r w:rsidR="00D152FE">
        <w:rPr>
          <w:rFonts w:ascii="Arial" w:hAnsi="Arial" w:cs="Arial"/>
          <w:i/>
          <w:iCs/>
          <w:sz w:val="28"/>
          <w:szCs w:val="28"/>
        </w:rPr>
        <w:t xml:space="preserve">Historia </w:t>
      </w:r>
      <w:proofErr w:type="spellStart"/>
      <w:r w:rsidR="00D152FE">
        <w:rPr>
          <w:rFonts w:ascii="Arial" w:hAnsi="Arial" w:cs="Arial"/>
          <w:i/>
          <w:iCs/>
          <w:sz w:val="28"/>
          <w:szCs w:val="28"/>
        </w:rPr>
        <w:t>regum</w:t>
      </w:r>
      <w:proofErr w:type="spellEnd"/>
      <w:r w:rsidR="00D152FE">
        <w:rPr>
          <w:rFonts w:ascii="Arial" w:hAnsi="Arial" w:cs="Arial"/>
          <w:i/>
          <w:iCs/>
          <w:sz w:val="28"/>
          <w:szCs w:val="28"/>
        </w:rPr>
        <w:t xml:space="preserve"> Britanniae</w:t>
      </w:r>
      <w:r w:rsidR="00524E95">
        <w:rPr>
          <w:rFonts w:ascii="Arial" w:hAnsi="Arial" w:cs="Arial"/>
          <w:i/>
          <w:iCs/>
          <w:sz w:val="28"/>
          <w:szCs w:val="28"/>
        </w:rPr>
        <w:t xml:space="preserve"> </w:t>
      </w:r>
      <w:r w:rsidR="00524E95">
        <w:rPr>
          <w:rFonts w:ascii="Arial" w:hAnsi="Arial" w:cs="Arial"/>
          <w:sz w:val="28"/>
          <w:szCs w:val="28"/>
        </w:rPr>
        <w:t xml:space="preserve">is no longer hagiographical, but cultivated as a historical tradition that seeks  to diffuse Gilda’s  ‘600 year old pessimistic view of a post-Roman Britain in the denouement of Celtic rule’ and place the cult </w:t>
      </w:r>
      <w:r w:rsidR="005573D2">
        <w:rPr>
          <w:rFonts w:ascii="Arial" w:hAnsi="Arial" w:cs="Arial"/>
          <w:sz w:val="28"/>
          <w:szCs w:val="28"/>
        </w:rPr>
        <w:t>within the realms of an English ‘Arthurian rising’.</w:t>
      </w:r>
      <w:r w:rsidR="005573D2">
        <w:rPr>
          <w:rStyle w:val="FootnoteReference"/>
          <w:rFonts w:ascii="Arial" w:hAnsi="Arial" w:cs="Arial"/>
          <w:sz w:val="28"/>
          <w:szCs w:val="28"/>
        </w:rPr>
        <w:footnoteReference w:id="40"/>
      </w:r>
      <w:r w:rsidR="00070CB5">
        <w:rPr>
          <w:rFonts w:ascii="Arial" w:hAnsi="Arial" w:cs="Arial"/>
          <w:sz w:val="28"/>
          <w:szCs w:val="28"/>
        </w:rPr>
        <w:t xml:space="preserve"> There were three vernacular translations of Geoffrey of Monmouth’s </w:t>
      </w:r>
      <w:r w:rsidR="00070CB5">
        <w:rPr>
          <w:rFonts w:ascii="Arial" w:hAnsi="Arial" w:cs="Arial"/>
          <w:i/>
          <w:iCs/>
          <w:sz w:val="28"/>
          <w:szCs w:val="28"/>
        </w:rPr>
        <w:t xml:space="preserve">Historia </w:t>
      </w:r>
      <w:proofErr w:type="spellStart"/>
      <w:r w:rsidR="00070CB5">
        <w:rPr>
          <w:rFonts w:ascii="Arial" w:hAnsi="Arial" w:cs="Arial"/>
          <w:i/>
          <w:iCs/>
          <w:sz w:val="28"/>
          <w:szCs w:val="28"/>
        </w:rPr>
        <w:t>regum</w:t>
      </w:r>
      <w:proofErr w:type="spellEnd"/>
      <w:r w:rsidR="00070CB5">
        <w:rPr>
          <w:rFonts w:ascii="Arial" w:hAnsi="Arial" w:cs="Arial"/>
          <w:i/>
          <w:iCs/>
          <w:sz w:val="28"/>
          <w:szCs w:val="28"/>
        </w:rPr>
        <w:t xml:space="preserve"> Britanniae </w:t>
      </w:r>
      <w:r w:rsidR="00070CB5">
        <w:rPr>
          <w:rFonts w:ascii="Arial" w:hAnsi="Arial" w:cs="Arial"/>
          <w:sz w:val="28"/>
          <w:szCs w:val="28"/>
        </w:rPr>
        <w:t>of which each either stood in favour or against Ursula’s sanctity and in doing so ‘showed awareness of and extreme reactions to contemporary biographic traditions of Ursula.’</w:t>
      </w:r>
      <w:r w:rsidR="00070CB5">
        <w:rPr>
          <w:rStyle w:val="FootnoteReference"/>
          <w:rFonts w:ascii="Arial" w:hAnsi="Arial" w:cs="Arial"/>
          <w:sz w:val="28"/>
          <w:szCs w:val="28"/>
        </w:rPr>
        <w:footnoteReference w:id="41"/>
      </w:r>
      <w:r w:rsidR="00480300">
        <w:rPr>
          <w:rFonts w:ascii="Arial" w:hAnsi="Arial" w:cs="Arial"/>
          <w:sz w:val="28"/>
          <w:szCs w:val="28"/>
        </w:rPr>
        <w:t xml:space="preserve"> </w:t>
      </w:r>
      <w:r w:rsidR="00480300" w:rsidRPr="00480300">
        <w:rPr>
          <w:rFonts w:ascii="Arial" w:hAnsi="Arial" w:cs="Arial"/>
          <w:sz w:val="28"/>
          <w:szCs w:val="28"/>
        </w:rPr>
        <w:t xml:space="preserve">Wace’s </w:t>
      </w:r>
      <w:r w:rsidR="00480300" w:rsidRPr="00480300">
        <w:rPr>
          <w:rFonts w:ascii="Arial" w:hAnsi="Arial" w:cs="Arial"/>
          <w:i/>
          <w:iCs/>
          <w:sz w:val="28"/>
          <w:szCs w:val="28"/>
        </w:rPr>
        <w:t xml:space="preserve">Roman de Brut </w:t>
      </w:r>
      <w:r w:rsidR="00480300" w:rsidRPr="00480300">
        <w:rPr>
          <w:rFonts w:ascii="Arial" w:hAnsi="Arial" w:cs="Arial"/>
          <w:sz w:val="28"/>
          <w:szCs w:val="28"/>
        </w:rPr>
        <w:t>in Norman French (1155)</w:t>
      </w:r>
      <w:r w:rsidR="00480300">
        <w:rPr>
          <w:rFonts w:ascii="Arial" w:hAnsi="Arial" w:cs="Arial"/>
          <w:sz w:val="28"/>
          <w:szCs w:val="28"/>
        </w:rPr>
        <w:t xml:space="preserve"> contains the colonial influence of Geoffrey of Monmouth’s narrative but ‘cues the hagiographic tradition.’</w:t>
      </w:r>
      <w:r w:rsidR="00480300">
        <w:rPr>
          <w:rStyle w:val="FootnoteReference"/>
          <w:rFonts w:ascii="Arial" w:hAnsi="Arial" w:cs="Arial"/>
          <w:sz w:val="28"/>
          <w:szCs w:val="28"/>
        </w:rPr>
        <w:footnoteReference w:id="42"/>
      </w:r>
      <w:r w:rsidR="00480300">
        <w:rPr>
          <w:rFonts w:ascii="Arial" w:hAnsi="Arial" w:cs="Arial"/>
          <w:sz w:val="28"/>
          <w:szCs w:val="28"/>
        </w:rPr>
        <w:t xml:space="preserve"> </w:t>
      </w:r>
      <w:proofErr w:type="spellStart"/>
      <w:r w:rsidR="00480300" w:rsidRPr="00480300">
        <w:rPr>
          <w:rFonts w:ascii="Arial" w:hAnsi="Arial" w:cs="Arial"/>
          <w:sz w:val="28"/>
          <w:szCs w:val="28"/>
        </w:rPr>
        <w:t>Lazamon’s</w:t>
      </w:r>
      <w:proofErr w:type="spellEnd"/>
      <w:r w:rsidR="00480300" w:rsidRPr="00480300">
        <w:rPr>
          <w:rFonts w:ascii="Arial" w:hAnsi="Arial" w:cs="Arial"/>
          <w:sz w:val="28"/>
          <w:szCs w:val="28"/>
        </w:rPr>
        <w:t xml:space="preserve"> </w:t>
      </w:r>
      <w:r w:rsidR="00480300" w:rsidRPr="00480300">
        <w:rPr>
          <w:rFonts w:ascii="Arial" w:hAnsi="Arial" w:cs="Arial"/>
          <w:i/>
          <w:iCs/>
          <w:sz w:val="28"/>
          <w:szCs w:val="28"/>
        </w:rPr>
        <w:t xml:space="preserve">Brut </w:t>
      </w:r>
      <w:r w:rsidR="00480300" w:rsidRPr="00480300">
        <w:rPr>
          <w:rFonts w:ascii="Arial" w:hAnsi="Arial" w:cs="Arial"/>
          <w:sz w:val="28"/>
          <w:szCs w:val="28"/>
        </w:rPr>
        <w:t>in early Middle English (c.1185 – 1236)</w:t>
      </w:r>
      <w:r w:rsidR="00480300">
        <w:rPr>
          <w:rFonts w:ascii="Arial" w:hAnsi="Arial" w:cs="Arial"/>
          <w:sz w:val="28"/>
          <w:szCs w:val="28"/>
        </w:rPr>
        <w:t xml:space="preserve"> </w:t>
      </w:r>
      <w:r w:rsidR="00430D22">
        <w:rPr>
          <w:rFonts w:ascii="Arial" w:hAnsi="Arial" w:cs="Arial"/>
          <w:sz w:val="28"/>
          <w:szCs w:val="28"/>
        </w:rPr>
        <w:t>,</w:t>
      </w:r>
      <w:r w:rsidR="00480300">
        <w:rPr>
          <w:rFonts w:ascii="Arial" w:hAnsi="Arial" w:cs="Arial"/>
          <w:sz w:val="28"/>
          <w:szCs w:val="28"/>
        </w:rPr>
        <w:t>written for an English-speaking audience</w:t>
      </w:r>
      <w:r w:rsidR="00430D22">
        <w:rPr>
          <w:rFonts w:ascii="Arial" w:hAnsi="Arial" w:cs="Arial"/>
          <w:sz w:val="28"/>
          <w:szCs w:val="28"/>
        </w:rPr>
        <w:t>, obliterates martyrdom from the tale of Ursula, using Geoffrey’s ‘colonial narrative</w:t>
      </w:r>
      <w:r w:rsidR="00483916">
        <w:rPr>
          <w:rFonts w:ascii="Arial" w:hAnsi="Arial" w:cs="Arial"/>
          <w:sz w:val="28"/>
          <w:szCs w:val="28"/>
        </w:rPr>
        <w:t>…</w:t>
      </w:r>
      <w:r w:rsidR="00430D22">
        <w:rPr>
          <w:rFonts w:ascii="Arial" w:hAnsi="Arial" w:cs="Arial"/>
          <w:sz w:val="28"/>
          <w:szCs w:val="28"/>
        </w:rPr>
        <w:t xml:space="preserve"> with a vengeance.’</w:t>
      </w:r>
      <w:r w:rsidR="00430D22">
        <w:rPr>
          <w:rStyle w:val="FootnoteReference"/>
          <w:rFonts w:ascii="Arial" w:hAnsi="Arial" w:cs="Arial"/>
          <w:sz w:val="28"/>
          <w:szCs w:val="28"/>
        </w:rPr>
        <w:footnoteReference w:id="43"/>
      </w:r>
      <w:r w:rsidR="00430D22">
        <w:rPr>
          <w:rFonts w:ascii="Arial" w:hAnsi="Arial" w:cs="Arial"/>
          <w:sz w:val="28"/>
          <w:szCs w:val="28"/>
        </w:rPr>
        <w:t xml:space="preserve"> In </w:t>
      </w:r>
      <w:proofErr w:type="spellStart"/>
      <w:r w:rsidR="00430D22">
        <w:rPr>
          <w:rFonts w:ascii="Arial" w:hAnsi="Arial" w:cs="Arial"/>
          <w:sz w:val="28"/>
          <w:szCs w:val="28"/>
        </w:rPr>
        <w:t>Lazamon’s</w:t>
      </w:r>
      <w:proofErr w:type="spellEnd"/>
      <w:r w:rsidR="00430D22">
        <w:rPr>
          <w:rFonts w:ascii="Arial" w:hAnsi="Arial" w:cs="Arial"/>
          <w:sz w:val="28"/>
          <w:szCs w:val="28"/>
        </w:rPr>
        <w:t xml:space="preserve"> </w:t>
      </w:r>
      <w:r w:rsidR="00430D22">
        <w:rPr>
          <w:rFonts w:ascii="Arial" w:hAnsi="Arial" w:cs="Arial"/>
          <w:sz w:val="28"/>
          <w:szCs w:val="28"/>
        </w:rPr>
        <w:lastRenderedPageBreak/>
        <w:t xml:space="preserve">version, Ursula meets her demise when raped. In changing the </w:t>
      </w:r>
      <w:r w:rsidR="00DD419E">
        <w:rPr>
          <w:rFonts w:ascii="Arial" w:hAnsi="Arial" w:cs="Arial"/>
          <w:sz w:val="28"/>
          <w:szCs w:val="28"/>
        </w:rPr>
        <w:t>context,</w:t>
      </w:r>
      <w:r w:rsidR="00430D22">
        <w:rPr>
          <w:rFonts w:ascii="Arial" w:hAnsi="Arial" w:cs="Arial"/>
          <w:sz w:val="28"/>
          <w:szCs w:val="28"/>
        </w:rPr>
        <w:t xml:space="preserve"> he explores the idea of encouraging readers ‘to engage with emotions on behalf of the victims.’</w:t>
      </w:r>
      <w:r w:rsidR="00430D22">
        <w:rPr>
          <w:rStyle w:val="FootnoteReference"/>
          <w:rFonts w:ascii="Arial" w:hAnsi="Arial" w:cs="Arial"/>
          <w:sz w:val="28"/>
          <w:szCs w:val="28"/>
        </w:rPr>
        <w:footnoteReference w:id="44"/>
      </w:r>
      <w:r w:rsidR="00430D22">
        <w:rPr>
          <w:rFonts w:ascii="Arial" w:hAnsi="Arial" w:cs="Arial"/>
          <w:sz w:val="28"/>
          <w:szCs w:val="28"/>
        </w:rPr>
        <w:t xml:space="preserve"> </w:t>
      </w:r>
      <w:r w:rsidR="00480300" w:rsidRPr="00430D22">
        <w:rPr>
          <w:rFonts w:ascii="Arial" w:hAnsi="Arial" w:cs="Arial"/>
          <w:sz w:val="28"/>
          <w:szCs w:val="28"/>
        </w:rPr>
        <w:t xml:space="preserve">Robert of Gloucester’s </w:t>
      </w:r>
      <w:proofErr w:type="spellStart"/>
      <w:r w:rsidR="00480300" w:rsidRPr="00430D22">
        <w:rPr>
          <w:rFonts w:ascii="Arial" w:hAnsi="Arial" w:cs="Arial"/>
          <w:i/>
          <w:iCs/>
          <w:sz w:val="28"/>
          <w:szCs w:val="28"/>
        </w:rPr>
        <w:t>Metriacla</w:t>
      </w:r>
      <w:proofErr w:type="spellEnd"/>
      <w:r w:rsidR="00480300" w:rsidRPr="00430D22">
        <w:rPr>
          <w:rFonts w:ascii="Arial" w:hAnsi="Arial" w:cs="Arial"/>
          <w:i/>
          <w:iCs/>
          <w:sz w:val="28"/>
          <w:szCs w:val="28"/>
        </w:rPr>
        <w:t xml:space="preserve"> Chronicle </w:t>
      </w:r>
      <w:r w:rsidR="00480300" w:rsidRPr="00430D22">
        <w:rPr>
          <w:rFonts w:ascii="Arial" w:hAnsi="Arial" w:cs="Arial"/>
          <w:sz w:val="28"/>
          <w:szCs w:val="28"/>
        </w:rPr>
        <w:t>in Middle English (c.1272 – 1300)</w:t>
      </w:r>
      <w:r w:rsidR="00C12EB5">
        <w:rPr>
          <w:rFonts w:ascii="Arial" w:hAnsi="Arial" w:cs="Arial"/>
          <w:sz w:val="28"/>
          <w:szCs w:val="28"/>
        </w:rPr>
        <w:t xml:space="preserve"> entirely removes Ursula from the story. In doing so he avoids links between the hagiography and history of Ursula </w:t>
      </w:r>
      <w:r w:rsidR="007D08F8">
        <w:rPr>
          <w:rFonts w:ascii="Arial" w:hAnsi="Arial" w:cs="Arial"/>
          <w:sz w:val="28"/>
          <w:szCs w:val="28"/>
        </w:rPr>
        <w:t>and concentrates on providing a ‘colonial discourse.’</w:t>
      </w:r>
      <w:r w:rsidR="007D08F8">
        <w:rPr>
          <w:rStyle w:val="FootnoteReference"/>
          <w:rFonts w:ascii="Arial" w:hAnsi="Arial" w:cs="Arial"/>
          <w:sz w:val="28"/>
          <w:szCs w:val="28"/>
        </w:rPr>
        <w:footnoteReference w:id="45"/>
      </w:r>
      <w:r w:rsidR="007D08F8">
        <w:rPr>
          <w:rFonts w:ascii="Arial" w:hAnsi="Arial" w:cs="Arial"/>
          <w:sz w:val="28"/>
          <w:szCs w:val="28"/>
        </w:rPr>
        <w:t xml:space="preserve"> Middle English </w:t>
      </w:r>
      <w:proofErr w:type="spellStart"/>
      <w:r w:rsidR="007D08F8">
        <w:rPr>
          <w:rFonts w:ascii="Arial" w:hAnsi="Arial" w:cs="Arial"/>
          <w:i/>
          <w:iCs/>
          <w:sz w:val="28"/>
          <w:szCs w:val="28"/>
        </w:rPr>
        <w:t>Bruts</w:t>
      </w:r>
      <w:proofErr w:type="spellEnd"/>
      <w:r w:rsidR="007D08F8">
        <w:rPr>
          <w:rFonts w:ascii="Arial" w:hAnsi="Arial" w:cs="Arial"/>
          <w:i/>
          <w:iCs/>
          <w:sz w:val="28"/>
          <w:szCs w:val="28"/>
        </w:rPr>
        <w:t xml:space="preserve"> </w:t>
      </w:r>
      <w:r w:rsidR="007D08F8">
        <w:rPr>
          <w:rFonts w:ascii="Arial" w:hAnsi="Arial" w:cs="Arial"/>
          <w:sz w:val="28"/>
          <w:szCs w:val="28"/>
        </w:rPr>
        <w:t xml:space="preserve">of the fourteenth and fifteenth centuries follow similar narrations with tale being amended and developed to suit the political and cultural needs of the time. In 1501, after 350 years of a ‘colonist’ Ursula, the legend was transformed once again into a ‘devotional tradition’ when a ‘pageant of </w:t>
      </w:r>
      <w:r w:rsidR="00E80AFE">
        <w:rPr>
          <w:rFonts w:ascii="Arial" w:hAnsi="Arial" w:cs="Arial"/>
          <w:sz w:val="28"/>
          <w:szCs w:val="28"/>
        </w:rPr>
        <w:t>St Ursula was composed in English and presented to Katherine of Aragon.’</w:t>
      </w:r>
      <w:r w:rsidR="00E80AFE">
        <w:rPr>
          <w:rStyle w:val="FootnoteReference"/>
          <w:rFonts w:ascii="Arial" w:hAnsi="Arial" w:cs="Arial"/>
          <w:sz w:val="28"/>
          <w:szCs w:val="28"/>
        </w:rPr>
        <w:footnoteReference w:id="46"/>
      </w:r>
      <w:r w:rsidR="00E80AFE">
        <w:rPr>
          <w:rFonts w:ascii="Arial" w:hAnsi="Arial" w:cs="Arial"/>
          <w:sz w:val="28"/>
          <w:szCs w:val="28"/>
        </w:rPr>
        <w:t xml:space="preserve"> The legend of Ursula within the British Middle Ages </w:t>
      </w:r>
      <w:r w:rsidR="001C4D86">
        <w:rPr>
          <w:rFonts w:ascii="Arial" w:hAnsi="Arial" w:cs="Arial"/>
          <w:sz w:val="28"/>
          <w:szCs w:val="28"/>
        </w:rPr>
        <w:t xml:space="preserve">was significantly recognised and used, not as a story of martyrdom, but to enforce propagandistic beliefs. </w:t>
      </w:r>
    </w:p>
    <w:p w14:paraId="16F18D03" w14:textId="60A7B71E" w:rsidR="006C77EF" w:rsidRPr="006C77EF" w:rsidRDefault="008322B2" w:rsidP="00215CF2">
      <w:pPr>
        <w:ind w:firstLine="720"/>
        <w:rPr>
          <w:rFonts w:ascii="Arial" w:hAnsi="Arial" w:cs="Arial"/>
          <w:i/>
          <w:iCs/>
          <w:sz w:val="28"/>
          <w:szCs w:val="28"/>
        </w:rPr>
      </w:pPr>
      <w:r>
        <w:rPr>
          <w:rFonts w:ascii="Arial" w:hAnsi="Arial" w:cs="Arial"/>
          <w:sz w:val="28"/>
          <w:szCs w:val="28"/>
        </w:rPr>
        <w:t>Geoffrey of Monmouth’s edition of the</w:t>
      </w:r>
      <w:r w:rsidR="00070B2F">
        <w:rPr>
          <w:rFonts w:ascii="Arial" w:hAnsi="Arial" w:cs="Arial"/>
          <w:sz w:val="28"/>
          <w:szCs w:val="28"/>
        </w:rPr>
        <w:t xml:space="preserve"> St Ursula tale was not the only written tradition to be found in Medieval literature of Britain, for it existed alongside a large, Latin work</w:t>
      </w:r>
      <w:r w:rsidR="00215CF2">
        <w:rPr>
          <w:rFonts w:ascii="Arial" w:hAnsi="Arial" w:cs="Arial"/>
          <w:sz w:val="28"/>
          <w:szCs w:val="28"/>
        </w:rPr>
        <w:t>,</w:t>
      </w:r>
      <w:r w:rsidR="00070B2F">
        <w:rPr>
          <w:rFonts w:ascii="Arial" w:hAnsi="Arial" w:cs="Arial"/>
          <w:sz w:val="28"/>
          <w:szCs w:val="28"/>
        </w:rPr>
        <w:t xml:space="preserve"> compiled the Dominican friar, Jacobus de </w:t>
      </w:r>
      <w:proofErr w:type="spellStart"/>
      <w:r w:rsidR="00070B2F">
        <w:rPr>
          <w:rFonts w:ascii="Arial" w:hAnsi="Arial" w:cs="Arial"/>
          <w:sz w:val="28"/>
          <w:szCs w:val="28"/>
        </w:rPr>
        <w:t>Voraigne</w:t>
      </w:r>
      <w:proofErr w:type="spellEnd"/>
      <w:r w:rsidR="00070B2F">
        <w:rPr>
          <w:rFonts w:ascii="Arial" w:hAnsi="Arial" w:cs="Arial"/>
          <w:sz w:val="28"/>
          <w:szCs w:val="28"/>
        </w:rPr>
        <w:t xml:space="preserve"> titled </w:t>
      </w:r>
      <w:r w:rsidR="00070B2F" w:rsidRPr="00340DB9">
        <w:rPr>
          <w:rFonts w:ascii="Arial" w:hAnsi="Arial" w:cs="Arial"/>
          <w:i/>
          <w:iCs/>
          <w:sz w:val="28"/>
          <w:szCs w:val="28"/>
        </w:rPr>
        <w:t xml:space="preserve">Legenda </w:t>
      </w:r>
      <w:proofErr w:type="spellStart"/>
      <w:r w:rsidR="00070B2F" w:rsidRPr="00340DB9">
        <w:rPr>
          <w:rFonts w:ascii="Arial" w:hAnsi="Arial" w:cs="Arial"/>
          <w:i/>
          <w:iCs/>
          <w:sz w:val="28"/>
          <w:szCs w:val="28"/>
        </w:rPr>
        <w:t>aurea</w:t>
      </w:r>
      <w:proofErr w:type="spellEnd"/>
      <w:r w:rsidR="00070B2F">
        <w:rPr>
          <w:rFonts w:ascii="Arial" w:hAnsi="Arial" w:cs="Arial"/>
          <w:sz w:val="28"/>
          <w:szCs w:val="28"/>
        </w:rPr>
        <w:t xml:space="preserve"> </w:t>
      </w:r>
      <w:r w:rsidR="00F3095B">
        <w:rPr>
          <w:rFonts w:ascii="Arial" w:hAnsi="Arial" w:cs="Arial"/>
          <w:sz w:val="28"/>
          <w:szCs w:val="28"/>
        </w:rPr>
        <w:t>(Golden</w:t>
      </w:r>
      <w:r w:rsidR="00070B2F">
        <w:rPr>
          <w:rFonts w:ascii="Arial" w:hAnsi="Arial" w:cs="Arial"/>
          <w:sz w:val="28"/>
          <w:szCs w:val="28"/>
        </w:rPr>
        <w:t xml:space="preserve"> legend c.1265).</w:t>
      </w:r>
      <w:r w:rsidR="008A6119">
        <w:rPr>
          <w:rStyle w:val="FootnoteReference"/>
          <w:rFonts w:ascii="Arial" w:hAnsi="Arial" w:cs="Arial"/>
          <w:i/>
          <w:iCs/>
          <w:sz w:val="28"/>
          <w:szCs w:val="28"/>
        </w:rPr>
        <w:footnoteReference w:id="47"/>
      </w:r>
      <w:r w:rsidR="00070B2F">
        <w:rPr>
          <w:rFonts w:ascii="Arial" w:hAnsi="Arial" w:cs="Arial"/>
          <w:sz w:val="28"/>
          <w:szCs w:val="28"/>
        </w:rPr>
        <w:t xml:space="preserve"> </w:t>
      </w:r>
      <w:r w:rsidR="00F3095B">
        <w:rPr>
          <w:rFonts w:ascii="Arial" w:hAnsi="Arial" w:cs="Arial"/>
          <w:sz w:val="28"/>
          <w:szCs w:val="28"/>
        </w:rPr>
        <w:t>William Marx describes this work as ‘defining the narrative for vernacular theology – devotional and didactic writing.’</w:t>
      </w:r>
      <w:r w:rsidR="00F3095B">
        <w:rPr>
          <w:rStyle w:val="FootnoteReference"/>
          <w:rFonts w:ascii="Arial" w:hAnsi="Arial" w:cs="Arial"/>
          <w:sz w:val="28"/>
          <w:szCs w:val="28"/>
        </w:rPr>
        <w:footnoteReference w:id="48"/>
      </w:r>
      <w:r w:rsidR="00F3095B">
        <w:rPr>
          <w:rFonts w:ascii="Arial" w:hAnsi="Arial" w:cs="Arial"/>
          <w:sz w:val="28"/>
          <w:szCs w:val="28"/>
        </w:rPr>
        <w:t xml:space="preserve"> </w:t>
      </w:r>
      <w:r w:rsidR="00215CF2">
        <w:rPr>
          <w:rFonts w:ascii="Arial" w:hAnsi="Arial" w:cs="Arial"/>
          <w:sz w:val="28"/>
          <w:szCs w:val="28"/>
        </w:rPr>
        <w:t xml:space="preserve">It </w:t>
      </w:r>
      <w:r w:rsidR="006C66C8">
        <w:rPr>
          <w:rFonts w:ascii="Arial" w:hAnsi="Arial" w:cs="Arial"/>
          <w:sz w:val="28"/>
          <w:szCs w:val="28"/>
        </w:rPr>
        <w:t xml:space="preserve">was </w:t>
      </w:r>
      <w:r w:rsidR="0046285B">
        <w:rPr>
          <w:rFonts w:ascii="Arial" w:hAnsi="Arial" w:cs="Arial"/>
          <w:sz w:val="28"/>
          <w:szCs w:val="28"/>
        </w:rPr>
        <w:t xml:space="preserve">compiled as a resource for members of de </w:t>
      </w:r>
      <w:proofErr w:type="spellStart"/>
      <w:r w:rsidR="0046285B">
        <w:rPr>
          <w:rFonts w:ascii="Arial" w:hAnsi="Arial" w:cs="Arial"/>
          <w:sz w:val="28"/>
          <w:szCs w:val="28"/>
        </w:rPr>
        <w:t>Voragine’s</w:t>
      </w:r>
      <w:proofErr w:type="spellEnd"/>
      <w:r w:rsidR="0046285B">
        <w:rPr>
          <w:rFonts w:ascii="Arial" w:hAnsi="Arial" w:cs="Arial"/>
          <w:sz w:val="28"/>
          <w:szCs w:val="28"/>
        </w:rPr>
        <w:t xml:space="preserve"> order, the friar </w:t>
      </w:r>
      <w:r w:rsidR="002B0AE7">
        <w:rPr>
          <w:rFonts w:ascii="Arial" w:hAnsi="Arial" w:cs="Arial"/>
          <w:sz w:val="28"/>
          <w:szCs w:val="28"/>
        </w:rPr>
        <w:t>preachers,</w:t>
      </w:r>
      <w:r w:rsidR="0046285B">
        <w:rPr>
          <w:rFonts w:ascii="Arial" w:hAnsi="Arial" w:cs="Arial"/>
          <w:sz w:val="28"/>
          <w:szCs w:val="28"/>
        </w:rPr>
        <w:t xml:space="preserve"> and the Dominicans</w:t>
      </w:r>
      <w:r w:rsidR="006C66C8">
        <w:rPr>
          <w:rFonts w:ascii="Arial" w:hAnsi="Arial" w:cs="Arial"/>
          <w:sz w:val="28"/>
          <w:szCs w:val="28"/>
        </w:rPr>
        <w:t>,</w:t>
      </w:r>
      <w:r w:rsidR="0046285B">
        <w:rPr>
          <w:rFonts w:ascii="Arial" w:hAnsi="Arial" w:cs="Arial"/>
          <w:sz w:val="28"/>
          <w:szCs w:val="28"/>
        </w:rPr>
        <w:t xml:space="preserve"> being used widely throughout the Middle Ages and bought in to Britain around the 1270’s.</w:t>
      </w:r>
      <w:r w:rsidR="00215CF2">
        <w:rPr>
          <w:rStyle w:val="FootnoteReference"/>
          <w:rFonts w:ascii="Arial" w:hAnsi="Arial" w:cs="Arial"/>
          <w:sz w:val="28"/>
          <w:szCs w:val="28"/>
        </w:rPr>
        <w:footnoteReference w:id="49"/>
      </w:r>
      <w:r w:rsidR="0046285B">
        <w:rPr>
          <w:rFonts w:ascii="Arial" w:hAnsi="Arial" w:cs="Arial"/>
          <w:sz w:val="28"/>
          <w:szCs w:val="28"/>
        </w:rPr>
        <w:t xml:space="preserve"> The narrative of St Ursula sits within the encyclopaedia of traditional saint martyrdom</w:t>
      </w:r>
      <w:r w:rsidR="006C66C8">
        <w:rPr>
          <w:rFonts w:ascii="Arial" w:hAnsi="Arial" w:cs="Arial"/>
          <w:sz w:val="28"/>
          <w:szCs w:val="28"/>
        </w:rPr>
        <w:t xml:space="preserve">; the style and </w:t>
      </w:r>
      <w:r w:rsidR="006C66C8">
        <w:rPr>
          <w:rFonts w:ascii="Arial" w:hAnsi="Arial" w:cs="Arial"/>
          <w:sz w:val="28"/>
          <w:szCs w:val="28"/>
        </w:rPr>
        <w:lastRenderedPageBreak/>
        <w:t>context placing the text amongst Middle English Literature.</w:t>
      </w:r>
      <w:r w:rsidR="006C66C8">
        <w:rPr>
          <w:rStyle w:val="FootnoteReference"/>
          <w:rFonts w:ascii="Arial" w:hAnsi="Arial" w:cs="Arial"/>
          <w:sz w:val="28"/>
          <w:szCs w:val="28"/>
        </w:rPr>
        <w:footnoteReference w:id="50"/>
      </w:r>
      <w:r w:rsidR="009D66C2">
        <w:rPr>
          <w:rFonts w:ascii="Arial" w:hAnsi="Arial" w:cs="Arial"/>
          <w:sz w:val="28"/>
          <w:szCs w:val="28"/>
        </w:rPr>
        <w:t xml:space="preserve"> </w:t>
      </w:r>
      <w:r w:rsidR="00340DB9">
        <w:rPr>
          <w:rFonts w:ascii="Arial" w:hAnsi="Arial" w:cs="Arial"/>
          <w:sz w:val="28"/>
          <w:szCs w:val="28"/>
        </w:rPr>
        <w:t xml:space="preserve">The </w:t>
      </w:r>
      <w:r w:rsidR="00340DB9">
        <w:rPr>
          <w:rFonts w:ascii="Arial" w:hAnsi="Arial" w:cs="Arial"/>
          <w:i/>
          <w:iCs/>
          <w:sz w:val="28"/>
          <w:szCs w:val="28"/>
        </w:rPr>
        <w:t xml:space="preserve">Legenda </w:t>
      </w:r>
      <w:proofErr w:type="spellStart"/>
      <w:r w:rsidR="00340DB9">
        <w:rPr>
          <w:rFonts w:ascii="Arial" w:hAnsi="Arial" w:cs="Arial"/>
          <w:i/>
          <w:iCs/>
          <w:sz w:val="28"/>
          <w:szCs w:val="28"/>
        </w:rPr>
        <w:t>aurea</w:t>
      </w:r>
      <w:proofErr w:type="spellEnd"/>
      <w:r w:rsidR="00D331EF">
        <w:rPr>
          <w:rFonts w:ascii="Arial" w:hAnsi="Arial" w:cs="Arial"/>
          <w:i/>
          <w:iCs/>
          <w:sz w:val="28"/>
          <w:szCs w:val="28"/>
        </w:rPr>
        <w:t xml:space="preserve"> </w:t>
      </w:r>
      <w:r w:rsidR="00340DB9">
        <w:rPr>
          <w:rFonts w:ascii="Arial" w:hAnsi="Arial" w:cs="Arial"/>
          <w:sz w:val="28"/>
          <w:szCs w:val="28"/>
        </w:rPr>
        <w:t>was the first life to be written in these Middle Ages</w:t>
      </w:r>
      <w:r w:rsidR="006C66C8">
        <w:rPr>
          <w:rFonts w:ascii="Arial" w:hAnsi="Arial" w:cs="Arial"/>
          <w:sz w:val="28"/>
          <w:szCs w:val="28"/>
        </w:rPr>
        <w:t>, with the central theme being martyrdom – this theme being perpetuated in the Lives that followed.</w:t>
      </w:r>
      <w:r w:rsidR="00D331EF">
        <w:rPr>
          <w:rStyle w:val="FootnoteReference"/>
          <w:rFonts w:ascii="Arial" w:hAnsi="Arial" w:cs="Arial"/>
          <w:i/>
          <w:iCs/>
          <w:sz w:val="28"/>
          <w:szCs w:val="28"/>
        </w:rPr>
        <w:footnoteReference w:id="51"/>
      </w:r>
      <w:r w:rsidR="006C77EF">
        <w:rPr>
          <w:rFonts w:ascii="Arial" w:hAnsi="Arial" w:cs="Arial"/>
          <w:sz w:val="28"/>
          <w:szCs w:val="28"/>
        </w:rPr>
        <w:t xml:space="preserve"> The different forms and contexts, which are apparent in the literature, that subsequently came after the </w:t>
      </w:r>
      <w:r w:rsidR="006C77EF" w:rsidRPr="006C77EF">
        <w:rPr>
          <w:rFonts w:ascii="Arial" w:hAnsi="Arial" w:cs="Arial"/>
          <w:i/>
          <w:iCs/>
          <w:sz w:val="28"/>
          <w:szCs w:val="28"/>
        </w:rPr>
        <w:t xml:space="preserve">Legenda </w:t>
      </w:r>
      <w:proofErr w:type="spellStart"/>
      <w:r w:rsidR="006C77EF" w:rsidRPr="006C77EF">
        <w:rPr>
          <w:rFonts w:ascii="Arial" w:hAnsi="Arial" w:cs="Arial"/>
          <w:i/>
          <w:iCs/>
          <w:sz w:val="28"/>
          <w:szCs w:val="28"/>
        </w:rPr>
        <w:t>aurea</w:t>
      </w:r>
      <w:proofErr w:type="spellEnd"/>
      <w:r w:rsidR="006C77EF">
        <w:rPr>
          <w:rFonts w:ascii="Arial" w:hAnsi="Arial" w:cs="Arial"/>
          <w:i/>
          <w:iCs/>
          <w:sz w:val="28"/>
          <w:szCs w:val="28"/>
        </w:rPr>
        <w:t xml:space="preserve">, </w:t>
      </w:r>
      <w:r w:rsidR="006C77EF">
        <w:rPr>
          <w:rFonts w:ascii="Arial" w:hAnsi="Arial" w:cs="Arial"/>
          <w:sz w:val="28"/>
          <w:szCs w:val="28"/>
        </w:rPr>
        <w:t>define and explain how the variants are targeted with specific audiences in mind.</w:t>
      </w:r>
      <w:r w:rsidR="006C77EF">
        <w:rPr>
          <w:rStyle w:val="FootnoteReference"/>
          <w:rFonts w:ascii="Arial" w:hAnsi="Arial" w:cs="Arial"/>
          <w:sz w:val="28"/>
          <w:szCs w:val="28"/>
        </w:rPr>
        <w:footnoteReference w:id="52"/>
      </w:r>
    </w:p>
    <w:p w14:paraId="0D3BD988" w14:textId="34F522DC" w:rsidR="00D3680E" w:rsidRDefault="002B0AE7" w:rsidP="004D47F5">
      <w:pPr>
        <w:ind w:firstLine="720"/>
        <w:rPr>
          <w:rFonts w:ascii="Arial" w:hAnsi="Arial" w:cs="Arial"/>
          <w:sz w:val="28"/>
          <w:szCs w:val="28"/>
        </w:rPr>
      </w:pPr>
      <w:r>
        <w:rPr>
          <w:rFonts w:ascii="Arial" w:hAnsi="Arial" w:cs="Arial"/>
          <w:sz w:val="28"/>
          <w:szCs w:val="28"/>
        </w:rPr>
        <w:t>The</w:t>
      </w:r>
      <w:r w:rsidR="00BE0868">
        <w:rPr>
          <w:rFonts w:ascii="Arial" w:hAnsi="Arial" w:cs="Arial"/>
          <w:sz w:val="28"/>
          <w:szCs w:val="28"/>
        </w:rPr>
        <w:t xml:space="preserve"> earliest Middle English text</w:t>
      </w:r>
      <w:r>
        <w:rPr>
          <w:rFonts w:ascii="Arial" w:hAnsi="Arial" w:cs="Arial"/>
          <w:sz w:val="28"/>
          <w:szCs w:val="28"/>
        </w:rPr>
        <w:t>,</w:t>
      </w:r>
      <w:r w:rsidR="00BE0868">
        <w:rPr>
          <w:rFonts w:ascii="Arial" w:hAnsi="Arial" w:cs="Arial"/>
          <w:sz w:val="28"/>
          <w:szCs w:val="28"/>
        </w:rPr>
        <w:t xml:space="preserve"> which is based on the Latin </w:t>
      </w:r>
      <w:r w:rsidR="00BE0868">
        <w:rPr>
          <w:rFonts w:ascii="Arial" w:hAnsi="Arial" w:cs="Arial"/>
          <w:i/>
          <w:iCs/>
          <w:sz w:val="28"/>
          <w:szCs w:val="28"/>
        </w:rPr>
        <w:t xml:space="preserve">Legenda </w:t>
      </w:r>
      <w:proofErr w:type="spellStart"/>
      <w:r w:rsidR="00BE0868">
        <w:rPr>
          <w:rFonts w:ascii="Arial" w:hAnsi="Arial" w:cs="Arial"/>
          <w:i/>
          <w:iCs/>
          <w:sz w:val="28"/>
          <w:szCs w:val="28"/>
        </w:rPr>
        <w:t>aurea</w:t>
      </w:r>
      <w:proofErr w:type="spellEnd"/>
      <w:r>
        <w:rPr>
          <w:rFonts w:ascii="Arial" w:hAnsi="Arial" w:cs="Arial"/>
          <w:i/>
          <w:iCs/>
          <w:sz w:val="28"/>
          <w:szCs w:val="28"/>
        </w:rPr>
        <w:t>,</w:t>
      </w:r>
      <w:r w:rsidR="00BE0868">
        <w:rPr>
          <w:rFonts w:ascii="Arial" w:hAnsi="Arial" w:cs="Arial"/>
          <w:i/>
          <w:iCs/>
          <w:sz w:val="28"/>
          <w:szCs w:val="28"/>
        </w:rPr>
        <w:t xml:space="preserve"> </w:t>
      </w:r>
      <w:r w:rsidR="00BE0868">
        <w:rPr>
          <w:rFonts w:ascii="Arial" w:hAnsi="Arial" w:cs="Arial"/>
          <w:sz w:val="28"/>
          <w:szCs w:val="28"/>
        </w:rPr>
        <w:t xml:space="preserve">is the </w:t>
      </w:r>
      <w:r w:rsidR="00BE0868">
        <w:rPr>
          <w:rFonts w:ascii="Arial" w:hAnsi="Arial" w:cs="Arial"/>
          <w:i/>
          <w:iCs/>
          <w:sz w:val="28"/>
          <w:szCs w:val="28"/>
        </w:rPr>
        <w:t xml:space="preserve">South English Legendary </w:t>
      </w:r>
      <w:r>
        <w:rPr>
          <w:rFonts w:ascii="Arial" w:hAnsi="Arial" w:cs="Arial"/>
          <w:sz w:val="28"/>
          <w:szCs w:val="28"/>
        </w:rPr>
        <w:t>from which only the beginning can be dated (c.1270-85).</w:t>
      </w:r>
      <w:r w:rsidR="00D331EF">
        <w:rPr>
          <w:rStyle w:val="FootnoteReference"/>
          <w:rFonts w:ascii="Arial" w:hAnsi="Arial" w:cs="Arial"/>
          <w:i/>
          <w:iCs/>
          <w:sz w:val="28"/>
          <w:szCs w:val="28"/>
        </w:rPr>
        <w:footnoteReference w:id="53"/>
      </w:r>
      <w:r>
        <w:rPr>
          <w:rFonts w:ascii="Arial" w:hAnsi="Arial" w:cs="Arial"/>
          <w:sz w:val="28"/>
          <w:szCs w:val="28"/>
        </w:rPr>
        <w:t xml:space="preserve"> Based on the liturgical year and the </w:t>
      </w:r>
      <w:proofErr w:type="spellStart"/>
      <w:r>
        <w:rPr>
          <w:rFonts w:ascii="Arial" w:hAnsi="Arial" w:cs="Arial"/>
          <w:i/>
          <w:iCs/>
          <w:sz w:val="28"/>
          <w:szCs w:val="28"/>
        </w:rPr>
        <w:t>Sanctorale</w:t>
      </w:r>
      <w:proofErr w:type="spellEnd"/>
      <w:r>
        <w:rPr>
          <w:rStyle w:val="FootnoteReference"/>
          <w:rFonts w:ascii="Arial" w:hAnsi="Arial" w:cs="Arial"/>
          <w:i/>
          <w:iCs/>
          <w:sz w:val="28"/>
          <w:szCs w:val="28"/>
        </w:rPr>
        <w:footnoteReference w:id="54"/>
      </w:r>
      <w:r w:rsidR="00BE0868">
        <w:rPr>
          <w:rFonts w:ascii="Arial" w:hAnsi="Arial" w:cs="Arial"/>
          <w:sz w:val="28"/>
          <w:szCs w:val="28"/>
        </w:rPr>
        <w:t xml:space="preserve"> </w:t>
      </w:r>
      <w:r w:rsidR="008D778D">
        <w:rPr>
          <w:rFonts w:ascii="Arial" w:hAnsi="Arial" w:cs="Arial"/>
          <w:sz w:val="28"/>
          <w:szCs w:val="28"/>
        </w:rPr>
        <w:t xml:space="preserve">the author has based the concept for his work on the Latin Legend </w:t>
      </w:r>
      <w:proofErr w:type="spellStart"/>
      <w:r w:rsidR="00A8659A">
        <w:rPr>
          <w:rFonts w:ascii="Arial" w:hAnsi="Arial" w:cs="Arial"/>
          <w:sz w:val="28"/>
          <w:szCs w:val="28"/>
        </w:rPr>
        <w:t>aurea</w:t>
      </w:r>
      <w:proofErr w:type="spellEnd"/>
      <w:r w:rsidR="00A8659A">
        <w:rPr>
          <w:rFonts w:ascii="Arial" w:hAnsi="Arial" w:cs="Arial"/>
          <w:sz w:val="28"/>
          <w:szCs w:val="28"/>
        </w:rPr>
        <w:t xml:space="preserve"> but</w:t>
      </w:r>
      <w:r w:rsidR="008D778D">
        <w:rPr>
          <w:rFonts w:ascii="Arial" w:hAnsi="Arial" w:cs="Arial"/>
          <w:sz w:val="28"/>
          <w:szCs w:val="28"/>
        </w:rPr>
        <w:t xml:space="preserve"> emphasised the</w:t>
      </w:r>
      <w:r w:rsidR="00A22020">
        <w:rPr>
          <w:rFonts w:ascii="Arial" w:hAnsi="Arial" w:cs="Arial"/>
          <w:sz w:val="28"/>
          <w:szCs w:val="28"/>
        </w:rPr>
        <w:t xml:space="preserve"> human emotion thus </w:t>
      </w:r>
      <w:r w:rsidR="008D778D">
        <w:rPr>
          <w:rFonts w:ascii="Arial" w:hAnsi="Arial" w:cs="Arial"/>
          <w:sz w:val="28"/>
          <w:szCs w:val="28"/>
        </w:rPr>
        <w:t xml:space="preserve">making </w:t>
      </w:r>
      <w:r w:rsidR="00A22020">
        <w:rPr>
          <w:rFonts w:ascii="Arial" w:hAnsi="Arial" w:cs="Arial"/>
          <w:sz w:val="28"/>
          <w:szCs w:val="28"/>
        </w:rPr>
        <w:t>the narrative ‘more vividly engaging for a popular audience’</w:t>
      </w:r>
      <w:r w:rsidR="00A22020">
        <w:rPr>
          <w:rStyle w:val="FootnoteReference"/>
          <w:rFonts w:ascii="Arial" w:hAnsi="Arial" w:cs="Arial"/>
          <w:sz w:val="28"/>
          <w:szCs w:val="28"/>
        </w:rPr>
        <w:footnoteReference w:id="55"/>
      </w:r>
      <w:r w:rsidR="005A1A8A">
        <w:rPr>
          <w:rFonts w:ascii="Arial" w:hAnsi="Arial" w:cs="Arial"/>
          <w:sz w:val="28"/>
          <w:szCs w:val="28"/>
        </w:rPr>
        <w:t>, suggest</w:t>
      </w:r>
      <w:r>
        <w:rPr>
          <w:rFonts w:ascii="Arial" w:hAnsi="Arial" w:cs="Arial"/>
          <w:sz w:val="28"/>
          <w:szCs w:val="28"/>
        </w:rPr>
        <w:t>ing</w:t>
      </w:r>
      <w:r w:rsidR="005A1A8A">
        <w:rPr>
          <w:rFonts w:ascii="Arial" w:hAnsi="Arial" w:cs="Arial"/>
          <w:sz w:val="28"/>
          <w:szCs w:val="28"/>
        </w:rPr>
        <w:t xml:space="preserve"> </w:t>
      </w:r>
      <w:r w:rsidR="00ED5D2D">
        <w:rPr>
          <w:rFonts w:ascii="Arial" w:hAnsi="Arial" w:cs="Arial"/>
          <w:sz w:val="28"/>
          <w:szCs w:val="28"/>
        </w:rPr>
        <w:t xml:space="preserve">an intention </w:t>
      </w:r>
      <w:r w:rsidR="005A1A8A">
        <w:rPr>
          <w:rFonts w:ascii="Arial" w:hAnsi="Arial" w:cs="Arial"/>
          <w:sz w:val="28"/>
          <w:szCs w:val="28"/>
        </w:rPr>
        <w:t xml:space="preserve">to attract more vernacular readers to the legend. </w:t>
      </w:r>
      <w:r w:rsidR="00AD4B6E">
        <w:rPr>
          <w:rFonts w:ascii="Arial" w:hAnsi="Arial" w:cs="Arial"/>
          <w:sz w:val="28"/>
          <w:szCs w:val="28"/>
        </w:rPr>
        <w:t xml:space="preserve">However, the Middle English </w:t>
      </w:r>
      <w:proofErr w:type="spellStart"/>
      <w:r w:rsidR="00AD4B6E">
        <w:rPr>
          <w:rFonts w:ascii="Arial" w:hAnsi="Arial" w:cs="Arial"/>
          <w:i/>
          <w:iCs/>
          <w:sz w:val="28"/>
          <w:szCs w:val="28"/>
        </w:rPr>
        <w:t>Gilte</w:t>
      </w:r>
      <w:proofErr w:type="spellEnd"/>
      <w:r w:rsidR="00AD4B6E">
        <w:rPr>
          <w:rFonts w:ascii="Arial" w:hAnsi="Arial" w:cs="Arial"/>
          <w:i/>
          <w:iCs/>
          <w:sz w:val="28"/>
          <w:szCs w:val="28"/>
        </w:rPr>
        <w:t xml:space="preserve"> </w:t>
      </w:r>
      <w:proofErr w:type="spellStart"/>
      <w:r w:rsidR="00D3680E">
        <w:rPr>
          <w:rFonts w:ascii="Arial" w:hAnsi="Arial" w:cs="Arial"/>
          <w:i/>
          <w:iCs/>
          <w:sz w:val="28"/>
          <w:szCs w:val="28"/>
        </w:rPr>
        <w:t>Legende</w:t>
      </w:r>
      <w:proofErr w:type="spellEnd"/>
      <w:r w:rsidR="00D3680E">
        <w:rPr>
          <w:rFonts w:ascii="Arial" w:hAnsi="Arial" w:cs="Arial"/>
          <w:i/>
          <w:iCs/>
          <w:sz w:val="28"/>
          <w:szCs w:val="28"/>
        </w:rPr>
        <w:t xml:space="preserve">, </w:t>
      </w:r>
      <w:r w:rsidR="00D3680E">
        <w:rPr>
          <w:rFonts w:ascii="Arial" w:hAnsi="Arial" w:cs="Arial"/>
          <w:sz w:val="28"/>
          <w:szCs w:val="28"/>
        </w:rPr>
        <w:t xml:space="preserve">dated to 1438, translated not from the immediate Latin source, but Jean de </w:t>
      </w:r>
      <w:proofErr w:type="spellStart"/>
      <w:r w:rsidR="00D3680E">
        <w:rPr>
          <w:rFonts w:ascii="Arial" w:hAnsi="Arial" w:cs="Arial"/>
          <w:sz w:val="28"/>
          <w:szCs w:val="28"/>
        </w:rPr>
        <w:t>Vignay’s</w:t>
      </w:r>
      <w:proofErr w:type="spellEnd"/>
      <w:r w:rsidR="00D3680E">
        <w:rPr>
          <w:rFonts w:ascii="Arial" w:hAnsi="Arial" w:cs="Arial"/>
          <w:sz w:val="28"/>
          <w:szCs w:val="28"/>
        </w:rPr>
        <w:t xml:space="preserve"> </w:t>
      </w:r>
      <w:proofErr w:type="spellStart"/>
      <w:r w:rsidR="00D3680E">
        <w:rPr>
          <w:rFonts w:ascii="Arial" w:hAnsi="Arial" w:cs="Arial"/>
          <w:i/>
          <w:iCs/>
          <w:sz w:val="28"/>
          <w:szCs w:val="28"/>
        </w:rPr>
        <w:t>Legende</w:t>
      </w:r>
      <w:proofErr w:type="spellEnd"/>
      <w:r w:rsidR="00D3680E">
        <w:rPr>
          <w:rFonts w:ascii="Arial" w:hAnsi="Arial" w:cs="Arial"/>
          <w:i/>
          <w:iCs/>
          <w:sz w:val="28"/>
          <w:szCs w:val="28"/>
        </w:rPr>
        <w:t xml:space="preserve"> </w:t>
      </w:r>
      <w:proofErr w:type="spellStart"/>
      <w:r w:rsidR="00D3680E">
        <w:rPr>
          <w:rFonts w:ascii="Arial" w:hAnsi="Arial" w:cs="Arial"/>
          <w:i/>
          <w:iCs/>
          <w:sz w:val="28"/>
          <w:szCs w:val="28"/>
        </w:rPr>
        <w:t>doree</w:t>
      </w:r>
      <w:proofErr w:type="spellEnd"/>
      <w:r w:rsidR="003755E9">
        <w:rPr>
          <w:rFonts w:ascii="Arial" w:hAnsi="Arial" w:cs="Arial"/>
          <w:i/>
          <w:iCs/>
          <w:sz w:val="28"/>
          <w:szCs w:val="28"/>
        </w:rPr>
        <w:t>.</w:t>
      </w:r>
      <w:r>
        <w:rPr>
          <w:rStyle w:val="FootnoteReference"/>
          <w:rFonts w:ascii="Arial" w:hAnsi="Arial" w:cs="Arial"/>
          <w:i/>
          <w:iCs/>
          <w:sz w:val="28"/>
          <w:szCs w:val="28"/>
        </w:rPr>
        <w:footnoteReference w:id="56"/>
      </w:r>
      <w:r w:rsidR="00D3680E">
        <w:rPr>
          <w:rFonts w:ascii="Arial" w:hAnsi="Arial" w:cs="Arial"/>
          <w:i/>
          <w:iCs/>
          <w:sz w:val="28"/>
          <w:szCs w:val="28"/>
        </w:rPr>
        <w:t xml:space="preserve"> </w:t>
      </w:r>
      <w:r w:rsidR="00C9122F">
        <w:rPr>
          <w:rFonts w:ascii="Arial" w:hAnsi="Arial" w:cs="Arial"/>
          <w:sz w:val="28"/>
          <w:szCs w:val="28"/>
        </w:rPr>
        <w:t xml:space="preserve">The </w:t>
      </w:r>
      <w:r w:rsidR="00D469B7">
        <w:rPr>
          <w:rFonts w:ascii="Arial" w:hAnsi="Arial" w:cs="Arial"/>
          <w:sz w:val="28"/>
          <w:szCs w:val="28"/>
        </w:rPr>
        <w:t>surviving twenty</w:t>
      </w:r>
      <w:r w:rsidR="00D3680E">
        <w:rPr>
          <w:rFonts w:ascii="Arial" w:hAnsi="Arial" w:cs="Arial"/>
          <w:sz w:val="28"/>
          <w:szCs w:val="28"/>
        </w:rPr>
        <w:t>-four manuscripts</w:t>
      </w:r>
      <w:r w:rsidR="00C9122F">
        <w:rPr>
          <w:rFonts w:ascii="Arial" w:hAnsi="Arial" w:cs="Arial"/>
          <w:sz w:val="28"/>
          <w:szCs w:val="28"/>
        </w:rPr>
        <w:t xml:space="preserve"> from the </w:t>
      </w:r>
      <w:proofErr w:type="spellStart"/>
      <w:r w:rsidR="004B6450">
        <w:rPr>
          <w:rFonts w:ascii="Arial" w:hAnsi="Arial" w:cs="Arial"/>
          <w:i/>
          <w:iCs/>
          <w:sz w:val="28"/>
          <w:szCs w:val="28"/>
        </w:rPr>
        <w:t>Gilte</w:t>
      </w:r>
      <w:proofErr w:type="spellEnd"/>
      <w:r w:rsidR="004B6450">
        <w:rPr>
          <w:rFonts w:ascii="Arial" w:hAnsi="Arial" w:cs="Arial"/>
          <w:i/>
          <w:iCs/>
          <w:sz w:val="28"/>
          <w:szCs w:val="28"/>
        </w:rPr>
        <w:t xml:space="preserve"> Legenda</w:t>
      </w:r>
      <w:r w:rsidR="00D3680E">
        <w:rPr>
          <w:rFonts w:ascii="Arial" w:hAnsi="Arial" w:cs="Arial"/>
          <w:sz w:val="28"/>
          <w:szCs w:val="28"/>
        </w:rPr>
        <w:t xml:space="preserve"> ‘show a degree of popularity and use, but not as measure of popularity or significance attached to a particular saint.’</w:t>
      </w:r>
      <w:r w:rsidR="00D3680E">
        <w:rPr>
          <w:rStyle w:val="FootnoteReference"/>
          <w:rFonts w:ascii="Arial" w:hAnsi="Arial" w:cs="Arial"/>
          <w:sz w:val="28"/>
          <w:szCs w:val="28"/>
        </w:rPr>
        <w:footnoteReference w:id="57"/>
      </w:r>
      <w:r w:rsidR="00D3680E">
        <w:rPr>
          <w:rFonts w:ascii="Arial" w:hAnsi="Arial" w:cs="Arial"/>
          <w:sz w:val="28"/>
          <w:szCs w:val="28"/>
        </w:rPr>
        <w:t xml:space="preserve"> </w:t>
      </w:r>
      <w:r w:rsidR="00EE3B44">
        <w:rPr>
          <w:rFonts w:ascii="Arial" w:hAnsi="Arial" w:cs="Arial"/>
          <w:sz w:val="28"/>
          <w:szCs w:val="28"/>
        </w:rPr>
        <w:t xml:space="preserve">Considering </w:t>
      </w:r>
      <w:r w:rsidR="00A32B6E">
        <w:rPr>
          <w:rFonts w:ascii="Arial" w:hAnsi="Arial" w:cs="Arial"/>
          <w:sz w:val="28"/>
          <w:szCs w:val="28"/>
        </w:rPr>
        <w:t xml:space="preserve">Independent translations from John </w:t>
      </w:r>
      <w:proofErr w:type="spellStart"/>
      <w:r w:rsidR="00A32B6E">
        <w:rPr>
          <w:rFonts w:ascii="Arial" w:hAnsi="Arial" w:cs="Arial"/>
          <w:sz w:val="28"/>
          <w:szCs w:val="28"/>
        </w:rPr>
        <w:t>Mirk’s</w:t>
      </w:r>
      <w:proofErr w:type="spellEnd"/>
      <w:r w:rsidR="00A32B6E">
        <w:rPr>
          <w:rFonts w:ascii="Arial" w:hAnsi="Arial" w:cs="Arial"/>
          <w:sz w:val="28"/>
          <w:szCs w:val="28"/>
        </w:rPr>
        <w:t xml:space="preserve"> </w:t>
      </w:r>
      <w:proofErr w:type="spellStart"/>
      <w:r w:rsidR="00A32B6E">
        <w:rPr>
          <w:rFonts w:ascii="Arial" w:hAnsi="Arial" w:cs="Arial"/>
          <w:i/>
          <w:iCs/>
          <w:sz w:val="28"/>
          <w:szCs w:val="28"/>
        </w:rPr>
        <w:t>Festial</w:t>
      </w:r>
      <w:proofErr w:type="spellEnd"/>
      <w:r w:rsidR="00A32B6E">
        <w:rPr>
          <w:rFonts w:ascii="Arial" w:hAnsi="Arial" w:cs="Arial"/>
          <w:i/>
          <w:iCs/>
          <w:sz w:val="28"/>
          <w:szCs w:val="28"/>
        </w:rPr>
        <w:t xml:space="preserve">, </w:t>
      </w:r>
      <w:r w:rsidR="00A32B6E">
        <w:rPr>
          <w:rFonts w:ascii="Arial" w:hAnsi="Arial" w:cs="Arial"/>
          <w:sz w:val="28"/>
          <w:szCs w:val="28"/>
        </w:rPr>
        <w:t>San Marino</w:t>
      </w:r>
      <w:r w:rsidR="003673F8">
        <w:rPr>
          <w:rFonts w:ascii="Arial" w:hAnsi="Arial" w:cs="Arial"/>
          <w:sz w:val="28"/>
          <w:szCs w:val="28"/>
        </w:rPr>
        <w:t>,</w:t>
      </w:r>
      <w:r w:rsidR="00A32B6E">
        <w:rPr>
          <w:rFonts w:ascii="Arial" w:hAnsi="Arial" w:cs="Arial"/>
          <w:sz w:val="28"/>
          <w:szCs w:val="28"/>
        </w:rPr>
        <w:t xml:space="preserve"> </w:t>
      </w:r>
      <w:r w:rsidR="0005034B">
        <w:rPr>
          <w:rFonts w:ascii="Arial" w:hAnsi="Arial" w:cs="Arial"/>
          <w:sz w:val="28"/>
          <w:szCs w:val="28"/>
        </w:rPr>
        <w:t xml:space="preserve">to </w:t>
      </w:r>
      <w:proofErr w:type="spellStart"/>
      <w:r w:rsidR="00A32B6E">
        <w:rPr>
          <w:rFonts w:ascii="Arial" w:hAnsi="Arial" w:cs="Arial"/>
          <w:sz w:val="28"/>
          <w:szCs w:val="28"/>
        </w:rPr>
        <w:t>Osbern</w:t>
      </w:r>
      <w:proofErr w:type="spellEnd"/>
      <w:r w:rsidR="00A32B6E">
        <w:rPr>
          <w:rFonts w:ascii="Arial" w:hAnsi="Arial" w:cs="Arial"/>
          <w:sz w:val="28"/>
          <w:szCs w:val="28"/>
        </w:rPr>
        <w:t xml:space="preserve"> </w:t>
      </w:r>
      <w:proofErr w:type="spellStart"/>
      <w:r w:rsidR="00A32B6E">
        <w:rPr>
          <w:rFonts w:ascii="Arial" w:hAnsi="Arial" w:cs="Arial"/>
          <w:sz w:val="28"/>
          <w:szCs w:val="28"/>
        </w:rPr>
        <w:t>Bokenham’s</w:t>
      </w:r>
      <w:proofErr w:type="spellEnd"/>
      <w:r w:rsidR="00A32B6E">
        <w:rPr>
          <w:rFonts w:ascii="Arial" w:hAnsi="Arial" w:cs="Arial"/>
          <w:sz w:val="28"/>
          <w:szCs w:val="28"/>
        </w:rPr>
        <w:t xml:space="preserve"> </w:t>
      </w:r>
      <w:proofErr w:type="spellStart"/>
      <w:r w:rsidR="00A32B6E">
        <w:rPr>
          <w:rFonts w:ascii="Arial" w:hAnsi="Arial" w:cs="Arial"/>
          <w:i/>
          <w:iCs/>
          <w:sz w:val="28"/>
          <w:szCs w:val="28"/>
        </w:rPr>
        <w:t>Legendy’s</w:t>
      </w:r>
      <w:proofErr w:type="spellEnd"/>
      <w:r w:rsidR="00A32B6E">
        <w:rPr>
          <w:rFonts w:ascii="Arial" w:hAnsi="Arial" w:cs="Arial"/>
          <w:i/>
          <w:iCs/>
          <w:sz w:val="28"/>
          <w:szCs w:val="28"/>
        </w:rPr>
        <w:t xml:space="preserve"> of </w:t>
      </w:r>
      <w:proofErr w:type="spellStart"/>
      <w:r w:rsidR="00A32B6E">
        <w:rPr>
          <w:rFonts w:ascii="Arial" w:hAnsi="Arial" w:cs="Arial"/>
          <w:i/>
          <w:iCs/>
          <w:sz w:val="28"/>
          <w:szCs w:val="28"/>
        </w:rPr>
        <w:t>Hooly</w:t>
      </w:r>
      <w:proofErr w:type="spellEnd"/>
      <w:r w:rsidR="00A32B6E">
        <w:rPr>
          <w:rFonts w:ascii="Arial" w:hAnsi="Arial" w:cs="Arial"/>
          <w:i/>
          <w:iCs/>
          <w:sz w:val="28"/>
          <w:szCs w:val="28"/>
        </w:rPr>
        <w:t xml:space="preserve"> </w:t>
      </w:r>
      <w:proofErr w:type="spellStart"/>
      <w:r w:rsidR="00A32B6E">
        <w:rPr>
          <w:rFonts w:ascii="Arial" w:hAnsi="Arial" w:cs="Arial"/>
          <w:i/>
          <w:iCs/>
          <w:sz w:val="28"/>
          <w:szCs w:val="28"/>
        </w:rPr>
        <w:t>Wummen</w:t>
      </w:r>
      <w:proofErr w:type="spellEnd"/>
      <w:r w:rsidR="004D47F5">
        <w:rPr>
          <w:rFonts w:ascii="Arial" w:hAnsi="Arial" w:cs="Arial"/>
          <w:i/>
          <w:iCs/>
          <w:sz w:val="28"/>
          <w:szCs w:val="28"/>
        </w:rPr>
        <w:t>,</w:t>
      </w:r>
      <w:r w:rsidR="00A32B6E">
        <w:rPr>
          <w:rFonts w:ascii="Arial" w:hAnsi="Arial" w:cs="Arial"/>
          <w:i/>
          <w:iCs/>
          <w:sz w:val="28"/>
          <w:szCs w:val="28"/>
        </w:rPr>
        <w:t xml:space="preserve"> </w:t>
      </w:r>
      <w:r w:rsidR="00A32B6E">
        <w:rPr>
          <w:rFonts w:ascii="Arial" w:hAnsi="Arial" w:cs="Arial"/>
          <w:sz w:val="28"/>
          <w:szCs w:val="28"/>
        </w:rPr>
        <w:t xml:space="preserve">which include the legend of </w:t>
      </w:r>
      <w:r w:rsidR="00A32B6E">
        <w:rPr>
          <w:rFonts w:ascii="Arial" w:hAnsi="Arial" w:cs="Arial"/>
          <w:sz w:val="28"/>
          <w:szCs w:val="28"/>
        </w:rPr>
        <w:lastRenderedPageBreak/>
        <w:t>St Ursula,</w:t>
      </w:r>
      <w:r w:rsidR="00F90953" w:rsidRPr="00F90953">
        <w:rPr>
          <w:rStyle w:val="FootnoteReference"/>
          <w:rFonts w:ascii="Arial" w:hAnsi="Arial" w:cs="Arial"/>
          <w:i/>
          <w:iCs/>
          <w:sz w:val="28"/>
          <w:szCs w:val="28"/>
        </w:rPr>
        <w:t xml:space="preserve"> </w:t>
      </w:r>
      <w:r w:rsidR="00F90953">
        <w:rPr>
          <w:rStyle w:val="FootnoteReference"/>
          <w:rFonts w:ascii="Arial" w:hAnsi="Arial" w:cs="Arial"/>
          <w:i/>
          <w:iCs/>
          <w:sz w:val="28"/>
          <w:szCs w:val="28"/>
        </w:rPr>
        <w:footnoteReference w:id="58"/>
      </w:r>
      <w:r w:rsidR="0005034B">
        <w:rPr>
          <w:rFonts w:ascii="Arial" w:hAnsi="Arial" w:cs="Arial"/>
          <w:sz w:val="28"/>
          <w:szCs w:val="28"/>
        </w:rPr>
        <w:t xml:space="preserve"> these </w:t>
      </w:r>
      <w:r w:rsidR="007722B8">
        <w:rPr>
          <w:rFonts w:ascii="Arial" w:hAnsi="Arial" w:cs="Arial"/>
          <w:sz w:val="28"/>
          <w:szCs w:val="28"/>
        </w:rPr>
        <w:t xml:space="preserve">versions as a whole </w:t>
      </w:r>
      <w:r w:rsidR="0005034B">
        <w:rPr>
          <w:rFonts w:ascii="Arial" w:hAnsi="Arial" w:cs="Arial"/>
          <w:sz w:val="28"/>
          <w:szCs w:val="28"/>
        </w:rPr>
        <w:t>are</w:t>
      </w:r>
      <w:r w:rsidR="00A32B6E">
        <w:rPr>
          <w:rFonts w:ascii="Arial" w:hAnsi="Arial" w:cs="Arial"/>
          <w:sz w:val="28"/>
          <w:szCs w:val="28"/>
        </w:rPr>
        <w:t xml:space="preserve"> </w:t>
      </w:r>
      <w:r w:rsidR="00B13D8B">
        <w:rPr>
          <w:rFonts w:ascii="Arial" w:hAnsi="Arial" w:cs="Arial"/>
          <w:sz w:val="28"/>
          <w:szCs w:val="28"/>
        </w:rPr>
        <w:t xml:space="preserve">‘ </w:t>
      </w:r>
      <w:r w:rsidR="00A32B6E">
        <w:rPr>
          <w:rFonts w:ascii="Arial" w:hAnsi="Arial" w:cs="Arial"/>
          <w:sz w:val="28"/>
          <w:szCs w:val="28"/>
        </w:rPr>
        <w:t>the main vehicle</w:t>
      </w:r>
      <w:r w:rsidR="003148CD">
        <w:rPr>
          <w:rFonts w:ascii="Arial" w:hAnsi="Arial" w:cs="Arial"/>
          <w:sz w:val="28"/>
          <w:szCs w:val="28"/>
        </w:rPr>
        <w:t xml:space="preserve"> for the transmission of the Life in the later Middle Ages.’</w:t>
      </w:r>
      <w:r w:rsidR="003148CD">
        <w:rPr>
          <w:rStyle w:val="FootnoteReference"/>
          <w:rFonts w:ascii="Arial" w:hAnsi="Arial" w:cs="Arial"/>
          <w:sz w:val="28"/>
          <w:szCs w:val="28"/>
        </w:rPr>
        <w:footnoteReference w:id="59"/>
      </w:r>
      <w:r w:rsidR="003148CD">
        <w:rPr>
          <w:rFonts w:ascii="Arial" w:hAnsi="Arial" w:cs="Arial"/>
          <w:sz w:val="28"/>
          <w:szCs w:val="28"/>
        </w:rPr>
        <w:t xml:space="preserve"> </w:t>
      </w:r>
    </w:p>
    <w:p w14:paraId="763F9D28" w14:textId="7A9AB879" w:rsidR="004D40CE" w:rsidRDefault="00194A5E" w:rsidP="00DE6A53">
      <w:pPr>
        <w:ind w:firstLine="720"/>
        <w:rPr>
          <w:rFonts w:ascii="Arial" w:hAnsi="Arial" w:cs="Arial"/>
          <w:sz w:val="28"/>
          <w:szCs w:val="28"/>
        </w:rPr>
      </w:pPr>
      <w:r>
        <w:rPr>
          <w:rFonts w:ascii="Arial" w:hAnsi="Arial" w:cs="Arial"/>
          <w:sz w:val="28"/>
          <w:szCs w:val="28"/>
        </w:rPr>
        <w:t xml:space="preserve">It is however William Caxton’s translation into Middle English that </w:t>
      </w:r>
      <w:r w:rsidR="004C1F61">
        <w:rPr>
          <w:rFonts w:ascii="Arial" w:hAnsi="Arial" w:cs="Arial"/>
          <w:sz w:val="28"/>
          <w:szCs w:val="28"/>
        </w:rPr>
        <w:t xml:space="preserve">became the </w:t>
      </w:r>
      <w:r w:rsidR="00DE1FD8">
        <w:rPr>
          <w:rFonts w:ascii="Arial" w:hAnsi="Arial" w:cs="Arial"/>
          <w:sz w:val="28"/>
          <w:szCs w:val="28"/>
        </w:rPr>
        <w:t>authoritative</w:t>
      </w:r>
      <w:r w:rsidR="00C11CD2">
        <w:rPr>
          <w:rFonts w:ascii="Arial" w:hAnsi="Arial" w:cs="Arial"/>
          <w:sz w:val="28"/>
          <w:szCs w:val="28"/>
        </w:rPr>
        <w:t xml:space="preserve"> </w:t>
      </w:r>
      <w:r w:rsidR="00AB792D">
        <w:rPr>
          <w:rFonts w:ascii="Arial" w:hAnsi="Arial" w:cs="Arial"/>
          <w:sz w:val="28"/>
          <w:szCs w:val="28"/>
        </w:rPr>
        <w:t xml:space="preserve">narrative on </w:t>
      </w:r>
      <w:r w:rsidR="003444BC">
        <w:rPr>
          <w:rFonts w:ascii="Arial" w:hAnsi="Arial" w:cs="Arial"/>
          <w:sz w:val="28"/>
          <w:szCs w:val="28"/>
        </w:rPr>
        <w:t xml:space="preserve">St. </w:t>
      </w:r>
      <w:r w:rsidR="00C513C4">
        <w:rPr>
          <w:rFonts w:ascii="Arial" w:hAnsi="Arial" w:cs="Arial"/>
          <w:sz w:val="28"/>
          <w:szCs w:val="28"/>
        </w:rPr>
        <w:t>Ursula, which</w:t>
      </w:r>
      <w:r w:rsidR="00612A7F">
        <w:rPr>
          <w:rFonts w:ascii="Arial" w:hAnsi="Arial" w:cs="Arial"/>
          <w:sz w:val="28"/>
          <w:szCs w:val="28"/>
        </w:rPr>
        <w:t xml:space="preserve"> appeared in 1483</w:t>
      </w:r>
      <w:r w:rsidR="003444BC">
        <w:rPr>
          <w:rFonts w:ascii="Arial" w:hAnsi="Arial" w:cs="Arial"/>
          <w:sz w:val="28"/>
          <w:szCs w:val="28"/>
        </w:rPr>
        <w:t>.</w:t>
      </w:r>
      <w:r>
        <w:rPr>
          <w:rFonts w:ascii="Arial" w:hAnsi="Arial" w:cs="Arial"/>
          <w:sz w:val="28"/>
          <w:szCs w:val="28"/>
        </w:rPr>
        <w:t xml:space="preserve"> </w:t>
      </w:r>
      <w:r w:rsidR="007C541F">
        <w:rPr>
          <w:rFonts w:ascii="Arial" w:hAnsi="Arial" w:cs="Arial"/>
          <w:sz w:val="28"/>
          <w:szCs w:val="28"/>
        </w:rPr>
        <w:t xml:space="preserve">Caxton based his work on two sources, principally the </w:t>
      </w:r>
      <w:r w:rsidR="007C541F">
        <w:rPr>
          <w:rFonts w:ascii="Arial" w:hAnsi="Arial" w:cs="Arial"/>
          <w:i/>
          <w:iCs/>
          <w:sz w:val="28"/>
          <w:szCs w:val="28"/>
        </w:rPr>
        <w:t xml:space="preserve">Legend </w:t>
      </w:r>
      <w:proofErr w:type="spellStart"/>
      <w:r w:rsidR="007C541F">
        <w:rPr>
          <w:rFonts w:ascii="Arial" w:hAnsi="Arial" w:cs="Arial"/>
          <w:i/>
          <w:iCs/>
          <w:sz w:val="28"/>
          <w:szCs w:val="28"/>
        </w:rPr>
        <w:t>doree</w:t>
      </w:r>
      <w:proofErr w:type="spellEnd"/>
      <w:r w:rsidR="007C541F">
        <w:rPr>
          <w:rFonts w:ascii="Arial" w:hAnsi="Arial" w:cs="Arial"/>
          <w:i/>
          <w:iCs/>
          <w:sz w:val="28"/>
          <w:szCs w:val="28"/>
        </w:rPr>
        <w:t xml:space="preserve"> </w:t>
      </w:r>
      <w:r w:rsidR="00590F6B">
        <w:rPr>
          <w:rFonts w:ascii="Arial" w:hAnsi="Arial" w:cs="Arial"/>
          <w:sz w:val="28"/>
          <w:szCs w:val="28"/>
        </w:rPr>
        <w:t xml:space="preserve">and the Latin and English </w:t>
      </w:r>
      <w:r w:rsidR="00BC3D48">
        <w:rPr>
          <w:rFonts w:ascii="Arial" w:hAnsi="Arial" w:cs="Arial"/>
          <w:sz w:val="28"/>
          <w:szCs w:val="28"/>
        </w:rPr>
        <w:t xml:space="preserve">texts of the </w:t>
      </w:r>
      <w:r w:rsidR="00BC3D48">
        <w:rPr>
          <w:rFonts w:ascii="Arial" w:hAnsi="Arial" w:cs="Arial"/>
          <w:i/>
          <w:iCs/>
          <w:sz w:val="28"/>
          <w:szCs w:val="28"/>
        </w:rPr>
        <w:t>Golden Legend.</w:t>
      </w:r>
      <w:r w:rsidR="00F90953">
        <w:rPr>
          <w:rStyle w:val="FootnoteReference"/>
          <w:rFonts w:ascii="Arial" w:hAnsi="Arial" w:cs="Arial"/>
          <w:i/>
          <w:iCs/>
          <w:sz w:val="28"/>
          <w:szCs w:val="28"/>
        </w:rPr>
        <w:footnoteReference w:id="60"/>
      </w:r>
      <w:r w:rsidR="00F90953">
        <w:rPr>
          <w:rFonts w:ascii="Arial" w:hAnsi="Arial" w:cs="Arial"/>
          <w:i/>
          <w:iCs/>
          <w:sz w:val="28"/>
          <w:szCs w:val="28"/>
        </w:rPr>
        <w:t xml:space="preserve"> </w:t>
      </w:r>
      <w:r w:rsidR="004C1F2D">
        <w:rPr>
          <w:rFonts w:ascii="Arial" w:hAnsi="Arial" w:cs="Arial"/>
          <w:sz w:val="28"/>
          <w:szCs w:val="28"/>
        </w:rPr>
        <w:t xml:space="preserve">After Caxton’s death, his apprentice </w:t>
      </w:r>
      <w:proofErr w:type="spellStart"/>
      <w:r w:rsidR="004C1F2D">
        <w:rPr>
          <w:rFonts w:ascii="Arial" w:hAnsi="Arial" w:cs="Arial"/>
          <w:sz w:val="28"/>
          <w:szCs w:val="28"/>
        </w:rPr>
        <w:t>Wynken</w:t>
      </w:r>
      <w:proofErr w:type="spellEnd"/>
      <w:r w:rsidR="004C1F2D">
        <w:rPr>
          <w:rFonts w:ascii="Arial" w:hAnsi="Arial" w:cs="Arial"/>
          <w:sz w:val="28"/>
          <w:szCs w:val="28"/>
        </w:rPr>
        <w:t xml:space="preserve"> de Worde took over the publishing of material, and the Ursula legend continued to be printed</w:t>
      </w:r>
      <w:r w:rsidR="00013ECE">
        <w:rPr>
          <w:rFonts w:ascii="Arial" w:hAnsi="Arial" w:cs="Arial"/>
          <w:sz w:val="28"/>
          <w:szCs w:val="28"/>
        </w:rPr>
        <w:t xml:space="preserve">, though using different narratives. In 1516 </w:t>
      </w:r>
      <w:proofErr w:type="spellStart"/>
      <w:r w:rsidR="00013ECE">
        <w:rPr>
          <w:rFonts w:ascii="Arial" w:hAnsi="Arial" w:cs="Arial"/>
          <w:sz w:val="28"/>
          <w:szCs w:val="28"/>
        </w:rPr>
        <w:t>Wynken</w:t>
      </w:r>
      <w:proofErr w:type="spellEnd"/>
      <w:r w:rsidR="00013ECE">
        <w:rPr>
          <w:rFonts w:ascii="Arial" w:hAnsi="Arial" w:cs="Arial"/>
          <w:sz w:val="28"/>
          <w:szCs w:val="28"/>
        </w:rPr>
        <w:t xml:space="preserve"> de Worde published </w:t>
      </w:r>
      <w:r w:rsidR="00013ECE">
        <w:rPr>
          <w:rFonts w:ascii="Arial" w:hAnsi="Arial" w:cs="Arial"/>
          <w:i/>
          <w:iCs/>
          <w:sz w:val="28"/>
          <w:szCs w:val="28"/>
        </w:rPr>
        <w:t xml:space="preserve">Nova legenda </w:t>
      </w:r>
      <w:proofErr w:type="spellStart"/>
      <w:r w:rsidR="00013ECE">
        <w:rPr>
          <w:rFonts w:ascii="Arial" w:hAnsi="Arial" w:cs="Arial"/>
          <w:i/>
          <w:iCs/>
          <w:sz w:val="28"/>
          <w:szCs w:val="28"/>
        </w:rPr>
        <w:t>Anglie</w:t>
      </w:r>
      <w:proofErr w:type="spellEnd"/>
      <w:r w:rsidR="00013ECE">
        <w:rPr>
          <w:rFonts w:ascii="Arial" w:hAnsi="Arial" w:cs="Arial"/>
          <w:i/>
          <w:iCs/>
          <w:sz w:val="28"/>
          <w:szCs w:val="28"/>
        </w:rPr>
        <w:t xml:space="preserve"> </w:t>
      </w:r>
      <w:r w:rsidR="00013ECE">
        <w:rPr>
          <w:rFonts w:ascii="Arial" w:hAnsi="Arial" w:cs="Arial"/>
          <w:sz w:val="28"/>
          <w:szCs w:val="28"/>
        </w:rPr>
        <w:t xml:space="preserve">which included a brand-new life of Ursula. The circulation of the tale </w:t>
      </w:r>
      <w:r w:rsidR="00F95E34">
        <w:rPr>
          <w:rFonts w:ascii="Arial" w:hAnsi="Arial" w:cs="Arial"/>
          <w:sz w:val="28"/>
          <w:szCs w:val="28"/>
        </w:rPr>
        <w:t xml:space="preserve">then appears in a Middle English poem </w:t>
      </w:r>
      <w:r w:rsidR="00F95E34">
        <w:rPr>
          <w:rFonts w:ascii="Arial" w:hAnsi="Arial" w:cs="Arial"/>
          <w:i/>
          <w:iCs/>
          <w:sz w:val="28"/>
          <w:szCs w:val="28"/>
        </w:rPr>
        <w:t xml:space="preserve">The Life of Saint Ursula after the Chronicles of England </w:t>
      </w:r>
      <w:r w:rsidR="00F95E34">
        <w:rPr>
          <w:rFonts w:ascii="Arial" w:hAnsi="Arial" w:cs="Arial"/>
          <w:sz w:val="28"/>
          <w:szCs w:val="28"/>
        </w:rPr>
        <w:t xml:space="preserve">(no date known), printed by </w:t>
      </w:r>
      <w:proofErr w:type="spellStart"/>
      <w:r w:rsidR="00F95E34">
        <w:rPr>
          <w:rFonts w:ascii="Arial" w:hAnsi="Arial" w:cs="Arial"/>
          <w:sz w:val="28"/>
          <w:szCs w:val="28"/>
        </w:rPr>
        <w:t>Wynken</w:t>
      </w:r>
      <w:proofErr w:type="spellEnd"/>
      <w:r w:rsidR="00F95E34">
        <w:rPr>
          <w:rFonts w:ascii="Arial" w:hAnsi="Arial" w:cs="Arial"/>
          <w:sz w:val="28"/>
          <w:szCs w:val="28"/>
        </w:rPr>
        <w:t xml:space="preserve"> de Worde</w:t>
      </w:r>
      <w:r w:rsidR="00FF1EF9">
        <w:rPr>
          <w:rFonts w:ascii="Arial" w:hAnsi="Arial" w:cs="Arial"/>
          <w:sz w:val="28"/>
          <w:szCs w:val="28"/>
        </w:rPr>
        <w:t xml:space="preserve"> with</w:t>
      </w:r>
      <w:r w:rsidR="00F95E34">
        <w:rPr>
          <w:rFonts w:ascii="Arial" w:hAnsi="Arial" w:cs="Arial"/>
          <w:sz w:val="28"/>
          <w:szCs w:val="28"/>
        </w:rPr>
        <w:t xml:space="preserve"> ‘the title page containing a woodcut of the martyrdom of the virgins at Cologne.’</w:t>
      </w:r>
      <w:r w:rsidR="00F95E34">
        <w:rPr>
          <w:rStyle w:val="FootnoteReference"/>
          <w:rFonts w:ascii="Arial" w:hAnsi="Arial" w:cs="Arial"/>
          <w:sz w:val="28"/>
          <w:szCs w:val="28"/>
        </w:rPr>
        <w:footnoteReference w:id="61"/>
      </w:r>
      <w:r w:rsidR="00F95E34">
        <w:rPr>
          <w:rFonts w:ascii="Arial" w:hAnsi="Arial" w:cs="Arial"/>
          <w:sz w:val="28"/>
          <w:szCs w:val="28"/>
        </w:rPr>
        <w:t xml:space="preserve"> </w:t>
      </w:r>
      <w:r w:rsidR="00860556">
        <w:rPr>
          <w:rFonts w:ascii="Arial" w:hAnsi="Arial" w:cs="Arial"/>
          <w:sz w:val="28"/>
          <w:szCs w:val="28"/>
        </w:rPr>
        <w:t>B</w:t>
      </w:r>
      <w:r w:rsidR="00F95E34">
        <w:rPr>
          <w:rFonts w:ascii="Arial" w:hAnsi="Arial" w:cs="Arial"/>
          <w:sz w:val="28"/>
          <w:szCs w:val="28"/>
        </w:rPr>
        <w:t>y the sixteenth centur</w:t>
      </w:r>
      <w:r w:rsidR="009F28A9">
        <w:rPr>
          <w:rFonts w:ascii="Arial" w:hAnsi="Arial" w:cs="Arial"/>
          <w:sz w:val="28"/>
          <w:szCs w:val="28"/>
        </w:rPr>
        <w:t>y Ursula ‘had a high status of a British saint in the devotional culture of England.’</w:t>
      </w:r>
      <w:r w:rsidR="009F28A9">
        <w:rPr>
          <w:rStyle w:val="FootnoteReference"/>
          <w:rFonts w:ascii="Arial" w:hAnsi="Arial" w:cs="Arial"/>
          <w:sz w:val="28"/>
          <w:szCs w:val="28"/>
        </w:rPr>
        <w:footnoteReference w:id="62"/>
      </w:r>
      <w:r w:rsidR="009F28A9">
        <w:rPr>
          <w:rFonts w:ascii="Arial" w:hAnsi="Arial" w:cs="Arial"/>
          <w:sz w:val="28"/>
          <w:szCs w:val="28"/>
        </w:rPr>
        <w:t xml:space="preserve"> </w:t>
      </w:r>
      <w:r w:rsidR="000B5F2A">
        <w:rPr>
          <w:rFonts w:ascii="Arial" w:hAnsi="Arial" w:cs="Arial"/>
          <w:sz w:val="28"/>
          <w:szCs w:val="28"/>
        </w:rPr>
        <w:t xml:space="preserve">Marx argues that </w:t>
      </w:r>
      <w:r w:rsidR="00D470A8">
        <w:rPr>
          <w:rFonts w:ascii="Arial" w:hAnsi="Arial" w:cs="Arial"/>
          <w:sz w:val="28"/>
          <w:szCs w:val="28"/>
        </w:rPr>
        <w:t>the Life of Ursula was ‘</w:t>
      </w:r>
      <w:r w:rsidR="00A631B9">
        <w:rPr>
          <w:rFonts w:ascii="Arial" w:hAnsi="Arial" w:cs="Arial"/>
          <w:sz w:val="28"/>
          <w:szCs w:val="28"/>
        </w:rPr>
        <w:t>conceived</w:t>
      </w:r>
      <w:r w:rsidR="00686C3C">
        <w:rPr>
          <w:rFonts w:ascii="Arial" w:hAnsi="Arial" w:cs="Arial"/>
          <w:sz w:val="28"/>
          <w:szCs w:val="28"/>
        </w:rPr>
        <w:t xml:space="preserve"> and circulated </w:t>
      </w:r>
      <w:r w:rsidR="00226614">
        <w:rPr>
          <w:rFonts w:ascii="Arial" w:hAnsi="Arial" w:cs="Arial"/>
          <w:sz w:val="28"/>
          <w:szCs w:val="28"/>
        </w:rPr>
        <w:t>by</w:t>
      </w:r>
      <w:r w:rsidR="00543B00">
        <w:rPr>
          <w:rFonts w:ascii="Arial" w:hAnsi="Arial" w:cs="Arial"/>
          <w:sz w:val="28"/>
          <w:szCs w:val="28"/>
        </w:rPr>
        <w:t xml:space="preserve"> two traditions in Middle English – the chronicle</w:t>
      </w:r>
      <w:r w:rsidR="00A631B9">
        <w:rPr>
          <w:rFonts w:ascii="Arial" w:hAnsi="Arial" w:cs="Arial"/>
          <w:sz w:val="28"/>
          <w:szCs w:val="28"/>
        </w:rPr>
        <w:t xml:space="preserve"> tradition and the devotional-didactic tradition.’</w:t>
      </w:r>
      <w:r w:rsidR="00322A9D">
        <w:rPr>
          <w:rStyle w:val="FootnoteReference"/>
          <w:rFonts w:ascii="Arial" w:hAnsi="Arial" w:cs="Arial"/>
          <w:sz w:val="28"/>
          <w:szCs w:val="28"/>
        </w:rPr>
        <w:footnoteReference w:id="63"/>
      </w:r>
      <w:r w:rsidR="00E532CC">
        <w:rPr>
          <w:rFonts w:ascii="Arial" w:hAnsi="Arial" w:cs="Arial"/>
          <w:sz w:val="28"/>
          <w:szCs w:val="28"/>
        </w:rPr>
        <w:t xml:space="preserve"> </w:t>
      </w:r>
      <w:r w:rsidR="00540FC0">
        <w:rPr>
          <w:rFonts w:ascii="Arial" w:hAnsi="Arial" w:cs="Arial"/>
          <w:sz w:val="28"/>
          <w:szCs w:val="28"/>
        </w:rPr>
        <w:t xml:space="preserve">The different narratives </w:t>
      </w:r>
      <w:r w:rsidR="000F7B83">
        <w:rPr>
          <w:rFonts w:ascii="Arial" w:hAnsi="Arial" w:cs="Arial"/>
          <w:sz w:val="28"/>
          <w:szCs w:val="28"/>
        </w:rPr>
        <w:t xml:space="preserve">and contexts in which the texts are applied </w:t>
      </w:r>
      <w:r w:rsidR="00B80208">
        <w:rPr>
          <w:rFonts w:ascii="Arial" w:hAnsi="Arial" w:cs="Arial"/>
          <w:sz w:val="28"/>
          <w:szCs w:val="28"/>
        </w:rPr>
        <w:t xml:space="preserve">‘suggest aspects of the use, reception, and readership of Life </w:t>
      </w:r>
      <w:r w:rsidR="007A35D8">
        <w:rPr>
          <w:rFonts w:ascii="Arial" w:hAnsi="Arial" w:cs="Arial"/>
          <w:sz w:val="28"/>
          <w:szCs w:val="28"/>
        </w:rPr>
        <w:t>in Middle English literature’</w:t>
      </w:r>
      <w:r w:rsidR="007A35D8">
        <w:rPr>
          <w:rStyle w:val="FootnoteReference"/>
          <w:rFonts w:ascii="Arial" w:hAnsi="Arial" w:cs="Arial"/>
          <w:sz w:val="28"/>
          <w:szCs w:val="28"/>
        </w:rPr>
        <w:footnoteReference w:id="64"/>
      </w:r>
      <w:r w:rsidR="001E4190">
        <w:rPr>
          <w:rFonts w:ascii="Arial" w:hAnsi="Arial" w:cs="Arial"/>
          <w:sz w:val="28"/>
          <w:szCs w:val="28"/>
        </w:rPr>
        <w:t xml:space="preserve"> and that </w:t>
      </w:r>
      <w:r w:rsidR="00774F17">
        <w:rPr>
          <w:rFonts w:ascii="Arial" w:hAnsi="Arial" w:cs="Arial"/>
          <w:sz w:val="28"/>
          <w:szCs w:val="28"/>
        </w:rPr>
        <w:t xml:space="preserve">in the narratives that derived from </w:t>
      </w:r>
      <w:r w:rsidR="001037DB">
        <w:rPr>
          <w:rFonts w:ascii="Arial" w:hAnsi="Arial" w:cs="Arial"/>
          <w:sz w:val="28"/>
          <w:szCs w:val="28"/>
        </w:rPr>
        <w:t xml:space="preserve">the </w:t>
      </w:r>
      <w:r w:rsidR="001037DB">
        <w:rPr>
          <w:rFonts w:ascii="Arial" w:hAnsi="Arial" w:cs="Arial"/>
          <w:i/>
          <w:iCs/>
          <w:sz w:val="28"/>
          <w:szCs w:val="28"/>
        </w:rPr>
        <w:t xml:space="preserve">Legend </w:t>
      </w:r>
      <w:proofErr w:type="spellStart"/>
      <w:r w:rsidR="001037DB">
        <w:rPr>
          <w:rFonts w:ascii="Arial" w:hAnsi="Arial" w:cs="Arial"/>
          <w:i/>
          <w:iCs/>
          <w:sz w:val="28"/>
          <w:szCs w:val="28"/>
        </w:rPr>
        <w:t>aurea</w:t>
      </w:r>
      <w:proofErr w:type="spellEnd"/>
      <w:r w:rsidR="001037DB">
        <w:rPr>
          <w:rFonts w:ascii="Arial" w:hAnsi="Arial" w:cs="Arial"/>
          <w:i/>
          <w:iCs/>
          <w:sz w:val="28"/>
          <w:szCs w:val="28"/>
        </w:rPr>
        <w:t xml:space="preserve">, </w:t>
      </w:r>
      <w:r w:rsidR="001037DB">
        <w:rPr>
          <w:rFonts w:ascii="Arial" w:hAnsi="Arial" w:cs="Arial"/>
          <w:sz w:val="28"/>
          <w:szCs w:val="28"/>
        </w:rPr>
        <w:t xml:space="preserve">Ursula reclaims her </w:t>
      </w:r>
      <w:r w:rsidR="00585A39">
        <w:rPr>
          <w:rFonts w:ascii="Arial" w:hAnsi="Arial" w:cs="Arial"/>
          <w:sz w:val="28"/>
          <w:szCs w:val="28"/>
        </w:rPr>
        <w:t xml:space="preserve">position as a heroic martyr. </w:t>
      </w:r>
    </w:p>
    <w:p w14:paraId="7C43DE0A" w14:textId="77777777" w:rsidR="00490F86" w:rsidRDefault="00FD1FF3" w:rsidP="004256B7">
      <w:pPr>
        <w:ind w:firstLine="720"/>
        <w:rPr>
          <w:rFonts w:ascii="Arial" w:hAnsi="Arial" w:cs="Arial"/>
          <w:sz w:val="28"/>
          <w:szCs w:val="28"/>
        </w:rPr>
      </w:pPr>
      <w:r>
        <w:rPr>
          <w:rFonts w:ascii="Arial" w:hAnsi="Arial" w:cs="Arial"/>
          <w:sz w:val="28"/>
          <w:szCs w:val="28"/>
        </w:rPr>
        <w:t>It has been established that the Legend had been prominent in Celtic Britain</w:t>
      </w:r>
      <w:r w:rsidR="0006425F">
        <w:rPr>
          <w:rFonts w:ascii="Arial" w:hAnsi="Arial" w:cs="Arial"/>
          <w:sz w:val="28"/>
          <w:szCs w:val="28"/>
        </w:rPr>
        <w:t>,</w:t>
      </w:r>
      <w:r>
        <w:rPr>
          <w:rFonts w:ascii="Arial" w:hAnsi="Arial" w:cs="Arial"/>
          <w:sz w:val="28"/>
          <w:szCs w:val="28"/>
        </w:rPr>
        <w:t xml:space="preserve"> through the secular version</w:t>
      </w:r>
      <w:r w:rsidR="00F054FD">
        <w:rPr>
          <w:rFonts w:ascii="Arial" w:hAnsi="Arial" w:cs="Arial"/>
          <w:sz w:val="28"/>
          <w:szCs w:val="28"/>
        </w:rPr>
        <w:t xml:space="preserve"> of St. Ursula, compiled</w:t>
      </w:r>
      <w:r>
        <w:rPr>
          <w:rFonts w:ascii="Arial" w:hAnsi="Arial" w:cs="Arial"/>
          <w:sz w:val="28"/>
          <w:szCs w:val="28"/>
        </w:rPr>
        <w:t xml:space="preserve"> by </w:t>
      </w:r>
      <w:r>
        <w:rPr>
          <w:rFonts w:ascii="Arial" w:hAnsi="Arial" w:cs="Arial"/>
          <w:sz w:val="28"/>
          <w:szCs w:val="28"/>
        </w:rPr>
        <w:lastRenderedPageBreak/>
        <w:t>Geoffrey of Monmouth</w:t>
      </w:r>
      <w:r w:rsidR="00D503E5">
        <w:rPr>
          <w:rFonts w:ascii="Arial" w:hAnsi="Arial" w:cs="Arial"/>
          <w:sz w:val="28"/>
          <w:szCs w:val="28"/>
        </w:rPr>
        <w:t>. The transmission of the tale ‘was perhaps a natural step’ for the daughter of an ancient Britain to take on a new identity of Welsh heritage.</w:t>
      </w:r>
      <w:r w:rsidR="00D503E5">
        <w:rPr>
          <w:rStyle w:val="FootnoteReference"/>
          <w:rFonts w:ascii="Arial" w:hAnsi="Arial" w:cs="Arial"/>
          <w:sz w:val="28"/>
          <w:szCs w:val="28"/>
        </w:rPr>
        <w:footnoteReference w:id="65"/>
      </w:r>
      <w:r w:rsidR="00D503E5">
        <w:rPr>
          <w:rFonts w:ascii="Arial" w:hAnsi="Arial" w:cs="Arial"/>
          <w:sz w:val="28"/>
          <w:szCs w:val="28"/>
        </w:rPr>
        <w:t xml:space="preserve"> Oral versions of the legend suggested that Ursula and her virgins sailed from the west coast of Wales which promoted a church to be dedicated to her at </w:t>
      </w:r>
      <w:proofErr w:type="spellStart"/>
      <w:r w:rsidR="00D503E5">
        <w:rPr>
          <w:rFonts w:ascii="Arial" w:hAnsi="Arial" w:cs="Arial"/>
          <w:sz w:val="28"/>
          <w:szCs w:val="28"/>
        </w:rPr>
        <w:t>Llang</w:t>
      </w:r>
      <w:r w:rsidR="00C763A1">
        <w:rPr>
          <w:rFonts w:ascii="Arial" w:hAnsi="Arial" w:cs="Arial"/>
          <w:sz w:val="28"/>
          <w:szCs w:val="28"/>
        </w:rPr>
        <w:t>wryrfon</w:t>
      </w:r>
      <w:proofErr w:type="spellEnd"/>
      <w:r w:rsidR="00C763A1">
        <w:rPr>
          <w:rFonts w:ascii="Arial" w:hAnsi="Arial" w:cs="Arial"/>
          <w:sz w:val="28"/>
          <w:szCs w:val="28"/>
        </w:rPr>
        <w:t xml:space="preserve"> in Ceredigion, resulting in ‘an interesting Welsh Ursuline historiography.’</w:t>
      </w:r>
      <w:r w:rsidR="00C763A1">
        <w:rPr>
          <w:rStyle w:val="FootnoteReference"/>
          <w:rFonts w:ascii="Arial" w:hAnsi="Arial" w:cs="Arial"/>
          <w:sz w:val="28"/>
          <w:szCs w:val="28"/>
        </w:rPr>
        <w:footnoteReference w:id="66"/>
      </w:r>
      <w:r w:rsidR="00C763A1">
        <w:rPr>
          <w:rFonts w:ascii="Arial" w:hAnsi="Arial" w:cs="Arial"/>
          <w:sz w:val="28"/>
          <w:szCs w:val="28"/>
        </w:rPr>
        <w:t xml:space="preserve"> </w:t>
      </w:r>
    </w:p>
    <w:p w14:paraId="1CAF2E83" w14:textId="4F65F0CC" w:rsidR="009A7440" w:rsidRDefault="00C763A1" w:rsidP="004256B7">
      <w:pPr>
        <w:ind w:firstLine="720"/>
        <w:rPr>
          <w:rFonts w:ascii="Arial" w:hAnsi="Arial" w:cs="Arial"/>
          <w:sz w:val="28"/>
          <w:szCs w:val="28"/>
        </w:rPr>
      </w:pPr>
      <w:r>
        <w:rPr>
          <w:rFonts w:ascii="Arial" w:hAnsi="Arial" w:cs="Arial"/>
          <w:sz w:val="28"/>
          <w:szCs w:val="28"/>
        </w:rPr>
        <w:t>The Welsh Life of Ursula</w:t>
      </w:r>
      <w:r w:rsidR="00151883">
        <w:rPr>
          <w:rFonts w:ascii="Arial" w:hAnsi="Arial" w:cs="Arial"/>
          <w:sz w:val="28"/>
          <w:szCs w:val="28"/>
        </w:rPr>
        <w:t>,</w:t>
      </w:r>
      <w:r w:rsidR="00151883" w:rsidRPr="00151883">
        <w:rPr>
          <w:rFonts w:ascii="Arial" w:hAnsi="Arial" w:cs="Arial"/>
          <w:i/>
          <w:iCs/>
          <w:sz w:val="28"/>
          <w:szCs w:val="28"/>
        </w:rPr>
        <w:t xml:space="preserve"> </w:t>
      </w:r>
      <w:proofErr w:type="spellStart"/>
      <w:r w:rsidR="00151883">
        <w:rPr>
          <w:rFonts w:ascii="Arial" w:hAnsi="Arial" w:cs="Arial"/>
          <w:i/>
          <w:iCs/>
          <w:sz w:val="28"/>
          <w:szCs w:val="28"/>
        </w:rPr>
        <w:t>Hystoria</w:t>
      </w:r>
      <w:proofErr w:type="spellEnd"/>
      <w:r w:rsidR="00151883">
        <w:rPr>
          <w:rFonts w:ascii="Arial" w:hAnsi="Arial" w:cs="Arial"/>
          <w:i/>
          <w:iCs/>
          <w:sz w:val="28"/>
          <w:szCs w:val="28"/>
        </w:rPr>
        <w:t xml:space="preserve"> </w:t>
      </w:r>
      <w:proofErr w:type="spellStart"/>
      <w:r w:rsidR="00151883">
        <w:rPr>
          <w:rFonts w:ascii="Arial" w:hAnsi="Arial" w:cs="Arial"/>
          <w:i/>
          <w:iCs/>
          <w:sz w:val="28"/>
          <w:szCs w:val="28"/>
        </w:rPr>
        <w:t>Gweryddon</w:t>
      </w:r>
      <w:proofErr w:type="spellEnd"/>
      <w:r w:rsidR="00151883">
        <w:rPr>
          <w:rFonts w:ascii="Arial" w:hAnsi="Arial" w:cs="Arial"/>
          <w:i/>
          <w:iCs/>
          <w:sz w:val="28"/>
          <w:szCs w:val="28"/>
        </w:rPr>
        <w:t xml:space="preserve"> </w:t>
      </w:r>
      <w:proofErr w:type="spellStart"/>
      <w:r w:rsidR="00151883">
        <w:rPr>
          <w:rFonts w:ascii="Arial" w:hAnsi="Arial" w:cs="Arial"/>
          <w:i/>
          <w:iCs/>
          <w:sz w:val="28"/>
          <w:szCs w:val="28"/>
        </w:rPr>
        <w:t>yr</w:t>
      </w:r>
      <w:proofErr w:type="spellEnd"/>
      <w:r w:rsidR="00151883">
        <w:rPr>
          <w:rFonts w:ascii="Arial" w:hAnsi="Arial" w:cs="Arial"/>
          <w:i/>
          <w:iCs/>
          <w:sz w:val="28"/>
          <w:szCs w:val="28"/>
        </w:rPr>
        <w:t xml:space="preserve"> </w:t>
      </w:r>
      <w:proofErr w:type="spellStart"/>
      <w:r w:rsidR="00151883">
        <w:rPr>
          <w:rFonts w:ascii="Arial" w:hAnsi="Arial" w:cs="Arial"/>
          <w:i/>
          <w:iCs/>
          <w:sz w:val="28"/>
          <w:szCs w:val="28"/>
        </w:rPr>
        <w:t>Almaen</w:t>
      </w:r>
      <w:proofErr w:type="spellEnd"/>
      <w:r w:rsidR="00151883">
        <w:rPr>
          <w:rFonts w:ascii="Arial" w:hAnsi="Arial" w:cs="Arial"/>
          <w:i/>
          <w:iCs/>
          <w:sz w:val="28"/>
          <w:szCs w:val="28"/>
        </w:rPr>
        <w:t xml:space="preserve"> (The Story of the Virgins of Germany)</w:t>
      </w:r>
      <w:r>
        <w:rPr>
          <w:rFonts w:ascii="Arial" w:hAnsi="Arial" w:cs="Arial"/>
          <w:sz w:val="28"/>
          <w:szCs w:val="28"/>
        </w:rPr>
        <w:t xml:space="preserve"> </w:t>
      </w:r>
      <w:r w:rsidR="00151883">
        <w:rPr>
          <w:rFonts w:ascii="Arial" w:hAnsi="Arial" w:cs="Arial"/>
          <w:sz w:val="28"/>
          <w:szCs w:val="28"/>
        </w:rPr>
        <w:t>,</w:t>
      </w:r>
      <w:r w:rsidR="001A7213">
        <w:rPr>
          <w:rFonts w:ascii="Arial" w:hAnsi="Arial" w:cs="Arial"/>
          <w:sz w:val="28"/>
          <w:szCs w:val="28"/>
        </w:rPr>
        <w:t>was translated or adapted from Latin text by Sir Huw Pennant</w:t>
      </w:r>
      <w:r w:rsidR="004022FC">
        <w:rPr>
          <w:rFonts w:ascii="Arial" w:hAnsi="Arial" w:cs="Arial"/>
          <w:sz w:val="28"/>
          <w:szCs w:val="28"/>
        </w:rPr>
        <w:t>,</w:t>
      </w:r>
      <w:r w:rsidR="001A7213">
        <w:rPr>
          <w:rFonts w:ascii="Arial" w:hAnsi="Arial" w:cs="Arial"/>
          <w:sz w:val="28"/>
          <w:szCs w:val="28"/>
        </w:rPr>
        <w:t xml:space="preserve"> between the latter half of the fifteenth century and the early sixteenth century</w:t>
      </w:r>
      <w:r w:rsidR="00151883">
        <w:rPr>
          <w:rFonts w:ascii="Arial" w:hAnsi="Arial" w:cs="Arial"/>
          <w:sz w:val="28"/>
          <w:szCs w:val="28"/>
        </w:rPr>
        <w:t>.</w:t>
      </w:r>
      <w:r w:rsidR="00977BF3">
        <w:rPr>
          <w:rStyle w:val="FootnoteReference"/>
          <w:rFonts w:ascii="Arial" w:hAnsi="Arial" w:cs="Arial"/>
          <w:i/>
          <w:iCs/>
          <w:sz w:val="28"/>
          <w:szCs w:val="28"/>
        </w:rPr>
        <w:footnoteReference w:id="67"/>
      </w:r>
      <w:r w:rsidR="00490F86">
        <w:rPr>
          <w:rFonts w:ascii="Arial" w:hAnsi="Arial" w:cs="Arial"/>
          <w:sz w:val="28"/>
          <w:szCs w:val="28"/>
        </w:rPr>
        <w:t xml:space="preserve"> The single manuscript of the Middle Welsh version of the Life of Ursula, </w:t>
      </w:r>
      <w:r w:rsidR="00490F86">
        <w:rPr>
          <w:rFonts w:ascii="Arial" w:hAnsi="Arial" w:cs="Arial"/>
          <w:i/>
          <w:iCs/>
          <w:sz w:val="28"/>
          <w:szCs w:val="28"/>
        </w:rPr>
        <w:t xml:space="preserve">MS </w:t>
      </w:r>
      <w:proofErr w:type="spellStart"/>
      <w:r w:rsidR="00490F86">
        <w:rPr>
          <w:rFonts w:ascii="Arial" w:hAnsi="Arial" w:cs="Arial"/>
          <w:i/>
          <w:iCs/>
          <w:sz w:val="28"/>
          <w:szCs w:val="28"/>
        </w:rPr>
        <w:t>Peniarth</w:t>
      </w:r>
      <w:proofErr w:type="spellEnd"/>
      <w:r w:rsidR="00490F86">
        <w:rPr>
          <w:rFonts w:ascii="Arial" w:hAnsi="Arial" w:cs="Arial"/>
          <w:i/>
          <w:iCs/>
          <w:sz w:val="28"/>
          <w:szCs w:val="28"/>
        </w:rPr>
        <w:t xml:space="preserve"> 182,</w:t>
      </w:r>
      <w:r w:rsidR="009A7440">
        <w:rPr>
          <w:rFonts w:ascii="Arial" w:hAnsi="Arial" w:cs="Arial"/>
          <w:sz w:val="28"/>
          <w:szCs w:val="28"/>
        </w:rPr>
        <w:t>contains ‘Welsh poetry, genealogical material, medical recipes, and two religious’ texts’ of which one is the translated Life of Ursula.</w:t>
      </w:r>
      <w:r w:rsidR="00977BF3">
        <w:rPr>
          <w:rStyle w:val="FootnoteReference"/>
          <w:rFonts w:ascii="Arial" w:hAnsi="Arial" w:cs="Arial"/>
          <w:sz w:val="28"/>
          <w:szCs w:val="28"/>
        </w:rPr>
        <w:footnoteReference w:id="68"/>
      </w:r>
      <w:r w:rsidR="009A7440">
        <w:rPr>
          <w:rFonts w:ascii="Arial" w:hAnsi="Arial" w:cs="Arial"/>
          <w:sz w:val="28"/>
          <w:szCs w:val="28"/>
        </w:rPr>
        <w:t xml:space="preserve"> </w:t>
      </w:r>
    </w:p>
    <w:p w14:paraId="3C3CFF60" w14:textId="2B03E4CE" w:rsidR="009E0194" w:rsidRDefault="001A7213" w:rsidP="009A7440">
      <w:pPr>
        <w:rPr>
          <w:rFonts w:ascii="Arial" w:hAnsi="Arial" w:cs="Arial"/>
          <w:sz w:val="28"/>
          <w:szCs w:val="28"/>
        </w:rPr>
      </w:pPr>
      <w:r>
        <w:rPr>
          <w:rFonts w:ascii="Arial" w:hAnsi="Arial" w:cs="Arial"/>
          <w:sz w:val="28"/>
          <w:szCs w:val="28"/>
        </w:rPr>
        <w:t xml:space="preserve"> Huw </w:t>
      </w:r>
      <w:r w:rsidR="007E002D">
        <w:rPr>
          <w:rFonts w:ascii="Arial" w:hAnsi="Arial" w:cs="Arial"/>
          <w:sz w:val="28"/>
          <w:szCs w:val="28"/>
        </w:rPr>
        <w:t xml:space="preserve">Pennants translation </w:t>
      </w:r>
      <w:r>
        <w:rPr>
          <w:rFonts w:ascii="Arial" w:hAnsi="Arial" w:cs="Arial"/>
          <w:sz w:val="28"/>
          <w:szCs w:val="28"/>
        </w:rPr>
        <w:t>focuses on ‘Welsh narrative traditions</w:t>
      </w:r>
      <w:r w:rsidR="005E1557">
        <w:rPr>
          <w:rFonts w:ascii="Arial" w:hAnsi="Arial" w:cs="Arial"/>
          <w:sz w:val="28"/>
          <w:szCs w:val="28"/>
        </w:rPr>
        <w:t xml:space="preserve"> and attempts to associate Ursula’s homeland with </w:t>
      </w:r>
      <w:proofErr w:type="spellStart"/>
      <w:r w:rsidR="005E1557">
        <w:rPr>
          <w:rFonts w:ascii="Arial" w:hAnsi="Arial" w:cs="Arial"/>
          <w:sz w:val="28"/>
          <w:szCs w:val="28"/>
        </w:rPr>
        <w:t>Wales’</w:t>
      </w:r>
      <w:proofErr w:type="spellEnd"/>
      <w:r w:rsidR="005E1557">
        <w:rPr>
          <w:rStyle w:val="FootnoteReference"/>
          <w:rFonts w:ascii="Arial" w:hAnsi="Arial" w:cs="Arial"/>
          <w:sz w:val="28"/>
          <w:szCs w:val="28"/>
        </w:rPr>
        <w:footnoteReference w:id="69"/>
      </w:r>
      <w:r w:rsidR="00C616A8">
        <w:rPr>
          <w:rFonts w:ascii="Arial" w:hAnsi="Arial" w:cs="Arial"/>
          <w:sz w:val="28"/>
          <w:szCs w:val="28"/>
        </w:rPr>
        <w:t>,</w:t>
      </w:r>
      <w:r w:rsidR="007E002D">
        <w:rPr>
          <w:rFonts w:ascii="Arial" w:hAnsi="Arial" w:cs="Arial"/>
          <w:sz w:val="28"/>
          <w:szCs w:val="28"/>
        </w:rPr>
        <w:t xml:space="preserve"> yet fails to note  the Welsh church, </w:t>
      </w:r>
      <w:proofErr w:type="spellStart"/>
      <w:r w:rsidR="007E002D" w:rsidRPr="007E002D">
        <w:rPr>
          <w:rFonts w:ascii="Arial" w:hAnsi="Arial" w:cs="Arial"/>
          <w:sz w:val="28"/>
          <w:szCs w:val="28"/>
        </w:rPr>
        <w:t>Llangwyrfon</w:t>
      </w:r>
      <w:proofErr w:type="spellEnd"/>
      <w:r w:rsidR="007E002D">
        <w:rPr>
          <w:rFonts w:ascii="Arial" w:hAnsi="Arial" w:cs="Arial"/>
          <w:sz w:val="28"/>
          <w:szCs w:val="28"/>
        </w:rPr>
        <w:t>,</w:t>
      </w:r>
      <w:r w:rsidR="007E002D">
        <w:rPr>
          <w:rFonts w:ascii="Arial" w:hAnsi="Arial" w:cs="Arial"/>
          <w:i/>
          <w:iCs/>
          <w:sz w:val="28"/>
          <w:szCs w:val="28"/>
        </w:rPr>
        <w:t xml:space="preserve"> </w:t>
      </w:r>
      <w:r w:rsidR="007E002D">
        <w:rPr>
          <w:rFonts w:ascii="Arial" w:hAnsi="Arial" w:cs="Arial"/>
          <w:sz w:val="28"/>
          <w:szCs w:val="28"/>
        </w:rPr>
        <w:t xml:space="preserve">which was dedicated to Ursula however, </w:t>
      </w:r>
      <w:r w:rsidR="005E1557">
        <w:rPr>
          <w:rFonts w:ascii="Arial" w:hAnsi="Arial" w:cs="Arial"/>
          <w:sz w:val="28"/>
          <w:szCs w:val="28"/>
        </w:rPr>
        <w:t xml:space="preserve"> the title of the life </w:t>
      </w:r>
      <w:r w:rsidR="009E0194">
        <w:rPr>
          <w:rFonts w:ascii="Arial" w:hAnsi="Arial" w:cs="Arial"/>
          <w:sz w:val="28"/>
          <w:szCs w:val="28"/>
        </w:rPr>
        <w:t>which interprets as ‘</w:t>
      </w:r>
      <w:r w:rsidR="009E0194">
        <w:rPr>
          <w:rFonts w:ascii="Arial" w:hAnsi="Arial" w:cs="Arial"/>
          <w:i/>
          <w:iCs/>
          <w:sz w:val="28"/>
          <w:szCs w:val="28"/>
        </w:rPr>
        <w:t xml:space="preserve">The Story of the Virgins of Germany’ </w:t>
      </w:r>
      <w:r w:rsidR="009E0194">
        <w:rPr>
          <w:rFonts w:ascii="Arial" w:hAnsi="Arial" w:cs="Arial"/>
          <w:sz w:val="28"/>
          <w:szCs w:val="28"/>
        </w:rPr>
        <w:t xml:space="preserve">maintains </w:t>
      </w:r>
      <w:r w:rsidR="00C616A8">
        <w:rPr>
          <w:rFonts w:ascii="Arial" w:hAnsi="Arial" w:cs="Arial"/>
          <w:sz w:val="28"/>
          <w:szCs w:val="28"/>
        </w:rPr>
        <w:t xml:space="preserve"> </w:t>
      </w:r>
      <w:r w:rsidR="005E1557">
        <w:rPr>
          <w:rFonts w:ascii="Arial" w:hAnsi="Arial" w:cs="Arial"/>
          <w:sz w:val="28"/>
          <w:szCs w:val="28"/>
        </w:rPr>
        <w:t>a strong association with Germany.</w:t>
      </w:r>
      <w:r w:rsidR="005E1557">
        <w:rPr>
          <w:rStyle w:val="FootnoteReference"/>
          <w:rFonts w:ascii="Arial" w:hAnsi="Arial" w:cs="Arial"/>
          <w:sz w:val="28"/>
          <w:szCs w:val="28"/>
        </w:rPr>
        <w:footnoteReference w:id="70"/>
      </w:r>
      <w:r w:rsidR="005E1557">
        <w:rPr>
          <w:rFonts w:ascii="Arial" w:hAnsi="Arial" w:cs="Arial"/>
          <w:sz w:val="28"/>
          <w:szCs w:val="28"/>
        </w:rPr>
        <w:t xml:space="preserve"> Cartwright</w:t>
      </w:r>
      <w:r w:rsidR="00040F17">
        <w:rPr>
          <w:rFonts w:ascii="Arial" w:hAnsi="Arial" w:cs="Arial"/>
          <w:sz w:val="28"/>
          <w:szCs w:val="28"/>
        </w:rPr>
        <w:t xml:space="preserve"> argues</w:t>
      </w:r>
      <w:r w:rsidR="005E1557">
        <w:rPr>
          <w:rFonts w:ascii="Arial" w:hAnsi="Arial" w:cs="Arial"/>
          <w:sz w:val="28"/>
          <w:szCs w:val="28"/>
        </w:rPr>
        <w:t xml:space="preserve"> that Huw relied on Welsh material</w:t>
      </w:r>
      <w:r w:rsidR="00E2069D">
        <w:rPr>
          <w:rFonts w:ascii="Arial" w:hAnsi="Arial" w:cs="Arial"/>
          <w:sz w:val="28"/>
          <w:szCs w:val="28"/>
        </w:rPr>
        <w:t>,</w:t>
      </w:r>
      <w:r w:rsidR="005E1557">
        <w:rPr>
          <w:rFonts w:ascii="Arial" w:hAnsi="Arial" w:cs="Arial"/>
          <w:sz w:val="28"/>
          <w:szCs w:val="28"/>
        </w:rPr>
        <w:t xml:space="preserve"> as well as translating Latin text for </w:t>
      </w:r>
      <w:r w:rsidR="00BB2116">
        <w:rPr>
          <w:rFonts w:ascii="Arial" w:hAnsi="Arial" w:cs="Arial"/>
          <w:sz w:val="28"/>
          <w:szCs w:val="28"/>
        </w:rPr>
        <w:t>inspiration</w:t>
      </w:r>
      <w:r w:rsidR="00850DA6">
        <w:rPr>
          <w:rFonts w:ascii="Arial" w:hAnsi="Arial" w:cs="Arial"/>
          <w:sz w:val="28"/>
          <w:szCs w:val="28"/>
        </w:rPr>
        <w:t>,</w:t>
      </w:r>
      <w:r w:rsidR="005E1557">
        <w:rPr>
          <w:rFonts w:ascii="Arial" w:hAnsi="Arial" w:cs="Arial"/>
          <w:sz w:val="28"/>
          <w:szCs w:val="28"/>
        </w:rPr>
        <w:t xml:space="preserve"> and therefore we have inconsistencies within his prose</w:t>
      </w:r>
      <w:r w:rsidR="00BB2116">
        <w:rPr>
          <w:rFonts w:ascii="Arial" w:hAnsi="Arial" w:cs="Arial"/>
          <w:sz w:val="28"/>
          <w:szCs w:val="28"/>
        </w:rPr>
        <w:t>.</w:t>
      </w:r>
      <w:r w:rsidR="00BB2116">
        <w:rPr>
          <w:rStyle w:val="FootnoteReference"/>
          <w:rFonts w:ascii="Arial" w:hAnsi="Arial" w:cs="Arial"/>
          <w:sz w:val="28"/>
          <w:szCs w:val="28"/>
        </w:rPr>
        <w:footnoteReference w:id="71"/>
      </w:r>
      <w:r w:rsidR="003E5847">
        <w:rPr>
          <w:rFonts w:ascii="Arial" w:hAnsi="Arial" w:cs="Arial"/>
          <w:sz w:val="28"/>
          <w:szCs w:val="28"/>
        </w:rPr>
        <w:t xml:space="preserve"> The beginnings Huw’s Welsh Life</w:t>
      </w:r>
      <w:r w:rsidR="00B74769">
        <w:rPr>
          <w:rFonts w:ascii="Arial" w:hAnsi="Arial" w:cs="Arial"/>
          <w:sz w:val="28"/>
          <w:szCs w:val="28"/>
        </w:rPr>
        <w:t xml:space="preserve"> are adapted to fulfil a Welsh context</w:t>
      </w:r>
      <w:r w:rsidR="00162BEB">
        <w:rPr>
          <w:rFonts w:ascii="Arial" w:hAnsi="Arial" w:cs="Arial"/>
          <w:sz w:val="28"/>
          <w:szCs w:val="28"/>
        </w:rPr>
        <w:t xml:space="preserve"> although the remainder </w:t>
      </w:r>
      <w:r w:rsidR="00340CA7">
        <w:rPr>
          <w:rFonts w:ascii="Arial" w:hAnsi="Arial" w:cs="Arial"/>
          <w:sz w:val="28"/>
          <w:szCs w:val="28"/>
        </w:rPr>
        <w:t xml:space="preserve">‘follows elements found in the standard </w:t>
      </w:r>
      <w:r w:rsidR="00340CA7">
        <w:rPr>
          <w:rFonts w:ascii="Arial" w:hAnsi="Arial" w:cs="Arial"/>
          <w:sz w:val="28"/>
          <w:szCs w:val="28"/>
        </w:rPr>
        <w:lastRenderedPageBreak/>
        <w:t>narrative Life of St. Ursula</w:t>
      </w:r>
      <w:r w:rsidR="00850DA6">
        <w:rPr>
          <w:rFonts w:ascii="Arial" w:hAnsi="Arial" w:cs="Arial"/>
          <w:sz w:val="28"/>
          <w:szCs w:val="28"/>
        </w:rPr>
        <w:t>.</w:t>
      </w:r>
      <w:r w:rsidR="00340CA7">
        <w:rPr>
          <w:rFonts w:ascii="Arial" w:hAnsi="Arial" w:cs="Arial"/>
          <w:sz w:val="28"/>
          <w:szCs w:val="28"/>
        </w:rPr>
        <w:t>’</w:t>
      </w:r>
      <w:r w:rsidR="00340CA7">
        <w:rPr>
          <w:rStyle w:val="FootnoteReference"/>
          <w:rFonts w:ascii="Arial" w:hAnsi="Arial" w:cs="Arial"/>
          <w:sz w:val="28"/>
          <w:szCs w:val="28"/>
        </w:rPr>
        <w:footnoteReference w:id="72"/>
      </w:r>
      <w:r w:rsidR="00340CA7">
        <w:rPr>
          <w:rFonts w:ascii="Arial" w:hAnsi="Arial" w:cs="Arial"/>
          <w:sz w:val="28"/>
          <w:szCs w:val="28"/>
        </w:rPr>
        <w:t xml:space="preserve"> </w:t>
      </w:r>
      <w:r w:rsidR="00850DA6">
        <w:rPr>
          <w:rFonts w:ascii="Arial" w:hAnsi="Arial" w:cs="Arial"/>
          <w:sz w:val="28"/>
          <w:szCs w:val="28"/>
        </w:rPr>
        <w:t xml:space="preserve">During the fourteenth century, John of Tynemouth’s </w:t>
      </w:r>
      <w:r w:rsidR="00850DA6">
        <w:rPr>
          <w:rFonts w:ascii="Arial" w:hAnsi="Arial" w:cs="Arial"/>
          <w:i/>
          <w:iCs/>
          <w:sz w:val="28"/>
          <w:szCs w:val="28"/>
        </w:rPr>
        <w:t xml:space="preserve">Nova legenda Aurea, </w:t>
      </w:r>
      <w:r w:rsidR="00850DA6">
        <w:rPr>
          <w:rFonts w:ascii="Arial" w:hAnsi="Arial" w:cs="Arial"/>
          <w:sz w:val="28"/>
          <w:szCs w:val="28"/>
        </w:rPr>
        <w:t xml:space="preserve"> was used as text ‘to promote the national interests of England</w:t>
      </w:r>
      <w:r w:rsidR="004258D9">
        <w:rPr>
          <w:rFonts w:ascii="Arial" w:hAnsi="Arial" w:cs="Arial"/>
          <w:sz w:val="28"/>
          <w:szCs w:val="28"/>
        </w:rPr>
        <w:t>’</w:t>
      </w:r>
      <w:r w:rsidR="00850DA6">
        <w:rPr>
          <w:rFonts w:ascii="Arial" w:hAnsi="Arial" w:cs="Arial"/>
          <w:sz w:val="28"/>
          <w:szCs w:val="28"/>
        </w:rPr>
        <w:t xml:space="preserve"> </w:t>
      </w:r>
      <w:r w:rsidR="00151883">
        <w:rPr>
          <w:rFonts w:ascii="Arial" w:hAnsi="Arial" w:cs="Arial"/>
          <w:sz w:val="28"/>
          <w:szCs w:val="28"/>
        </w:rPr>
        <w:t xml:space="preserve">and </w:t>
      </w:r>
      <w:r w:rsidR="004258D9">
        <w:rPr>
          <w:rFonts w:ascii="Arial" w:hAnsi="Arial" w:cs="Arial"/>
          <w:sz w:val="28"/>
          <w:szCs w:val="28"/>
        </w:rPr>
        <w:t>‘</w:t>
      </w:r>
      <w:r w:rsidR="00151883">
        <w:rPr>
          <w:rFonts w:ascii="Arial" w:hAnsi="Arial" w:cs="Arial"/>
          <w:sz w:val="28"/>
          <w:szCs w:val="28"/>
        </w:rPr>
        <w:t xml:space="preserve">nationalise </w:t>
      </w:r>
      <w:r w:rsidR="004258D9">
        <w:rPr>
          <w:rFonts w:ascii="Arial" w:hAnsi="Arial" w:cs="Arial"/>
          <w:sz w:val="28"/>
          <w:szCs w:val="28"/>
        </w:rPr>
        <w:t>British</w:t>
      </w:r>
      <w:r w:rsidR="00151883">
        <w:rPr>
          <w:rFonts w:ascii="Arial" w:hAnsi="Arial" w:cs="Arial"/>
          <w:sz w:val="28"/>
          <w:szCs w:val="28"/>
        </w:rPr>
        <w:t xml:space="preserve"> Saints under the English banner.’</w:t>
      </w:r>
      <w:r w:rsidR="00151883">
        <w:rPr>
          <w:rStyle w:val="FootnoteReference"/>
          <w:rFonts w:ascii="Arial" w:hAnsi="Arial" w:cs="Arial"/>
          <w:sz w:val="28"/>
          <w:szCs w:val="28"/>
        </w:rPr>
        <w:footnoteReference w:id="73"/>
      </w:r>
      <w:r w:rsidR="00850DA6">
        <w:rPr>
          <w:rFonts w:ascii="Arial" w:hAnsi="Arial" w:cs="Arial"/>
          <w:sz w:val="28"/>
          <w:szCs w:val="28"/>
        </w:rPr>
        <w:t xml:space="preserve"> </w:t>
      </w:r>
      <w:r w:rsidR="00151883">
        <w:rPr>
          <w:rFonts w:ascii="Arial" w:hAnsi="Arial" w:cs="Arial"/>
          <w:sz w:val="28"/>
          <w:szCs w:val="28"/>
        </w:rPr>
        <w:t>Yet St. Ursula was omitted from the text. At this time Huw Pennant reclaimed the Saint in his Welsh Life, and since the sixteenth century Ursula’s identity has morphed from English to Welsh. With her legend being narrated in the Welsh language this provided opportunities for the Welsh audience to integrate St. Ursula into customs and traditions</w:t>
      </w:r>
      <w:r w:rsidR="009E0194">
        <w:rPr>
          <w:rFonts w:ascii="Arial" w:hAnsi="Arial" w:cs="Arial"/>
          <w:sz w:val="28"/>
          <w:szCs w:val="28"/>
        </w:rPr>
        <w:t>.</w:t>
      </w:r>
      <w:r w:rsidR="00151883">
        <w:rPr>
          <w:rStyle w:val="FootnoteReference"/>
          <w:rFonts w:ascii="Arial" w:hAnsi="Arial" w:cs="Arial"/>
          <w:sz w:val="28"/>
          <w:szCs w:val="28"/>
        </w:rPr>
        <w:footnoteReference w:id="74"/>
      </w:r>
      <w:r w:rsidR="00151883">
        <w:rPr>
          <w:rFonts w:ascii="Arial" w:hAnsi="Arial" w:cs="Arial"/>
          <w:sz w:val="28"/>
          <w:szCs w:val="28"/>
        </w:rPr>
        <w:t xml:space="preserve"> </w:t>
      </w:r>
    </w:p>
    <w:p w14:paraId="7D014706" w14:textId="4043663F" w:rsidR="00124B35" w:rsidRDefault="00330E02" w:rsidP="004258D9">
      <w:pPr>
        <w:rPr>
          <w:rFonts w:ascii="Arial" w:hAnsi="Arial" w:cs="Arial"/>
          <w:sz w:val="28"/>
          <w:szCs w:val="28"/>
        </w:rPr>
      </w:pPr>
      <w:r>
        <w:rPr>
          <w:rFonts w:ascii="Arial" w:hAnsi="Arial" w:cs="Arial"/>
          <w:sz w:val="28"/>
          <w:szCs w:val="28"/>
        </w:rPr>
        <w:tab/>
      </w:r>
      <w:r w:rsidR="00124B35">
        <w:rPr>
          <w:rFonts w:ascii="Arial" w:hAnsi="Arial" w:cs="Arial"/>
          <w:sz w:val="28"/>
          <w:szCs w:val="28"/>
        </w:rPr>
        <w:t xml:space="preserve">The medieval church at </w:t>
      </w:r>
      <w:proofErr w:type="spellStart"/>
      <w:r w:rsidR="00124B35">
        <w:rPr>
          <w:rFonts w:ascii="Arial" w:hAnsi="Arial" w:cs="Arial"/>
          <w:sz w:val="28"/>
          <w:szCs w:val="28"/>
        </w:rPr>
        <w:t>Llangwrddon</w:t>
      </w:r>
      <w:proofErr w:type="spellEnd"/>
      <w:r w:rsidR="00E45B01">
        <w:rPr>
          <w:rFonts w:ascii="Arial" w:hAnsi="Arial" w:cs="Arial"/>
          <w:sz w:val="28"/>
          <w:szCs w:val="28"/>
        </w:rPr>
        <w:t>, Ceredigion</w:t>
      </w:r>
      <w:r w:rsidR="00124B35">
        <w:rPr>
          <w:rFonts w:ascii="Arial" w:hAnsi="Arial" w:cs="Arial"/>
          <w:sz w:val="28"/>
          <w:szCs w:val="28"/>
        </w:rPr>
        <w:t xml:space="preserve"> </w:t>
      </w:r>
      <w:r w:rsidR="00E45B01">
        <w:rPr>
          <w:rFonts w:ascii="Arial" w:hAnsi="Arial" w:cs="Arial"/>
          <w:sz w:val="28"/>
          <w:szCs w:val="28"/>
        </w:rPr>
        <w:t xml:space="preserve">was dedicated to </w:t>
      </w:r>
      <w:r w:rsidR="00E372CD">
        <w:rPr>
          <w:rFonts w:ascii="Arial" w:hAnsi="Arial" w:cs="Arial"/>
          <w:sz w:val="28"/>
          <w:szCs w:val="28"/>
        </w:rPr>
        <w:t>St. Ursula,</w:t>
      </w:r>
      <w:r w:rsidR="00E45B01">
        <w:rPr>
          <w:rFonts w:ascii="Arial" w:hAnsi="Arial" w:cs="Arial"/>
          <w:sz w:val="28"/>
          <w:szCs w:val="28"/>
        </w:rPr>
        <w:t xml:space="preserve"> though insufficient evidence cannot prove the time of this happening. However, Cartwright argues ‘that the cult proliferated to other minor churches and chapels in Ceredigion’</w:t>
      </w:r>
      <w:r w:rsidR="00E45B01">
        <w:rPr>
          <w:rStyle w:val="FootnoteReference"/>
          <w:rFonts w:ascii="Arial" w:hAnsi="Arial" w:cs="Arial"/>
          <w:sz w:val="28"/>
          <w:szCs w:val="28"/>
        </w:rPr>
        <w:footnoteReference w:id="75"/>
      </w:r>
      <w:r w:rsidR="00E45B01">
        <w:rPr>
          <w:rFonts w:ascii="Arial" w:hAnsi="Arial" w:cs="Arial"/>
          <w:sz w:val="28"/>
          <w:szCs w:val="28"/>
        </w:rPr>
        <w:t xml:space="preserve">. This claim is supported by seventeenth century documentation, written by antiquarian Edward </w:t>
      </w:r>
      <w:proofErr w:type="spellStart"/>
      <w:r w:rsidR="00E45B01">
        <w:rPr>
          <w:rFonts w:ascii="Arial" w:hAnsi="Arial" w:cs="Arial"/>
          <w:sz w:val="28"/>
          <w:szCs w:val="28"/>
        </w:rPr>
        <w:t>Lluyd</w:t>
      </w:r>
      <w:proofErr w:type="spellEnd"/>
      <w:r w:rsidR="00E45B01">
        <w:rPr>
          <w:rFonts w:ascii="Arial" w:hAnsi="Arial" w:cs="Arial"/>
          <w:sz w:val="28"/>
          <w:szCs w:val="28"/>
        </w:rPr>
        <w:t xml:space="preserve">, which denotes a now distinct chapel (Capel </w:t>
      </w:r>
      <w:proofErr w:type="spellStart"/>
      <w:r w:rsidR="00E45B01">
        <w:rPr>
          <w:rFonts w:ascii="Arial" w:hAnsi="Arial" w:cs="Arial"/>
          <w:sz w:val="28"/>
          <w:szCs w:val="28"/>
        </w:rPr>
        <w:t>Santesau</w:t>
      </w:r>
      <w:proofErr w:type="spellEnd"/>
      <w:r w:rsidR="00E45B01">
        <w:rPr>
          <w:rFonts w:ascii="Arial" w:hAnsi="Arial" w:cs="Arial"/>
          <w:sz w:val="28"/>
          <w:szCs w:val="28"/>
        </w:rPr>
        <w:t xml:space="preserve">) </w:t>
      </w:r>
      <w:r w:rsidR="00E372CD">
        <w:rPr>
          <w:rFonts w:ascii="Arial" w:hAnsi="Arial" w:cs="Arial"/>
          <w:sz w:val="28"/>
          <w:szCs w:val="28"/>
        </w:rPr>
        <w:t xml:space="preserve">as being </w:t>
      </w:r>
      <w:r w:rsidR="00E45B01">
        <w:rPr>
          <w:rFonts w:ascii="Arial" w:hAnsi="Arial" w:cs="Arial"/>
          <w:sz w:val="28"/>
          <w:szCs w:val="28"/>
        </w:rPr>
        <w:t>dedicated to St. Ursula and her virgin martyrs.</w:t>
      </w:r>
      <w:r w:rsidR="00E372CD">
        <w:rPr>
          <w:rStyle w:val="FootnoteReference"/>
          <w:rFonts w:ascii="Arial" w:hAnsi="Arial" w:cs="Arial"/>
          <w:sz w:val="28"/>
          <w:szCs w:val="28"/>
        </w:rPr>
        <w:footnoteReference w:id="76"/>
      </w:r>
      <w:r w:rsidR="00E45B01">
        <w:rPr>
          <w:rFonts w:ascii="Arial" w:hAnsi="Arial" w:cs="Arial"/>
          <w:sz w:val="28"/>
          <w:szCs w:val="28"/>
        </w:rPr>
        <w:t xml:space="preserve"> </w:t>
      </w:r>
      <w:r w:rsidR="00E372CD">
        <w:rPr>
          <w:rFonts w:ascii="Arial" w:hAnsi="Arial" w:cs="Arial"/>
          <w:sz w:val="28"/>
          <w:szCs w:val="28"/>
        </w:rPr>
        <w:t xml:space="preserve">Ursula’s feast day of October 21 has been celebrated in Ceredigion, and a well at Capel </w:t>
      </w:r>
      <w:proofErr w:type="spellStart"/>
      <w:r w:rsidR="00E372CD">
        <w:rPr>
          <w:rFonts w:ascii="Arial" w:hAnsi="Arial" w:cs="Arial"/>
          <w:sz w:val="28"/>
          <w:szCs w:val="28"/>
        </w:rPr>
        <w:t>Betws</w:t>
      </w:r>
      <w:proofErr w:type="spellEnd"/>
      <w:r w:rsidR="00E372CD">
        <w:rPr>
          <w:rFonts w:ascii="Arial" w:hAnsi="Arial" w:cs="Arial"/>
          <w:sz w:val="28"/>
          <w:szCs w:val="28"/>
        </w:rPr>
        <w:t xml:space="preserve"> </w:t>
      </w:r>
      <w:r w:rsidR="009634FD">
        <w:rPr>
          <w:rFonts w:ascii="Arial" w:hAnsi="Arial" w:cs="Arial"/>
          <w:sz w:val="28"/>
          <w:szCs w:val="28"/>
        </w:rPr>
        <w:t>h</w:t>
      </w:r>
      <w:r w:rsidR="00E372CD">
        <w:rPr>
          <w:rFonts w:ascii="Arial" w:hAnsi="Arial" w:cs="Arial"/>
          <w:sz w:val="28"/>
          <w:szCs w:val="28"/>
        </w:rPr>
        <w:t xml:space="preserve">as been associated with one of Ursula’s virginal companions, </w:t>
      </w:r>
      <w:proofErr w:type="spellStart"/>
      <w:r w:rsidR="00E372CD">
        <w:rPr>
          <w:rFonts w:ascii="Arial" w:hAnsi="Arial" w:cs="Arial"/>
          <w:sz w:val="28"/>
          <w:szCs w:val="28"/>
        </w:rPr>
        <w:t>Lleucu</w:t>
      </w:r>
      <w:proofErr w:type="spellEnd"/>
      <w:r w:rsidR="00E372CD">
        <w:rPr>
          <w:rFonts w:ascii="Arial" w:hAnsi="Arial" w:cs="Arial"/>
          <w:sz w:val="28"/>
          <w:szCs w:val="28"/>
        </w:rPr>
        <w:t>, with the assumption being ‘the well would have once attracted pilgrims to wash in the holy water.’</w:t>
      </w:r>
      <w:r w:rsidR="00E372CD">
        <w:rPr>
          <w:rStyle w:val="FootnoteReference"/>
          <w:rFonts w:ascii="Arial" w:hAnsi="Arial" w:cs="Arial"/>
          <w:sz w:val="28"/>
          <w:szCs w:val="28"/>
        </w:rPr>
        <w:footnoteReference w:id="77"/>
      </w:r>
      <w:r w:rsidR="009634FD">
        <w:rPr>
          <w:rFonts w:ascii="Arial" w:hAnsi="Arial" w:cs="Arial"/>
          <w:sz w:val="28"/>
          <w:szCs w:val="28"/>
        </w:rPr>
        <w:t xml:space="preserve"> The cult of St Ursula became more widely known in Wales after the adaption of the Life of Ursula from Huw Pennant, in the sixteenth century. As Cartwright explains, the Welsh churches dedicated to Ursula, have never acquired relics ‘that anchor </w:t>
      </w:r>
      <w:r w:rsidR="009634FD">
        <w:rPr>
          <w:rFonts w:ascii="Arial" w:hAnsi="Arial" w:cs="Arial"/>
          <w:sz w:val="28"/>
          <w:szCs w:val="28"/>
        </w:rPr>
        <w:lastRenderedPageBreak/>
        <w:t>Cologne so closely to the cult of the 11,000 virgins’</w:t>
      </w:r>
      <w:r w:rsidR="00361A6F">
        <w:rPr>
          <w:rFonts w:ascii="Arial" w:hAnsi="Arial" w:cs="Arial"/>
          <w:sz w:val="28"/>
          <w:szCs w:val="28"/>
        </w:rPr>
        <w:t>, yet her tale has continued into the present time.</w:t>
      </w:r>
      <w:r w:rsidR="004D438F">
        <w:rPr>
          <w:rStyle w:val="FootnoteReference"/>
          <w:rFonts w:ascii="Arial" w:hAnsi="Arial" w:cs="Arial"/>
          <w:sz w:val="28"/>
          <w:szCs w:val="28"/>
        </w:rPr>
        <w:footnoteReference w:id="78"/>
      </w:r>
    </w:p>
    <w:p w14:paraId="34F0678C" w14:textId="248C6511" w:rsidR="00361A6F" w:rsidRDefault="0052556F" w:rsidP="00044A34">
      <w:pPr>
        <w:ind w:firstLine="720"/>
        <w:rPr>
          <w:rFonts w:ascii="Arial" w:hAnsi="Arial" w:cs="Arial"/>
          <w:sz w:val="28"/>
          <w:szCs w:val="28"/>
        </w:rPr>
      </w:pPr>
      <w:r>
        <w:rPr>
          <w:rFonts w:ascii="Arial" w:hAnsi="Arial" w:cs="Arial"/>
          <w:sz w:val="28"/>
          <w:szCs w:val="28"/>
        </w:rPr>
        <w:t xml:space="preserve">From </w:t>
      </w:r>
      <w:r w:rsidR="00052EB8">
        <w:rPr>
          <w:rFonts w:ascii="Arial" w:hAnsi="Arial" w:cs="Arial"/>
          <w:sz w:val="28"/>
          <w:szCs w:val="28"/>
        </w:rPr>
        <w:t xml:space="preserve">the unnamed virgin martyrs on the </w:t>
      </w:r>
      <w:proofErr w:type="spellStart"/>
      <w:r w:rsidR="00052EB8">
        <w:rPr>
          <w:rFonts w:ascii="Arial" w:hAnsi="Arial" w:cs="Arial"/>
          <w:sz w:val="28"/>
          <w:szCs w:val="28"/>
        </w:rPr>
        <w:t>Clematius</w:t>
      </w:r>
      <w:proofErr w:type="spellEnd"/>
      <w:r w:rsidR="00052EB8">
        <w:rPr>
          <w:rFonts w:ascii="Arial" w:hAnsi="Arial" w:cs="Arial"/>
          <w:sz w:val="28"/>
          <w:szCs w:val="28"/>
        </w:rPr>
        <w:t xml:space="preserve"> </w:t>
      </w:r>
      <w:r w:rsidR="00361A6F">
        <w:rPr>
          <w:rFonts w:ascii="Arial" w:hAnsi="Arial" w:cs="Arial"/>
          <w:sz w:val="28"/>
          <w:szCs w:val="28"/>
        </w:rPr>
        <w:t>Inscription in Cologne, to</w:t>
      </w:r>
      <w:r w:rsidR="00044A34">
        <w:rPr>
          <w:rFonts w:ascii="Arial" w:hAnsi="Arial" w:cs="Arial"/>
          <w:sz w:val="28"/>
          <w:szCs w:val="28"/>
        </w:rPr>
        <w:t xml:space="preserve"> that of</w:t>
      </w:r>
      <w:r w:rsidR="00052EB8">
        <w:rPr>
          <w:rFonts w:ascii="Arial" w:hAnsi="Arial" w:cs="Arial"/>
          <w:sz w:val="28"/>
          <w:szCs w:val="28"/>
        </w:rPr>
        <w:t xml:space="preserve"> St. Ursula</w:t>
      </w:r>
      <w:r w:rsidR="00361A6F">
        <w:rPr>
          <w:rFonts w:ascii="Arial" w:hAnsi="Arial" w:cs="Arial"/>
          <w:sz w:val="28"/>
          <w:szCs w:val="28"/>
        </w:rPr>
        <w:t xml:space="preserve">’s identity being transformed into </w:t>
      </w:r>
      <w:r w:rsidR="00044A34">
        <w:rPr>
          <w:rFonts w:ascii="Arial" w:hAnsi="Arial" w:cs="Arial"/>
          <w:sz w:val="28"/>
          <w:szCs w:val="28"/>
        </w:rPr>
        <w:t>a</w:t>
      </w:r>
      <w:r w:rsidR="00052EB8">
        <w:rPr>
          <w:rFonts w:ascii="Arial" w:hAnsi="Arial" w:cs="Arial"/>
          <w:sz w:val="28"/>
          <w:szCs w:val="28"/>
        </w:rPr>
        <w:t xml:space="preserve"> Welsh</w:t>
      </w:r>
      <w:r w:rsidR="00361A6F">
        <w:rPr>
          <w:rFonts w:ascii="Arial" w:hAnsi="Arial" w:cs="Arial"/>
          <w:sz w:val="28"/>
          <w:szCs w:val="28"/>
        </w:rPr>
        <w:t xml:space="preserve"> princess, the cult of St</w:t>
      </w:r>
      <w:r w:rsidR="00DD0F26">
        <w:rPr>
          <w:rFonts w:ascii="Arial" w:hAnsi="Arial" w:cs="Arial"/>
          <w:sz w:val="28"/>
          <w:szCs w:val="28"/>
        </w:rPr>
        <w:t xml:space="preserve">. </w:t>
      </w:r>
      <w:r w:rsidR="00361A6F">
        <w:rPr>
          <w:rFonts w:ascii="Arial" w:hAnsi="Arial" w:cs="Arial"/>
          <w:sz w:val="28"/>
          <w:szCs w:val="28"/>
        </w:rPr>
        <w:t xml:space="preserve">Ursula </w:t>
      </w:r>
      <w:r w:rsidR="00DD0F26">
        <w:rPr>
          <w:rFonts w:ascii="Arial" w:hAnsi="Arial" w:cs="Arial"/>
          <w:sz w:val="28"/>
          <w:szCs w:val="28"/>
        </w:rPr>
        <w:t xml:space="preserve">was adapted and developed through hagiographies and liturgies, to portray a message of Christendom and holy sanctity. However, the plight of Ursula and her 11,000 </w:t>
      </w:r>
      <w:r w:rsidR="009C10F6">
        <w:rPr>
          <w:rFonts w:ascii="Arial" w:hAnsi="Arial" w:cs="Arial"/>
          <w:sz w:val="28"/>
          <w:szCs w:val="28"/>
        </w:rPr>
        <w:t>virgins, retold</w:t>
      </w:r>
      <w:r w:rsidR="00DD0F26">
        <w:rPr>
          <w:rFonts w:ascii="Arial" w:hAnsi="Arial" w:cs="Arial"/>
          <w:sz w:val="28"/>
          <w:szCs w:val="28"/>
        </w:rPr>
        <w:t xml:space="preserve"> over many centuries across the Celtic regions, would become a vehicle </w:t>
      </w:r>
      <w:r w:rsidR="00044A34">
        <w:rPr>
          <w:rFonts w:ascii="Arial" w:hAnsi="Arial" w:cs="Arial"/>
          <w:sz w:val="28"/>
          <w:szCs w:val="28"/>
        </w:rPr>
        <w:t xml:space="preserve">for individual composers to advocate their own cultural beliefs. The collections of differing primary sources that have survived to the present day have been invaluable to scholars over many years by providing an insight into the origins and development of the cult of St. Ursula and the 11,000 virgins. </w:t>
      </w:r>
    </w:p>
    <w:p w14:paraId="56784F35" w14:textId="77777777" w:rsidR="008D040E" w:rsidRDefault="008D040E" w:rsidP="00E00FFB">
      <w:pPr>
        <w:jc w:val="center"/>
        <w:rPr>
          <w:rFonts w:ascii="Arial" w:hAnsi="Arial" w:cs="Arial"/>
          <w:b/>
          <w:bCs/>
          <w:sz w:val="24"/>
          <w:szCs w:val="24"/>
        </w:rPr>
      </w:pPr>
    </w:p>
    <w:p w14:paraId="219FD7BA" w14:textId="77777777" w:rsidR="009C10F6" w:rsidRDefault="009C10F6" w:rsidP="00E00FFB">
      <w:pPr>
        <w:jc w:val="center"/>
        <w:rPr>
          <w:rFonts w:ascii="Arial" w:hAnsi="Arial" w:cs="Arial"/>
          <w:b/>
          <w:bCs/>
          <w:sz w:val="24"/>
          <w:szCs w:val="24"/>
        </w:rPr>
      </w:pPr>
    </w:p>
    <w:p w14:paraId="544B20D1" w14:textId="4F6A0FF9" w:rsidR="009C10F6" w:rsidRDefault="009C10F6" w:rsidP="00E00FFB">
      <w:pPr>
        <w:jc w:val="center"/>
        <w:rPr>
          <w:rFonts w:ascii="Arial" w:hAnsi="Arial" w:cs="Arial"/>
          <w:b/>
          <w:bCs/>
          <w:sz w:val="24"/>
          <w:szCs w:val="24"/>
        </w:rPr>
      </w:pPr>
    </w:p>
    <w:p w14:paraId="32F39C19" w14:textId="46B8405A" w:rsidR="001D750D" w:rsidRDefault="001D750D" w:rsidP="00E00FFB">
      <w:pPr>
        <w:jc w:val="center"/>
        <w:rPr>
          <w:rFonts w:ascii="Arial" w:hAnsi="Arial" w:cs="Arial"/>
          <w:b/>
          <w:bCs/>
          <w:sz w:val="24"/>
          <w:szCs w:val="24"/>
        </w:rPr>
      </w:pPr>
    </w:p>
    <w:p w14:paraId="25898B4C" w14:textId="28B1AAD8" w:rsidR="001D750D" w:rsidRDefault="001D750D" w:rsidP="00E00FFB">
      <w:pPr>
        <w:jc w:val="center"/>
        <w:rPr>
          <w:rFonts w:ascii="Arial" w:hAnsi="Arial" w:cs="Arial"/>
          <w:b/>
          <w:bCs/>
          <w:sz w:val="24"/>
          <w:szCs w:val="24"/>
        </w:rPr>
      </w:pPr>
    </w:p>
    <w:p w14:paraId="42F3D7D7" w14:textId="1FAC35DD" w:rsidR="001D750D" w:rsidRDefault="001D750D" w:rsidP="00E00FFB">
      <w:pPr>
        <w:jc w:val="center"/>
        <w:rPr>
          <w:rFonts w:ascii="Arial" w:hAnsi="Arial" w:cs="Arial"/>
          <w:b/>
          <w:bCs/>
          <w:sz w:val="24"/>
          <w:szCs w:val="24"/>
        </w:rPr>
      </w:pPr>
    </w:p>
    <w:p w14:paraId="2C9B2233" w14:textId="567BB9DF" w:rsidR="001D750D" w:rsidRDefault="001D750D" w:rsidP="00E00FFB">
      <w:pPr>
        <w:jc w:val="center"/>
        <w:rPr>
          <w:rFonts w:ascii="Arial" w:hAnsi="Arial" w:cs="Arial"/>
          <w:b/>
          <w:bCs/>
          <w:sz w:val="24"/>
          <w:szCs w:val="24"/>
        </w:rPr>
      </w:pPr>
    </w:p>
    <w:p w14:paraId="63967474" w14:textId="6CACC721" w:rsidR="001D750D" w:rsidRDefault="001D750D" w:rsidP="00E00FFB">
      <w:pPr>
        <w:jc w:val="center"/>
        <w:rPr>
          <w:rFonts w:ascii="Arial" w:hAnsi="Arial" w:cs="Arial"/>
          <w:b/>
          <w:bCs/>
          <w:sz w:val="24"/>
          <w:szCs w:val="24"/>
        </w:rPr>
      </w:pPr>
    </w:p>
    <w:p w14:paraId="3B6039F8" w14:textId="759CB808" w:rsidR="001D750D" w:rsidRDefault="001D750D" w:rsidP="00E00FFB">
      <w:pPr>
        <w:jc w:val="center"/>
        <w:rPr>
          <w:rFonts w:ascii="Arial" w:hAnsi="Arial" w:cs="Arial"/>
          <w:b/>
          <w:bCs/>
          <w:sz w:val="24"/>
          <w:szCs w:val="24"/>
        </w:rPr>
      </w:pPr>
    </w:p>
    <w:p w14:paraId="184CFC0D" w14:textId="5C6E3CFD" w:rsidR="001D750D" w:rsidRDefault="001D750D" w:rsidP="00E00FFB">
      <w:pPr>
        <w:jc w:val="center"/>
        <w:rPr>
          <w:rFonts w:ascii="Arial" w:hAnsi="Arial" w:cs="Arial"/>
          <w:b/>
          <w:bCs/>
          <w:sz w:val="24"/>
          <w:szCs w:val="24"/>
        </w:rPr>
      </w:pPr>
    </w:p>
    <w:p w14:paraId="0C268D94" w14:textId="3E122E2C" w:rsidR="001D750D" w:rsidRDefault="001D750D" w:rsidP="00E00FFB">
      <w:pPr>
        <w:jc w:val="center"/>
        <w:rPr>
          <w:rFonts w:ascii="Arial" w:hAnsi="Arial" w:cs="Arial"/>
          <w:b/>
          <w:bCs/>
          <w:sz w:val="24"/>
          <w:szCs w:val="24"/>
        </w:rPr>
      </w:pPr>
    </w:p>
    <w:p w14:paraId="5A822BCB" w14:textId="77777777" w:rsidR="001D750D" w:rsidRDefault="001D750D" w:rsidP="00E00FFB">
      <w:pPr>
        <w:jc w:val="center"/>
        <w:rPr>
          <w:rFonts w:ascii="Arial" w:hAnsi="Arial" w:cs="Arial"/>
          <w:b/>
          <w:bCs/>
          <w:sz w:val="24"/>
          <w:szCs w:val="24"/>
        </w:rPr>
      </w:pPr>
    </w:p>
    <w:p w14:paraId="023378D2" w14:textId="0C23CBB9" w:rsidR="006814AE" w:rsidRDefault="00C86B49" w:rsidP="00E00FFB">
      <w:pPr>
        <w:jc w:val="center"/>
        <w:rPr>
          <w:rFonts w:ascii="Arial" w:hAnsi="Arial" w:cs="Arial"/>
          <w:b/>
          <w:bCs/>
          <w:sz w:val="24"/>
          <w:szCs w:val="24"/>
        </w:rPr>
      </w:pPr>
      <w:r w:rsidRPr="009120F6">
        <w:rPr>
          <w:rFonts w:ascii="Arial" w:hAnsi="Arial" w:cs="Arial"/>
          <w:b/>
          <w:bCs/>
          <w:sz w:val="24"/>
          <w:szCs w:val="24"/>
        </w:rPr>
        <w:t>Bibliography</w:t>
      </w:r>
    </w:p>
    <w:p w14:paraId="2DF4499C" w14:textId="6532F77E" w:rsidR="004D438F" w:rsidRDefault="004D438F" w:rsidP="004D438F">
      <w:pPr>
        <w:rPr>
          <w:rFonts w:ascii="Arial" w:hAnsi="Arial" w:cs="Arial"/>
          <w:b/>
          <w:bCs/>
          <w:sz w:val="24"/>
          <w:szCs w:val="24"/>
        </w:rPr>
      </w:pPr>
      <w:r>
        <w:rPr>
          <w:rFonts w:ascii="Arial" w:hAnsi="Arial" w:cs="Arial"/>
          <w:b/>
          <w:bCs/>
          <w:sz w:val="24"/>
          <w:szCs w:val="24"/>
        </w:rPr>
        <w:t>Primary Sources</w:t>
      </w:r>
    </w:p>
    <w:p w14:paraId="76550A1F" w14:textId="2943CB3F" w:rsidR="004D438F" w:rsidRPr="009C10F6" w:rsidRDefault="004D438F" w:rsidP="004D438F">
      <w:pPr>
        <w:rPr>
          <w:rFonts w:ascii="Arial" w:hAnsi="Arial" w:cs="Arial"/>
        </w:rPr>
      </w:pPr>
      <w:proofErr w:type="spellStart"/>
      <w:r w:rsidRPr="009C10F6">
        <w:rPr>
          <w:rFonts w:ascii="Arial" w:hAnsi="Arial" w:cs="Arial"/>
        </w:rPr>
        <w:t>Vorainge</w:t>
      </w:r>
      <w:proofErr w:type="spellEnd"/>
      <w:r w:rsidRPr="009C10F6">
        <w:rPr>
          <w:rFonts w:ascii="Arial" w:hAnsi="Arial" w:cs="Arial"/>
        </w:rPr>
        <w:t xml:space="preserve">, Jacobus de, </w:t>
      </w:r>
      <w:r w:rsidRPr="009C10F6">
        <w:rPr>
          <w:rFonts w:ascii="Arial" w:hAnsi="Arial" w:cs="Arial"/>
          <w:i/>
          <w:iCs/>
        </w:rPr>
        <w:t xml:space="preserve">The Golden Legend, </w:t>
      </w:r>
      <w:r w:rsidR="009C10F6" w:rsidRPr="009C10F6">
        <w:rPr>
          <w:rFonts w:ascii="Arial" w:hAnsi="Arial" w:cs="Arial"/>
          <w:i/>
          <w:iCs/>
        </w:rPr>
        <w:t>Reading</w:t>
      </w:r>
      <w:r w:rsidRPr="009C10F6">
        <w:rPr>
          <w:rFonts w:ascii="Arial" w:hAnsi="Arial" w:cs="Arial"/>
          <w:i/>
          <w:iCs/>
        </w:rPr>
        <w:t xml:space="preserve"> the Saints</w:t>
      </w:r>
      <w:r w:rsidRPr="009C10F6">
        <w:rPr>
          <w:rFonts w:ascii="Arial" w:hAnsi="Arial" w:cs="Arial"/>
        </w:rPr>
        <w:t>, volume II, translated by William Granger Ryan, (Princeton, New Jersey: Princeton University Press), p.256</w:t>
      </w:r>
    </w:p>
    <w:p w14:paraId="0D62A589" w14:textId="7205583E" w:rsidR="004D438F" w:rsidRPr="004D438F" w:rsidRDefault="004D438F" w:rsidP="004D438F">
      <w:pPr>
        <w:rPr>
          <w:rFonts w:ascii="Arial" w:hAnsi="Arial" w:cs="Arial"/>
          <w:b/>
          <w:bCs/>
          <w:sz w:val="24"/>
          <w:szCs w:val="24"/>
        </w:rPr>
      </w:pPr>
      <w:r>
        <w:rPr>
          <w:rFonts w:ascii="Arial" w:hAnsi="Arial" w:cs="Arial"/>
          <w:b/>
          <w:bCs/>
          <w:sz w:val="24"/>
          <w:szCs w:val="24"/>
        </w:rPr>
        <w:t>Secondary Sources</w:t>
      </w:r>
    </w:p>
    <w:p w14:paraId="5573238A" w14:textId="77777777" w:rsidR="009C10F6" w:rsidRDefault="009C10F6" w:rsidP="009120F6">
      <w:pPr>
        <w:rPr>
          <w:rFonts w:ascii="Arial" w:hAnsi="Arial" w:cs="Arial"/>
        </w:rPr>
      </w:pPr>
      <w:r>
        <w:rPr>
          <w:rFonts w:ascii="Arial" w:hAnsi="Arial" w:cs="Arial"/>
        </w:rPr>
        <w:t xml:space="preserve">Bryan, </w:t>
      </w:r>
      <w:r w:rsidRPr="008D040E">
        <w:rPr>
          <w:rFonts w:ascii="Arial" w:hAnsi="Arial" w:cs="Arial"/>
        </w:rPr>
        <w:t xml:space="preserve">Elizabeth J., Ursula in the British History Tradition. In </w:t>
      </w:r>
      <w:r w:rsidRPr="008D040E">
        <w:rPr>
          <w:rFonts w:ascii="Arial" w:hAnsi="Arial" w:cs="Arial"/>
          <w:i/>
          <w:iCs/>
        </w:rPr>
        <w:t>The Cult of St Ursula and the 11,000 Virgins</w:t>
      </w:r>
      <w:r w:rsidRPr="008D040E">
        <w:rPr>
          <w:rFonts w:ascii="Arial" w:hAnsi="Arial" w:cs="Arial"/>
        </w:rPr>
        <w:t>, Edited by Jane Cartwright (Cardiff: University of Wales Press, 2016)</w:t>
      </w:r>
    </w:p>
    <w:p w14:paraId="3D2743B1" w14:textId="77777777" w:rsidR="009C10F6" w:rsidRDefault="009C10F6" w:rsidP="009120F6">
      <w:pPr>
        <w:rPr>
          <w:rFonts w:ascii="Arial" w:hAnsi="Arial" w:cs="Arial"/>
        </w:rPr>
      </w:pPr>
      <w:r>
        <w:rPr>
          <w:rFonts w:ascii="Arial" w:hAnsi="Arial" w:cs="Arial"/>
        </w:rPr>
        <w:t xml:space="preserve">Cartwright, Jane, Introduction. In </w:t>
      </w:r>
      <w:r w:rsidRPr="00436E7A">
        <w:rPr>
          <w:rFonts w:ascii="Arial" w:hAnsi="Arial" w:cs="Arial"/>
          <w:i/>
          <w:iCs/>
        </w:rPr>
        <w:t>The Cult of St Ursula and the 11,000 Virgins</w:t>
      </w:r>
      <w:r>
        <w:rPr>
          <w:rFonts w:ascii="Arial" w:hAnsi="Arial" w:cs="Arial"/>
        </w:rPr>
        <w:t>, Edited by Jane Cartwright (Cardiff: University of Wales Press: United Kingdom, 2016)</w:t>
      </w:r>
    </w:p>
    <w:p w14:paraId="265CBFFC" w14:textId="77777777" w:rsidR="009C10F6" w:rsidRPr="00436E7A" w:rsidRDefault="009C10F6" w:rsidP="009120F6">
      <w:pPr>
        <w:rPr>
          <w:rFonts w:ascii="Arial" w:hAnsi="Arial" w:cs="Arial"/>
        </w:rPr>
      </w:pPr>
      <w:r>
        <w:rPr>
          <w:rFonts w:ascii="Arial" w:hAnsi="Arial" w:cs="Arial"/>
        </w:rPr>
        <w:t xml:space="preserve">Cartwright, </w:t>
      </w:r>
      <w:r w:rsidRPr="004258D9">
        <w:rPr>
          <w:rFonts w:ascii="Arial" w:hAnsi="Arial" w:cs="Arial"/>
        </w:rPr>
        <w:t xml:space="preserve">Jane, The Middle Welsh Life of St Ursula and the 11,000 Virgins. In </w:t>
      </w:r>
      <w:r w:rsidRPr="004258D9">
        <w:rPr>
          <w:rFonts w:ascii="Arial" w:hAnsi="Arial" w:cs="Arial"/>
          <w:i/>
          <w:iCs/>
        </w:rPr>
        <w:t>The Cult of St Ursula and the 11,000 Virgins</w:t>
      </w:r>
      <w:r w:rsidRPr="004258D9">
        <w:rPr>
          <w:rFonts w:ascii="Arial" w:hAnsi="Arial" w:cs="Arial"/>
        </w:rPr>
        <w:t>, Edited by Jane Cartwright, (Cardiff: University of Wales Press, 2016)</w:t>
      </w:r>
    </w:p>
    <w:p w14:paraId="4F3DE27D" w14:textId="3267D31B" w:rsidR="009C10F6" w:rsidRDefault="009C10F6" w:rsidP="009120F6">
      <w:pPr>
        <w:rPr>
          <w:rFonts w:ascii="Arial" w:hAnsi="Arial" w:cs="Arial"/>
        </w:rPr>
      </w:pPr>
      <w:r>
        <w:rPr>
          <w:rFonts w:ascii="Arial" w:hAnsi="Arial" w:cs="Arial"/>
        </w:rPr>
        <w:t xml:space="preserve">Cusack, </w:t>
      </w:r>
      <w:r w:rsidRPr="00F85022">
        <w:rPr>
          <w:rFonts w:ascii="Arial" w:hAnsi="Arial" w:cs="Arial"/>
        </w:rPr>
        <w:t>Carole M</w:t>
      </w:r>
      <w:r>
        <w:rPr>
          <w:rFonts w:ascii="Arial" w:hAnsi="Arial" w:cs="Arial"/>
        </w:rPr>
        <w:t>.</w:t>
      </w:r>
      <w:r w:rsidRPr="00F85022">
        <w:rPr>
          <w:rFonts w:ascii="Arial" w:hAnsi="Arial" w:cs="Arial"/>
        </w:rPr>
        <w:t xml:space="preserve">, Hagiography and History: </w:t>
      </w:r>
      <w:r w:rsidR="007C2078" w:rsidRPr="00F85022">
        <w:rPr>
          <w:rFonts w:ascii="Arial" w:hAnsi="Arial" w:cs="Arial"/>
        </w:rPr>
        <w:t>The</w:t>
      </w:r>
      <w:r w:rsidRPr="00F85022">
        <w:rPr>
          <w:rFonts w:ascii="Arial" w:hAnsi="Arial" w:cs="Arial"/>
        </w:rPr>
        <w:t xml:space="preserve"> Legend of Saint Ursula, </w:t>
      </w:r>
      <w:r w:rsidRPr="00F85022">
        <w:rPr>
          <w:rFonts w:ascii="Arial" w:hAnsi="Arial" w:cs="Arial"/>
          <w:i/>
          <w:iCs/>
        </w:rPr>
        <w:t>Sydney Studies in Religion</w:t>
      </w:r>
      <w:r w:rsidRPr="00F85022">
        <w:rPr>
          <w:rFonts w:ascii="Arial" w:hAnsi="Arial" w:cs="Arial"/>
        </w:rPr>
        <w:t>, (2008) pp.89-104</w:t>
      </w:r>
    </w:p>
    <w:p w14:paraId="1426BB3E" w14:textId="77777777" w:rsidR="009C10F6" w:rsidRDefault="009C10F6" w:rsidP="009120F6">
      <w:pPr>
        <w:rPr>
          <w:rFonts w:ascii="Arial" w:hAnsi="Arial" w:cs="Arial"/>
        </w:rPr>
      </w:pPr>
      <w:r>
        <w:rPr>
          <w:rFonts w:ascii="Arial" w:hAnsi="Arial" w:cs="Arial"/>
        </w:rPr>
        <w:t xml:space="preserve">Head, </w:t>
      </w:r>
      <w:r w:rsidRPr="009120F6">
        <w:rPr>
          <w:rFonts w:ascii="Arial" w:hAnsi="Arial" w:cs="Arial"/>
        </w:rPr>
        <w:t>T</w:t>
      </w:r>
      <w:r>
        <w:rPr>
          <w:rFonts w:ascii="Arial" w:hAnsi="Arial" w:cs="Arial"/>
        </w:rPr>
        <w:t>homas</w:t>
      </w:r>
      <w:r w:rsidRPr="009120F6">
        <w:rPr>
          <w:rFonts w:ascii="Arial" w:hAnsi="Arial" w:cs="Arial"/>
        </w:rPr>
        <w:t>,</w:t>
      </w:r>
      <w:r>
        <w:rPr>
          <w:rFonts w:ascii="Arial" w:hAnsi="Arial" w:cs="Arial"/>
        </w:rPr>
        <w:t xml:space="preserve"> The Cult of the Saints and Their Relics, </w:t>
      </w:r>
      <w:r>
        <w:rPr>
          <w:rFonts w:ascii="Arial" w:hAnsi="Arial" w:cs="Arial"/>
          <w:i/>
          <w:iCs/>
        </w:rPr>
        <w:t xml:space="preserve">The ORB: On-Line Reference Book for Medieval Studies </w:t>
      </w:r>
      <w:r>
        <w:rPr>
          <w:rFonts w:ascii="Arial" w:hAnsi="Arial" w:cs="Arial"/>
        </w:rPr>
        <w:t>(hagiographysociety.org: 2013) pp.1- 7</w:t>
      </w:r>
    </w:p>
    <w:p w14:paraId="2CE9E73B" w14:textId="6547F779" w:rsidR="009C10F6" w:rsidRDefault="009C10F6" w:rsidP="009120F6">
      <w:pPr>
        <w:rPr>
          <w:rFonts w:ascii="Arial" w:hAnsi="Arial" w:cs="Arial"/>
        </w:rPr>
      </w:pPr>
      <w:proofErr w:type="spellStart"/>
      <w:r>
        <w:rPr>
          <w:rFonts w:ascii="Arial" w:hAnsi="Arial" w:cs="Arial"/>
        </w:rPr>
        <w:t>Hoefener</w:t>
      </w:r>
      <w:proofErr w:type="spellEnd"/>
      <w:r>
        <w:rPr>
          <w:rFonts w:ascii="Arial" w:hAnsi="Arial" w:cs="Arial"/>
        </w:rPr>
        <w:t xml:space="preserve">, </w:t>
      </w:r>
      <w:r w:rsidRPr="00912EBA">
        <w:rPr>
          <w:rFonts w:ascii="Arial" w:hAnsi="Arial" w:cs="Arial"/>
        </w:rPr>
        <w:t xml:space="preserve">Kristin, From St </w:t>
      </w:r>
      <w:proofErr w:type="spellStart"/>
      <w:r w:rsidRPr="00912EBA">
        <w:rPr>
          <w:rFonts w:ascii="Arial" w:hAnsi="Arial" w:cs="Arial"/>
        </w:rPr>
        <w:t>Pinnosa</w:t>
      </w:r>
      <w:proofErr w:type="spellEnd"/>
      <w:r w:rsidRPr="00912EBA">
        <w:rPr>
          <w:rFonts w:ascii="Arial" w:hAnsi="Arial" w:cs="Arial"/>
        </w:rPr>
        <w:t xml:space="preserve"> to St Ursula- the Development of the Cult of Cologne’s Virgins in Medieval Liturgical Offices. In </w:t>
      </w:r>
      <w:r w:rsidRPr="00912EBA">
        <w:rPr>
          <w:rFonts w:ascii="Arial" w:hAnsi="Arial" w:cs="Arial"/>
          <w:i/>
          <w:iCs/>
        </w:rPr>
        <w:t xml:space="preserve">The Cult of St </w:t>
      </w:r>
      <w:r w:rsidR="001D750D" w:rsidRPr="00912EBA">
        <w:rPr>
          <w:rFonts w:ascii="Arial" w:hAnsi="Arial" w:cs="Arial"/>
          <w:i/>
          <w:iCs/>
        </w:rPr>
        <w:t>Ursula</w:t>
      </w:r>
      <w:r w:rsidRPr="00912EBA">
        <w:rPr>
          <w:rFonts w:ascii="Arial" w:hAnsi="Arial" w:cs="Arial"/>
          <w:i/>
          <w:iCs/>
        </w:rPr>
        <w:t xml:space="preserve"> and the 11,000 Virgins</w:t>
      </w:r>
      <w:r w:rsidRPr="00912EBA">
        <w:rPr>
          <w:rFonts w:ascii="Arial" w:hAnsi="Arial" w:cs="Arial"/>
        </w:rPr>
        <w:t>, Edited by Jane Cartwright (Cardiff: University of Wales Press, 2016)</w:t>
      </w:r>
    </w:p>
    <w:p w14:paraId="245894A2" w14:textId="13A09229" w:rsidR="009C10F6" w:rsidRDefault="009C10F6" w:rsidP="009120F6">
      <w:pPr>
        <w:rPr>
          <w:rFonts w:ascii="Arial" w:hAnsi="Arial" w:cs="Arial"/>
        </w:rPr>
      </w:pPr>
      <w:r>
        <w:rPr>
          <w:rFonts w:ascii="Arial" w:hAnsi="Arial" w:cs="Arial"/>
        </w:rPr>
        <w:t xml:space="preserve">Mann, </w:t>
      </w:r>
      <w:r w:rsidRPr="00341CA5">
        <w:rPr>
          <w:rFonts w:ascii="Arial" w:hAnsi="Arial" w:cs="Arial"/>
        </w:rPr>
        <w:t>Jackie, Cologne’s</w:t>
      </w:r>
      <w:r>
        <w:rPr>
          <w:rFonts w:ascii="Arial" w:hAnsi="Arial" w:cs="Arial"/>
        </w:rPr>
        <w:t xml:space="preserve"> </w:t>
      </w:r>
      <w:r w:rsidR="001D750D">
        <w:rPr>
          <w:rFonts w:ascii="Arial" w:hAnsi="Arial" w:cs="Arial"/>
        </w:rPr>
        <w:t>Golden</w:t>
      </w:r>
      <w:r w:rsidRPr="00341CA5">
        <w:rPr>
          <w:rFonts w:ascii="Arial" w:hAnsi="Arial" w:cs="Arial"/>
        </w:rPr>
        <w:t xml:space="preserve"> </w:t>
      </w:r>
      <w:proofErr w:type="spellStart"/>
      <w:r w:rsidRPr="00341CA5">
        <w:rPr>
          <w:rFonts w:ascii="Arial" w:hAnsi="Arial" w:cs="Arial"/>
        </w:rPr>
        <w:t>Kammer</w:t>
      </w:r>
      <w:proofErr w:type="spellEnd"/>
      <w:r w:rsidRPr="00341CA5">
        <w:rPr>
          <w:rFonts w:ascii="Arial" w:hAnsi="Arial" w:cs="Arial"/>
        </w:rPr>
        <w:t xml:space="preserve"> of St. </w:t>
      </w:r>
      <w:r w:rsidR="001D750D" w:rsidRPr="00341CA5">
        <w:rPr>
          <w:rFonts w:ascii="Arial" w:hAnsi="Arial" w:cs="Arial"/>
        </w:rPr>
        <w:t>Ursula</w:t>
      </w:r>
      <w:r w:rsidRPr="00341CA5">
        <w:rPr>
          <w:rFonts w:ascii="Arial" w:hAnsi="Arial" w:cs="Arial"/>
        </w:rPr>
        <w:t xml:space="preserve">: a Medieval Ossuary and its Anti-Protestant Revitalization, </w:t>
      </w:r>
      <w:r w:rsidRPr="008D040E">
        <w:rPr>
          <w:rFonts w:ascii="Arial" w:hAnsi="Arial" w:cs="Arial"/>
          <w:i/>
          <w:iCs/>
        </w:rPr>
        <w:t>Academia</w:t>
      </w:r>
      <w:r w:rsidRPr="00341CA5">
        <w:rPr>
          <w:rFonts w:ascii="Arial" w:hAnsi="Arial" w:cs="Arial"/>
        </w:rPr>
        <w:t>, pp.1-32</w:t>
      </w:r>
    </w:p>
    <w:p w14:paraId="754AC84A" w14:textId="2075A176" w:rsidR="009C10F6" w:rsidRDefault="009C10F6" w:rsidP="009120F6">
      <w:pPr>
        <w:rPr>
          <w:rFonts w:ascii="Arial" w:hAnsi="Arial" w:cs="Arial"/>
        </w:rPr>
      </w:pPr>
      <w:r>
        <w:rPr>
          <w:rFonts w:ascii="Arial" w:hAnsi="Arial" w:cs="Arial"/>
        </w:rPr>
        <w:t xml:space="preserve">Marx, </w:t>
      </w:r>
      <w:r w:rsidRPr="004258D9">
        <w:rPr>
          <w:rFonts w:ascii="Arial" w:hAnsi="Arial" w:cs="Arial"/>
        </w:rPr>
        <w:t xml:space="preserve">William, St </w:t>
      </w:r>
      <w:proofErr w:type="gramStart"/>
      <w:r w:rsidRPr="004258D9">
        <w:rPr>
          <w:rFonts w:ascii="Arial" w:hAnsi="Arial" w:cs="Arial"/>
        </w:rPr>
        <w:t>Ursula</w:t>
      </w:r>
      <w:proofErr w:type="gramEnd"/>
      <w:r w:rsidRPr="004258D9">
        <w:rPr>
          <w:rFonts w:ascii="Arial" w:hAnsi="Arial" w:cs="Arial"/>
        </w:rPr>
        <w:t xml:space="preserve"> and the Eleven Thousand Virgins: </w:t>
      </w:r>
      <w:r w:rsidR="001D750D" w:rsidRPr="004258D9">
        <w:rPr>
          <w:rFonts w:ascii="Arial" w:hAnsi="Arial" w:cs="Arial"/>
        </w:rPr>
        <w:t>The</w:t>
      </w:r>
      <w:r w:rsidRPr="004258D9">
        <w:rPr>
          <w:rFonts w:ascii="Arial" w:hAnsi="Arial" w:cs="Arial"/>
        </w:rPr>
        <w:t xml:space="preserve"> Middle English </w:t>
      </w:r>
      <w:r w:rsidRPr="004258D9">
        <w:rPr>
          <w:rFonts w:ascii="Arial" w:hAnsi="Arial" w:cs="Arial"/>
          <w:i/>
          <w:iCs/>
        </w:rPr>
        <w:t>Legenda Aurea</w:t>
      </w:r>
      <w:r w:rsidRPr="004258D9">
        <w:rPr>
          <w:rFonts w:ascii="Arial" w:hAnsi="Arial" w:cs="Arial"/>
        </w:rPr>
        <w:t xml:space="preserve"> Tradition. In </w:t>
      </w:r>
      <w:r w:rsidRPr="004258D9">
        <w:rPr>
          <w:rFonts w:ascii="Arial" w:hAnsi="Arial" w:cs="Arial"/>
          <w:i/>
          <w:iCs/>
        </w:rPr>
        <w:t>The Cult of St Ursula and the 11,000 Virgins</w:t>
      </w:r>
      <w:r w:rsidRPr="004258D9">
        <w:rPr>
          <w:rFonts w:ascii="Arial" w:hAnsi="Arial" w:cs="Arial"/>
        </w:rPr>
        <w:t>, Edited by Jane Cartwright, (Cardiff: University of Wales Press, 2016)</w:t>
      </w:r>
    </w:p>
    <w:p w14:paraId="50F2BCFD" w14:textId="77777777" w:rsidR="009C10F6" w:rsidRDefault="009C10F6" w:rsidP="009120F6">
      <w:pPr>
        <w:rPr>
          <w:rFonts w:ascii="Arial" w:hAnsi="Arial" w:cs="Arial"/>
        </w:rPr>
      </w:pPr>
      <w:bookmarkStart w:id="6" w:name="_Hlk117346848"/>
      <w:r>
        <w:rPr>
          <w:rFonts w:ascii="Arial" w:hAnsi="Arial" w:cs="Arial"/>
        </w:rPr>
        <w:t xml:space="preserve">Montgomery, </w:t>
      </w:r>
      <w:r w:rsidRPr="00436E7A">
        <w:rPr>
          <w:rFonts w:ascii="Arial" w:hAnsi="Arial" w:cs="Arial"/>
        </w:rPr>
        <w:t>Scott B</w:t>
      </w:r>
      <w:r>
        <w:rPr>
          <w:rFonts w:ascii="Arial" w:hAnsi="Arial" w:cs="Arial"/>
        </w:rPr>
        <w:t>.</w:t>
      </w:r>
      <w:r w:rsidRPr="00436E7A">
        <w:rPr>
          <w:rFonts w:ascii="Arial" w:hAnsi="Arial" w:cs="Arial"/>
        </w:rPr>
        <w:t xml:space="preserve">, What’s in a Name? Navigating Nomenclature in the Cult of St Ursula and the Eleven Thousand Virgins. In </w:t>
      </w:r>
      <w:r w:rsidRPr="00436E7A">
        <w:rPr>
          <w:rFonts w:ascii="Arial" w:hAnsi="Arial" w:cs="Arial"/>
          <w:i/>
          <w:iCs/>
        </w:rPr>
        <w:t>The Cult of St Ursula and the 11,000 Virgins</w:t>
      </w:r>
      <w:r w:rsidRPr="00436E7A">
        <w:rPr>
          <w:rFonts w:ascii="Arial" w:hAnsi="Arial" w:cs="Arial"/>
        </w:rPr>
        <w:t>, Edited by Jane Cartwright (Cardiff: University of Wales Press, 2016)</w:t>
      </w:r>
      <w:bookmarkEnd w:id="6"/>
    </w:p>
    <w:sectPr w:rsidR="009C10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3E923" w14:textId="77777777" w:rsidR="00E03D69" w:rsidRDefault="00E03D69" w:rsidP="00C86B49">
      <w:pPr>
        <w:spacing w:after="0" w:line="240" w:lineRule="auto"/>
      </w:pPr>
      <w:r>
        <w:separator/>
      </w:r>
    </w:p>
  </w:endnote>
  <w:endnote w:type="continuationSeparator" w:id="0">
    <w:p w14:paraId="52BAA424" w14:textId="77777777" w:rsidR="00E03D69" w:rsidRDefault="00E03D69" w:rsidP="00C86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45D30" w14:textId="77777777" w:rsidR="00E03D69" w:rsidRDefault="00E03D69" w:rsidP="00C86B49">
      <w:pPr>
        <w:spacing w:after="0" w:line="240" w:lineRule="auto"/>
      </w:pPr>
      <w:r>
        <w:separator/>
      </w:r>
    </w:p>
  </w:footnote>
  <w:footnote w:type="continuationSeparator" w:id="0">
    <w:p w14:paraId="7764C0DA" w14:textId="77777777" w:rsidR="00E03D69" w:rsidRDefault="00E03D69" w:rsidP="00C86B49">
      <w:pPr>
        <w:spacing w:after="0" w:line="240" w:lineRule="auto"/>
      </w:pPr>
      <w:r>
        <w:continuationSeparator/>
      </w:r>
    </w:p>
  </w:footnote>
  <w:footnote w:id="1">
    <w:p w14:paraId="0E43D036" w14:textId="2812975D" w:rsidR="009C57D7" w:rsidRPr="009120F6" w:rsidRDefault="00C86B49">
      <w:pPr>
        <w:pStyle w:val="FootnoteText"/>
        <w:rPr>
          <w:rFonts w:ascii="Arial" w:hAnsi="Arial" w:cs="Arial"/>
        </w:rPr>
      </w:pPr>
      <w:r w:rsidRPr="009120F6">
        <w:rPr>
          <w:rStyle w:val="FootnoteReference"/>
          <w:rFonts w:ascii="Arial" w:hAnsi="Arial" w:cs="Arial"/>
        </w:rPr>
        <w:footnoteRef/>
      </w:r>
      <w:r w:rsidRPr="009120F6">
        <w:rPr>
          <w:rFonts w:ascii="Arial" w:hAnsi="Arial" w:cs="Arial"/>
        </w:rPr>
        <w:t xml:space="preserve">  </w:t>
      </w:r>
      <w:bookmarkStart w:id="0" w:name="_Hlk116815341"/>
      <w:r w:rsidRPr="009120F6">
        <w:rPr>
          <w:rFonts w:ascii="Arial" w:hAnsi="Arial" w:cs="Arial"/>
        </w:rPr>
        <w:t>T</w:t>
      </w:r>
      <w:r w:rsidR="009C57D7">
        <w:rPr>
          <w:rFonts w:ascii="Arial" w:hAnsi="Arial" w:cs="Arial"/>
        </w:rPr>
        <w:t>homas</w:t>
      </w:r>
      <w:r w:rsidRPr="009120F6">
        <w:rPr>
          <w:rFonts w:ascii="Arial" w:hAnsi="Arial" w:cs="Arial"/>
        </w:rPr>
        <w:t xml:space="preserve"> Head,</w:t>
      </w:r>
      <w:r w:rsidR="009C57D7">
        <w:rPr>
          <w:rFonts w:ascii="Arial" w:hAnsi="Arial" w:cs="Arial"/>
        </w:rPr>
        <w:t xml:space="preserve"> The Cult of the Saints and Their Relics, </w:t>
      </w:r>
      <w:r w:rsidR="009C57D7">
        <w:rPr>
          <w:rFonts w:ascii="Arial" w:hAnsi="Arial" w:cs="Arial"/>
          <w:i/>
          <w:iCs/>
        </w:rPr>
        <w:t xml:space="preserve">The ORB: On-Line Reference Book for Medieval Studies </w:t>
      </w:r>
      <w:r w:rsidR="009C57D7">
        <w:rPr>
          <w:rFonts w:ascii="Arial" w:hAnsi="Arial" w:cs="Arial"/>
        </w:rPr>
        <w:t xml:space="preserve">(hagiographysociety.org: 2013) pp.1- 7 </w:t>
      </w:r>
      <w:bookmarkEnd w:id="0"/>
    </w:p>
  </w:footnote>
  <w:footnote w:id="2">
    <w:p w14:paraId="60D49EAC" w14:textId="3E6B9668" w:rsidR="00727243" w:rsidRPr="001E29C0" w:rsidRDefault="00727243">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Carole M Cusack</w:t>
      </w:r>
      <w:r w:rsidR="00674E9C" w:rsidRPr="001E29C0">
        <w:rPr>
          <w:rFonts w:ascii="Arial" w:hAnsi="Arial" w:cs="Arial"/>
        </w:rPr>
        <w:t xml:space="preserve">, </w:t>
      </w:r>
      <w:r w:rsidR="001E29C0" w:rsidRPr="001E29C0">
        <w:rPr>
          <w:rFonts w:ascii="Arial" w:hAnsi="Arial" w:cs="Arial"/>
        </w:rPr>
        <w:t>Hagiography</w:t>
      </w:r>
      <w:r w:rsidR="00674E9C" w:rsidRPr="001E29C0">
        <w:rPr>
          <w:rFonts w:ascii="Arial" w:hAnsi="Arial" w:cs="Arial"/>
        </w:rPr>
        <w:t xml:space="preserve"> and History</w:t>
      </w:r>
      <w:r w:rsidR="00F85022" w:rsidRPr="001E29C0">
        <w:rPr>
          <w:rFonts w:ascii="Arial" w:hAnsi="Arial" w:cs="Arial"/>
        </w:rPr>
        <w:t xml:space="preserve">: </w:t>
      </w:r>
      <w:r w:rsidR="001E29C0" w:rsidRPr="001E29C0">
        <w:rPr>
          <w:rFonts w:ascii="Arial" w:hAnsi="Arial" w:cs="Arial"/>
        </w:rPr>
        <w:t>The</w:t>
      </w:r>
      <w:r w:rsidR="00F85022" w:rsidRPr="001E29C0">
        <w:rPr>
          <w:rFonts w:ascii="Arial" w:hAnsi="Arial" w:cs="Arial"/>
        </w:rPr>
        <w:t xml:space="preserve"> Legend of Saint </w:t>
      </w:r>
      <w:r w:rsidR="001E29C0" w:rsidRPr="001E29C0">
        <w:rPr>
          <w:rFonts w:ascii="Arial" w:hAnsi="Arial" w:cs="Arial"/>
        </w:rPr>
        <w:t>Ursula</w:t>
      </w:r>
      <w:r w:rsidR="00674E9C" w:rsidRPr="001E29C0">
        <w:rPr>
          <w:rFonts w:ascii="Arial" w:hAnsi="Arial" w:cs="Arial"/>
          <w:i/>
          <w:iCs/>
        </w:rPr>
        <w:t>, Sydney Studies in Religion,</w:t>
      </w:r>
      <w:r w:rsidR="00674E9C" w:rsidRPr="001E29C0">
        <w:rPr>
          <w:rFonts w:ascii="Arial" w:hAnsi="Arial" w:cs="Arial"/>
        </w:rPr>
        <w:t xml:space="preserve"> (2008)</w:t>
      </w:r>
      <w:r w:rsidRPr="001E29C0">
        <w:rPr>
          <w:rFonts w:ascii="Arial" w:hAnsi="Arial" w:cs="Arial"/>
        </w:rPr>
        <w:t xml:space="preserve"> p</w:t>
      </w:r>
      <w:r w:rsidR="00F85022" w:rsidRPr="001E29C0">
        <w:rPr>
          <w:rFonts w:ascii="Arial" w:hAnsi="Arial" w:cs="Arial"/>
        </w:rPr>
        <w:t>p.89-104</w:t>
      </w:r>
    </w:p>
  </w:footnote>
  <w:footnote w:id="3">
    <w:p w14:paraId="5984CB16" w14:textId="43270C6C" w:rsidR="007F5450" w:rsidRPr="001E29C0" w:rsidRDefault="007F5450">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bookmarkStart w:id="1" w:name="_Hlk117346082"/>
      <w:r w:rsidR="00341CA5" w:rsidRPr="001E29C0">
        <w:rPr>
          <w:rFonts w:ascii="Arial" w:hAnsi="Arial" w:cs="Arial"/>
        </w:rPr>
        <w:t xml:space="preserve">Jacobus de </w:t>
      </w:r>
      <w:proofErr w:type="spellStart"/>
      <w:r w:rsidR="00A51EB6" w:rsidRPr="001E29C0">
        <w:rPr>
          <w:rFonts w:ascii="Arial" w:hAnsi="Arial" w:cs="Arial"/>
        </w:rPr>
        <w:t>Vorainge</w:t>
      </w:r>
      <w:proofErr w:type="spellEnd"/>
      <w:r w:rsidR="00A51EB6" w:rsidRPr="001E29C0">
        <w:rPr>
          <w:rFonts w:ascii="Arial" w:hAnsi="Arial" w:cs="Arial"/>
        </w:rPr>
        <w:t xml:space="preserve">, </w:t>
      </w:r>
      <w:r w:rsidR="00A51EB6" w:rsidRPr="001E29C0">
        <w:rPr>
          <w:rFonts w:ascii="Arial" w:hAnsi="Arial" w:cs="Arial"/>
          <w:i/>
          <w:iCs/>
        </w:rPr>
        <w:t xml:space="preserve">The Golden Legend, </w:t>
      </w:r>
      <w:r w:rsidR="001E29C0" w:rsidRPr="001E29C0">
        <w:rPr>
          <w:rFonts w:ascii="Arial" w:hAnsi="Arial" w:cs="Arial"/>
          <w:i/>
          <w:iCs/>
        </w:rPr>
        <w:t>Reading</w:t>
      </w:r>
      <w:r w:rsidR="00A51EB6" w:rsidRPr="001E29C0">
        <w:rPr>
          <w:rFonts w:ascii="Arial" w:hAnsi="Arial" w:cs="Arial"/>
          <w:i/>
          <w:iCs/>
        </w:rPr>
        <w:t xml:space="preserve"> the Saints, volume II </w:t>
      </w:r>
      <w:r w:rsidR="00A51EB6" w:rsidRPr="001E29C0">
        <w:rPr>
          <w:rFonts w:ascii="Arial" w:hAnsi="Arial" w:cs="Arial"/>
        </w:rPr>
        <w:t>translated by William Granger Ryan, (Princeton, New Jersey: Princeton University Press), p.256</w:t>
      </w:r>
      <w:bookmarkEnd w:id="1"/>
    </w:p>
  </w:footnote>
  <w:footnote w:id="4">
    <w:p w14:paraId="346F8698" w14:textId="2116392F" w:rsidR="0010660F" w:rsidRPr="001E29C0" w:rsidRDefault="0010660F">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Cusack</w:t>
      </w:r>
      <w:r w:rsidR="00E00FFB" w:rsidRPr="001E29C0">
        <w:rPr>
          <w:rFonts w:ascii="Arial" w:hAnsi="Arial" w:cs="Arial"/>
        </w:rPr>
        <w:t>, pp.89-104</w:t>
      </w:r>
    </w:p>
  </w:footnote>
  <w:footnote w:id="5">
    <w:p w14:paraId="02A64E5F" w14:textId="06643684" w:rsidR="00D3073B" w:rsidRPr="001E29C0" w:rsidRDefault="00D3073B">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Jane </w:t>
      </w:r>
      <w:r w:rsidR="00E00FFB" w:rsidRPr="001E29C0">
        <w:rPr>
          <w:rFonts w:ascii="Arial" w:hAnsi="Arial" w:cs="Arial"/>
        </w:rPr>
        <w:t>C</w:t>
      </w:r>
      <w:r w:rsidRPr="001E29C0">
        <w:rPr>
          <w:rFonts w:ascii="Arial" w:hAnsi="Arial" w:cs="Arial"/>
        </w:rPr>
        <w:t>artwright</w:t>
      </w:r>
      <w:r w:rsidR="00E00FFB" w:rsidRPr="001E29C0">
        <w:rPr>
          <w:rFonts w:ascii="Arial" w:hAnsi="Arial" w:cs="Arial"/>
        </w:rPr>
        <w:t xml:space="preserve">, Introduction. In </w:t>
      </w:r>
      <w:r w:rsidR="00E00FFB" w:rsidRPr="001E29C0">
        <w:rPr>
          <w:rFonts w:ascii="Arial" w:hAnsi="Arial" w:cs="Arial"/>
          <w:i/>
          <w:iCs/>
        </w:rPr>
        <w:t xml:space="preserve">The Cult of St </w:t>
      </w:r>
      <w:r w:rsidR="001E29C0" w:rsidRPr="001E29C0">
        <w:rPr>
          <w:rFonts w:ascii="Arial" w:hAnsi="Arial" w:cs="Arial"/>
          <w:i/>
          <w:iCs/>
        </w:rPr>
        <w:t>Ursula</w:t>
      </w:r>
      <w:r w:rsidR="00E00FFB" w:rsidRPr="001E29C0">
        <w:rPr>
          <w:rFonts w:ascii="Arial" w:hAnsi="Arial" w:cs="Arial"/>
          <w:i/>
          <w:iCs/>
        </w:rPr>
        <w:t xml:space="preserve"> and the 1,000 Virgins</w:t>
      </w:r>
      <w:r w:rsidR="00E00FFB" w:rsidRPr="001E29C0">
        <w:rPr>
          <w:rFonts w:ascii="Arial" w:hAnsi="Arial" w:cs="Arial"/>
        </w:rPr>
        <w:t>, Edited by Jane Cartwright, (Cardiff</w:t>
      </w:r>
      <w:r w:rsidR="00834194" w:rsidRPr="001E29C0">
        <w:rPr>
          <w:rFonts w:ascii="Arial" w:hAnsi="Arial" w:cs="Arial"/>
        </w:rPr>
        <w:t xml:space="preserve">: University of Wales Press, 2016), </w:t>
      </w:r>
      <w:r w:rsidRPr="001E29C0">
        <w:rPr>
          <w:rFonts w:ascii="Arial" w:hAnsi="Arial" w:cs="Arial"/>
        </w:rPr>
        <w:t>p</w:t>
      </w:r>
      <w:r w:rsidR="0056731A">
        <w:rPr>
          <w:rFonts w:ascii="Arial" w:hAnsi="Arial" w:cs="Arial"/>
        </w:rPr>
        <w:t>.</w:t>
      </w:r>
      <w:r w:rsidRPr="001E29C0">
        <w:rPr>
          <w:rFonts w:ascii="Arial" w:hAnsi="Arial" w:cs="Arial"/>
        </w:rPr>
        <w:t>1</w:t>
      </w:r>
    </w:p>
  </w:footnote>
  <w:footnote w:id="6">
    <w:p w14:paraId="3D3A1B3A" w14:textId="4D8C1ED3" w:rsidR="002C5312" w:rsidRPr="001E29C0" w:rsidRDefault="002C5312">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Cartwright p</w:t>
      </w:r>
      <w:r w:rsidR="0056731A">
        <w:rPr>
          <w:rFonts w:ascii="Arial" w:hAnsi="Arial" w:cs="Arial"/>
        </w:rPr>
        <w:t>.</w:t>
      </w:r>
      <w:r w:rsidRPr="001E29C0">
        <w:rPr>
          <w:rFonts w:ascii="Arial" w:hAnsi="Arial" w:cs="Arial"/>
        </w:rPr>
        <w:t>2</w:t>
      </w:r>
    </w:p>
  </w:footnote>
  <w:footnote w:id="7">
    <w:p w14:paraId="4D110185" w14:textId="13875953" w:rsidR="00D26000" w:rsidRPr="001E29C0" w:rsidRDefault="00D26000">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834194" w:rsidRPr="001E29C0">
        <w:rPr>
          <w:rFonts w:ascii="Arial" w:hAnsi="Arial" w:cs="Arial"/>
        </w:rPr>
        <w:t>C</w:t>
      </w:r>
      <w:r w:rsidRPr="001E29C0">
        <w:rPr>
          <w:rFonts w:ascii="Arial" w:hAnsi="Arial" w:cs="Arial"/>
        </w:rPr>
        <w:t>artwright p</w:t>
      </w:r>
      <w:r w:rsidR="0056731A">
        <w:rPr>
          <w:rFonts w:ascii="Arial" w:hAnsi="Arial" w:cs="Arial"/>
        </w:rPr>
        <w:t>.</w:t>
      </w:r>
      <w:r w:rsidRPr="001E29C0">
        <w:rPr>
          <w:rFonts w:ascii="Arial" w:hAnsi="Arial" w:cs="Arial"/>
        </w:rPr>
        <w:t>2</w:t>
      </w:r>
    </w:p>
  </w:footnote>
  <w:footnote w:id="8">
    <w:p w14:paraId="5176AD60" w14:textId="5B1D3D2F" w:rsidR="00C02F76" w:rsidRPr="001E29C0" w:rsidRDefault="00C02F76">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Cusack p</w:t>
      </w:r>
      <w:r w:rsidR="00834194" w:rsidRPr="001E29C0">
        <w:rPr>
          <w:rFonts w:ascii="Arial" w:hAnsi="Arial" w:cs="Arial"/>
        </w:rPr>
        <w:t>p.89-104</w:t>
      </w:r>
    </w:p>
  </w:footnote>
  <w:footnote w:id="9">
    <w:p w14:paraId="435DD758" w14:textId="6A207BE8" w:rsidR="00C02F76" w:rsidRPr="001E29C0" w:rsidRDefault="00C02F76">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Cusack </w:t>
      </w:r>
      <w:r w:rsidR="00834194" w:rsidRPr="001E29C0">
        <w:rPr>
          <w:rFonts w:ascii="Arial" w:hAnsi="Arial" w:cs="Arial"/>
        </w:rPr>
        <w:t>pp.89-104</w:t>
      </w:r>
    </w:p>
  </w:footnote>
  <w:footnote w:id="10">
    <w:p w14:paraId="2A802B7B" w14:textId="4A7A825E" w:rsidR="00C33395" w:rsidRPr="001E29C0" w:rsidRDefault="00C3339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834194" w:rsidRPr="001E29C0">
        <w:rPr>
          <w:rFonts w:ascii="Arial" w:hAnsi="Arial" w:cs="Arial"/>
        </w:rPr>
        <w:t xml:space="preserve">Scott B Montgomery, What’s in a Name? Navigating Nomenclature in the Cult of St Ursula and the Eleven Thousand Virgins. In </w:t>
      </w:r>
      <w:r w:rsidR="00834194" w:rsidRPr="001E29C0">
        <w:rPr>
          <w:rFonts w:ascii="Arial" w:hAnsi="Arial" w:cs="Arial"/>
          <w:i/>
          <w:iCs/>
        </w:rPr>
        <w:t>The Cult of St Ursula and the 11,000 Virgins</w:t>
      </w:r>
      <w:r w:rsidR="00834194" w:rsidRPr="001E29C0">
        <w:rPr>
          <w:rFonts w:ascii="Arial" w:hAnsi="Arial" w:cs="Arial"/>
        </w:rPr>
        <w:t xml:space="preserve">, Edited by Jane Cartwright (Cardiff: University of Wales Press, 2016), </w:t>
      </w:r>
      <w:r w:rsidRPr="001E29C0">
        <w:rPr>
          <w:rFonts w:ascii="Arial" w:hAnsi="Arial" w:cs="Arial"/>
        </w:rPr>
        <w:t>p</w:t>
      </w:r>
      <w:r w:rsidR="0056731A">
        <w:rPr>
          <w:rFonts w:ascii="Arial" w:hAnsi="Arial" w:cs="Arial"/>
        </w:rPr>
        <w:t>.</w:t>
      </w:r>
      <w:r w:rsidRPr="001E29C0">
        <w:rPr>
          <w:rFonts w:ascii="Arial" w:hAnsi="Arial" w:cs="Arial"/>
        </w:rPr>
        <w:t>13</w:t>
      </w:r>
    </w:p>
  </w:footnote>
  <w:footnote w:id="11">
    <w:p w14:paraId="1C195B20" w14:textId="22BCC81B" w:rsidR="00C33395" w:rsidRPr="001E29C0" w:rsidRDefault="00C3339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Montgomery p</w:t>
      </w:r>
      <w:r w:rsidR="00834194" w:rsidRPr="001E29C0">
        <w:rPr>
          <w:rFonts w:ascii="Arial" w:hAnsi="Arial" w:cs="Arial"/>
        </w:rPr>
        <w:t>.12</w:t>
      </w:r>
    </w:p>
  </w:footnote>
  <w:footnote w:id="12">
    <w:p w14:paraId="2245D239" w14:textId="1162224B" w:rsidR="00241E35" w:rsidRPr="001E29C0" w:rsidRDefault="00241E3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Montgomery p12</w:t>
      </w:r>
    </w:p>
  </w:footnote>
  <w:footnote w:id="13">
    <w:p w14:paraId="391B20D5" w14:textId="77777777" w:rsidR="00967E7D" w:rsidRPr="001E29C0" w:rsidRDefault="00967E7D" w:rsidP="00967E7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Montgomery, p.15</w:t>
      </w:r>
    </w:p>
  </w:footnote>
  <w:footnote w:id="14">
    <w:p w14:paraId="00114F1C" w14:textId="66D1F4B9" w:rsidR="00967E7D" w:rsidRPr="001E29C0" w:rsidRDefault="00967E7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Montgomery, p.12</w:t>
      </w:r>
    </w:p>
  </w:footnote>
  <w:footnote w:id="15">
    <w:p w14:paraId="23524ABA" w14:textId="7E065771" w:rsidR="006804EF" w:rsidRPr="001E29C0" w:rsidRDefault="006804EF" w:rsidP="001E29C0">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bookmarkStart w:id="2" w:name="_Hlk117347971"/>
      <w:r w:rsidRPr="001E29C0">
        <w:rPr>
          <w:rFonts w:ascii="Arial" w:hAnsi="Arial" w:cs="Arial"/>
        </w:rPr>
        <w:t xml:space="preserve">Jackie </w:t>
      </w:r>
      <w:r w:rsidR="00430F7D" w:rsidRPr="001E29C0">
        <w:rPr>
          <w:rFonts w:ascii="Arial" w:hAnsi="Arial" w:cs="Arial"/>
        </w:rPr>
        <w:t>M</w:t>
      </w:r>
      <w:r w:rsidRPr="001E29C0">
        <w:rPr>
          <w:rFonts w:ascii="Arial" w:hAnsi="Arial" w:cs="Arial"/>
        </w:rPr>
        <w:t>ann</w:t>
      </w:r>
      <w:r w:rsidR="00341CA5" w:rsidRPr="001E29C0">
        <w:rPr>
          <w:rFonts w:ascii="Arial" w:hAnsi="Arial" w:cs="Arial"/>
        </w:rPr>
        <w:t xml:space="preserve">, Cologne’s </w:t>
      </w:r>
      <w:r w:rsidR="002B72E3" w:rsidRPr="001E29C0">
        <w:rPr>
          <w:rFonts w:ascii="Arial" w:hAnsi="Arial" w:cs="Arial"/>
        </w:rPr>
        <w:t>Golden</w:t>
      </w:r>
      <w:r w:rsidR="009C10F6" w:rsidRPr="001E29C0">
        <w:rPr>
          <w:rFonts w:ascii="Arial" w:hAnsi="Arial" w:cs="Arial"/>
        </w:rPr>
        <w:t xml:space="preserve"> </w:t>
      </w:r>
      <w:proofErr w:type="spellStart"/>
      <w:r w:rsidR="00341CA5" w:rsidRPr="001E29C0">
        <w:rPr>
          <w:rFonts w:ascii="Arial" w:hAnsi="Arial" w:cs="Arial"/>
        </w:rPr>
        <w:t>Kammer</w:t>
      </w:r>
      <w:proofErr w:type="spellEnd"/>
      <w:r w:rsidR="00341CA5" w:rsidRPr="001E29C0">
        <w:rPr>
          <w:rFonts w:ascii="Arial" w:hAnsi="Arial" w:cs="Arial"/>
        </w:rPr>
        <w:t xml:space="preserve"> of St. </w:t>
      </w:r>
      <w:r w:rsidR="001E29C0" w:rsidRPr="001E29C0">
        <w:rPr>
          <w:rFonts w:ascii="Arial" w:hAnsi="Arial" w:cs="Arial"/>
        </w:rPr>
        <w:t>Ursula</w:t>
      </w:r>
      <w:r w:rsidR="00341CA5" w:rsidRPr="001E29C0">
        <w:rPr>
          <w:rFonts w:ascii="Arial" w:hAnsi="Arial" w:cs="Arial"/>
        </w:rPr>
        <w:t xml:space="preserve">: a Medieval Ossuary and its Anti-Protestant </w:t>
      </w:r>
      <w:r w:rsidR="001E29C0">
        <w:rPr>
          <w:rFonts w:ascii="Arial" w:hAnsi="Arial" w:cs="Arial"/>
        </w:rPr>
        <w:t xml:space="preserve">   </w:t>
      </w:r>
      <w:r w:rsidR="00341CA5" w:rsidRPr="001E29C0">
        <w:rPr>
          <w:rFonts w:ascii="Arial" w:hAnsi="Arial" w:cs="Arial"/>
        </w:rPr>
        <w:t xml:space="preserve">Revitalization, </w:t>
      </w:r>
      <w:r w:rsidR="00341CA5" w:rsidRPr="001E29C0">
        <w:rPr>
          <w:rFonts w:ascii="Arial" w:hAnsi="Arial" w:cs="Arial"/>
          <w:i/>
          <w:iCs/>
        </w:rPr>
        <w:t xml:space="preserve">Academia, </w:t>
      </w:r>
      <w:r w:rsidR="00341CA5" w:rsidRPr="001E29C0">
        <w:rPr>
          <w:rFonts w:ascii="Arial" w:hAnsi="Arial" w:cs="Arial"/>
        </w:rPr>
        <w:t>p</w:t>
      </w:r>
      <w:r w:rsidRPr="001E29C0">
        <w:rPr>
          <w:rFonts w:ascii="Arial" w:hAnsi="Arial" w:cs="Arial"/>
        </w:rPr>
        <w:t>p</w:t>
      </w:r>
      <w:r w:rsidR="00341CA5" w:rsidRPr="001E29C0">
        <w:rPr>
          <w:rFonts w:ascii="Arial" w:hAnsi="Arial" w:cs="Arial"/>
        </w:rPr>
        <w:t>.1-32</w:t>
      </w:r>
      <w:bookmarkEnd w:id="2"/>
    </w:p>
  </w:footnote>
  <w:footnote w:id="16">
    <w:p w14:paraId="44FE46C2" w14:textId="395EECF9" w:rsidR="00C94CEF" w:rsidRPr="001E29C0" w:rsidRDefault="00C94CEF">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Mann p</w:t>
      </w:r>
      <w:r w:rsidR="00430F7D" w:rsidRPr="001E29C0">
        <w:rPr>
          <w:rFonts w:ascii="Arial" w:hAnsi="Arial" w:cs="Arial"/>
        </w:rPr>
        <w:t>p.1-32</w:t>
      </w:r>
    </w:p>
  </w:footnote>
  <w:footnote w:id="17">
    <w:p w14:paraId="1B0E1DD0" w14:textId="22102DDA" w:rsidR="00AB2C7A" w:rsidRPr="001E29C0" w:rsidRDefault="00AB2C7A">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30F7D" w:rsidRPr="001E29C0">
        <w:rPr>
          <w:rFonts w:ascii="Arial" w:hAnsi="Arial" w:cs="Arial"/>
        </w:rPr>
        <w:t>M</w:t>
      </w:r>
      <w:r w:rsidRPr="001E29C0">
        <w:rPr>
          <w:rFonts w:ascii="Arial" w:hAnsi="Arial" w:cs="Arial"/>
        </w:rPr>
        <w:t xml:space="preserve">ann </w:t>
      </w:r>
      <w:r w:rsidR="00430F7D" w:rsidRPr="001E29C0">
        <w:rPr>
          <w:rFonts w:ascii="Arial" w:hAnsi="Arial" w:cs="Arial"/>
        </w:rPr>
        <w:t>p</w:t>
      </w:r>
      <w:r w:rsidRPr="001E29C0">
        <w:rPr>
          <w:rFonts w:ascii="Arial" w:hAnsi="Arial" w:cs="Arial"/>
        </w:rPr>
        <w:t>p</w:t>
      </w:r>
      <w:r w:rsidR="00430F7D" w:rsidRPr="001E29C0">
        <w:rPr>
          <w:rFonts w:ascii="Arial" w:hAnsi="Arial" w:cs="Arial"/>
        </w:rPr>
        <w:t>.1-32</w:t>
      </w:r>
    </w:p>
  </w:footnote>
  <w:footnote w:id="18">
    <w:p w14:paraId="63145C4E" w14:textId="5DD12A50" w:rsidR="00AB2C7A" w:rsidRPr="001E29C0" w:rsidRDefault="00AB2C7A">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Mann </w:t>
      </w:r>
      <w:r w:rsidR="00430F7D" w:rsidRPr="001E29C0">
        <w:rPr>
          <w:rFonts w:ascii="Arial" w:hAnsi="Arial" w:cs="Arial"/>
        </w:rPr>
        <w:t>p</w:t>
      </w:r>
      <w:r w:rsidRPr="001E29C0">
        <w:rPr>
          <w:rFonts w:ascii="Arial" w:hAnsi="Arial" w:cs="Arial"/>
        </w:rPr>
        <w:t>p</w:t>
      </w:r>
      <w:r w:rsidR="00430F7D" w:rsidRPr="001E29C0">
        <w:rPr>
          <w:rFonts w:ascii="Arial" w:hAnsi="Arial" w:cs="Arial"/>
        </w:rPr>
        <w:t>.1-32</w:t>
      </w:r>
    </w:p>
  </w:footnote>
  <w:footnote w:id="19">
    <w:p w14:paraId="294DE604" w14:textId="5E072277" w:rsidR="00F43E92" w:rsidRPr="001E29C0" w:rsidRDefault="00F43E92">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30F7D" w:rsidRPr="001E29C0">
        <w:rPr>
          <w:rFonts w:ascii="Arial" w:hAnsi="Arial" w:cs="Arial"/>
        </w:rPr>
        <w:t>M</w:t>
      </w:r>
      <w:r w:rsidRPr="001E29C0">
        <w:rPr>
          <w:rFonts w:ascii="Arial" w:hAnsi="Arial" w:cs="Arial"/>
        </w:rPr>
        <w:t>ann p</w:t>
      </w:r>
      <w:r w:rsidR="00430F7D" w:rsidRPr="001E29C0">
        <w:rPr>
          <w:rFonts w:ascii="Arial" w:hAnsi="Arial" w:cs="Arial"/>
        </w:rPr>
        <w:t>p.1-32</w:t>
      </w:r>
    </w:p>
  </w:footnote>
  <w:footnote w:id="20">
    <w:p w14:paraId="1009ABAB" w14:textId="5E8B94A5" w:rsidR="00912EBA" w:rsidRPr="001E29C0" w:rsidRDefault="00912EBA" w:rsidP="00912EBA">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Kristin </w:t>
      </w:r>
      <w:bookmarkStart w:id="3" w:name="_Hlk117349553"/>
      <w:proofErr w:type="spellStart"/>
      <w:r w:rsidRPr="001E29C0">
        <w:rPr>
          <w:rFonts w:ascii="Arial" w:hAnsi="Arial" w:cs="Arial"/>
        </w:rPr>
        <w:t>Hoefener</w:t>
      </w:r>
      <w:bookmarkEnd w:id="3"/>
      <w:proofErr w:type="spellEnd"/>
      <w:r w:rsidRPr="001E29C0">
        <w:rPr>
          <w:rFonts w:ascii="Arial" w:hAnsi="Arial" w:cs="Arial"/>
        </w:rPr>
        <w:t xml:space="preserve">, From St </w:t>
      </w:r>
      <w:proofErr w:type="spellStart"/>
      <w:r w:rsidRPr="001E29C0">
        <w:rPr>
          <w:rFonts w:ascii="Arial" w:hAnsi="Arial" w:cs="Arial"/>
        </w:rPr>
        <w:t>Pinnosa</w:t>
      </w:r>
      <w:proofErr w:type="spellEnd"/>
      <w:r w:rsidRPr="001E29C0">
        <w:rPr>
          <w:rFonts w:ascii="Arial" w:hAnsi="Arial" w:cs="Arial"/>
        </w:rPr>
        <w:t xml:space="preserve"> to St </w:t>
      </w:r>
      <w:r w:rsidR="002B72E3" w:rsidRPr="001E29C0">
        <w:rPr>
          <w:rFonts w:ascii="Arial" w:hAnsi="Arial" w:cs="Arial"/>
        </w:rPr>
        <w:t>Ursula</w:t>
      </w:r>
      <w:r w:rsidRPr="001E29C0">
        <w:rPr>
          <w:rFonts w:ascii="Arial" w:hAnsi="Arial" w:cs="Arial"/>
        </w:rPr>
        <w:t xml:space="preserve">- the Development of the Cult of Cologne’s Virgins in Medieval Liturgical Offices. In The Cult of St </w:t>
      </w:r>
      <w:r w:rsidR="002B72E3" w:rsidRPr="001E29C0">
        <w:rPr>
          <w:rFonts w:ascii="Arial" w:hAnsi="Arial" w:cs="Arial"/>
        </w:rPr>
        <w:t>Ursula</w:t>
      </w:r>
      <w:r w:rsidRPr="001E29C0">
        <w:rPr>
          <w:rFonts w:ascii="Arial" w:hAnsi="Arial" w:cs="Arial"/>
        </w:rPr>
        <w:t xml:space="preserve"> and the 11,000 Virgins, Edited by Jane Cartwright (Cardiff: University of Wales Press, 2016), p.61-2</w:t>
      </w:r>
    </w:p>
  </w:footnote>
  <w:footnote w:id="21">
    <w:p w14:paraId="16C42192" w14:textId="582F3616" w:rsidR="00AD5D1A" w:rsidRPr="001E29C0" w:rsidRDefault="00AD5D1A">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ED41A3" w:rsidRPr="001E29C0">
        <w:rPr>
          <w:rFonts w:ascii="Arial" w:hAnsi="Arial" w:cs="Arial"/>
        </w:rPr>
        <w:t>Mann pp.1-32</w:t>
      </w:r>
    </w:p>
  </w:footnote>
  <w:footnote w:id="22">
    <w:p w14:paraId="0657A99F" w14:textId="3D886454" w:rsidR="005E0B9D" w:rsidRPr="001E29C0" w:rsidRDefault="005E0B9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proofErr w:type="spellStart"/>
      <w:r w:rsidR="00ED41A3" w:rsidRPr="001E29C0">
        <w:rPr>
          <w:rFonts w:ascii="Arial" w:hAnsi="Arial" w:cs="Arial"/>
        </w:rPr>
        <w:t>Hoefener</w:t>
      </w:r>
      <w:proofErr w:type="spellEnd"/>
      <w:r w:rsidR="00ED41A3" w:rsidRPr="001E29C0">
        <w:rPr>
          <w:rFonts w:ascii="Arial" w:hAnsi="Arial" w:cs="Arial"/>
        </w:rPr>
        <w:t xml:space="preserve"> </w:t>
      </w:r>
      <w:r w:rsidR="000068B3" w:rsidRPr="001E29C0">
        <w:rPr>
          <w:rFonts w:ascii="Arial" w:hAnsi="Arial" w:cs="Arial"/>
        </w:rPr>
        <w:t>p</w:t>
      </w:r>
      <w:r w:rsidR="002B72E3">
        <w:rPr>
          <w:rFonts w:ascii="Arial" w:hAnsi="Arial" w:cs="Arial"/>
        </w:rPr>
        <w:t>.</w:t>
      </w:r>
      <w:r w:rsidR="0039783C" w:rsidRPr="001E29C0">
        <w:rPr>
          <w:rFonts w:ascii="Arial" w:hAnsi="Arial" w:cs="Arial"/>
        </w:rPr>
        <w:t>86</w:t>
      </w:r>
      <w:r w:rsidR="00ED41A3" w:rsidRPr="001E29C0">
        <w:rPr>
          <w:rFonts w:ascii="Arial" w:hAnsi="Arial" w:cs="Arial"/>
        </w:rPr>
        <w:t>-7</w:t>
      </w:r>
    </w:p>
  </w:footnote>
  <w:footnote w:id="23">
    <w:p w14:paraId="18E072D7" w14:textId="55AF1E57" w:rsidR="00830260" w:rsidRPr="001E29C0" w:rsidRDefault="00830260">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A36D3E" w:rsidRPr="001E29C0">
        <w:rPr>
          <w:rFonts w:ascii="Arial" w:hAnsi="Arial" w:cs="Arial"/>
        </w:rPr>
        <w:t>Montgomery p</w:t>
      </w:r>
      <w:r w:rsidR="002B72E3">
        <w:rPr>
          <w:rFonts w:ascii="Arial" w:hAnsi="Arial" w:cs="Arial"/>
        </w:rPr>
        <w:t>.</w:t>
      </w:r>
      <w:r w:rsidR="007635A9" w:rsidRPr="001E29C0">
        <w:rPr>
          <w:rFonts w:ascii="Arial" w:hAnsi="Arial" w:cs="Arial"/>
        </w:rPr>
        <w:t>14-</w:t>
      </w:r>
      <w:r w:rsidR="00A36D3E" w:rsidRPr="001E29C0">
        <w:rPr>
          <w:rFonts w:ascii="Arial" w:hAnsi="Arial" w:cs="Arial"/>
        </w:rPr>
        <w:t>15</w:t>
      </w:r>
    </w:p>
  </w:footnote>
  <w:footnote w:id="24">
    <w:p w14:paraId="729B18BD" w14:textId="3A2BCDF1" w:rsidR="001C05D9" w:rsidRPr="001E29C0" w:rsidRDefault="001C05D9">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Montgomery p</w:t>
      </w:r>
      <w:r w:rsidR="002B72E3">
        <w:rPr>
          <w:rFonts w:ascii="Arial" w:hAnsi="Arial" w:cs="Arial"/>
        </w:rPr>
        <w:t>.</w:t>
      </w:r>
      <w:r w:rsidRPr="001E29C0">
        <w:rPr>
          <w:rFonts w:ascii="Arial" w:hAnsi="Arial" w:cs="Arial"/>
        </w:rPr>
        <w:t>15</w:t>
      </w:r>
    </w:p>
  </w:footnote>
  <w:footnote w:id="25">
    <w:p w14:paraId="41833FB3" w14:textId="3FF16028" w:rsidR="00B5758F" w:rsidRPr="001E29C0" w:rsidRDefault="00B5758F">
      <w:pPr>
        <w:pStyle w:val="FootnoteText"/>
        <w:rPr>
          <w:rFonts w:ascii="Arial" w:hAnsi="Arial" w:cs="Arial"/>
        </w:rPr>
      </w:pPr>
      <w:r>
        <w:rPr>
          <w:rStyle w:val="FootnoteReference"/>
        </w:rPr>
        <w:footnoteRef/>
      </w:r>
      <w:r>
        <w:t xml:space="preserve"> </w:t>
      </w:r>
      <w:r w:rsidRPr="001E29C0">
        <w:rPr>
          <w:rFonts w:ascii="Arial" w:hAnsi="Arial" w:cs="Arial"/>
        </w:rPr>
        <w:t>Montgomery, p</w:t>
      </w:r>
      <w:r w:rsidR="002B72E3">
        <w:rPr>
          <w:rFonts w:ascii="Arial" w:hAnsi="Arial" w:cs="Arial"/>
        </w:rPr>
        <w:t>.</w:t>
      </w:r>
      <w:r w:rsidRPr="001E29C0">
        <w:rPr>
          <w:rFonts w:ascii="Arial" w:hAnsi="Arial" w:cs="Arial"/>
        </w:rPr>
        <w:t>15</w:t>
      </w:r>
    </w:p>
  </w:footnote>
  <w:footnote w:id="26">
    <w:p w14:paraId="13EEBB0D" w14:textId="2A9A42A3" w:rsidR="008A0D06" w:rsidRPr="001E29C0" w:rsidRDefault="008A0D06">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proofErr w:type="spellStart"/>
      <w:r w:rsidR="007635A9" w:rsidRPr="001E29C0">
        <w:rPr>
          <w:rFonts w:ascii="Arial" w:hAnsi="Arial" w:cs="Arial"/>
        </w:rPr>
        <w:t>Hoefener</w:t>
      </w:r>
      <w:proofErr w:type="spellEnd"/>
      <w:r w:rsidR="007635A9" w:rsidRPr="001E29C0">
        <w:rPr>
          <w:rFonts w:ascii="Arial" w:hAnsi="Arial" w:cs="Arial"/>
        </w:rPr>
        <w:t xml:space="preserve">, </w:t>
      </w:r>
      <w:r w:rsidR="00AB03EC" w:rsidRPr="001E29C0">
        <w:rPr>
          <w:rFonts w:ascii="Arial" w:hAnsi="Arial" w:cs="Arial"/>
        </w:rPr>
        <w:t>p</w:t>
      </w:r>
      <w:r w:rsidR="002B72E3">
        <w:rPr>
          <w:rFonts w:ascii="Arial" w:hAnsi="Arial" w:cs="Arial"/>
        </w:rPr>
        <w:t>.</w:t>
      </w:r>
      <w:r w:rsidR="00AB03EC" w:rsidRPr="001E29C0">
        <w:rPr>
          <w:rFonts w:ascii="Arial" w:hAnsi="Arial" w:cs="Arial"/>
        </w:rPr>
        <w:t>62</w:t>
      </w:r>
    </w:p>
  </w:footnote>
  <w:footnote w:id="27">
    <w:p w14:paraId="66D0F790" w14:textId="7AFB2E78" w:rsidR="00775376" w:rsidRPr="001E29C0" w:rsidRDefault="00775376">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proofErr w:type="spellStart"/>
      <w:r w:rsidRPr="001E29C0">
        <w:rPr>
          <w:rFonts w:ascii="Arial" w:hAnsi="Arial" w:cs="Arial"/>
        </w:rPr>
        <w:t>Hoefener</w:t>
      </w:r>
      <w:proofErr w:type="spellEnd"/>
      <w:r w:rsidRPr="001E29C0">
        <w:rPr>
          <w:rFonts w:ascii="Arial" w:hAnsi="Arial" w:cs="Arial"/>
        </w:rPr>
        <w:t xml:space="preserve"> p</w:t>
      </w:r>
      <w:r w:rsidR="00417A28">
        <w:rPr>
          <w:rFonts w:ascii="Arial" w:hAnsi="Arial" w:cs="Arial"/>
        </w:rPr>
        <w:t>.</w:t>
      </w:r>
      <w:r w:rsidRPr="001E29C0">
        <w:rPr>
          <w:rFonts w:ascii="Arial" w:hAnsi="Arial" w:cs="Arial"/>
        </w:rPr>
        <w:t>62</w:t>
      </w:r>
    </w:p>
  </w:footnote>
  <w:footnote w:id="28">
    <w:p w14:paraId="76D6ED02" w14:textId="1132A7D5" w:rsidR="007635A9" w:rsidRPr="001E29C0" w:rsidRDefault="007635A9" w:rsidP="007635A9">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proofErr w:type="spellStart"/>
      <w:r w:rsidRPr="001E29C0">
        <w:rPr>
          <w:rFonts w:ascii="Arial" w:hAnsi="Arial" w:cs="Arial"/>
        </w:rPr>
        <w:t>Hoefener</w:t>
      </w:r>
      <w:proofErr w:type="spellEnd"/>
      <w:r w:rsidRPr="001E29C0">
        <w:rPr>
          <w:rFonts w:ascii="Arial" w:hAnsi="Arial" w:cs="Arial"/>
        </w:rPr>
        <w:t xml:space="preserve"> p</w:t>
      </w:r>
      <w:r w:rsidR="00417A28">
        <w:rPr>
          <w:rFonts w:ascii="Arial" w:hAnsi="Arial" w:cs="Arial"/>
        </w:rPr>
        <w:t>.</w:t>
      </w:r>
      <w:r w:rsidRPr="001E29C0">
        <w:rPr>
          <w:rFonts w:ascii="Arial" w:hAnsi="Arial" w:cs="Arial"/>
        </w:rPr>
        <w:t>62</w:t>
      </w:r>
    </w:p>
  </w:footnote>
  <w:footnote w:id="29">
    <w:p w14:paraId="6AE32FF0" w14:textId="5F5D6221" w:rsidR="00E67A2E" w:rsidRPr="001E29C0" w:rsidRDefault="00E67A2E">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proofErr w:type="spellStart"/>
      <w:r w:rsidRPr="001E29C0">
        <w:rPr>
          <w:rFonts w:ascii="Arial" w:hAnsi="Arial" w:cs="Arial"/>
        </w:rPr>
        <w:t>Hoefener</w:t>
      </w:r>
      <w:proofErr w:type="spellEnd"/>
      <w:r w:rsidRPr="001E29C0">
        <w:rPr>
          <w:rFonts w:ascii="Arial" w:hAnsi="Arial" w:cs="Arial"/>
        </w:rPr>
        <w:t xml:space="preserve"> p</w:t>
      </w:r>
      <w:r w:rsidR="00417A28">
        <w:rPr>
          <w:rFonts w:ascii="Arial" w:hAnsi="Arial" w:cs="Arial"/>
        </w:rPr>
        <w:t>.</w:t>
      </w:r>
      <w:r w:rsidRPr="001E29C0">
        <w:rPr>
          <w:rFonts w:ascii="Arial" w:hAnsi="Arial" w:cs="Arial"/>
        </w:rPr>
        <w:t>77</w:t>
      </w:r>
      <w:r w:rsidR="00CC6A74" w:rsidRPr="001E29C0">
        <w:rPr>
          <w:rFonts w:ascii="Arial" w:hAnsi="Arial" w:cs="Arial"/>
        </w:rPr>
        <w:t>-8</w:t>
      </w:r>
    </w:p>
  </w:footnote>
  <w:footnote w:id="30">
    <w:p w14:paraId="39A32403" w14:textId="081D3D67" w:rsidR="00D72968" w:rsidRPr="001E29C0" w:rsidRDefault="00D72968">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proofErr w:type="spellStart"/>
      <w:r w:rsidRPr="001E29C0">
        <w:rPr>
          <w:rFonts w:ascii="Arial" w:hAnsi="Arial" w:cs="Arial"/>
        </w:rPr>
        <w:t>Hoefener</w:t>
      </w:r>
      <w:proofErr w:type="spellEnd"/>
      <w:r w:rsidRPr="001E29C0">
        <w:rPr>
          <w:rFonts w:ascii="Arial" w:hAnsi="Arial" w:cs="Arial"/>
        </w:rPr>
        <w:t xml:space="preserve"> p</w:t>
      </w:r>
      <w:r w:rsidR="00417A28">
        <w:rPr>
          <w:rFonts w:ascii="Arial" w:hAnsi="Arial" w:cs="Arial"/>
        </w:rPr>
        <w:t>.</w:t>
      </w:r>
      <w:r w:rsidRPr="001E29C0">
        <w:rPr>
          <w:rFonts w:ascii="Arial" w:hAnsi="Arial" w:cs="Arial"/>
        </w:rPr>
        <w:t>86</w:t>
      </w:r>
    </w:p>
  </w:footnote>
  <w:footnote w:id="31">
    <w:p w14:paraId="047A2F6F" w14:textId="18A54B0C" w:rsidR="00B34075" w:rsidRPr="001E29C0" w:rsidRDefault="00B3407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proofErr w:type="spellStart"/>
      <w:r w:rsidRPr="001E29C0">
        <w:rPr>
          <w:rFonts w:ascii="Arial" w:hAnsi="Arial" w:cs="Arial"/>
        </w:rPr>
        <w:t>Hoefener</w:t>
      </w:r>
      <w:proofErr w:type="spellEnd"/>
      <w:r w:rsidRPr="001E29C0">
        <w:rPr>
          <w:rFonts w:ascii="Arial" w:hAnsi="Arial" w:cs="Arial"/>
        </w:rPr>
        <w:t xml:space="preserve"> p</w:t>
      </w:r>
      <w:r w:rsidR="00417A28">
        <w:rPr>
          <w:rFonts w:ascii="Arial" w:hAnsi="Arial" w:cs="Arial"/>
        </w:rPr>
        <w:t>.</w:t>
      </w:r>
      <w:r w:rsidRPr="001E29C0">
        <w:rPr>
          <w:rFonts w:ascii="Arial" w:hAnsi="Arial" w:cs="Arial"/>
        </w:rPr>
        <w:t>86</w:t>
      </w:r>
    </w:p>
  </w:footnote>
  <w:footnote w:id="32">
    <w:p w14:paraId="3D8DC537" w14:textId="70FB60AC" w:rsidR="00B34075" w:rsidRPr="001E29C0" w:rsidRDefault="00B34075">
      <w:pPr>
        <w:pStyle w:val="FootnoteText"/>
        <w:rPr>
          <w:rFonts w:ascii="Arial" w:hAnsi="Arial" w:cs="Arial"/>
        </w:rPr>
      </w:pPr>
      <w:r>
        <w:rPr>
          <w:rStyle w:val="FootnoteReference"/>
        </w:rPr>
        <w:footnoteRef/>
      </w:r>
      <w:r>
        <w:t xml:space="preserve"> </w:t>
      </w:r>
      <w:proofErr w:type="spellStart"/>
      <w:r w:rsidRPr="001E29C0">
        <w:rPr>
          <w:rFonts w:ascii="Arial" w:hAnsi="Arial" w:cs="Arial"/>
        </w:rPr>
        <w:t>Hoefener</w:t>
      </w:r>
      <w:proofErr w:type="spellEnd"/>
      <w:r w:rsidRPr="001E29C0">
        <w:rPr>
          <w:rFonts w:ascii="Arial" w:hAnsi="Arial" w:cs="Arial"/>
        </w:rPr>
        <w:t xml:space="preserve"> p</w:t>
      </w:r>
      <w:r w:rsidR="00417A28">
        <w:rPr>
          <w:rFonts w:ascii="Arial" w:hAnsi="Arial" w:cs="Arial"/>
        </w:rPr>
        <w:t>.</w:t>
      </w:r>
      <w:r w:rsidRPr="001E29C0">
        <w:rPr>
          <w:rFonts w:ascii="Arial" w:hAnsi="Arial" w:cs="Arial"/>
        </w:rPr>
        <w:t>85</w:t>
      </w:r>
    </w:p>
  </w:footnote>
  <w:footnote w:id="33">
    <w:p w14:paraId="108FB478" w14:textId="585D36B7" w:rsidR="00FD0435" w:rsidRPr="001E29C0" w:rsidRDefault="00FD043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CC6A74" w:rsidRPr="001E29C0">
        <w:rPr>
          <w:rFonts w:ascii="Arial" w:hAnsi="Arial" w:cs="Arial"/>
        </w:rPr>
        <w:t xml:space="preserve">Elizabeth J. </w:t>
      </w:r>
      <w:r w:rsidRPr="001E29C0">
        <w:rPr>
          <w:rFonts w:ascii="Arial" w:hAnsi="Arial" w:cs="Arial"/>
        </w:rPr>
        <w:t>Bryan</w:t>
      </w:r>
      <w:r w:rsidR="00CC6A74" w:rsidRPr="001E29C0">
        <w:rPr>
          <w:rFonts w:ascii="Arial" w:hAnsi="Arial" w:cs="Arial"/>
        </w:rPr>
        <w:t xml:space="preserve">, Ursula in the British History Tradition. In </w:t>
      </w:r>
      <w:r w:rsidR="00CC6A74" w:rsidRPr="001E29C0">
        <w:rPr>
          <w:rFonts w:ascii="Arial" w:hAnsi="Arial" w:cs="Arial"/>
          <w:i/>
          <w:iCs/>
        </w:rPr>
        <w:t xml:space="preserve">The Cult of St Ursula and the 11,000 Virgins, </w:t>
      </w:r>
      <w:r w:rsidR="00CC6A74" w:rsidRPr="001E29C0">
        <w:rPr>
          <w:rFonts w:ascii="Arial" w:hAnsi="Arial" w:cs="Arial"/>
        </w:rPr>
        <w:t>Edited by Jane Cartwright (Cardiff: University of W</w:t>
      </w:r>
      <w:r w:rsidR="008D040E" w:rsidRPr="001E29C0">
        <w:rPr>
          <w:rFonts w:ascii="Arial" w:hAnsi="Arial" w:cs="Arial"/>
        </w:rPr>
        <w:t>ales Press, 2016),</w:t>
      </w:r>
      <w:r w:rsidRPr="001E29C0">
        <w:rPr>
          <w:rFonts w:ascii="Arial" w:hAnsi="Arial" w:cs="Arial"/>
        </w:rPr>
        <w:t xml:space="preserve"> p</w:t>
      </w:r>
      <w:r w:rsidR="00417A28">
        <w:rPr>
          <w:rFonts w:ascii="Arial" w:hAnsi="Arial" w:cs="Arial"/>
        </w:rPr>
        <w:t>.</w:t>
      </w:r>
      <w:r w:rsidRPr="001E29C0">
        <w:rPr>
          <w:rFonts w:ascii="Arial" w:hAnsi="Arial" w:cs="Arial"/>
        </w:rPr>
        <w:t>119</w:t>
      </w:r>
    </w:p>
  </w:footnote>
  <w:footnote w:id="34">
    <w:p w14:paraId="549CF276" w14:textId="76B8AC74" w:rsidR="00FD0435" w:rsidRPr="001E29C0" w:rsidRDefault="00FD043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Pr="001E29C0">
        <w:rPr>
          <w:rFonts w:ascii="Arial" w:hAnsi="Arial" w:cs="Arial"/>
        </w:rPr>
        <w:t>119</w:t>
      </w:r>
    </w:p>
  </w:footnote>
  <w:footnote w:id="35">
    <w:p w14:paraId="787C0FAB" w14:textId="17E48B90" w:rsidR="00665BAD" w:rsidRPr="001E29C0" w:rsidRDefault="00665BA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8D040E" w:rsidRPr="001E29C0">
        <w:rPr>
          <w:rFonts w:ascii="Arial" w:hAnsi="Arial" w:cs="Arial"/>
        </w:rPr>
        <w:t>.</w:t>
      </w:r>
      <w:r w:rsidRPr="001E29C0">
        <w:rPr>
          <w:rFonts w:ascii="Arial" w:hAnsi="Arial" w:cs="Arial"/>
        </w:rPr>
        <w:t>119</w:t>
      </w:r>
      <w:r w:rsidR="008D040E" w:rsidRPr="001E29C0">
        <w:rPr>
          <w:rFonts w:ascii="Arial" w:hAnsi="Arial" w:cs="Arial"/>
        </w:rPr>
        <w:t>-</w:t>
      </w:r>
      <w:r w:rsidRPr="001E29C0">
        <w:rPr>
          <w:rFonts w:ascii="Arial" w:hAnsi="Arial" w:cs="Arial"/>
        </w:rPr>
        <w:t>20</w:t>
      </w:r>
    </w:p>
  </w:footnote>
  <w:footnote w:id="36">
    <w:p w14:paraId="39F39562" w14:textId="72CC65B0" w:rsidR="008D040E" w:rsidRPr="001E29C0" w:rsidRDefault="008D040E" w:rsidP="008D040E">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Pr="001E29C0">
        <w:rPr>
          <w:rFonts w:ascii="Arial" w:hAnsi="Arial" w:cs="Arial"/>
        </w:rPr>
        <w:t>122-3</w:t>
      </w:r>
    </w:p>
  </w:footnote>
  <w:footnote w:id="37">
    <w:p w14:paraId="5318D0AD" w14:textId="76A36FD3" w:rsidR="00957FA2" w:rsidRPr="001E29C0" w:rsidRDefault="00957FA2">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00372921" w:rsidRPr="001E29C0">
        <w:rPr>
          <w:rFonts w:ascii="Arial" w:hAnsi="Arial" w:cs="Arial"/>
        </w:rPr>
        <w:t>123-5</w:t>
      </w:r>
    </w:p>
  </w:footnote>
  <w:footnote w:id="38">
    <w:p w14:paraId="557C69B2" w14:textId="7705F7B2" w:rsidR="002566DF" w:rsidRPr="001E29C0" w:rsidRDefault="002566DF">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Pr="001E29C0">
        <w:rPr>
          <w:rFonts w:ascii="Arial" w:hAnsi="Arial" w:cs="Arial"/>
        </w:rPr>
        <w:t>126</w:t>
      </w:r>
      <w:r w:rsidR="00372921" w:rsidRPr="001E29C0">
        <w:rPr>
          <w:rFonts w:ascii="Arial" w:hAnsi="Arial" w:cs="Arial"/>
        </w:rPr>
        <w:t>-7</w:t>
      </w:r>
    </w:p>
  </w:footnote>
  <w:footnote w:id="39">
    <w:p w14:paraId="2CE93B38" w14:textId="15D14C70" w:rsidR="006C77AE" w:rsidRPr="001E29C0" w:rsidRDefault="006C77AE">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Pr="001E29C0">
        <w:rPr>
          <w:rFonts w:ascii="Arial" w:hAnsi="Arial" w:cs="Arial"/>
        </w:rPr>
        <w:t>12</w:t>
      </w:r>
      <w:r w:rsidR="00372921" w:rsidRPr="001E29C0">
        <w:rPr>
          <w:rFonts w:ascii="Arial" w:hAnsi="Arial" w:cs="Arial"/>
        </w:rPr>
        <w:t>6-7</w:t>
      </w:r>
    </w:p>
  </w:footnote>
  <w:footnote w:id="40">
    <w:p w14:paraId="5332EBBE" w14:textId="7FEA443D" w:rsidR="005573D2" w:rsidRPr="001E29C0" w:rsidRDefault="005573D2">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00483916" w:rsidRPr="001E29C0">
        <w:rPr>
          <w:rFonts w:ascii="Arial" w:hAnsi="Arial" w:cs="Arial"/>
        </w:rPr>
        <w:t>126-7</w:t>
      </w:r>
    </w:p>
  </w:footnote>
  <w:footnote w:id="41">
    <w:p w14:paraId="4F56AF57" w14:textId="5948C674" w:rsidR="00070CB5" w:rsidRPr="001E29C0" w:rsidRDefault="00070CB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Pr="001E29C0">
        <w:rPr>
          <w:rFonts w:ascii="Arial" w:hAnsi="Arial" w:cs="Arial"/>
        </w:rPr>
        <w:t>127</w:t>
      </w:r>
    </w:p>
  </w:footnote>
  <w:footnote w:id="42">
    <w:p w14:paraId="12AD7811" w14:textId="1A0A3CF5" w:rsidR="00480300" w:rsidRPr="001E29C0" w:rsidRDefault="00480300">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Pr="001E29C0">
        <w:rPr>
          <w:rFonts w:ascii="Arial" w:hAnsi="Arial" w:cs="Arial"/>
        </w:rPr>
        <w:t>127</w:t>
      </w:r>
      <w:r w:rsidR="00483916" w:rsidRPr="001E29C0">
        <w:rPr>
          <w:rFonts w:ascii="Arial" w:hAnsi="Arial" w:cs="Arial"/>
        </w:rPr>
        <w:t>-8</w:t>
      </w:r>
    </w:p>
  </w:footnote>
  <w:footnote w:id="43">
    <w:p w14:paraId="2A653607" w14:textId="02693B07" w:rsidR="00430D22" w:rsidRPr="001E29C0" w:rsidRDefault="00430D22">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417A28">
        <w:rPr>
          <w:rFonts w:ascii="Arial" w:hAnsi="Arial" w:cs="Arial"/>
        </w:rPr>
        <w:t>.</w:t>
      </w:r>
      <w:r w:rsidRPr="001E29C0">
        <w:rPr>
          <w:rFonts w:ascii="Arial" w:hAnsi="Arial" w:cs="Arial"/>
        </w:rPr>
        <w:t>128</w:t>
      </w:r>
    </w:p>
  </w:footnote>
  <w:footnote w:id="44">
    <w:p w14:paraId="0991659E" w14:textId="07E4DF72" w:rsidR="00430D22" w:rsidRPr="001E29C0" w:rsidRDefault="00430D22">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w:t>
      </w:r>
      <w:r w:rsidR="00C248B5">
        <w:rPr>
          <w:rFonts w:ascii="Arial" w:hAnsi="Arial" w:cs="Arial"/>
        </w:rPr>
        <w:t xml:space="preserve"> p.</w:t>
      </w:r>
      <w:r w:rsidRPr="001E29C0">
        <w:rPr>
          <w:rFonts w:ascii="Arial" w:hAnsi="Arial" w:cs="Arial"/>
        </w:rPr>
        <w:t>130</w:t>
      </w:r>
      <w:r w:rsidR="008A6119" w:rsidRPr="001E29C0">
        <w:rPr>
          <w:rFonts w:ascii="Arial" w:hAnsi="Arial" w:cs="Arial"/>
        </w:rPr>
        <w:t>-1</w:t>
      </w:r>
    </w:p>
  </w:footnote>
  <w:footnote w:id="45">
    <w:p w14:paraId="55718DE0" w14:textId="6BD04977" w:rsidR="007D08F8" w:rsidRPr="001E29C0" w:rsidRDefault="007D08F8">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C248B5">
        <w:rPr>
          <w:rFonts w:ascii="Arial" w:hAnsi="Arial" w:cs="Arial"/>
        </w:rPr>
        <w:t>.</w:t>
      </w:r>
      <w:r w:rsidRPr="001E29C0">
        <w:rPr>
          <w:rFonts w:ascii="Arial" w:hAnsi="Arial" w:cs="Arial"/>
        </w:rPr>
        <w:t>132</w:t>
      </w:r>
    </w:p>
  </w:footnote>
  <w:footnote w:id="46">
    <w:p w14:paraId="694EEF70" w14:textId="4148AC99" w:rsidR="00E80AFE" w:rsidRPr="001E29C0" w:rsidRDefault="00E80AFE">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Bryan p</w:t>
      </w:r>
      <w:r w:rsidR="00C248B5">
        <w:rPr>
          <w:rFonts w:ascii="Arial" w:hAnsi="Arial" w:cs="Arial"/>
        </w:rPr>
        <w:t>.</w:t>
      </w:r>
      <w:r w:rsidRPr="001E29C0">
        <w:rPr>
          <w:rFonts w:ascii="Arial" w:hAnsi="Arial" w:cs="Arial"/>
        </w:rPr>
        <w:t>137</w:t>
      </w:r>
    </w:p>
  </w:footnote>
  <w:footnote w:id="47">
    <w:p w14:paraId="196C9B78" w14:textId="4602AD19" w:rsidR="008A6119" w:rsidRPr="001E29C0" w:rsidRDefault="008A6119" w:rsidP="008A6119">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William Marx, St Ursula and the Eleven Thousand Virgins: </w:t>
      </w:r>
      <w:proofErr w:type="gramStart"/>
      <w:r w:rsidRPr="001E29C0">
        <w:rPr>
          <w:rFonts w:ascii="Arial" w:hAnsi="Arial" w:cs="Arial"/>
        </w:rPr>
        <w:t>the</w:t>
      </w:r>
      <w:proofErr w:type="gramEnd"/>
      <w:r w:rsidRPr="001E29C0">
        <w:rPr>
          <w:rFonts w:ascii="Arial" w:hAnsi="Arial" w:cs="Arial"/>
        </w:rPr>
        <w:t xml:space="preserve"> Middle English </w:t>
      </w:r>
      <w:r w:rsidRPr="001E29C0">
        <w:rPr>
          <w:rFonts w:ascii="Arial" w:hAnsi="Arial" w:cs="Arial"/>
          <w:i/>
          <w:iCs/>
        </w:rPr>
        <w:t>Legenda A</w:t>
      </w:r>
      <w:r w:rsidR="00D331EF" w:rsidRPr="001E29C0">
        <w:rPr>
          <w:rFonts w:ascii="Arial" w:hAnsi="Arial" w:cs="Arial"/>
          <w:i/>
          <w:iCs/>
        </w:rPr>
        <w:t xml:space="preserve">urea </w:t>
      </w:r>
      <w:r w:rsidR="00D331EF" w:rsidRPr="001E29C0">
        <w:rPr>
          <w:rFonts w:ascii="Arial" w:hAnsi="Arial" w:cs="Arial"/>
        </w:rPr>
        <w:t xml:space="preserve">Tradition. In </w:t>
      </w:r>
      <w:r w:rsidR="00D331EF" w:rsidRPr="001E29C0">
        <w:rPr>
          <w:rFonts w:ascii="Arial" w:hAnsi="Arial" w:cs="Arial"/>
          <w:i/>
          <w:iCs/>
        </w:rPr>
        <w:t>The Cult of St Ursula and the 11,000 Virgins</w:t>
      </w:r>
      <w:r w:rsidR="00D331EF" w:rsidRPr="001E29C0">
        <w:rPr>
          <w:rFonts w:ascii="Arial" w:hAnsi="Arial" w:cs="Arial"/>
        </w:rPr>
        <w:t>, Edited by Jane Cartwright, (Cardiff: University of Wales Press, 2016), p</w:t>
      </w:r>
      <w:r w:rsidR="00C248B5">
        <w:rPr>
          <w:rFonts w:ascii="Arial" w:hAnsi="Arial" w:cs="Arial"/>
        </w:rPr>
        <w:t>.</w:t>
      </w:r>
      <w:r w:rsidR="00D331EF" w:rsidRPr="001E29C0">
        <w:rPr>
          <w:rFonts w:ascii="Arial" w:hAnsi="Arial" w:cs="Arial"/>
        </w:rPr>
        <w:t>143</w:t>
      </w:r>
    </w:p>
  </w:footnote>
  <w:footnote w:id="48">
    <w:p w14:paraId="69001FFC" w14:textId="6C831D64" w:rsidR="00F3095B" w:rsidRPr="001E29C0" w:rsidRDefault="00F3095B">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w:t>
      </w:r>
      <w:r w:rsidR="00C248B5">
        <w:rPr>
          <w:rFonts w:ascii="Arial" w:hAnsi="Arial" w:cs="Arial"/>
        </w:rPr>
        <w:t>.</w:t>
      </w:r>
      <w:r w:rsidRPr="001E29C0">
        <w:rPr>
          <w:rFonts w:ascii="Arial" w:hAnsi="Arial" w:cs="Arial"/>
        </w:rPr>
        <w:t>143</w:t>
      </w:r>
    </w:p>
  </w:footnote>
  <w:footnote w:id="49">
    <w:p w14:paraId="032C0228" w14:textId="138717F8" w:rsidR="00215CF2" w:rsidRPr="001E29C0" w:rsidRDefault="00215CF2">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D331EF" w:rsidRPr="001E29C0">
        <w:rPr>
          <w:rFonts w:ascii="Arial" w:hAnsi="Arial" w:cs="Arial"/>
        </w:rPr>
        <w:t>M</w:t>
      </w:r>
      <w:r w:rsidRPr="001E29C0">
        <w:rPr>
          <w:rFonts w:ascii="Arial" w:hAnsi="Arial" w:cs="Arial"/>
        </w:rPr>
        <w:t>arx p</w:t>
      </w:r>
      <w:r w:rsidR="00D331EF" w:rsidRPr="001E29C0">
        <w:rPr>
          <w:rFonts w:ascii="Arial" w:hAnsi="Arial" w:cs="Arial"/>
        </w:rPr>
        <w:t>.143</w:t>
      </w:r>
    </w:p>
  </w:footnote>
  <w:footnote w:id="50">
    <w:p w14:paraId="1B576763" w14:textId="70B8DB0C" w:rsidR="006C66C8" w:rsidRPr="001E29C0" w:rsidRDefault="006C66C8">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w:t>
      </w:r>
      <w:r w:rsidR="00D331EF" w:rsidRPr="001E29C0">
        <w:rPr>
          <w:rFonts w:ascii="Arial" w:hAnsi="Arial" w:cs="Arial"/>
        </w:rPr>
        <w:t>, p.143-4</w:t>
      </w:r>
      <w:r w:rsidRPr="001E29C0">
        <w:rPr>
          <w:rFonts w:ascii="Arial" w:hAnsi="Arial" w:cs="Arial"/>
        </w:rPr>
        <w:t xml:space="preserve"> </w:t>
      </w:r>
    </w:p>
  </w:footnote>
  <w:footnote w:id="51">
    <w:p w14:paraId="1539EFEF" w14:textId="4E51C3EF" w:rsidR="00D331EF" w:rsidRPr="001E29C0" w:rsidRDefault="00D331EF" w:rsidP="00D331EF">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p.143-4</w:t>
      </w:r>
    </w:p>
  </w:footnote>
  <w:footnote w:id="52">
    <w:p w14:paraId="6300366C" w14:textId="05AA259F" w:rsidR="006C77EF" w:rsidRPr="001E29C0" w:rsidRDefault="006C77EF">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D331EF" w:rsidRPr="001E29C0">
        <w:rPr>
          <w:rFonts w:ascii="Arial" w:hAnsi="Arial" w:cs="Arial"/>
        </w:rPr>
        <w:t>Marx, p.143-4</w:t>
      </w:r>
    </w:p>
  </w:footnote>
  <w:footnote w:id="53">
    <w:p w14:paraId="076F5540" w14:textId="0A9203D2" w:rsidR="00D331EF" w:rsidRPr="001E29C0" w:rsidRDefault="00D331EF" w:rsidP="00D331EF">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p.144</w:t>
      </w:r>
    </w:p>
  </w:footnote>
  <w:footnote w:id="54">
    <w:p w14:paraId="3EA69A42" w14:textId="389E6B6D" w:rsidR="002B0AE7" w:rsidRPr="001E29C0" w:rsidRDefault="002B0AE7">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F90953" w:rsidRPr="001E29C0">
        <w:rPr>
          <w:rFonts w:ascii="Arial" w:hAnsi="Arial" w:cs="Arial"/>
        </w:rPr>
        <w:t>Marx, p.149</w:t>
      </w:r>
    </w:p>
  </w:footnote>
  <w:footnote w:id="55">
    <w:p w14:paraId="26DF21FD" w14:textId="087FEB73" w:rsidR="00A22020" w:rsidRPr="001E29C0" w:rsidRDefault="00A22020">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w:t>
      </w:r>
      <w:r w:rsidR="00F90953" w:rsidRPr="001E29C0">
        <w:rPr>
          <w:rFonts w:ascii="Arial" w:hAnsi="Arial" w:cs="Arial"/>
        </w:rPr>
        <w:t>p.</w:t>
      </w:r>
      <w:r w:rsidRPr="001E29C0">
        <w:rPr>
          <w:rFonts w:ascii="Arial" w:hAnsi="Arial" w:cs="Arial"/>
        </w:rPr>
        <w:t>147</w:t>
      </w:r>
    </w:p>
  </w:footnote>
  <w:footnote w:id="56">
    <w:p w14:paraId="6C4BD793" w14:textId="7CE7B34C" w:rsidR="002B0AE7" w:rsidRPr="001E29C0" w:rsidRDefault="002B0AE7">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F90953" w:rsidRPr="001E29C0">
        <w:rPr>
          <w:rFonts w:ascii="Arial" w:hAnsi="Arial" w:cs="Arial"/>
        </w:rPr>
        <w:t>Marx</w:t>
      </w:r>
      <w:r w:rsidR="008E7819">
        <w:rPr>
          <w:rFonts w:ascii="Arial" w:hAnsi="Arial" w:cs="Arial"/>
        </w:rPr>
        <w:t xml:space="preserve"> p.</w:t>
      </w:r>
      <w:r w:rsidR="00F90953" w:rsidRPr="001E29C0">
        <w:rPr>
          <w:rFonts w:ascii="Arial" w:hAnsi="Arial" w:cs="Arial"/>
        </w:rPr>
        <w:t>147-8</w:t>
      </w:r>
    </w:p>
  </w:footnote>
  <w:footnote w:id="57">
    <w:p w14:paraId="72ADB5AA" w14:textId="5FD672FA" w:rsidR="00D3680E" w:rsidRPr="001E29C0" w:rsidRDefault="00D3680E">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w:t>
      </w:r>
      <w:r w:rsidR="008E7819">
        <w:rPr>
          <w:rFonts w:ascii="Arial" w:hAnsi="Arial" w:cs="Arial"/>
        </w:rPr>
        <w:t>.</w:t>
      </w:r>
      <w:r w:rsidRPr="001E29C0">
        <w:rPr>
          <w:rFonts w:ascii="Arial" w:hAnsi="Arial" w:cs="Arial"/>
        </w:rPr>
        <w:t>148</w:t>
      </w:r>
    </w:p>
  </w:footnote>
  <w:footnote w:id="58">
    <w:p w14:paraId="165423FB" w14:textId="304CE148" w:rsidR="00F90953" w:rsidRPr="001E29C0" w:rsidRDefault="00F90953" w:rsidP="00F90953">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p.149-50</w:t>
      </w:r>
    </w:p>
  </w:footnote>
  <w:footnote w:id="59">
    <w:p w14:paraId="094C557B" w14:textId="4105D123" w:rsidR="003148CD" w:rsidRPr="001E29C0" w:rsidRDefault="003148C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w:t>
      </w:r>
      <w:r w:rsidR="008E7819">
        <w:rPr>
          <w:rFonts w:ascii="Arial" w:hAnsi="Arial" w:cs="Arial"/>
        </w:rPr>
        <w:t>.</w:t>
      </w:r>
      <w:r w:rsidRPr="001E29C0">
        <w:rPr>
          <w:rFonts w:ascii="Arial" w:hAnsi="Arial" w:cs="Arial"/>
        </w:rPr>
        <w:t>153</w:t>
      </w:r>
    </w:p>
  </w:footnote>
  <w:footnote w:id="60">
    <w:p w14:paraId="4B2D5B03" w14:textId="17351045" w:rsidR="00F90953" w:rsidRPr="001E29C0" w:rsidRDefault="00F90953" w:rsidP="00F90953">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w:t>
      </w:r>
      <w:r w:rsidR="008E7819">
        <w:rPr>
          <w:rFonts w:ascii="Arial" w:hAnsi="Arial" w:cs="Arial"/>
        </w:rPr>
        <w:t>.</w:t>
      </w:r>
      <w:r w:rsidRPr="001E29C0">
        <w:rPr>
          <w:rFonts w:ascii="Arial" w:hAnsi="Arial" w:cs="Arial"/>
        </w:rPr>
        <w:t>153</w:t>
      </w:r>
    </w:p>
  </w:footnote>
  <w:footnote w:id="61">
    <w:p w14:paraId="293ECEFB" w14:textId="37D6E5BB" w:rsidR="00F95E34" w:rsidRPr="001E29C0" w:rsidRDefault="00F95E34">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258D9" w:rsidRPr="001E29C0">
        <w:rPr>
          <w:rFonts w:ascii="Arial" w:hAnsi="Arial" w:cs="Arial"/>
        </w:rPr>
        <w:t>M</w:t>
      </w:r>
      <w:r w:rsidRPr="001E29C0">
        <w:rPr>
          <w:rFonts w:ascii="Arial" w:hAnsi="Arial" w:cs="Arial"/>
        </w:rPr>
        <w:t>arx p</w:t>
      </w:r>
      <w:r w:rsidR="008E7819">
        <w:rPr>
          <w:rFonts w:ascii="Arial" w:hAnsi="Arial" w:cs="Arial"/>
        </w:rPr>
        <w:t>.</w:t>
      </w:r>
      <w:r w:rsidRPr="001E29C0">
        <w:rPr>
          <w:rFonts w:ascii="Arial" w:hAnsi="Arial" w:cs="Arial"/>
        </w:rPr>
        <w:t>156</w:t>
      </w:r>
    </w:p>
  </w:footnote>
  <w:footnote w:id="62">
    <w:p w14:paraId="7C1FFE93" w14:textId="64724764" w:rsidR="009F28A9" w:rsidRPr="001E29C0" w:rsidRDefault="009F28A9">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258D9" w:rsidRPr="001E29C0">
        <w:rPr>
          <w:rFonts w:ascii="Arial" w:hAnsi="Arial" w:cs="Arial"/>
        </w:rPr>
        <w:t>M</w:t>
      </w:r>
      <w:r w:rsidRPr="001E29C0">
        <w:rPr>
          <w:rFonts w:ascii="Arial" w:hAnsi="Arial" w:cs="Arial"/>
        </w:rPr>
        <w:t>arx p</w:t>
      </w:r>
      <w:r w:rsidR="008E7819">
        <w:rPr>
          <w:rFonts w:ascii="Arial" w:hAnsi="Arial" w:cs="Arial"/>
        </w:rPr>
        <w:t>.</w:t>
      </w:r>
      <w:r w:rsidRPr="001E29C0">
        <w:rPr>
          <w:rFonts w:ascii="Arial" w:hAnsi="Arial" w:cs="Arial"/>
        </w:rPr>
        <w:t>159</w:t>
      </w:r>
    </w:p>
  </w:footnote>
  <w:footnote w:id="63">
    <w:p w14:paraId="62B88281" w14:textId="0F29C117" w:rsidR="00322A9D" w:rsidRPr="001E29C0" w:rsidRDefault="00322A9D" w:rsidP="00322A9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w:t>
      </w:r>
      <w:r w:rsidR="008E7819">
        <w:rPr>
          <w:rFonts w:ascii="Arial" w:hAnsi="Arial" w:cs="Arial"/>
        </w:rPr>
        <w:t>.</w:t>
      </w:r>
      <w:r w:rsidRPr="001E29C0">
        <w:rPr>
          <w:rFonts w:ascii="Arial" w:hAnsi="Arial" w:cs="Arial"/>
        </w:rPr>
        <w:t>159</w:t>
      </w:r>
    </w:p>
  </w:footnote>
  <w:footnote w:id="64">
    <w:p w14:paraId="709E3EE3" w14:textId="4FE14933" w:rsidR="007A35D8" w:rsidRPr="001E29C0" w:rsidRDefault="007A35D8">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Marx p</w:t>
      </w:r>
      <w:r w:rsidR="008E7819">
        <w:rPr>
          <w:rFonts w:ascii="Arial" w:hAnsi="Arial" w:cs="Arial"/>
        </w:rPr>
        <w:t>.</w:t>
      </w:r>
      <w:r w:rsidRPr="001E29C0">
        <w:rPr>
          <w:rFonts w:ascii="Arial" w:hAnsi="Arial" w:cs="Arial"/>
        </w:rPr>
        <w:t>14</w:t>
      </w:r>
      <w:r w:rsidR="00322A9D" w:rsidRPr="001E29C0">
        <w:rPr>
          <w:rFonts w:ascii="Arial" w:hAnsi="Arial" w:cs="Arial"/>
        </w:rPr>
        <w:t>3-4</w:t>
      </w:r>
    </w:p>
  </w:footnote>
  <w:footnote w:id="65">
    <w:p w14:paraId="43B0A1CF" w14:textId="12B51D06" w:rsidR="00D503E5" w:rsidRPr="001E29C0" w:rsidRDefault="00D503E5">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Jane </w:t>
      </w:r>
      <w:r w:rsidR="00322A9D" w:rsidRPr="001E29C0">
        <w:rPr>
          <w:rFonts w:ascii="Arial" w:hAnsi="Arial" w:cs="Arial"/>
        </w:rPr>
        <w:t>C</w:t>
      </w:r>
      <w:r w:rsidRPr="001E29C0">
        <w:rPr>
          <w:rFonts w:ascii="Arial" w:hAnsi="Arial" w:cs="Arial"/>
        </w:rPr>
        <w:t>artwright</w:t>
      </w:r>
      <w:r w:rsidR="00322A9D" w:rsidRPr="001E29C0">
        <w:rPr>
          <w:rFonts w:ascii="Arial" w:hAnsi="Arial" w:cs="Arial"/>
        </w:rPr>
        <w:t xml:space="preserve">, The Middle Welsh Life of St Ursula and the 11,000 Virgins. In </w:t>
      </w:r>
      <w:r w:rsidR="00322A9D" w:rsidRPr="001E29C0">
        <w:rPr>
          <w:rFonts w:ascii="Arial" w:hAnsi="Arial" w:cs="Arial"/>
          <w:i/>
          <w:iCs/>
        </w:rPr>
        <w:t>The Cult of St Ursula and the 11,000 Virgins</w:t>
      </w:r>
      <w:r w:rsidR="00322A9D" w:rsidRPr="001E29C0">
        <w:rPr>
          <w:rFonts w:ascii="Arial" w:hAnsi="Arial" w:cs="Arial"/>
        </w:rPr>
        <w:t>, Edited by Jane Cartwright, (Cardiff: University of Wales Press, 2016),</w:t>
      </w:r>
      <w:r w:rsidRPr="001E29C0">
        <w:rPr>
          <w:rFonts w:ascii="Arial" w:hAnsi="Arial" w:cs="Arial"/>
        </w:rPr>
        <w:t xml:space="preserve"> p163</w:t>
      </w:r>
      <w:r w:rsidR="00322A9D" w:rsidRPr="001E29C0">
        <w:rPr>
          <w:rFonts w:ascii="Arial" w:hAnsi="Arial" w:cs="Arial"/>
        </w:rPr>
        <w:t>-4</w:t>
      </w:r>
    </w:p>
  </w:footnote>
  <w:footnote w:id="66">
    <w:p w14:paraId="10E2299B" w14:textId="10C20C10" w:rsidR="00C763A1" w:rsidRPr="001E29C0" w:rsidRDefault="00C763A1">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977BF3" w:rsidRPr="001E29C0">
        <w:rPr>
          <w:rFonts w:ascii="Arial" w:hAnsi="Arial" w:cs="Arial"/>
        </w:rPr>
        <w:t>Cartwright,</w:t>
      </w:r>
      <w:r w:rsidRPr="001E29C0">
        <w:rPr>
          <w:rFonts w:ascii="Arial" w:hAnsi="Arial" w:cs="Arial"/>
        </w:rPr>
        <w:t xml:space="preserve"> p</w:t>
      </w:r>
      <w:r w:rsidR="008E7819">
        <w:rPr>
          <w:rFonts w:ascii="Arial" w:hAnsi="Arial" w:cs="Arial"/>
        </w:rPr>
        <w:t>.</w:t>
      </w:r>
      <w:r w:rsidR="00977BF3" w:rsidRPr="001E29C0">
        <w:rPr>
          <w:rFonts w:ascii="Arial" w:hAnsi="Arial" w:cs="Arial"/>
        </w:rPr>
        <w:t>1</w:t>
      </w:r>
      <w:r w:rsidRPr="001E29C0">
        <w:rPr>
          <w:rFonts w:ascii="Arial" w:hAnsi="Arial" w:cs="Arial"/>
        </w:rPr>
        <w:t>6</w:t>
      </w:r>
      <w:r w:rsidR="00977BF3" w:rsidRPr="001E29C0">
        <w:rPr>
          <w:rFonts w:ascii="Arial" w:hAnsi="Arial" w:cs="Arial"/>
        </w:rPr>
        <w:t>3-</w:t>
      </w:r>
      <w:r w:rsidRPr="001E29C0">
        <w:rPr>
          <w:rFonts w:ascii="Arial" w:hAnsi="Arial" w:cs="Arial"/>
        </w:rPr>
        <w:t>4</w:t>
      </w:r>
    </w:p>
  </w:footnote>
  <w:footnote w:id="67">
    <w:p w14:paraId="59E0763C" w14:textId="176D072D" w:rsidR="00977BF3" w:rsidRPr="001E29C0" w:rsidRDefault="00977BF3" w:rsidP="00977BF3">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Cartwright, </w:t>
      </w:r>
      <w:r w:rsidR="007C2078">
        <w:rPr>
          <w:rFonts w:ascii="Arial" w:hAnsi="Arial" w:cs="Arial"/>
        </w:rPr>
        <w:t>p.</w:t>
      </w:r>
      <w:r w:rsidRPr="001E29C0">
        <w:rPr>
          <w:rFonts w:ascii="Arial" w:hAnsi="Arial" w:cs="Arial"/>
        </w:rPr>
        <w:t>164-7</w:t>
      </w:r>
    </w:p>
  </w:footnote>
  <w:footnote w:id="68">
    <w:p w14:paraId="215AB7EB" w14:textId="4CB90B36" w:rsidR="00977BF3" w:rsidRPr="001E29C0" w:rsidRDefault="00977BF3" w:rsidP="00977BF3">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Cartwright p</w:t>
      </w:r>
      <w:r w:rsidR="007C2078">
        <w:rPr>
          <w:rFonts w:ascii="Arial" w:hAnsi="Arial" w:cs="Arial"/>
        </w:rPr>
        <w:t>.</w:t>
      </w:r>
      <w:r w:rsidRPr="001E29C0">
        <w:rPr>
          <w:rFonts w:ascii="Arial" w:hAnsi="Arial" w:cs="Arial"/>
        </w:rPr>
        <w:t xml:space="preserve"> 164</w:t>
      </w:r>
    </w:p>
  </w:footnote>
  <w:footnote w:id="69">
    <w:p w14:paraId="205D08CD" w14:textId="71EFE37E" w:rsidR="005E1557" w:rsidRPr="001E29C0" w:rsidRDefault="005E1557">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977BF3" w:rsidRPr="001E29C0">
        <w:rPr>
          <w:rFonts w:ascii="Arial" w:hAnsi="Arial" w:cs="Arial"/>
        </w:rPr>
        <w:t>Cartwright,</w:t>
      </w:r>
      <w:r w:rsidRPr="001E29C0">
        <w:rPr>
          <w:rFonts w:ascii="Arial" w:hAnsi="Arial" w:cs="Arial"/>
        </w:rPr>
        <w:t xml:space="preserve"> p</w:t>
      </w:r>
      <w:r w:rsidR="007C2078">
        <w:rPr>
          <w:rFonts w:ascii="Arial" w:hAnsi="Arial" w:cs="Arial"/>
        </w:rPr>
        <w:t>.</w:t>
      </w:r>
      <w:r w:rsidRPr="001E29C0">
        <w:rPr>
          <w:rFonts w:ascii="Arial" w:hAnsi="Arial" w:cs="Arial"/>
        </w:rPr>
        <w:t>167</w:t>
      </w:r>
    </w:p>
  </w:footnote>
  <w:footnote w:id="70">
    <w:p w14:paraId="7F055DD4" w14:textId="1AF7408D" w:rsidR="005E1557" w:rsidRPr="001E29C0" w:rsidRDefault="005E1557">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977BF3" w:rsidRPr="001E29C0">
        <w:rPr>
          <w:rFonts w:ascii="Arial" w:hAnsi="Arial" w:cs="Arial"/>
        </w:rPr>
        <w:t>Cartwright</w:t>
      </w:r>
      <w:r w:rsidRPr="001E29C0">
        <w:rPr>
          <w:rFonts w:ascii="Arial" w:hAnsi="Arial" w:cs="Arial"/>
        </w:rPr>
        <w:t xml:space="preserve"> p</w:t>
      </w:r>
      <w:r w:rsidR="007C2078">
        <w:rPr>
          <w:rFonts w:ascii="Arial" w:hAnsi="Arial" w:cs="Arial"/>
        </w:rPr>
        <w:t>.</w:t>
      </w:r>
      <w:r w:rsidRPr="001E29C0">
        <w:rPr>
          <w:rFonts w:ascii="Arial" w:hAnsi="Arial" w:cs="Arial"/>
        </w:rPr>
        <w:t>167</w:t>
      </w:r>
    </w:p>
  </w:footnote>
  <w:footnote w:id="71">
    <w:p w14:paraId="724BC129" w14:textId="1A742ABB" w:rsidR="00BB2116" w:rsidRPr="001E29C0" w:rsidRDefault="00BB2116">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977BF3" w:rsidRPr="001E29C0">
        <w:rPr>
          <w:rFonts w:ascii="Arial" w:hAnsi="Arial" w:cs="Arial"/>
        </w:rPr>
        <w:t>Cartwright,</w:t>
      </w:r>
      <w:r w:rsidRPr="001E29C0">
        <w:rPr>
          <w:rFonts w:ascii="Arial" w:hAnsi="Arial" w:cs="Arial"/>
        </w:rPr>
        <w:t xml:space="preserve"> p</w:t>
      </w:r>
      <w:r w:rsidR="004258D9" w:rsidRPr="001E29C0">
        <w:rPr>
          <w:rFonts w:ascii="Arial" w:hAnsi="Arial" w:cs="Arial"/>
        </w:rPr>
        <w:t>167</w:t>
      </w:r>
    </w:p>
  </w:footnote>
  <w:footnote w:id="72">
    <w:p w14:paraId="77374081" w14:textId="5E38BF80" w:rsidR="00340CA7" w:rsidRPr="001E29C0" w:rsidRDefault="00340CA7">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258D9" w:rsidRPr="001E29C0">
        <w:rPr>
          <w:rFonts w:ascii="Arial" w:hAnsi="Arial" w:cs="Arial"/>
        </w:rPr>
        <w:t>Cartwright,</w:t>
      </w:r>
      <w:r w:rsidRPr="001E29C0">
        <w:rPr>
          <w:rFonts w:ascii="Arial" w:hAnsi="Arial" w:cs="Arial"/>
        </w:rPr>
        <w:t xml:space="preserve"> </w:t>
      </w:r>
      <w:r w:rsidR="004258D9" w:rsidRPr="001E29C0">
        <w:rPr>
          <w:rFonts w:ascii="Arial" w:hAnsi="Arial" w:cs="Arial"/>
        </w:rPr>
        <w:t>p.</w:t>
      </w:r>
      <w:r w:rsidRPr="001E29C0">
        <w:rPr>
          <w:rFonts w:ascii="Arial" w:hAnsi="Arial" w:cs="Arial"/>
        </w:rPr>
        <w:t>170</w:t>
      </w:r>
    </w:p>
  </w:footnote>
  <w:footnote w:id="73">
    <w:p w14:paraId="752AC581" w14:textId="759802AD" w:rsidR="00151883" w:rsidRPr="001E29C0" w:rsidRDefault="00151883">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258D9" w:rsidRPr="001E29C0">
        <w:rPr>
          <w:rFonts w:ascii="Arial" w:hAnsi="Arial" w:cs="Arial"/>
        </w:rPr>
        <w:t>Cartwright,</w:t>
      </w:r>
      <w:r w:rsidRPr="001E29C0">
        <w:rPr>
          <w:rFonts w:ascii="Arial" w:hAnsi="Arial" w:cs="Arial"/>
        </w:rPr>
        <w:t xml:space="preserve"> p</w:t>
      </w:r>
      <w:r w:rsidR="007C2078">
        <w:rPr>
          <w:rFonts w:ascii="Arial" w:hAnsi="Arial" w:cs="Arial"/>
        </w:rPr>
        <w:t>.</w:t>
      </w:r>
      <w:r w:rsidRPr="001E29C0">
        <w:rPr>
          <w:rFonts w:ascii="Arial" w:hAnsi="Arial" w:cs="Arial"/>
        </w:rPr>
        <w:t>177</w:t>
      </w:r>
    </w:p>
  </w:footnote>
  <w:footnote w:id="74">
    <w:p w14:paraId="7A82B395" w14:textId="63AB9045" w:rsidR="00151883" w:rsidRPr="001E29C0" w:rsidRDefault="00151883">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258D9" w:rsidRPr="001E29C0">
        <w:rPr>
          <w:rFonts w:ascii="Arial" w:hAnsi="Arial" w:cs="Arial"/>
        </w:rPr>
        <w:t>Cartwright,</w:t>
      </w:r>
      <w:r w:rsidRPr="001E29C0">
        <w:rPr>
          <w:rFonts w:ascii="Arial" w:hAnsi="Arial" w:cs="Arial"/>
        </w:rPr>
        <w:t xml:space="preserve"> p</w:t>
      </w:r>
      <w:r w:rsidR="007C2078">
        <w:rPr>
          <w:rFonts w:ascii="Arial" w:hAnsi="Arial" w:cs="Arial"/>
        </w:rPr>
        <w:t>.</w:t>
      </w:r>
      <w:r w:rsidRPr="001E29C0">
        <w:rPr>
          <w:rFonts w:ascii="Arial" w:hAnsi="Arial" w:cs="Arial"/>
        </w:rPr>
        <w:t>177</w:t>
      </w:r>
    </w:p>
  </w:footnote>
  <w:footnote w:id="75">
    <w:p w14:paraId="5A2D25D5" w14:textId="47CA96C9" w:rsidR="00E45B01" w:rsidRPr="001E29C0" w:rsidRDefault="00E45B01">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258D9" w:rsidRPr="001E29C0">
        <w:rPr>
          <w:rFonts w:ascii="Arial" w:hAnsi="Arial" w:cs="Arial"/>
        </w:rPr>
        <w:t>Cartwright,</w:t>
      </w:r>
      <w:r w:rsidRPr="001E29C0">
        <w:rPr>
          <w:rFonts w:ascii="Arial" w:hAnsi="Arial" w:cs="Arial"/>
        </w:rPr>
        <w:t xml:space="preserve"> p</w:t>
      </w:r>
      <w:r w:rsidR="007C2078">
        <w:rPr>
          <w:rFonts w:ascii="Arial" w:hAnsi="Arial" w:cs="Arial"/>
        </w:rPr>
        <w:t>.</w:t>
      </w:r>
      <w:r w:rsidRPr="001E29C0">
        <w:rPr>
          <w:rFonts w:ascii="Arial" w:hAnsi="Arial" w:cs="Arial"/>
        </w:rPr>
        <w:t xml:space="preserve"> 178</w:t>
      </w:r>
    </w:p>
  </w:footnote>
  <w:footnote w:id="76">
    <w:p w14:paraId="65925D4E" w14:textId="2853BC8F" w:rsidR="00E372CD" w:rsidRPr="001E29C0" w:rsidRDefault="00E372C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D438F" w:rsidRPr="001E29C0">
        <w:rPr>
          <w:rFonts w:ascii="Arial" w:hAnsi="Arial" w:cs="Arial"/>
        </w:rPr>
        <w:t>Cartwright, p.</w:t>
      </w:r>
      <w:r w:rsidRPr="001E29C0">
        <w:rPr>
          <w:rFonts w:ascii="Arial" w:hAnsi="Arial" w:cs="Arial"/>
        </w:rPr>
        <w:t>178</w:t>
      </w:r>
    </w:p>
  </w:footnote>
  <w:footnote w:id="77">
    <w:p w14:paraId="18B9D7FD" w14:textId="726DDBD9" w:rsidR="00E372CD" w:rsidRPr="001E29C0" w:rsidRDefault="00E372CD">
      <w:pPr>
        <w:pStyle w:val="FootnoteText"/>
        <w:rPr>
          <w:rFonts w:ascii="Arial" w:hAnsi="Arial" w:cs="Arial"/>
        </w:rPr>
      </w:pPr>
      <w:r w:rsidRPr="001E29C0">
        <w:rPr>
          <w:rStyle w:val="FootnoteReference"/>
          <w:rFonts w:ascii="Arial" w:hAnsi="Arial" w:cs="Arial"/>
        </w:rPr>
        <w:footnoteRef/>
      </w:r>
      <w:r w:rsidRPr="001E29C0">
        <w:rPr>
          <w:rFonts w:ascii="Arial" w:hAnsi="Arial" w:cs="Arial"/>
        </w:rPr>
        <w:t xml:space="preserve"> </w:t>
      </w:r>
      <w:r w:rsidR="004D438F" w:rsidRPr="001E29C0">
        <w:rPr>
          <w:rFonts w:ascii="Arial" w:hAnsi="Arial" w:cs="Arial"/>
        </w:rPr>
        <w:t>Cartwright,</w:t>
      </w:r>
      <w:r w:rsidRPr="001E29C0">
        <w:rPr>
          <w:rFonts w:ascii="Arial" w:hAnsi="Arial" w:cs="Arial"/>
        </w:rPr>
        <w:t xml:space="preserve"> </w:t>
      </w:r>
      <w:r w:rsidR="004D438F" w:rsidRPr="001E29C0">
        <w:rPr>
          <w:rFonts w:ascii="Arial" w:hAnsi="Arial" w:cs="Arial"/>
        </w:rPr>
        <w:t>p.</w:t>
      </w:r>
      <w:r w:rsidRPr="001E29C0">
        <w:rPr>
          <w:rFonts w:ascii="Arial" w:hAnsi="Arial" w:cs="Arial"/>
        </w:rPr>
        <w:t>17</w:t>
      </w:r>
      <w:r w:rsidR="004D438F" w:rsidRPr="001E29C0">
        <w:rPr>
          <w:rFonts w:ascii="Arial" w:hAnsi="Arial" w:cs="Arial"/>
        </w:rPr>
        <w:t>8-</w:t>
      </w:r>
      <w:r w:rsidRPr="001E29C0">
        <w:rPr>
          <w:rFonts w:ascii="Arial" w:hAnsi="Arial" w:cs="Arial"/>
        </w:rPr>
        <w:t>9</w:t>
      </w:r>
    </w:p>
  </w:footnote>
  <w:footnote w:id="78">
    <w:p w14:paraId="39104568" w14:textId="7E18ED75" w:rsidR="004D438F" w:rsidRPr="001D750D" w:rsidRDefault="004D438F" w:rsidP="004D438F">
      <w:pPr>
        <w:pStyle w:val="FootnoteText"/>
        <w:rPr>
          <w:rFonts w:ascii="Arial" w:hAnsi="Arial" w:cs="Arial"/>
        </w:rPr>
      </w:pPr>
      <w:bookmarkStart w:id="4" w:name="_Hlk117419759"/>
      <w:bookmarkStart w:id="5" w:name="_Hlk117419760"/>
      <w:r w:rsidRPr="001D750D">
        <w:rPr>
          <w:rStyle w:val="FootnoteReference"/>
          <w:rFonts w:ascii="Arial" w:hAnsi="Arial" w:cs="Arial"/>
        </w:rPr>
        <w:footnoteRef/>
      </w:r>
      <w:r w:rsidRPr="001D750D">
        <w:rPr>
          <w:rFonts w:ascii="Arial" w:hAnsi="Arial" w:cs="Arial"/>
        </w:rPr>
        <w:t xml:space="preserve"> Cartwright, p.180-1</w:t>
      </w:r>
      <w:bookmarkEnd w:id="4"/>
      <w:bookmarkEnd w:id="5"/>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B066A"/>
    <w:multiLevelType w:val="hybridMultilevel"/>
    <w:tmpl w:val="D77421D8"/>
    <w:lvl w:ilvl="0" w:tplc="A588DF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F1328C6"/>
    <w:multiLevelType w:val="hybridMultilevel"/>
    <w:tmpl w:val="5ACCAFF0"/>
    <w:lvl w:ilvl="0" w:tplc="2CB228D8">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num w:numId="1" w16cid:durableId="638803377">
    <w:abstractNumId w:val="1"/>
  </w:num>
  <w:num w:numId="2" w16cid:durableId="24332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F48"/>
    <w:rsid w:val="00000C65"/>
    <w:rsid w:val="00001DBF"/>
    <w:rsid w:val="000068B3"/>
    <w:rsid w:val="00007A4E"/>
    <w:rsid w:val="00013CA1"/>
    <w:rsid w:val="00013ECE"/>
    <w:rsid w:val="000160BD"/>
    <w:rsid w:val="00016D96"/>
    <w:rsid w:val="000206C8"/>
    <w:rsid w:val="00031128"/>
    <w:rsid w:val="000340BE"/>
    <w:rsid w:val="00040F17"/>
    <w:rsid w:val="00044862"/>
    <w:rsid w:val="00044A34"/>
    <w:rsid w:val="00050101"/>
    <w:rsid w:val="0005034B"/>
    <w:rsid w:val="00052EB8"/>
    <w:rsid w:val="0006425F"/>
    <w:rsid w:val="00070B2F"/>
    <w:rsid w:val="00070CB5"/>
    <w:rsid w:val="00071951"/>
    <w:rsid w:val="000744FF"/>
    <w:rsid w:val="000751AE"/>
    <w:rsid w:val="000760E4"/>
    <w:rsid w:val="00083015"/>
    <w:rsid w:val="00083E0E"/>
    <w:rsid w:val="00092D72"/>
    <w:rsid w:val="000A11A9"/>
    <w:rsid w:val="000A2BEE"/>
    <w:rsid w:val="000A2EB4"/>
    <w:rsid w:val="000B0708"/>
    <w:rsid w:val="000B34F0"/>
    <w:rsid w:val="000B5A92"/>
    <w:rsid w:val="000B5F2A"/>
    <w:rsid w:val="000B6B64"/>
    <w:rsid w:val="000C3FB1"/>
    <w:rsid w:val="000D4A48"/>
    <w:rsid w:val="000E0743"/>
    <w:rsid w:val="000E59C9"/>
    <w:rsid w:val="000E5CFE"/>
    <w:rsid w:val="000F79E9"/>
    <w:rsid w:val="000F7B83"/>
    <w:rsid w:val="001037DB"/>
    <w:rsid w:val="0010660F"/>
    <w:rsid w:val="00106D63"/>
    <w:rsid w:val="0011283C"/>
    <w:rsid w:val="00124B35"/>
    <w:rsid w:val="001330B1"/>
    <w:rsid w:val="001347FE"/>
    <w:rsid w:val="00151883"/>
    <w:rsid w:val="001611F1"/>
    <w:rsid w:val="00162708"/>
    <w:rsid w:val="00162BEB"/>
    <w:rsid w:val="0016655E"/>
    <w:rsid w:val="00184AF8"/>
    <w:rsid w:val="00187975"/>
    <w:rsid w:val="00191D9D"/>
    <w:rsid w:val="00194325"/>
    <w:rsid w:val="00194A5E"/>
    <w:rsid w:val="00196998"/>
    <w:rsid w:val="001A3A8C"/>
    <w:rsid w:val="001A7213"/>
    <w:rsid w:val="001C05D9"/>
    <w:rsid w:val="001C483E"/>
    <w:rsid w:val="001C4D86"/>
    <w:rsid w:val="001C4F5D"/>
    <w:rsid w:val="001C7348"/>
    <w:rsid w:val="001D750D"/>
    <w:rsid w:val="001E29C0"/>
    <w:rsid w:val="001E4190"/>
    <w:rsid w:val="001E51B0"/>
    <w:rsid w:val="001E6097"/>
    <w:rsid w:val="001F2407"/>
    <w:rsid w:val="001F71CC"/>
    <w:rsid w:val="00215B47"/>
    <w:rsid w:val="00215CF2"/>
    <w:rsid w:val="00217BE3"/>
    <w:rsid w:val="00223ECA"/>
    <w:rsid w:val="00226614"/>
    <w:rsid w:val="002316FD"/>
    <w:rsid w:val="00236266"/>
    <w:rsid w:val="00240911"/>
    <w:rsid w:val="00241E35"/>
    <w:rsid w:val="00245AFA"/>
    <w:rsid w:val="00246AE5"/>
    <w:rsid w:val="00247690"/>
    <w:rsid w:val="00252E1C"/>
    <w:rsid w:val="00255067"/>
    <w:rsid w:val="002566DF"/>
    <w:rsid w:val="00263B0E"/>
    <w:rsid w:val="00270F1C"/>
    <w:rsid w:val="00275D96"/>
    <w:rsid w:val="002760BC"/>
    <w:rsid w:val="00276F48"/>
    <w:rsid w:val="00292DBF"/>
    <w:rsid w:val="00296A4A"/>
    <w:rsid w:val="00297388"/>
    <w:rsid w:val="002A2B84"/>
    <w:rsid w:val="002A2D50"/>
    <w:rsid w:val="002A6C2D"/>
    <w:rsid w:val="002B0AE7"/>
    <w:rsid w:val="002B72E3"/>
    <w:rsid w:val="002C01B7"/>
    <w:rsid w:val="002C2955"/>
    <w:rsid w:val="002C2BA8"/>
    <w:rsid w:val="002C5312"/>
    <w:rsid w:val="002D26AF"/>
    <w:rsid w:val="002D27B1"/>
    <w:rsid w:val="002E7517"/>
    <w:rsid w:val="00301F68"/>
    <w:rsid w:val="003036C4"/>
    <w:rsid w:val="00310913"/>
    <w:rsid w:val="003148CD"/>
    <w:rsid w:val="00320C64"/>
    <w:rsid w:val="00322A9D"/>
    <w:rsid w:val="00324A8F"/>
    <w:rsid w:val="003300FC"/>
    <w:rsid w:val="00330E02"/>
    <w:rsid w:val="0033141B"/>
    <w:rsid w:val="00333870"/>
    <w:rsid w:val="00336DDF"/>
    <w:rsid w:val="00340CA7"/>
    <w:rsid w:val="00340DB9"/>
    <w:rsid w:val="00341CA5"/>
    <w:rsid w:val="003444BC"/>
    <w:rsid w:val="00344B9D"/>
    <w:rsid w:val="00360191"/>
    <w:rsid w:val="00361539"/>
    <w:rsid w:val="00361A6F"/>
    <w:rsid w:val="00361EBA"/>
    <w:rsid w:val="003635D9"/>
    <w:rsid w:val="00364112"/>
    <w:rsid w:val="00364B4C"/>
    <w:rsid w:val="003673F8"/>
    <w:rsid w:val="00372921"/>
    <w:rsid w:val="003739E9"/>
    <w:rsid w:val="00375299"/>
    <w:rsid w:val="003755E9"/>
    <w:rsid w:val="00387624"/>
    <w:rsid w:val="00387FF7"/>
    <w:rsid w:val="00390F00"/>
    <w:rsid w:val="0039256A"/>
    <w:rsid w:val="0039783C"/>
    <w:rsid w:val="003B22C2"/>
    <w:rsid w:val="003B24D8"/>
    <w:rsid w:val="003C04FC"/>
    <w:rsid w:val="003C4C4F"/>
    <w:rsid w:val="003C7931"/>
    <w:rsid w:val="003D0A2D"/>
    <w:rsid w:val="003D158D"/>
    <w:rsid w:val="003E15CC"/>
    <w:rsid w:val="003E53B5"/>
    <w:rsid w:val="003E5847"/>
    <w:rsid w:val="00400171"/>
    <w:rsid w:val="004022FC"/>
    <w:rsid w:val="00414C56"/>
    <w:rsid w:val="00417A28"/>
    <w:rsid w:val="00420B48"/>
    <w:rsid w:val="004256B7"/>
    <w:rsid w:val="004258D9"/>
    <w:rsid w:val="004268BB"/>
    <w:rsid w:val="00430D22"/>
    <w:rsid w:val="00430F7D"/>
    <w:rsid w:val="00436E7A"/>
    <w:rsid w:val="0044067E"/>
    <w:rsid w:val="00446F89"/>
    <w:rsid w:val="00451865"/>
    <w:rsid w:val="00454381"/>
    <w:rsid w:val="004546BF"/>
    <w:rsid w:val="00455563"/>
    <w:rsid w:val="0046148B"/>
    <w:rsid w:val="0046285B"/>
    <w:rsid w:val="00477060"/>
    <w:rsid w:val="00480300"/>
    <w:rsid w:val="00483916"/>
    <w:rsid w:val="0048443A"/>
    <w:rsid w:val="00486076"/>
    <w:rsid w:val="00490F86"/>
    <w:rsid w:val="00491826"/>
    <w:rsid w:val="00491F54"/>
    <w:rsid w:val="004A0481"/>
    <w:rsid w:val="004B16FA"/>
    <w:rsid w:val="004B30AE"/>
    <w:rsid w:val="004B3396"/>
    <w:rsid w:val="004B6450"/>
    <w:rsid w:val="004B7F8C"/>
    <w:rsid w:val="004C0167"/>
    <w:rsid w:val="004C1F2D"/>
    <w:rsid w:val="004C1F61"/>
    <w:rsid w:val="004C2998"/>
    <w:rsid w:val="004D3379"/>
    <w:rsid w:val="004D40CE"/>
    <w:rsid w:val="004D438F"/>
    <w:rsid w:val="004D47F5"/>
    <w:rsid w:val="004E3741"/>
    <w:rsid w:val="00501CB5"/>
    <w:rsid w:val="00505461"/>
    <w:rsid w:val="00520F0A"/>
    <w:rsid w:val="00524E95"/>
    <w:rsid w:val="0052556F"/>
    <w:rsid w:val="00540FC0"/>
    <w:rsid w:val="00543B00"/>
    <w:rsid w:val="00544011"/>
    <w:rsid w:val="00553BBF"/>
    <w:rsid w:val="00554F04"/>
    <w:rsid w:val="005573D2"/>
    <w:rsid w:val="005600F8"/>
    <w:rsid w:val="0056731A"/>
    <w:rsid w:val="005701F5"/>
    <w:rsid w:val="00573ACF"/>
    <w:rsid w:val="00585A39"/>
    <w:rsid w:val="00585DCA"/>
    <w:rsid w:val="00590430"/>
    <w:rsid w:val="0059081B"/>
    <w:rsid w:val="00590F6B"/>
    <w:rsid w:val="005976BD"/>
    <w:rsid w:val="005A0DC3"/>
    <w:rsid w:val="005A1A8A"/>
    <w:rsid w:val="005A4F7F"/>
    <w:rsid w:val="005A6040"/>
    <w:rsid w:val="005C2CDF"/>
    <w:rsid w:val="005C3931"/>
    <w:rsid w:val="005D19A4"/>
    <w:rsid w:val="005D3810"/>
    <w:rsid w:val="005E0B9D"/>
    <w:rsid w:val="005E1557"/>
    <w:rsid w:val="005E4337"/>
    <w:rsid w:val="005E5224"/>
    <w:rsid w:val="005E7E7D"/>
    <w:rsid w:val="005F7C2E"/>
    <w:rsid w:val="00600BE2"/>
    <w:rsid w:val="0060341F"/>
    <w:rsid w:val="00604BA0"/>
    <w:rsid w:val="00605014"/>
    <w:rsid w:val="00612A7F"/>
    <w:rsid w:val="006165A2"/>
    <w:rsid w:val="00616F98"/>
    <w:rsid w:val="006215E4"/>
    <w:rsid w:val="006216A5"/>
    <w:rsid w:val="00622C4D"/>
    <w:rsid w:val="00626F57"/>
    <w:rsid w:val="00637420"/>
    <w:rsid w:val="006505DC"/>
    <w:rsid w:val="0065330A"/>
    <w:rsid w:val="00661938"/>
    <w:rsid w:val="00665BAD"/>
    <w:rsid w:val="00673BB9"/>
    <w:rsid w:val="006747A3"/>
    <w:rsid w:val="00674E9C"/>
    <w:rsid w:val="006804EF"/>
    <w:rsid w:val="006814AE"/>
    <w:rsid w:val="00681853"/>
    <w:rsid w:val="00686C3C"/>
    <w:rsid w:val="00691884"/>
    <w:rsid w:val="00691A83"/>
    <w:rsid w:val="00694475"/>
    <w:rsid w:val="006973D1"/>
    <w:rsid w:val="006C042D"/>
    <w:rsid w:val="006C3403"/>
    <w:rsid w:val="006C35F5"/>
    <w:rsid w:val="006C66C8"/>
    <w:rsid w:val="006C77AE"/>
    <w:rsid w:val="006C77EF"/>
    <w:rsid w:val="006E1402"/>
    <w:rsid w:val="006E3AB5"/>
    <w:rsid w:val="006E3C01"/>
    <w:rsid w:val="006F4128"/>
    <w:rsid w:val="006F51A2"/>
    <w:rsid w:val="006F6A40"/>
    <w:rsid w:val="0070068B"/>
    <w:rsid w:val="007044A3"/>
    <w:rsid w:val="00713893"/>
    <w:rsid w:val="00714C0A"/>
    <w:rsid w:val="0072033A"/>
    <w:rsid w:val="00720C18"/>
    <w:rsid w:val="00724DF0"/>
    <w:rsid w:val="00727243"/>
    <w:rsid w:val="00732138"/>
    <w:rsid w:val="00734012"/>
    <w:rsid w:val="0073731F"/>
    <w:rsid w:val="007452BC"/>
    <w:rsid w:val="007635A9"/>
    <w:rsid w:val="007636F2"/>
    <w:rsid w:val="007713C2"/>
    <w:rsid w:val="007722B8"/>
    <w:rsid w:val="00772F53"/>
    <w:rsid w:val="00774F17"/>
    <w:rsid w:val="00775376"/>
    <w:rsid w:val="00781CA1"/>
    <w:rsid w:val="0078254F"/>
    <w:rsid w:val="007842E5"/>
    <w:rsid w:val="0079296C"/>
    <w:rsid w:val="00795AFD"/>
    <w:rsid w:val="007A2E46"/>
    <w:rsid w:val="007A35D8"/>
    <w:rsid w:val="007A61FD"/>
    <w:rsid w:val="007A66DA"/>
    <w:rsid w:val="007A6B80"/>
    <w:rsid w:val="007C2078"/>
    <w:rsid w:val="007C4534"/>
    <w:rsid w:val="007C541F"/>
    <w:rsid w:val="007D08F8"/>
    <w:rsid w:val="007D2616"/>
    <w:rsid w:val="007D3567"/>
    <w:rsid w:val="007E002D"/>
    <w:rsid w:val="007F5450"/>
    <w:rsid w:val="007F6AB3"/>
    <w:rsid w:val="00807426"/>
    <w:rsid w:val="00820D63"/>
    <w:rsid w:val="0082531D"/>
    <w:rsid w:val="00830260"/>
    <w:rsid w:val="008322B2"/>
    <w:rsid w:val="00834194"/>
    <w:rsid w:val="00843EBB"/>
    <w:rsid w:val="00850DA6"/>
    <w:rsid w:val="00852A51"/>
    <w:rsid w:val="00860556"/>
    <w:rsid w:val="00862609"/>
    <w:rsid w:val="00877200"/>
    <w:rsid w:val="008775BB"/>
    <w:rsid w:val="008777E0"/>
    <w:rsid w:val="008831A7"/>
    <w:rsid w:val="008958DA"/>
    <w:rsid w:val="008A0D06"/>
    <w:rsid w:val="008A0D23"/>
    <w:rsid w:val="008A6119"/>
    <w:rsid w:val="008A67B3"/>
    <w:rsid w:val="008B1C0C"/>
    <w:rsid w:val="008B5AA9"/>
    <w:rsid w:val="008B7769"/>
    <w:rsid w:val="008C0AED"/>
    <w:rsid w:val="008C43D8"/>
    <w:rsid w:val="008D040E"/>
    <w:rsid w:val="008D5BF1"/>
    <w:rsid w:val="008D778D"/>
    <w:rsid w:val="008E4A52"/>
    <w:rsid w:val="008E7819"/>
    <w:rsid w:val="00904A95"/>
    <w:rsid w:val="009120F6"/>
    <w:rsid w:val="00912EBA"/>
    <w:rsid w:val="0091553E"/>
    <w:rsid w:val="00922572"/>
    <w:rsid w:val="0092796D"/>
    <w:rsid w:val="00931780"/>
    <w:rsid w:val="00940845"/>
    <w:rsid w:val="00941904"/>
    <w:rsid w:val="00942876"/>
    <w:rsid w:val="0094316F"/>
    <w:rsid w:val="0095090B"/>
    <w:rsid w:val="0095189E"/>
    <w:rsid w:val="00957FA2"/>
    <w:rsid w:val="009633A7"/>
    <w:rsid w:val="009634FD"/>
    <w:rsid w:val="009648DA"/>
    <w:rsid w:val="00967E7D"/>
    <w:rsid w:val="0097023A"/>
    <w:rsid w:val="0097309F"/>
    <w:rsid w:val="00977BF3"/>
    <w:rsid w:val="00980B39"/>
    <w:rsid w:val="00983822"/>
    <w:rsid w:val="009843FC"/>
    <w:rsid w:val="0098642A"/>
    <w:rsid w:val="00987267"/>
    <w:rsid w:val="00987865"/>
    <w:rsid w:val="0099041E"/>
    <w:rsid w:val="00990CCB"/>
    <w:rsid w:val="0099575B"/>
    <w:rsid w:val="009A1CEE"/>
    <w:rsid w:val="009A7440"/>
    <w:rsid w:val="009B4710"/>
    <w:rsid w:val="009B7A00"/>
    <w:rsid w:val="009C0608"/>
    <w:rsid w:val="009C10F6"/>
    <w:rsid w:val="009C57D7"/>
    <w:rsid w:val="009C619B"/>
    <w:rsid w:val="009D04FE"/>
    <w:rsid w:val="009D1540"/>
    <w:rsid w:val="009D43AC"/>
    <w:rsid w:val="009D66C2"/>
    <w:rsid w:val="009E0194"/>
    <w:rsid w:val="009E2697"/>
    <w:rsid w:val="009E41B9"/>
    <w:rsid w:val="009E526A"/>
    <w:rsid w:val="009F28A9"/>
    <w:rsid w:val="009F7045"/>
    <w:rsid w:val="00A0071F"/>
    <w:rsid w:val="00A116F0"/>
    <w:rsid w:val="00A1311D"/>
    <w:rsid w:val="00A22020"/>
    <w:rsid w:val="00A240C3"/>
    <w:rsid w:val="00A32B6E"/>
    <w:rsid w:val="00A32EFE"/>
    <w:rsid w:val="00A36D3E"/>
    <w:rsid w:val="00A378F7"/>
    <w:rsid w:val="00A43963"/>
    <w:rsid w:val="00A456E2"/>
    <w:rsid w:val="00A473DF"/>
    <w:rsid w:val="00A500A7"/>
    <w:rsid w:val="00A50A2D"/>
    <w:rsid w:val="00A50FF2"/>
    <w:rsid w:val="00A51EB6"/>
    <w:rsid w:val="00A554BE"/>
    <w:rsid w:val="00A630D9"/>
    <w:rsid w:val="00A631B9"/>
    <w:rsid w:val="00A70F6C"/>
    <w:rsid w:val="00A722D1"/>
    <w:rsid w:val="00A7490C"/>
    <w:rsid w:val="00A860A5"/>
    <w:rsid w:val="00A8659A"/>
    <w:rsid w:val="00A8681B"/>
    <w:rsid w:val="00A8734C"/>
    <w:rsid w:val="00AA259C"/>
    <w:rsid w:val="00AA5EDD"/>
    <w:rsid w:val="00AB03EC"/>
    <w:rsid w:val="00AB1D09"/>
    <w:rsid w:val="00AB2C7A"/>
    <w:rsid w:val="00AB4911"/>
    <w:rsid w:val="00AB6F67"/>
    <w:rsid w:val="00AB72AF"/>
    <w:rsid w:val="00AB792D"/>
    <w:rsid w:val="00AC1288"/>
    <w:rsid w:val="00AC7BEE"/>
    <w:rsid w:val="00AD3AF7"/>
    <w:rsid w:val="00AD4B6E"/>
    <w:rsid w:val="00AD5D1A"/>
    <w:rsid w:val="00AE0BEA"/>
    <w:rsid w:val="00AF717A"/>
    <w:rsid w:val="00AF795E"/>
    <w:rsid w:val="00B034FD"/>
    <w:rsid w:val="00B03882"/>
    <w:rsid w:val="00B135B9"/>
    <w:rsid w:val="00B13D8B"/>
    <w:rsid w:val="00B1500F"/>
    <w:rsid w:val="00B20E29"/>
    <w:rsid w:val="00B2187A"/>
    <w:rsid w:val="00B2292A"/>
    <w:rsid w:val="00B25665"/>
    <w:rsid w:val="00B34075"/>
    <w:rsid w:val="00B374CD"/>
    <w:rsid w:val="00B42C85"/>
    <w:rsid w:val="00B42C90"/>
    <w:rsid w:val="00B463D1"/>
    <w:rsid w:val="00B50448"/>
    <w:rsid w:val="00B52851"/>
    <w:rsid w:val="00B5366B"/>
    <w:rsid w:val="00B557EA"/>
    <w:rsid w:val="00B5758F"/>
    <w:rsid w:val="00B64439"/>
    <w:rsid w:val="00B64FBA"/>
    <w:rsid w:val="00B674C4"/>
    <w:rsid w:val="00B71A91"/>
    <w:rsid w:val="00B74769"/>
    <w:rsid w:val="00B80208"/>
    <w:rsid w:val="00B807F0"/>
    <w:rsid w:val="00B919BB"/>
    <w:rsid w:val="00BA1268"/>
    <w:rsid w:val="00BB2116"/>
    <w:rsid w:val="00BB2147"/>
    <w:rsid w:val="00BB3D75"/>
    <w:rsid w:val="00BB43E7"/>
    <w:rsid w:val="00BC3D48"/>
    <w:rsid w:val="00BC4841"/>
    <w:rsid w:val="00BC708D"/>
    <w:rsid w:val="00BD0EDD"/>
    <w:rsid w:val="00BE0868"/>
    <w:rsid w:val="00BF146F"/>
    <w:rsid w:val="00BF758C"/>
    <w:rsid w:val="00C01FAF"/>
    <w:rsid w:val="00C02F76"/>
    <w:rsid w:val="00C04EF8"/>
    <w:rsid w:val="00C06B92"/>
    <w:rsid w:val="00C11CD2"/>
    <w:rsid w:val="00C126A9"/>
    <w:rsid w:val="00C12EB5"/>
    <w:rsid w:val="00C17E89"/>
    <w:rsid w:val="00C209CB"/>
    <w:rsid w:val="00C248B5"/>
    <w:rsid w:val="00C324F8"/>
    <w:rsid w:val="00C33395"/>
    <w:rsid w:val="00C474FF"/>
    <w:rsid w:val="00C513C4"/>
    <w:rsid w:val="00C519BE"/>
    <w:rsid w:val="00C548AB"/>
    <w:rsid w:val="00C5499E"/>
    <w:rsid w:val="00C55688"/>
    <w:rsid w:val="00C616A8"/>
    <w:rsid w:val="00C66013"/>
    <w:rsid w:val="00C72E0B"/>
    <w:rsid w:val="00C763A1"/>
    <w:rsid w:val="00C8521E"/>
    <w:rsid w:val="00C86B49"/>
    <w:rsid w:val="00C90E19"/>
    <w:rsid w:val="00C9122F"/>
    <w:rsid w:val="00C94CEF"/>
    <w:rsid w:val="00CA2F1D"/>
    <w:rsid w:val="00CA548A"/>
    <w:rsid w:val="00CB27F9"/>
    <w:rsid w:val="00CB4C35"/>
    <w:rsid w:val="00CC074C"/>
    <w:rsid w:val="00CC0BF8"/>
    <w:rsid w:val="00CC58FE"/>
    <w:rsid w:val="00CC6A74"/>
    <w:rsid w:val="00CD0107"/>
    <w:rsid w:val="00CD0EDE"/>
    <w:rsid w:val="00CD1C61"/>
    <w:rsid w:val="00CD32EA"/>
    <w:rsid w:val="00CE0F7D"/>
    <w:rsid w:val="00CE7CFF"/>
    <w:rsid w:val="00CE7F6A"/>
    <w:rsid w:val="00CF3C20"/>
    <w:rsid w:val="00CF48CF"/>
    <w:rsid w:val="00CF7652"/>
    <w:rsid w:val="00D05C46"/>
    <w:rsid w:val="00D06354"/>
    <w:rsid w:val="00D06708"/>
    <w:rsid w:val="00D1203F"/>
    <w:rsid w:val="00D12BC7"/>
    <w:rsid w:val="00D152FE"/>
    <w:rsid w:val="00D235A4"/>
    <w:rsid w:val="00D26000"/>
    <w:rsid w:val="00D26B9D"/>
    <w:rsid w:val="00D3073B"/>
    <w:rsid w:val="00D331EF"/>
    <w:rsid w:val="00D3680E"/>
    <w:rsid w:val="00D469B7"/>
    <w:rsid w:val="00D470A8"/>
    <w:rsid w:val="00D473BD"/>
    <w:rsid w:val="00D503E5"/>
    <w:rsid w:val="00D56441"/>
    <w:rsid w:val="00D65347"/>
    <w:rsid w:val="00D72968"/>
    <w:rsid w:val="00D77B25"/>
    <w:rsid w:val="00D94ECF"/>
    <w:rsid w:val="00D9624F"/>
    <w:rsid w:val="00D96A1A"/>
    <w:rsid w:val="00D971B8"/>
    <w:rsid w:val="00DA0FE3"/>
    <w:rsid w:val="00DA2B78"/>
    <w:rsid w:val="00DA5D54"/>
    <w:rsid w:val="00DC2832"/>
    <w:rsid w:val="00DC4FD3"/>
    <w:rsid w:val="00DD0F26"/>
    <w:rsid w:val="00DD419E"/>
    <w:rsid w:val="00DE1FD8"/>
    <w:rsid w:val="00DE6A53"/>
    <w:rsid w:val="00DE7103"/>
    <w:rsid w:val="00DF1752"/>
    <w:rsid w:val="00DF43D0"/>
    <w:rsid w:val="00DF4BC4"/>
    <w:rsid w:val="00E00FFB"/>
    <w:rsid w:val="00E03D69"/>
    <w:rsid w:val="00E10258"/>
    <w:rsid w:val="00E12DDF"/>
    <w:rsid w:val="00E16123"/>
    <w:rsid w:val="00E16D48"/>
    <w:rsid w:val="00E2069D"/>
    <w:rsid w:val="00E372CD"/>
    <w:rsid w:val="00E45B01"/>
    <w:rsid w:val="00E532CC"/>
    <w:rsid w:val="00E5614E"/>
    <w:rsid w:val="00E573CC"/>
    <w:rsid w:val="00E57B3F"/>
    <w:rsid w:val="00E62A3A"/>
    <w:rsid w:val="00E67A2E"/>
    <w:rsid w:val="00E80AFE"/>
    <w:rsid w:val="00E81ED5"/>
    <w:rsid w:val="00E8391F"/>
    <w:rsid w:val="00E9334C"/>
    <w:rsid w:val="00E9427D"/>
    <w:rsid w:val="00EA6AED"/>
    <w:rsid w:val="00EB7517"/>
    <w:rsid w:val="00EC4945"/>
    <w:rsid w:val="00EC5B65"/>
    <w:rsid w:val="00EC6660"/>
    <w:rsid w:val="00ED3CDF"/>
    <w:rsid w:val="00ED41A3"/>
    <w:rsid w:val="00ED5D2D"/>
    <w:rsid w:val="00ED781E"/>
    <w:rsid w:val="00EE31EC"/>
    <w:rsid w:val="00EE39B6"/>
    <w:rsid w:val="00EE3B44"/>
    <w:rsid w:val="00EF455B"/>
    <w:rsid w:val="00EF5676"/>
    <w:rsid w:val="00F054FD"/>
    <w:rsid w:val="00F06D6D"/>
    <w:rsid w:val="00F0711B"/>
    <w:rsid w:val="00F10066"/>
    <w:rsid w:val="00F1041A"/>
    <w:rsid w:val="00F128AF"/>
    <w:rsid w:val="00F129E4"/>
    <w:rsid w:val="00F14B9F"/>
    <w:rsid w:val="00F15560"/>
    <w:rsid w:val="00F27F9D"/>
    <w:rsid w:val="00F3095B"/>
    <w:rsid w:val="00F321D6"/>
    <w:rsid w:val="00F32ADF"/>
    <w:rsid w:val="00F43E92"/>
    <w:rsid w:val="00F603AC"/>
    <w:rsid w:val="00F63731"/>
    <w:rsid w:val="00F674FE"/>
    <w:rsid w:val="00F728EF"/>
    <w:rsid w:val="00F813D4"/>
    <w:rsid w:val="00F83572"/>
    <w:rsid w:val="00F85022"/>
    <w:rsid w:val="00F87FF9"/>
    <w:rsid w:val="00F904C8"/>
    <w:rsid w:val="00F90622"/>
    <w:rsid w:val="00F90953"/>
    <w:rsid w:val="00F91BC5"/>
    <w:rsid w:val="00F95E34"/>
    <w:rsid w:val="00F9664C"/>
    <w:rsid w:val="00FB7EBB"/>
    <w:rsid w:val="00FC6D18"/>
    <w:rsid w:val="00FD0435"/>
    <w:rsid w:val="00FD1FF3"/>
    <w:rsid w:val="00FD5993"/>
    <w:rsid w:val="00FE445B"/>
    <w:rsid w:val="00FF1CB9"/>
    <w:rsid w:val="00FF1EF9"/>
    <w:rsid w:val="00FF33B7"/>
    <w:rsid w:val="00FF74BD"/>
    <w:rsid w:val="00FF77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C43916"/>
  <w15:chartTrackingRefBased/>
  <w15:docId w15:val="{5999A8C2-76EA-49E4-8452-2C5BC6CD0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86B49"/>
    <w:pPr>
      <w:spacing w:after="0" w:line="240" w:lineRule="auto"/>
    </w:pPr>
    <w:rPr>
      <w:sz w:val="20"/>
      <w:szCs w:val="20"/>
    </w:rPr>
  </w:style>
  <w:style w:type="character" w:customStyle="1" w:styleId="FootnoteTextChar">
    <w:name w:val="Footnote Text Char"/>
    <w:basedOn w:val="DefaultParagraphFont"/>
    <w:link w:val="FootnoteText"/>
    <w:uiPriority w:val="99"/>
    <w:rsid w:val="00C86B49"/>
    <w:rPr>
      <w:sz w:val="20"/>
      <w:szCs w:val="20"/>
    </w:rPr>
  </w:style>
  <w:style w:type="character" w:styleId="FootnoteReference">
    <w:name w:val="footnote reference"/>
    <w:basedOn w:val="DefaultParagraphFont"/>
    <w:uiPriority w:val="99"/>
    <w:semiHidden/>
    <w:unhideWhenUsed/>
    <w:rsid w:val="00C86B49"/>
    <w:rPr>
      <w:vertAlign w:val="superscript"/>
    </w:rPr>
  </w:style>
  <w:style w:type="character" w:customStyle="1" w:styleId="page-number-substitute">
    <w:name w:val="page-number-substitute"/>
    <w:basedOn w:val="DefaultParagraphFont"/>
    <w:rsid w:val="003300FC"/>
  </w:style>
  <w:style w:type="paragraph" w:styleId="ListParagraph">
    <w:name w:val="List Paragraph"/>
    <w:basedOn w:val="Normal"/>
    <w:uiPriority w:val="34"/>
    <w:qFormat/>
    <w:rsid w:val="00D729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D8C528-BAE8-47C1-9F74-17C23E93F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3462</Words>
  <Characters>19735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(28001865)</dc:creator>
  <cp:keywords/>
  <dc:description/>
  <cp:lastModifiedBy>Natasha Davies (28001865)</cp:lastModifiedBy>
  <cp:revision>2</cp:revision>
  <cp:lastPrinted>2022-10-22T12:18:00Z</cp:lastPrinted>
  <dcterms:created xsi:type="dcterms:W3CDTF">2022-10-23T12:08:00Z</dcterms:created>
  <dcterms:modified xsi:type="dcterms:W3CDTF">2022-10-23T12:08:00Z</dcterms:modified>
</cp:coreProperties>
</file>