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5.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77175" w14:textId="77777777" w:rsidR="009D222A" w:rsidRDefault="009D222A" w:rsidP="00F92B94">
      <w:pPr>
        <w:pStyle w:val="DWHdgGroup"/>
        <w:numPr>
          <w:ilvl w:val="12"/>
          <w:numId w:val="0"/>
        </w:numPr>
        <w:rPr>
          <w:rStyle w:val="DWHdgSubject"/>
          <w:rFonts w:cs="Arial"/>
        </w:rPr>
      </w:pPr>
    </w:p>
    <w:p w14:paraId="07427B33" w14:textId="77777777" w:rsidR="00EE0B99" w:rsidRDefault="00EE0B99" w:rsidP="00EE0B99">
      <w:pPr>
        <w:pStyle w:val="COVERPAGETEXT"/>
      </w:pPr>
      <w:bookmarkStart w:id="0" w:name="_Toc482082365"/>
      <w:bookmarkStart w:id="1" w:name="_Toc482106454"/>
      <w:bookmarkStart w:id="2" w:name="_Toc488652279"/>
      <w:r>
        <w:rPr>
          <w:noProof/>
        </w:rPr>
        <w:drawing>
          <wp:inline distT="0" distB="0" distL="0" distR="0" wp14:anchorId="71046476" wp14:editId="508EF894">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1C7D067B" w14:textId="77777777" w:rsidR="00EE0B99" w:rsidRDefault="00EE0B99" w:rsidP="00EE0B99">
      <w:pPr>
        <w:pStyle w:val="COVERPAGETEXT"/>
      </w:pPr>
    </w:p>
    <w:p w14:paraId="036E63F2" w14:textId="77777777" w:rsidR="00EE0B99" w:rsidRPr="00BB05A0" w:rsidRDefault="00EE0B99" w:rsidP="00EE0B99">
      <w:pPr>
        <w:pStyle w:val="COVERPAGETEXT"/>
        <w:jc w:val="both"/>
      </w:pPr>
    </w:p>
    <w:p w14:paraId="3CFCE46D" w14:textId="77777777" w:rsidR="00EE0B99" w:rsidRPr="00BB05A0" w:rsidRDefault="00EE0B99" w:rsidP="00EE0B99">
      <w:pPr>
        <w:pStyle w:val="COVERPAGETEXT"/>
      </w:pPr>
      <w:r>
        <w:t>Arron Simpson</w:t>
      </w:r>
    </w:p>
    <w:p w14:paraId="4CD3F533" w14:textId="77777777" w:rsidR="00EE0B99" w:rsidRPr="00BB05A0" w:rsidRDefault="00EE0B99" w:rsidP="00EE0B99">
      <w:pPr>
        <w:pStyle w:val="COVERPAGETEXT"/>
      </w:pPr>
    </w:p>
    <w:p w14:paraId="7A7289EE" w14:textId="77777777" w:rsidR="00EE0B99" w:rsidRDefault="00EE0B99" w:rsidP="00EE0B99">
      <w:pPr>
        <w:pStyle w:val="COVERPAGETEXT"/>
      </w:pPr>
    </w:p>
    <w:p w14:paraId="17225897" w14:textId="77777777" w:rsidR="00EE0B99" w:rsidRPr="00BB05A0" w:rsidRDefault="00EE0B99" w:rsidP="00EE0B99">
      <w:pPr>
        <w:pStyle w:val="COVERPAGETEXT"/>
      </w:pPr>
    </w:p>
    <w:p w14:paraId="1BAD4657" w14:textId="77777777" w:rsidR="00EE0B99" w:rsidRPr="00BB05A0" w:rsidRDefault="00EE0B99" w:rsidP="00EE0B99">
      <w:pPr>
        <w:pStyle w:val="COVERPAGETEXT"/>
      </w:pPr>
      <w:r>
        <w:t>ACDB 4011: RATE OF REACTION LAB REPORT</w:t>
      </w:r>
    </w:p>
    <w:p w14:paraId="617034E5" w14:textId="77777777" w:rsidR="00EE0B99" w:rsidRPr="00BB05A0" w:rsidRDefault="00EE0B99" w:rsidP="00EE0B99">
      <w:pPr>
        <w:pStyle w:val="COVERPAGETEXT"/>
      </w:pPr>
    </w:p>
    <w:p w14:paraId="28AA255C" w14:textId="77777777" w:rsidR="00EE0B99" w:rsidRPr="00BB05A0" w:rsidRDefault="00EE0B99" w:rsidP="00EE0B99">
      <w:pPr>
        <w:pStyle w:val="COVERPAGETEXT"/>
      </w:pPr>
    </w:p>
    <w:p w14:paraId="2268110B" w14:textId="77777777" w:rsidR="00EE0B99" w:rsidRPr="00BB05A0" w:rsidRDefault="00EE0B99" w:rsidP="00EE0B99">
      <w:pPr>
        <w:pStyle w:val="COVERPAGETEXT"/>
      </w:pPr>
    </w:p>
    <w:p w14:paraId="0D628593" w14:textId="77777777" w:rsidR="00EE0B99" w:rsidRPr="00BB05A0" w:rsidRDefault="00EE0B99" w:rsidP="00EE0B99">
      <w:pPr>
        <w:pStyle w:val="COVERPAGETEXT"/>
      </w:pPr>
      <w:r>
        <w:t>University of Wales Trinity Saint David</w:t>
      </w:r>
    </w:p>
    <w:p w14:paraId="17AB232F" w14:textId="77777777" w:rsidR="00EE0B99" w:rsidRPr="00BB05A0" w:rsidRDefault="00EE0B99" w:rsidP="00EE0B99">
      <w:pPr>
        <w:pStyle w:val="COVERPAGETEXT"/>
      </w:pPr>
      <w:r>
        <w:t>Level 4 Ordnance, Munitions and Explosives Professional Degree Apprenticeship</w:t>
      </w:r>
    </w:p>
    <w:p w14:paraId="1B718031" w14:textId="77777777" w:rsidR="00EE0B99" w:rsidRPr="00BB05A0" w:rsidRDefault="00EE0B99" w:rsidP="00EE0B99">
      <w:pPr>
        <w:pStyle w:val="COVERPAGETEXT"/>
      </w:pPr>
    </w:p>
    <w:p w14:paraId="6C4FA187" w14:textId="77777777" w:rsidR="00EE0B99" w:rsidRPr="00BB05A0" w:rsidRDefault="00EE0B99" w:rsidP="00EE0B99">
      <w:pPr>
        <w:pStyle w:val="COVERPAGETEXT"/>
      </w:pPr>
    </w:p>
    <w:p w14:paraId="45F4AE0E" w14:textId="77777777" w:rsidR="00EE0B99" w:rsidRPr="00BB05A0" w:rsidRDefault="00EE0B99" w:rsidP="00EE0B99">
      <w:pPr>
        <w:pStyle w:val="COVERPAGETEXT"/>
      </w:pPr>
    </w:p>
    <w:p w14:paraId="56C62C39" w14:textId="77777777" w:rsidR="00EE0B99" w:rsidRPr="00BB05A0" w:rsidRDefault="00EE0B99" w:rsidP="00EE0B99">
      <w:pPr>
        <w:pStyle w:val="COVERPAGETEXT"/>
      </w:pPr>
    </w:p>
    <w:p w14:paraId="0B9B5815" w14:textId="77777777" w:rsidR="00EE0B99" w:rsidRPr="00BB05A0" w:rsidRDefault="00EE0B99" w:rsidP="00EE0B99">
      <w:pPr>
        <w:pStyle w:val="COVERPAGETEXT"/>
      </w:pPr>
      <w:r>
        <w:t>Academic Year: 2023-</w:t>
      </w:r>
      <w:r w:rsidRPr="00931620">
        <w:t xml:space="preserve"> </w:t>
      </w:r>
      <w:r>
        <w:t>2024</w:t>
      </w:r>
    </w:p>
    <w:p w14:paraId="618EDB25" w14:textId="77777777" w:rsidR="00EE0B99" w:rsidRPr="00BB05A0" w:rsidRDefault="00EE0B99" w:rsidP="00EE0B99">
      <w:pPr>
        <w:pStyle w:val="COVERPAGETEXT"/>
      </w:pPr>
    </w:p>
    <w:p w14:paraId="4079F927" w14:textId="77777777" w:rsidR="00EE0B99" w:rsidRPr="00BB05A0" w:rsidRDefault="00EE0B99" w:rsidP="00EE0B99">
      <w:pPr>
        <w:pStyle w:val="COVERPAGETEXT"/>
      </w:pPr>
    </w:p>
    <w:p w14:paraId="2258176D" w14:textId="77777777" w:rsidR="00EE0B99" w:rsidRPr="00BB05A0" w:rsidRDefault="00EE0B99" w:rsidP="00EE0B99">
      <w:pPr>
        <w:pStyle w:val="COVERPAGETEXT"/>
      </w:pPr>
    </w:p>
    <w:p w14:paraId="2887644D" w14:textId="77777777" w:rsidR="00EE0B99" w:rsidRDefault="00EE0B99" w:rsidP="00EE0B99">
      <w:pPr>
        <w:pStyle w:val="COVERPAGETEXT"/>
      </w:pPr>
      <w:r w:rsidRPr="00BB05A0">
        <w:t>Supervisor</w:t>
      </w:r>
      <w:r>
        <w:t xml:space="preserve">: </w:t>
      </w:r>
      <w:r w:rsidRPr="00F248CB">
        <w:t xml:space="preserve">Dr </w:t>
      </w:r>
      <w:proofErr w:type="spellStart"/>
      <w:r w:rsidRPr="00F248CB">
        <w:t>Ewa</w:t>
      </w:r>
      <w:proofErr w:type="spellEnd"/>
      <w:r w:rsidRPr="00F248CB">
        <w:t xml:space="preserve"> </w:t>
      </w:r>
      <w:proofErr w:type="spellStart"/>
      <w:r w:rsidRPr="00F248CB">
        <w:t>Kazimierska</w:t>
      </w:r>
      <w:proofErr w:type="spellEnd"/>
    </w:p>
    <w:p w14:paraId="6D1F9E2F" w14:textId="77777777" w:rsidR="00EE0B99" w:rsidRDefault="00EE0B99" w:rsidP="00EE0B99">
      <w:pPr>
        <w:pStyle w:val="COVERPAGETEXT"/>
        <w:sectPr w:rsidR="00EE0B99" w:rsidSect="00FA4187">
          <w:footerReference w:type="default" r:id="rId9"/>
          <w:pgSz w:w="11906" w:h="16838" w:code="9"/>
          <w:pgMar w:top="1701" w:right="1701" w:bottom="1701" w:left="1701" w:header="709" w:footer="851" w:gutter="0"/>
          <w:pgNumType w:fmt="lowerRoman" w:start="1"/>
          <w:cols w:space="708"/>
          <w:docGrid w:linePitch="360"/>
        </w:sectPr>
      </w:pPr>
      <w:r>
        <w:t>April 2024</w:t>
      </w:r>
    </w:p>
    <w:sdt>
      <w:sdtPr>
        <w:rPr>
          <w:rFonts w:eastAsia="Times New Roman" w:cs="Times New Roman"/>
          <w:b w:val="0"/>
          <w:kern w:val="22"/>
          <w:sz w:val="22"/>
          <w:szCs w:val="20"/>
          <w:u w:val="single"/>
          <w:lang w:val="en-GB"/>
        </w:rPr>
        <w:id w:val="146408779"/>
        <w:docPartObj>
          <w:docPartGallery w:val="Table of Contents"/>
          <w:docPartUnique/>
        </w:docPartObj>
      </w:sdtPr>
      <w:sdtEndPr>
        <w:rPr>
          <w:bCs/>
          <w:noProof/>
          <w:u w:val="none"/>
        </w:rPr>
      </w:sdtEndPr>
      <w:sdtContent>
        <w:p w14:paraId="19BABA65" w14:textId="2E5B5B3A" w:rsidR="00FD6CF4" w:rsidRPr="00FD6CF4" w:rsidRDefault="00FD6CF4">
          <w:pPr>
            <w:pStyle w:val="TOCHeading"/>
            <w:rPr>
              <w:u w:val="single"/>
            </w:rPr>
          </w:pPr>
          <w:r w:rsidRPr="00FD6CF4">
            <w:rPr>
              <w:u w:val="single"/>
            </w:rPr>
            <w:t>Table of Contents</w:t>
          </w:r>
        </w:p>
        <w:p w14:paraId="20F4BC95" w14:textId="34567A43" w:rsidR="00724D46" w:rsidRPr="00724D46" w:rsidRDefault="00FD6CF4" w:rsidP="00724D46">
          <w:pPr>
            <w:pStyle w:val="TableofFigures"/>
            <w:tabs>
              <w:tab w:val="right" w:leader="dot" w:pos="9629"/>
            </w:tabs>
            <w:rPr>
              <w:rStyle w:val="Hyperlink"/>
            </w:rPr>
          </w:pPr>
          <w:r>
            <w:rPr>
              <w:sz w:val="20"/>
            </w:rPr>
            <w:fldChar w:fldCharType="begin"/>
          </w:r>
          <w:r>
            <w:instrText xml:space="preserve"> TOC \o "1-3" \h \z \u </w:instrText>
          </w:r>
          <w:r>
            <w:rPr>
              <w:sz w:val="20"/>
            </w:rPr>
            <w:fldChar w:fldCharType="separate"/>
          </w:r>
          <w:hyperlink w:anchor="_Toc167359232" w:history="1">
            <w:r w:rsidR="00724D46" w:rsidRPr="00F05FCF">
              <w:rPr>
                <w:rStyle w:val="Hyperlink"/>
                <w:noProof/>
              </w:rPr>
              <w:t>Introduction</w:t>
            </w:r>
            <w:r w:rsidR="00724D46" w:rsidRPr="00724D46">
              <w:rPr>
                <w:rStyle w:val="Hyperlink"/>
                <w:webHidden/>
              </w:rPr>
              <w:tab/>
            </w:r>
            <w:r w:rsidR="00724D46" w:rsidRPr="00724D46">
              <w:rPr>
                <w:rStyle w:val="Hyperlink"/>
                <w:webHidden/>
              </w:rPr>
              <w:fldChar w:fldCharType="begin"/>
            </w:r>
            <w:r w:rsidR="00724D46" w:rsidRPr="00724D46">
              <w:rPr>
                <w:rStyle w:val="Hyperlink"/>
                <w:webHidden/>
              </w:rPr>
              <w:instrText xml:space="preserve"> PAGEREF _Toc167359232 \h </w:instrText>
            </w:r>
            <w:r w:rsidR="00724D46" w:rsidRPr="00724D46">
              <w:rPr>
                <w:rStyle w:val="Hyperlink"/>
                <w:webHidden/>
              </w:rPr>
            </w:r>
            <w:r w:rsidR="00724D46" w:rsidRPr="00724D46">
              <w:rPr>
                <w:rStyle w:val="Hyperlink"/>
                <w:webHidden/>
              </w:rPr>
              <w:fldChar w:fldCharType="separate"/>
            </w:r>
            <w:r w:rsidR="00724D46" w:rsidRPr="00724D46">
              <w:rPr>
                <w:rStyle w:val="Hyperlink"/>
                <w:webHidden/>
              </w:rPr>
              <w:t>4</w:t>
            </w:r>
            <w:r w:rsidR="00724D46" w:rsidRPr="00724D46">
              <w:rPr>
                <w:rStyle w:val="Hyperlink"/>
                <w:webHidden/>
              </w:rPr>
              <w:fldChar w:fldCharType="end"/>
            </w:r>
          </w:hyperlink>
        </w:p>
        <w:p w14:paraId="67F35E18" w14:textId="67FD3704" w:rsidR="00724D46" w:rsidRPr="00724D46" w:rsidRDefault="00724D46" w:rsidP="00724D46">
          <w:pPr>
            <w:pStyle w:val="TableofFigures"/>
            <w:tabs>
              <w:tab w:val="right" w:leader="dot" w:pos="9629"/>
            </w:tabs>
            <w:rPr>
              <w:rStyle w:val="Hyperlink"/>
            </w:rPr>
          </w:pPr>
          <w:hyperlink w:anchor="_Toc167359233" w:history="1">
            <w:r w:rsidRPr="00F05FCF">
              <w:rPr>
                <w:rStyle w:val="Hyperlink"/>
                <w:noProof/>
              </w:rPr>
              <w:t>Materials and Method</w:t>
            </w:r>
            <w:r w:rsidRPr="00724D46">
              <w:rPr>
                <w:rStyle w:val="Hyperlink"/>
                <w:webHidden/>
              </w:rPr>
              <w:tab/>
            </w:r>
            <w:r w:rsidRPr="00724D46">
              <w:rPr>
                <w:rStyle w:val="Hyperlink"/>
                <w:webHidden/>
              </w:rPr>
              <w:fldChar w:fldCharType="begin"/>
            </w:r>
            <w:r w:rsidRPr="00724D46">
              <w:rPr>
                <w:rStyle w:val="Hyperlink"/>
                <w:webHidden/>
              </w:rPr>
              <w:instrText xml:space="preserve"> PAGEREF _Toc167359233 \h </w:instrText>
            </w:r>
            <w:r w:rsidRPr="00724D46">
              <w:rPr>
                <w:rStyle w:val="Hyperlink"/>
                <w:webHidden/>
              </w:rPr>
            </w:r>
            <w:r w:rsidRPr="00724D46">
              <w:rPr>
                <w:rStyle w:val="Hyperlink"/>
                <w:webHidden/>
              </w:rPr>
              <w:fldChar w:fldCharType="separate"/>
            </w:r>
            <w:r w:rsidRPr="00724D46">
              <w:rPr>
                <w:rStyle w:val="Hyperlink"/>
                <w:webHidden/>
              </w:rPr>
              <w:t>5</w:t>
            </w:r>
            <w:r w:rsidRPr="00724D46">
              <w:rPr>
                <w:rStyle w:val="Hyperlink"/>
                <w:webHidden/>
              </w:rPr>
              <w:fldChar w:fldCharType="end"/>
            </w:r>
          </w:hyperlink>
        </w:p>
        <w:p w14:paraId="7E6DA0DF" w14:textId="24EC28D5" w:rsidR="00724D46" w:rsidRPr="00724D46" w:rsidRDefault="00724D46" w:rsidP="00724D46">
          <w:pPr>
            <w:pStyle w:val="TableofFigures"/>
            <w:tabs>
              <w:tab w:val="right" w:leader="dot" w:pos="9629"/>
            </w:tabs>
            <w:rPr>
              <w:rStyle w:val="Hyperlink"/>
            </w:rPr>
          </w:pPr>
          <w:hyperlink w:anchor="_Toc167359234" w:history="1">
            <w:r w:rsidRPr="00F05FCF">
              <w:rPr>
                <w:rStyle w:val="Hyperlink"/>
                <w:noProof/>
              </w:rPr>
              <w:t>Results</w:t>
            </w:r>
            <w:r w:rsidRPr="00724D46">
              <w:rPr>
                <w:rStyle w:val="Hyperlink"/>
                <w:webHidden/>
              </w:rPr>
              <w:tab/>
            </w:r>
            <w:r w:rsidRPr="00724D46">
              <w:rPr>
                <w:rStyle w:val="Hyperlink"/>
                <w:webHidden/>
              </w:rPr>
              <w:fldChar w:fldCharType="begin"/>
            </w:r>
            <w:r w:rsidRPr="00724D46">
              <w:rPr>
                <w:rStyle w:val="Hyperlink"/>
                <w:webHidden/>
              </w:rPr>
              <w:instrText xml:space="preserve"> PAGEREF _Toc167359234 \h </w:instrText>
            </w:r>
            <w:r w:rsidRPr="00724D46">
              <w:rPr>
                <w:rStyle w:val="Hyperlink"/>
                <w:webHidden/>
              </w:rPr>
            </w:r>
            <w:r w:rsidRPr="00724D46">
              <w:rPr>
                <w:rStyle w:val="Hyperlink"/>
                <w:webHidden/>
              </w:rPr>
              <w:fldChar w:fldCharType="separate"/>
            </w:r>
            <w:r w:rsidRPr="00724D46">
              <w:rPr>
                <w:rStyle w:val="Hyperlink"/>
                <w:webHidden/>
              </w:rPr>
              <w:t>5</w:t>
            </w:r>
            <w:r w:rsidRPr="00724D46">
              <w:rPr>
                <w:rStyle w:val="Hyperlink"/>
                <w:webHidden/>
              </w:rPr>
              <w:fldChar w:fldCharType="end"/>
            </w:r>
          </w:hyperlink>
        </w:p>
        <w:p w14:paraId="4EC18944" w14:textId="2066BC8C" w:rsidR="00724D46" w:rsidRPr="00724D46" w:rsidRDefault="00724D46" w:rsidP="00724D46">
          <w:pPr>
            <w:pStyle w:val="TableofFigures"/>
            <w:tabs>
              <w:tab w:val="right" w:leader="dot" w:pos="9629"/>
            </w:tabs>
            <w:rPr>
              <w:rStyle w:val="Hyperlink"/>
            </w:rPr>
          </w:pPr>
          <w:hyperlink w:anchor="_Toc167359235" w:history="1">
            <w:r w:rsidRPr="00F05FCF">
              <w:rPr>
                <w:rStyle w:val="Hyperlink"/>
                <w:noProof/>
              </w:rPr>
              <w:t>Applications</w:t>
            </w:r>
            <w:r w:rsidRPr="00724D46">
              <w:rPr>
                <w:rStyle w:val="Hyperlink"/>
                <w:webHidden/>
              </w:rPr>
              <w:tab/>
            </w:r>
            <w:r w:rsidRPr="00724D46">
              <w:rPr>
                <w:rStyle w:val="Hyperlink"/>
                <w:webHidden/>
              </w:rPr>
              <w:fldChar w:fldCharType="begin"/>
            </w:r>
            <w:r w:rsidRPr="00724D46">
              <w:rPr>
                <w:rStyle w:val="Hyperlink"/>
                <w:webHidden/>
              </w:rPr>
              <w:instrText xml:space="preserve"> PAGEREF _Toc167359235 \h </w:instrText>
            </w:r>
            <w:r w:rsidRPr="00724D46">
              <w:rPr>
                <w:rStyle w:val="Hyperlink"/>
                <w:webHidden/>
              </w:rPr>
            </w:r>
            <w:r w:rsidRPr="00724D46">
              <w:rPr>
                <w:rStyle w:val="Hyperlink"/>
                <w:webHidden/>
              </w:rPr>
              <w:fldChar w:fldCharType="separate"/>
            </w:r>
            <w:r w:rsidRPr="00724D46">
              <w:rPr>
                <w:rStyle w:val="Hyperlink"/>
                <w:webHidden/>
              </w:rPr>
              <w:t>6</w:t>
            </w:r>
            <w:r w:rsidRPr="00724D46">
              <w:rPr>
                <w:rStyle w:val="Hyperlink"/>
                <w:webHidden/>
              </w:rPr>
              <w:fldChar w:fldCharType="end"/>
            </w:r>
          </w:hyperlink>
        </w:p>
        <w:p w14:paraId="71BBD216" w14:textId="451654DF" w:rsidR="00724D46" w:rsidRPr="00724D46" w:rsidRDefault="00724D46" w:rsidP="00724D46">
          <w:pPr>
            <w:pStyle w:val="TableofFigures"/>
            <w:tabs>
              <w:tab w:val="right" w:leader="dot" w:pos="9629"/>
            </w:tabs>
            <w:rPr>
              <w:rStyle w:val="Hyperlink"/>
            </w:rPr>
          </w:pPr>
          <w:hyperlink w:anchor="_Toc167359236" w:history="1">
            <w:r w:rsidRPr="00F05FCF">
              <w:rPr>
                <w:rStyle w:val="Hyperlink"/>
                <w:noProof/>
              </w:rPr>
              <w:t>Conclusion</w:t>
            </w:r>
            <w:r w:rsidRPr="00724D46">
              <w:rPr>
                <w:rStyle w:val="Hyperlink"/>
                <w:webHidden/>
              </w:rPr>
              <w:tab/>
            </w:r>
            <w:r w:rsidRPr="00724D46">
              <w:rPr>
                <w:rStyle w:val="Hyperlink"/>
                <w:webHidden/>
              </w:rPr>
              <w:fldChar w:fldCharType="begin"/>
            </w:r>
            <w:r w:rsidRPr="00724D46">
              <w:rPr>
                <w:rStyle w:val="Hyperlink"/>
                <w:webHidden/>
              </w:rPr>
              <w:instrText xml:space="preserve"> PAGEREF _Toc167359236 \h </w:instrText>
            </w:r>
            <w:r w:rsidRPr="00724D46">
              <w:rPr>
                <w:rStyle w:val="Hyperlink"/>
                <w:webHidden/>
              </w:rPr>
            </w:r>
            <w:r w:rsidRPr="00724D46">
              <w:rPr>
                <w:rStyle w:val="Hyperlink"/>
                <w:webHidden/>
              </w:rPr>
              <w:fldChar w:fldCharType="separate"/>
            </w:r>
            <w:r w:rsidRPr="00724D46">
              <w:rPr>
                <w:rStyle w:val="Hyperlink"/>
                <w:webHidden/>
              </w:rPr>
              <w:t>6</w:t>
            </w:r>
            <w:r w:rsidRPr="00724D46">
              <w:rPr>
                <w:rStyle w:val="Hyperlink"/>
                <w:webHidden/>
              </w:rPr>
              <w:fldChar w:fldCharType="end"/>
            </w:r>
          </w:hyperlink>
        </w:p>
        <w:p w14:paraId="4D7794C5" w14:textId="0386FB57" w:rsidR="00724D46" w:rsidRPr="00724D46" w:rsidRDefault="00724D46" w:rsidP="00724D46">
          <w:pPr>
            <w:pStyle w:val="TableofFigures"/>
            <w:tabs>
              <w:tab w:val="right" w:leader="dot" w:pos="9629"/>
            </w:tabs>
            <w:rPr>
              <w:rStyle w:val="Hyperlink"/>
            </w:rPr>
          </w:pPr>
          <w:hyperlink w:anchor="_Toc167359237" w:history="1">
            <w:r w:rsidRPr="00724D46">
              <w:rPr>
                <w:rStyle w:val="Hyperlink"/>
                <w:noProof/>
              </w:rPr>
              <w:t>References</w:t>
            </w:r>
            <w:r w:rsidRPr="00724D46">
              <w:rPr>
                <w:rStyle w:val="Hyperlink"/>
                <w:webHidden/>
              </w:rPr>
              <w:tab/>
            </w:r>
            <w:r w:rsidRPr="00724D46">
              <w:rPr>
                <w:rStyle w:val="Hyperlink"/>
                <w:webHidden/>
              </w:rPr>
              <w:fldChar w:fldCharType="begin"/>
            </w:r>
            <w:r w:rsidRPr="00724D46">
              <w:rPr>
                <w:rStyle w:val="Hyperlink"/>
                <w:webHidden/>
              </w:rPr>
              <w:instrText xml:space="preserve"> PAGEREF _Toc167359237 \h </w:instrText>
            </w:r>
            <w:r w:rsidRPr="00724D46">
              <w:rPr>
                <w:rStyle w:val="Hyperlink"/>
                <w:webHidden/>
              </w:rPr>
            </w:r>
            <w:r w:rsidRPr="00724D46">
              <w:rPr>
                <w:rStyle w:val="Hyperlink"/>
                <w:webHidden/>
              </w:rPr>
              <w:fldChar w:fldCharType="separate"/>
            </w:r>
            <w:r w:rsidRPr="00724D46">
              <w:rPr>
                <w:rStyle w:val="Hyperlink"/>
                <w:webHidden/>
              </w:rPr>
              <w:t>8</w:t>
            </w:r>
            <w:r w:rsidRPr="00724D46">
              <w:rPr>
                <w:rStyle w:val="Hyperlink"/>
                <w:webHidden/>
              </w:rPr>
              <w:fldChar w:fldCharType="end"/>
            </w:r>
          </w:hyperlink>
        </w:p>
        <w:p w14:paraId="2B8D805F" w14:textId="7F93304A" w:rsidR="00FD6CF4" w:rsidRDefault="00FD6CF4">
          <w:r>
            <w:rPr>
              <w:b/>
              <w:bCs/>
              <w:noProof/>
            </w:rPr>
            <w:fldChar w:fldCharType="end"/>
          </w:r>
        </w:p>
      </w:sdtContent>
    </w:sdt>
    <w:p w14:paraId="2BF3AD77" w14:textId="15FEB04B" w:rsidR="00EE0B99" w:rsidRPr="00A322DD" w:rsidRDefault="00EE0B99" w:rsidP="00EE0B99">
      <w:pPr>
        <w:pStyle w:val="DWNormal"/>
        <w:rPr>
          <w:rFonts w:cs="Arial"/>
          <w:b/>
          <w:u w:val="single"/>
        </w:rPr>
      </w:pPr>
      <w:r w:rsidRPr="00A322DD">
        <w:rPr>
          <w:rFonts w:cs="Arial"/>
          <w:b/>
          <w:u w:val="single"/>
        </w:rPr>
        <w:t xml:space="preserve">Table of Tables </w:t>
      </w:r>
    </w:p>
    <w:p w14:paraId="649CD09E" w14:textId="73936B91" w:rsidR="00724D46" w:rsidRDefault="00EE0B99">
      <w:pPr>
        <w:pStyle w:val="TableofFigures"/>
        <w:tabs>
          <w:tab w:val="right" w:leader="dot" w:pos="9629"/>
        </w:tabs>
        <w:rPr>
          <w:rFonts w:asciiTheme="minorHAnsi" w:eastAsiaTheme="minorEastAsia" w:hAnsiTheme="minorHAnsi" w:cstheme="minorBidi"/>
          <w:noProof/>
          <w:kern w:val="0"/>
          <w:szCs w:val="22"/>
          <w:lang w:eastAsia="en-GB"/>
        </w:rPr>
      </w:pPr>
      <w:r w:rsidRPr="00A322DD">
        <w:rPr>
          <w:rFonts w:cs="Arial"/>
        </w:rPr>
        <w:fldChar w:fldCharType="begin"/>
      </w:r>
      <w:r w:rsidRPr="00A322DD">
        <w:rPr>
          <w:rFonts w:cs="Arial"/>
        </w:rPr>
        <w:instrText xml:space="preserve"> TOC \h \z \c "Table" </w:instrText>
      </w:r>
      <w:r w:rsidRPr="00A322DD">
        <w:rPr>
          <w:rFonts w:cs="Arial"/>
        </w:rPr>
        <w:fldChar w:fldCharType="separate"/>
      </w:r>
      <w:hyperlink w:anchor="_Toc167359238" w:history="1">
        <w:r w:rsidR="00724D46" w:rsidRPr="008823CD">
          <w:rPr>
            <w:rStyle w:val="Hyperlink"/>
            <w:noProof/>
          </w:rPr>
          <w:t>Table 1 – Moles of Reactants</w:t>
        </w:r>
        <w:r w:rsidR="00724D46">
          <w:rPr>
            <w:noProof/>
            <w:webHidden/>
          </w:rPr>
          <w:tab/>
        </w:r>
        <w:r w:rsidR="00724D46">
          <w:rPr>
            <w:noProof/>
            <w:webHidden/>
          </w:rPr>
          <w:fldChar w:fldCharType="begin"/>
        </w:r>
        <w:r w:rsidR="00724D46">
          <w:rPr>
            <w:noProof/>
            <w:webHidden/>
          </w:rPr>
          <w:instrText xml:space="preserve"> PAGEREF _Toc167359238 \h </w:instrText>
        </w:r>
        <w:r w:rsidR="00724D46">
          <w:rPr>
            <w:noProof/>
            <w:webHidden/>
          </w:rPr>
        </w:r>
        <w:r w:rsidR="00724D46">
          <w:rPr>
            <w:noProof/>
            <w:webHidden/>
          </w:rPr>
          <w:fldChar w:fldCharType="separate"/>
        </w:r>
        <w:r w:rsidR="00724D46">
          <w:rPr>
            <w:noProof/>
            <w:webHidden/>
          </w:rPr>
          <w:t>5</w:t>
        </w:r>
        <w:r w:rsidR="00724D46">
          <w:rPr>
            <w:noProof/>
            <w:webHidden/>
          </w:rPr>
          <w:fldChar w:fldCharType="end"/>
        </w:r>
      </w:hyperlink>
    </w:p>
    <w:p w14:paraId="6EFC2F83" w14:textId="1269A15A" w:rsidR="00724D46" w:rsidRDefault="00724D46">
      <w:pPr>
        <w:pStyle w:val="TableofFigures"/>
        <w:tabs>
          <w:tab w:val="right" w:leader="dot" w:pos="9629"/>
        </w:tabs>
        <w:rPr>
          <w:rFonts w:asciiTheme="minorHAnsi" w:eastAsiaTheme="minorEastAsia" w:hAnsiTheme="minorHAnsi" w:cstheme="minorBidi"/>
          <w:noProof/>
          <w:kern w:val="0"/>
          <w:szCs w:val="22"/>
          <w:lang w:eastAsia="en-GB"/>
        </w:rPr>
      </w:pPr>
      <w:hyperlink w:anchor="_Toc167359239" w:history="1">
        <w:r w:rsidRPr="008823CD">
          <w:rPr>
            <w:rStyle w:val="Hyperlink"/>
            <w:noProof/>
          </w:rPr>
          <w:t>Table 2 – Concentration Reaction Rate Results</w:t>
        </w:r>
        <w:r>
          <w:rPr>
            <w:noProof/>
            <w:webHidden/>
          </w:rPr>
          <w:tab/>
        </w:r>
        <w:r>
          <w:rPr>
            <w:noProof/>
            <w:webHidden/>
          </w:rPr>
          <w:fldChar w:fldCharType="begin"/>
        </w:r>
        <w:r>
          <w:rPr>
            <w:noProof/>
            <w:webHidden/>
          </w:rPr>
          <w:instrText xml:space="preserve"> PAGEREF _Toc167359239 \h </w:instrText>
        </w:r>
        <w:r>
          <w:rPr>
            <w:noProof/>
            <w:webHidden/>
          </w:rPr>
        </w:r>
        <w:r>
          <w:rPr>
            <w:noProof/>
            <w:webHidden/>
          </w:rPr>
          <w:fldChar w:fldCharType="separate"/>
        </w:r>
        <w:r>
          <w:rPr>
            <w:noProof/>
            <w:webHidden/>
          </w:rPr>
          <w:t>5</w:t>
        </w:r>
        <w:r>
          <w:rPr>
            <w:noProof/>
            <w:webHidden/>
          </w:rPr>
          <w:fldChar w:fldCharType="end"/>
        </w:r>
      </w:hyperlink>
    </w:p>
    <w:p w14:paraId="5BB7A6EE" w14:textId="450C88AA" w:rsidR="00724D46" w:rsidRDefault="00724D46">
      <w:pPr>
        <w:pStyle w:val="TableofFigures"/>
        <w:tabs>
          <w:tab w:val="right" w:leader="dot" w:pos="9629"/>
        </w:tabs>
        <w:rPr>
          <w:rFonts w:asciiTheme="minorHAnsi" w:eastAsiaTheme="minorEastAsia" w:hAnsiTheme="minorHAnsi" w:cstheme="minorBidi"/>
          <w:noProof/>
          <w:kern w:val="0"/>
          <w:szCs w:val="22"/>
          <w:lang w:eastAsia="en-GB"/>
        </w:rPr>
      </w:pPr>
      <w:hyperlink w:anchor="_Toc167359240" w:history="1">
        <w:r w:rsidRPr="008823CD">
          <w:rPr>
            <w:rStyle w:val="Hyperlink"/>
            <w:noProof/>
          </w:rPr>
          <w:t>Table 3 – Temperature Reaction Rate Results</w:t>
        </w:r>
        <w:r>
          <w:rPr>
            <w:noProof/>
            <w:webHidden/>
          </w:rPr>
          <w:tab/>
        </w:r>
        <w:r>
          <w:rPr>
            <w:noProof/>
            <w:webHidden/>
          </w:rPr>
          <w:fldChar w:fldCharType="begin"/>
        </w:r>
        <w:r>
          <w:rPr>
            <w:noProof/>
            <w:webHidden/>
          </w:rPr>
          <w:instrText xml:space="preserve"> PAGEREF _Toc167359240 \h </w:instrText>
        </w:r>
        <w:r>
          <w:rPr>
            <w:noProof/>
            <w:webHidden/>
          </w:rPr>
        </w:r>
        <w:r>
          <w:rPr>
            <w:noProof/>
            <w:webHidden/>
          </w:rPr>
          <w:fldChar w:fldCharType="separate"/>
        </w:r>
        <w:r>
          <w:rPr>
            <w:noProof/>
            <w:webHidden/>
          </w:rPr>
          <w:t>6</w:t>
        </w:r>
        <w:r>
          <w:rPr>
            <w:noProof/>
            <w:webHidden/>
          </w:rPr>
          <w:fldChar w:fldCharType="end"/>
        </w:r>
      </w:hyperlink>
    </w:p>
    <w:p w14:paraId="2F8BD97F" w14:textId="142998A5" w:rsidR="00724D46" w:rsidRDefault="00724D46">
      <w:pPr>
        <w:pStyle w:val="TableofFigures"/>
        <w:tabs>
          <w:tab w:val="right" w:leader="dot" w:pos="9629"/>
        </w:tabs>
        <w:rPr>
          <w:rFonts w:asciiTheme="minorHAnsi" w:eastAsiaTheme="minorEastAsia" w:hAnsiTheme="minorHAnsi" w:cstheme="minorBidi"/>
          <w:noProof/>
          <w:kern w:val="0"/>
          <w:szCs w:val="22"/>
          <w:lang w:eastAsia="en-GB"/>
        </w:rPr>
      </w:pPr>
      <w:hyperlink w:anchor="_Toc167359241" w:history="1">
        <w:r w:rsidRPr="008823CD">
          <w:rPr>
            <w:rStyle w:val="Hyperlink"/>
            <w:noProof/>
          </w:rPr>
          <w:t>Table 4 – Surface Area Reaction Rate Results</w:t>
        </w:r>
        <w:r>
          <w:rPr>
            <w:noProof/>
            <w:webHidden/>
          </w:rPr>
          <w:tab/>
        </w:r>
        <w:r>
          <w:rPr>
            <w:noProof/>
            <w:webHidden/>
          </w:rPr>
          <w:fldChar w:fldCharType="begin"/>
        </w:r>
        <w:r>
          <w:rPr>
            <w:noProof/>
            <w:webHidden/>
          </w:rPr>
          <w:instrText xml:space="preserve"> PAGEREF _Toc167359241 \h </w:instrText>
        </w:r>
        <w:r>
          <w:rPr>
            <w:noProof/>
            <w:webHidden/>
          </w:rPr>
        </w:r>
        <w:r>
          <w:rPr>
            <w:noProof/>
            <w:webHidden/>
          </w:rPr>
          <w:fldChar w:fldCharType="separate"/>
        </w:r>
        <w:r>
          <w:rPr>
            <w:noProof/>
            <w:webHidden/>
          </w:rPr>
          <w:t>6</w:t>
        </w:r>
        <w:r>
          <w:rPr>
            <w:noProof/>
            <w:webHidden/>
          </w:rPr>
          <w:fldChar w:fldCharType="end"/>
        </w:r>
      </w:hyperlink>
    </w:p>
    <w:p w14:paraId="2323993B" w14:textId="26F5120E" w:rsidR="00724D46" w:rsidRDefault="00724D46">
      <w:pPr>
        <w:pStyle w:val="TableofFigures"/>
        <w:tabs>
          <w:tab w:val="right" w:leader="dot" w:pos="9629"/>
        </w:tabs>
        <w:rPr>
          <w:rFonts w:asciiTheme="minorHAnsi" w:eastAsiaTheme="minorEastAsia" w:hAnsiTheme="minorHAnsi" w:cstheme="minorBidi"/>
          <w:noProof/>
          <w:kern w:val="0"/>
          <w:szCs w:val="22"/>
          <w:lang w:eastAsia="en-GB"/>
        </w:rPr>
      </w:pPr>
      <w:hyperlink w:anchor="_Toc167359242" w:history="1">
        <w:r w:rsidRPr="008823CD">
          <w:rPr>
            <w:rStyle w:val="Hyperlink"/>
            <w:noProof/>
          </w:rPr>
          <w:t>Table 5 – Reaction Test Results</w:t>
        </w:r>
        <w:r>
          <w:rPr>
            <w:noProof/>
            <w:webHidden/>
          </w:rPr>
          <w:tab/>
        </w:r>
        <w:r>
          <w:rPr>
            <w:noProof/>
            <w:webHidden/>
          </w:rPr>
          <w:fldChar w:fldCharType="begin"/>
        </w:r>
        <w:r>
          <w:rPr>
            <w:noProof/>
            <w:webHidden/>
          </w:rPr>
          <w:instrText xml:space="preserve"> PAGEREF _Toc167359242 \h </w:instrText>
        </w:r>
        <w:r>
          <w:rPr>
            <w:noProof/>
            <w:webHidden/>
          </w:rPr>
        </w:r>
        <w:r>
          <w:rPr>
            <w:noProof/>
            <w:webHidden/>
          </w:rPr>
          <w:fldChar w:fldCharType="separate"/>
        </w:r>
        <w:r>
          <w:rPr>
            <w:noProof/>
            <w:webHidden/>
          </w:rPr>
          <w:t>B-1</w:t>
        </w:r>
        <w:r>
          <w:rPr>
            <w:noProof/>
            <w:webHidden/>
          </w:rPr>
          <w:fldChar w:fldCharType="end"/>
        </w:r>
      </w:hyperlink>
    </w:p>
    <w:p w14:paraId="1B28DA90" w14:textId="27BA39D6" w:rsidR="00FD6CF4" w:rsidRDefault="00EE0B99" w:rsidP="00EE0B99">
      <w:pPr>
        <w:pStyle w:val="DWNormal"/>
        <w:rPr>
          <w:rFonts w:cs="Arial"/>
        </w:rPr>
      </w:pPr>
      <w:r w:rsidRPr="00A322DD">
        <w:rPr>
          <w:rFonts w:cs="Arial"/>
        </w:rPr>
        <w:fldChar w:fldCharType="end"/>
      </w:r>
    </w:p>
    <w:p w14:paraId="270C84F6" w14:textId="77777777" w:rsidR="00724D46" w:rsidRDefault="00423F1C" w:rsidP="00EE0B99">
      <w:pPr>
        <w:pStyle w:val="DWNormal"/>
        <w:rPr>
          <w:noProof/>
        </w:rPr>
      </w:pPr>
      <w:r w:rsidRPr="00423F1C">
        <w:rPr>
          <w:rFonts w:cs="Arial"/>
          <w:b/>
          <w:bCs/>
          <w:u w:val="single"/>
        </w:rPr>
        <w:t>Table of Figures</w:t>
      </w:r>
      <w:r w:rsidR="00E35EF1" w:rsidRPr="007E7C17">
        <w:rPr>
          <w:rFonts w:cs="Arial"/>
          <w:b/>
          <w:bCs/>
          <w:szCs w:val="22"/>
          <w:u w:val="single"/>
        </w:rPr>
        <w:fldChar w:fldCharType="begin"/>
      </w:r>
      <w:r w:rsidR="00E35EF1" w:rsidRPr="007E7C17">
        <w:rPr>
          <w:rFonts w:cs="Arial"/>
          <w:b/>
          <w:bCs/>
          <w:szCs w:val="22"/>
          <w:u w:val="single"/>
        </w:rPr>
        <w:instrText xml:space="preserve"> TOC \h \z \c "Figure" </w:instrText>
      </w:r>
      <w:r w:rsidR="00E35EF1" w:rsidRPr="007E7C17">
        <w:rPr>
          <w:rFonts w:cs="Arial"/>
          <w:b/>
          <w:bCs/>
          <w:szCs w:val="22"/>
          <w:u w:val="single"/>
        </w:rPr>
        <w:fldChar w:fldCharType="separate"/>
      </w:r>
    </w:p>
    <w:p w14:paraId="2655A404" w14:textId="1E4C1EE8" w:rsidR="00724D46" w:rsidRDefault="00724D46">
      <w:pPr>
        <w:pStyle w:val="TableofFigures"/>
        <w:tabs>
          <w:tab w:val="right" w:leader="dot" w:pos="9629"/>
        </w:tabs>
        <w:rPr>
          <w:rFonts w:asciiTheme="minorHAnsi" w:eastAsiaTheme="minorEastAsia" w:hAnsiTheme="minorHAnsi" w:cstheme="minorBidi"/>
          <w:noProof/>
          <w:kern w:val="0"/>
          <w:szCs w:val="22"/>
          <w:lang w:eastAsia="en-GB"/>
        </w:rPr>
      </w:pPr>
      <w:hyperlink w:anchor="_Toc167359243" w:history="1">
        <w:r w:rsidRPr="00916D71">
          <w:rPr>
            <w:rStyle w:val="Hyperlink"/>
            <w:noProof/>
          </w:rPr>
          <w:t>Figure 1 – Test 1 Graph</w:t>
        </w:r>
        <w:r>
          <w:rPr>
            <w:noProof/>
            <w:webHidden/>
          </w:rPr>
          <w:tab/>
        </w:r>
        <w:r>
          <w:rPr>
            <w:noProof/>
            <w:webHidden/>
          </w:rPr>
          <w:fldChar w:fldCharType="begin"/>
        </w:r>
        <w:r>
          <w:rPr>
            <w:noProof/>
            <w:webHidden/>
          </w:rPr>
          <w:instrText xml:space="preserve"> PAGEREF _Toc167359243 \h </w:instrText>
        </w:r>
        <w:r>
          <w:rPr>
            <w:noProof/>
            <w:webHidden/>
          </w:rPr>
        </w:r>
        <w:r>
          <w:rPr>
            <w:noProof/>
            <w:webHidden/>
          </w:rPr>
          <w:fldChar w:fldCharType="separate"/>
        </w:r>
        <w:r>
          <w:rPr>
            <w:noProof/>
            <w:webHidden/>
          </w:rPr>
          <w:t>B-2</w:t>
        </w:r>
        <w:r>
          <w:rPr>
            <w:noProof/>
            <w:webHidden/>
          </w:rPr>
          <w:fldChar w:fldCharType="end"/>
        </w:r>
      </w:hyperlink>
    </w:p>
    <w:p w14:paraId="3E81EE57" w14:textId="0463E1D4" w:rsidR="00724D46" w:rsidRDefault="00724D46">
      <w:pPr>
        <w:pStyle w:val="TableofFigures"/>
        <w:tabs>
          <w:tab w:val="right" w:leader="dot" w:pos="9629"/>
        </w:tabs>
        <w:rPr>
          <w:rFonts w:asciiTheme="minorHAnsi" w:eastAsiaTheme="minorEastAsia" w:hAnsiTheme="minorHAnsi" w:cstheme="minorBidi"/>
          <w:noProof/>
          <w:kern w:val="0"/>
          <w:szCs w:val="22"/>
          <w:lang w:eastAsia="en-GB"/>
        </w:rPr>
      </w:pPr>
      <w:hyperlink w:anchor="_Toc167359244" w:history="1">
        <w:r w:rsidRPr="00916D71">
          <w:rPr>
            <w:rStyle w:val="Hyperlink"/>
            <w:noProof/>
          </w:rPr>
          <w:t>Figure 2 – Test 2 Graph</w:t>
        </w:r>
        <w:r>
          <w:rPr>
            <w:noProof/>
            <w:webHidden/>
          </w:rPr>
          <w:tab/>
        </w:r>
        <w:r>
          <w:rPr>
            <w:noProof/>
            <w:webHidden/>
          </w:rPr>
          <w:fldChar w:fldCharType="begin"/>
        </w:r>
        <w:r>
          <w:rPr>
            <w:noProof/>
            <w:webHidden/>
          </w:rPr>
          <w:instrText xml:space="preserve"> PAGEREF _Toc167359244 \h </w:instrText>
        </w:r>
        <w:r>
          <w:rPr>
            <w:noProof/>
            <w:webHidden/>
          </w:rPr>
        </w:r>
        <w:r>
          <w:rPr>
            <w:noProof/>
            <w:webHidden/>
          </w:rPr>
          <w:fldChar w:fldCharType="separate"/>
        </w:r>
        <w:r>
          <w:rPr>
            <w:noProof/>
            <w:webHidden/>
          </w:rPr>
          <w:t>B-2</w:t>
        </w:r>
        <w:r>
          <w:rPr>
            <w:noProof/>
            <w:webHidden/>
          </w:rPr>
          <w:fldChar w:fldCharType="end"/>
        </w:r>
      </w:hyperlink>
    </w:p>
    <w:p w14:paraId="19A164FC" w14:textId="730721E3" w:rsidR="00724D46" w:rsidRDefault="00724D46">
      <w:pPr>
        <w:pStyle w:val="TableofFigures"/>
        <w:tabs>
          <w:tab w:val="right" w:leader="dot" w:pos="9629"/>
        </w:tabs>
        <w:rPr>
          <w:rFonts w:asciiTheme="minorHAnsi" w:eastAsiaTheme="minorEastAsia" w:hAnsiTheme="minorHAnsi" w:cstheme="minorBidi"/>
          <w:noProof/>
          <w:kern w:val="0"/>
          <w:szCs w:val="22"/>
          <w:lang w:eastAsia="en-GB"/>
        </w:rPr>
      </w:pPr>
      <w:hyperlink w:anchor="_Toc167359245" w:history="1">
        <w:r w:rsidRPr="00916D71">
          <w:rPr>
            <w:rStyle w:val="Hyperlink"/>
            <w:noProof/>
          </w:rPr>
          <w:t>Figure 3 – Test 3 Graph</w:t>
        </w:r>
        <w:r>
          <w:rPr>
            <w:noProof/>
            <w:webHidden/>
          </w:rPr>
          <w:tab/>
        </w:r>
        <w:r>
          <w:rPr>
            <w:noProof/>
            <w:webHidden/>
          </w:rPr>
          <w:fldChar w:fldCharType="begin"/>
        </w:r>
        <w:r>
          <w:rPr>
            <w:noProof/>
            <w:webHidden/>
          </w:rPr>
          <w:instrText xml:space="preserve"> PAGEREF _Toc167359245 \h </w:instrText>
        </w:r>
        <w:r>
          <w:rPr>
            <w:noProof/>
            <w:webHidden/>
          </w:rPr>
        </w:r>
        <w:r>
          <w:rPr>
            <w:noProof/>
            <w:webHidden/>
          </w:rPr>
          <w:fldChar w:fldCharType="separate"/>
        </w:r>
        <w:r>
          <w:rPr>
            <w:noProof/>
            <w:webHidden/>
          </w:rPr>
          <w:t>B-3</w:t>
        </w:r>
        <w:r>
          <w:rPr>
            <w:noProof/>
            <w:webHidden/>
          </w:rPr>
          <w:fldChar w:fldCharType="end"/>
        </w:r>
      </w:hyperlink>
    </w:p>
    <w:p w14:paraId="5FABE82B" w14:textId="78571969" w:rsidR="00724D46" w:rsidRDefault="00724D46">
      <w:pPr>
        <w:pStyle w:val="TableofFigures"/>
        <w:tabs>
          <w:tab w:val="right" w:leader="dot" w:pos="9629"/>
        </w:tabs>
        <w:rPr>
          <w:rFonts w:asciiTheme="minorHAnsi" w:eastAsiaTheme="minorEastAsia" w:hAnsiTheme="minorHAnsi" w:cstheme="minorBidi"/>
          <w:noProof/>
          <w:kern w:val="0"/>
          <w:szCs w:val="22"/>
          <w:lang w:eastAsia="en-GB"/>
        </w:rPr>
      </w:pPr>
      <w:hyperlink w:anchor="_Toc167359246" w:history="1">
        <w:r w:rsidRPr="00916D71">
          <w:rPr>
            <w:rStyle w:val="Hyperlink"/>
            <w:noProof/>
          </w:rPr>
          <w:t>Figure 4 – Test 4 Graph</w:t>
        </w:r>
        <w:r>
          <w:rPr>
            <w:noProof/>
            <w:webHidden/>
          </w:rPr>
          <w:tab/>
        </w:r>
        <w:r>
          <w:rPr>
            <w:noProof/>
            <w:webHidden/>
          </w:rPr>
          <w:fldChar w:fldCharType="begin"/>
        </w:r>
        <w:r>
          <w:rPr>
            <w:noProof/>
            <w:webHidden/>
          </w:rPr>
          <w:instrText xml:space="preserve"> PAGEREF _Toc167359246 \h </w:instrText>
        </w:r>
        <w:r>
          <w:rPr>
            <w:noProof/>
            <w:webHidden/>
          </w:rPr>
        </w:r>
        <w:r>
          <w:rPr>
            <w:noProof/>
            <w:webHidden/>
          </w:rPr>
          <w:fldChar w:fldCharType="separate"/>
        </w:r>
        <w:r>
          <w:rPr>
            <w:noProof/>
            <w:webHidden/>
          </w:rPr>
          <w:t>B-3</w:t>
        </w:r>
        <w:r>
          <w:rPr>
            <w:noProof/>
            <w:webHidden/>
          </w:rPr>
          <w:fldChar w:fldCharType="end"/>
        </w:r>
      </w:hyperlink>
    </w:p>
    <w:p w14:paraId="60F6A48B" w14:textId="0E8C2B44" w:rsidR="00724D46" w:rsidRDefault="00724D46">
      <w:pPr>
        <w:pStyle w:val="TableofFigures"/>
        <w:tabs>
          <w:tab w:val="right" w:leader="dot" w:pos="9629"/>
        </w:tabs>
        <w:rPr>
          <w:rFonts w:asciiTheme="minorHAnsi" w:eastAsiaTheme="minorEastAsia" w:hAnsiTheme="minorHAnsi" w:cstheme="minorBidi"/>
          <w:noProof/>
          <w:kern w:val="0"/>
          <w:szCs w:val="22"/>
          <w:lang w:eastAsia="en-GB"/>
        </w:rPr>
      </w:pPr>
      <w:hyperlink w:anchor="_Toc167359247" w:history="1">
        <w:r w:rsidRPr="00916D71">
          <w:rPr>
            <w:rStyle w:val="Hyperlink"/>
            <w:noProof/>
          </w:rPr>
          <w:t>Figure 5 – Test 5 Graph</w:t>
        </w:r>
        <w:r>
          <w:rPr>
            <w:noProof/>
            <w:webHidden/>
          </w:rPr>
          <w:tab/>
        </w:r>
        <w:r>
          <w:rPr>
            <w:noProof/>
            <w:webHidden/>
          </w:rPr>
          <w:fldChar w:fldCharType="begin"/>
        </w:r>
        <w:r>
          <w:rPr>
            <w:noProof/>
            <w:webHidden/>
          </w:rPr>
          <w:instrText xml:space="preserve"> PAGEREF _Toc167359247 \h </w:instrText>
        </w:r>
        <w:r>
          <w:rPr>
            <w:noProof/>
            <w:webHidden/>
          </w:rPr>
        </w:r>
        <w:r>
          <w:rPr>
            <w:noProof/>
            <w:webHidden/>
          </w:rPr>
          <w:fldChar w:fldCharType="separate"/>
        </w:r>
        <w:r>
          <w:rPr>
            <w:noProof/>
            <w:webHidden/>
          </w:rPr>
          <w:t>B-4</w:t>
        </w:r>
        <w:r>
          <w:rPr>
            <w:noProof/>
            <w:webHidden/>
          </w:rPr>
          <w:fldChar w:fldCharType="end"/>
        </w:r>
      </w:hyperlink>
    </w:p>
    <w:p w14:paraId="71134A0D" w14:textId="7C45A986" w:rsidR="00724D46" w:rsidRDefault="00724D46">
      <w:pPr>
        <w:pStyle w:val="TableofFigures"/>
        <w:tabs>
          <w:tab w:val="right" w:leader="dot" w:pos="9629"/>
        </w:tabs>
        <w:rPr>
          <w:rFonts w:asciiTheme="minorHAnsi" w:eastAsiaTheme="minorEastAsia" w:hAnsiTheme="minorHAnsi" w:cstheme="minorBidi"/>
          <w:noProof/>
          <w:kern w:val="0"/>
          <w:szCs w:val="22"/>
          <w:lang w:eastAsia="en-GB"/>
        </w:rPr>
      </w:pPr>
      <w:hyperlink w:anchor="_Toc167359248" w:history="1">
        <w:r w:rsidRPr="00916D71">
          <w:rPr>
            <w:rStyle w:val="Hyperlink"/>
            <w:noProof/>
          </w:rPr>
          <w:t>Figure 6 – Test 6 Graph</w:t>
        </w:r>
        <w:r>
          <w:rPr>
            <w:noProof/>
            <w:webHidden/>
          </w:rPr>
          <w:tab/>
        </w:r>
        <w:r>
          <w:rPr>
            <w:noProof/>
            <w:webHidden/>
          </w:rPr>
          <w:fldChar w:fldCharType="begin"/>
        </w:r>
        <w:r>
          <w:rPr>
            <w:noProof/>
            <w:webHidden/>
          </w:rPr>
          <w:instrText xml:space="preserve"> PAGEREF _Toc167359248 \h </w:instrText>
        </w:r>
        <w:r>
          <w:rPr>
            <w:noProof/>
            <w:webHidden/>
          </w:rPr>
        </w:r>
        <w:r>
          <w:rPr>
            <w:noProof/>
            <w:webHidden/>
          </w:rPr>
          <w:fldChar w:fldCharType="separate"/>
        </w:r>
        <w:r>
          <w:rPr>
            <w:noProof/>
            <w:webHidden/>
          </w:rPr>
          <w:t>B-4</w:t>
        </w:r>
        <w:r>
          <w:rPr>
            <w:noProof/>
            <w:webHidden/>
          </w:rPr>
          <w:fldChar w:fldCharType="end"/>
        </w:r>
      </w:hyperlink>
    </w:p>
    <w:p w14:paraId="320DEAF3" w14:textId="77777777" w:rsidR="00FD6CF4" w:rsidRDefault="00E35EF1" w:rsidP="00EE0B99">
      <w:pPr>
        <w:pStyle w:val="DWNormal"/>
        <w:rPr>
          <w:rFonts w:cs="Arial"/>
          <w:szCs w:val="22"/>
        </w:rPr>
      </w:pPr>
      <w:r w:rsidRPr="007E7C17">
        <w:rPr>
          <w:rFonts w:cs="Arial"/>
          <w:szCs w:val="22"/>
        </w:rPr>
        <w:fldChar w:fldCharType="end"/>
      </w:r>
    </w:p>
    <w:p w14:paraId="08FA89A2" w14:textId="09558CF9" w:rsidR="00EE0B99" w:rsidRPr="007E7C17" w:rsidRDefault="00EE0B99" w:rsidP="00EE0B99">
      <w:pPr>
        <w:pStyle w:val="DWNormal"/>
        <w:rPr>
          <w:rFonts w:cs="Arial"/>
          <w:b/>
          <w:szCs w:val="22"/>
          <w:u w:val="single"/>
        </w:rPr>
      </w:pPr>
      <w:r w:rsidRPr="007E7C17">
        <w:rPr>
          <w:rFonts w:cs="Arial"/>
          <w:b/>
          <w:szCs w:val="22"/>
          <w:u w:val="single"/>
        </w:rPr>
        <w:t>Annexes</w:t>
      </w:r>
    </w:p>
    <w:p w14:paraId="7B8D1B22" w14:textId="491FCB92" w:rsidR="00724D46" w:rsidRPr="00724D46" w:rsidRDefault="00EE0B99">
      <w:pPr>
        <w:pStyle w:val="TOC1"/>
        <w:tabs>
          <w:tab w:val="left" w:pos="1134"/>
        </w:tabs>
        <w:rPr>
          <w:rFonts w:asciiTheme="minorHAnsi" w:eastAsiaTheme="minorEastAsia" w:hAnsiTheme="minorHAnsi" w:cstheme="minorBidi"/>
          <w:noProof/>
          <w:kern w:val="0"/>
          <w:sz w:val="24"/>
          <w:szCs w:val="24"/>
          <w:lang w:eastAsia="en-GB"/>
        </w:rPr>
      </w:pPr>
      <w:r w:rsidRPr="007E7C17">
        <w:rPr>
          <w:rFonts w:cs="Arial"/>
          <w:b/>
          <w:sz w:val="22"/>
          <w:szCs w:val="22"/>
        </w:rPr>
        <w:fldChar w:fldCharType="begin"/>
      </w:r>
      <w:r w:rsidRPr="007E7C17">
        <w:rPr>
          <w:rFonts w:cs="Arial"/>
          <w:b/>
          <w:sz w:val="22"/>
          <w:szCs w:val="22"/>
        </w:rPr>
        <w:instrText xml:space="preserve"> TOC \h \z \t "Heading 9,1" </w:instrText>
      </w:r>
      <w:r w:rsidRPr="007E7C17">
        <w:rPr>
          <w:rFonts w:cs="Arial"/>
          <w:b/>
          <w:sz w:val="22"/>
          <w:szCs w:val="22"/>
        </w:rPr>
        <w:fldChar w:fldCharType="separate"/>
      </w:r>
      <w:hyperlink w:anchor="_Toc167359249" w:history="1">
        <w:r w:rsidR="00724D46" w:rsidRPr="00724D46">
          <w:rPr>
            <w:rStyle w:val="Hyperlink"/>
            <w:noProof/>
            <w:sz w:val="22"/>
            <w:szCs w:val="22"/>
          </w:rPr>
          <w:t>Annex A-</w:t>
        </w:r>
        <w:r w:rsidR="00724D46" w:rsidRPr="00724D46">
          <w:rPr>
            <w:rFonts w:asciiTheme="minorHAnsi" w:eastAsiaTheme="minorEastAsia" w:hAnsiTheme="minorHAnsi" w:cstheme="minorBidi"/>
            <w:noProof/>
            <w:kern w:val="0"/>
            <w:sz w:val="24"/>
            <w:szCs w:val="24"/>
            <w:lang w:eastAsia="en-GB"/>
          </w:rPr>
          <w:tab/>
        </w:r>
        <w:r w:rsidR="00724D46" w:rsidRPr="00724D46">
          <w:rPr>
            <w:rStyle w:val="Hyperlink"/>
            <w:noProof/>
            <w:sz w:val="22"/>
            <w:szCs w:val="22"/>
          </w:rPr>
          <w:t>Materials and Method</w:t>
        </w:r>
        <w:r w:rsidR="00724D46" w:rsidRPr="00724D46">
          <w:rPr>
            <w:noProof/>
            <w:webHidden/>
            <w:sz w:val="22"/>
            <w:szCs w:val="22"/>
          </w:rPr>
          <w:tab/>
        </w:r>
        <w:r w:rsidR="00724D46" w:rsidRPr="00724D46">
          <w:rPr>
            <w:noProof/>
            <w:webHidden/>
            <w:sz w:val="22"/>
            <w:szCs w:val="22"/>
          </w:rPr>
          <w:fldChar w:fldCharType="begin"/>
        </w:r>
        <w:r w:rsidR="00724D46" w:rsidRPr="00724D46">
          <w:rPr>
            <w:noProof/>
            <w:webHidden/>
            <w:sz w:val="22"/>
            <w:szCs w:val="22"/>
          </w:rPr>
          <w:instrText xml:space="preserve"> PAGEREF _Toc167359249 \h </w:instrText>
        </w:r>
        <w:r w:rsidR="00724D46" w:rsidRPr="00724D46">
          <w:rPr>
            <w:noProof/>
            <w:webHidden/>
            <w:sz w:val="22"/>
            <w:szCs w:val="22"/>
          </w:rPr>
        </w:r>
        <w:r w:rsidR="00724D46" w:rsidRPr="00724D46">
          <w:rPr>
            <w:noProof/>
            <w:webHidden/>
            <w:sz w:val="22"/>
            <w:szCs w:val="22"/>
          </w:rPr>
          <w:fldChar w:fldCharType="separate"/>
        </w:r>
        <w:r w:rsidR="00724D46" w:rsidRPr="00724D46">
          <w:rPr>
            <w:noProof/>
            <w:webHidden/>
            <w:sz w:val="22"/>
            <w:szCs w:val="22"/>
          </w:rPr>
          <w:t>A-1</w:t>
        </w:r>
        <w:r w:rsidR="00724D46" w:rsidRPr="00724D46">
          <w:rPr>
            <w:noProof/>
            <w:webHidden/>
            <w:sz w:val="22"/>
            <w:szCs w:val="22"/>
          </w:rPr>
          <w:fldChar w:fldCharType="end"/>
        </w:r>
      </w:hyperlink>
    </w:p>
    <w:p w14:paraId="6F56F171" w14:textId="74C97895" w:rsidR="00724D46" w:rsidRPr="00724D46" w:rsidRDefault="00724D46">
      <w:pPr>
        <w:pStyle w:val="TOC1"/>
        <w:tabs>
          <w:tab w:val="left" w:pos="1134"/>
        </w:tabs>
        <w:rPr>
          <w:rFonts w:asciiTheme="minorHAnsi" w:eastAsiaTheme="minorEastAsia" w:hAnsiTheme="minorHAnsi" w:cstheme="minorBidi"/>
          <w:noProof/>
          <w:kern w:val="0"/>
          <w:sz w:val="24"/>
          <w:szCs w:val="24"/>
          <w:lang w:eastAsia="en-GB"/>
        </w:rPr>
      </w:pPr>
      <w:hyperlink w:anchor="_Toc167359250" w:history="1">
        <w:r w:rsidRPr="00724D46">
          <w:rPr>
            <w:rStyle w:val="Hyperlink"/>
            <w:noProof/>
            <w:sz w:val="22"/>
            <w:szCs w:val="22"/>
          </w:rPr>
          <w:t>Annex B-</w:t>
        </w:r>
        <w:r w:rsidRPr="00724D46">
          <w:rPr>
            <w:rFonts w:asciiTheme="minorHAnsi" w:eastAsiaTheme="minorEastAsia" w:hAnsiTheme="minorHAnsi" w:cstheme="minorBidi"/>
            <w:noProof/>
            <w:kern w:val="0"/>
            <w:sz w:val="24"/>
            <w:szCs w:val="24"/>
            <w:lang w:eastAsia="en-GB"/>
          </w:rPr>
          <w:tab/>
        </w:r>
        <w:r w:rsidRPr="00724D46">
          <w:rPr>
            <w:rStyle w:val="Hyperlink"/>
            <w:noProof/>
            <w:sz w:val="22"/>
            <w:szCs w:val="22"/>
          </w:rPr>
          <w:t>Test Result Table and Graphs</w:t>
        </w:r>
        <w:r w:rsidRPr="00724D46">
          <w:rPr>
            <w:noProof/>
            <w:webHidden/>
            <w:sz w:val="22"/>
            <w:szCs w:val="22"/>
          </w:rPr>
          <w:tab/>
        </w:r>
        <w:r w:rsidRPr="00724D46">
          <w:rPr>
            <w:noProof/>
            <w:webHidden/>
            <w:sz w:val="22"/>
            <w:szCs w:val="22"/>
          </w:rPr>
          <w:fldChar w:fldCharType="begin"/>
        </w:r>
        <w:r w:rsidRPr="00724D46">
          <w:rPr>
            <w:noProof/>
            <w:webHidden/>
            <w:sz w:val="22"/>
            <w:szCs w:val="22"/>
          </w:rPr>
          <w:instrText xml:space="preserve"> PAGEREF _Toc167359250 \h </w:instrText>
        </w:r>
        <w:r w:rsidRPr="00724D46">
          <w:rPr>
            <w:noProof/>
            <w:webHidden/>
            <w:sz w:val="22"/>
            <w:szCs w:val="22"/>
          </w:rPr>
        </w:r>
        <w:r w:rsidRPr="00724D46">
          <w:rPr>
            <w:noProof/>
            <w:webHidden/>
            <w:sz w:val="22"/>
            <w:szCs w:val="22"/>
          </w:rPr>
          <w:fldChar w:fldCharType="separate"/>
        </w:r>
        <w:r w:rsidRPr="00724D46">
          <w:rPr>
            <w:noProof/>
            <w:webHidden/>
            <w:sz w:val="22"/>
            <w:szCs w:val="22"/>
          </w:rPr>
          <w:t>B-1</w:t>
        </w:r>
        <w:r w:rsidRPr="00724D46">
          <w:rPr>
            <w:noProof/>
            <w:webHidden/>
            <w:sz w:val="22"/>
            <w:szCs w:val="22"/>
          </w:rPr>
          <w:fldChar w:fldCharType="end"/>
        </w:r>
      </w:hyperlink>
    </w:p>
    <w:p w14:paraId="016DCAC3" w14:textId="75797342" w:rsidR="00EE0B99" w:rsidRPr="00C07C29" w:rsidRDefault="00EE0B99" w:rsidP="00EE0B99">
      <w:pPr>
        <w:pStyle w:val="DWNormal"/>
        <w:rPr>
          <w:rFonts w:cs="Arial"/>
          <w:b/>
        </w:rPr>
      </w:pPr>
      <w:r w:rsidRPr="007E7C17">
        <w:rPr>
          <w:rFonts w:cs="Arial"/>
          <w:b/>
          <w:szCs w:val="22"/>
        </w:rPr>
        <w:fldChar w:fldCharType="end"/>
      </w:r>
    </w:p>
    <w:p w14:paraId="7EB8F26B" w14:textId="77777777" w:rsidR="00EE0B99" w:rsidRDefault="00EE0B99" w:rsidP="00EE0B99">
      <w:pPr>
        <w:pStyle w:val="DWParaNum1"/>
        <w:numPr>
          <w:ilvl w:val="0"/>
          <w:numId w:val="0"/>
        </w:numPr>
        <w:rPr>
          <w:rFonts w:cs="Arial"/>
        </w:rPr>
      </w:pPr>
    </w:p>
    <w:p w14:paraId="601A9421" w14:textId="77777777" w:rsidR="00EE0B99" w:rsidRDefault="00EE0B99" w:rsidP="00EE0B99">
      <w:pPr>
        <w:pStyle w:val="DWParaNum1"/>
        <w:numPr>
          <w:ilvl w:val="0"/>
          <w:numId w:val="0"/>
        </w:numPr>
        <w:rPr>
          <w:rFonts w:cs="Arial"/>
        </w:rPr>
      </w:pPr>
    </w:p>
    <w:p w14:paraId="497F8032" w14:textId="77777777" w:rsidR="00423F1C" w:rsidRDefault="00423F1C" w:rsidP="00EE0B99">
      <w:pPr>
        <w:pStyle w:val="DWParaNum1"/>
        <w:numPr>
          <w:ilvl w:val="0"/>
          <w:numId w:val="0"/>
        </w:numPr>
        <w:rPr>
          <w:rFonts w:cs="Arial"/>
        </w:rPr>
        <w:sectPr w:rsidR="00423F1C" w:rsidSect="0041480B">
          <w:headerReference w:type="even" r:id="rId10"/>
          <w:footerReference w:type="even" r:id="rId11"/>
          <w:footerReference w:type="default" r:id="rId12"/>
          <w:headerReference w:type="first" r:id="rId13"/>
          <w:footerReference w:type="first" r:id="rId14"/>
          <w:endnotePr>
            <w:numFmt w:val="decimal"/>
          </w:endnotePr>
          <w:pgSz w:w="11907" w:h="16840" w:code="9"/>
          <w:pgMar w:top="1134" w:right="1134" w:bottom="1134" w:left="1134" w:header="539" w:footer="595" w:gutter="0"/>
          <w:cols w:space="720"/>
          <w:docGrid w:linePitch="299"/>
        </w:sectPr>
      </w:pPr>
    </w:p>
    <w:p w14:paraId="1FDAC2EA" w14:textId="07DCCD58" w:rsidR="00EE0B99" w:rsidRPr="00FD6CF4" w:rsidRDefault="00FD6CF4" w:rsidP="00FD6CF4">
      <w:pPr>
        <w:pStyle w:val="Heading1"/>
        <w:rPr>
          <w:rStyle w:val="DWHdgSubject"/>
          <w:caps w:val="0"/>
        </w:rPr>
      </w:pPr>
      <w:bookmarkStart w:id="3" w:name="_Toc167359232"/>
      <w:r w:rsidRPr="00FD6CF4">
        <w:rPr>
          <w:rStyle w:val="DWHdgSubject"/>
          <w:caps w:val="0"/>
        </w:rPr>
        <w:lastRenderedPageBreak/>
        <w:t>I</w:t>
      </w:r>
      <w:r w:rsidR="00EE0B99" w:rsidRPr="00FD6CF4">
        <w:rPr>
          <w:rStyle w:val="DWHdgSubject"/>
          <w:caps w:val="0"/>
        </w:rPr>
        <w:t>ntroduction</w:t>
      </w:r>
      <w:bookmarkEnd w:id="3"/>
    </w:p>
    <w:p w14:paraId="4888F9D6" w14:textId="0033D4D1" w:rsidR="00EE0B99" w:rsidRDefault="00EE0B99" w:rsidP="00EE0B99">
      <w:pPr>
        <w:pStyle w:val="DWParaNum1"/>
        <w:rPr>
          <w:rFonts w:cs="Arial"/>
        </w:rPr>
      </w:pPr>
      <w:bookmarkStart w:id="4" w:name="_Toc522271446"/>
      <w:r>
        <w:rPr>
          <w:rFonts w:cs="Arial"/>
        </w:rPr>
        <w:t>Aim of the Experiment</w:t>
      </w:r>
    </w:p>
    <w:p w14:paraId="2E1E6266" w14:textId="495CE548" w:rsidR="00EE0B99" w:rsidRPr="00EE0B99" w:rsidRDefault="00EE0B99" w:rsidP="00EE0B99">
      <w:pPr>
        <w:pStyle w:val="DWParaNum2"/>
        <w:rPr>
          <w:rFonts w:cs="Arial"/>
        </w:rPr>
      </w:pPr>
      <w:r w:rsidRPr="00EE0B99">
        <w:rPr>
          <w:rFonts w:cs="Arial"/>
        </w:rPr>
        <w:t xml:space="preserve">To determine the rate of reaction of Magnesium (Mg) in Hydrochloric acid (HCl) and how the rate of reaction is affected by changing the concentration of HCl, the temperature and surface area of Mg. </w:t>
      </w:r>
    </w:p>
    <w:p w14:paraId="7501B684" w14:textId="3C0D7325" w:rsidR="00EE0B99" w:rsidRDefault="00EE0B99" w:rsidP="00EE0B99">
      <w:pPr>
        <w:pStyle w:val="DWParaNum1"/>
        <w:rPr>
          <w:rFonts w:cs="Arial"/>
        </w:rPr>
      </w:pPr>
      <w:r>
        <w:rPr>
          <w:rFonts w:cs="Arial"/>
        </w:rPr>
        <w:t>Reaction Rate</w:t>
      </w:r>
    </w:p>
    <w:p w14:paraId="6734DFB6" w14:textId="3D08891D" w:rsidR="00EE0B99" w:rsidRDefault="00EE0B99" w:rsidP="00EE0B99">
      <w:pPr>
        <w:pStyle w:val="DWParaNum2"/>
        <w:rPr>
          <w:rFonts w:cs="Arial"/>
        </w:rPr>
      </w:pPr>
      <w:r w:rsidRPr="00EE0B99">
        <w:rPr>
          <w:rFonts w:cs="Arial"/>
        </w:rPr>
        <w:t xml:space="preserve">In chemistry the rate of reaction is the speed that the reactants are converted into its products during a chemical reaction. It can be measured by monitoring and recording the change in concentration of the reactants or products over time. </w:t>
      </w:r>
      <w:r w:rsidR="00CA19EF">
        <w:rPr>
          <w:rFonts w:cs="Arial"/>
        </w:rPr>
        <w:t>Such as:</w:t>
      </w:r>
    </w:p>
    <w:p w14:paraId="0B80FB20" w14:textId="7B776518" w:rsidR="00CA19EF" w:rsidRPr="00CA19EF" w:rsidRDefault="00CA19EF" w:rsidP="00CA19EF">
      <w:pPr>
        <w:pStyle w:val="DWTableParaNum3"/>
        <w:spacing w:line="360" w:lineRule="auto"/>
        <w:rPr>
          <w:sz w:val="22"/>
          <w:szCs w:val="22"/>
        </w:rPr>
      </w:pPr>
      <w:r w:rsidRPr="00CA19EF">
        <w:rPr>
          <w:sz w:val="22"/>
          <w:szCs w:val="22"/>
        </w:rPr>
        <w:t>Change in mass;</w:t>
      </w:r>
    </w:p>
    <w:p w14:paraId="2E6E3850" w14:textId="2C4F2BF8" w:rsidR="00CA19EF" w:rsidRPr="00CA19EF" w:rsidRDefault="00CA19EF" w:rsidP="00CA19EF">
      <w:pPr>
        <w:pStyle w:val="DWTableParaNum3"/>
        <w:spacing w:line="360" w:lineRule="auto"/>
        <w:rPr>
          <w:sz w:val="22"/>
          <w:szCs w:val="22"/>
        </w:rPr>
      </w:pPr>
      <w:r w:rsidRPr="00CA19EF">
        <w:rPr>
          <w:sz w:val="22"/>
          <w:szCs w:val="22"/>
        </w:rPr>
        <w:t>Change in volume;</w:t>
      </w:r>
    </w:p>
    <w:p w14:paraId="71CDF502" w14:textId="7456907F" w:rsidR="00CA19EF" w:rsidRPr="00CA19EF" w:rsidRDefault="00CA19EF" w:rsidP="00CA19EF">
      <w:pPr>
        <w:pStyle w:val="DWTableParaNum3"/>
        <w:spacing w:line="360" w:lineRule="auto"/>
        <w:rPr>
          <w:sz w:val="22"/>
          <w:szCs w:val="22"/>
        </w:rPr>
      </w:pPr>
      <w:r w:rsidRPr="00CA19EF">
        <w:rPr>
          <w:sz w:val="22"/>
          <w:szCs w:val="22"/>
        </w:rPr>
        <w:t>Change in concentration;</w:t>
      </w:r>
    </w:p>
    <w:p w14:paraId="0828DB4D" w14:textId="37F25C50" w:rsidR="00CA19EF" w:rsidRPr="00CA19EF" w:rsidRDefault="00CA19EF" w:rsidP="00CA19EF">
      <w:pPr>
        <w:pStyle w:val="DWTableParaNum3"/>
        <w:spacing w:line="360" w:lineRule="auto"/>
        <w:rPr>
          <w:sz w:val="22"/>
          <w:szCs w:val="22"/>
        </w:rPr>
      </w:pPr>
      <w:r w:rsidRPr="00CA19EF">
        <w:rPr>
          <w:sz w:val="22"/>
          <w:szCs w:val="22"/>
        </w:rPr>
        <w:t>Change in pressure.</w:t>
      </w:r>
    </w:p>
    <w:p w14:paraId="72773A7B" w14:textId="77777777" w:rsidR="00EE0B99" w:rsidRPr="00EE0B99" w:rsidRDefault="00EE0B99" w:rsidP="00EE0B99">
      <w:pPr>
        <w:pStyle w:val="DWParaNum2"/>
        <w:rPr>
          <w:rFonts w:cs="Arial"/>
        </w:rPr>
      </w:pPr>
      <w:r w:rsidRPr="00EE0B99">
        <w:rPr>
          <w:rFonts w:cs="Arial"/>
        </w:rPr>
        <w:t>During this experiment the reaction between HCl and Mg will be observed. The products produced between HCl + Mg are Magnesium Chloride (</w:t>
      </w:r>
      <w:proofErr w:type="spellStart"/>
      <w:r w:rsidRPr="00EE0B99">
        <w:rPr>
          <w:rFonts w:cs="Arial"/>
        </w:rPr>
        <w:t>MgCl</w:t>
      </w:r>
      <w:proofErr w:type="spellEnd"/>
      <w:r w:rsidRPr="00EE0B99">
        <w:rPr>
          <w:rFonts w:cs="Arial"/>
        </w:rPr>
        <w:t>) and Hydrogen (H</w:t>
      </w:r>
      <w:r w:rsidRPr="002420B7">
        <w:rPr>
          <w:rFonts w:cs="Arial"/>
          <w:vertAlign w:val="subscript"/>
        </w:rPr>
        <w:t>2</w:t>
      </w:r>
      <w:r w:rsidRPr="00EE0B99">
        <w:rPr>
          <w:rFonts w:cs="Arial"/>
        </w:rPr>
        <w:t>). The product being observed to determine the rate of reaction is the release of H</w:t>
      </w:r>
      <w:r w:rsidRPr="002420B7">
        <w:rPr>
          <w:rFonts w:cs="Arial"/>
          <w:vertAlign w:val="subscript"/>
        </w:rPr>
        <w:t>2</w:t>
      </w:r>
      <w:r w:rsidRPr="00EE0B99">
        <w:rPr>
          <w:rFonts w:cs="Arial"/>
        </w:rPr>
        <w:t>:</w:t>
      </w:r>
    </w:p>
    <w:p w14:paraId="56B92EBE" w14:textId="7229C8B3" w:rsidR="00EE0B99" w:rsidRPr="00CA19EF" w:rsidRDefault="00EE0B99" w:rsidP="00CA19EF">
      <w:pPr>
        <w:pStyle w:val="DWTableParaNum3"/>
        <w:numPr>
          <w:ilvl w:val="2"/>
          <w:numId w:val="21"/>
        </w:numPr>
        <w:spacing w:line="360" w:lineRule="auto"/>
        <w:rPr>
          <w:sz w:val="22"/>
          <w:szCs w:val="22"/>
        </w:rPr>
      </w:pPr>
      <w:r w:rsidRPr="00CA19EF">
        <w:rPr>
          <w:sz w:val="22"/>
          <w:szCs w:val="22"/>
        </w:rPr>
        <w:t>The balanced chemical equation is Mg(s)+2HCl(</w:t>
      </w:r>
      <w:proofErr w:type="spellStart"/>
      <w:r w:rsidRPr="00CA19EF">
        <w:rPr>
          <w:sz w:val="22"/>
          <w:szCs w:val="22"/>
        </w:rPr>
        <w:t>aq</w:t>
      </w:r>
      <w:proofErr w:type="spellEnd"/>
      <w:r w:rsidRPr="00CA19EF">
        <w:rPr>
          <w:sz w:val="22"/>
          <w:szCs w:val="22"/>
        </w:rPr>
        <w:t>)→MgCl</w:t>
      </w:r>
      <w:r w:rsidRPr="00CA19EF">
        <w:rPr>
          <w:sz w:val="22"/>
          <w:szCs w:val="22"/>
          <w:vertAlign w:val="subscript"/>
        </w:rPr>
        <w:t>2</w:t>
      </w:r>
      <w:r w:rsidRPr="00CA19EF">
        <w:rPr>
          <w:sz w:val="22"/>
          <w:szCs w:val="22"/>
        </w:rPr>
        <w:t>(</w:t>
      </w:r>
      <w:proofErr w:type="spellStart"/>
      <w:r w:rsidRPr="00CA19EF">
        <w:rPr>
          <w:sz w:val="22"/>
          <w:szCs w:val="22"/>
        </w:rPr>
        <w:t>aq</w:t>
      </w:r>
      <w:proofErr w:type="spellEnd"/>
      <w:r w:rsidRPr="00CA19EF">
        <w:rPr>
          <w:sz w:val="22"/>
          <w:szCs w:val="22"/>
        </w:rPr>
        <w:t>)+H</w:t>
      </w:r>
      <w:r w:rsidRPr="00CA19EF">
        <w:rPr>
          <w:sz w:val="22"/>
          <w:szCs w:val="22"/>
          <w:vertAlign w:val="subscript"/>
        </w:rPr>
        <w:t>2</w:t>
      </w:r>
      <w:r w:rsidRPr="00CA19EF">
        <w:rPr>
          <w:sz w:val="22"/>
          <w:szCs w:val="22"/>
        </w:rPr>
        <w:t>(g)</w:t>
      </w:r>
      <w:r w:rsidR="00CA1A5B">
        <w:rPr>
          <w:sz w:val="22"/>
          <w:szCs w:val="22"/>
        </w:rPr>
        <w:t xml:space="preserve">. </w:t>
      </w:r>
    </w:p>
    <w:p w14:paraId="27D78C5E" w14:textId="456325B6" w:rsidR="00EE0B99" w:rsidRDefault="00EE0B99" w:rsidP="00EE0B99">
      <w:pPr>
        <w:pStyle w:val="DWParaNum2"/>
        <w:rPr>
          <w:rFonts w:cs="Arial"/>
        </w:rPr>
      </w:pPr>
      <w:r w:rsidRPr="00EE0B99">
        <w:rPr>
          <w:rFonts w:cs="Arial"/>
        </w:rPr>
        <w:t>The experiment will be split into 3 parts</w:t>
      </w:r>
      <w:r>
        <w:rPr>
          <w:rFonts w:cs="Arial"/>
        </w:rPr>
        <w:t>, focusing on three key variables</w:t>
      </w:r>
      <w:r w:rsidRPr="00EE0B99">
        <w:rPr>
          <w:rFonts w:cs="Arial"/>
        </w:rPr>
        <w:t>:</w:t>
      </w:r>
    </w:p>
    <w:p w14:paraId="2552BF09" w14:textId="602868F3" w:rsidR="00EE0B99" w:rsidRPr="00EE0B99" w:rsidRDefault="00EE0B99">
      <w:pPr>
        <w:pStyle w:val="DWTableParaNum3"/>
        <w:numPr>
          <w:ilvl w:val="2"/>
          <w:numId w:val="12"/>
        </w:numPr>
        <w:tabs>
          <w:tab w:val="left" w:pos="369"/>
          <w:tab w:val="left" w:pos="1106"/>
        </w:tabs>
        <w:spacing w:line="360" w:lineRule="auto"/>
        <w:rPr>
          <w:sz w:val="22"/>
          <w:szCs w:val="22"/>
        </w:rPr>
      </w:pPr>
      <w:r w:rsidRPr="00EE0B99">
        <w:rPr>
          <w:sz w:val="22"/>
          <w:szCs w:val="22"/>
        </w:rPr>
        <w:t>Concentration of HCl;</w:t>
      </w:r>
    </w:p>
    <w:p w14:paraId="72777510" w14:textId="77777777" w:rsidR="00EE0B99" w:rsidRPr="00EE0B99" w:rsidRDefault="00EE0B99" w:rsidP="00EE0B99">
      <w:pPr>
        <w:pStyle w:val="DWTableParaNum3"/>
        <w:tabs>
          <w:tab w:val="left" w:pos="369"/>
          <w:tab w:val="left" w:pos="1106"/>
        </w:tabs>
        <w:spacing w:line="360" w:lineRule="auto"/>
        <w:rPr>
          <w:sz w:val="22"/>
          <w:szCs w:val="22"/>
        </w:rPr>
      </w:pPr>
      <w:r w:rsidRPr="00EE0B99">
        <w:rPr>
          <w:sz w:val="22"/>
          <w:szCs w:val="22"/>
        </w:rPr>
        <w:t>Temperature;</w:t>
      </w:r>
    </w:p>
    <w:p w14:paraId="6BD2DAE0" w14:textId="77777777" w:rsidR="00EE0B99" w:rsidRPr="00EE0B99" w:rsidRDefault="00EE0B99" w:rsidP="00EE0B99">
      <w:pPr>
        <w:pStyle w:val="DWTableParaNum3"/>
        <w:tabs>
          <w:tab w:val="left" w:pos="369"/>
          <w:tab w:val="left" w:pos="1106"/>
        </w:tabs>
        <w:spacing w:line="360" w:lineRule="auto"/>
        <w:rPr>
          <w:sz w:val="22"/>
          <w:szCs w:val="22"/>
        </w:rPr>
      </w:pPr>
      <w:r w:rsidRPr="00EE0B99">
        <w:rPr>
          <w:sz w:val="22"/>
          <w:szCs w:val="22"/>
        </w:rPr>
        <w:t>Surface area of Mg exposed to HCl.</w:t>
      </w:r>
    </w:p>
    <w:p w14:paraId="774010B1" w14:textId="271BFBB7" w:rsidR="007E7C17" w:rsidRPr="00EE0B99" w:rsidRDefault="007E7C17" w:rsidP="007E7C17">
      <w:pPr>
        <w:pStyle w:val="DWParaNum2"/>
        <w:rPr>
          <w:rFonts w:cs="Arial"/>
        </w:rPr>
      </w:pPr>
      <w:r w:rsidRPr="00EE0B99">
        <w:rPr>
          <w:rFonts w:cs="Arial"/>
        </w:rPr>
        <w:t>The volume of H</w:t>
      </w:r>
      <w:r w:rsidRPr="00EE0B99">
        <w:rPr>
          <w:rFonts w:cs="Arial"/>
          <w:vertAlign w:val="subscript"/>
        </w:rPr>
        <w:t>2</w:t>
      </w:r>
      <w:r w:rsidRPr="00EE0B99">
        <w:rPr>
          <w:rFonts w:cs="Arial"/>
        </w:rPr>
        <w:t xml:space="preserve"> produced will be measure against time with the measurements  plotted on a graph (VH</w:t>
      </w:r>
      <w:r w:rsidRPr="00EE0B99">
        <w:rPr>
          <w:rFonts w:cs="Arial"/>
          <w:vertAlign w:val="subscript"/>
        </w:rPr>
        <w:t>2</w:t>
      </w:r>
      <w:r w:rsidRPr="00EE0B99">
        <w:rPr>
          <w:rFonts w:cs="Arial"/>
        </w:rPr>
        <w:t xml:space="preserve"> (cm</w:t>
      </w:r>
      <w:r w:rsidRPr="00EE0B99">
        <w:rPr>
          <w:rFonts w:cs="Arial"/>
          <w:vertAlign w:val="superscript"/>
        </w:rPr>
        <w:t>3</w:t>
      </w:r>
      <w:r w:rsidRPr="00EE0B99">
        <w:rPr>
          <w:rFonts w:cs="Arial"/>
        </w:rPr>
        <w:t xml:space="preserve">) on the y axis against time (seconds) on the x axis). Using the plotted data line, the </w:t>
      </w:r>
      <w:r w:rsidR="00C91108">
        <w:rPr>
          <w:rFonts w:cs="Arial"/>
        </w:rPr>
        <w:t xml:space="preserve">average </w:t>
      </w:r>
      <w:r w:rsidRPr="00EE0B99">
        <w:rPr>
          <w:rFonts w:cs="Arial"/>
        </w:rPr>
        <w:t>rate of reaction can be determined by measuring the gradient</w:t>
      </w:r>
      <w:r w:rsidR="00C91108">
        <w:rPr>
          <w:rFonts w:cs="Arial"/>
        </w:rPr>
        <w:t xml:space="preserve"> from t0 to t1 (t1 for the entirety of this experiment is t0 + 50 seconds). As the reaction rate is expected to slow down as the reactants are consumed, the instantaneous rate will be taken from t0.</w:t>
      </w:r>
      <w:r w:rsidRPr="00EE0B99">
        <w:rPr>
          <w:rFonts w:cs="Arial"/>
        </w:rPr>
        <w:t xml:space="preserve">  </w:t>
      </w:r>
    </w:p>
    <w:p w14:paraId="6D9ECE1E" w14:textId="77777777" w:rsidR="00EE0B99" w:rsidRPr="00EE0B99" w:rsidRDefault="00EE0B99" w:rsidP="00EE0B99">
      <w:pPr>
        <w:pStyle w:val="DWParaNum2"/>
        <w:rPr>
          <w:rFonts w:cs="Arial"/>
        </w:rPr>
      </w:pPr>
      <w:r w:rsidRPr="00EE0B99">
        <w:rPr>
          <w:rFonts w:cs="Arial"/>
        </w:rPr>
        <w:t>For all parts of the experiment the rate of reaction will be determined by the following equation:</w:t>
      </w:r>
    </w:p>
    <w:p w14:paraId="2DE5B546" w14:textId="68087992" w:rsidR="00FD6CF4" w:rsidRDefault="00EE0B99" w:rsidP="00FD6CF4">
      <w:pPr>
        <w:pStyle w:val="DWTableParaNum3"/>
        <w:numPr>
          <w:ilvl w:val="2"/>
          <w:numId w:val="13"/>
        </w:numPr>
        <w:tabs>
          <w:tab w:val="left" w:pos="369"/>
          <w:tab w:val="left" w:pos="1106"/>
        </w:tabs>
        <w:spacing w:line="360" w:lineRule="auto"/>
        <w:rPr>
          <w:sz w:val="22"/>
          <w:szCs w:val="22"/>
        </w:rPr>
      </w:pPr>
      <w:r w:rsidRPr="00EE0B99">
        <w:rPr>
          <w:sz w:val="22"/>
          <w:szCs w:val="22"/>
        </w:rPr>
        <w:t>Equation</w:t>
      </w:r>
      <w:r w:rsidRPr="00413456">
        <w:t xml:space="preserve"> 1: </w:t>
      </w:r>
      <m:oMath>
        <m:r>
          <w:rPr>
            <w:rFonts w:ascii="Cambria Math" w:hAnsi="Cambria Math"/>
            <w:sz w:val="22"/>
            <w:szCs w:val="22"/>
            <w:lang w:eastAsia="zh-CN"/>
          </w:rPr>
          <m:t>rate</m:t>
        </m:r>
        <m:r>
          <m:rPr>
            <m:sty m:val="p"/>
          </m:rPr>
          <w:rPr>
            <w:rFonts w:ascii="Cambria Math" w:hAnsi="Cambria Math"/>
            <w:sz w:val="22"/>
            <w:szCs w:val="22"/>
            <w:lang w:eastAsia="zh-CN"/>
          </w:rPr>
          <m:t xml:space="preserve">= </m:t>
        </m:r>
        <m:f>
          <m:fPr>
            <m:ctrlPr>
              <w:rPr>
                <w:rFonts w:ascii="Cambria Math" w:hAnsi="Cambria Math"/>
                <w:sz w:val="22"/>
                <w:szCs w:val="22"/>
                <w:lang w:eastAsia="zh-CN"/>
              </w:rPr>
            </m:ctrlPr>
          </m:fPr>
          <m:num>
            <m:r>
              <m:rPr>
                <m:sty m:val="p"/>
              </m:rPr>
              <w:rPr>
                <w:rFonts w:ascii="Cambria Math" w:hAnsi="Cambria Math"/>
                <w:sz w:val="22"/>
                <w:szCs w:val="22"/>
                <w:lang w:eastAsia="zh-CN"/>
              </w:rPr>
              <m:t>∆</m:t>
            </m:r>
            <m:sSub>
              <m:sSubPr>
                <m:ctrlPr>
                  <w:rPr>
                    <w:rFonts w:ascii="Cambria Math" w:hAnsi="Cambria Math"/>
                    <w:sz w:val="22"/>
                    <w:szCs w:val="22"/>
                    <w:lang w:eastAsia="zh-CN"/>
                  </w:rPr>
                </m:ctrlPr>
              </m:sSubPr>
              <m:e>
                <m:r>
                  <w:rPr>
                    <w:rFonts w:ascii="Cambria Math" w:hAnsi="Cambria Math"/>
                    <w:sz w:val="22"/>
                    <w:szCs w:val="22"/>
                    <w:lang w:eastAsia="zh-CN"/>
                  </w:rPr>
                  <m:t>V</m:t>
                </m:r>
              </m:e>
              <m:sub>
                <m:r>
                  <w:rPr>
                    <w:rFonts w:ascii="Cambria Math" w:hAnsi="Cambria Math"/>
                    <w:sz w:val="22"/>
                    <w:szCs w:val="22"/>
                    <w:lang w:eastAsia="zh-CN"/>
                  </w:rPr>
                  <m:t>H</m:t>
                </m:r>
                <m:r>
                  <m:rPr>
                    <m:sty m:val="p"/>
                  </m:rPr>
                  <w:rPr>
                    <w:rFonts w:ascii="Cambria Math" w:hAnsi="Cambria Math"/>
                    <w:sz w:val="22"/>
                    <w:szCs w:val="22"/>
                    <w:lang w:eastAsia="zh-CN"/>
                  </w:rPr>
                  <m:t>2</m:t>
                </m:r>
              </m:sub>
            </m:sSub>
          </m:num>
          <m:den>
            <m:r>
              <m:rPr>
                <m:sty m:val="p"/>
              </m:rPr>
              <w:rPr>
                <w:rFonts w:ascii="Cambria Math" w:hAnsi="Cambria Math"/>
                <w:sz w:val="22"/>
                <w:szCs w:val="22"/>
                <w:lang w:eastAsia="zh-CN"/>
              </w:rPr>
              <m:t>∆</m:t>
            </m:r>
            <m:r>
              <w:rPr>
                <w:rFonts w:ascii="Cambria Math" w:hAnsi="Cambria Math"/>
                <w:sz w:val="22"/>
                <w:szCs w:val="22"/>
                <w:lang w:eastAsia="zh-CN"/>
              </w:rPr>
              <m:t>t</m:t>
            </m:r>
          </m:den>
        </m:f>
      </m:oMath>
      <w:r w:rsidRPr="00EE0B99">
        <w:rPr>
          <w:sz w:val="22"/>
          <w:szCs w:val="22"/>
          <w:lang w:eastAsia="zh-CN"/>
        </w:rPr>
        <w:t xml:space="preserve">    [cm</w:t>
      </w:r>
      <w:r w:rsidRPr="00EE0B99">
        <w:rPr>
          <w:sz w:val="22"/>
          <w:szCs w:val="22"/>
          <w:vertAlign w:val="superscript"/>
          <w:lang w:eastAsia="zh-CN"/>
        </w:rPr>
        <w:t>3</w:t>
      </w:r>
      <w:r w:rsidRPr="00EE0B99">
        <w:rPr>
          <w:sz w:val="22"/>
          <w:szCs w:val="22"/>
          <w:lang w:eastAsia="zh-CN"/>
        </w:rPr>
        <w:t>s</w:t>
      </w:r>
      <w:r w:rsidRPr="00EE0B99">
        <w:rPr>
          <w:sz w:val="22"/>
          <w:szCs w:val="22"/>
          <w:vertAlign w:val="superscript"/>
          <w:lang w:eastAsia="zh-CN"/>
        </w:rPr>
        <w:t>-1</w:t>
      </w:r>
      <w:r w:rsidRPr="00EE0B99">
        <w:rPr>
          <w:sz w:val="22"/>
          <w:szCs w:val="22"/>
          <w:lang w:eastAsia="zh-CN"/>
        </w:rPr>
        <w:t>]</w:t>
      </w:r>
    </w:p>
    <w:p w14:paraId="282CC4DC" w14:textId="4E60C62A" w:rsidR="00D23C89" w:rsidRDefault="00D23C89" w:rsidP="00D23C89">
      <w:pPr>
        <w:pStyle w:val="DWParaNum1"/>
        <w:rPr>
          <w:szCs w:val="22"/>
        </w:rPr>
      </w:pPr>
      <w:r>
        <w:rPr>
          <w:szCs w:val="22"/>
        </w:rPr>
        <w:t>Chemical Kinetics</w:t>
      </w:r>
    </w:p>
    <w:p w14:paraId="268E0F45" w14:textId="300D60EC" w:rsidR="00D23C89" w:rsidRDefault="00CA1A5B" w:rsidP="00D23C89">
      <w:pPr>
        <w:pStyle w:val="DWParaNum1"/>
        <w:rPr>
          <w:szCs w:val="22"/>
        </w:rPr>
      </w:pPr>
      <w:r>
        <w:rPr>
          <w:szCs w:val="22"/>
        </w:rPr>
        <w:t>Chemical reaction kinetics studies the rate of chemical reactions which analyses how different factors affect the rate of reaction, such as concentration, temperature, surface area, catalysts and pressure to name a few</w:t>
      </w:r>
      <w:r w:rsidR="00D3412B">
        <w:rPr>
          <w:szCs w:val="22"/>
        </w:rPr>
        <w:t xml:space="preserve"> </w:t>
      </w:r>
      <w:sdt>
        <w:sdtPr>
          <w:rPr>
            <w:szCs w:val="22"/>
          </w:rPr>
          <w:id w:val="-482317693"/>
          <w:citation/>
        </w:sdtPr>
        <w:sdtContent>
          <w:r w:rsidR="00D3412B">
            <w:rPr>
              <w:szCs w:val="22"/>
            </w:rPr>
            <w:fldChar w:fldCharType="begin"/>
          </w:r>
          <w:r w:rsidR="00D3412B">
            <w:rPr>
              <w:szCs w:val="22"/>
            </w:rPr>
            <w:instrText xml:space="preserve"> CITATION DrC17 \l 2057 </w:instrText>
          </w:r>
          <w:r w:rsidR="00D3412B">
            <w:rPr>
              <w:szCs w:val="22"/>
            </w:rPr>
            <w:fldChar w:fldCharType="separate"/>
          </w:r>
          <w:r w:rsidR="00724D46" w:rsidRPr="00724D46">
            <w:rPr>
              <w:noProof/>
              <w:szCs w:val="22"/>
            </w:rPr>
            <w:t>[1]</w:t>
          </w:r>
          <w:r w:rsidR="00D3412B">
            <w:rPr>
              <w:szCs w:val="22"/>
            </w:rPr>
            <w:fldChar w:fldCharType="end"/>
          </w:r>
        </w:sdtContent>
      </w:sdt>
      <w:r>
        <w:rPr>
          <w:szCs w:val="22"/>
        </w:rPr>
        <w:t>.</w:t>
      </w:r>
      <w:r w:rsidR="00F1356F">
        <w:rPr>
          <w:szCs w:val="22"/>
        </w:rPr>
        <w:t xml:space="preserve"> Key concepts in kinetics are:</w:t>
      </w:r>
    </w:p>
    <w:p w14:paraId="24C420B3" w14:textId="60A68CE7" w:rsidR="00D3412B" w:rsidRPr="00D3412B" w:rsidRDefault="00F1356F" w:rsidP="00D3412B">
      <w:pPr>
        <w:pStyle w:val="DWParaNum2"/>
        <w:rPr>
          <w:szCs w:val="22"/>
        </w:rPr>
      </w:pPr>
      <w:r>
        <w:rPr>
          <w:szCs w:val="22"/>
        </w:rPr>
        <w:t xml:space="preserve">Rate Law and </w:t>
      </w:r>
      <w:r w:rsidRPr="00D3412B">
        <w:rPr>
          <w:rFonts w:cs="Arial"/>
        </w:rPr>
        <w:t>Reaction</w:t>
      </w:r>
      <w:r>
        <w:rPr>
          <w:szCs w:val="22"/>
        </w:rPr>
        <w:t xml:space="preserve"> Order:</w:t>
      </w:r>
      <w:r w:rsidR="00D3412B" w:rsidRPr="00D3412B">
        <w:t xml:space="preserve"> </w:t>
      </w:r>
      <w:r w:rsidR="00D3412B" w:rsidRPr="00D3412B">
        <w:rPr>
          <w:szCs w:val="22"/>
        </w:rPr>
        <w:t>The rate law shows the relationship between the reaction rate and the concentration of the reactant over time. Where the reaction order is the sum of the powers of the concentration in terms of the rate law. Shown as:</w:t>
      </w:r>
    </w:p>
    <w:p w14:paraId="2B208E1B" w14:textId="360BF640" w:rsidR="00F6725A" w:rsidRPr="00D3412B" w:rsidRDefault="00F1356F" w:rsidP="00D3412B">
      <w:pPr>
        <w:pStyle w:val="DWTableParaNum3"/>
        <w:numPr>
          <w:ilvl w:val="2"/>
          <w:numId w:val="27"/>
        </w:numPr>
        <w:tabs>
          <w:tab w:val="left" w:pos="369"/>
          <w:tab w:val="left" w:pos="1106"/>
        </w:tabs>
        <w:spacing w:line="360" w:lineRule="auto"/>
        <w:rPr>
          <w:sz w:val="22"/>
          <w:szCs w:val="22"/>
        </w:rPr>
      </w:pPr>
      <w:r w:rsidRPr="00D3412B">
        <w:lastRenderedPageBreak/>
        <mc:AlternateContent>
          <mc:Choice Requires="wps">
            <w:drawing>
              <wp:anchor distT="0" distB="0" distL="114300" distR="114300" simplePos="0" relativeHeight="251659264" behindDoc="0" locked="0" layoutInCell="1" allowOverlap="1" wp14:anchorId="229EA64E" wp14:editId="6F4B3309">
                <wp:simplePos x="0" y="0"/>
                <wp:positionH relativeFrom="column">
                  <wp:posOffset>1118539</wp:posOffset>
                </wp:positionH>
                <wp:positionV relativeFrom="paragraph">
                  <wp:posOffset>46355</wp:posOffset>
                </wp:positionV>
                <wp:extent cx="159026" cy="45719"/>
                <wp:effectExtent l="0" t="19050" r="31750" b="31115"/>
                <wp:wrapNone/>
                <wp:docPr id="7" name="Arrow: Right 7"/>
                <wp:cNvGraphicFramePr/>
                <a:graphic xmlns:a="http://schemas.openxmlformats.org/drawingml/2006/main">
                  <a:graphicData uri="http://schemas.microsoft.com/office/word/2010/wordprocessingShape">
                    <wps:wsp>
                      <wps:cNvSpPr/>
                      <wps:spPr>
                        <a:xfrm>
                          <a:off x="0" y="0"/>
                          <a:ext cx="159026"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26EB34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6" type="#_x0000_t13" style="position:absolute;margin-left:88.05pt;margin-top:3.65pt;width:12.5pt;height:3.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" adj="18495" fillcolor="#4f81bd [3204]" strokecolor="#243f60 [1604]" strokeweight="2pt"/>
            </w:pict>
          </mc:Fallback>
        </mc:AlternateContent>
      </w:r>
      <w:r w:rsidRPr="00D3412B">
        <w:rPr>
          <w:sz w:val="22"/>
          <w:szCs w:val="22"/>
        </w:rPr>
        <w:t xml:space="preserve">A + B       C         rate = </w:t>
      </w:r>
      <w:r w:rsidR="00F6725A" w:rsidRPr="00D3412B">
        <w:rPr>
          <w:sz w:val="22"/>
          <w:szCs w:val="22"/>
        </w:rPr>
        <w:t>k</w:t>
      </w:r>
      <w:r w:rsidRPr="00A75BCE">
        <w:rPr>
          <w:sz w:val="22"/>
          <w:szCs w:val="22"/>
          <w:vertAlign w:val="subscript"/>
        </w:rPr>
        <w:t>1</w:t>
      </w:r>
      <w:r w:rsidRPr="00D3412B">
        <w:rPr>
          <w:sz w:val="22"/>
          <w:szCs w:val="22"/>
        </w:rPr>
        <w:t xml:space="preserve"> x [A]</w:t>
      </w:r>
      <w:r w:rsidRPr="00A75BCE">
        <w:rPr>
          <w:sz w:val="22"/>
          <w:szCs w:val="22"/>
          <w:vertAlign w:val="superscript"/>
        </w:rPr>
        <w:t>a</w:t>
      </w:r>
      <w:r w:rsidRPr="00D3412B">
        <w:rPr>
          <w:sz w:val="22"/>
          <w:szCs w:val="22"/>
        </w:rPr>
        <w:t xml:space="preserve"> x [B]</w:t>
      </w:r>
      <w:r w:rsidRPr="00A75BCE">
        <w:rPr>
          <w:sz w:val="22"/>
          <w:szCs w:val="22"/>
          <w:vertAlign w:val="superscript"/>
        </w:rPr>
        <w:t>b</w:t>
      </w:r>
      <w:r w:rsidR="00F6725A" w:rsidRPr="00D3412B">
        <w:rPr>
          <w:sz w:val="22"/>
          <w:szCs w:val="22"/>
        </w:rPr>
        <w:t xml:space="preserve">   </w:t>
      </w:r>
    </w:p>
    <w:p w14:paraId="656BDE84" w14:textId="3462D32C" w:rsidR="00A75BCE" w:rsidRDefault="00F6725A" w:rsidP="00D3412B">
      <w:pPr>
        <w:pStyle w:val="DWTableParaNum3"/>
        <w:numPr>
          <w:ilvl w:val="2"/>
          <w:numId w:val="13"/>
        </w:numPr>
        <w:tabs>
          <w:tab w:val="left" w:pos="369"/>
          <w:tab w:val="left" w:pos="1106"/>
        </w:tabs>
        <w:spacing w:line="360" w:lineRule="auto"/>
        <w:rPr>
          <w:sz w:val="22"/>
          <w:szCs w:val="22"/>
        </w:rPr>
      </w:pPr>
      <w:r w:rsidRPr="00D3412B">
        <w:rPr>
          <w:sz w:val="22"/>
          <w:szCs w:val="22"/>
        </w:rPr>
        <w:t>Where</w:t>
      </w:r>
      <w:r w:rsidR="00A75BCE">
        <w:rPr>
          <w:sz w:val="22"/>
          <w:szCs w:val="22"/>
        </w:rPr>
        <w:t>:</w:t>
      </w:r>
    </w:p>
    <w:p w14:paraId="38A67FAC" w14:textId="395CD08D" w:rsidR="00CA1A5B" w:rsidRPr="00A75BCE" w:rsidRDefault="00F6725A" w:rsidP="00A75BCE">
      <w:pPr>
        <w:pStyle w:val="DWTableParaNum4"/>
        <w:numPr>
          <w:ilvl w:val="3"/>
          <w:numId w:val="13"/>
        </w:numPr>
        <w:tabs>
          <w:tab w:val="left" w:pos="369"/>
        </w:tabs>
        <w:spacing w:line="360" w:lineRule="auto"/>
        <w:rPr>
          <w:sz w:val="22"/>
          <w:szCs w:val="22"/>
        </w:rPr>
      </w:pPr>
      <w:r w:rsidRPr="00A75BCE">
        <w:rPr>
          <w:sz w:val="22"/>
          <w:szCs w:val="22"/>
        </w:rPr>
        <w:t>k = rate constant and a, b, c = order of reaction (0, 1, 2)</w:t>
      </w:r>
    </w:p>
    <w:p w14:paraId="47C2D114" w14:textId="7BFA053C" w:rsidR="00F6725A" w:rsidRPr="00A75BCE" w:rsidRDefault="00F6725A" w:rsidP="00A75BCE">
      <w:pPr>
        <w:pStyle w:val="DWTableParaNum4"/>
        <w:numPr>
          <w:ilvl w:val="3"/>
          <w:numId w:val="13"/>
        </w:numPr>
        <w:spacing w:line="360" w:lineRule="auto"/>
        <w:rPr>
          <w:sz w:val="22"/>
          <w:szCs w:val="22"/>
        </w:rPr>
      </w:pPr>
      <w:r w:rsidRPr="00A75BCE">
        <w:rPr>
          <w:sz w:val="22"/>
          <w:szCs w:val="22"/>
        </w:rPr>
        <w:t xml:space="preserve">0 </w:t>
      </w:r>
      <w:r w:rsidRPr="00A75BCE">
        <w:rPr>
          <w:sz w:val="22"/>
          <w:szCs w:val="22"/>
        </w:rPr>
        <w:t xml:space="preserve">order: </w:t>
      </w:r>
      <w:r w:rsidR="00D3412B" w:rsidRPr="00A75BCE">
        <w:rPr>
          <w:sz w:val="22"/>
          <w:szCs w:val="22"/>
        </w:rPr>
        <w:t>r</w:t>
      </w:r>
      <w:r w:rsidRPr="00A75BCE">
        <w:rPr>
          <w:sz w:val="22"/>
          <w:szCs w:val="22"/>
        </w:rPr>
        <w:t xml:space="preserve">ate is independent of the concentration of reactants. </w:t>
      </w:r>
    </w:p>
    <w:p w14:paraId="17DBCCC7" w14:textId="5B2222C0" w:rsidR="00F6725A" w:rsidRPr="00A75BCE" w:rsidRDefault="00F6725A" w:rsidP="00A75BCE">
      <w:pPr>
        <w:pStyle w:val="DWTableParaNum4"/>
        <w:numPr>
          <w:ilvl w:val="3"/>
          <w:numId w:val="13"/>
        </w:numPr>
        <w:tabs>
          <w:tab w:val="left" w:pos="369"/>
        </w:tabs>
        <w:spacing w:line="360" w:lineRule="auto"/>
        <w:rPr>
          <w:sz w:val="22"/>
          <w:szCs w:val="22"/>
        </w:rPr>
      </w:pPr>
      <w:r w:rsidRPr="00A75BCE">
        <w:rPr>
          <w:sz w:val="22"/>
          <w:szCs w:val="22"/>
        </w:rPr>
        <w:t xml:space="preserve">1st </w:t>
      </w:r>
      <w:r w:rsidRPr="00A75BCE">
        <w:rPr>
          <w:sz w:val="22"/>
          <w:szCs w:val="22"/>
        </w:rPr>
        <w:t xml:space="preserve">order: </w:t>
      </w:r>
      <w:r w:rsidR="00D3412B" w:rsidRPr="00A75BCE">
        <w:rPr>
          <w:sz w:val="22"/>
          <w:szCs w:val="22"/>
        </w:rPr>
        <w:t>r</w:t>
      </w:r>
      <w:r w:rsidRPr="00A75BCE">
        <w:rPr>
          <w:sz w:val="22"/>
          <w:szCs w:val="22"/>
        </w:rPr>
        <w:t xml:space="preserve">ate is directly proportional to the concentration of one reactant. </w:t>
      </w:r>
    </w:p>
    <w:p w14:paraId="664B9FF8" w14:textId="464A0173" w:rsidR="00F6725A" w:rsidRPr="00A75BCE" w:rsidRDefault="00F6725A" w:rsidP="00A75BCE">
      <w:pPr>
        <w:pStyle w:val="DWTableParaNum4"/>
        <w:numPr>
          <w:ilvl w:val="3"/>
          <w:numId w:val="13"/>
        </w:numPr>
        <w:tabs>
          <w:tab w:val="left" w:pos="369"/>
        </w:tabs>
        <w:spacing w:line="360" w:lineRule="auto"/>
        <w:rPr>
          <w:sz w:val="22"/>
          <w:szCs w:val="22"/>
        </w:rPr>
      </w:pPr>
      <w:r w:rsidRPr="00A75BCE">
        <w:rPr>
          <w:sz w:val="22"/>
          <w:szCs w:val="22"/>
        </w:rPr>
        <w:t xml:space="preserve">2nd </w:t>
      </w:r>
      <w:r w:rsidRPr="00A75BCE">
        <w:rPr>
          <w:sz w:val="22"/>
          <w:szCs w:val="22"/>
        </w:rPr>
        <w:t xml:space="preserve">order: </w:t>
      </w:r>
      <w:r w:rsidR="00D3412B" w:rsidRPr="00A75BCE">
        <w:rPr>
          <w:sz w:val="22"/>
          <w:szCs w:val="22"/>
        </w:rPr>
        <w:t>r</w:t>
      </w:r>
      <w:r w:rsidRPr="00A75BCE">
        <w:rPr>
          <w:sz w:val="22"/>
          <w:szCs w:val="22"/>
        </w:rPr>
        <w:t xml:space="preserve">ate is proportional to the square of the concentration of one reactant or the product of the concentrations of two reactants. </w:t>
      </w:r>
    </w:p>
    <w:p w14:paraId="26A29F37" w14:textId="432EDD63" w:rsidR="00F6725A" w:rsidRDefault="00D3412B" w:rsidP="00D23C89">
      <w:pPr>
        <w:pStyle w:val="DWParaNum1"/>
        <w:rPr>
          <w:szCs w:val="22"/>
        </w:rPr>
      </w:pPr>
      <w:r>
        <w:rPr>
          <w:szCs w:val="22"/>
        </w:rPr>
        <w:t xml:space="preserve">Temperature: </w:t>
      </w:r>
      <w:r w:rsidR="00926819">
        <w:rPr>
          <w:szCs w:val="22"/>
        </w:rPr>
        <w:t xml:space="preserve">The </w:t>
      </w:r>
      <w:r w:rsidR="00926819">
        <w:rPr>
          <w:szCs w:val="22"/>
        </w:rPr>
        <w:t>Arrhenius equation</w:t>
      </w:r>
      <w:r w:rsidR="00926819">
        <w:rPr>
          <w:szCs w:val="22"/>
        </w:rPr>
        <w:t xml:space="preserve"> provides the</w:t>
      </w:r>
      <w:r w:rsidR="00A75BCE">
        <w:rPr>
          <w:szCs w:val="22"/>
        </w:rPr>
        <w:t xml:space="preserve"> rate constants for chemical reactions</w:t>
      </w:r>
      <w:r w:rsidR="00926819">
        <w:rPr>
          <w:szCs w:val="22"/>
        </w:rPr>
        <w:t xml:space="preserve"> at different temperatures. As the temperature rises, the rate constant is increased exponentially, thus increasing the rate of reaction. The Arrhenius equation is s</w:t>
      </w:r>
      <w:r w:rsidR="00A75BCE">
        <w:rPr>
          <w:szCs w:val="22"/>
        </w:rPr>
        <w:t>hown as:</w:t>
      </w:r>
    </w:p>
    <w:p w14:paraId="43A9DD52" w14:textId="48F54080" w:rsidR="00A75BCE" w:rsidRPr="00A75BCE" w:rsidRDefault="00A75BCE" w:rsidP="00A75BCE">
      <w:pPr>
        <w:pStyle w:val="DWTableParaNum3"/>
        <w:numPr>
          <w:ilvl w:val="2"/>
          <w:numId w:val="29"/>
        </w:numPr>
        <w:tabs>
          <w:tab w:val="left" w:pos="369"/>
          <w:tab w:val="left" w:pos="1106"/>
        </w:tabs>
        <w:spacing w:line="360" w:lineRule="auto"/>
        <w:rPr>
          <w:szCs w:val="22"/>
        </w:rPr>
      </w:pPr>
      <w:r w:rsidRPr="00A75BCE">
        <w:rPr>
          <w:szCs w:val="22"/>
        </w:rPr>
        <w:t>k  =  Ae</w:t>
      </w:r>
      <w:r w:rsidRPr="00A75BCE">
        <w:rPr>
          <w:szCs w:val="22"/>
          <w:vertAlign w:val="superscript"/>
        </w:rPr>
        <w:t>-</w:t>
      </w:r>
      <w:proofErr w:type="spellStart"/>
      <w:r w:rsidRPr="00A75BCE">
        <w:rPr>
          <w:szCs w:val="22"/>
          <w:vertAlign w:val="superscript"/>
        </w:rPr>
        <w:t>Ea</w:t>
      </w:r>
      <w:proofErr w:type="spellEnd"/>
      <w:r w:rsidRPr="00A75BCE">
        <w:rPr>
          <w:szCs w:val="22"/>
          <w:vertAlign w:val="superscript"/>
        </w:rPr>
        <w:t>/RT</w:t>
      </w:r>
    </w:p>
    <w:p w14:paraId="7BFA3B88" w14:textId="2CFADA04" w:rsidR="00A75BCE" w:rsidRDefault="00A75BCE" w:rsidP="00A75BCE">
      <w:pPr>
        <w:pStyle w:val="DWTableParaNum3"/>
        <w:numPr>
          <w:ilvl w:val="2"/>
          <w:numId w:val="29"/>
        </w:numPr>
        <w:tabs>
          <w:tab w:val="left" w:pos="369"/>
          <w:tab w:val="left" w:pos="1106"/>
        </w:tabs>
        <w:spacing w:line="360" w:lineRule="auto"/>
        <w:rPr>
          <w:szCs w:val="22"/>
        </w:rPr>
      </w:pPr>
      <w:r>
        <w:rPr>
          <w:szCs w:val="22"/>
        </w:rPr>
        <w:t>Where:</w:t>
      </w:r>
    </w:p>
    <w:p w14:paraId="1C01137C" w14:textId="003609D6" w:rsidR="00A75BCE" w:rsidRPr="00A75BCE" w:rsidRDefault="00A75BCE" w:rsidP="00A75BCE">
      <w:pPr>
        <w:pStyle w:val="DWTableParaNum4"/>
        <w:numPr>
          <w:ilvl w:val="3"/>
          <w:numId w:val="13"/>
        </w:numPr>
        <w:tabs>
          <w:tab w:val="left" w:pos="369"/>
        </w:tabs>
        <w:spacing w:line="360" w:lineRule="auto"/>
        <w:rPr>
          <w:sz w:val="22"/>
          <w:szCs w:val="22"/>
        </w:rPr>
      </w:pPr>
      <w:r w:rsidRPr="00A75BCE">
        <w:rPr>
          <w:sz w:val="22"/>
          <w:szCs w:val="22"/>
        </w:rPr>
        <w:t>k is the rate constant</w:t>
      </w:r>
      <w:r w:rsidRPr="00A75BCE">
        <w:rPr>
          <w:sz w:val="22"/>
          <w:szCs w:val="22"/>
        </w:rPr>
        <w:t>.</w:t>
      </w:r>
    </w:p>
    <w:p w14:paraId="70554FF7" w14:textId="1A18AB11" w:rsidR="00A75BCE" w:rsidRPr="00A75BCE" w:rsidRDefault="00A75BCE" w:rsidP="00A75BCE">
      <w:pPr>
        <w:pStyle w:val="DWTableParaNum4"/>
        <w:numPr>
          <w:ilvl w:val="3"/>
          <w:numId w:val="13"/>
        </w:numPr>
        <w:tabs>
          <w:tab w:val="left" w:pos="369"/>
        </w:tabs>
        <w:spacing w:line="360" w:lineRule="auto"/>
        <w:rPr>
          <w:sz w:val="22"/>
          <w:szCs w:val="22"/>
        </w:rPr>
      </w:pPr>
      <w:r w:rsidRPr="00A75BCE">
        <w:rPr>
          <w:sz w:val="22"/>
          <w:szCs w:val="22"/>
        </w:rPr>
        <w:t>T is the temperature</w:t>
      </w:r>
      <w:r w:rsidRPr="00A75BCE">
        <w:rPr>
          <w:sz w:val="22"/>
          <w:szCs w:val="22"/>
        </w:rPr>
        <w:t>.</w:t>
      </w:r>
    </w:p>
    <w:p w14:paraId="13E9A15B" w14:textId="42D0D959" w:rsidR="00A75BCE" w:rsidRPr="00A75BCE" w:rsidRDefault="00A75BCE" w:rsidP="00A75BCE">
      <w:pPr>
        <w:pStyle w:val="DWTableParaNum4"/>
        <w:numPr>
          <w:ilvl w:val="3"/>
          <w:numId w:val="13"/>
        </w:numPr>
        <w:tabs>
          <w:tab w:val="left" w:pos="369"/>
        </w:tabs>
        <w:spacing w:line="360" w:lineRule="auto"/>
        <w:rPr>
          <w:sz w:val="22"/>
          <w:szCs w:val="22"/>
        </w:rPr>
      </w:pPr>
      <w:r w:rsidRPr="00A75BCE">
        <w:rPr>
          <w:sz w:val="22"/>
          <w:szCs w:val="22"/>
        </w:rPr>
        <w:t xml:space="preserve">A is </w:t>
      </w:r>
      <w:r>
        <w:rPr>
          <w:sz w:val="22"/>
          <w:szCs w:val="22"/>
        </w:rPr>
        <w:t>Arrhenius constant (</w:t>
      </w:r>
      <w:r w:rsidR="00926819">
        <w:rPr>
          <w:sz w:val="22"/>
          <w:szCs w:val="22"/>
        </w:rPr>
        <w:t>frequency of molecules collisions)</w:t>
      </w:r>
    </w:p>
    <w:p w14:paraId="04DFE5D2" w14:textId="630F84CA" w:rsidR="00A75BCE" w:rsidRPr="00A75BCE" w:rsidRDefault="00A75BCE" w:rsidP="00A75BCE">
      <w:pPr>
        <w:pStyle w:val="DWTableParaNum4"/>
        <w:numPr>
          <w:ilvl w:val="3"/>
          <w:numId w:val="13"/>
        </w:numPr>
        <w:tabs>
          <w:tab w:val="left" w:pos="369"/>
        </w:tabs>
        <w:spacing w:line="360" w:lineRule="auto"/>
        <w:rPr>
          <w:sz w:val="22"/>
          <w:szCs w:val="22"/>
        </w:rPr>
      </w:pPr>
      <w:proofErr w:type="spellStart"/>
      <w:r w:rsidRPr="00A75BCE">
        <w:rPr>
          <w:sz w:val="22"/>
          <w:szCs w:val="22"/>
        </w:rPr>
        <w:t>E</w:t>
      </w:r>
      <w:r w:rsidRPr="00926819">
        <w:rPr>
          <w:sz w:val="22"/>
          <w:szCs w:val="22"/>
          <w:vertAlign w:val="subscript"/>
        </w:rPr>
        <w:t>a</w:t>
      </w:r>
      <w:proofErr w:type="spellEnd"/>
      <w:r w:rsidRPr="00A75BCE">
        <w:rPr>
          <w:sz w:val="22"/>
          <w:szCs w:val="22"/>
        </w:rPr>
        <w:t xml:space="preserve"> is the activation energy</w:t>
      </w:r>
      <w:r w:rsidRPr="00A75BCE">
        <w:rPr>
          <w:sz w:val="22"/>
          <w:szCs w:val="22"/>
        </w:rPr>
        <w:t>.</w:t>
      </w:r>
    </w:p>
    <w:p w14:paraId="2743BE1D" w14:textId="0DA65F61" w:rsidR="00A75BCE" w:rsidRPr="00A75BCE" w:rsidRDefault="00A75BCE" w:rsidP="00A75BCE">
      <w:pPr>
        <w:pStyle w:val="DWTableParaNum4"/>
        <w:numPr>
          <w:ilvl w:val="3"/>
          <w:numId w:val="13"/>
        </w:numPr>
        <w:tabs>
          <w:tab w:val="left" w:pos="369"/>
        </w:tabs>
        <w:spacing w:line="360" w:lineRule="auto"/>
        <w:rPr>
          <w:sz w:val="22"/>
          <w:szCs w:val="22"/>
        </w:rPr>
      </w:pPr>
      <w:r w:rsidRPr="00A75BCE">
        <w:rPr>
          <w:sz w:val="22"/>
          <w:szCs w:val="22"/>
        </w:rPr>
        <w:t>R is the universal gas constant.</w:t>
      </w:r>
    </w:p>
    <w:p w14:paraId="72A10567" w14:textId="343C4A65" w:rsidR="00FD6CF4" w:rsidRPr="00FD6CF4" w:rsidRDefault="00FD6CF4" w:rsidP="00FD6CF4">
      <w:pPr>
        <w:pStyle w:val="Heading1"/>
        <w:rPr>
          <w:rStyle w:val="DWHdgSubject"/>
          <w:rFonts w:cs="Times New Roman"/>
          <w:caps w:val="0"/>
          <w:sz w:val="22"/>
          <w:szCs w:val="22"/>
        </w:rPr>
      </w:pPr>
      <w:bookmarkStart w:id="5" w:name="_Toc167359233"/>
      <w:r>
        <w:rPr>
          <w:rStyle w:val="DWHdgSubject"/>
          <w:rFonts w:cs="Times New Roman"/>
          <w:caps w:val="0"/>
          <w:sz w:val="22"/>
          <w:szCs w:val="22"/>
        </w:rPr>
        <w:t>Materials and Method</w:t>
      </w:r>
      <w:bookmarkEnd w:id="5"/>
    </w:p>
    <w:p w14:paraId="73B7B75E" w14:textId="16AF37DB" w:rsidR="00EE0B99" w:rsidRDefault="002420B7" w:rsidP="00EE0B99">
      <w:pPr>
        <w:pStyle w:val="DWParaNum1"/>
        <w:rPr>
          <w:rFonts w:cs="Arial"/>
        </w:rPr>
      </w:pPr>
      <w:r>
        <w:rPr>
          <w:rFonts w:cs="Arial"/>
        </w:rPr>
        <w:t xml:space="preserve">The material for this experiment and the method is detailed at </w:t>
      </w:r>
      <w:r>
        <w:rPr>
          <w:rFonts w:cs="Arial"/>
        </w:rPr>
        <w:fldChar w:fldCharType="begin"/>
      </w:r>
      <w:r>
        <w:rPr>
          <w:rFonts w:cs="Arial"/>
        </w:rPr>
        <w:instrText xml:space="preserve"> REF _Ref167304877 \r \h </w:instrText>
      </w:r>
      <w:r>
        <w:rPr>
          <w:rFonts w:cs="Arial"/>
        </w:rPr>
      </w:r>
      <w:r>
        <w:rPr>
          <w:rFonts w:cs="Arial"/>
        </w:rPr>
        <w:fldChar w:fldCharType="separate"/>
      </w:r>
      <w:r w:rsidR="00724D46">
        <w:rPr>
          <w:rFonts w:cs="Arial"/>
        </w:rPr>
        <w:t xml:space="preserve">Annex A. </w:t>
      </w:r>
      <w:r>
        <w:rPr>
          <w:rFonts w:cs="Arial"/>
        </w:rPr>
        <w:fldChar w:fldCharType="end"/>
      </w:r>
    </w:p>
    <w:p w14:paraId="0A5427D5" w14:textId="4CD08B12" w:rsidR="00FD6CF4" w:rsidRPr="00FD6CF4" w:rsidRDefault="00FD6CF4" w:rsidP="00FD6CF4">
      <w:pPr>
        <w:pStyle w:val="Heading1"/>
        <w:rPr>
          <w:rStyle w:val="DWHdgSubject"/>
          <w:rFonts w:cs="Times New Roman"/>
          <w:caps w:val="0"/>
          <w:sz w:val="22"/>
          <w:szCs w:val="22"/>
        </w:rPr>
      </w:pPr>
      <w:bookmarkStart w:id="6" w:name="_Toc167359234"/>
      <w:r>
        <w:rPr>
          <w:rStyle w:val="DWHdgSubject"/>
          <w:rFonts w:cs="Times New Roman"/>
          <w:caps w:val="0"/>
          <w:sz w:val="22"/>
          <w:szCs w:val="22"/>
        </w:rPr>
        <w:t>Results</w:t>
      </w:r>
      <w:bookmarkEnd w:id="6"/>
    </w:p>
    <w:p w14:paraId="4D080813" w14:textId="6F40B96C" w:rsidR="00861B3C" w:rsidRDefault="00861B3C" w:rsidP="00861B3C">
      <w:pPr>
        <w:pStyle w:val="DWParaNum1"/>
      </w:pPr>
      <w:r>
        <w:t xml:space="preserve">The </w:t>
      </w:r>
      <w:r w:rsidR="00423F1C">
        <w:t xml:space="preserve">tabulated results and plot graphs are shown at </w:t>
      </w:r>
      <w:r w:rsidR="00423F1C">
        <w:fldChar w:fldCharType="begin"/>
      </w:r>
      <w:r w:rsidR="00423F1C">
        <w:instrText xml:space="preserve"> REF _Ref167310724 \r \h </w:instrText>
      </w:r>
      <w:r w:rsidR="00423F1C">
        <w:fldChar w:fldCharType="separate"/>
      </w:r>
      <w:r w:rsidR="00724D46">
        <w:t xml:space="preserve">Annex B. </w:t>
      </w:r>
      <w:r w:rsidR="00423F1C">
        <w:fldChar w:fldCharType="end"/>
      </w:r>
    </w:p>
    <w:tbl>
      <w:tblPr>
        <w:tblStyle w:val="TableGrid"/>
        <w:tblW w:w="0" w:type="auto"/>
        <w:tblLook w:val="04A0" w:firstRow="1" w:lastRow="0" w:firstColumn="1" w:lastColumn="0" w:noHBand="0" w:noVBand="1"/>
      </w:tblPr>
      <w:tblGrid>
        <w:gridCol w:w="2407"/>
        <w:gridCol w:w="2407"/>
        <w:gridCol w:w="2407"/>
        <w:gridCol w:w="2408"/>
      </w:tblGrid>
      <w:tr w:rsidR="00861B3C" w14:paraId="51DFBC4A" w14:textId="77777777" w:rsidTr="00394781">
        <w:tc>
          <w:tcPr>
            <w:tcW w:w="4814" w:type="dxa"/>
            <w:gridSpan w:val="2"/>
          </w:tcPr>
          <w:p w14:paraId="43F97E9B" w14:textId="5E64C1FE" w:rsidR="00861B3C" w:rsidRPr="00861B3C" w:rsidRDefault="00861B3C" w:rsidP="00861B3C">
            <w:pPr>
              <w:pStyle w:val="DWParaNum1"/>
              <w:numPr>
                <w:ilvl w:val="0"/>
                <w:numId w:val="0"/>
              </w:numPr>
              <w:spacing w:after="0"/>
              <w:jc w:val="center"/>
              <w:rPr>
                <w:b/>
                <w:bCs/>
              </w:rPr>
            </w:pPr>
            <w:r w:rsidRPr="00861B3C">
              <w:rPr>
                <w:b/>
                <w:bCs/>
              </w:rPr>
              <w:t>Mg</w:t>
            </w:r>
          </w:p>
        </w:tc>
        <w:tc>
          <w:tcPr>
            <w:tcW w:w="4815" w:type="dxa"/>
            <w:gridSpan w:val="2"/>
          </w:tcPr>
          <w:p w14:paraId="65ED0B84" w14:textId="4498D401" w:rsidR="00861B3C" w:rsidRPr="00861B3C" w:rsidRDefault="00861B3C" w:rsidP="00861B3C">
            <w:pPr>
              <w:pStyle w:val="DWParaNum1"/>
              <w:numPr>
                <w:ilvl w:val="0"/>
                <w:numId w:val="0"/>
              </w:numPr>
              <w:spacing w:after="0"/>
              <w:jc w:val="center"/>
              <w:rPr>
                <w:b/>
                <w:bCs/>
              </w:rPr>
            </w:pPr>
            <w:r w:rsidRPr="00861B3C">
              <w:rPr>
                <w:b/>
                <w:bCs/>
              </w:rPr>
              <w:t>2M HCl</w:t>
            </w:r>
          </w:p>
        </w:tc>
      </w:tr>
      <w:tr w:rsidR="00861B3C" w14:paraId="030CCFC2" w14:textId="77777777" w:rsidTr="00861B3C">
        <w:tc>
          <w:tcPr>
            <w:tcW w:w="2407" w:type="dxa"/>
          </w:tcPr>
          <w:p w14:paraId="0F474DF5" w14:textId="04C1A6E8" w:rsidR="00861B3C" w:rsidRPr="00861B3C" w:rsidRDefault="00861B3C" w:rsidP="00861B3C">
            <w:pPr>
              <w:pStyle w:val="DWParaNum1"/>
              <w:numPr>
                <w:ilvl w:val="0"/>
                <w:numId w:val="0"/>
              </w:numPr>
              <w:spacing w:after="0"/>
              <w:jc w:val="center"/>
              <w:rPr>
                <w:b/>
                <w:bCs/>
              </w:rPr>
            </w:pPr>
            <w:r w:rsidRPr="00861B3C">
              <w:rPr>
                <w:b/>
                <w:bCs/>
              </w:rPr>
              <w:t>mass</w:t>
            </w:r>
          </w:p>
        </w:tc>
        <w:tc>
          <w:tcPr>
            <w:tcW w:w="2407" w:type="dxa"/>
          </w:tcPr>
          <w:p w14:paraId="3D867922" w14:textId="765ABE90" w:rsidR="00861B3C" w:rsidRPr="00861B3C" w:rsidRDefault="00346CAD" w:rsidP="00861B3C">
            <w:pPr>
              <w:pStyle w:val="DWParaNum1"/>
              <w:numPr>
                <w:ilvl w:val="0"/>
                <w:numId w:val="0"/>
              </w:numPr>
              <w:spacing w:after="0"/>
              <w:jc w:val="center"/>
              <w:rPr>
                <w:b/>
                <w:bCs/>
              </w:rPr>
            </w:pPr>
            <w:r w:rsidRPr="00861B3C">
              <w:rPr>
                <w:b/>
                <w:bCs/>
              </w:rPr>
              <w:t>M</w:t>
            </w:r>
            <w:r w:rsidR="00861B3C" w:rsidRPr="00861B3C">
              <w:rPr>
                <w:b/>
                <w:bCs/>
              </w:rPr>
              <w:t>oles</w:t>
            </w:r>
            <w:r>
              <w:rPr>
                <w:b/>
                <w:bCs/>
              </w:rPr>
              <w:t xml:space="preserve"> (2d.p.)</w:t>
            </w:r>
          </w:p>
        </w:tc>
        <w:tc>
          <w:tcPr>
            <w:tcW w:w="2407" w:type="dxa"/>
          </w:tcPr>
          <w:p w14:paraId="6AE1F1FA" w14:textId="795111A0" w:rsidR="00861B3C" w:rsidRPr="00861B3C" w:rsidRDefault="00861B3C" w:rsidP="00861B3C">
            <w:pPr>
              <w:pStyle w:val="DWParaNum1"/>
              <w:numPr>
                <w:ilvl w:val="0"/>
                <w:numId w:val="0"/>
              </w:numPr>
              <w:spacing w:after="0"/>
              <w:jc w:val="center"/>
              <w:rPr>
                <w:b/>
                <w:bCs/>
              </w:rPr>
            </w:pPr>
            <w:r w:rsidRPr="00861B3C">
              <w:rPr>
                <w:b/>
                <w:bCs/>
              </w:rPr>
              <w:t>volume</w:t>
            </w:r>
          </w:p>
        </w:tc>
        <w:tc>
          <w:tcPr>
            <w:tcW w:w="2408" w:type="dxa"/>
          </w:tcPr>
          <w:p w14:paraId="790D01D9" w14:textId="0587D452" w:rsidR="00861B3C" w:rsidRPr="00861B3C" w:rsidRDefault="00861B3C" w:rsidP="00861B3C">
            <w:pPr>
              <w:pStyle w:val="DWParaNum1"/>
              <w:numPr>
                <w:ilvl w:val="0"/>
                <w:numId w:val="0"/>
              </w:numPr>
              <w:spacing w:after="0"/>
              <w:jc w:val="center"/>
              <w:rPr>
                <w:b/>
                <w:bCs/>
              </w:rPr>
            </w:pPr>
            <w:r w:rsidRPr="00861B3C">
              <w:rPr>
                <w:b/>
                <w:bCs/>
              </w:rPr>
              <w:t>moles</w:t>
            </w:r>
          </w:p>
        </w:tc>
      </w:tr>
      <w:tr w:rsidR="00861B3C" w14:paraId="54FFE20B" w14:textId="77777777" w:rsidTr="00861B3C">
        <w:tc>
          <w:tcPr>
            <w:tcW w:w="2407" w:type="dxa"/>
          </w:tcPr>
          <w:p w14:paraId="1D8AE493" w14:textId="72D18809" w:rsidR="00861B3C" w:rsidRDefault="00861B3C" w:rsidP="00861B3C">
            <w:pPr>
              <w:pStyle w:val="DWParaNum1"/>
              <w:numPr>
                <w:ilvl w:val="0"/>
                <w:numId w:val="0"/>
              </w:numPr>
              <w:spacing w:after="0"/>
              <w:jc w:val="center"/>
            </w:pPr>
            <w:r>
              <w:t>0.079g</w:t>
            </w:r>
          </w:p>
        </w:tc>
        <w:tc>
          <w:tcPr>
            <w:tcW w:w="2407" w:type="dxa"/>
          </w:tcPr>
          <w:p w14:paraId="746F9D7D" w14:textId="55C7594B" w:rsidR="00861B3C" w:rsidRDefault="00346CAD" w:rsidP="00861B3C">
            <w:pPr>
              <w:pStyle w:val="DWParaNum1"/>
              <w:numPr>
                <w:ilvl w:val="0"/>
                <w:numId w:val="0"/>
              </w:numPr>
              <w:spacing w:after="0"/>
              <w:jc w:val="center"/>
            </w:pPr>
            <w:r>
              <w:t>3.25E-3 mol</w:t>
            </w:r>
          </w:p>
        </w:tc>
        <w:tc>
          <w:tcPr>
            <w:tcW w:w="2407" w:type="dxa"/>
          </w:tcPr>
          <w:p w14:paraId="78F9BD31" w14:textId="6BECC38B" w:rsidR="00861B3C" w:rsidRDefault="00346CAD" w:rsidP="00861B3C">
            <w:pPr>
              <w:pStyle w:val="DWParaNum1"/>
              <w:numPr>
                <w:ilvl w:val="0"/>
                <w:numId w:val="0"/>
              </w:numPr>
              <w:spacing w:after="0"/>
              <w:jc w:val="center"/>
            </w:pPr>
            <w:r>
              <w:t>10ml</w:t>
            </w:r>
          </w:p>
        </w:tc>
        <w:tc>
          <w:tcPr>
            <w:tcW w:w="2408" w:type="dxa"/>
          </w:tcPr>
          <w:p w14:paraId="1FDBF983" w14:textId="5B5874A4" w:rsidR="00861B3C" w:rsidRDefault="0001685D" w:rsidP="00861B3C">
            <w:pPr>
              <w:pStyle w:val="DWParaNum1"/>
              <w:numPr>
                <w:ilvl w:val="0"/>
                <w:numId w:val="0"/>
              </w:numPr>
              <w:spacing w:after="0"/>
              <w:jc w:val="center"/>
            </w:pPr>
            <w:r>
              <w:t>0.02 mol</w:t>
            </w:r>
          </w:p>
        </w:tc>
      </w:tr>
      <w:tr w:rsidR="00861B3C" w14:paraId="7D368EB1" w14:textId="77777777" w:rsidTr="00861B3C">
        <w:tc>
          <w:tcPr>
            <w:tcW w:w="2407" w:type="dxa"/>
          </w:tcPr>
          <w:p w14:paraId="778F9676" w14:textId="6B6D383D" w:rsidR="00861B3C" w:rsidRDefault="00861B3C" w:rsidP="00861B3C">
            <w:pPr>
              <w:pStyle w:val="DWParaNum1"/>
              <w:numPr>
                <w:ilvl w:val="0"/>
                <w:numId w:val="0"/>
              </w:numPr>
              <w:spacing w:after="0"/>
              <w:jc w:val="center"/>
            </w:pPr>
            <w:r>
              <w:t>0.096g</w:t>
            </w:r>
          </w:p>
        </w:tc>
        <w:tc>
          <w:tcPr>
            <w:tcW w:w="2407" w:type="dxa"/>
          </w:tcPr>
          <w:p w14:paraId="5A8C1E3B" w14:textId="353A47FE" w:rsidR="00861B3C" w:rsidRDefault="00346CAD" w:rsidP="00861B3C">
            <w:pPr>
              <w:pStyle w:val="DWParaNum1"/>
              <w:numPr>
                <w:ilvl w:val="0"/>
                <w:numId w:val="0"/>
              </w:numPr>
              <w:spacing w:after="0"/>
              <w:jc w:val="center"/>
            </w:pPr>
            <w:r>
              <w:t>3.95E-3 mol</w:t>
            </w:r>
          </w:p>
        </w:tc>
        <w:tc>
          <w:tcPr>
            <w:tcW w:w="2407" w:type="dxa"/>
          </w:tcPr>
          <w:p w14:paraId="4C70B6E4" w14:textId="7F0E2311" w:rsidR="00861B3C" w:rsidRDefault="00346CAD" w:rsidP="00861B3C">
            <w:pPr>
              <w:pStyle w:val="DWParaNum1"/>
              <w:numPr>
                <w:ilvl w:val="0"/>
                <w:numId w:val="0"/>
              </w:numPr>
              <w:spacing w:after="0"/>
              <w:jc w:val="center"/>
            </w:pPr>
            <w:r>
              <w:t>15ml</w:t>
            </w:r>
          </w:p>
        </w:tc>
        <w:tc>
          <w:tcPr>
            <w:tcW w:w="2408" w:type="dxa"/>
          </w:tcPr>
          <w:p w14:paraId="1B253387" w14:textId="727EF849" w:rsidR="00861B3C" w:rsidRDefault="0001685D" w:rsidP="00861B3C">
            <w:pPr>
              <w:pStyle w:val="DWParaNum1"/>
              <w:numPr>
                <w:ilvl w:val="0"/>
                <w:numId w:val="0"/>
              </w:numPr>
              <w:spacing w:after="0"/>
              <w:jc w:val="center"/>
            </w:pPr>
            <w:r>
              <w:t>0.03 mol</w:t>
            </w:r>
          </w:p>
        </w:tc>
      </w:tr>
      <w:tr w:rsidR="00861B3C" w14:paraId="794ADE1A" w14:textId="77777777" w:rsidTr="00861B3C">
        <w:tc>
          <w:tcPr>
            <w:tcW w:w="2407" w:type="dxa"/>
          </w:tcPr>
          <w:p w14:paraId="310D1589" w14:textId="60C57ED1" w:rsidR="00861B3C" w:rsidRDefault="00861B3C" w:rsidP="00861B3C">
            <w:pPr>
              <w:pStyle w:val="DWParaNum1"/>
              <w:numPr>
                <w:ilvl w:val="0"/>
                <w:numId w:val="0"/>
              </w:numPr>
              <w:spacing w:after="0"/>
              <w:jc w:val="center"/>
            </w:pPr>
            <w:r>
              <w:t>0.074g</w:t>
            </w:r>
          </w:p>
        </w:tc>
        <w:tc>
          <w:tcPr>
            <w:tcW w:w="2407" w:type="dxa"/>
          </w:tcPr>
          <w:p w14:paraId="5DFFFEB6" w14:textId="1F0F4918" w:rsidR="00861B3C" w:rsidRDefault="00346CAD" w:rsidP="00861B3C">
            <w:pPr>
              <w:pStyle w:val="DWParaNum1"/>
              <w:numPr>
                <w:ilvl w:val="0"/>
                <w:numId w:val="0"/>
              </w:numPr>
              <w:spacing w:after="0"/>
              <w:jc w:val="center"/>
            </w:pPr>
            <w:r>
              <w:t>3.05E-3 mol</w:t>
            </w:r>
          </w:p>
        </w:tc>
        <w:tc>
          <w:tcPr>
            <w:tcW w:w="2407" w:type="dxa"/>
          </w:tcPr>
          <w:p w14:paraId="40DB7312" w14:textId="0E70E6DE" w:rsidR="00861B3C" w:rsidRDefault="00346CAD" w:rsidP="00861B3C">
            <w:pPr>
              <w:pStyle w:val="DWParaNum1"/>
              <w:numPr>
                <w:ilvl w:val="0"/>
                <w:numId w:val="0"/>
              </w:numPr>
              <w:spacing w:after="0"/>
              <w:jc w:val="center"/>
            </w:pPr>
            <w:r>
              <w:t>20ml</w:t>
            </w:r>
          </w:p>
        </w:tc>
        <w:tc>
          <w:tcPr>
            <w:tcW w:w="2408" w:type="dxa"/>
          </w:tcPr>
          <w:p w14:paraId="3DDA430B" w14:textId="41FEB9E6" w:rsidR="00861B3C" w:rsidRDefault="0001685D" w:rsidP="00861B3C">
            <w:pPr>
              <w:pStyle w:val="DWParaNum1"/>
              <w:numPr>
                <w:ilvl w:val="0"/>
                <w:numId w:val="0"/>
              </w:numPr>
              <w:spacing w:after="0"/>
              <w:jc w:val="center"/>
            </w:pPr>
            <w:r>
              <w:t>0.04 mol</w:t>
            </w:r>
          </w:p>
        </w:tc>
      </w:tr>
      <w:tr w:rsidR="00861B3C" w14:paraId="6AE9AB3F" w14:textId="77777777" w:rsidTr="00861B3C">
        <w:tc>
          <w:tcPr>
            <w:tcW w:w="2407" w:type="dxa"/>
          </w:tcPr>
          <w:p w14:paraId="483774DF" w14:textId="6BBA054A" w:rsidR="00861B3C" w:rsidRDefault="00861B3C" w:rsidP="00861B3C">
            <w:pPr>
              <w:pStyle w:val="DWParaNum1"/>
              <w:numPr>
                <w:ilvl w:val="0"/>
                <w:numId w:val="0"/>
              </w:numPr>
              <w:spacing w:after="0"/>
              <w:jc w:val="center"/>
            </w:pPr>
            <w:r>
              <w:t>0.085g</w:t>
            </w:r>
          </w:p>
        </w:tc>
        <w:tc>
          <w:tcPr>
            <w:tcW w:w="2407" w:type="dxa"/>
          </w:tcPr>
          <w:p w14:paraId="128B585F" w14:textId="744013D1" w:rsidR="00861B3C" w:rsidRDefault="00346CAD" w:rsidP="00861B3C">
            <w:pPr>
              <w:pStyle w:val="DWParaNum1"/>
              <w:numPr>
                <w:ilvl w:val="0"/>
                <w:numId w:val="0"/>
              </w:numPr>
              <w:spacing w:after="0"/>
              <w:jc w:val="center"/>
            </w:pPr>
            <w:r>
              <w:t>3.50E-3 mol</w:t>
            </w:r>
          </w:p>
        </w:tc>
        <w:tc>
          <w:tcPr>
            <w:tcW w:w="2407" w:type="dxa"/>
          </w:tcPr>
          <w:p w14:paraId="06C9E153" w14:textId="17A2AFD3" w:rsidR="00861B3C" w:rsidRDefault="00346CAD" w:rsidP="00861B3C">
            <w:pPr>
              <w:pStyle w:val="DWParaNum1"/>
              <w:numPr>
                <w:ilvl w:val="0"/>
                <w:numId w:val="0"/>
              </w:numPr>
              <w:spacing w:after="0"/>
              <w:jc w:val="center"/>
            </w:pPr>
            <w:r>
              <w:t>10ml</w:t>
            </w:r>
          </w:p>
        </w:tc>
        <w:tc>
          <w:tcPr>
            <w:tcW w:w="2408" w:type="dxa"/>
          </w:tcPr>
          <w:p w14:paraId="09D5D218" w14:textId="496D65C1" w:rsidR="00861B3C" w:rsidRDefault="0001685D" w:rsidP="00861B3C">
            <w:pPr>
              <w:pStyle w:val="DWParaNum1"/>
              <w:numPr>
                <w:ilvl w:val="0"/>
                <w:numId w:val="0"/>
              </w:numPr>
              <w:spacing w:after="0"/>
              <w:jc w:val="center"/>
            </w:pPr>
            <w:r>
              <w:t xml:space="preserve">0.02 mol </w:t>
            </w:r>
          </w:p>
        </w:tc>
      </w:tr>
      <w:tr w:rsidR="003E06A4" w14:paraId="64EE5E18" w14:textId="77777777" w:rsidTr="00861B3C">
        <w:tc>
          <w:tcPr>
            <w:tcW w:w="2407" w:type="dxa"/>
          </w:tcPr>
          <w:p w14:paraId="79E486D3" w14:textId="2450F241" w:rsidR="003E06A4" w:rsidRDefault="003E06A4" w:rsidP="00861B3C">
            <w:pPr>
              <w:pStyle w:val="DWParaNum1"/>
              <w:numPr>
                <w:ilvl w:val="0"/>
                <w:numId w:val="0"/>
              </w:numPr>
              <w:spacing w:after="0"/>
              <w:jc w:val="center"/>
            </w:pPr>
            <w:r>
              <w:t>0.085g</w:t>
            </w:r>
          </w:p>
        </w:tc>
        <w:tc>
          <w:tcPr>
            <w:tcW w:w="2407" w:type="dxa"/>
          </w:tcPr>
          <w:p w14:paraId="4F154F2D" w14:textId="4156120F" w:rsidR="003E06A4" w:rsidRDefault="00346CAD" w:rsidP="00861B3C">
            <w:pPr>
              <w:pStyle w:val="DWParaNum1"/>
              <w:numPr>
                <w:ilvl w:val="0"/>
                <w:numId w:val="0"/>
              </w:numPr>
              <w:spacing w:after="0"/>
              <w:jc w:val="center"/>
            </w:pPr>
            <w:r>
              <w:t>3.50E-3 mol</w:t>
            </w:r>
          </w:p>
        </w:tc>
        <w:tc>
          <w:tcPr>
            <w:tcW w:w="2407" w:type="dxa"/>
          </w:tcPr>
          <w:p w14:paraId="7F8B5B5E" w14:textId="4D92E321" w:rsidR="003E06A4" w:rsidRDefault="00346CAD" w:rsidP="00861B3C">
            <w:pPr>
              <w:pStyle w:val="DWParaNum1"/>
              <w:numPr>
                <w:ilvl w:val="0"/>
                <w:numId w:val="0"/>
              </w:numPr>
              <w:spacing w:after="0"/>
              <w:jc w:val="center"/>
            </w:pPr>
            <w:r>
              <w:t>10ml</w:t>
            </w:r>
          </w:p>
        </w:tc>
        <w:tc>
          <w:tcPr>
            <w:tcW w:w="2408" w:type="dxa"/>
          </w:tcPr>
          <w:p w14:paraId="203D262D" w14:textId="0052D483" w:rsidR="003E06A4" w:rsidRDefault="0001685D" w:rsidP="00861B3C">
            <w:pPr>
              <w:pStyle w:val="DWParaNum1"/>
              <w:numPr>
                <w:ilvl w:val="0"/>
                <w:numId w:val="0"/>
              </w:numPr>
              <w:spacing w:after="0"/>
              <w:jc w:val="center"/>
            </w:pPr>
            <w:r>
              <w:t>0.02 mol</w:t>
            </w:r>
          </w:p>
        </w:tc>
      </w:tr>
      <w:tr w:rsidR="003E06A4" w14:paraId="6338FC22" w14:textId="77777777" w:rsidTr="00861B3C">
        <w:tc>
          <w:tcPr>
            <w:tcW w:w="2407" w:type="dxa"/>
          </w:tcPr>
          <w:p w14:paraId="456E098F" w14:textId="74073286" w:rsidR="003E06A4" w:rsidRDefault="003E06A4" w:rsidP="00861B3C">
            <w:pPr>
              <w:pStyle w:val="DWParaNum1"/>
              <w:numPr>
                <w:ilvl w:val="0"/>
                <w:numId w:val="0"/>
              </w:numPr>
              <w:spacing w:after="0"/>
              <w:jc w:val="center"/>
            </w:pPr>
            <w:r>
              <w:t>0.076g</w:t>
            </w:r>
          </w:p>
        </w:tc>
        <w:tc>
          <w:tcPr>
            <w:tcW w:w="2407" w:type="dxa"/>
          </w:tcPr>
          <w:p w14:paraId="29718718" w14:textId="5DCFAE53" w:rsidR="003E06A4" w:rsidRDefault="00346CAD" w:rsidP="00861B3C">
            <w:pPr>
              <w:pStyle w:val="DWParaNum1"/>
              <w:numPr>
                <w:ilvl w:val="0"/>
                <w:numId w:val="0"/>
              </w:numPr>
              <w:spacing w:after="0"/>
              <w:jc w:val="center"/>
            </w:pPr>
            <w:r>
              <w:t>3.13E-3 mol</w:t>
            </w:r>
          </w:p>
        </w:tc>
        <w:tc>
          <w:tcPr>
            <w:tcW w:w="2407" w:type="dxa"/>
          </w:tcPr>
          <w:p w14:paraId="03587CE3" w14:textId="4ACD7AE7" w:rsidR="003E06A4" w:rsidRDefault="00346CAD" w:rsidP="00861B3C">
            <w:pPr>
              <w:pStyle w:val="DWParaNum1"/>
              <w:numPr>
                <w:ilvl w:val="0"/>
                <w:numId w:val="0"/>
              </w:numPr>
              <w:spacing w:after="0"/>
              <w:jc w:val="center"/>
            </w:pPr>
            <w:r>
              <w:t>10ml</w:t>
            </w:r>
          </w:p>
        </w:tc>
        <w:tc>
          <w:tcPr>
            <w:tcW w:w="2408" w:type="dxa"/>
          </w:tcPr>
          <w:p w14:paraId="74BBC9C8" w14:textId="04AF5B78" w:rsidR="003E06A4" w:rsidRDefault="0001685D" w:rsidP="00861B3C">
            <w:pPr>
              <w:pStyle w:val="DWParaNum1"/>
              <w:numPr>
                <w:ilvl w:val="0"/>
                <w:numId w:val="0"/>
              </w:numPr>
              <w:spacing w:after="0"/>
              <w:jc w:val="center"/>
            </w:pPr>
            <w:r>
              <w:t>0.02 mol</w:t>
            </w:r>
          </w:p>
        </w:tc>
      </w:tr>
    </w:tbl>
    <w:p w14:paraId="71DECF17" w14:textId="4A136E62" w:rsidR="00861B3C" w:rsidRDefault="007E7C17" w:rsidP="007E7C17">
      <w:pPr>
        <w:pStyle w:val="DWParaNum1"/>
        <w:numPr>
          <w:ilvl w:val="0"/>
          <w:numId w:val="0"/>
        </w:numPr>
        <w:jc w:val="center"/>
      </w:pPr>
      <w:bookmarkStart w:id="7" w:name="_Toc167359238"/>
      <w:r>
        <w:t xml:space="preserve">Table </w:t>
      </w:r>
      <w:r>
        <w:fldChar w:fldCharType="begin"/>
      </w:r>
      <w:r>
        <w:instrText xml:space="preserve"> SEQ Table \* ARABIC </w:instrText>
      </w:r>
      <w:r>
        <w:fldChar w:fldCharType="separate"/>
      </w:r>
      <w:r w:rsidR="00724D46">
        <w:rPr>
          <w:noProof/>
        </w:rPr>
        <w:t>1</w:t>
      </w:r>
      <w:r>
        <w:fldChar w:fldCharType="end"/>
      </w:r>
      <w:r>
        <w:t xml:space="preserve"> – Moles of Reactants</w:t>
      </w:r>
      <w:bookmarkEnd w:id="7"/>
    </w:p>
    <w:p w14:paraId="3AFCCFD6" w14:textId="6233BE6C" w:rsidR="00EE0B99" w:rsidRPr="00D2443A" w:rsidRDefault="00861B3C" w:rsidP="00D2443A">
      <w:pPr>
        <w:pStyle w:val="DWParaNum1"/>
        <w:rPr>
          <w:rFonts w:cs="Arial"/>
        </w:rPr>
      </w:pPr>
      <w:r>
        <w:rPr>
          <w:rFonts w:cs="Arial"/>
        </w:rPr>
        <w:t xml:space="preserve">Part 1 </w:t>
      </w:r>
      <w:r w:rsidR="00D2443A">
        <w:rPr>
          <w:rFonts w:cs="Arial"/>
        </w:rPr>
        <w:t xml:space="preserve">– </w:t>
      </w:r>
      <w:r w:rsidRPr="00D2443A">
        <w:rPr>
          <w:rFonts w:cs="Arial"/>
        </w:rPr>
        <w:t xml:space="preserve">Concentration: </w:t>
      </w:r>
    </w:p>
    <w:tbl>
      <w:tblPr>
        <w:tblStyle w:val="TableGrid"/>
        <w:tblW w:w="0" w:type="auto"/>
        <w:tblLook w:val="04A0" w:firstRow="1" w:lastRow="0" w:firstColumn="1" w:lastColumn="0" w:noHBand="0" w:noVBand="1"/>
      </w:tblPr>
      <w:tblGrid>
        <w:gridCol w:w="1696"/>
        <w:gridCol w:w="2552"/>
        <w:gridCol w:w="2551"/>
        <w:gridCol w:w="2830"/>
      </w:tblGrid>
      <w:tr w:rsidR="0001685D" w14:paraId="52CA6BB8" w14:textId="77777777" w:rsidTr="0001685D">
        <w:tc>
          <w:tcPr>
            <w:tcW w:w="1696" w:type="dxa"/>
            <w:vMerge w:val="restart"/>
          </w:tcPr>
          <w:p w14:paraId="724A2D8B" w14:textId="7FB010EE" w:rsidR="0001685D" w:rsidRPr="0001685D" w:rsidRDefault="0001685D" w:rsidP="0001685D">
            <w:pPr>
              <w:pStyle w:val="DWParaNum1"/>
              <w:numPr>
                <w:ilvl w:val="0"/>
                <w:numId w:val="0"/>
              </w:numPr>
              <w:spacing w:after="0"/>
              <w:jc w:val="center"/>
              <w:rPr>
                <w:rFonts w:cs="Arial"/>
                <w:b/>
                <w:bCs/>
              </w:rPr>
            </w:pPr>
            <w:r w:rsidRPr="0001685D">
              <w:rPr>
                <w:rFonts w:cs="Arial"/>
                <w:b/>
                <w:bCs/>
              </w:rPr>
              <w:t>HCl</w:t>
            </w:r>
          </w:p>
        </w:tc>
        <w:tc>
          <w:tcPr>
            <w:tcW w:w="2552" w:type="dxa"/>
            <w:vMerge w:val="restart"/>
          </w:tcPr>
          <w:p w14:paraId="22C2314C" w14:textId="1FEE6295" w:rsidR="0001685D" w:rsidRPr="0001685D" w:rsidRDefault="0001685D" w:rsidP="0001685D">
            <w:pPr>
              <w:pStyle w:val="DWParaNum1"/>
              <w:numPr>
                <w:ilvl w:val="0"/>
                <w:numId w:val="0"/>
              </w:numPr>
              <w:spacing w:after="0"/>
              <w:jc w:val="center"/>
              <w:rPr>
                <w:rFonts w:cs="Arial"/>
                <w:b/>
                <w:bCs/>
              </w:rPr>
            </w:pPr>
            <w:r w:rsidRPr="0001685D">
              <w:rPr>
                <w:rFonts w:cs="Arial"/>
                <w:b/>
                <w:bCs/>
              </w:rPr>
              <w:t>Time to Dissolve Mg</w:t>
            </w:r>
          </w:p>
        </w:tc>
        <w:tc>
          <w:tcPr>
            <w:tcW w:w="2551" w:type="dxa"/>
            <w:vMerge w:val="restart"/>
          </w:tcPr>
          <w:p w14:paraId="0EE9F792" w14:textId="027B627D" w:rsidR="0001685D" w:rsidRPr="0001685D" w:rsidRDefault="0001685D" w:rsidP="0001685D">
            <w:pPr>
              <w:pStyle w:val="DWParaNum1"/>
              <w:numPr>
                <w:ilvl w:val="0"/>
                <w:numId w:val="0"/>
              </w:numPr>
              <w:spacing w:after="0"/>
              <w:jc w:val="center"/>
              <w:rPr>
                <w:rFonts w:cs="Arial"/>
                <w:b/>
                <w:bCs/>
              </w:rPr>
            </w:pPr>
            <w:r w:rsidRPr="0001685D">
              <w:rPr>
                <w:rFonts w:cs="Arial"/>
                <w:b/>
                <w:bCs/>
              </w:rPr>
              <w:t>Average Rate</w:t>
            </w:r>
          </w:p>
        </w:tc>
        <w:tc>
          <w:tcPr>
            <w:tcW w:w="2830" w:type="dxa"/>
          </w:tcPr>
          <w:p w14:paraId="40CB500A" w14:textId="02BB3C85" w:rsidR="0001685D" w:rsidRPr="0001685D" w:rsidRDefault="0001685D" w:rsidP="0001685D">
            <w:pPr>
              <w:pStyle w:val="DWParaNum1"/>
              <w:numPr>
                <w:ilvl w:val="0"/>
                <w:numId w:val="0"/>
              </w:numPr>
              <w:spacing w:after="0"/>
              <w:jc w:val="center"/>
              <w:rPr>
                <w:rFonts w:cs="Arial"/>
                <w:b/>
                <w:bCs/>
              </w:rPr>
            </w:pPr>
            <w:r w:rsidRPr="0001685D">
              <w:rPr>
                <w:rFonts w:cs="Arial"/>
                <w:b/>
                <w:bCs/>
              </w:rPr>
              <w:t>Instantaneous Rate at</w:t>
            </w:r>
          </w:p>
        </w:tc>
      </w:tr>
      <w:tr w:rsidR="0001685D" w14:paraId="05A8E51A" w14:textId="77777777" w:rsidTr="0001685D">
        <w:tc>
          <w:tcPr>
            <w:tcW w:w="1696" w:type="dxa"/>
            <w:vMerge/>
          </w:tcPr>
          <w:p w14:paraId="645C549A" w14:textId="77777777" w:rsidR="0001685D" w:rsidRPr="0001685D" w:rsidRDefault="0001685D" w:rsidP="0001685D">
            <w:pPr>
              <w:pStyle w:val="DWParaNum1"/>
              <w:numPr>
                <w:ilvl w:val="0"/>
                <w:numId w:val="0"/>
              </w:numPr>
              <w:spacing w:after="0"/>
              <w:jc w:val="center"/>
              <w:rPr>
                <w:rFonts w:cs="Arial"/>
                <w:b/>
                <w:bCs/>
              </w:rPr>
            </w:pPr>
          </w:p>
        </w:tc>
        <w:tc>
          <w:tcPr>
            <w:tcW w:w="2552" w:type="dxa"/>
            <w:vMerge/>
          </w:tcPr>
          <w:p w14:paraId="452686B0" w14:textId="77777777" w:rsidR="0001685D" w:rsidRPr="0001685D" w:rsidRDefault="0001685D" w:rsidP="0001685D">
            <w:pPr>
              <w:pStyle w:val="DWParaNum1"/>
              <w:numPr>
                <w:ilvl w:val="0"/>
                <w:numId w:val="0"/>
              </w:numPr>
              <w:spacing w:after="0"/>
              <w:jc w:val="center"/>
              <w:rPr>
                <w:rFonts w:cs="Arial"/>
                <w:b/>
                <w:bCs/>
              </w:rPr>
            </w:pPr>
          </w:p>
        </w:tc>
        <w:tc>
          <w:tcPr>
            <w:tcW w:w="2551" w:type="dxa"/>
            <w:vMerge/>
          </w:tcPr>
          <w:p w14:paraId="7209F99B" w14:textId="77777777" w:rsidR="0001685D" w:rsidRPr="0001685D" w:rsidRDefault="0001685D" w:rsidP="0001685D">
            <w:pPr>
              <w:pStyle w:val="DWParaNum1"/>
              <w:numPr>
                <w:ilvl w:val="0"/>
                <w:numId w:val="0"/>
              </w:numPr>
              <w:spacing w:after="0"/>
              <w:jc w:val="center"/>
              <w:rPr>
                <w:rFonts w:cs="Arial"/>
                <w:b/>
                <w:bCs/>
              </w:rPr>
            </w:pPr>
          </w:p>
        </w:tc>
        <w:tc>
          <w:tcPr>
            <w:tcW w:w="2830" w:type="dxa"/>
          </w:tcPr>
          <w:p w14:paraId="03B9B030" w14:textId="372422BA" w:rsidR="0001685D" w:rsidRPr="0001685D" w:rsidRDefault="00D2443A" w:rsidP="00D2443A">
            <w:pPr>
              <w:pStyle w:val="DWParaNum1"/>
              <w:numPr>
                <w:ilvl w:val="0"/>
                <w:numId w:val="0"/>
              </w:numPr>
              <w:tabs>
                <w:tab w:val="center" w:pos="1307"/>
                <w:tab w:val="right" w:pos="2614"/>
              </w:tabs>
              <w:spacing w:after="0"/>
              <w:rPr>
                <w:rFonts w:cs="Arial"/>
                <w:b/>
                <w:bCs/>
              </w:rPr>
            </w:pPr>
            <w:r>
              <w:rPr>
                <w:rFonts w:cs="Arial"/>
                <w:b/>
                <w:bCs/>
              </w:rPr>
              <w:tab/>
            </w:r>
            <w:r w:rsidR="0001685D" w:rsidRPr="0001685D">
              <w:rPr>
                <w:rFonts w:cs="Arial"/>
                <w:b/>
                <w:bCs/>
              </w:rPr>
              <w:t>t =</w:t>
            </w:r>
            <w:r>
              <w:rPr>
                <w:rFonts w:cs="Arial"/>
                <w:b/>
                <w:bCs/>
              </w:rPr>
              <w:t xml:space="preserve"> 0</w:t>
            </w:r>
            <w:r>
              <w:rPr>
                <w:rFonts w:cs="Arial"/>
                <w:b/>
                <w:bCs/>
              </w:rPr>
              <w:tab/>
            </w:r>
          </w:p>
        </w:tc>
      </w:tr>
      <w:tr w:rsidR="0001685D" w14:paraId="0D6E4D39" w14:textId="77777777" w:rsidTr="0001685D">
        <w:tc>
          <w:tcPr>
            <w:tcW w:w="1696" w:type="dxa"/>
          </w:tcPr>
          <w:p w14:paraId="3A9354C0" w14:textId="26F71806" w:rsidR="0001685D" w:rsidRDefault="0001685D" w:rsidP="0001685D">
            <w:pPr>
              <w:pStyle w:val="DWParaNum1"/>
              <w:numPr>
                <w:ilvl w:val="0"/>
                <w:numId w:val="0"/>
              </w:numPr>
              <w:spacing w:after="0"/>
              <w:jc w:val="center"/>
              <w:rPr>
                <w:rFonts w:cs="Arial"/>
              </w:rPr>
            </w:pPr>
            <w:r>
              <w:rPr>
                <w:rFonts w:cs="Arial"/>
              </w:rPr>
              <w:t>1.0M</w:t>
            </w:r>
          </w:p>
        </w:tc>
        <w:tc>
          <w:tcPr>
            <w:tcW w:w="2552" w:type="dxa"/>
          </w:tcPr>
          <w:p w14:paraId="41271A99" w14:textId="6B8B8B23" w:rsidR="0001685D" w:rsidRDefault="0001685D" w:rsidP="0001685D">
            <w:pPr>
              <w:pStyle w:val="DWParaNum1"/>
              <w:numPr>
                <w:ilvl w:val="0"/>
                <w:numId w:val="0"/>
              </w:numPr>
              <w:spacing w:after="0"/>
              <w:jc w:val="center"/>
              <w:rPr>
                <w:rFonts w:cs="Arial"/>
              </w:rPr>
            </w:pPr>
            <w:r>
              <w:rPr>
                <w:rFonts w:cs="Arial"/>
              </w:rPr>
              <w:t>220 seconds</w:t>
            </w:r>
          </w:p>
        </w:tc>
        <w:tc>
          <w:tcPr>
            <w:tcW w:w="2551" w:type="dxa"/>
          </w:tcPr>
          <w:p w14:paraId="1434390D" w14:textId="27DECEB9" w:rsidR="0001685D" w:rsidRDefault="00D2443A" w:rsidP="0001685D">
            <w:pPr>
              <w:pStyle w:val="DWParaNum1"/>
              <w:numPr>
                <w:ilvl w:val="0"/>
                <w:numId w:val="0"/>
              </w:numPr>
              <w:spacing w:after="0"/>
              <w:jc w:val="center"/>
              <w:rPr>
                <w:rFonts w:cs="Arial"/>
              </w:rPr>
            </w:pPr>
            <w:r>
              <w:rPr>
                <w:rFonts w:cs="Arial"/>
                <w:color w:val="323232"/>
                <w:shd w:val="clear" w:color="auto" w:fill="FFFFFF"/>
              </w:rPr>
              <w:t>0.94 mol cm</w:t>
            </w:r>
            <w:r>
              <w:rPr>
                <w:rFonts w:cs="Arial"/>
                <w:color w:val="323232"/>
                <w:sz w:val="18"/>
                <w:szCs w:val="18"/>
                <w:shd w:val="clear" w:color="auto" w:fill="FFFFFF"/>
                <w:vertAlign w:val="superscript"/>
              </w:rPr>
              <w:t>3</w:t>
            </w:r>
            <w:r>
              <w:rPr>
                <w:rFonts w:cs="Arial"/>
                <w:color w:val="323232"/>
                <w:shd w:val="clear" w:color="auto" w:fill="FFFFFF"/>
              </w:rPr>
              <w:t>s</w:t>
            </w:r>
            <w:r>
              <w:rPr>
                <w:rFonts w:cs="Arial"/>
                <w:color w:val="323232"/>
                <w:sz w:val="18"/>
                <w:szCs w:val="18"/>
                <w:shd w:val="clear" w:color="auto" w:fill="FFFFFF"/>
                <w:vertAlign w:val="superscript"/>
              </w:rPr>
              <w:t>-1</w:t>
            </w:r>
          </w:p>
        </w:tc>
        <w:tc>
          <w:tcPr>
            <w:tcW w:w="2830" w:type="dxa"/>
          </w:tcPr>
          <w:p w14:paraId="327D568E" w14:textId="3D374725" w:rsidR="0001685D" w:rsidRDefault="00D2443A" w:rsidP="0001685D">
            <w:pPr>
              <w:pStyle w:val="DWParaNum1"/>
              <w:numPr>
                <w:ilvl w:val="0"/>
                <w:numId w:val="0"/>
              </w:numPr>
              <w:spacing w:after="0"/>
              <w:jc w:val="center"/>
              <w:rPr>
                <w:rFonts w:cs="Arial"/>
              </w:rPr>
            </w:pPr>
            <w:r>
              <w:rPr>
                <w:rFonts w:cs="Arial"/>
              </w:rPr>
              <w:t xml:space="preserve">1.2 </w:t>
            </w:r>
            <w:r>
              <w:rPr>
                <w:rFonts w:cs="Arial"/>
                <w:color w:val="323232"/>
                <w:shd w:val="clear" w:color="auto" w:fill="FFFFFF"/>
              </w:rPr>
              <w:t>mol cm</w:t>
            </w:r>
            <w:r>
              <w:rPr>
                <w:rFonts w:cs="Arial"/>
                <w:color w:val="323232"/>
                <w:sz w:val="18"/>
                <w:szCs w:val="18"/>
                <w:shd w:val="clear" w:color="auto" w:fill="FFFFFF"/>
                <w:vertAlign w:val="superscript"/>
              </w:rPr>
              <w:t>3</w:t>
            </w:r>
            <w:r>
              <w:rPr>
                <w:rFonts w:cs="Arial"/>
                <w:color w:val="323232"/>
                <w:shd w:val="clear" w:color="auto" w:fill="FFFFFF"/>
              </w:rPr>
              <w:t>s</w:t>
            </w:r>
            <w:r>
              <w:rPr>
                <w:rFonts w:cs="Arial"/>
                <w:color w:val="323232"/>
                <w:sz w:val="18"/>
                <w:szCs w:val="18"/>
                <w:shd w:val="clear" w:color="auto" w:fill="FFFFFF"/>
                <w:vertAlign w:val="superscript"/>
              </w:rPr>
              <w:t>-1</w:t>
            </w:r>
          </w:p>
        </w:tc>
      </w:tr>
      <w:tr w:rsidR="0001685D" w14:paraId="2AA2D6A7" w14:textId="77777777" w:rsidTr="0001685D">
        <w:tc>
          <w:tcPr>
            <w:tcW w:w="1696" w:type="dxa"/>
          </w:tcPr>
          <w:p w14:paraId="5B9529B2" w14:textId="1703C144" w:rsidR="0001685D" w:rsidRDefault="0001685D" w:rsidP="0001685D">
            <w:pPr>
              <w:pStyle w:val="DWParaNum1"/>
              <w:numPr>
                <w:ilvl w:val="0"/>
                <w:numId w:val="0"/>
              </w:numPr>
              <w:spacing w:after="0"/>
              <w:jc w:val="center"/>
              <w:rPr>
                <w:rFonts w:cs="Arial"/>
              </w:rPr>
            </w:pPr>
            <w:r>
              <w:rPr>
                <w:rFonts w:cs="Arial"/>
              </w:rPr>
              <w:t>1.5M</w:t>
            </w:r>
          </w:p>
        </w:tc>
        <w:tc>
          <w:tcPr>
            <w:tcW w:w="2552" w:type="dxa"/>
          </w:tcPr>
          <w:p w14:paraId="046D6F07" w14:textId="14F21EA6" w:rsidR="0001685D" w:rsidRDefault="0001685D" w:rsidP="0001685D">
            <w:pPr>
              <w:pStyle w:val="DWParaNum1"/>
              <w:numPr>
                <w:ilvl w:val="0"/>
                <w:numId w:val="0"/>
              </w:numPr>
              <w:spacing w:after="0"/>
              <w:jc w:val="center"/>
              <w:rPr>
                <w:rFonts w:cs="Arial"/>
              </w:rPr>
            </w:pPr>
            <w:r>
              <w:rPr>
                <w:rFonts w:cs="Arial"/>
              </w:rPr>
              <w:t>160 seconds</w:t>
            </w:r>
          </w:p>
        </w:tc>
        <w:tc>
          <w:tcPr>
            <w:tcW w:w="2551" w:type="dxa"/>
          </w:tcPr>
          <w:p w14:paraId="75491F74" w14:textId="44E9E865" w:rsidR="0001685D" w:rsidRDefault="00D2443A" w:rsidP="0001685D">
            <w:pPr>
              <w:pStyle w:val="DWParaNum1"/>
              <w:numPr>
                <w:ilvl w:val="0"/>
                <w:numId w:val="0"/>
              </w:numPr>
              <w:spacing w:after="0"/>
              <w:jc w:val="center"/>
              <w:rPr>
                <w:rFonts w:cs="Arial"/>
              </w:rPr>
            </w:pPr>
            <w:r>
              <w:rPr>
                <w:rFonts w:cs="Arial"/>
                <w:color w:val="323232"/>
                <w:shd w:val="clear" w:color="auto" w:fill="FFFFFF"/>
              </w:rPr>
              <w:t>1.52 mol cm</w:t>
            </w:r>
            <w:r>
              <w:rPr>
                <w:rFonts w:cs="Arial"/>
                <w:color w:val="323232"/>
                <w:sz w:val="18"/>
                <w:szCs w:val="18"/>
                <w:shd w:val="clear" w:color="auto" w:fill="FFFFFF"/>
                <w:vertAlign w:val="superscript"/>
              </w:rPr>
              <w:t>3</w:t>
            </w:r>
            <w:r>
              <w:rPr>
                <w:rFonts w:cs="Arial"/>
                <w:color w:val="323232"/>
                <w:shd w:val="clear" w:color="auto" w:fill="FFFFFF"/>
              </w:rPr>
              <w:t>s</w:t>
            </w:r>
            <w:r>
              <w:rPr>
                <w:rFonts w:cs="Arial"/>
                <w:color w:val="323232"/>
                <w:sz w:val="18"/>
                <w:szCs w:val="18"/>
                <w:shd w:val="clear" w:color="auto" w:fill="FFFFFF"/>
                <w:vertAlign w:val="superscript"/>
              </w:rPr>
              <w:t>-1</w:t>
            </w:r>
          </w:p>
        </w:tc>
        <w:tc>
          <w:tcPr>
            <w:tcW w:w="2830" w:type="dxa"/>
          </w:tcPr>
          <w:p w14:paraId="1148A306" w14:textId="269070BF" w:rsidR="0001685D" w:rsidRDefault="00D2443A" w:rsidP="0001685D">
            <w:pPr>
              <w:pStyle w:val="DWParaNum1"/>
              <w:numPr>
                <w:ilvl w:val="0"/>
                <w:numId w:val="0"/>
              </w:numPr>
              <w:spacing w:after="0"/>
              <w:jc w:val="center"/>
              <w:rPr>
                <w:rFonts w:cs="Arial"/>
              </w:rPr>
            </w:pPr>
            <w:r>
              <w:rPr>
                <w:rFonts w:cs="Arial"/>
              </w:rPr>
              <w:t xml:space="preserve">2.85 </w:t>
            </w:r>
            <w:r>
              <w:rPr>
                <w:rFonts w:cs="Arial"/>
                <w:color w:val="323232"/>
                <w:shd w:val="clear" w:color="auto" w:fill="FFFFFF"/>
              </w:rPr>
              <w:t>mol cm</w:t>
            </w:r>
            <w:r>
              <w:rPr>
                <w:rFonts w:cs="Arial"/>
                <w:color w:val="323232"/>
                <w:sz w:val="18"/>
                <w:szCs w:val="18"/>
                <w:shd w:val="clear" w:color="auto" w:fill="FFFFFF"/>
                <w:vertAlign w:val="superscript"/>
              </w:rPr>
              <w:t>3</w:t>
            </w:r>
            <w:r>
              <w:rPr>
                <w:rFonts w:cs="Arial"/>
                <w:color w:val="323232"/>
                <w:shd w:val="clear" w:color="auto" w:fill="FFFFFF"/>
              </w:rPr>
              <w:t>s</w:t>
            </w:r>
            <w:r>
              <w:rPr>
                <w:rFonts w:cs="Arial"/>
                <w:color w:val="323232"/>
                <w:sz w:val="18"/>
                <w:szCs w:val="18"/>
                <w:shd w:val="clear" w:color="auto" w:fill="FFFFFF"/>
                <w:vertAlign w:val="superscript"/>
              </w:rPr>
              <w:t>-1</w:t>
            </w:r>
          </w:p>
        </w:tc>
      </w:tr>
      <w:tr w:rsidR="0001685D" w14:paraId="0177690E" w14:textId="77777777" w:rsidTr="0001685D">
        <w:tc>
          <w:tcPr>
            <w:tcW w:w="1696" w:type="dxa"/>
          </w:tcPr>
          <w:p w14:paraId="4411845B" w14:textId="30294D1D" w:rsidR="0001685D" w:rsidRDefault="0001685D" w:rsidP="0001685D">
            <w:pPr>
              <w:pStyle w:val="DWParaNum1"/>
              <w:numPr>
                <w:ilvl w:val="0"/>
                <w:numId w:val="0"/>
              </w:numPr>
              <w:spacing w:after="0"/>
              <w:jc w:val="center"/>
              <w:rPr>
                <w:rFonts w:cs="Arial"/>
              </w:rPr>
            </w:pPr>
            <w:r>
              <w:rPr>
                <w:rFonts w:cs="Arial"/>
              </w:rPr>
              <w:t>2.0M</w:t>
            </w:r>
          </w:p>
        </w:tc>
        <w:tc>
          <w:tcPr>
            <w:tcW w:w="2552" w:type="dxa"/>
          </w:tcPr>
          <w:p w14:paraId="6F0F8008" w14:textId="4E494828" w:rsidR="0001685D" w:rsidRDefault="0001685D" w:rsidP="0001685D">
            <w:pPr>
              <w:pStyle w:val="DWParaNum1"/>
              <w:numPr>
                <w:ilvl w:val="0"/>
                <w:numId w:val="0"/>
              </w:numPr>
              <w:spacing w:after="0"/>
              <w:jc w:val="center"/>
              <w:rPr>
                <w:rFonts w:cs="Arial"/>
              </w:rPr>
            </w:pPr>
            <w:r>
              <w:rPr>
                <w:rFonts w:cs="Arial"/>
              </w:rPr>
              <w:t>70 seconds</w:t>
            </w:r>
          </w:p>
        </w:tc>
        <w:tc>
          <w:tcPr>
            <w:tcW w:w="2551" w:type="dxa"/>
          </w:tcPr>
          <w:p w14:paraId="40AF9F1A" w14:textId="6833A90B" w:rsidR="0001685D" w:rsidRDefault="00D2443A" w:rsidP="0001685D">
            <w:pPr>
              <w:pStyle w:val="DWParaNum1"/>
              <w:numPr>
                <w:ilvl w:val="0"/>
                <w:numId w:val="0"/>
              </w:numPr>
              <w:spacing w:after="0"/>
              <w:jc w:val="center"/>
              <w:rPr>
                <w:rFonts w:cs="Arial"/>
              </w:rPr>
            </w:pPr>
            <w:r>
              <w:rPr>
                <w:rFonts w:cs="Arial"/>
                <w:color w:val="323232"/>
                <w:shd w:val="clear" w:color="auto" w:fill="FFFFFF"/>
              </w:rPr>
              <w:t>1.42 mol cm</w:t>
            </w:r>
            <w:r>
              <w:rPr>
                <w:rFonts w:cs="Arial"/>
                <w:color w:val="323232"/>
                <w:sz w:val="18"/>
                <w:szCs w:val="18"/>
                <w:shd w:val="clear" w:color="auto" w:fill="FFFFFF"/>
                <w:vertAlign w:val="superscript"/>
              </w:rPr>
              <w:t>3</w:t>
            </w:r>
            <w:r>
              <w:rPr>
                <w:rFonts w:cs="Arial"/>
                <w:color w:val="323232"/>
                <w:shd w:val="clear" w:color="auto" w:fill="FFFFFF"/>
              </w:rPr>
              <w:t>s</w:t>
            </w:r>
            <w:r>
              <w:rPr>
                <w:rFonts w:cs="Arial"/>
                <w:color w:val="323232"/>
                <w:sz w:val="18"/>
                <w:szCs w:val="18"/>
                <w:shd w:val="clear" w:color="auto" w:fill="FFFFFF"/>
                <w:vertAlign w:val="superscript"/>
              </w:rPr>
              <w:t>-1</w:t>
            </w:r>
          </w:p>
        </w:tc>
        <w:tc>
          <w:tcPr>
            <w:tcW w:w="2830" w:type="dxa"/>
          </w:tcPr>
          <w:p w14:paraId="2C778D60" w14:textId="2E543954" w:rsidR="0001685D" w:rsidRDefault="00D2443A" w:rsidP="007E7C17">
            <w:pPr>
              <w:pStyle w:val="DWParaNum1"/>
              <w:keepNext/>
              <w:numPr>
                <w:ilvl w:val="0"/>
                <w:numId w:val="0"/>
              </w:numPr>
              <w:spacing w:after="0"/>
              <w:jc w:val="center"/>
              <w:rPr>
                <w:rFonts w:cs="Arial"/>
              </w:rPr>
            </w:pPr>
            <w:r>
              <w:rPr>
                <w:rFonts w:cs="Arial"/>
              </w:rPr>
              <w:t xml:space="preserve">2.65 </w:t>
            </w:r>
            <w:r>
              <w:rPr>
                <w:rFonts w:cs="Arial"/>
                <w:color w:val="323232"/>
                <w:shd w:val="clear" w:color="auto" w:fill="FFFFFF"/>
              </w:rPr>
              <w:t>mol cm</w:t>
            </w:r>
            <w:r>
              <w:rPr>
                <w:rFonts w:cs="Arial"/>
                <w:color w:val="323232"/>
                <w:sz w:val="18"/>
                <w:szCs w:val="18"/>
                <w:shd w:val="clear" w:color="auto" w:fill="FFFFFF"/>
                <w:vertAlign w:val="superscript"/>
              </w:rPr>
              <w:t>3</w:t>
            </w:r>
            <w:r>
              <w:rPr>
                <w:rFonts w:cs="Arial"/>
                <w:color w:val="323232"/>
                <w:shd w:val="clear" w:color="auto" w:fill="FFFFFF"/>
              </w:rPr>
              <w:t>s</w:t>
            </w:r>
            <w:r>
              <w:rPr>
                <w:rFonts w:cs="Arial"/>
                <w:color w:val="323232"/>
                <w:sz w:val="18"/>
                <w:szCs w:val="18"/>
                <w:shd w:val="clear" w:color="auto" w:fill="FFFFFF"/>
                <w:vertAlign w:val="superscript"/>
              </w:rPr>
              <w:t>-1</w:t>
            </w:r>
          </w:p>
        </w:tc>
      </w:tr>
    </w:tbl>
    <w:p w14:paraId="128DD1C6" w14:textId="410ED50C" w:rsidR="0001685D" w:rsidRDefault="007E7C17" w:rsidP="007E7C17">
      <w:pPr>
        <w:pStyle w:val="Caption"/>
      </w:pPr>
      <w:bookmarkStart w:id="8" w:name="_Toc167359239"/>
      <w:r>
        <w:t xml:space="preserve">Table </w:t>
      </w:r>
      <w:r>
        <w:fldChar w:fldCharType="begin"/>
      </w:r>
      <w:r>
        <w:instrText xml:space="preserve"> SEQ Table \* ARABIC </w:instrText>
      </w:r>
      <w:r>
        <w:fldChar w:fldCharType="separate"/>
      </w:r>
      <w:r w:rsidR="00724D46">
        <w:t>2</w:t>
      </w:r>
      <w:r>
        <w:fldChar w:fldCharType="end"/>
      </w:r>
      <w:r>
        <w:t xml:space="preserve"> – Concentration Reaction Rate Results</w:t>
      </w:r>
      <w:bookmarkEnd w:id="8"/>
    </w:p>
    <w:p w14:paraId="7D6D3B2A" w14:textId="585322BC" w:rsidR="00861B3C" w:rsidRDefault="00D2443A" w:rsidP="00EE0B99">
      <w:pPr>
        <w:pStyle w:val="DWParaNum1"/>
        <w:rPr>
          <w:rFonts w:cs="Arial"/>
        </w:rPr>
      </w:pPr>
      <w:r>
        <w:rPr>
          <w:rFonts w:cs="Arial"/>
        </w:rPr>
        <w:lastRenderedPageBreak/>
        <w:t>Part 2 – Temperature:</w:t>
      </w:r>
    </w:p>
    <w:tbl>
      <w:tblPr>
        <w:tblStyle w:val="TableGrid"/>
        <w:tblW w:w="0" w:type="auto"/>
        <w:tblLook w:val="04A0" w:firstRow="1" w:lastRow="0" w:firstColumn="1" w:lastColumn="0" w:noHBand="0" w:noVBand="1"/>
      </w:tblPr>
      <w:tblGrid>
        <w:gridCol w:w="1696"/>
        <w:gridCol w:w="2552"/>
        <w:gridCol w:w="2551"/>
        <w:gridCol w:w="2830"/>
      </w:tblGrid>
      <w:tr w:rsidR="00D2443A" w14:paraId="13BBDEF5" w14:textId="77777777" w:rsidTr="00D2443A">
        <w:tc>
          <w:tcPr>
            <w:tcW w:w="1696" w:type="dxa"/>
            <w:vMerge w:val="restart"/>
          </w:tcPr>
          <w:p w14:paraId="352F2C93" w14:textId="77777777" w:rsidR="00D2443A" w:rsidRPr="00D2443A" w:rsidRDefault="00D2443A" w:rsidP="00D2443A">
            <w:pPr>
              <w:pStyle w:val="DWParaNum1"/>
              <w:numPr>
                <w:ilvl w:val="0"/>
                <w:numId w:val="0"/>
              </w:numPr>
              <w:spacing w:after="0"/>
              <w:jc w:val="center"/>
              <w:rPr>
                <w:rFonts w:cs="Arial"/>
                <w:b/>
                <w:bCs/>
              </w:rPr>
            </w:pPr>
            <w:r w:rsidRPr="00D2443A">
              <w:rPr>
                <w:rFonts w:cs="Arial"/>
                <w:b/>
                <w:bCs/>
              </w:rPr>
              <w:t>Temperature</w:t>
            </w:r>
          </w:p>
        </w:tc>
        <w:tc>
          <w:tcPr>
            <w:tcW w:w="2552" w:type="dxa"/>
            <w:vMerge w:val="restart"/>
          </w:tcPr>
          <w:p w14:paraId="6DCDC603" w14:textId="77777777" w:rsidR="00D2443A" w:rsidRPr="00D2443A" w:rsidRDefault="00D2443A" w:rsidP="00D2443A">
            <w:pPr>
              <w:pStyle w:val="DWParaNum1"/>
              <w:numPr>
                <w:ilvl w:val="0"/>
                <w:numId w:val="0"/>
              </w:numPr>
              <w:spacing w:after="0"/>
              <w:jc w:val="center"/>
              <w:rPr>
                <w:rFonts w:cs="Arial"/>
                <w:b/>
                <w:bCs/>
              </w:rPr>
            </w:pPr>
            <w:r w:rsidRPr="00D2443A">
              <w:rPr>
                <w:rFonts w:cs="Arial"/>
                <w:b/>
                <w:bCs/>
              </w:rPr>
              <w:t>Time to Dissolve Mg</w:t>
            </w:r>
          </w:p>
        </w:tc>
        <w:tc>
          <w:tcPr>
            <w:tcW w:w="2551" w:type="dxa"/>
            <w:vMerge w:val="restart"/>
          </w:tcPr>
          <w:p w14:paraId="0A324D4A" w14:textId="77777777" w:rsidR="00D2443A" w:rsidRPr="00D2443A" w:rsidRDefault="00D2443A" w:rsidP="00D2443A">
            <w:pPr>
              <w:pStyle w:val="DWParaNum1"/>
              <w:numPr>
                <w:ilvl w:val="0"/>
                <w:numId w:val="0"/>
              </w:numPr>
              <w:spacing w:after="0"/>
              <w:jc w:val="center"/>
              <w:rPr>
                <w:rFonts w:cs="Arial"/>
                <w:b/>
                <w:bCs/>
              </w:rPr>
            </w:pPr>
            <w:r w:rsidRPr="00D2443A">
              <w:rPr>
                <w:rFonts w:cs="Arial"/>
                <w:b/>
                <w:bCs/>
              </w:rPr>
              <w:t>Average Rate</w:t>
            </w:r>
          </w:p>
        </w:tc>
        <w:tc>
          <w:tcPr>
            <w:tcW w:w="2830" w:type="dxa"/>
          </w:tcPr>
          <w:p w14:paraId="46CBCE73" w14:textId="77777777" w:rsidR="00D2443A" w:rsidRPr="00D2443A" w:rsidRDefault="00D2443A" w:rsidP="00D2443A">
            <w:pPr>
              <w:pStyle w:val="DWParaNum1"/>
              <w:numPr>
                <w:ilvl w:val="0"/>
                <w:numId w:val="0"/>
              </w:numPr>
              <w:spacing w:after="0"/>
              <w:jc w:val="center"/>
              <w:rPr>
                <w:rFonts w:cs="Arial"/>
                <w:b/>
                <w:bCs/>
              </w:rPr>
            </w:pPr>
            <w:r w:rsidRPr="00D2443A">
              <w:rPr>
                <w:rFonts w:cs="Arial"/>
                <w:b/>
                <w:bCs/>
              </w:rPr>
              <w:t>Instantaneous Rate at:</w:t>
            </w:r>
          </w:p>
        </w:tc>
      </w:tr>
      <w:tr w:rsidR="00D2443A" w14:paraId="1B3EF33E" w14:textId="77777777" w:rsidTr="00D2443A">
        <w:tc>
          <w:tcPr>
            <w:tcW w:w="1696" w:type="dxa"/>
            <w:vMerge/>
          </w:tcPr>
          <w:p w14:paraId="296513EE" w14:textId="77777777" w:rsidR="00D2443A" w:rsidRPr="00D2443A" w:rsidRDefault="00D2443A" w:rsidP="00D2443A">
            <w:pPr>
              <w:pStyle w:val="DWParaNum1"/>
              <w:numPr>
                <w:ilvl w:val="0"/>
                <w:numId w:val="0"/>
              </w:numPr>
              <w:spacing w:after="0"/>
              <w:jc w:val="center"/>
              <w:rPr>
                <w:rFonts w:cs="Arial"/>
                <w:b/>
                <w:bCs/>
              </w:rPr>
            </w:pPr>
          </w:p>
        </w:tc>
        <w:tc>
          <w:tcPr>
            <w:tcW w:w="2552" w:type="dxa"/>
            <w:vMerge/>
          </w:tcPr>
          <w:p w14:paraId="25BA4A69" w14:textId="77777777" w:rsidR="00D2443A" w:rsidRPr="00D2443A" w:rsidRDefault="00D2443A" w:rsidP="00D2443A">
            <w:pPr>
              <w:pStyle w:val="DWParaNum1"/>
              <w:numPr>
                <w:ilvl w:val="0"/>
                <w:numId w:val="0"/>
              </w:numPr>
              <w:spacing w:after="0"/>
              <w:jc w:val="center"/>
              <w:rPr>
                <w:rFonts w:cs="Arial"/>
                <w:b/>
                <w:bCs/>
              </w:rPr>
            </w:pPr>
          </w:p>
        </w:tc>
        <w:tc>
          <w:tcPr>
            <w:tcW w:w="2551" w:type="dxa"/>
            <w:vMerge/>
          </w:tcPr>
          <w:p w14:paraId="76C5536A" w14:textId="77777777" w:rsidR="00D2443A" w:rsidRPr="00D2443A" w:rsidRDefault="00D2443A" w:rsidP="00D2443A">
            <w:pPr>
              <w:pStyle w:val="DWParaNum1"/>
              <w:numPr>
                <w:ilvl w:val="0"/>
                <w:numId w:val="0"/>
              </w:numPr>
              <w:spacing w:after="0"/>
              <w:jc w:val="center"/>
              <w:rPr>
                <w:rFonts w:cs="Arial"/>
                <w:b/>
                <w:bCs/>
              </w:rPr>
            </w:pPr>
          </w:p>
        </w:tc>
        <w:tc>
          <w:tcPr>
            <w:tcW w:w="2830" w:type="dxa"/>
          </w:tcPr>
          <w:p w14:paraId="0B1E0F55" w14:textId="74535ADF" w:rsidR="00D2443A" w:rsidRPr="00D2443A" w:rsidRDefault="00D2443A" w:rsidP="00D2443A">
            <w:pPr>
              <w:pStyle w:val="DWParaNum1"/>
              <w:numPr>
                <w:ilvl w:val="0"/>
                <w:numId w:val="0"/>
              </w:numPr>
              <w:spacing w:after="0"/>
              <w:jc w:val="center"/>
              <w:rPr>
                <w:rFonts w:cs="Arial"/>
                <w:b/>
                <w:bCs/>
              </w:rPr>
            </w:pPr>
            <w:r w:rsidRPr="00D2443A">
              <w:rPr>
                <w:rFonts w:cs="Arial"/>
                <w:b/>
                <w:bCs/>
              </w:rPr>
              <w:t>t = 0</w:t>
            </w:r>
          </w:p>
        </w:tc>
      </w:tr>
      <w:tr w:rsidR="00C90883" w14:paraId="5D14AC6A" w14:textId="77777777" w:rsidTr="00D2443A">
        <w:tc>
          <w:tcPr>
            <w:tcW w:w="1696" w:type="dxa"/>
          </w:tcPr>
          <w:p w14:paraId="59065050" w14:textId="46875F55" w:rsidR="00C90883" w:rsidRDefault="00C90883" w:rsidP="00C90883">
            <w:pPr>
              <w:pStyle w:val="DWParaNum1"/>
              <w:numPr>
                <w:ilvl w:val="0"/>
                <w:numId w:val="0"/>
              </w:numPr>
              <w:spacing w:after="0"/>
              <w:jc w:val="center"/>
              <w:rPr>
                <w:rFonts w:cs="Arial"/>
              </w:rPr>
            </w:pPr>
            <w:r>
              <w:rPr>
                <w:rFonts w:cs="Arial"/>
              </w:rPr>
              <w:t>25</w:t>
            </w:r>
            <w:r w:rsidRPr="00C90883">
              <w:rPr>
                <w:rFonts w:cs="Arial"/>
                <w:vertAlign w:val="superscript"/>
              </w:rPr>
              <w:t>o</w:t>
            </w:r>
            <w:r>
              <w:rPr>
                <w:rFonts w:cs="Arial"/>
              </w:rPr>
              <w:t xml:space="preserve">C </w:t>
            </w:r>
          </w:p>
        </w:tc>
        <w:tc>
          <w:tcPr>
            <w:tcW w:w="2552" w:type="dxa"/>
          </w:tcPr>
          <w:p w14:paraId="6243EF24" w14:textId="57EFE73E" w:rsidR="00C90883" w:rsidRDefault="00C90883" w:rsidP="00C90883">
            <w:pPr>
              <w:pStyle w:val="DWParaNum1"/>
              <w:numPr>
                <w:ilvl w:val="0"/>
                <w:numId w:val="0"/>
              </w:numPr>
              <w:spacing w:after="0"/>
              <w:jc w:val="center"/>
              <w:rPr>
                <w:rFonts w:cs="Arial"/>
              </w:rPr>
            </w:pPr>
            <w:r>
              <w:rPr>
                <w:rFonts w:cs="Arial"/>
              </w:rPr>
              <w:t>220 Seconds</w:t>
            </w:r>
          </w:p>
        </w:tc>
        <w:tc>
          <w:tcPr>
            <w:tcW w:w="2551" w:type="dxa"/>
          </w:tcPr>
          <w:p w14:paraId="633A2F5D" w14:textId="14818843" w:rsidR="00C90883" w:rsidRDefault="00C90883" w:rsidP="00C90883">
            <w:pPr>
              <w:pStyle w:val="DWParaNum1"/>
              <w:numPr>
                <w:ilvl w:val="0"/>
                <w:numId w:val="0"/>
              </w:numPr>
              <w:spacing w:after="0"/>
              <w:jc w:val="center"/>
              <w:rPr>
                <w:rFonts w:cs="Arial"/>
              </w:rPr>
            </w:pPr>
            <w:r>
              <w:rPr>
                <w:rFonts w:cs="Arial"/>
                <w:color w:val="323232"/>
                <w:shd w:val="clear" w:color="auto" w:fill="FFFFFF"/>
              </w:rPr>
              <w:t>0.94 mol cm</w:t>
            </w:r>
            <w:r>
              <w:rPr>
                <w:rFonts w:cs="Arial"/>
                <w:color w:val="323232"/>
                <w:sz w:val="18"/>
                <w:szCs w:val="18"/>
                <w:shd w:val="clear" w:color="auto" w:fill="FFFFFF"/>
                <w:vertAlign w:val="superscript"/>
              </w:rPr>
              <w:t>3</w:t>
            </w:r>
            <w:r>
              <w:rPr>
                <w:rFonts w:cs="Arial"/>
                <w:color w:val="323232"/>
                <w:shd w:val="clear" w:color="auto" w:fill="FFFFFF"/>
              </w:rPr>
              <w:t>s</w:t>
            </w:r>
            <w:r>
              <w:rPr>
                <w:rFonts w:cs="Arial"/>
                <w:color w:val="323232"/>
                <w:sz w:val="18"/>
                <w:szCs w:val="18"/>
                <w:shd w:val="clear" w:color="auto" w:fill="FFFFFF"/>
                <w:vertAlign w:val="superscript"/>
              </w:rPr>
              <w:t>-1</w:t>
            </w:r>
          </w:p>
        </w:tc>
        <w:tc>
          <w:tcPr>
            <w:tcW w:w="2830" w:type="dxa"/>
          </w:tcPr>
          <w:p w14:paraId="4A37E338" w14:textId="485525E4" w:rsidR="00C90883" w:rsidRDefault="00C90883" w:rsidP="00C90883">
            <w:pPr>
              <w:pStyle w:val="DWParaNum1"/>
              <w:numPr>
                <w:ilvl w:val="0"/>
                <w:numId w:val="0"/>
              </w:numPr>
              <w:spacing w:after="0"/>
              <w:jc w:val="center"/>
              <w:rPr>
                <w:rFonts w:cs="Arial"/>
              </w:rPr>
            </w:pPr>
            <w:r>
              <w:rPr>
                <w:rFonts w:cs="Arial"/>
              </w:rPr>
              <w:t xml:space="preserve">1.2 </w:t>
            </w:r>
            <w:r>
              <w:rPr>
                <w:rFonts w:cs="Arial"/>
                <w:color w:val="323232"/>
                <w:shd w:val="clear" w:color="auto" w:fill="FFFFFF"/>
              </w:rPr>
              <w:t>mol cm</w:t>
            </w:r>
            <w:r>
              <w:rPr>
                <w:rFonts w:cs="Arial"/>
                <w:color w:val="323232"/>
                <w:sz w:val="18"/>
                <w:szCs w:val="18"/>
                <w:shd w:val="clear" w:color="auto" w:fill="FFFFFF"/>
                <w:vertAlign w:val="superscript"/>
              </w:rPr>
              <w:t>3</w:t>
            </w:r>
            <w:r>
              <w:rPr>
                <w:rFonts w:cs="Arial"/>
                <w:color w:val="323232"/>
                <w:shd w:val="clear" w:color="auto" w:fill="FFFFFF"/>
              </w:rPr>
              <w:t>s</w:t>
            </w:r>
            <w:r>
              <w:rPr>
                <w:rFonts w:cs="Arial"/>
                <w:color w:val="323232"/>
                <w:sz w:val="18"/>
                <w:szCs w:val="18"/>
                <w:shd w:val="clear" w:color="auto" w:fill="FFFFFF"/>
                <w:vertAlign w:val="superscript"/>
              </w:rPr>
              <w:t>-1</w:t>
            </w:r>
          </w:p>
        </w:tc>
      </w:tr>
      <w:tr w:rsidR="00C90883" w14:paraId="3CCBA177" w14:textId="77777777" w:rsidTr="00D2443A">
        <w:tc>
          <w:tcPr>
            <w:tcW w:w="1696" w:type="dxa"/>
          </w:tcPr>
          <w:p w14:paraId="7D274CE0" w14:textId="16E17808" w:rsidR="00C90883" w:rsidRDefault="00C90883" w:rsidP="00C90883">
            <w:pPr>
              <w:pStyle w:val="DWParaNum1"/>
              <w:numPr>
                <w:ilvl w:val="0"/>
                <w:numId w:val="0"/>
              </w:numPr>
              <w:spacing w:after="0"/>
              <w:jc w:val="center"/>
              <w:rPr>
                <w:rFonts w:cs="Arial"/>
              </w:rPr>
            </w:pPr>
            <w:r>
              <w:rPr>
                <w:rFonts w:cs="Arial"/>
              </w:rPr>
              <w:t>41.5</w:t>
            </w:r>
            <w:r w:rsidRPr="00C90883">
              <w:rPr>
                <w:rFonts w:cs="Arial"/>
                <w:vertAlign w:val="superscript"/>
              </w:rPr>
              <w:t>o</w:t>
            </w:r>
            <w:r>
              <w:rPr>
                <w:rFonts w:cs="Arial"/>
              </w:rPr>
              <w:t>C</w:t>
            </w:r>
          </w:p>
        </w:tc>
        <w:tc>
          <w:tcPr>
            <w:tcW w:w="2552" w:type="dxa"/>
          </w:tcPr>
          <w:p w14:paraId="67BD1C91" w14:textId="7A1825FE" w:rsidR="00C90883" w:rsidRDefault="00C90883" w:rsidP="00C90883">
            <w:pPr>
              <w:pStyle w:val="DWParaNum1"/>
              <w:numPr>
                <w:ilvl w:val="0"/>
                <w:numId w:val="0"/>
              </w:numPr>
              <w:spacing w:after="0"/>
              <w:jc w:val="center"/>
              <w:rPr>
                <w:rFonts w:cs="Arial"/>
              </w:rPr>
            </w:pPr>
            <w:r>
              <w:rPr>
                <w:rFonts w:cs="Arial"/>
              </w:rPr>
              <w:t>230 Seconds</w:t>
            </w:r>
          </w:p>
        </w:tc>
        <w:tc>
          <w:tcPr>
            <w:tcW w:w="2551" w:type="dxa"/>
          </w:tcPr>
          <w:p w14:paraId="5CFDD5CB" w14:textId="3C277379" w:rsidR="00C90883" w:rsidRDefault="00C90883" w:rsidP="00C90883">
            <w:pPr>
              <w:pStyle w:val="DWParaNum1"/>
              <w:numPr>
                <w:ilvl w:val="0"/>
                <w:numId w:val="0"/>
              </w:numPr>
              <w:spacing w:after="0"/>
              <w:jc w:val="center"/>
              <w:rPr>
                <w:rFonts w:cs="Arial"/>
              </w:rPr>
            </w:pPr>
            <w:r>
              <w:rPr>
                <w:rFonts w:cs="Arial"/>
              </w:rPr>
              <w:t>1.02</w:t>
            </w:r>
            <w:r>
              <w:rPr>
                <w:rFonts w:cs="Arial"/>
                <w:color w:val="323232"/>
                <w:shd w:val="clear" w:color="auto" w:fill="FFFFFF"/>
              </w:rPr>
              <w:t xml:space="preserve"> mol cm</w:t>
            </w:r>
            <w:r>
              <w:rPr>
                <w:rFonts w:cs="Arial"/>
                <w:color w:val="323232"/>
                <w:sz w:val="18"/>
                <w:szCs w:val="18"/>
                <w:shd w:val="clear" w:color="auto" w:fill="FFFFFF"/>
                <w:vertAlign w:val="superscript"/>
              </w:rPr>
              <w:t>3</w:t>
            </w:r>
            <w:r>
              <w:rPr>
                <w:rFonts w:cs="Arial"/>
                <w:color w:val="323232"/>
                <w:shd w:val="clear" w:color="auto" w:fill="FFFFFF"/>
              </w:rPr>
              <w:t>s</w:t>
            </w:r>
            <w:r>
              <w:rPr>
                <w:rFonts w:cs="Arial"/>
                <w:color w:val="323232"/>
                <w:sz w:val="18"/>
                <w:szCs w:val="18"/>
                <w:shd w:val="clear" w:color="auto" w:fill="FFFFFF"/>
                <w:vertAlign w:val="superscript"/>
              </w:rPr>
              <w:t>-1</w:t>
            </w:r>
          </w:p>
        </w:tc>
        <w:tc>
          <w:tcPr>
            <w:tcW w:w="2830" w:type="dxa"/>
          </w:tcPr>
          <w:p w14:paraId="10FFB4E6" w14:textId="4660C0FD" w:rsidR="00C90883" w:rsidRDefault="00C90883" w:rsidP="00C90883">
            <w:pPr>
              <w:pStyle w:val="DWParaNum1"/>
              <w:numPr>
                <w:ilvl w:val="0"/>
                <w:numId w:val="0"/>
              </w:numPr>
              <w:spacing w:after="0"/>
              <w:jc w:val="center"/>
              <w:rPr>
                <w:rFonts w:cs="Arial"/>
              </w:rPr>
            </w:pPr>
            <w:r>
              <w:rPr>
                <w:rFonts w:cs="Arial"/>
              </w:rPr>
              <w:t>1.5</w:t>
            </w:r>
            <w:r>
              <w:rPr>
                <w:rFonts w:cs="Arial"/>
                <w:color w:val="323232"/>
                <w:shd w:val="clear" w:color="auto" w:fill="FFFFFF"/>
              </w:rPr>
              <w:t xml:space="preserve"> mol cm</w:t>
            </w:r>
            <w:r>
              <w:rPr>
                <w:rFonts w:cs="Arial"/>
                <w:color w:val="323232"/>
                <w:sz w:val="18"/>
                <w:szCs w:val="18"/>
                <w:shd w:val="clear" w:color="auto" w:fill="FFFFFF"/>
                <w:vertAlign w:val="superscript"/>
              </w:rPr>
              <w:t>3</w:t>
            </w:r>
            <w:r>
              <w:rPr>
                <w:rFonts w:cs="Arial"/>
                <w:color w:val="323232"/>
                <w:shd w:val="clear" w:color="auto" w:fill="FFFFFF"/>
              </w:rPr>
              <w:t>s</w:t>
            </w:r>
            <w:r>
              <w:rPr>
                <w:rFonts w:cs="Arial"/>
                <w:color w:val="323232"/>
                <w:sz w:val="18"/>
                <w:szCs w:val="18"/>
                <w:shd w:val="clear" w:color="auto" w:fill="FFFFFF"/>
                <w:vertAlign w:val="superscript"/>
              </w:rPr>
              <w:t>-1</w:t>
            </w:r>
          </w:p>
        </w:tc>
      </w:tr>
      <w:tr w:rsidR="00C90883" w14:paraId="62D3F46F" w14:textId="77777777" w:rsidTr="00D2443A">
        <w:tc>
          <w:tcPr>
            <w:tcW w:w="1696" w:type="dxa"/>
          </w:tcPr>
          <w:p w14:paraId="6AFE17C3" w14:textId="61D5AE26" w:rsidR="00C90883" w:rsidRDefault="00C90883" w:rsidP="00C90883">
            <w:pPr>
              <w:pStyle w:val="DWParaNum1"/>
              <w:numPr>
                <w:ilvl w:val="0"/>
                <w:numId w:val="0"/>
              </w:numPr>
              <w:spacing w:after="0"/>
              <w:jc w:val="center"/>
              <w:rPr>
                <w:rFonts w:cs="Arial"/>
              </w:rPr>
            </w:pPr>
            <w:r>
              <w:rPr>
                <w:rFonts w:cs="Arial"/>
              </w:rPr>
              <w:t>60</w:t>
            </w:r>
            <w:r w:rsidRPr="00C90883">
              <w:rPr>
                <w:rFonts w:cs="Arial"/>
                <w:vertAlign w:val="superscript"/>
              </w:rPr>
              <w:t>o</w:t>
            </w:r>
            <w:r>
              <w:rPr>
                <w:rFonts w:cs="Arial"/>
              </w:rPr>
              <w:t>C</w:t>
            </w:r>
          </w:p>
        </w:tc>
        <w:tc>
          <w:tcPr>
            <w:tcW w:w="2552" w:type="dxa"/>
          </w:tcPr>
          <w:p w14:paraId="30E28342" w14:textId="6B64546F" w:rsidR="00C90883" w:rsidRDefault="00C90883" w:rsidP="00C90883">
            <w:pPr>
              <w:pStyle w:val="DWParaNum1"/>
              <w:numPr>
                <w:ilvl w:val="0"/>
                <w:numId w:val="0"/>
              </w:numPr>
              <w:spacing w:after="0"/>
              <w:jc w:val="center"/>
              <w:rPr>
                <w:rFonts w:cs="Arial"/>
              </w:rPr>
            </w:pPr>
            <w:r>
              <w:rPr>
                <w:rFonts w:cs="Arial"/>
              </w:rPr>
              <w:t>210 Seconds</w:t>
            </w:r>
          </w:p>
        </w:tc>
        <w:tc>
          <w:tcPr>
            <w:tcW w:w="2551" w:type="dxa"/>
          </w:tcPr>
          <w:p w14:paraId="7CD258B5" w14:textId="5ADDC00B" w:rsidR="00C90883" w:rsidRDefault="00C90883" w:rsidP="00C90883">
            <w:pPr>
              <w:pStyle w:val="DWParaNum1"/>
              <w:numPr>
                <w:ilvl w:val="0"/>
                <w:numId w:val="0"/>
              </w:numPr>
              <w:spacing w:after="0"/>
              <w:jc w:val="center"/>
              <w:rPr>
                <w:rFonts w:cs="Arial"/>
              </w:rPr>
            </w:pPr>
            <w:r>
              <w:rPr>
                <w:rFonts w:cs="Arial"/>
              </w:rPr>
              <w:t>1.24</w:t>
            </w:r>
            <w:r>
              <w:rPr>
                <w:rFonts w:cs="Arial"/>
                <w:color w:val="323232"/>
                <w:shd w:val="clear" w:color="auto" w:fill="FFFFFF"/>
              </w:rPr>
              <w:t xml:space="preserve"> mol cm</w:t>
            </w:r>
            <w:r>
              <w:rPr>
                <w:rFonts w:cs="Arial"/>
                <w:color w:val="323232"/>
                <w:sz w:val="18"/>
                <w:szCs w:val="18"/>
                <w:shd w:val="clear" w:color="auto" w:fill="FFFFFF"/>
                <w:vertAlign w:val="superscript"/>
              </w:rPr>
              <w:t>3</w:t>
            </w:r>
            <w:r>
              <w:rPr>
                <w:rFonts w:cs="Arial"/>
                <w:color w:val="323232"/>
                <w:shd w:val="clear" w:color="auto" w:fill="FFFFFF"/>
              </w:rPr>
              <w:t>s</w:t>
            </w:r>
            <w:r>
              <w:rPr>
                <w:rFonts w:cs="Arial"/>
                <w:color w:val="323232"/>
                <w:sz w:val="18"/>
                <w:szCs w:val="18"/>
                <w:shd w:val="clear" w:color="auto" w:fill="FFFFFF"/>
                <w:vertAlign w:val="superscript"/>
              </w:rPr>
              <w:t>-1</w:t>
            </w:r>
          </w:p>
        </w:tc>
        <w:tc>
          <w:tcPr>
            <w:tcW w:w="2830" w:type="dxa"/>
          </w:tcPr>
          <w:p w14:paraId="2CA220E0" w14:textId="50853203" w:rsidR="00C90883" w:rsidRDefault="00C90883" w:rsidP="007E7C17">
            <w:pPr>
              <w:pStyle w:val="DWParaNum1"/>
              <w:keepNext/>
              <w:numPr>
                <w:ilvl w:val="0"/>
                <w:numId w:val="0"/>
              </w:numPr>
              <w:spacing w:after="0"/>
              <w:jc w:val="center"/>
              <w:rPr>
                <w:rFonts w:cs="Arial"/>
              </w:rPr>
            </w:pPr>
            <w:r>
              <w:rPr>
                <w:rFonts w:cs="Arial"/>
              </w:rPr>
              <w:t>2</w:t>
            </w:r>
            <w:r>
              <w:rPr>
                <w:rFonts w:cs="Arial"/>
                <w:color w:val="323232"/>
                <w:shd w:val="clear" w:color="auto" w:fill="FFFFFF"/>
              </w:rPr>
              <w:t xml:space="preserve"> mol cm</w:t>
            </w:r>
            <w:r>
              <w:rPr>
                <w:rFonts w:cs="Arial"/>
                <w:color w:val="323232"/>
                <w:sz w:val="18"/>
                <w:szCs w:val="18"/>
                <w:shd w:val="clear" w:color="auto" w:fill="FFFFFF"/>
                <w:vertAlign w:val="superscript"/>
              </w:rPr>
              <w:t>3</w:t>
            </w:r>
            <w:r>
              <w:rPr>
                <w:rFonts w:cs="Arial"/>
                <w:color w:val="323232"/>
                <w:shd w:val="clear" w:color="auto" w:fill="FFFFFF"/>
              </w:rPr>
              <w:t>s</w:t>
            </w:r>
            <w:r>
              <w:rPr>
                <w:rFonts w:cs="Arial"/>
                <w:color w:val="323232"/>
                <w:sz w:val="18"/>
                <w:szCs w:val="18"/>
                <w:shd w:val="clear" w:color="auto" w:fill="FFFFFF"/>
                <w:vertAlign w:val="superscript"/>
              </w:rPr>
              <w:t>-1</w:t>
            </w:r>
          </w:p>
        </w:tc>
      </w:tr>
    </w:tbl>
    <w:p w14:paraId="09E4D71D" w14:textId="03AF7C48" w:rsidR="00EE0B99" w:rsidRDefault="007E7C17" w:rsidP="007E7C17">
      <w:pPr>
        <w:pStyle w:val="Caption"/>
        <w:rPr>
          <w:rFonts w:cs="Arial"/>
        </w:rPr>
      </w:pPr>
      <w:bookmarkStart w:id="9" w:name="_Toc167359240"/>
      <w:r>
        <w:t xml:space="preserve">Table </w:t>
      </w:r>
      <w:r>
        <w:fldChar w:fldCharType="begin"/>
      </w:r>
      <w:r>
        <w:instrText xml:space="preserve"> SEQ Table \* ARABIC </w:instrText>
      </w:r>
      <w:r>
        <w:fldChar w:fldCharType="separate"/>
      </w:r>
      <w:r w:rsidR="00724D46">
        <w:t>3</w:t>
      </w:r>
      <w:r>
        <w:fldChar w:fldCharType="end"/>
      </w:r>
      <w:r>
        <w:t xml:space="preserve"> – Temperature Reaction Rate Results</w:t>
      </w:r>
      <w:bookmarkEnd w:id="9"/>
    </w:p>
    <w:p w14:paraId="163B091D" w14:textId="1D7C351D" w:rsidR="00EE0B99" w:rsidRDefault="00C90883" w:rsidP="00EE0B99">
      <w:pPr>
        <w:pStyle w:val="DWParaNum1"/>
        <w:rPr>
          <w:rFonts w:cs="Arial"/>
        </w:rPr>
      </w:pPr>
      <w:r>
        <w:rPr>
          <w:rFonts w:cs="Arial"/>
        </w:rPr>
        <w:t>Part 3 – Surface Area:</w:t>
      </w:r>
    </w:p>
    <w:tbl>
      <w:tblPr>
        <w:tblStyle w:val="TableGrid"/>
        <w:tblW w:w="0" w:type="auto"/>
        <w:tblLook w:val="04A0" w:firstRow="1" w:lastRow="0" w:firstColumn="1" w:lastColumn="0" w:noHBand="0" w:noVBand="1"/>
      </w:tblPr>
      <w:tblGrid>
        <w:gridCol w:w="1696"/>
        <w:gridCol w:w="2552"/>
        <w:gridCol w:w="2551"/>
        <w:gridCol w:w="2830"/>
      </w:tblGrid>
      <w:tr w:rsidR="00C90883" w14:paraId="4AD4A51B" w14:textId="77777777" w:rsidTr="00C90883">
        <w:tc>
          <w:tcPr>
            <w:tcW w:w="4248" w:type="dxa"/>
            <w:gridSpan w:val="2"/>
          </w:tcPr>
          <w:p w14:paraId="1E70FD6B" w14:textId="375B5BE6" w:rsidR="00C90883" w:rsidRPr="00C90883" w:rsidRDefault="00C90883" w:rsidP="00C90883">
            <w:pPr>
              <w:pStyle w:val="DWParaNum1"/>
              <w:numPr>
                <w:ilvl w:val="0"/>
                <w:numId w:val="0"/>
              </w:numPr>
              <w:spacing w:after="0"/>
              <w:jc w:val="center"/>
              <w:rPr>
                <w:rFonts w:cs="Arial"/>
                <w:b/>
                <w:bCs/>
              </w:rPr>
            </w:pPr>
            <w:r>
              <w:rPr>
                <w:rFonts w:cs="Arial"/>
                <w:b/>
                <w:bCs/>
              </w:rPr>
              <w:t>Mg Turnings</w:t>
            </w:r>
          </w:p>
        </w:tc>
        <w:tc>
          <w:tcPr>
            <w:tcW w:w="2551" w:type="dxa"/>
            <w:vMerge w:val="restart"/>
          </w:tcPr>
          <w:p w14:paraId="588065F9" w14:textId="35F3F4F7" w:rsidR="00C90883" w:rsidRPr="00C90883" w:rsidRDefault="00C90883" w:rsidP="00C90883">
            <w:pPr>
              <w:pStyle w:val="DWParaNum1"/>
              <w:numPr>
                <w:ilvl w:val="0"/>
                <w:numId w:val="0"/>
              </w:numPr>
              <w:spacing w:after="0"/>
              <w:jc w:val="center"/>
              <w:rPr>
                <w:rFonts w:cs="Arial"/>
                <w:b/>
                <w:bCs/>
              </w:rPr>
            </w:pPr>
            <w:r w:rsidRPr="00C90883">
              <w:rPr>
                <w:rFonts w:cs="Arial"/>
                <w:b/>
                <w:bCs/>
              </w:rPr>
              <w:t>Average</w:t>
            </w:r>
            <w:r>
              <w:rPr>
                <w:rFonts w:cs="Arial"/>
                <w:b/>
                <w:bCs/>
              </w:rPr>
              <w:t xml:space="preserve"> Rate</w:t>
            </w:r>
          </w:p>
        </w:tc>
        <w:tc>
          <w:tcPr>
            <w:tcW w:w="2830" w:type="dxa"/>
          </w:tcPr>
          <w:p w14:paraId="510869EE" w14:textId="6BBBA25F" w:rsidR="00C90883" w:rsidRPr="00C90883" w:rsidRDefault="00C90883" w:rsidP="00C90883">
            <w:pPr>
              <w:pStyle w:val="DWParaNum1"/>
              <w:numPr>
                <w:ilvl w:val="0"/>
                <w:numId w:val="0"/>
              </w:numPr>
              <w:spacing w:after="0"/>
              <w:jc w:val="center"/>
              <w:rPr>
                <w:rFonts w:cs="Arial"/>
                <w:b/>
                <w:bCs/>
              </w:rPr>
            </w:pPr>
            <w:r w:rsidRPr="00D2443A">
              <w:rPr>
                <w:rFonts w:cs="Arial"/>
                <w:b/>
                <w:bCs/>
              </w:rPr>
              <w:t>Instantaneous Rate at:</w:t>
            </w:r>
          </w:p>
        </w:tc>
      </w:tr>
      <w:tr w:rsidR="00C90883" w14:paraId="19889A88" w14:textId="77777777" w:rsidTr="00C90883">
        <w:tc>
          <w:tcPr>
            <w:tcW w:w="1696" w:type="dxa"/>
          </w:tcPr>
          <w:p w14:paraId="5ACEC7E3" w14:textId="5EDFA56D" w:rsidR="00C90883" w:rsidRPr="00C90883" w:rsidRDefault="00C90883" w:rsidP="00C90883">
            <w:pPr>
              <w:pStyle w:val="DWParaNum1"/>
              <w:numPr>
                <w:ilvl w:val="0"/>
                <w:numId w:val="0"/>
              </w:numPr>
              <w:spacing w:after="0"/>
              <w:jc w:val="center"/>
              <w:rPr>
                <w:rFonts w:cs="Arial"/>
                <w:b/>
                <w:bCs/>
              </w:rPr>
            </w:pPr>
            <w:r w:rsidRPr="00C90883">
              <w:rPr>
                <w:rFonts w:cs="Arial"/>
                <w:b/>
                <w:bCs/>
              </w:rPr>
              <w:t>mass</w:t>
            </w:r>
          </w:p>
        </w:tc>
        <w:tc>
          <w:tcPr>
            <w:tcW w:w="2552" w:type="dxa"/>
          </w:tcPr>
          <w:p w14:paraId="49D72974" w14:textId="3425865E" w:rsidR="00C90883" w:rsidRPr="00C90883" w:rsidRDefault="00C90883" w:rsidP="00C90883">
            <w:pPr>
              <w:pStyle w:val="DWParaNum1"/>
              <w:numPr>
                <w:ilvl w:val="0"/>
                <w:numId w:val="0"/>
              </w:numPr>
              <w:spacing w:after="0"/>
              <w:jc w:val="center"/>
              <w:rPr>
                <w:rFonts w:cs="Arial"/>
                <w:b/>
                <w:bCs/>
              </w:rPr>
            </w:pPr>
            <w:r w:rsidRPr="00C90883">
              <w:rPr>
                <w:rFonts w:cs="Arial"/>
                <w:b/>
                <w:bCs/>
              </w:rPr>
              <w:t>moles</w:t>
            </w:r>
          </w:p>
        </w:tc>
        <w:tc>
          <w:tcPr>
            <w:tcW w:w="2551" w:type="dxa"/>
            <w:vMerge/>
          </w:tcPr>
          <w:p w14:paraId="5E5E26BF" w14:textId="0905E233" w:rsidR="00C90883" w:rsidRDefault="00C90883" w:rsidP="00C90883">
            <w:pPr>
              <w:pStyle w:val="DWParaNum1"/>
              <w:numPr>
                <w:ilvl w:val="0"/>
                <w:numId w:val="0"/>
              </w:numPr>
              <w:spacing w:after="0"/>
              <w:jc w:val="center"/>
              <w:rPr>
                <w:rFonts w:cs="Arial"/>
              </w:rPr>
            </w:pPr>
          </w:p>
        </w:tc>
        <w:tc>
          <w:tcPr>
            <w:tcW w:w="2830" w:type="dxa"/>
          </w:tcPr>
          <w:p w14:paraId="5D0164E5" w14:textId="6B09702F" w:rsidR="00C90883" w:rsidRPr="007E7C17" w:rsidRDefault="00C90883" w:rsidP="00C90883">
            <w:pPr>
              <w:pStyle w:val="DWParaNum1"/>
              <w:numPr>
                <w:ilvl w:val="0"/>
                <w:numId w:val="0"/>
              </w:numPr>
              <w:spacing w:after="0"/>
              <w:jc w:val="center"/>
              <w:rPr>
                <w:rFonts w:cs="Arial"/>
                <w:b/>
                <w:bCs/>
              </w:rPr>
            </w:pPr>
            <w:r w:rsidRPr="007E7C17">
              <w:rPr>
                <w:rFonts w:cs="Arial"/>
                <w:b/>
                <w:bCs/>
              </w:rPr>
              <w:t>t = 0</w:t>
            </w:r>
          </w:p>
        </w:tc>
      </w:tr>
      <w:tr w:rsidR="00C90883" w14:paraId="680D5A13" w14:textId="77777777" w:rsidTr="00C90883">
        <w:tc>
          <w:tcPr>
            <w:tcW w:w="1696" w:type="dxa"/>
          </w:tcPr>
          <w:p w14:paraId="289D181E" w14:textId="3C961FDF" w:rsidR="00C90883" w:rsidRDefault="00C90883" w:rsidP="00C90883">
            <w:pPr>
              <w:pStyle w:val="DWParaNum1"/>
              <w:numPr>
                <w:ilvl w:val="0"/>
                <w:numId w:val="0"/>
              </w:numPr>
              <w:spacing w:after="0"/>
              <w:jc w:val="center"/>
              <w:rPr>
                <w:rFonts w:cs="Arial"/>
              </w:rPr>
            </w:pPr>
            <w:r>
              <w:rPr>
                <w:rFonts w:cs="Arial"/>
              </w:rPr>
              <w:t>0.076g</w:t>
            </w:r>
          </w:p>
        </w:tc>
        <w:tc>
          <w:tcPr>
            <w:tcW w:w="2552" w:type="dxa"/>
          </w:tcPr>
          <w:p w14:paraId="2DB30008" w14:textId="30984D6E" w:rsidR="00C90883" w:rsidRDefault="00C90883" w:rsidP="00C90883">
            <w:pPr>
              <w:pStyle w:val="DWParaNum1"/>
              <w:numPr>
                <w:ilvl w:val="0"/>
                <w:numId w:val="0"/>
              </w:numPr>
              <w:spacing w:after="0"/>
              <w:jc w:val="center"/>
              <w:rPr>
                <w:rFonts w:cs="Arial"/>
              </w:rPr>
            </w:pPr>
            <w:r>
              <w:rPr>
                <w:rFonts w:cs="Arial"/>
              </w:rPr>
              <w:t>3.13E-3 mol</w:t>
            </w:r>
          </w:p>
        </w:tc>
        <w:tc>
          <w:tcPr>
            <w:tcW w:w="2551" w:type="dxa"/>
          </w:tcPr>
          <w:p w14:paraId="4714F12C" w14:textId="1CFFC9F5" w:rsidR="00C90883" w:rsidRDefault="00C90883" w:rsidP="00C90883">
            <w:pPr>
              <w:pStyle w:val="DWParaNum1"/>
              <w:numPr>
                <w:ilvl w:val="0"/>
                <w:numId w:val="0"/>
              </w:numPr>
              <w:spacing w:after="0"/>
              <w:jc w:val="center"/>
              <w:rPr>
                <w:rFonts w:cs="Arial"/>
              </w:rPr>
            </w:pPr>
            <w:r>
              <w:rPr>
                <w:rFonts w:cs="Arial"/>
              </w:rPr>
              <w:t>0.72</w:t>
            </w:r>
            <w:r>
              <w:rPr>
                <w:rFonts w:cs="Arial"/>
                <w:color w:val="323232"/>
                <w:shd w:val="clear" w:color="auto" w:fill="FFFFFF"/>
              </w:rPr>
              <w:t xml:space="preserve"> mol cm</w:t>
            </w:r>
            <w:r>
              <w:rPr>
                <w:rFonts w:cs="Arial"/>
                <w:color w:val="323232"/>
                <w:sz w:val="18"/>
                <w:szCs w:val="18"/>
                <w:shd w:val="clear" w:color="auto" w:fill="FFFFFF"/>
                <w:vertAlign w:val="superscript"/>
              </w:rPr>
              <w:t>3</w:t>
            </w:r>
            <w:r>
              <w:rPr>
                <w:rFonts w:cs="Arial"/>
                <w:color w:val="323232"/>
                <w:shd w:val="clear" w:color="auto" w:fill="FFFFFF"/>
              </w:rPr>
              <w:t>s</w:t>
            </w:r>
            <w:r>
              <w:rPr>
                <w:rFonts w:cs="Arial"/>
                <w:color w:val="323232"/>
                <w:sz w:val="18"/>
                <w:szCs w:val="18"/>
                <w:shd w:val="clear" w:color="auto" w:fill="FFFFFF"/>
                <w:vertAlign w:val="superscript"/>
              </w:rPr>
              <w:t>-1</w:t>
            </w:r>
          </w:p>
        </w:tc>
        <w:tc>
          <w:tcPr>
            <w:tcW w:w="2830" w:type="dxa"/>
          </w:tcPr>
          <w:p w14:paraId="0974FCA7" w14:textId="5A4860BC" w:rsidR="00C90883" w:rsidRDefault="00C90883" w:rsidP="007E7C17">
            <w:pPr>
              <w:pStyle w:val="DWParaNum1"/>
              <w:keepNext/>
              <w:numPr>
                <w:ilvl w:val="0"/>
                <w:numId w:val="0"/>
              </w:numPr>
              <w:spacing w:after="0"/>
              <w:jc w:val="center"/>
              <w:rPr>
                <w:rFonts w:cs="Arial"/>
              </w:rPr>
            </w:pPr>
            <w:r>
              <w:rPr>
                <w:rFonts w:cs="Arial"/>
              </w:rPr>
              <w:t>0.8333</w:t>
            </w:r>
            <w:r>
              <w:rPr>
                <w:rFonts w:cs="Arial"/>
                <w:color w:val="323232"/>
                <w:shd w:val="clear" w:color="auto" w:fill="FFFFFF"/>
              </w:rPr>
              <w:t xml:space="preserve"> mol cm</w:t>
            </w:r>
            <w:r>
              <w:rPr>
                <w:rFonts w:cs="Arial"/>
                <w:color w:val="323232"/>
                <w:sz w:val="18"/>
                <w:szCs w:val="18"/>
                <w:shd w:val="clear" w:color="auto" w:fill="FFFFFF"/>
                <w:vertAlign w:val="superscript"/>
              </w:rPr>
              <w:t>3</w:t>
            </w:r>
            <w:r>
              <w:rPr>
                <w:rFonts w:cs="Arial"/>
                <w:color w:val="323232"/>
                <w:shd w:val="clear" w:color="auto" w:fill="FFFFFF"/>
              </w:rPr>
              <w:t>s</w:t>
            </w:r>
            <w:r>
              <w:rPr>
                <w:rFonts w:cs="Arial"/>
                <w:color w:val="323232"/>
                <w:sz w:val="18"/>
                <w:szCs w:val="18"/>
                <w:shd w:val="clear" w:color="auto" w:fill="FFFFFF"/>
                <w:vertAlign w:val="superscript"/>
              </w:rPr>
              <w:t>-1</w:t>
            </w:r>
          </w:p>
        </w:tc>
      </w:tr>
    </w:tbl>
    <w:p w14:paraId="410E4DC3" w14:textId="3B737F90" w:rsidR="00C90883" w:rsidRDefault="007E7C17" w:rsidP="007E7C17">
      <w:pPr>
        <w:pStyle w:val="Caption"/>
        <w:rPr>
          <w:rFonts w:cs="Arial"/>
        </w:rPr>
      </w:pPr>
      <w:bookmarkStart w:id="10" w:name="_Toc167359241"/>
      <w:r>
        <w:t xml:space="preserve">Table </w:t>
      </w:r>
      <w:r>
        <w:fldChar w:fldCharType="begin"/>
      </w:r>
      <w:r>
        <w:instrText xml:space="preserve"> SEQ Table \* ARABIC </w:instrText>
      </w:r>
      <w:r>
        <w:fldChar w:fldCharType="separate"/>
      </w:r>
      <w:r w:rsidR="00724D46">
        <w:t>4</w:t>
      </w:r>
      <w:r>
        <w:fldChar w:fldCharType="end"/>
      </w:r>
      <w:r>
        <w:t xml:space="preserve"> – Surface Area Reaction Rate Results</w:t>
      </w:r>
      <w:bookmarkEnd w:id="10"/>
    </w:p>
    <w:p w14:paraId="26D7A06C" w14:textId="01A57DF9" w:rsidR="00D83A27" w:rsidRDefault="00D83A27" w:rsidP="00EE0B99">
      <w:pPr>
        <w:pStyle w:val="DWParaNum1"/>
        <w:rPr>
          <w:rFonts w:cs="Arial"/>
        </w:rPr>
      </w:pPr>
      <w:r>
        <w:rPr>
          <w:rFonts w:cs="Arial"/>
        </w:rPr>
        <w:t>From the findings above, higher molarity and temperature both increase the rate of reaction</w:t>
      </w:r>
      <w:r w:rsidR="00085A50">
        <w:rPr>
          <w:rFonts w:cs="Arial"/>
        </w:rPr>
        <w:t xml:space="preserve"> due to the availability of molecules to react and higher levels of energy being provided to the reactant molecules, thus increasing the frequency of collisions as detailed in literature </w:t>
      </w:r>
      <w:sdt>
        <w:sdtPr>
          <w:rPr>
            <w:rFonts w:cs="Arial"/>
          </w:rPr>
          <w:id w:val="1697497858"/>
          <w:citation/>
        </w:sdtPr>
        <w:sdtContent>
          <w:r w:rsidR="00085A50">
            <w:rPr>
              <w:rFonts w:cs="Arial"/>
            </w:rPr>
            <w:fldChar w:fldCharType="begin"/>
          </w:r>
          <w:r w:rsidR="00CA19EF">
            <w:rPr>
              <w:rFonts w:cs="Arial"/>
            </w:rPr>
            <w:instrText xml:space="preserve">CITATION org07 \l 2057 </w:instrText>
          </w:r>
          <w:r w:rsidR="00085A50">
            <w:rPr>
              <w:rFonts w:cs="Arial"/>
            </w:rPr>
            <w:fldChar w:fldCharType="separate"/>
          </w:r>
          <w:r w:rsidR="00724D46" w:rsidRPr="00724D46">
            <w:rPr>
              <w:rFonts w:cs="Arial"/>
              <w:noProof/>
            </w:rPr>
            <w:t>[2]</w:t>
          </w:r>
          <w:r w:rsidR="00085A50">
            <w:rPr>
              <w:rFonts w:cs="Arial"/>
            </w:rPr>
            <w:fldChar w:fldCharType="end"/>
          </w:r>
        </w:sdtContent>
      </w:sdt>
      <w:r>
        <w:rPr>
          <w:rFonts w:cs="Arial"/>
        </w:rPr>
        <w:t xml:space="preserve">. I would have also expected to see a higher rate of reaction with the turnings, due to the increase in surface area, therefore allowing more </w:t>
      </w:r>
      <w:r w:rsidR="00CA19EF">
        <w:rPr>
          <w:rFonts w:cs="Arial"/>
        </w:rPr>
        <w:t>opportunity</w:t>
      </w:r>
      <w:r>
        <w:rPr>
          <w:rFonts w:cs="Arial"/>
        </w:rPr>
        <w:t xml:space="preserve"> for the HCl and Mg </w:t>
      </w:r>
      <w:r w:rsidR="00CA19EF">
        <w:rPr>
          <w:rFonts w:cs="Arial"/>
        </w:rPr>
        <w:t xml:space="preserve">molecules </w:t>
      </w:r>
      <w:r>
        <w:rPr>
          <w:rFonts w:cs="Arial"/>
        </w:rPr>
        <w:t xml:space="preserve">to react. </w:t>
      </w:r>
    </w:p>
    <w:p w14:paraId="725DB3AF" w14:textId="1101E7E0" w:rsidR="007E7C17" w:rsidRDefault="00D83A27" w:rsidP="00EE0B99">
      <w:pPr>
        <w:pStyle w:val="DWParaNum1"/>
        <w:rPr>
          <w:rFonts w:cs="Arial"/>
        </w:rPr>
      </w:pPr>
      <w:r>
        <w:rPr>
          <w:rFonts w:cs="Arial"/>
        </w:rPr>
        <w:t>Rate Law and Arrhenius can demonstrate the relationship between the rate of reactions dependant on concentration and temperature, but there seems to be some error in the experiment implementation or recording of data</w:t>
      </w:r>
      <w:r w:rsidR="00085A50">
        <w:rPr>
          <w:rFonts w:cs="Arial"/>
        </w:rPr>
        <w:t xml:space="preserve"> to accurately demonstrate this</w:t>
      </w:r>
      <w:r w:rsidR="00724D46">
        <w:rPr>
          <w:rFonts w:cs="Arial"/>
        </w:rPr>
        <w:t>, but the</w:t>
      </w:r>
      <w:r w:rsidR="00724D46" w:rsidRPr="00724D46">
        <w:t xml:space="preserve"> </w:t>
      </w:r>
      <w:r w:rsidR="00724D46">
        <w:t>order of reaction seems to be to the 1</w:t>
      </w:r>
      <w:r w:rsidR="00724D46" w:rsidRPr="00724D46">
        <w:rPr>
          <w:vertAlign w:val="superscript"/>
        </w:rPr>
        <w:t>st</w:t>
      </w:r>
      <w:r w:rsidR="00724D46">
        <w:t xml:space="preserve"> order, as in </w:t>
      </w:r>
      <w:r w:rsidR="00724D46" w:rsidRPr="00724D46">
        <w:rPr>
          <w:rFonts w:cs="Arial"/>
        </w:rPr>
        <w:t xml:space="preserve">directly proportional to the concentration </w:t>
      </w:r>
      <w:r w:rsidR="00724D46">
        <w:rPr>
          <w:rFonts w:cs="Arial"/>
        </w:rPr>
        <w:t>HCl</w:t>
      </w:r>
      <w:r w:rsidR="00085A50">
        <w:rPr>
          <w:rFonts w:cs="Arial"/>
        </w:rPr>
        <w:t xml:space="preserve">. </w:t>
      </w:r>
      <w:r w:rsidR="00CA19EF">
        <w:rPr>
          <w:rFonts w:cs="Arial"/>
        </w:rPr>
        <w:t xml:space="preserve">This may have been to incorrect measurements of HCl, poor time keeping and incorrect set up of the equipment. This </w:t>
      </w:r>
      <w:proofErr w:type="gramStart"/>
      <w:r w:rsidR="00CA19EF">
        <w:rPr>
          <w:rFonts w:cs="Arial"/>
        </w:rPr>
        <w:t>particular experiment</w:t>
      </w:r>
      <w:proofErr w:type="gramEnd"/>
      <w:r w:rsidR="00CA19EF">
        <w:rPr>
          <w:rFonts w:cs="Arial"/>
        </w:rPr>
        <w:t xml:space="preserve"> required more time to ensure it was undertaken methodically and with precision, which would be a consideration for future experiments. </w:t>
      </w:r>
    </w:p>
    <w:p w14:paraId="3CF8F67A" w14:textId="68864D68" w:rsidR="00FD6CF4" w:rsidRPr="00FD6CF4" w:rsidRDefault="00FD6CF4" w:rsidP="00FD6CF4">
      <w:pPr>
        <w:pStyle w:val="Heading1"/>
        <w:rPr>
          <w:rStyle w:val="DWHdgSubject"/>
          <w:rFonts w:cs="Times New Roman"/>
          <w:caps w:val="0"/>
          <w:sz w:val="22"/>
          <w:szCs w:val="22"/>
        </w:rPr>
      </w:pPr>
      <w:bookmarkStart w:id="11" w:name="_Toc167359235"/>
      <w:r>
        <w:rPr>
          <w:rStyle w:val="DWHdgSubject"/>
          <w:rFonts w:cs="Times New Roman"/>
          <w:caps w:val="0"/>
          <w:sz w:val="22"/>
          <w:szCs w:val="22"/>
        </w:rPr>
        <w:t>Applications</w:t>
      </w:r>
      <w:bookmarkEnd w:id="11"/>
    </w:p>
    <w:p w14:paraId="0799CD6B" w14:textId="46A95D46" w:rsidR="0061207D" w:rsidRDefault="0061207D" w:rsidP="0061207D">
      <w:pPr>
        <w:pStyle w:val="DWParaNum1"/>
        <w:rPr>
          <w:rFonts w:cs="Arial"/>
        </w:rPr>
      </w:pPr>
      <w:r w:rsidRPr="0061207D">
        <w:rPr>
          <w:rFonts w:cs="Arial"/>
        </w:rPr>
        <w:t>Knowing the rate of reactions for certain elements or su</w:t>
      </w:r>
      <w:r>
        <w:rPr>
          <w:rFonts w:cs="Arial"/>
        </w:rPr>
        <w:t>b</w:t>
      </w:r>
      <w:r w:rsidRPr="0061207D">
        <w:rPr>
          <w:rFonts w:cs="Arial"/>
        </w:rPr>
        <w:t>stances</w:t>
      </w:r>
      <w:r>
        <w:rPr>
          <w:rFonts w:cs="Arial"/>
        </w:rPr>
        <w:t xml:space="preserve"> plays a big part in the Defence and the performance </w:t>
      </w:r>
      <w:r w:rsidR="00F062C7">
        <w:rPr>
          <w:rFonts w:cs="Arial"/>
        </w:rPr>
        <w:t xml:space="preserve">and safety </w:t>
      </w:r>
      <w:r>
        <w:rPr>
          <w:rFonts w:cs="Arial"/>
        </w:rPr>
        <w:t xml:space="preserve">of Ordnance, Munitions and Explosives. In terms of </w:t>
      </w:r>
      <w:r w:rsidR="00F062C7">
        <w:rPr>
          <w:rFonts w:cs="Arial"/>
        </w:rPr>
        <w:t>high-performance</w:t>
      </w:r>
      <w:r>
        <w:rPr>
          <w:rFonts w:cs="Arial"/>
        </w:rPr>
        <w:t xml:space="preserve"> ro</w:t>
      </w:r>
      <w:r w:rsidR="00F062C7">
        <w:rPr>
          <w:rFonts w:cs="Arial"/>
        </w:rPr>
        <w:t xml:space="preserve">cket motor propellants, understanding the rate </w:t>
      </w:r>
      <w:r w:rsidR="003A5F2E">
        <w:rPr>
          <w:rFonts w:cs="Arial"/>
        </w:rPr>
        <w:t>in</w:t>
      </w:r>
      <w:r w:rsidR="00F062C7">
        <w:rPr>
          <w:rFonts w:cs="Arial"/>
        </w:rPr>
        <w:t xml:space="preserve"> which the propellant will react (burn) once the exothermic reaction is initiated, </w:t>
      </w:r>
      <w:r w:rsidR="003A5F2E">
        <w:rPr>
          <w:rFonts w:cs="Arial"/>
        </w:rPr>
        <w:t xml:space="preserve">is critical to designing the geometry of the rocket motor and the required structural strength of the pressure vessel to ensure not only do you obtain the desired performance optimisation but that it will react (burn) as expected to ensure you do not exceed the pressure limits of the vessel and eventually bursting or exploding </w:t>
      </w:r>
      <w:sdt>
        <w:sdtPr>
          <w:rPr>
            <w:rFonts w:cs="Arial"/>
          </w:rPr>
          <w:id w:val="-1840765869"/>
          <w:citation/>
        </w:sdtPr>
        <w:sdtContent>
          <w:r w:rsidR="003A5F2E">
            <w:rPr>
              <w:rFonts w:cs="Arial"/>
            </w:rPr>
            <w:fldChar w:fldCharType="begin"/>
          </w:r>
          <w:r w:rsidR="003A5F2E">
            <w:rPr>
              <w:rFonts w:cs="Arial"/>
            </w:rPr>
            <w:instrText xml:space="preserve"> CITATION Ger17 \l 2057 </w:instrText>
          </w:r>
          <w:r w:rsidR="003A5F2E">
            <w:rPr>
              <w:rFonts w:cs="Arial"/>
            </w:rPr>
            <w:fldChar w:fldCharType="separate"/>
          </w:r>
          <w:r w:rsidR="00724D46" w:rsidRPr="00724D46">
            <w:rPr>
              <w:rFonts w:cs="Arial"/>
              <w:noProof/>
            </w:rPr>
            <w:t>[3]</w:t>
          </w:r>
          <w:r w:rsidR="003A5F2E">
            <w:rPr>
              <w:rFonts w:cs="Arial"/>
            </w:rPr>
            <w:fldChar w:fldCharType="end"/>
          </w:r>
        </w:sdtContent>
      </w:sdt>
      <w:r w:rsidR="003A5F2E">
        <w:rPr>
          <w:rFonts w:cs="Arial"/>
        </w:rPr>
        <w:t xml:space="preserve">. </w:t>
      </w:r>
    </w:p>
    <w:p w14:paraId="5D93D001" w14:textId="245E8747" w:rsidR="00FD6CF4" w:rsidRPr="00FD6CF4" w:rsidRDefault="00FD6CF4" w:rsidP="00FD6CF4">
      <w:pPr>
        <w:pStyle w:val="Heading1"/>
        <w:rPr>
          <w:rStyle w:val="DWHdgSubject"/>
          <w:rFonts w:cs="Times New Roman"/>
          <w:caps w:val="0"/>
          <w:sz w:val="22"/>
          <w:szCs w:val="22"/>
        </w:rPr>
      </w:pPr>
      <w:bookmarkStart w:id="12" w:name="_Toc167359236"/>
      <w:r>
        <w:rPr>
          <w:rStyle w:val="DWHdgSubject"/>
          <w:rFonts w:cs="Times New Roman"/>
          <w:caps w:val="0"/>
          <w:sz w:val="22"/>
          <w:szCs w:val="22"/>
        </w:rPr>
        <w:t>Conclusion</w:t>
      </w:r>
      <w:bookmarkEnd w:id="12"/>
    </w:p>
    <w:p w14:paraId="08BE0D20" w14:textId="520D5E01" w:rsidR="00EE0B99" w:rsidRDefault="00FA2372" w:rsidP="00EE0B99">
      <w:pPr>
        <w:pStyle w:val="DWParaNum1"/>
        <w:rPr>
          <w:rFonts w:cs="Arial"/>
        </w:rPr>
      </w:pPr>
      <w:r>
        <w:rPr>
          <w:rFonts w:cs="Arial"/>
        </w:rPr>
        <w:t xml:space="preserve">The aim of the experiment was to determine the rate of reaction between HCL and Mg when key variables were adjusted. The data recorded and shown in </w:t>
      </w:r>
      <w:r>
        <w:rPr>
          <w:rFonts w:cs="Arial"/>
        </w:rPr>
        <w:fldChar w:fldCharType="begin"/>
      </w:r>
      <w:r>
        <w:rPr>
          <w:rFonts w:cs="Arial"/>
        </w:rPr>
        <w:instrText xml:space="preserve"> REF _Ref167310724 \r \h </w:instrText>
      </w:r>
      <w:r>
        <w:rPr>
          <w:rFonts w:cs="Arial"/>
        </w:rPr>
      </w:r>
      <w:r>
        <w:rPr>
          <w:rFonts w:cs="Arial"/>
        </w:rPr>
        <w:fldChar w:fldCharType="separate"/>
      </w:r>
      <w:r w:rsidR="00724D46">
        <w:rPr>
          <w:rFonts w:cs="Arial"/>
        </w:rPr>
        <w:t xml:space="preserve">Annex B- </w:t>
      </w:r>
      <w:r>
        <w:rPr>
          <w:rFonts w:cs="Arial"/>
        </w:rPr>
        <w:fldChar w:fldCharType="end"/>
      </w:r>
      <w:r>
        <w:rPr>
          <w:rFonts w:cs="Arial"/>
        </w:rPr>
        <w:t>does indicate that an increase in HCl concentration and higher temperatures increases the production of H</w:t>
      </w:r>
      <w:r w:rsidRPr="00FA2372">
        <w:rPr>
          <w:rFonts w:cs="Arial"/>
          <w:vertAlign w:val="subscript"/>
        </w:rPr>
        <w:t>2</w:t>
      </w:r>
      <w:r>
        <w:rPr>
          <w:rFonts w:cs="Arial"/>
        </w:rPr>
        <w:t xml:space="preserve"> indicating an increase in the rate of reaction. This being due to an increase of molecules present in higher concentrations of HCl that </w:t>
      </w:r>
      <w:proofErr w:type="gramStart"/>
      <w:r>
        <w:rPr>
          <w:rFonts w:cs="Arial"/>
        </w:rPr>
        <w:t>are able to</w:t>
      </w:r>
      <w:proofErr w:type="gramEnd"/>
      <w:r>
        <w:rPr>
          <w:rFonts w:cs="Arial"/>
        </w:rPr>
        <w:t xml:space="preserve"> collide with the Mg, or if you raise the </w:t>
      </w:r>
      <w:r w:rsidR="00FD6CF4">
        <w:rPr>
          <w:rFonts w:cs="Arial"/>
        </w:rPr>
        <w:t>temperature,</w:t>
      </w:r>
      <w:r>
        <w:rPr>
          <w:rFonts w:cs="Arial"/>
        </w:rPr>
        <w:t xml:space="preserve"> you provide more kinetic energy to the molecules which in turn increases the probability of collisions. </w:t>
      </w:r>
    </w:p>
    <w:p w14:paraId="395069EB" w14:textId="3E0F45A7" w:rsidR="00FA2372" w:rsidRDefault="00FA2372" w:rsidP="00EE0B99">
      <w:pPr>
        <w:pStyle w:val="DWParaNum1"/>
        <w:rPr>
          <w:rFonts w:cs="Arial"/>
        </w:rPr>
      </w:pPr>
      <w:r>
        <w:rPr>
          <w:rFonts w:cs="Arial"/>
        </w:rPr>
        <w:t>Though there are some clear readings supporting the literature, there is also some significant error being demonstrated during the experiment. This could be to numerous factors that could be mitigated in future experiments by using</w:t>
      </w:r>
      <w:r w:rsidR="0061207D">
        <w:rPr>
          <w:rFonts w:cs="Arial"/>
        </w:rPr>
        <w:t xml:space="preserve"> more accurate equipment, digital flowmeters, more time to prepare and execute.</w:t>
      </w:r>
    </w:p>
    <w:p w14:paraId="4D259FD7" w14:textId="7A3FF427" w:rsidR="00085A50" w:rsidRDefault="00085A50" w:rsidP="00085A50">
      <w:pPr>
        <w:pStyle w:val="DWParaNum1"/>
        <w:numPr>
          <w:ilvl w:val="0"/>
          <w:numId w:val="0"/>
        </w:numPr>
        <w:rPr>
          <w:rFonts w:cs="Arial"/>
        </w:rPr>
      </w:pPr>
    </w:p>
    <w:p w14:paraId="02866825" w14:textId="6D7C1EA8" w:rsidR="00085A50" w:rsidRDefault="00085A50" w:rsidP="00085A50">
      <w:pPr>
        <w:pStyle w:val="DWParaNum1"/>
        <w:numPr>
          <w:ilvl w:val="0"/>
          <w:numId w:val="0"/>
        </w:numPr>
        <w:rPr>
          <w:rFonts w:cs="Arial"/>
        </w:rPr>
      </w:pPr>
    </w:p>
    <w:p w14:paraId="02F94062" w14:textId="77777777" w:rsidR="00085A50" w:rsidRDefault="00085A50" w:rsidP="00085A50">
      <w:pPr>
        <w:pStyle w:val="DWParaNum1"/>
        <w:numPr>
          <w:ilvl w:val="0"/>
          <w:numId w:val="0"/>
        </w:numPr>
        <w:rPr>
          <w:rFonts w:cs="Arial"/>
        </w:rPr>
        <w:sectPr w:rsidR="00085A50" w:rsidSect="0041480B">
          <w:endnotePr>
            <w:numFmt w:val="decimal"/>
          </w:endnotePr>
          <w:pgSz w:w="11907" w:h="16840" w:code="9"/>
          <w:pgMar w:top="1134" w:right="1134" w:bottom="1134" w:left="1134" w:header="539" w:footer="595" w:gutter="0"/>
          <w:cols w:space="720"/>
          <w:docGrid w:linePitch="299"/>
        </w:sectPr>
      </w:pPr>
    </w:p>
    <w:bookmarkStart w:id="13" w:name="_Toc167359237" w:displacedByCustomXml="next"/>
    <w:sdt>
      <w:sdtPr>
        <w:rPr>
          <w:rFonts w:eastAsia="Times New Roman" w:cs="Times New Roman"/>
          <w:b w:val="0"/>
          <w:sz w:val="22"/>
          <w:szCs w:val="20"/>
        </w:rPr>
        <w:id w:val="-1807618100"/>
        <w:docPartObj>
          <w:docPartGallery w:val="Bibliographies"/>
          <w:docPartUnique/>
        </w:docPartObj>
      </w:sdtPr>
      <w:sdtContent>
        <w:p w14:paraId="65411884" w14:textId="4002E53D" w:rsidR="00085A50" w:rsidRPr="00085A50" w:rsidRDefault="00085A50">
          <w:pPr>
            <w:pStyle w:val="Heading1"/>
            <w:rPr>
              <w:rFonts w:cs="Arial"/>
            </w:rPr>
          </w:pPr>
          <w:r w:rsidRPr="00085A50">
            <w:rPr>
              <w:rFonts w:cs="Arial"/>
            </w:rPr>
            <w:t>References</w:t>
          </w:r>
          <w:bookmarkEnd w:id="13"/>
        </w:p>
        <w:sdt>
          <w:sdtPr>
            <w:id w:val="-573587230"/>
            <w:bibliography/>
          </w:sdtPr>
          <w:sdtContent>
            <w:p w14:paraId="7657B48F" w14:textId="77777777" w:rsidR="00724D46" w:rsidRDefault="00085A50">
              <w:pPr>
                <w:rPr>
                  <w:rFonts w:ascii="Times New Roman" w:hAnsi="Times New Roman"/>
                  <w:noProof/>
                  <w:kern w:val="0"/>
                  <w:sz w:val="20"/>
                  <w:lang w:eastAsia="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319"/>
              </w:tblGrid>
              <w:tr w:rsidR="00724D46" w14:paraId="6C0D59F9" w14:textId="77777777">
                <w:trPr>
                  <w:divId w:val="943002158"/>
                  <w:tblCellSpacing w:w="15" w:type="dxa"/>
                </w:trPr>
                <w:tc>
                  <w:tcPr>
                    <w:tcW w:w="50" w:type="pct"/>
                    <w:hideMark/>
                  </w:tcPr>
                  <w:p w14:paraId="78592EAE" w14:textId="6A4BBB27" w:rsidR="00724D46" w:rsidRDefault="00724D46">
                    <w:pPr>
                      <w:pStyle w:val="Bibliography"/>
                      <w:rPr>
                        <w:noProof/>
                        <w:sz w:val="24"/>
                        <w:szCs w:val="24"/>
                      </w:rPr>
                    </w:pPr>
                    <w:r>
                      <w:rPr>
                        <w:noProof/>
                      </w:rPr>
                      <w:t xml:space="preserve">[1] </w:t>
                    </w:r>
                  </w:p>
                </w:tc>
                <w:tc>
                  <w:tcPr>
                    <w:tcW w:w="0" w:type="auto"/>
                    <w:hideMark/>
                  </w:tcPr>
                  <w:p w14:paraId="1060C90B" w14:textId="77777777" w:rsidR="00724D46" w:rsidRDefault="00724D46">
                    <w:pPr>
                      <w:pStyle w:val="Bibliography"/>
                      <w:rPr>
                        <w:noProof/>
                      </w:rPr>
                    </w:pPr>
                    <w:r>
                      <w:rPr>
                        <w:noProof/>
                      </w:rPr>
                      <w:t xml:space="preserve">D. C. Vallance, Reaction Kinetics, Morgan &amp; Claypool Publishers, 2017. </w:t>
                    </w:r>
                  </w:p>
                </w:tc>
              </w:tr>
              <w:tr w:rsidR="00724D46" w14:paraId="281C8F8A" w14:textId="77777777">
                <w:trPr>
                  <w:divId w:val="943002158"/>
                  <w:tblCellSpacing w:w="15" w:type="dxa"/>
                </w:trPr>
                <w:tc>
                  <w:tcPr>
                    <w:tcW w:w="50" w:type="pct"/>
                    <w:hideMark/>
                  </w:tcPr>
                  <w:p w14:paraId="5741A163" w14:textId="77777777" w:rsidR="00724D46" w:rsidRDefault="00724D46">
                    <w:pPr>
                      <w:pStyle w:val="Bibliography"/>
                      <w:rPr>
                        <w:noProof/>
                      </w:rPr>
                    </w:pPr>
                    <w:r>
                      <w:rPr>
                        <w:noProof/>
                      </w:rPr>
                      <w:t xml:space="preserve">[2] </w:t>
                    </w:r>
                  </w:p>
                </w:tc>
                <w:tc>
                  <w:tcPr>
                    <w:tcW w:w="0" w:type="auto"/>
                    <w:hideMark/>
                  </w:tcPr>
                  <w:p w14:paraId="0BD93D97" w14:textId="77777777" w:rsidR="00724D46" w:rsidRDefault="00724D46">
                    <w:pPr>
                      <w:pStyle w:val="Bibliography"/>
                      <w:rPr>
                        <w:noProof/>
                      </w:rPr>
                    </w:pPr>
                    <w:r>
                      <w:rPr>
                        <w:noProof/>
                      </w:rPr>
                      <w:t xml:space="preserve">J. Ancheyta, Chemical Reaction Kinetics: Concepts, Methods and Case Studies, Wiley, 2007. </w:t>
                    </w:r>
                  </w:p>
                </w:tc>
              </w:tr>
              <w:tr w:rsidR="00724D46" w14:paraId="4B253788" w14:textId="77777777">
                <w:trPr>
                  <w:divId w:val="943002158"/>
                  <w:tblCellSpacing w:w="15" w:type="dxa"/>
                </w:trPr>
                <w:tc>
                  <w:tcPr>
                    <w:tcW w:w="50" w:type="pct"/>
                    <w:hideMark/>
                  </w:tcPr>
                  <w:p w14:paraId="6ABB781F" w14:textId="77777777" w:rsidR="00724D46" w:rsidRDefault="00724D46">
                    <w:pPr>
                      <w:pStyle w:val="Bibliography"/>
                      <w:rPr>
                        <w:noProof/>
                      </w:rPr>
                    </w:pPr>
                    <w:r>
                      <w:rPr>
                        <w:noProof/>
                      </w:rPr>
                      <w:t xml:space="preserve">[3] </w:t>
                    </w:r>
                  </w:p>
                </w:tc>
                <w:tc>
                  <w:tcPr>
                    <w:tcW w:w="0" w:type="auto"/>
                    <w:hideMark/>
                  </w:tcPr>
                  <w:p w14:paraId="34FC390B" w14:textId="77777777" w:rsidR="00724D46" w:rsidRDefault="00724D46">
                    <w:pPr>
                      <w:pStyle w:val="Bibliography"/>
                      <w:rPr>
                        <w:noProof/>
                      </w:rPr>
                    </w:pPr>
                    <w:r>
                      <w:rPr>
                        <w:noProof/>
                      </w:rPr>
                      <w:t xml:space="preserve">O. B. Geroge P Sutton, Rocket Propulsion Elements, Ninth Edition, 2017. </w:t>
                    </w:r>
                  </w:p>
                </w:tc>
              </w:tr>
            </w:tbl>
            <w:p w14:paraId="6DD042C1" w14:textId="77777777" w:rsidR="00724D46" w:rsidRDefault="00724D46">
              <w:pPr>
                <w:divId w:val="943002158"/>
                <w:rPr>
                  <w:noProof/>
                </w:rPr>
              </w:pPr>
            </w:p>
            <w:p w14:paraId="0D566AF4" w14:textId="73C6A05B" w:rsidR="00085A50" w:rsidRDefault="00085A50">
              <w:r>
                <w:rPr>
                  <w:b/>
                  <w:bCs/>
                  <w:noProof/>
                </w:rPr>
                <w:fldChar w:fldCharType="end"/>
              </w:r>
            </w:p>
          </w:sdtContent>
        </w:sdt>
      </w:sdtContent>
    </w:sdt>
    <w:p w14:paraId="4DB116D4" w14:textId="77777777" w:rsidR="00085A50" w:rsidRDefault="00085A50" w:rsidP="00085A50">
      <w:pPr>
        <w:pStyle w:val="DWParaNum1"/>
        <w:numPr>
          <w:ilvl w:val="0"/>
          <w:numId w:val="0"/>
        </w:numPr>
        <w:rPr>
          <w:rFonts w:cs="Arial"/>
        </w:rPr>
      </w:pPr>
    </w:p>
    <w:p w14:paraId="71A06E4A" w14:textId="32B407C4" w:rsidR="00BD4BC1" w:rsidRDefault="00BD4BC1" w:rsidP="00632148">
      <w:pPr>
        <w:spacing w:line="242" w:lineRule="exact"/>
        <w:rPr>
          <w:rFonts w:eastAsia="Tahoma" w:cs="Arial"/>
          <w:b/>
          <w:color w:val="000000"/>
          <w:spacing w:val="6"/>
          <w:sz w:val="20"/>
        </w:rPr>
      </w:pPr>
      <w:bookmarkStart w:id="14" w:name="signatureblock"/>
      <w:bookmarkEnd w:id="0"/>
      <w:bookmarkEnd w:id="1"/>
      <w:bookmarkEnd w:id="2"/>
      <w:bookmarkEnd w:id="4"/>
    </w:p>
    <w:p w14:paraId="3F9ABFD9" w14:textId="77777777" w:rsidR="00BD4BC1" w:rsidRPr="00A322DD" w:rsidRDefault="00BD4BC1" w:rsidP="00632148">
      <w:pPr>
        <w:spacing w:line="242" w:lineRule="exact"/>
        <w:rPr>
          <w:rFonts w:eastAsia="Tahoma" w:cs="Arial"/>
          <w:b/>
          <w:color w:val="000000"/>
          <w:spacing w:val="6"/>
          <w:sz w:val="20"/>
        </w:rPr>
      </w:pPr>
    </w:p>
    <w:bookmarkEnd w:id="14"/>
    <w:p w14:paraId="14182B2E" w14:textId="3DEEEFF6" w:rsidR="00A23F57" w:rsidRPr="00A322DD" w:rsidRDefault="00A23F57">
      <w:pPr>
        <w:overflowPunct/>
        <w:autoSpaceDE/>
        <w:autoSpaceDN/>
        <w:adjustRightInd/>
        <w:textAlignment w:val="auto"/>
        <w:rPr>
          <w:rFonts w:cs="Arial"/>
        </w:rPr>
        <w:sectPr w:rsidR="00A23F57" w:rsidRPr="00A322DD" w:rsidSect="0041480B">
          <w:endnotePr>
            <w:numFmt w:val="decimal"/>
          </w:endnotePr>
          <w:pgSz w:w="11907" w:h="16840" w:code="9"/>
          <w:pgMar w:top="1134" w:right="1134" w:bottom="1134" w:left="1134" w:header="539" w:footer="595" w:gutter="0"/>
          <w:cols w:space="720"/>
          <w:docGrid w:linePitch="299"/>
        </w:sectPr>
      </w:pPr>
    </w:p>
    <w:p w14:paraId="26800709" w14:textId="1866C2D6" w:rsidR="0004040C" w:rsidRDefault="00EE0B99" w:rsidP="004E4EF1">
      <w:pPr>
        <w:pStyle w:val="Heading9"/>
        <w:rPr>
          <w:caps w:val="0"/>
        </w:rPr>
      </w:pPr>
      <w:bookmarkStart w:id="15" w:name="_Ref167304877"/>
      <w:bookmarkStart w:id="16" w:name="_Toc167359249"/>
      <w:r>
        <w:rPr>
          <w:caps w:val="0"/>
        </w:rPr>
        <w:lastRenderedPageBreak/>
        <w:t>Materials and Method</w:t>
      </w:r>
      <w:bookmarkEnd w:id="15"/>
      <w:bookmarkEnd w:id="16"/>
    </w:p>
    <w:p w14:paraId="394D3C99" w14:textId="1547522A" w:rsidR="002420B7" w:rsidRPr="002420B7" w:rsidRDefault="002420B7" w:rsidP="002420B7">
      <w:pPr>
        <w:rPr>
          <w:b/>
          <w:bCs/>
          <w:lang w:eastAsia="en-GB"/>
        </w:rPr>
      </w:pPr>
      <w:r w:rsidRPr="002420B7">
        <w:rPr>
          <w:b/>
          <w:bCs/>
          <w:lang w:eastAsia="en-GB"/>
        </w:rPr>
        <w:t>Materials</w:t>
      </w:r>
    </w:p>
    <w:p w14:paraId="3FAE3AB9" w14:textId="77777777" w:rsidR="002420B7" w:rsidRDefault="002420B7">
      <w:pPr>
        <w:pStyle w:val="ListParagraph"/>
        <w:numPr>
          <w:ilvl w:val="0"/>
          <w:numId w:val="14"/>
        </w:numPr>
        <w:overflowPunct/>
        <w:autoSpaceDE/>
        <w:autoSpaceDN/>
        <w:snapToGrid w:val="0"/>
        <w:spacing w:after="160"/>
        <w:textAlignment w:val="auto"/>
        <w:rPr>
          <w:rFonts w:asciiTheme="minorHAnsi" w:hAnsiTheme="minorHAnsi" w:cstheme="minorHAnsi"/>
          <w:bCs/>
          <w:kern w:val="0"/>
          <w:sz w:val="24"/>
          <w:szCs w:val="24"/>
        </w:rPr>
      </w:pPr>
      <w:r>
        <w:rPr>
          <w:rFonts w:asciiTheme="minorHAnsi" w:hAnsiTheme="minorHAnsi" w:cstheme="minorHAnsi"/>
          <w:bCs/>
          <w:sz w:val="24"/>
          <w:szCs w:val="24"/>
        </w:rPr>
        <w:t>Long test tube with arm</w:t>
      </w:r>
    </w:p>
    <w:p w14:paraId="1A0F9C0F" w14:textId="611C58FB" w:rsidR="002420B7" w:rsidRDefault="002420B7">
      <w:pPr>
        <w:pStyle w:val="ListParagraph"/>
        <w:numPr>
          <w:ilvl w:val="0"/>
          <w:numId w:val="14"/>
        </w:numPr>
        <w:overflowPunct/>
        <w:autoSpaceDE/>
        <w:autoSpaceDN/>
        <w:snapToGrid w:val="0"/>
        <w:spacing w:after="160"/>
        <w:textAlignment w:val="auto"/>
        <w:rPr>
          <w:rFonts w:asciiTheme="minorHAnsi" w:hAnsiTheme="minorHAnsi" w:cstheme="minorHAnsi"/>
          <w:bCs/>
          <w:sz w:val="24"/>
          <w:szCs w:val="24"/>
        </w:rPr>
      </w:pPr>
      <w:r>
        <w:rPr>
          <w:rFonts w:asciiTheme="minorHAnsi" w:hAnsiTheme="minorHAnsi" w:cstheme="minorHAnsi"/>
          <w:bCs/>
          <w:sz w:val="24"/>
          <w:szCs w:val="24"/>
        </w:rPr>
        <w:t>Gas syringe</w:t>
      </w:r>
    </w:p>
    <w:p w14:paraId="63E29E8C" w14:textId="77777777" w:rsidR="002420B7" w:rsidRDefault="002420B7">
      <w:pPr>
        <w:pStyle w:val="ListParagraph"/>
        <w:numPr>
          <w:ilvl w:val="0"/>
          <w:numId w:val="14"/>
        </w:numPr>
        <w:overflowPunct/>
        <w:autoSpaceDE/>
        <w:autoSpaceDN/>
        <w:snapToGrid w:val="0"/>
        <w:spacing w:after="160"/>
        <w:textAlignment w:val="auto"/>
        <w:rPr>
          <w:rFonts w:asciiTheme="minorHAnsi" w:hAnsiTheme="minorHAnsi" w:cstheme="minorHAnsi"/>
          <w:bCs/>
          <w:sz w:val="24"/>
          <w:szCs w:val="24"/>
        </w:rPr>
      </w:pPr>
      <w:r>
        <w:rPr>
          <w:rFonts w:asciiTheme="minorHAnsi" w:hAnsiTheme="minorHAnsi" w:cstheme="minorHAnsi"/>
          <w:bCs/>
          <w:sz w:val="24"/>
          <w:szCs w:val="24"/>
        </w:rPr>
        <w:t xml:space="preserve">Rubber bung and delivery tube to fit the test </w:t>
      </w:r>
      <w:proofErr w:type="gramStart"/>
      <w:r>
        <w:rPr>
          <w:rFonts w:asciiTheme="minorHAnsi" w:hAnsiTheme="minorHAnsi" w:cstheme="minorHAnsi"/>
          <w:bCs/>
          <w:sz w:val="24"/>
          <w:szCs w:val="24"/>
        </w:rPr>
        <w:t>tube</w:t>
      </w:r>
      <w:proofErr w:type="gramEnd"/>
    </w:p>
    <w:p w14:paraId="07E95C6B" w14:textId="77777777" w:rsidR="002420B7" w:rsidRDefault="002420B7">
      <w:pPr>
        <w:pStyle w:val="ListParagraph"/>
        <w:numPr>
          <w:ilvl w:val="0"/>
          <w:numId w:val="14"/>
        </w:numPr>
        <w:overflowPunct/>
        <w:autoSpaceDE/>
        <w:autoSpaceDN/>
        <w:snapToGrid w:val="0"/>
        <w:spacing w:after="160"/>
        <w:textAlignment w:val="auto"/>
        <w:rPr>
          <w:rFonts w:asciiTheme="minorHAnsi" w:hAnsiTheme="minorHAnsi" w:cstheme="minorHAnsi"/>
          <w:bCs/>
          <w:sz w:val="24"/>
          <w:szCs w:val="24"/>
        </w:rPr>
      </w:pPr>
      <w:r>
        <w:rPr>
          <w:rFonts w:asciiTheme="minorHAnsi" w:hAnsiTheme="minorHAnsi" w:cstheme="minorHAnsi"/>
          <w:bCs/>
          <w:sz w:val="24"/>
          <w:szCs w:val="24"/>
        </w:rPr>
        <w:t>Two large beakers for the water bath and reaction mixture</w:t>
      </w:r>
    </w:p>
    <w:p w14:paraId="1EC8EF0C" w14:textId="77777777" w:rsidR="002420B7" w:rsidRDefault="002420B7">
      <w:pPr>
        <w:pStyle w:val="ListParagraph"/>
        <w:numPr>
          <w:ilvl w:val="0"/>
          <w:numId w:val="14"/>
        </w:numPr>
        <w:overflowPunct/>
        <w:autoSpaceDE/>
        <w:autoSpaceDN/>
        <w:snapToGrid w:val="0"/>
        <w:spacing w:after="160"/>
        <w:textAlignment w:val="auto"/>
        <w:rPr>
          <w:rFonts w:asciiTheme="minorHAnsi" w:hAnsiTheme="minorHAnsi" w:cstheme="minorHAnsi"/>
          <w:bCs/>
          <w:sz w:val="24"/>
          <w:szCs w:val="24"/>
        </w:rPr>
      </w:pPr>
      <w:r>
        <w:rPr>
          <w:rFonts w:asciiTheme="minorHAnsi" w:hAnsiTheme="minorHAnsi" w:cstheme="minorHAnsi"/>
          <w:bCs/>
          <w:sz w:val="24"/>
          <w:szCs w:val="24"/>
        </w:rPr>
        <w:t>Pipette</w:t>
      </w:r>
    </w:p>
    <w:p w14:paraId="1E8B3C81" w14:textId="6AFC036D" w:rsidR="002420B7" w:rsidRDefault="002420B7">
      <w:pPr>
        <w:pStyle w:val="ListParagraph"/>
        <w:numPr>
          <w:ilvl w:val="0"/>
          <w:numId w:val="14"/>
        </w:numPr>
        <w:overflowPunct/>
        <w:autoSpaceDE/>
        <w:autoSpaceDN/>
        <w:snapToGrid w:val="0"/>
        <w:spacing w:after="160"/>
        <w:textAlignment w:val="auto"/>
        <w:rPr>
          <w:rFonts w:asciiTheme="minorHAnsi" w:hAnsiTheme="minorHAnsi" w:cstheme="minorHAnsi"/>
          <w:bCs/>
          <w:sz w:val="24"/>
          <w:szCs w:val="24"/>
        </w:rPr>
      </w:pPr>
      <w:r>
        <w:rPr>
          <w:rFonts w:asciiTheme="minorHAnsi" w:hAnsiTheme="minorHAnsi" w:cstheme="minorHAnsi"/>
          <w:bCs/>
          <w:sz w:val="24"/>
          <w:szCs w:val="24"/>
        </w:rPr>
        <w:t>Pipette filler</w:t>
      </w:r>
    </w:p>
    <w:p w14:paraId="5E9CED37" w14:textId="77777777" w:rsidR="002420B7" w:rsidRDefault="002420B7">
      <w:pPr>
        <w:pStyle w:val="ListParagraph"/>
        <w:numPr>
          <w:ilvl w:val="0"/>
          <w:numId w:val="14"/>
        </w:numPr>
        <w:overflowPunct/>
        <w:autoSpaceDE/>
        <w:autoSpaceDN/>
        <w:snapToGrid w:val="0"/>
        <w:spacing w:after="160"/>
        <w:textAlignment w:val="auto"/>
        <w:rPr>
          <w:rFonts w:asciiTheme="minorHAnsi" w:hAnsiTheme="minorHAnsi" w:cstheme="minorHAnsi"/>
          <w:bCs/>
          <w:sz w:val="24"/>
          <w:szCs w:val="24"/>
        </w:rPr>
      </w:pPr>
      <w:r>
        <w:rPr>
          <w:rFonts w:asciiTheme="minorHAnsi" w:hAnsiTheme="minorHAnsi" w:cstheme="minorHAnsi"/>
          <w:bCs/>
          <w:sz w:val="24"/>
          <w:szCs w:val="24"/>
        </w:rPr>
        <w:t xml:space="preserve">Two clamp </w:t>
      </w:r>
      <w:proofErr w:type="gramStart"/>
      <w:r>
        <w:rPr>
          <w:rFonts w:asciiTheme="minorHAnsi" w:hAnsiTheme="minorHAnsi" w:cstheme="minorHAnsi"/>
          <w:bCs/>
          <w:sz w:val="24"/>
          <w:szCs w:val="24"/>
        </w:rPr>
        <w:t>stands</w:t>
      </w:r>
      <w:proofErr w:type="gramEnd"/>
    </w:p>
    <w:p w14:paraId="45453457" w14:textId="77777777" w:rsidR="002420B7" w:rsidRDefault="002420B7">
      <w:pPr>
        <w:pStyle w:val="ListParagraph"/>
        <w:numPr>
          <w:ilvl w:val="0"/>
          <w:numId w:val="14"/>
        </w:numPr>
        <w:overflowPunct/>
        <w:autoSpaceDE/>
        <w:autoSpaceDN/>
        <w:snapToGrid w:val="0"/>
        <w:spacing w:after="160"/>
        <w:textAlignment w:val="auto"/>
        <w:rPr>
          <w:rFonts w:asciiTheme="minorHAnsi" w:hAnsiTheme="minorHAnsi" w:cstheme="minorHAnsi"/>
          <w:bCs/>
          <w:sz w:val="24"/>
          <w:szCs w:val="24"/>
        </w:rPr>
      </w:pPr>
      <w:r>
        <w:rPr>
          <w:rFonts w:asciiTheme="minorHAnsi" w:hAnsiTheme="minorHAnsi" w:cstheme="minorHAnsi"/>
          <w:bCs/>
          <w:sz w:val="24"/>
          <w:szCs w:val="24"/>
        </w:rPr>
        <w:t>Test tube holder</w:t>
      </w:r>
    </w:p>
    <w:p w14:paraId="0AF5D3E3" w14:textId="77777777" w:rsidR="002420B7" w:rsidRDefault="002420B7">
      <w:pPr>
        <w:pStyle w:val="ListParagraph"/>
        <w:numPr>
          <w:ilvl w:val="0"/>
          <w:numId w:val="14"/>
        </w:numPr>
        <w:overflowPunct/>
        <w:autoSpaceDE/>
        <w:autoSpaceDN/>
        <w:snapToGrid w:val="0"/>
        <w:spacing w:after="160"/>
        <w:textAlignment w:val="auto"/>
        <w:rPr>
          <w:rFonts w:asciiTheme="minorHAnsi" w:hAnsiTheme="minorHAnsi" w:cstheme="minorHAnsi"/>
          <w:bCs/>
          <w:sz w:val="24"/>
          <w:szCs w:val="24"/>
        </w:rPr>
      </w:pPr>
      <w:r>
        <w:rPr>
          <w:rFonts w:asciiTheme="minorHAnsi" w:hAnsiTheme="minorHAnsi" w:cstheme="minorHAnsi"/>
          <w:bCs/>
          <w:sz w:val="24"/>
          <w:szCs w:val="24"/>
        </w:rPr>
        <w:t xml:space="preserve">Thermometer </w:t>
      </w:r>
    </w:p>
    <w:p w14:paraId="14B0FA3B" w14:textId="77777777" w:rsidR="002420B7" w:rsidRDefault="002420B7">
      <w:pPr>
        <w:pStyle w:val="ListParagraph"/>
        <w:numPr>
          <w:ilvl w:val="0"/>
          <w:numId w:val="14"/>
        </w:numPr>
        <w:overflowPunct/>
        <w:autoSpaceDE/>
        <w:autoSpaceDN/>
        <w:snapToGrid w:val="0"/>
        <w:spacing w:after="160"/>
        <w:textAlignment w:val="auto"/>
        <w:rPr>
          <w:rFonts w:asciiTheme="minorHAnsi" w:hAnsiTheme="minorHAnsi" w:cstheme="minorHAnsi"/>
          <w:bCs/>
          <w:sz w:val="24"/>
          <w:szCs w:val="24"/>
        </w:rPr>
      </w:pPr>
      <w:r>
        <w:rPr>
          <w:rFonts w:asciiTheme="minorHAnsi" w:hAnsiTheme="minorHAnsi" w:cstheme="minorHAnsi"/>
          <w:bCs/>
          <w:sz w:val="24"/>
          <w:szCs w:val="24"/>
        </w:rPr>
        <w:t>Ring stand</w:t>
      </w:r>
    </w:p>
    <w:p w14:paraId="13CE5C9F" w14:textId="2320E443" w:rsidR="002420B7" w:rsidRPr="002420B7" w:rsidRDefault="002420B7">
      <w:pPr>
        <w:pStyle w:val="ListParagraph"/>
        <w:numPr>
          <w:ilvl w:val="0"/>
          <w:numId w:val="14"/>
        </w:numPr>
        <w:overflowPunct/>
        <w:autoSpaceDE/>
        <w:autoSpaceDN/>
        <w:snapToGrid w:val="0"/>
        <w:spacing w:after="160"/>
        <w:textAlignment w:val="auto"/>
        <w:rPr>
          <w:rFonts w:asciiTheme="minorHAnsi" w:hAnsiTheme="minorHAnsi" w:cstheme="minorHAnsi"/>
          <w:bCs/>
          <w:sz w:val="24"/>
          <w:szCs w:val="24"/>
        </w:rPr>
      </w:pPr>
      <w:r>
        <w:rPr>
          <w:rFonts w:asciiTheme="minorHAnsi" w:hAnsiTheme="minorHAnsi" w:cstheme="minorHAnsi"/>
          <w:bCs/>
          <w:sz w:val="24"/>
          <w:szCs w:val="24"/>
        </w:rPr>
        <w:t xml:space="preserve">Bunsen burner with </w:t>
      </w:r>
      <w:r w:rsidRPr="002420B7">
        <w:rPr>
          <w:rFonts w:asciiTheme="minorHAnsi" w:hAnsiTheme="minorHAnsi" w:cstheme="minorHAnsi"/>
          <w:bCs/>
          <w:sz w:val="24"/>
          <w:szCs w:val="24"/>
        </w:rPr>
        <w:t xml:space="preserve">clay triangle </w:t>
      </w:r>
    </w:p>
    <w:p w14:paraId="678188B8" w14:textId="59E0E52D" w:rsidR="002420B7" w:rsidRDefault="002420B7">
      <w:pPr>
        <w:pStyle w:val="ListParagraph"/>
        <w:numPr>
          <w:ilvl w:val="0"/>
          <w:numId w:val="14"/>
        </w:numPr>
        <w:overflowPunct/>
        <w:autoSpaceDE/>
        <w:autoSpaceDN/>
        <w:snapToGrid w:val="0"/>
        <w:spacing w:after="160"/>
        <w:textAlignment w:val="auto"/>
        <w:rPr>
          <w:rFonts w:asciiTheme="minorHAnsi" w:hAnsiTheme="minorHAnsi" w:cstheme="minorHAnsi"/>
          <w:bCs/>
          <w:sz w:val="24"/>
          <w:szCs w:val="24"/>
        </w:rPr>
      </w:pPr>
      <w:r w:rsidRPr="002420B7">
        <w:rPr>
          <w:rFonts w:asciiTheme="minorHAnsi" w:hAnsiTheme="minorHAnsi" w:cstheme="minorHAnsi"/>
          <w:bCs/>
          <w:sz w:val="24"/>
          <w:szCs w:val="24"/>
        </w:rPr>
        <w:t>Stopwatch</w:t>
      </w:r>
    </w:p>
    <w:p w14:paraId="51D06AA7" w14:textId="76F1BAFE" w:rsidR="002420B7" w:rsidRDefault="002420B7">
      <w:pPr>
        <w:pStyle w:val="ListParagraph"/>
        <w:numPr>
          <w:ilvl w:val="0"/>
          <w:numId w:val="14"/>
        </w:numPr>
        <w:overflowPunct/>
        <w:autoSpaceDE/>
        <w:autoSpaceDN/>
        <w:snapToGrid w:val="0"/>
        <w:spacing w:after="160"/>
        <w:textAlignment w:val="auto"/>
        <w:rPr>
          <w:rFonts w:asciiTheme="minorHAnsi" w:hAnsiTheme="minorHAnsi" w:cstheme="minorHAnsi"/>
          <w:bCs/>
          <w:kern w:val="0"/>
          <w:sz w:val="24"/>
          <w:szCs w:val="24"/>
        </w:rPr>
      </w:pPr>
      <w:r>
        <w:rPr>
          <w:rFonts w:asciiTheme="minorHAnsi" w:hAnsiTheme="minorHAnsi" w:cstheme="minorHAnsi"/>
          <w:bCs/>
          <w:sz w:val="24"/>
          <w:szCs w:val="24"/>
        </w:rPr>
        <w:t xml:space="preserve">Magnesium ribbon cut into 4 cm </w:t>
      </w:r>
      <w:proofErr w:type="gramStart"/>
      <w:r>
        <w:rPr>
          <w:rFonts w:asciiTheme="minorHAnsi" w:hAnsiTheme="minorHAnsi" w:cstheme="minorHAnsi"/>
          <w:bCs/>
          <w:sz w:val="24"/>
          <w:szCs w:val="24"/>
        </w:rPr>
        <w:t>length</w:t>
      </w:r>
      <w:proofErr w:type="gramEnd"/>
    </w:p>
    <w:p w14:paraId="439876D0" w14:textId="3109556A" w:rsidR="002420B7" w:rsidRDefault="002420B7">
      <w:pPr>
        <w:pStyle w:val="ListParagraph"/>
        <w:numPr>
          <w:ilvl w:val="0"/>
          <w:numId w:val="14"/>
        </w:numPr>
        <w:overflowPunct/>
        <w:autoSpaceDE/>
        <w:autoSpaceDN/>
        <w:snapToGrid w:val="0"/>
        <w:spacing w:after="160"/>
        <w:textAlignment w:val="auto"/>
        <w:rPr>
          <w:rFonts w:asciiTheme="minorHAnsi" w:hAnsiTheme="minorHAnsi" w:cstheme="minorHAnsi"/>
          <w:bCs/>
          <w:sz w:val="24"/>
          <w:szCs w:val="24"/>
        </w:rPr>
      </w:pPr>
      <w:r>
        <w:rPr>
          <w:rFonts w:asciiTheme="minorHAnsi" w:hAnsiTheme="minorHAnsi" w:cstheme="minorHAnsi"/>
          <w:bCs/>
          <w:sz w:val="24"/>
          <w:szCs w:val="24"/>
        </w:rPr>
        <w:t xml:space="preserve">Magnesium  turnings </w:t>
      </w:r>
    </w:p>
    <w:p w14:paraId="4B12E3DA" w14:textId="77777777" w:rsidR="002420B7" w:rsidRDefault="002420B7">
      <w:pPr>
        <w:pStyle w:val="ListParagraph"/>
        <w:numPr>
          <w:ilvl w:val="0"/>
          <w:numId w:val="14"/>
        </w:numPr>
        <w:overflowPunct/>
        <w:autoSpaceDE/>
        <w:autoSpaceDN/>
        <w:snapToGrid w:val="0"/>
        <w:spacing w:after="160"/>
        <w:textAlignment w:val="auto"/>
        <w:rPr>
          <w:rFonts w:asciiTheme="minorHAnsi" w:hAnsiTheme="minorHAnsi" w:cstheme="minorHAnsi"/>
          <w:bCs/>
          <w:sz w:val="24"/>
          <w:szCs w:val="24"/>
        </w:rPr>
      </w:pPr>
      <w:r>
        <w:rPr>
          <w:rFonts w:asciiTheme="minorHAnsi" w:hAnsiTheme="minorHAnsi" w:cstheme="minorHAnsi"/>
          <w:bCs/>
          <w:sz w:val="24"/>
          <w:szCs w:val="24"/>
        </w:rPr>
        <w:t>Hydrochloric acid (2.0 M and 1.0 M)</w:t>
      </w:r>
    </w:p>
    <w:p w14:paraId="2EBBF751" w14:textId="28EAC476" w:rsidR="002420B7" w:rsidRDefault="002420B7">
      <w:pPr>
        <w:pStyle w:val="ListParagraph"/>
        <w:numPr>
          <w:ilvl w:val="0"/>
          <w:numId w:val="14"/>
        </w:numPr>
        <w:overflowPunct/>
        <w:autoSpaceDE/>
        <w:autoSpaceDN/>
        <w:snapToGrid w:val="0"/>
        <w:spacing w:after="160"/>
        <w:textAlignment w:val="auto"/>
        <w:rPr>
          <w:rFonts w:asciiTheme="minorHAnsi" w:hAnsiTheme="minorHAnsi" w:cstheme="minorHAnsi"/>
          <w:bCs/>
          <w:sz w:val="24"/>
          <w:szCs w:val="24"/>
        </w:rPr>
      </w:pPr>
      <w:r>
        <w:rPr>
          <w:rFonts w:asciiTheme="minorHAnsi" w:hAnsiTheme="minorHAnsi" w:cstheme="minorHAnsi"/>
          <w:bCs/>
          <w:sz w:val="24"/>
          <w:szCs w:val="24"/>
        </w:rPr>
        <w:t>Water</w:t>
      </w:r>
    </w:p>
    <w:p w14:paraId="23C4D780" w14:textId="77777777" w:rsidR="002420B7" w:rsidRPr="002420B7" w:rsidRDefault="002420B7" w:rsidP="002420B7">
      <w:pPr>
        <w:pStyle w:val="ListParagraph"/>
        <w:overflowPunct/>
        <w:autoSpaceDE/>
        <w:autoSpaceDN/>
        <w:snapToGrid w:val="0"/>
        <w:spacing w:after="160"/>
        <w:textAlignment w:val="auto"/>
        <w:rPr>
          <w:rFonts w:asciiTheme="minorHAnsi" w:hAnsiTheme="minorHAnsi" w:cstheme="minorHAnsi"/>
          <w:bCs/>
          <w:sz w:val="24"/>
          <w:szCs w:val="24"/>
        </w:rPr>
      </w:pPr>
    </w:p>
    <w:p w14:paraId="4FB03A8E" w14:textId="26A76061" w:rsidR="002420B7" w:rsidRDefault="002420B7" w:rsidP="002420B7">
      <w:pPr>
        <w:pStyle w:val="ListParagraph"/>
        <w:overflowPunct/>
        <w:autoSpaceDE/>
        <w:autoSpaceDN/>
        <w:snapToGrid w:val="0"/>
        <w:spacing w:after="160"/>
        <w:ind w:left="0"/>
        <w:textAlignment w:val="auto"/>
        <w:rPr>
          <w:b/>
          <w:bCs/>
          <w:lang w:eastAsia="en-GB"/>
        </w:rPr>
      </w:pPr>
      <w:r>
        <w:rPr>
          <w:b/>
          <w:bCs/>
          <w:lang w:eastAsia="en-GB"/>
        </w:rPr>
        <w:t>Method</w:t>
      </w:r>
    </w:p>
    <w:p w14:paraId="7E2934B0" w14:textId="44ED91C0" w:rsidR="002420B7" w:rsidRDefault="002420B7" w:rsidP="002420B7">
      <w:pPr>
        <w:pStyle w:val="ListParagraph"/>
        <w:overflowPunct/>
        <w:autoSpaceDE/>
        <w:autoSpaceDN/>
        <w:snapToGrid w:val="0"/>
        <w:spacing w:after="160"/>
        <w:ind w:left="0"/>
        <w:textAlignment w:val="auto"/>
        <w:rPr>
          <w:b/>
          <w:bCs/>
          <w:lang w:eastAsia="en-GB"/>
        </w:rPr>
      </w:pPr>
    </w:p>
    <w:p w14:paraId="68FD5368" w14:textId="1021F371" w:rsidR="002420B7" w:rsidRPr="002420B7" w:rsidRDefault="002420B7" w:rsidP="002420B7">
      <w:pPr>
        <w:pStyle w:val="ListParagraph"/>
        <w:overflowPunct/>
        <w:autoSpaceDE/>
        <w:autoSpaceDN/>
        <w:snapToGrid w:val="0"/>
        <w:spacing w:after="160"/>
        <w:ind w:left="0"/>
        <w:textAlignment w:val="auto"/>
        <w:rPr>
          <w:rFonts w:asciiTheme="minorHAnsi" w:hAnsiTheme="minorHAnsi" w:cstheme="minorHAnsi"/>
          <w:bCs/>
          <w:sz w:val="24"/>
          <w:szCs w:val="24"/>
        </w:rPr>
      </w:pPr>
      <w:r>
        <w:rPr>
          <w:b/>
          <w:bCs/>
          <w:lang w:eastAsia="en-GB"/>
        </w:rPr>
        <w:t>Part 1 - Concentration</w:t>
      </w:r>
    </w:p>
    <w:p w14:paraId="01918110" w14:textId="0B31804F" w:rsidR="002420B7" w:rsidRDefault="002420B7">
      <w:pPr>
        <w:pStyle w:val="DWParaNum1"/>
        <w:numPr>
          <w:ilvl w:val="0"/>
          <w:numId w:val="15"/>
        </w:numPr>
        <w:rPr>
          <w:lang w:eastAsia="en-GB"/>
        </w:rPr>
      </w:pPr>
      <w:r>
        <w:rPr>
          <w:lang w:eastAsia="en-GB"/>
        </w:rPr>
        <w:t xml:space="preserve">Prepare 4 x 20.0 ml solutions of HCl with the following concentrations: 2.0M, 1.5M, </w:t>
      </w:r>
      <w:r w:rsidR="004A0264">
        <w:rPr>
          <w:lang w:eastAsia="en-GB"/>
        </w:rPr>
        <w:t xml:space="preserve">and </w:t>
      </w:r>
      <w:r>
        <w:rPr>
          <w:lang w:eastAsia="en-GB"/>
        </w:rPr>
        <w:t xml:space="preserve">1.0M.  Use the pipette to measure appropriate volumes of the 2.0M HCl solution and DI water. </w:t>
      </w:r>
    </w:p>
    <w:p w14:paraId="4610EA73" w14:textId="75E2EF29" w:rsidR="002420B7" w:rsidRDefault="002420B7">
      <w:pPr>
        <w:pStyle w:val="DWParaNum1"/>
        <w:numPr>
          <w:ilvl w:val="0"/>
          <w:numId w:val="15"/>
        </w:numPr>
        <w:rPr>
          <w:lang w:eastAsia="en-GB"/>
        </w:rPr>
      </w:pPr>
      <w:r>
        <w:rPr>
          <w:lang w:eastAsia="en-GB"/>
        </w:rPr>
        <w:t xml:space="preserve">Pour the 1.0M concentration of HCl solution with the into the test tube with arm. </w:t>
      </w:r>
    </w:p>
    <w:p w14:paraId="6D4B1EA1" w14:textId="7614037B" w:rsidR="004A0264" w:rsidRDefault="004A0264">
      <w:pPr>
        <w:pStyle w:val="DWParaNum1"/>
        <w:numPr>
          <w:ilvl w:val="0"/>
          <w:numId w:val="15"/>
        </w:numPr>
        <w:rPr>
          <w:lang w:eastAsia="en-GB"/>
        </w:rPr>
      </w:pPr>
      <w:r>
        <w:rPr>
          <w:lang w:eastAsia="en-GB"/>
        </w:rPr>
        <w:t>Measure the temperature of 1.0 M HCl.</w:t>
      </w:r>
    </w:p>
    <w:p w14:paraId="11FF1AFE" w14:textId="1B3477EA" w:rsidR="002420B7" w:rsidRDefault="002420B7" w:rsidP="002420B7">
      <w:pPr>
        <w:rPr>
          <w:lang w:eastAsia="en-GB"/>
        </w:rPr>
      </w:pPr>
      <w:r>
        <w:rPr>
          <w:lang w:eastAsia="en-GB"/>
        </w:rPr>
        <w:t>3.</w:t>
      </w:r>
      <w:r>
        <w:rPr>
          <w:lang w:eastAsia="en-GB"/>
        </w:rPr>
        <w:tab/>
        <w:t>Place a 4 cm strip of magnesium ribbon in to the test tube, plug with the bung and start the stopwatch.</w:t>
      </w:r>
    </w:p>
    <w:p w14:paraId="02BB3FB8" w14:textId="1AD01BD2" w:rsidR="002420B7" w:rsidRDefault="002420B7" w:rsidP="002420B7">
      <w:pPr>
        <w:rPr>
          <w:lang w:eastAsia="en-GB"/>
        </w:rPr>
      </w:pPr>
      <w:r>
        <w:rPr>
          <w:lang w:eastAsia="en-GB"/>
        </w:rPr>
        <w:t>4.</w:t>
      </w:r>
      <w:r>
        <w:rPr>
          <w:lang w:eastAsia="en-GB"/>
        </w:rPr>
        <w:tab/>
      </w:r>
      <w:bookmarkStart w:id="17" w:name="_Hlk167305728"/>
      <w:r>
        <w:rPr>
          <w:lang w:eastAsia="en-GB"/>
        </w:rPr>
        <w:t xml:space="preserve">Record the volume of </w:t>
      </w:r>
      <w:r w:rsidR="004A0264">
        <w:rPr>
          <w:lang w:eastAsia="en-GB"/>
        </w:rPr>
        <w:t>H</w:t>
      </w:r>
      <w:r w:rsidR="004A0264" w:rsidRPr="004A0264">
        <w:rPr>
          <w:vertAlign w:val="subscript"/>
          <w:lang w:eastAsia="en-GB"/>
        </w:rPr>
        <w:t>2</w:t>
      </w:r>
      <w:r>
        <w:rPr>
          <w:lang w:eastAsia="en-GB"/>
        </w:rPr>
        <w:t xml:space="preserve"> gas given off at </w:t>
      </w:r>
      <w:r w:rsidR="004A0264">
        <w:rPr>
          <w:lang w:eastAsia="en-GB"/>
        </w:rPr>
        <w:t xml:space="preserve">10 second </w:t>
      </w:r>
      <w:r>
        <w:rPr>
          <w:lang w:eastAsia="en-GB"/>
        </w:rPr>
        <w:t xml:space="preserve">intervals </w:t>
      </w:r>
      <w:r w:rsidR="004A0264">
        <w:rPr>
          <w:lang w:eastAsia="en-GB"/>
        </w:rPr>
        <w:t>until</w:t>
      </w:r>
      <w:r>
        <w:rPr>
          <w:lang w:eastAsia="en-GB"/>
        </w:rPr>
        <w:t xml:space="preserve"> no more gas is given off. </w:t>
      </w:r>
      <w:bookmarkEnd w:id="17"/>
    </w:p>
    <w:p w14:paraId="64882738" w14:textId="77777777" w:rsidR="002420B7" w:rsidRDefault="002420B7" w:rsidP="002420B7">
      <w:pPr>
        <w:rPr>
          <w:lang w:eastAsia="en-GB"/>
        </w:rPr>
      </w:pPr>
      <w:r>
        <w:rPr>
          <w:lang w:eastAsia="en-GB"/>
        </w:rPr>
        <w:t>5.</w:t>
      </w:r>
      <w:r>
        <w:rPr>
          <w:lang w:eastAsia="en-GB"/>
        </w:rPr>
        <w:tab/>
        <w:t>After the reaction is completed, discard the reaction mixture in the waste beaker.</w:t>
      </w:r>
    </w:p>
    <w:p w14:paraId="638C126A" w14:textId="258CC77D" w:rsidR="00EE0B99" w:rsidRPr="00EE0B99" w:rsidRDefault="002420B7" w:rsidP="002420B7">
      <w:pPr>
        <w:rPr>
          <w:lang w:eastAsia="en-GB"/>
        </w:rPr>
      </w:pPr>
      <w:r>
        <w:rPr>
          <w:lang w:eastAsia="en-GB"/>
        </w:rPr>
        <w:t>6.</w:t>
      </w:r>
      <w:r>
        <w:rPr>
          <w:lang w:eastAsia="en-GB"/>
        </w:rPr>
        <w:tab/>
        <w:t xml:space="preserve">Repeat the same experiment for </w:t>
      </w:r>
      <w:r w:rsidR="004A0264">
        <w:rPr>
          <w:lang w:eastAsia="en-GB"/>
        </w:rPr>
        <w:t>two</w:t>
      </w:r>
      <w:r>
        <w:rPr>
          <w:lang w:eastAsia="en-GB"/>
        </w:rPr>
        <w:t xml:space="preserve"> other concentrations of HCl.</w:t>
      </w:r>
    </w:p>
    <w:p w14:paraId="0AC77BC7" w14:textId="2D5C99E4" w:rsidR="004A0264" w:rsidRDefault="004A0264" w:rsidP="004A0264">
      <w:pPr>
        <w:pStyle w:val="ListParagraph"/>
        <w:overflowPunct/>
        <w:autoSpaceDE/>
        <w:autoSpaceDN/>
        <w:snapToGrid w:val="0"/>
        <w:spacing w:after="160"/>
        <w:ind w:left="0"/>
        <w:textAlignment w:val="auto"/>
        <w:rPr>
          <w:b/>
          <w:bCs/>
          <w:lang w:eastAsia="en-GB"/>
        </w:rPr>
      </w:pPr>
      <w:r>
        <w:rPr>
          <w:b/>
          <w:bCs/>
          <w:lang w:eastAsia="en-GB"/>
        </w:rPr>
        <w:t>Part 2 – Temperature</w:t>
      </w:r>
    </w:p>
    <w:p w14:paraId="1E915D12" w14:textId="428F8831" w:rsidR="004A0264" w:rsidRPr="004A0264" w:rsidRDefault="004A0264">
      <w:pPr>
        <w:pStyle w:val="DWParaNum1"/>
        <w:numPr>
          <w:ilvl w:val="0"/>
          <w:numId w:val="16"/>
        </w:numPr>
        <w:rPr>
          <w:lang w:eastAsia="en-GB"/>
        </w:rPr>
      </w:pPr>
      <w:r w:rsidRPr="004A0264">
        <w:rPr>
          <w:lang w:eastAsia="en-GB"/>
        </w:rPr>
        <w:t xml:space="preserve">Set up a water bath. Pour water into the large beaker and heat it over the Bunsen burner </w:t>
      </w:r>
      <w:r>
        <w:rPr>
          <w:lang w:eastAsia="en-GB"/>
        </w:rPr>
        <w:t>un</w:t>
      </w:r>
      <w:r w:rsidRPr="004A0264">
        <w:rPr>
          <w:lang w:eastAsia="en-GB"/>
        </w:rPr>
        <w:t>til the temperature of water increases by approximately 10</w:t>
      </w:r>
      <w:r w:rsidRPr="004A0264">
        <w:rPr>
          <w:vertAlign w:val="superscript"/>
          <w:lang w:eastAsia="en-GB"/>
        </w:rPr>
        <w:t>o</w:t>
      </w:r>
      <w:r w:rsidRPr="004A0264">
        <w:rPr>
          <w:lang w:eastAsia="en-GB"/>
        </w:rPr>
        <w:t xml:space="preserve">C when compared to the initial temperature of 1M HCl measured in the previous part. </w:t>
      </w:r>
    </w:p>
    <w:p w14:paraId="49AC2DAA" w14:textId="6E0C223F" w:rsidR="004A0264" w:rsidRPr="004A0264" w:rsidRDefault="004A0264">
      <w:pPr>
        <w:pStyle w:val="DWParaNum1"/>
        <w:numPr>
          <w:ilvl w:val="0"/>
          <w:numId w:val="15"/>
        </w:numPr>
        <w:rPr>
          <w:lang w:eastAsia="en-GB"/>
        </w:rPr>
      </w:pPr>
      <w:r w:rsidRPr="004A0264">
        <w:rPr>
          <w:lang w:eastAsia="en-GB"/>
        </w:rPr>
        <w:t>Pipette 20 m</w:t>
      </w:r>
      <w:r>
        <w:rPr>
          <w:lang w:eastAsia="en-GB"/>
        </w:rPr>
        <w:t>l</w:t>
      </w:r>
      <w:r w:rsidRPr="004A0264">
        <w:rPr>
          <w:lang w:eastAsia="en-GB"/>
        </w:rPr>
        <w:t xml:space="preserve"> of 1.0M stock solution into </w:t>
      </w:r>
      <w:r>
        <w:rPr>
          <w:lang w:eastAsia="en-GB"/>
        </w:rPr>
        <w:t>two</w:t>
      </w:r>
      <w:r w:rsidRPr="004A0264">
        <w:rPr>
          <w:lang w:eastAsia="en-GB"/>
        </w:rPr>
        <w:t xml:space="preserve"> test tubes. </w:t>
      </w:r>
    </w:p>
    <w:p w14:paraId="6D60C073" w14:textId="554C0D9D" w:rsidR="004A0264" w:rsidRPr="004A0264" w:rsidRDefault="004A0264">
      <w:pPr>
        <w:pStyle w:val="DWParaNum1"/>
        <w:numPr>
          <w:ilvl w:val="0"/>
          <w:numId w:val="15"/>
        </w:numPr>
        <w:rPr>
          <w:lang w:eastAsia="en-GB"/>
        </w:rPr>
      </w:pPr>
      <w:r w:rsidRPr="004A0264">
        <w:rPr>
          <w:lang w:eastAsia="en-GB"/>
        </w:rPr>
        <w:t xml:space="preserve">Place the first test tube with 1.0M HCl in the water bath and wait until the temperature of the </w:t>
      </w:r>
      <w:r>
        <w:rPr>
          <w:lang w:eastAsia="en-GB"/>
        </w:rPr>
        <w:t>HCl</w:t>
      </w:r>
      <w:r w:rsidRPr="004A0264">
        <w:rPr>
          <w:lang w:eastAsia="en-GB"/>
        </w:rPr>
        <w:t xml:space="preserve"> reaches the temperature of the water in the water bath. </w:t>
      </w:r>
    </w:p>
    <w:p w14:paraId="33C3F8FC" w14:textId="31F7478B" w:rsidR="004A0264" w:rsidRDefault="004A0264">
      <w:pPr>
        <w:pStyle w:val="DWParaNum1"/>
        <w:numPr>
          <w:ilvl w:val="0"/>
          <w:numId w:val="15"/>
        </w:numPr>
        <w:rPr>
          <w:lang w:eastAsia="en-GB"/>
        </w:rPr>
      </w:pPr>
      <w:r>
        <w:rPr>
          <w:lang w:eastAsia="en-GB"/>
        </w:rPr>
        <w:t xml:space="preserve">Once at temperature, </w:t>
      </w:r>
      <w:r w:rsidRPr="004A0264">
        <w:rPr>
          <w:lang w:eastAsia="en-GB"/>
        </w:rPr>
        <w:t>transfer the HCl into the tube with the arm</w:t>
      </w:r>
      <w:r>
        <w:rPr>
          <w:lang w:eastAsia="en-GB"/>
        </w:rPr>
        <w:t xml:space="preserve"> and p</w:t>
      </w:r>
      <w:r w:rsidRPr="004A0264">
        <w:rPr>
          <w:lang w:eastAsia="en-GB"/>
        </w:rPr>
        <w:t>lace a 4 cm strip of magnesium ribbon in to the test tube, plug with the bung and start the stopwatch</w:t>
      </w:r>
      <w:r>
        <w:rPr>
          <w:lang w:eastAsia="en-GB"/>
        </w:rPr>
        <w:t>.</w:t>
      </w:r>
    </w:p>
    <w:p w14:paraId="76808086" w14:textId="3E6098BB" w:rsidR="004A0264" w:rsidRPr="004A0264" w:rsidRDefault="004A0264">
      <w:pPr>
        <w:pStyle w:val="DWParaNum1"/>
        <w:numPr>
          <w:ilvl w:val="0"/>
          <w:numId w:val="15"/>
        </w:numPr>
        <w:rPr>
          <w:lang w:eastAsia="en-GB"/>
        </w:rPr>
      </w:pPr>
      <w:r w:rsidRPr="004A0264">
        <w:rPr>
          <w:lang w:eastAsia="en-GB"/>
        </w:rPr>
        <w:lastRenderedPageBreak/>
        <w:t>Record the volume of H</w:t>
      </w:r>
      <w:r w:rsidRPr="004A0264">
        <w:rPr>
          <w:vertAlign w:val="subscript"/>
          <w:lang w:eastAsia="en-GB"/>
        </w:rPr>
        <w:t>2</w:t>
      </w:r>
      <w:r w:rsidRPr="004A0264">
        <w:rPr>
          <w:lang w:eastAsia="en-GB"/>
        </w:rPr>
        <w:t xml:space="preserve"> gas given off at 10 second intervals until no more gas is given off.</w:t>
      </w:r>
    </w:p>
    <w:p w14:paraId="58050831" w14:textId="77777777" w:rsidR="004A0264" w:rsidRPr="004A0264" w:rsidRDefault="004A0264">
      <w:pPr>
        <w:pStyle w:val="DWParaNum1"/>
        <w:numPr>
          <w:ilvl w:val="0"/>
          <w:numId w:val="15"/>
        </w:numPr>
        <w:rPr>
          <w:lang w:eastAsia="en-GB"/>
        </w:rPr>
      </w:pPr>
      <w:r w:rsidRPr="004A0264">
        <w:rPr>
          <w:lang w:eastAsia="en-GB"/>
        </w:rPr>
        <w:t>After the reaction is completed, discard the reaction mixture in the waste beaker.</w:t>
      </w:r>
    </w:p>
    <w:p w14:paraId="54182148" w14:textId="1D100F0A" w:rsidR="004A0264" w:rsidRDefault="004A0264">
      <w:pPr>
        <w:pStyle w:val="DWParaNum1"/>
        <w:numPr>
          <w:ilvl w:val="0"/>
          <w:numId w:val="15"/>
        </w:numPr>
        <w:rPr>
          <w:lang w:eastAsia="en-GB"/>
        </w:rPr>
      </w:pPr>
      <w:r w:rsidRPr="004A0264">
        <w:rPr>
          <w:lang w:eastAsia="en-GB"/>
        </w:rPr>
        <w:t>Repeat the same experiment for</w:t>
      </w:r>
      <w:r>
        <w:rPr>
          <w:lang w:eastAsia="en-GB"/>
        </w:rPr>
        <w:t xml:space="preserve"> the second HCL test tube at a higher</w:t>
      </w:r>
      <w:r w:rsidRPr="004A0264">
        <w:rPr>
          <w:lang w:eastAsia="en-GB"/>
        </w:rPr>
        <w:t xml:space="preserve"> temperature.</w:t>
      </w:r>
    </w:p>
    <w:p w14:paraId="16B49EC8" w14:textId="77777777" w:rsidR="004A0264" w:rsidRDefault="004A0264" w:rsidP="004A0264">
      <w:pPr>
        <w:pStyle w:val="DWParaNum1"/>
        <w:numPr>
          <w:ilvl w:val="0"/>
          <w:numId w:val="0"/>
        </w:numPr>
        <w:overflowPunct/>
        <w:autoSpaceDE/>
        <w:autoSpaceDN/>
        <w:snapToGrid w:val="0"/>
        <w:spacing w:after="160"/>
        <w:textAlignment w:val="auto"/>
        <w:rPr>
          <w:b/>
          <w:bCs/>
          <w:lang w:eastAsia="en-GB"/>
        </w:rPr>
      </w:pPr>
      <w:r w:rsidRPr="004A0264">
        <w:rPr>
          <w:b/>
          <w:bCs/>
          <w:lang w:eastAsia="en-GB"/>
        </w:rPr>
        <w:t xml:space="preserve">Part </w:t>
      </w:r>
      <w:r>
        <w:rPr>
          <w:b/>
          <w:bCs/>
          <w:lang w:eastAsia="en-GB"/>
        </w:rPr>
        <w:t>3</w:t>
      </w:r>
      <w:r w:rsidRPr="004A0264">
        <w:rPr>
          <w:b/>
          <w:bCs/>
          <w:lang w:eastAsia="en-GB"/>
        </w:rPr>
        <w:t xml:space="preserve"> – </w:t>
      </w:r>
      <w:r>
        <w:rPr>
          <w:b/>
          <w:bCs/>
          <w:lang w:eastAsia="en-GB"/>
        </w:rPr>
        <w:t>Surface Area</w:t>
      </w:r>
    </w:p>
    <w:p w14:paraId="658276CE" w14:textId="7607D52C" w:rsidR="004A0264" w:rsidRPr="004A0264" w:rsidRDefault="004A0264">
      <w:pPr>
        <w:pStyle w:val="DWParaNum1"/>
        <w:numPr>
          <w:ilvl w:val="0"/>
          <w:numId w:val="17"/>
        </w:numPr>
        <w:rPr>
          <w:lang w:eastAsia="en-GB"/>
        </w:rPr>
      </w:pPr>
      <w:r w:rsidRPr="004A0264">
        <w:rPr>
          <w:lang w:eastAsia="en-GB"/>
        </w:rPr>
        <w:t>Use the pipette to transfer 20m</w:t>
      </w:r>
      <w:r>
        <w:rPr>
          <w:lang w:eastAsia="en-GB"/>
        </w:rPr>
        <w:t>l</w:t>
      </w:r>
      <w:r w:rsidRPr="004A0264">
        <w:rPr>
          <w:lang w:eastAsia="en-GB"/>
        </w:rPr>
        <w:t xml:space="preserve"> of 1M HCl at room temperature into the test tube with arm.</w:t>
      </w:r>
    </w:p>
    <w:p w14:paraId="4917FADE" w14:textId="77777777" w:rsidR="00E35EF1" w:rsidRDefault="004A0264">
      <w:pPr>
        <w:pStyle w:val="DWParaNum1"/>
        <w:numPr>
          <w:ilvl w:val="0"/>
          <w:numId w:val="15"/>
        </w:numPr>
        <w:rPr>
          <w:lang w:eastAsia="en-GB"/>
        </w:rPr>
      </w:pPr>
      <w:r>
        <w:rPr>
          <w:lang w:eastAsia="en-GB"/>
        </w:rPr>
        <w:t>Place</w:t>
      </w:r>
      <w:r w:rsidRPr="004A0264">
        <w:rPr>
          <w:lang w:eastAsia="en-GB"/>
        </w:rPr>
        <w:t xml:space="preserve"> the Mg turnings </w:t>
      </w:r>
      <w:r w:rsidR="00E35EF1" w:rsidRPr="004A0264">
        <w:rPr>
          <w:lang w:eastAsia="en-GB"/>
        </w:rPr>
        <w:t>in to the test tube, plug with the bung and start the stopwatch</w:t>
      </w:r>
      <w:r w:rsidR="00E35EF1">
        <w:rPr>
          <w:lang w:eastAsia="en-GB"/>
        </w:rPr>
        <w:t>.</w:t>
      </w:r>
    </w:p>
    <w:p w14:paraId="021B9E45" w14:textId="77777777" w:rsidR="00E35EF1" w:rsidRPr="004A0264" w:rsidRDefault="00E35EF1">
      <w:pPr>
        <w:pStyle w:val="DWParaNum1"/>
        <w:numPr>
          <w:ilvl w:val="0"/>
          <w:numId w:val="15"/>
        </w:numPr>
        <w:rPr>
          <w:lang w:eastAsia="en-GB"/>
        </w:rPr>
      </w:pPr>
      <w:r w:rsidRPr="004A0264">
        <w:rPr>
          <w:lang w:eastAsia="en-GB"/>
        </w:rPr>
        <w:t>Record the volume of H</w:t>
      </w:r>
      <w:r w:rsidRPr="004A0264">
        <w:rPr>
          <w:vertAlign w:val="subscript"/>
          <w:lang w:eastAsia="en-GB"/>
        </w:rPr>
        <w:t>2</w:t>
      </w:r>
      <w:r w:rsidRPr="004A0264">
        <w:rPr>
          <w:lang w:eastAsia="en-GB"/>
        </w:rPr>
        <w:t xml:space="preserve"> gas given off at 10 second intervals until no more gas is given off.</w:t>
      </w:r>
    </w:p>
    <w:p w14:paraId="24A28878" w14:textId="6FC62837" w:rsidR="004A0264" w:rsidRPr="004A0264" w:rsidRDefault="004A0264">
      <w:pPr>
        <w:pStyle w:val="DWParaNum1"/>
        <w:numPr>
          <w:ilvl w:val="0"/>
          <w:numId w:val="15"/>
        </w:numPr>
        <w:rPr>
          <w:lang w:eastAsia="en-GB"/>
        </w:rPr>
      </w:pPr>
      <w:r w:rsidRPr="004A0264">
        <w:rPr>
          <w:lang w:eastAsia="en-GB"/>
        </w:rPr>
        <w:t>After the reaction is completed, discard the reaction mixture in the waste beaker.</w:t>
      </w:r>
    </w:p>
    <w:p w14:paraId="63F53646" w14:textId="502B56F9" w:rsidR="00FD6C52" w:rsidRDefault="00E35EF1" w:rsidP="00FD6C52">
      <w:pPr>
        <w:rPr>
          <w:b/>
          <w:bCs/>
          <w:lang w:eastAsia="en-GB"/>
        </w:rPr>
      </w:pPr>
      <w:r w:rsidRPr="00E35EF1">
        <w:rPr>
          <w:b/>
          <w:bCs/>
          <w:lang w:eastAsia="en-GB"/>
        </w:rPr>
        <w:t>Displaying the Results</w:t>
      </w:r>
    </w:p>
    <w:p w14:paraId="7F79B109" w14:textId="7DC15CF0" w:rsidR="00E35EF1" w:rsidRPr="00E35EF1" w:rsidRDefault="00E35EF1">
      <w:pPr>
        <w:pStyle w:val="DWParaNum1"/>
        <w:numPr>
          <w:ilvl w:val="0"/>
          <w:numId w:val="18"/>
        </w:numPr>
        <w:rPr>
          <w:lang w:eastAsia="en-GB"/>
        </w:rPr>
      </w:pPr>
      <w:r>
        <w:rPr>
          <w:lang w:eastAsia="en-GB"/>
        </w:rPr>
        <w:t>P</w:t>
      </w:r>
      <w:r w:rsidRPr="00E35EF1">
        <w:rPr>
          <w:lang w:eastAsia="en-GB"/>
        </w:rPr>
        <w:t xml:space="preserve">lot </w:t>
      </w:r>
      <w:r>
        <w:rPr>
          <w:lang w:eastAsia="en-GB"/>
        </w:rPr>
        <w:t>a</w:t>
      </w:r>
      <w:r w:rsidRPr="00E35EF1">
        <w:rPr>
          <w:lang w:eastAsia="en-GB"/>
        </w:rPr>
        <w:t xml:space="preserve"> graph showing the change in volume of H2 gas over time for </w:t>
      </w:r>
      <w:r>
        <w:rPr>
          <w:lang w:eastAsia="en-GB"/>
        </w:rPr>
        <w:t>all experiments carried out above</w:t>
      </w:r>
      <w:r w:rsidRPr="00E35EF1">
        <w:rPr>
          <w:lang w:eastAsia="en-GB"/>
        </w:rPr>
        <w:t xml:space="preserve">. </w:t>
      </w:r>
    </w:p>
    <w:p w14:paraId="7A89B05C" w14:textId="2CA1E8F3" w:rsidR="00E35EF1" w:rsidRPr="00E35EF1" w:rsidRDefault="00E35EF1">
      <w:pPr>
        <w:pStyle w:val="DWParaNum1"/>
        <w:numPr>
          <w:ilvl w:val="0"/>
          <w:numId w:val="17"/>
        </w:numPr>
        <w:rPr>
          <w:lang w:eastAsia="en-GB"/>
        </w:rPr>
      </w:pPr>
      <w:r w:rsidRPr="00E35EF1">
        <w:rPr>
          <w:lang w:eastAsia="en-GB"/>
        </w:rPr>
        <w:t xml:space="preserve">For each </w:t>
      </w:r>
      <w:r>
        <w:rPr>
          <w:lang w:eastAsia="en-GB"/>
        </w:rPr>
        <w:t>experiment</w:t>
      </w:r>
      <w:r w:rsidRPr="00E35EF1">
        <w:rPr>
          <w:lang w:eastAsia="en-GB"/>
        </w:rPr>
        <w:t xml:space="preserve"> determine the:</w:t>
      </w:r>
    </w:p>
    <w:p w14:paraId="0F3FB0A3" w14:textId="045393AB" w:rsidR="00E35EF1" w:rsidRPr="00E35EF1" w:rsidRDefault="00E35EF1" w:rsidP="00E35EF1">
      <w:pPr>
        <w:pStyle w:val="DWParaNum2"/>
        <w:rPr>
          <w:rFonts w:cs="Arial"/>
        </w:rPr>
      </w:pPr>
      <w:r w:rsidRPr="00E35EF1">
        <w:rPr>
          <w:rFonts w:cs="Arial"/>
        </w:rPr>
        <w:t xml:space="preserve">Average rate of reaction (between t = 0s and t = t1; use the same t1 for all </w:t>
      </w:r>
      <w:r>
        <w:rPr>
          <w:rFonts w:cs="Arial"/>
        </w:rPr>
        <w:t>variables</w:t>
      </w:r>
      <w:r w:rsidRPr="00E35EF1">
        <w:rPr>
          <w:rFonts w:cs="Arial"/>
        </w:rPr>
        <w:t xml:space="preserve">. </w:t>
      </w:r>
    </w:p>
    <w:p w14:paraId="29B46932" w14:textId="32473C34" w:rsidR="00E35EF1" w:rsidRDefault="00E35EF1" w:rsidP="00E35EF1">
      <w:pPr>
        <w:pStyle w:val="DWParaNum2"/>
        <w:rPr>
          <w:rFonts w:cs="Arial"/>
        </w:rPr>
      </w:pPr>
      <w:r w:rsidRPr="00E35EF1">
        <w:rPr>
          <w:rFonts w:cs="Arial"/>
        </w:rPr>
        <w:t>Instantaneous rate of reaction at t = 0.</w:t>
      </w:r>
    </w:p>
    <w:p w14:paraId="79515733" w14:textId="77777777" w:rsidR="0001685D" w:rsidRDefault="0001685D" w:rsidP="0001685D">
      <w:pPr>
        <w:pStyle w:val="DWParaNum2"/>
        <w:numPr>
          <w:ilvl w:val="0"/>
          <w:numId w:val="0"/>
        </w:numPr>
        <w:ind w:left="567"/>
        <w:rPr>
          <w:rFonts w:cs="Arial"/>
        </w:rPr>
        <w:sectPr w:rsidR="0001685D" w:rsidSect="000B149D">
          <w:headerReference w:type="even" r:id="rId15"/>
          <w:headerReference w:type="default" r:id="rId16"/>
          <w:footerReference w:type="even" r:id="rId17"/>
          <w:footerReference w:type="default" r:id="rId18"/>
          <w:headerReference w:type="first" r:id="rId19"/>
          <w:footerReference w:type="first" r:id="rId20"/>
          <w:pgSz w:w="11900" w:h="16840"/>
          <w:pgMar w:top="1134" w:right="1134" w:bottom="1134" w:left="1134" w:header="708" w:footer="708" w:gutter="0"/>
          <w:pgNumType w:start="1" w:chapStyle="9"/>
          <w:cols w:space="708"/>
          <w:docGrid w:linePitch="299"/>
        </w:sectPr>
      </w:pPr>
    </w:p>
    <w:p w14:paraId="408B4713" w14:textId="3EFF70A4" w:rsidR="0001685D" w:rsidRDefault="0001685D" w:rsidP="0001685D">
      <w:pPr>
        <w:pStyle w:val="Heading9"/>
        <w:rPr>
          <w:caps w:val="0"/>
        </w:rPr>
      </w:pPr>
      <w:bookmarkStart w:id="18" w:name="_Ref167310724"/>
      <w:bookmarkStart w:id="19" w:name="_Toc167359250"/>
      <w:r>
        <w:rPr>
          <w:caps w:val="0"/>
        </w:rPr>
        <w:lastRenderedPageBreak/>
        <w:t xml:space="preserve">Test Result </w:t>
      </w:r>
      <w:r w:rsidR="00423F1C">
        <w:rPr>
          <w:caps w:val="0"/>
        </w:rPr>
        <w:t xml:space="preserve">Table and </w:t>
      </w:r>
      <w:r>
        <w:rPr>
          <w:caps w:val="0"/>
        </w:rPr>
        <w:t>Graphs</w:t>
      </w:r>
      <w:bookmarkEnd w:id="18"/>
      <w:bookmarkEnd w:id="19"/>
    </w:p>
    <w:p w14:paraId="68912189" w14:textId="750124EA" w:rsidR="00423F1C" w:rsidRPr="00423F1C" w:rsidRDefault="00423F1C" w:rsidP="00423F1C">
      <w:pPr>
        <w:pStyle w:val="Caption"/>
        <w:keepNext/>
      </w:pPr>
    </w:p>
    <w:tbl>
      <w:tblPr>
        <w:tblpPr w:leftFromText="180" w:rightFromText="180" w:vertAnchor="text" w:horzAnchor="margin" w:tblpXSpec="center" w:tblpY="95"/>
        <w:tblW w:w="11094" w:type="dxa"/>
        <w:tblLook w:val="04A0" w:firstRow="1" w:lastRow="0" w:firstColumn="1" w:lastColumn="0" w:noHBand="0" w:noVBand="1"/>
      </w:tblPr>
      <w:tblGrid>
        <w:gridCol w:w="563"/>
        <w:gridCol w:w="1101"/>
        <w:gridCol w:w="222"/>
        <w:gridCol w:w="563"/>
        <w:gridCol w:w="1101"/>
        <w:gridCol w:w="222"/>
        <w:gridCol w:w="563"/>
        <w:gridCol w:w="1101"/>
        <w:gridCol w:w="222"/>
        <w:gridCol w:w="563"/>
        <w:gridCol w:w="1101"/>
        <w:gridCol w:w="222"/>
        <w:gridCol w:w="563"/>
        <w:gridCol w:w="1101"/>
        <w:gridCol w:w="222"/>
        <w:gridCol w:w="563"/>
        <w:gridCol w:w="1101"/>
      </w:tblGrid>
      <w:tr w:rsidR="00423F1C" w:rsidRPr="00E449FD" w14:paraId="6F6E4917" w14:textId="77777777" w:rsidTr="006E728F">
        <w:trPr>
          <w:trHeight w:val="315"/>
        </w:trPr>
        <w:tc>
          <w:tcPr>
            <w:tcW w:w="1664" w:type="dxa"/>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371854A7"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r w:rsidRPr="00E449FD">
              <w:rPr>
                <w:rFonts w:ascii="Calibri" w:hAnsi="Calibri" w:cs="Calibri"/>
                <w:b/>
                <w:bCs/>
                <w:color w:val="000000"/>
                <w:kern w:val="0"/>
                <w:szCs w:val="22"/>
                <w:lang w:eastAsia="en-GB"/>
              </w:rPr>
              <w:t>Test 1</w:t>
            </w:r>
          </w:p>
        </w:tc>
        <w:tc>
          <w:tcPr>
            <w:tcW w:w="222" w:type="dxa"/>
            <w:tcBorders>
              <w:top w:val="nil"/>
              <w:left w:val="nil"/>
              <w:bottom w:val="nil"/>
              <w:right w:val="nil"/>
            </w:tcBorders>
            <w:shd w:val="clear" w:color="auto" w:fill="auto"/>
            <w:noWrap/>
            <w:vAlign w:val="center"/>
            <w:hideMark/>
          </w:tcPr>
          <w:p w14:paraId="3B7464A8"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p>
        </w:tc>
        <w:tc>
          <w:tcPr>
            <w:tcW w:w="1664" w:type="dxa"/>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7B4660A3"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r w:rsidRPr="00E449FD">
              <w:rPr>
                <w:rFonts w:ascii="Calibri" w:hAnsi="Calibri" w:cs="Calibri"/>
                <w:b/>
                <w:bCs/>
                <w:color w:val="000000"/>
                <w:kern w:val="0"/>
                <w:szCs w:val="22"/>
                <w:lang w:eastAsia="en-GB"/>
              </w:rPr>
              <w:t>Test 2</w:t>
            </w:r>
          </w:p>
        </w:tc>
        <w:tc>
          <w:tcPr>
            <w:tcW w:w="222" w:type="dxa"/>
            <w:tcBorders>
              <w:top w:val="nil"/>
              <w:left w:val="nil"/>
              <w:bottom w:val="nil"/>
              <w:right w:val="nil"/>
            </w:tcBorders>
            <w:shd w:val="clear" w:color="auto" w:fill="auto"/>
            <w:noWrap/>
            <w:vAlign w:val="center"/>
            <w:hideMark/>
          </w:tcPr>
          <w:p w14:paraId="55F644B9"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p>
        </w:tc>
        <w:tc>
          <w:tcPr>
            <w:tcW w:w="1664" w:type="dxa"/>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63B7629E"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r w:rsidRPr="00E449FD">
              <w:rPr>
                <w:rFonts w:ascii="Calibri" w:hAnsi="Calibri" w:cs="Calibri"/>
                <w:b/>
                <w:bCs/>
                <w:color w:val="000000"/>
                <w:kern w:val="0"/>
                <w:szCs w:val="22"/>
                <w:lang w:eastAsia="en-GB"/>
              </w:rPr>
              <w:t>Test 3</w:t>
            </w:r>
          </w:p>
        </w:tc>
        <w:tc>
          <w:tcPr>
            <w:tcW w:w="222" w:type="dxa"/>
            <w:tcBorders>
              <w:top w:val="nil"/>
              <w:left w:val="nil"/>
              <w:bottom w:val="nil"/>
              <w:right w:val="nil"/>
            </w:tcBorders>
            <w:shd w:val="clear" w:color="auto" w:fill="auto"/>
            <w:noWrap/>
            <w:vAlign w:val="center"/>
            <w:hideMark/>
          </w:tcPr>
          <w:p w14:paraId="0D4F3971"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p>
        </w:tc>
        <w:tc>
          <w:tcPr>
            <w:tcW w:w="1664" w:type="dxa"/>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335B6910"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r w:rsidRPr="00E449FD">
              <w:rPr>
                <w:rFonts w:ascii="Calibri" w:hAnsi="Calibri" w:cs="Calibri"/>
                <w:b/>
                <w:bCs/>
                <w:color w:val="000000"/>
                <w:kern w:val="0"/>
                <w:szCs w:val="22"/>
                <w:lang w:eastAsia="en-GB"/>
              </w:rPr>
              <w:t>Test 4</w:t>
            </w:r>
          </w:p>
        </w:tc>
        <w:tc>
          <w:tcPr>
            <w:tcW w:w="222" w:type="dxa"/>
            <w:tcBorders>
              <w:top w:val="nil"/>
              <w:left w:val="nil"/>
              <w:bottom w:val="nil"/>
              <w:right w:val="nil"/>
            </w:tcBorders>
            <w:shd w:val="clear" w:color="auto" w:fill="auto"/>
            <w:noWrap/>
            <w:vAlign w:val="center"/>
            <w:hideMark/>
          </w:tcPr>
          <w:p w14:paraId="54DA4974"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p>
        </w:tc>
        <w:tc>
          <w:tcPr>
            <w:tcW w:w="1664" w:type="dxa"/>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5540BB49"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r w:rsidRPr="00E449FD">
              <w:rPr>
                <w:rFonts w:ascii="Calibri" w:hAnsi="Calibri" w:cs="Calibri"/>
                <w:b/>
                <w:bCs/>
                <w:color w:val="000000"/>
                <w:kern w:val="0"/>
                <w:szCs w:val="22"/>
                <w:lang w:eastAsia="en-GB"/>
              </w:rPr>
              <w:t>Test 5</w:t>
            </w:r>
          </w:p>
        </w:tc>
        <w:tc>
          <w:tcPr>
            <w:tcW w:w="222" w:type="dxa"/>
            <w:tcBorders>
              <w:top w:val="nil"/>
              <w:left w:val="nil"/>
              <w:bottom w:val="nil"/>
              <w:right w:val="nil"/>
            </w:tcBorders>
            <w:shd w:val="clear" w:color="auto" w:fill="auto"/>
            <w:noWrap/>
            <w:vAlign w:val="center"/>
            <w:hideMark/>
          </w:tcPr>
          <w:p w14:paraId="2F5DB8AF"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p>
        </w:tc>
        <w:tc>
          <w:tcPr>
            <w:tcW w:w="1664" w:type="dxa"/>
            <w:gridSpan w:val="2"/>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3982F142"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r w:rsidRPr="00E449FD">
              <w:rPr>
                <w:rFonts w:ascii="Calibri" w:hAnsi="Calibri" w:cs="Calibri"/>
                <w:b/>
                <w:bCs/>
                <w:color w:val="000000"/>
                <w:kern w:val="0"/>
                <w:szCs w:val="22"/>
                <w:lang w:eastAsia="en-GB"/>
              </w:rPr>
              <w:t>Test 6</w:t>
            </w:r>
          </w:p>
        </w:tc>
      </w:tr>
      <w:tr w:rsidR="00423F1C" w:rsidRPr="00E449FD" w14:paraId="31A82F05" w14:textId="77777777" w:rsidTr="006E728F">
        <w:trPr>
          <w:trHeight w:val="315"/>
        </w:trPr>
        <w:tc>
          <w:tcPr>
            <w:tcW w:w="563" w:type="dxa"/>
            <w:tcBorders>
              <w:top w:val="nil"/>
              <w:left w:val="single" w:sz="8" w:space="0" w:color="auto"/>
              <w:bottom w:val="single" w:sz="8" w:space="0" w:color="auto"/>
              <w:right w:val="single" w:sz="4" w:space="0" w:color="auto"/>
            </w:tcBorders>
            <w:shd w:val="clear" w:color="auto" w:fill="auto"/>
            <w:noWrap/>
            <w:vAlign w:val="center"/>
            <w:hideMark/>
          </w:tcPr>
          <w:p w14:paraId="74F6E892"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HC</w:t>
            </w:r>
            <w:r>
              <w:rPr>
                <w:rFonts w:ascii="Calibri" w:hAnsi="Calibri" w:cs="Calibri"/>
                <w:color w:val="FF0000"/>
                <w:kern w:val="0"/>
                <w:szCs w:val="22"/>
                <w:lang w:eastAsia="en-GB"/>
              </w:rPr>
              <w:t>l</w:t>
            </w:r>
          </w:p>
        </w:tc>
        <w:tc>
          <w:tcPr>
            <w:tcW w:w="1101" w:type="dxa"/>
            <w:tcBorders>
              <w:top w:val="nil"/>
              <w:left w:val="nil"/>
              <w:bottom w:val="single" w:sz="8" w:space="0" w:color="auto"/>
              <w:right w:val="single" w:sz="8" w:space="0" w:color="auto"/>
            </w:tcBorders>
            <w:shd w:val="clear" w:color="auto" w:fill="auto"/>
            <w:noWrap/>
            <w:vAlign w:val="center"/>
            <w:hideMark/>
          </w:tcPr>
          <w:p w14:paraId="3F451490"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1.0M</w:t>
            </w:r>
          </w:p>
        </w:tc>
        <w:tc>
          <w:tcPr>
            <w:tcW w:w="222" w:type="dxa"/>
            <w:tcBorders>
              <w:top w:val="nil"/>
              <w:left w:val="nil"/>
              <w:bottom w:val="nil"/>
              <w:right w:val="nil"/>
            </w:tcBorders>
            <w:shd w:val="clear" w:color="auto" w:fill="auto"/>
            <w:noWrap/>
            <w:vAlign w:val="center"/>
            <w:hideMark/>
          </w:tcPr>
          <w:p w14:paraId="5832A4F7"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p>
        </w:tc>
        <w:tc>
          <w:tcPr>
            <w:tcW w:w="563" w:type="dxa"/>
            <w:tcBorders>
              <w:top w:val="nil"/>
              <w:left w:val="single" w:sz="8" w:space="0" w:color="auto"/>
              <w:bottom w:val="single" w:sz="8" w:space="0" w:color="auto"/>
              <w:right w:val="single" w:sz="4" w:space="0" w:color="auto"/>
            </w:tcBorders>
            <w:shd w:val="clear" w:color="auto" w:fill="auto"/>
            <w:noWrap/>
            <w:vAlign w:val="center"/>
            <w:hideMark/>
          </w:tcPr>
          <w:p w14:paraId="29EF6A9A"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HC</w:t>
            </w:r>
            <w:r>
              <w:rPr>
                <w:rFonts w:ascii="Calibri" w:hAnsi="Calibri" w:cs="Calibri"/>
                <w:color w:val="FF0000"/>
                <w:kern w:val="0"/>
                <w:szCs w:val="22"/>
                <w:lang w:eastAsia="en-GB"/>
              </w:rPr>
              <w:t>l</w:t>
            </w:r>
          </w:p>
        </w:tc>
        <w:tc>
          <w:tcPr>
            <w:tcW w:w="1101" w:type="dxa"/>
            <w:tcBorders>
              <w:top w:val="nil"/>
              <w:left w:val="nil"/>
              <w:bottom w:val="single" w:sz="8" w:space="0" w:color="auto"/>
              <w:right w:val="single" w:sz="8" w:space="0" w:color="auto"/>
            </w:tcBorders>
            <w:shd w:val="clear" w:color="auto" w:fill="auto"/>
            <w:noWrap/>
            <w:vAlign w:val="center"/>
            <w:hideMark/>
          </w:tcPr>
          <w:p w14:paraId="60D96BBD"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1.5M</w:t>
            </w:r>
          </w:p>
        </w:tc>
        <w:tc>
          <w:tcPr>
            <w:tcW w:w="222" w:type="dxa"/>
            <w:tcBorders>
              <w:top w:val="nil"/>
              <w:left w:val="nil"/>
              <w:bottom w:val="nil"/>
              <w:right w:val="nil"/>
            </w:tcBorders>
            <w:shd w:val="clear" w:color="auto" w:fill="auto"/>
            <w:noWrap/>
            <w:vAlign w:val="center"/>
            <w:hideMark/>
          </w:tcPr>
          <w:p w14:paraId="10070AAE"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p>
        </w:tc>
        <w:tc>
          <w:tcPr>
            <w:tcW w:w="563" w:type="dxa"/>
            <w:tcBorders>
              <w:top w:val="nil"/>
              <w:left w:val="single" w:sz="8" w:space="0" w:color="auto"/>
              <w:bottom w:val="single" w:sz="8" w:space="0" w:color="auto"/>
              <w:right w:val="single" w:sz="4" w:space="0" w:color="auto"/>
            </w:tcBorders>
            <w:shd w:val="clear" w:color="auto" w:fill="auto"/>
            <w:noWrap/>
            <w:vAlign w:val="center"/>
            <w:hideMark/>
          </w:tcPr>
          <w:p w14:paraId="79316097"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HC</w:t>
            </w:r>
            <w:r>
              <w:rPr>
                <w:rFonts w:ascii="Calibri" w:hAnsi="Calibri" w:cs="Calibri"/>
                <w:color w:val="FF0000"/>
                <w:kern w:val="0"/>
                <w:szCs w:val="22"/>
                <w:lang w:eastAsia="en-GB"/>
              </w:rPr>
              <w:t>l</w:t>
            </w:r>
          </w:p>
        </w:tc>
        <w:tc>
          <w:tcPr>
            <w:tcW w:w="1101" w:type="dxa"/>
            <w:tcBorders>
              <w:top w:val="nil"/>
              <w:left w:val="nil"/>
              <w:bottom w:val="single" w:sz="8" w:space="0" w:color="auto"/>
              <w:right w:val="single" w:sz="8" w:space="0" w:color="auto"/>
            </w:tcBorders>
            <w:shd w:val="clear" w:color="auto" w:fill="auto"/>
            <w:noWrap/>
            <w:vAlign w:val="center"/>
            <w:hideMark/>
          </w:tcPr>
          <w:p w14:paraId="76538793"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2.0M</w:t>
            </w:r>
          </w:p>
        </w:tc>
        <w:tc>
          <w:tcPr>
            <w:tcW w:w="222" w:type="dxa"/>
            <w:tcBorders>
              <w:top w:val="nil"/>
              <w:left w:val="nil"/>
              <w:bottom w:val="nil"/>
              <w:right w:val="nil"/>
            </w:tcBorders>
            <w:shd w:val="clear" w:color="auto" w:fill="auto"/>
            <w:noWrap/>
            <w:vAlign w:val="center"/>
            <w:hideMark/>
          </w:tcPr>
          <w:p w14:paraId="7D850304"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p>
        </w:tc>
        <w:tc>
          <w:tcPr>
            <w:tcW w:w="563" w:type="dxa"/>
            <w:tcBorders>
              <w:top w:val="nil"/>
              <w:left w:val="single" w:sz="8" w:space="0" w:color="auto"/>
              <w:bottom w:val="single" w:sz="8" w:space="0" w:color="auto"/>
              <w:right w:val="single" w:sz="4" w:space="0" w:color="auto"/>
            </w:tcBorders>
            <w:shd w:val="clear" w:color="auto" w:fill="auto"/>
            <w:noWrap/>
            <w:vAlign w:val="center"/>
            <w:hideMark/>
          </w:tcPr>
          <w:p w14:paraId="72D1B0F4"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HC</w:t>
            </w:r>
            <w:r>
              <w:rPr>
                <w:rFonts w:ascii="Calibri" w:hAnsi="Calibri" w:cs="Calibri"/>
                <w:color w:val="FF0000"/>
                <w:kern w:val="0"/>
                <w:szCs w:val="22"/>
                <w:lang w:eastAsia="en-GB"/>
              </w:rPr>
              <w:t>l</w:t>
            </w:r>
          </w:p>
        </w:tc>
        <w:tc>
          <w:tcPr>
            <w:tcW w:w="1101" w:type="dxa"/>
            <w:tcBorders>
              <w:top w:val="nil"/>
              <w:left w:val="nil"/>
              <w:bottom w:val="single" w:sz="8" w:space="0" w:color="auto"/>
              <w:right w:val="single" w:sz="8" w:space="0" w:color="auto"/>
            </w:tcBorders>
            <w:shd w:val="clear" w:color="auto" w:fill="auto"/>
            <w:noWrap/>
            <w:vAlign w:val="center"/>
            <w:hideMark/>
          </w:tcPr>
          <w:p w14:paraId="717E6E42"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1.0M</w:t>
            </w:r>
          </w:p>
        </w:tc>
        <w:tc>
          <w:tcPr>
            <w:tcW w:w="222" w:type="dxa"/>
            <w:tcBorders>
              <w:top w:val="nil"/>
              <w:left w:val="nil"/>
              <w:bottom w:val="nil"/>
              <w:right w:val="nil"/>
            </w:tcBorders>
            <w:shd w:val="clear" w:color="auto" w:fill="auto"/>
            <w:noWrap/>
            <w:vAlign w:val="center"/>
            <w:hideMark/>
          </w:tcPr>
          <w:p w14:paraId="1A58D04A"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p>
        </w:tc>
        <w:tc>
          <w:tcPr>
            <w:tcW w:w="563" w:type="dxa"/>
            <w:tcBorders>
              <w:top w:val="nil"/>
              <w:left w:val="single" w:sz="8" w:space="0" w:color="auto"/>
              <w:bottom w:val="single" w:sz="8" w:space="0" w:color="auto"/>
              <w:right w:val="single" w:sz="4" w:space="0" w:color="auto"/>
            </w:tcBorders>
            <w:shd w:val="clear" w:color="auto" w:fill="auto"/>
            <w:noWrap/>
            <w:vAlign w:val="center"/>
            <w:hideMark/>
          </w:tcPr>
          <w:p w14:paraId="5C3B7987"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HC</w:t>
            </w:r>
            <w:r>
              <w:rPr>
                <w:rFonts w:ascii="Calibri" w:hAnsi="Calibri" w:cs="Calibri"/>
                <w:color w:val="FF0000"/>
                <w:kern w:val="0"/>
                <w:szCs w:val="22"/>
                <w:lang w:eastAsia="en-GB"/>
              </w:rPr>
              <w:t>l</w:t>
            </w:r>
          </w:p>
        </w:tc>
        <w:tc>
          <w:tcPr>
            <w:tcW w:w="1101" w:type="dxa"/>
            <w:tcBorders>
              <w:top w:val="nil"/>
              <w:left w:val="nil"/>
              <w:bottom w:val="single" w:sz="8" w:space="0" w:color="auto"/>
              <w:right w:val="single" w:sz="8" w:space="0" w:color="auto"/>
            </w:tcBorders>
            <w:shd w:val="clear" w:color="auto" w:fill="auto"/>
            <w:noWrap/>
            <w:vAlign w:val="center"/>
            <w:hideMark/>
          </w:tcPr>
          <w:p w14:paraId="70B2174B"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1.0M</w:t>
            </w:r>
          </w:p>
        </w:tc>
        <w:tc>
          <w:tcPr>
            <w:tcW w:w="222" w:type="dxa"/>
            <w:tcBorders>
              <w:top w:val="nil"/>
              <w:left w:val="nil"/>
              <w:bottom w:val="nil"/>
              <w:right w:val="nil"/>
            </w:tcBorders>
            <w:shd w:val="clear" w:color="auto" w:fill="auto"/>
            <w:noWrap/>
            <w:vAlign w:val="center"/>
            <w:hideMark/>
          </w:tcPr>
          <w:p w14:paraId="7B347D9F"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p>
        </w:tc>
        <w:tc>
          <w:tcPr>
            <w:tcW w:w="563" w:type="dxa"/>
            <w:tcBorders>
              <w:top w:val="nil"/>
              <w:left w:val="single" w:sz="8" w:space="0" w:color="auto"/>
              <w:bottom w:val="single" w:sz="8" w:space="0" w:color="auto"/>
              <w:right w:val="single" w:sz="4" w:space="0" w:color="auto"/>
            </w:tcBorders>
            <w:shd w:val="clear" w:color="auto" w:fill="auto"/>
            <w:noWrap/>
            <w:vAlign w:val="center"/>
            <w:hideMark/>
          </w:tcPr>
          <w:p w14:paraId="27C433D3"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HC</w:t>
            </w:r>
            <w:r>
              <w:rPr>
                <w:rFonts w:ascii="Calibri" w:hAnsi="Calibri" w:cs="Calibri"/>
                <w:color w:val="FF0000"/>
                <w:kern w:val="0"/>
                <w:szCs w:val="22"/>
                <w:lang w:eastAsia="en-GB"/>
              </w:rPr>
              <w:t>l</w:t>
            </w:r>
          </w:p>
        </w:tc>
        <w:tc>
          <w:tcPr>
            <w:tcW w:w="1101" w:type="dxa"/>
            <w:tcBorders>
              <w:top w:val="nil"/>
              <w:left w:val="nil"/>
              <w:bottom w:val="single" w:sz="8" w:space="0" w:color="auto"/>
              <w:right w:val="single" w:sz="8" w:space="0" w:color="auto"/>
            </w:tcBorders>
            <w:shd w:val="clear" w:color="auto" w:fill="auto"/>
            <w:noWrap/>
            <w:vAlign w:val="center"/>
            <w:hideMark/>
          </w:tcPr>
          <w:p w14:paraId="2D04F142"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1.0M</w:t>
            </w:r>
          </w:p>
        </w:tc>
      </w:tr>
      <w:tr w:rsidR="00423F1C" w:rsidRPr="00E449FD" w14:paraId="53820A37" w14:textId="77777777" w:rsidTr="006E728F">
        <w:trPr>
          <w:trHeight w:val="315"/>
        </w:trPr>
        <w:tc>
          <w:tcPr>
            <w:tcW w:w="563" w:type="dxa"/>
            <w:tcBorders>
              <w:top w:val="nil"/>
              <w:left w:val="single" w:sz="8" w:space="0" w:color="auto"/>
              <w:bottom w:val="single" w:sz="8" w:space="0" w:color="auto"/>
              <w:right w:val="single" w:sz="4" w:space="0" w:color="auto"/>
            </w:tcBorders>
            <w:shd w:val="clear" w:color="auto" w:fill="auto"/>
            <w:noWrap/>
            <w:vAlign w:val="center"/>
            <w:hideMark/>
          </w:tcPr>
          <w:p w14:paraId="1C209594"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T</w:t>
            </w:r>
          </w:p>
        </w:tc>
        <w:tc>
          <w:tcPr>
            <w:tcW w:w="1101" w:type="dxa"/>
            <w:tcBorders>
              <w:top w:val="nil"/>
              <w:left w:val="nil"/>
              <w:bottom w:val="single" w:sz="8" w:space="0" w:color="auto"/>
              <w:right w:val="single" w:sz="8" w:space="0" w:color="auto"/>
            </w:tcBorders>
            <w:shd w:val="clear" w:color="auto" w:fill="auto"/>
            <w:noWrap/>
            <w:vAlign w:val="center"/>
            <w:hideMark/>
          </w:tcPr>
          <w:p w14:paraId="2917228A"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25</w:t>
            </w:r>
            <w:r w:rsidRPr="00E449FD">
              <w:rPr>
                <w:rFonts w:ascii="Calibri" w:hAnsi="Calibri" w:cs="Calibri"/>
                <w:color w:val="FF0000"/>
                <w:kern w:val="0"/>
                <w:szCs w:val="22"/>
                <w:vertAlign w:val="superscript"/>
                <w:lang w:eastAsia="en-GB"/>
              </w:rPr>
              <w:t>o</w:t>
            </w:r>
            <w:r w:rsidRPr="00E449FD">
              <w:rPr>
                <w:rFonts w:ascii="Calibri" w:hAnsi="Calibri" w:cs="Calibri"/>
                <w:color w:val="FF0000"/>
                <w:kern w:val="0"/>
                <w:szCs w:val="22"/>
                <w:lang w:eastAsia="en-GB"/>
              </w:rPr>
              <w:t>C</w:t>
            </w:r>
          </w:p>
        </w:tc>
        <w:tc>
          <w:tcPr>
            <w:tcW w:w="222" w:type="dxa"/>
            <w:tcBorders>
              <w:top w:val="nil"/>
              <w:left w:val="nil"/>
              <w:bottom w:val="nil"/>
              <w:right w:val="nil"/>
            </w:tcBorders>
            <w:shd w:val="clear" w:color="auto" w:fill="auto"/>
            <w:noWrap/>
            <w:vAlign w:val="center"/>
            <w:hideMark/>
          </w:tcPr>
          <w:p w14:paraId="7794BE74"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p>
        </w:tc>
        <w:tc>
          <w:tcPr>
            <w:tcW w:w="563" w:type="dxa"/>
            <w:tcBorders>
              <w:top w:val="nil"/>
              <w:left w:val="single" w:sz="8" w:space="0" w:color="auto"/>
              <w:bottom w:val="single" w:sz="8" w:space="0" w:color="auto"/>
              <w:right w:val="single" w:sz="4" w:space="0" w:color="auto"/>
            </w:tcBorders>
            <w:shd w:val="clear" w:color="auto" w:fill="auto"/>
            <w:noWrap/>
            <w:vAlign w:val="center"/>
            <w:hideMark/>
          </w:tcPr>
          <w:p w14:paraId="205B5C6E"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T</w:t>
            </w:r>
          </w:p>
        </w:tc>
        <w:tc>
          <w:tcPr>
            <w:tcW w:w="1101" w:type="dxa"/>
            <w:tcBorders>
              <w:top w:val="nil"/>
              <w:left w:val="nil"/>
              <w:bottom w:val="single" w:sz="8" w:space="0" w:color="auto"/>
              <w:right w:val="single" w:sz="8" w:space="0" w:color="auto"/>
            </w:tcBorders>
            <w:shd w:val="clear" w:color="auto" w:fill="auto"/>
            <w:noWrap/>
            <w:vAlign w:val="center"/>
            <w:hideMark/>
          </w:tcPr>
          <w:p w14:paraId="6BF5BE33"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N/A</w:t>
            </w:r>
          </w:p>
        </w:tc>
        <w:tc>
          <w:tcPr>
            <w:tcW w:w="222" w:type="dxa"/>
            <w:tcBorders>
              <w:top w:val="nil"/>
              <w:left w:val="nil"/>
              <w:bottom w:val="nil"/>
              <w:right w:val="nil"/>
            </w:tcBorders>
            <w:shd w:val="clear" w:color="auto" w:fill="auto"/>
            <w:noWrap/>
            <w:vAlign w:val="center"/>
            <w:hideMark/>
          </w:tcPr>
          <w:p w14:paraId="4D8EAD5A"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p>
        </w:tc>
        <w:tc>
          <w:tcPr>
            <w:tcW w:w="563" w:type="dxa"/>
            <w:tcBorders>
              <w:top w:val="nil"/>
              <w:left w:val="single" w:sz="8" w:space="0" w:color="auto"/>
              <w:bottom w:val="single" w:sz="8" w:space="0" w:color="auto"/>
              <w:right w:val="single" w:sz="4" w:space="0" w:color="auto"/>
            </w:tcBorders>
            <w:shd w:val="clear" w:color="auto" w:fill="auto"/>
            <w:noWrap/>
            <w:vAlign w:val="center"/>
            <w:hideMark/>
          </w:tcPr>
          <w:p w14:paraId="759D353A"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T</w:t>
            </w:r>
          </w:p>
        </w:tc>
        <w:tc>
          <w:tcPr>
            <w:tcW w:w="1101" w:type="dxa"/>
            <w:tcBorders>
              <w:top w:val="nil"/>
              <w:left w:val="nil"/>
              <w:bottom w:val="single" w:sz="8" w:space="0" w:color="auto"/>
              <w:right w:val="single" w:sz="8" w:space="0" w:color="auto"/>
            </w:tcBorders>
            <w:shd w:val="clear" w:color="auto" w:fill="auto"/>
            <w:noWrap/>
            <w:vAlign w:val="center"/>
            <w:hideMark/>
          </w:tcPr>
          <w:p w14:paraId="2B0FE29D"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N/A</w:t>
            </w:r>
          </w:p>
        </w:tc>
        <w:tc>
          <w:tcPr>
            <w:tcW w:w="222" w:type="dxa"/>
            <w:tcBorders>
              <w:top w:val="nil"/>
              <w:left w:val="nil"/>
              <w:bottom w:val="nil"/>
              <w:right w:val="nil"/>
            </w:tcBorders>
            <w:shd w:val="clear" w:color="auto" w:fill="auto"/>
            <w:noWrap/>
            <w:vAlign w:val="center"/>
            <w:hideMark/>
          </w:tcPr>
          <w:p w14:paraId="1B757448"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p>
        </w:tc>
        <w:tc>
          <w:tcPr>
            <w:tcW w:w="563" w:type="dxa"/>
            <w:tcBorders>
              <w:top w:val="nil"/>
              <w:left w:val="single" w:sz="8" w:space="0" w:color="auto"/>
              <w:bottom w:val="single" w:sz="8" w:space="0" w:color="auto"/>
              <w:right w:val="single" w:sz="4" w:space="0" w:color="auto"/>
            </w:tcBorders>
            <w:shd w:val="clear" w:color="auto" w:fill="auto"/>
            <w:noWrap/>
            <w:vAlign w:val="center"/>
            <w:hideMark/>
          </w:tcPr>
          <w:p w14:paraId="03FAC06E"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T</w:t>
            </w:r>
          </w:p>
        </w:tc>
        <w:tc>
          <w:tcPr>
            <w:tcW w:w="1101" w:type="dxa"/>
            <w:tcBorders>
              <w:top w:val="nil"/>
              <w:left w:val="nil"/>
              <w:bottom w:val="single" w:sz="8" w:space="0" w:color="auto"/>
              <w:right w:val="single" w:sz="8" w:space="0" w:color="auto"/>
            </w:tcBorders>
            <w:shd w:val="clear" w:color="auto" w:fill="auto"/>
            <w:noWrap/>
            <w:vAlign w:val="center"/>
            <w:hideMark/>
          </w:tcPr>
          <w:p w14:paraId="45B5005F"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41.5</w:t>
            </w:r>
            <w:r w:rsidRPr="00E449FD">
              <w:rPr>
                <w:rFonts w:ascii="Calibri" w:hAnsi="Calibri" w:cs="Calibri"/>
                <w:color w:val="FF0000"/>
                <w:kern w:val="0"/>
                <w:szCs w:val="22"/>
                <w:vertAlign w:val="superscript"/>
                <w:lang w:eastAsia="en-GB"/>
              </w:rPr>
              <w:t>o</w:t>
            </w:r>
            <w:r w:rsidRPr="00E449FD">
              <w:rPr>
                <w:rFonts w:ascii="Calibri" w:hAnsi="Calibri" w:cs="Calibri"/>
                <w:color w:val="FF0000"/>
                <w:kern w:val="0"/>
                <w:szCs w:val="22"/>
                <w:lang w:eastAsia="en-GB"/>
              </w:rPr>
              <w:t>C</w:t>
            </w:r>
          </w:p>
        </w:tc>
        <w:tc>
          <w:tcPr>
            <w:tcW w:w="222" w:type="dxa"/>
            <w:tcBorders>
              <w:top w:val="nil"/>
              <w:left w:val="nil"/>
              <w:bottom w:val="nil"/>
              <w:right w:val="nil"/>
            </w:tcBorders>
            <w:shd w:val="clear" w:color="auto" w:fill="auto"/>
            <w:noWrap/>
            <w:vAlign w:val="center"/>
            <w:hideMark/>
          </w:tcPr>
          <w:p w14:paraId="4BDC1022"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p>
        </w:tc>
        <w:tc>
          <w:tcPr>
            <w:tcW w:w="563" w:type="dxa"/>
            <w:tcBorders>
              <w:top w:val="nil"/>
              <w:left w:val="single" w:sz="8" w:space="0" w:color="auto"/>
              <w:bottom w:val="single" w:sz="8" w:space="0" w:color="auto"/>
              <w:right w:val="single" w:sz="4" w:space="0" w:color="auto"/>
            </w:tcBorders>
            <w:shd w:val="clear" w:color="auto" w:fill="auto"/>
            <w:noWrap/>
            <w:vAlign w:val="center"/>
            <w:hideMark/>
          </w:tcPr>
          <w:p w14:paraId="5463B71A"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T</w:t>
            </w:r>
          </w:p>
        </w:tc>
        <w:tc>
          <w:tcPr>
            <w:tcW w:w="1101" w:type="dxa"/>
            <w:tcBorders>
              <w:top w:val="nil"/>
              <w:left w:val="nil"/>
              <w:bottom w:val="single" w:sz="8" w:space="0" w:color="auto"/>
              <w:right w:val="single" w:sz="8" w:space="0" w:color="auto"/>
            </w:tcBorders>
            <w:shd w:val="clear" w:color="auto" w:fill="auto"/>
            <w:noWrap/>
            <w:vAlign w:val="center"/>
            <w:hideMark/>
          </w:tcPr>
          <w:p w14:paraId="1074369E"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60</w:t>
            </w:r>
            <w:r w:rsidRPr="00E449FD">
              <w:rPr>
                <w:rFonts w:ascii="Calibri" w:hAnsi="Calibri" w:cs="Calibri"/>
                <w:color w:val="FF0000"/>
                <w:kern w:val="0"/>
                <w:szCs w:val="22"/>
                <w:vertAlign w:val="superscript"/>
                <w:lang w:eastAsia="en-GB"/>
              </w:rPr>
              <w:t>o</w:t>
            </w:r>
            <w:r w:rsidRPr="00E449FD">
              <w:rPr>
                <w:rFonts w:ascii="Calibri" w:hAnsi="Calibri" w:cs="Calibri"/>
                <w:color w:val="FF0000"/>
                <w:kern w:val="0"/>
                <w:szCs w:val="22"/>
                <w:lang w:eastAsia="en-GB"/>
              </w:rPr>
              <w:t>C</w:t>
            </w:r>
          </w:p>
        </w:tc>
        <w:tc>
          <w:tcPr>
            <w:tcW w:w="222" w:type="dxa"/>
            <w:tcBorders>
              <w:top w:val="nil"/>
              <w:left w:val="nil"/>
              <w:bottom w:val="nil"/>
              <w:right w:val="nil"/>
            </w:tcBorders>
            <w:shd w:val="clear" w:color="auto" w:fill="auto"/>
            <w:noWrap/>
            <w:vAlign w:val="center"/>
            <w:hideMark/>
          </w:tcPr>
          <w:p w14:paraId="555FFA87"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p>
        </w:tc>
        <w:tc>
          <w:tcPr>
            <w:tcW w:w="563" w:type="dxa"/>
            <w:tcBorders>
              <w:top w:val="nil"/>
              <w:left w:val="single" w:sz="8" w:space="0" w:color="auto"/>
              <w:bottom w:val="single" w:sz="8" w:space="0" w:color="auto"/>
              <w:right w:val="single" w:sz="4" w:space="0" w:color="auto"/>
            </w:tcBorders>
            <w:shd w:val="clear" w:color="auto" w:fill="auto"/>
            <w:noWrap/>
            <w:vAlign w:val="center"/>
            <w:hideMark/>
          </w:tcPr>
          <w:p w14:paraId="5E1AF08C"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T</w:t>
            </w:r>
          </w:p>
        </w:tc>
        <w:tc>
          <w:tcPr>
            <w:tcW w:w="1101" w:type="dxa"/>
            <w:tcBorders>
              <w:top w:val="nil"/>
              <w:left w:val="nil"/>
              <w:bottom w:val="single" w:sz="8" w:space="0" w:color="auto"/>
              <w:right w:val="single" w:sz="8" w:space="0" w:color="auto"/>
            </w:tcBorders>
            <w:shd w:val="clear" w:color="auto" w:fill="auto"/>
            <w:noWrap/>
            <w:vAlign w:val="center"/>
            <w:hideMark/>
          </w:tcPr>
          <w:p w14:paraId="4A8B0D17"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28</w:t>
            </w:r>
            <w:r w:rsidRPr="00E449FD">
              <w:rPr>
                <w:rFonts w:ascii="Calibri" w:hAnsi="Calibri" w:cs="Calibri"/>
                <w:color w:val="FF0000"/>
                <w:kern w:val="0"/>
                <w:szCs w:val="22"/>
                <w:vertAlign w:val="superscript"/>
                <w:lang w:eastAsia="en-GB"/>
              </w:rPr>
              <w:t>o</w:t>
            </w:r>
            <w:r w:rsidRPr="00E449FD">
              <w:rPr>
                <w:rFonts w:ascii="Calibri" w:hAnsi="Calibri" w:cs="Calibri"/>
                <w:color w:val="FF0000"/>
                <w:kern w:val="0"/>
                <w:szCs w:val="22"/>
                <w:lang w:eastAsia="en-GB"/>
              </w:rPr>
              <w:t>C</w:t>
            </w:r>
          </w:p>
        </w:tc>
      </w:tr>
      <w:tr w:rsidR="00423F1C" w:rsidRPr="00E449FD" w14:paraId="25CF42C0" w14:textId="77777777" w:rsidTr="006E728F">
        <w:trPr>
          <w:trHeight w:val="315"/>
        </w:trPr>
        <w:tc>
          <w:tcPr>
            <w:tcW w:w="563" w:type="dxa"/>
            <w:tcBorders>
              <w:top w:val="nil"/>
              <w:left w:val="single" w:sz="8" w:space="0" w:color="auto"/>
              <w:bottom w:val="single" w:sz="8" w:space="0" w:color="auto"/>
              <w:right w:val="single" w:sz="4" w:space="0" w:color="auto"/>
            </w:tcBorders>
            <w:shd w:val="clear" w:color="auto" w:fill="auto"/>
            <w:noWrap/>
            <w:vAlign w:val="center"/>
            <w:hideMark/>
          </w:tcPr>
          <w:p w14:paraId="3ECEB82C"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Mg</w:t>
            </w:r>
          </w:p>
        </w:tc>
        <w:tc>
          <w:tcPr>
            <w:tcW w:w="1101" w:type="dxa"/>
            <w:tcBorders>
              <w:top w:val="nil"/>
              <w:left w:val="nil"/>
              <w:bottom w:val="single" w:sz="8" w:space="0" w:color="auto"/>
              <w:right w:val="single" w:sz="8" w:space="0" w:color="auto"/>
            </w:tcBorders>
            <w:shd w:val="clear" w:color="auto" w:fill="auto"/>
            <w:noWrap/>
            <w:vAlign w:val="center"/>
            <w:hideMark/>
          </w:tcPr>
          <w:p w14:paraId="1B7C41CF"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0.079g</w:t>
            </w:r>
          </w:p>
        </w:tc>
        <w:tc>
          <w:tcPr>
            <w:tcW w:w="222" w:type="dxa"/>
            <w:tcBorders>
              <w:top w:val="nil"/>
              <w:left w:val="nil"/>
              <w:bottom w:val="nil"/>
              <w:right w:val="nil"/>
            </w:tcBorders>
            <w:shd w:val="clear" w:color="auto" w:fill="auto"/>
            <w:noWrap/>
            <w:vAlign w:val="center"/>
            <w:hideMark/>
          </w:tcPr>
          <w:p w14:paraId="08F5632A"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p>
        </w:tc>
        <w:tc>
          <w:tcPr>
            <w:tcW w:w="563" w:type="dxa"/>
            <w:tcBorders>
              <w:top w:val="nil"/>
              <w:left w:val="single" w:sz="8" w:space="0" w:color="auto"/>
              <w:bottom w:val="single" w:sz="8" w:space="0" w:color="auto"/>
              <w:right w:val="single" w:sz="4" w:space="0" w:color="auto"/>
            </w:tcBorders>
            <w:shd w:val="clear" w:color="auto" w:fill="auto"/>
            <w:noWrap/>
            <w:vAlign w:val="center"/>
            <w:hideMark/>
          </w:tcPr>
          <w:p w14:paraId="48EA083E"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Mg</w:t>
            </w:r>
          </w:p>
        </w:tc>
        <w:tc>
          <w:tcPr>
            <w:tcW w:w="1101" w:type="dxa"/>
            <w:tcBorders>
              <w:top w:val="nil"/>
              <w:left w:val="nil"/>
              <w:bottom w:val="single" w:sz="8" w:space="0" w:color="auto"/>
              <w:right w:val="single" w:sz="8" w:space="0" w:color="auto"/>
            </w:tcBorders>
            <w:shd w:val="clear" w:color="auto" w:fill="auto"/>
            <w:noWrap/>
            <w:vAlign w:val="center"/>
            <w:hideMark/>
          </w:tcPr>
          <w:p w14:paraId="554AFF06"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0.096g</w:t>
            </w:r>
          </w:p>
        </w:tc>
        <w:tc>
          <w:tcPr>
            <w:tcW w:w="222" w:type="dxa"/>
            <w:tcBorders>
              <w:top w:val="nil"/>
              <w:left w:val="nil"/>
              <w:bottom w:val="nil"/>
              <w:right w:val="nil"/>
            </w:tcBorders>
            <w:shd w:val="clear" w:color="auto" w:fill="auto"/>
            <w:noWrap/>
            <w:vAlign w:val="center"/>
            <w:hideMark/>
          </w:tcPr>
          <w:p w14:paraId="3926747A"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p>
        </w:tc>
        <w:tc>
          <w:tcPr>
            <w:tcW w:w="563" w:type="dxa"/>
            <w:tcBorders>
              <w:top w:val="nil"/>
              <w:left w:val="single" w:sz="8" w:space="0" w:color="auto"/>
              <w:bottom w:val="single" w:sz="8" w:space="0" w:color="auto"/>
              <w:right w:val="single" w:sz="4" w:space="0" w:color="auto"/>
            </w:tcBorders>
            <w:shd w:val="clear" w:color="auto" w:fill="auto"/>
            <w:noWrap/>
            <w:vAlign w:val="center"/>
            <w:hideMark/>
          </w:tcPr>
          <w:p w14:paraId="134F4A5C"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Mg</w:t>
            </w:r>
          </w:p>
        </w:tc>
        <w:tc>
          <w:tcPr>
            <w:tcW w:w="1101" w:type="dxa"/>
            <w:tcBorders>
              <w:top w:val="nil"/>
              <w:left w:val="nil"/>
              <w:bottom w:val="single" w:sz="8" w:space="0" w:color="auto"/>
              <w:right w:val="single" w:sz="8" w:space="0" w:color="auto"/>
            </w:tcBorders>
            <w:shd w:val="clear" w:color="auto" w:fill="auto"/>
            <w:noWrap/>
            <w:vAlign w:val="center"/>
            <w:hideMark/>
          </w:tcPr>
          <w:p w14:paraId="63E45D52"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0.074g</w:t>
            </w:r>
          </w:p>
        </w:tc>
        <w:tc>
          <w:tcPr>
            <w:tcW w:w="222" w:type="dxa"/>
            <w:tcBorders>
              <w:top w:val="nil"/>
              <w:left w:val="nil"/>
              <w:bottom w:val="nil"/>
              <w:right w:val="nil"/>
            </w:tcBorders>
            <w:shd w:val="clear" w:color="auto" w:fill="auto"/>
            <w:noWrap/>
            <w:vAlign w:val="center"/>
            <w:hideMark/>
          </w:tcPr>
          <w:p w14:paraId="4ADD11F1"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p>
        </w:tc>
        <w:tc>
          <w:tcPr>
            <w:tcW w:w="563" w:type="dxa"/>
            <w:tcBorders>
              <w:top w:val="nil"/>
              <w:left w:val="single" w:sz="8" w:space="0" w:color="auto"/>
              <w:bottom w:val="single" w:sz="8" w:space="0" w:color="auto"/>
              <w:right w:val="single" w:sz="4" w:space="0" w:color="auto"/>
            </w:tcBorders>
            <w:shd w:val="clear" w:color="auto" w:fill="auto"/>
            <w:noWrap/>
            <w:vAlign w:val="center"/>
            <w:hideMark/>
          </w:tcPr>
          <w:p w14:paraId="1E062DC2"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Mg</w:t>
            </w:r>
          </w:p>
        </w:tc>
        <w:tc>
          <w:tcPr>
            <w:tcW w:w="1101" w:type="dxa"/>
            <w:tcBorders>
              <w:top w:val="nil"/>
              <w:left w:val="nil"/>
              <w:bottom w:val="single" w:sz="8" w:space="0" w:color="auto"/>
              <w:right w:val="single" w:sz="8" w:space="0" w:color="auto"/>
            </w:tcBorders>
            <w:shd w:val="clear" w:color="auto" w:fill="auto"/>
            <w:noWrap/>
            <w:vAlign w:val="center"/>
            <w:hideMark/>
          </w:tcPr>
          <w:p w14:paraId="6E1631D5"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0.085g</w:t>
            </w:r>
          </w:p>
        </w:tc>
        <w:tc>
          <w:tcPr>
            <w:tcW w:w="222" w:type="dxa"/>
            <w:tcBorders>
              <w:top w:val="nil"/>
              <w:left w:val="nil"/>
              <w:bottom w:val="nil"/>
              <w:right w:val="nil"/>
            </w:tcBorders>
            <w:shd w:val="clear" w:color="auto" w:fill="auto"/>
            <w:noWrap/>
            <w:vAlign w:val="center"/>
            <w:hideMark/>
          </w:tcPr>
          <w:p w14:paraId="6482A7B8"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p>
        </w:tc>
        <w:tc>
          <w:tcPr>
            <w:tcW w:w="563" w:type="dxa"/>
            <w:tcBorders>
              <w:top w:val="nil"/>
              <w:left w:val="single" w:sz="8" w:space="0" w:color="auto"/>
              <w:bottom w:val="single" w:sz="8" w:space="0" w:color="auto"/>
              <w:right w:val="single" w:sz="4" w:space="0" w:color="auto"/>
            </w:tcBorders>
            <w:shd w:val="clear" w:color="auto" w:fill="auto"/>
            <w:noWrap/>
            <w:vAlign w:val="center"/>
            <w:hideMark/>
          </w:tcPr>
          <w:p w14:paraId="03693B0E"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Mg</w:t>
            </w:r>
          </w:p>
        </w:tc>
        <w:tc>
          <w:tcPr>
            <w:tcW w:w="1101" w:type="dxa"/>
            <w:tcBorders>
              <w:top w:val="nil"/>
              <w:left w:val="nil"/>
              <w:bottom w:val="single" w:sz="8" w:space="0" w:color="auto"/>
              <w:right w:val="single" w:sz="8" w:space="0" w:color="auto"/>
            </w:tcBorders>
            <w:shd w:val="clear" w:color="auto" w:fill="auto"/>
            <w:noWrap/>
            <w:vAlign w:val="center"/>
            <w:hideMark/>
          </w:tcPr>
          <w:p w14:paraId="770B2934"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0.085g</w:t>
            </w:r>
          </w:p>
        </w:tc>
        <w:tc>
          <w:tcPr>
            <w:tcW w:w="222" w:type="dxa"/>
            <w:tcBorders>
              <w:top w:val="nil"/>
              <w:left w:val="nil"/>
              <w:bottom w:val="nil"/>
              <w:right w:val="nil"/>
            </w:tcBorders>
            <w:shd w:val="clear" w:color="auto" w:fill="auto"/>
            <w:noWrap/>
            <w:vAlign w:val="center"/>
            <w:hideMark/>
          </w:tcPr>
          <w:p w14:paraId="023894AC"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p>
        </w:tc>
        <w:tc>
          <w:tcPr>
            <w:tcW w:w="563" w:type="dxa"/>
            <w:tcBorders>
              <w:top w:val="nil"/>
              <w:left w:val="single" w:sz="8" w:space="0" w:color="auto"/>
              <w:bottom w:val="single" w:sz="8" w:space="0" w:color="auto"/>
              <w:right w:val="single" w:sz="4" w:space="0" w:color="auto"/>
            </w:tcBorders>
            <w:shd w:val="clear" w:color="auto" w:fill="auto"/>
            <w:noWrap/>
            <w:vAlign w:val="center"/>
            <w:hideMark/>
          </w:tcPr>
          <w:p w14:paraId="4FAC49CC"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Mg</w:t>
            </w:r>
          </w:p>
        </w:tc>
        <w:tc>
          <w:tcPr>
            <w:tcW w:w="1101" w:type="dxa"/>
            <w:tcBorders>
              <w:top w:val="nil"/>
              <w:left w:val="nil"/>
              <w:bottom w:val="single" w:sz="8" w:space="0" w:color="auto"/>
              <w:right w:val="single" w:sz="8" w:space="0" w:color="auto"/>
            </w:tcBorders>
            <w:shd w:val="clear" w:color="auto" w:fill="auto"/>
            <w:noWrap/>
            <w:vAlign w:val="center"/>
            <w:hideMark/>
          </w:tcPr>
          <w:p w14:paraId="1F98039C" w14:textId="77777777" w:rsidR="00423F1C" w:rsidRPr="00E449FD" w:rsidRDefault="00423F1C" w:rsidP="006E728F">
            <w:pPr>
              <w:overflowPunct/>
              <w:autoSpaceDE/>
              <w:autoSpaceDN/>
              <w:adjustRightInd/>
              <w:spacing w:after="0"/>
              <w:jc w:val="center"/>
              <w:textAlignment w:val="auto"/>
              <w:rPr>
                <w:rFonts w:ascii="Calibri" w:hAnsi="Calibri" w:cs="Calibri"/>
                <w:color w:val="FF0000"/>
                <w:kern w:val="0"/>
                <w:szCs w:val="22"/>
                <w:lang w:eastAsia="en-GB"/>
              </w:rPr>
            </w:pPr>
            <w:r w:rsidRPr="00E449FD">
              <w:rPr>
                <w:rFonts w:ascii="Calibri" w:hAnsi="Calibri" w:cs="Calibri"/>
                <w:color w:val="FF0000"/>
                <w:kern w:val="0"/>
                <w:szCs w:val="22"/>
                <w:lang w:eastAsia="en-GB"/>
              </w:rPr>
              <w:t>0.076</w:t>
            </w:r>
          </w:p>
        </w:tc>
      </w:tr>
      <w:tr w:rsidR="00423F1C" w:rsidRPr="00E449FD" w14:paraId="63FFAA67"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1B4099BE"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r w:rsidRPr="00E449FD">
              <w:rPr>
                <w:rFonts w:ascii="Calibri" w:hAnsi="Calibri" w:cs="Calibri"/>
                <w:b/>
                <w:bCs/>
                <w:color w:val="000000"/>
                <w:kern w:val="0"/>
                <w:szCs w:val="22"/>
                <w:lang w:eastAsia="en-GB"/>
              </w:rPr>
              <w:t>t(s)</w:t>
            </w:r>
          </w:p>
        </w:tc>
        <w:tc>
          <w:tcPr>
            <w:tcW w:w="1101" w:type="dxa"/>
            <w:tcBorders>
              <w:top w:val="nil"/>
              <w:left w:val="nil"/>
              <w:bottom w:val="single" w:sz="4" w:space="0" w:color="auto"/>
              <w:right w:val="single" w:sz="8" w:space="0" w:color="auto"/>
            </w:tcBorders>
            <w:shd w:val="clear" w:color="auto" w:fill="auto"/>
            <w:noWrap/>
            <w:vAlign w:val="center"/>
            <w:hideMark/>
          </w:tcPr>
          <w:p w14:paraId="1856C745"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r>
              <w:rPr>
                <w:rFonts w:ascii="Calibri" w:hAnsi="Calibri" w:cs="Calibri"/>
                <w:b/>
                <w:bCs/>
                <w:color w:val="000000"/>
                <w:kern w:val="0"/>
                <w:szCs w:val="22"/>
                <w:lang w:eastAsia="en-GB"/>
              </w:rPr>
              <w:t xml:space="preserve">V </w:t>
            </w:r>
            <w:r w:rsidRPr="00E449FD">
              <w:rPr>
                <w:rFonts w:ascii="Calibri" w:hAnsi="Calibri" w:cs="Calibri"/>
                <w:b/>
                <w:bCs/>
                <w:color w:val="000000"/>
                <w:kern w:val="0"/>
                <w:szCs w:val="22"/>
                <w:lang w:eastAsia="en-GB"/>
              </w:rPr>
              <w:t>H</w:t>
            </w:r>
            <w:r w:rsidRPr="00E449FD">
              <w:rPr>
                <w:rFonts w:ascii="Calibri" w:hAnsi="Calibri" w:cs="Calibri"/>
                <w:b/>
                <w:bCs/>
                <w:color w:val="000000"/>
                <w:kern w:val="0"/>
                <w:szCs w:val="22"/>
                <w:vertAlign w:val="subscript"/>
                <w:lang w:eastAsia="en-GB"/>
              </w:rPr>
              <w:t>2</w:t>
            </w:r>
            <w:r w:rsidRPr="00E449FD">
              <w:rPr>
                <w:rFonts w:ascii="Calibri" w:hAnsi="Calibri" w:cs="Calibri"/>
                <w:b/>
                <w:bCs/>
                <w:color w:val="000000"/>
                <w:kern w:val="0"/>
                <w:szCs w:val="22"/>
                <w:lang w:eastAsia="en-GB"/>
              </w:rPr>
              <w:t xml:space="preserve">, </w:t>
            </w:r>
            <w:r>
              <w:rPr>
                <w:rFonts w:ascii="Calibri" w:hAnsi="Calibri" w:cs="Calibri"/>
                <w:b/>
                <w:bCs/>
                <w:color w:val="000000"/>
                <w:kern w:val="0"/>
                <w:szCs w:val="22"/>
                <w:lang w:eastAsia="en-GB"/>
              </w:rPr>
              <w:t>cm</w:t>
            </w:r>
            <w:r w:rsidRPr="00E449FD">
              <w:rPr>
                <w:rFonts w:ascii="Calibri" w:hAnsi="Calibri" w:cs="Calibri"/>
                <w:b/>
                <w:bCs/>
                <w:color w:val="000000"/>
                <w:kern w:val="0"/>
                <w:szCs w:val="22"/>
                <w:vertAlign w:val="superscript"/>
                <w:lang w:eastAsia="en-GB"/>
              </w:rPr>
              <w:t>3</w:t>
            </w:r>
          </w:p>
        </w:tc>
        <w:tc>
          <w:tcPr>
            <w:tcW w:w="222" w:type="dxa"/>
            <w:tcBorders>
              <w:top w:val="nil"/>
              <w:left w:val="nil"/>
              <w:bottom w:val="nil"/>
              <w:right w:val="nil"/>
            </w:tcBorders>
            <w:shd w:val="clear" w:color="auto" w:fill="auto"/>
            <w:noWrap/>
            <w:vAlign w:val="center"/>
            <w:hideMark/>
          </w:tcPr>
          <w:p w14:paraId="54277336"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87BD3F5"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r w:rsidRPr="00E449FD">
              <w:rPr>
                <w:rFonts w:ascii="Calibri" w:hAnsi="Calibri" w:cs="Calibri"/>
                <w:b/>
                <w:bCs/>
                <w:color w:val="000000"/>
                <w:kern w:val="0"/>
                <w:szCs w:val="22"/>
                <w:lang w:eastAsia="en-GB"/>
              </w:rPr>
              <w:t>t(s)</w:t>
            </w:r>
          </w:p>
        </w:tc>
        <w:tc>
          <w:tcPr>
            <w:tcW w:w="1101" w:type="dxa"/>
            <w:tcBorders>
              <w:top w:val="nil"/>
              <w:left w:val="nil"/>
              <w:bottom w:val="single" w:sz="4" w:space="0" w:color="auto"/>
              <w:right w:val="single" w:sz="8" w:space="0" w:color="auto"/>
            </w:tcBorders>
            <w:shd w:val="clear" w:color="auto" w:fill="auto"/>
            <w:noWrap/>
            <w:vAlign w:val="center"/>
            <w:hideMark/>
          </w:tcPr>
          <w:p w14:paraId="117F22B7"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r w:rsidRPr="00E449FD">
              <w:rPr>
                <w:rFonts w:ascii="Calibri" w:hAnsi="Calibri" w:cs="Calibri"/>
                <w:b/>
                <w:bCs/>
                <w:color w:val="000000"/>
                <w:kern w:val="0"/>
                <w:szCs w:val="22"/>
                <w:lang w:eastAsia="en-GB"/>
              </w:rPr>
              <w:t>V H</w:t>
            </w:r>
            <w:r w:rsidRPr="00E449FD">
              <w:rPr>
                <w:rFonts w:ascii="Calibri" w:hAnsi="Calibri" w:cs="Calibri"/>
                <w:b/>
                <w:bCs/>
                <w:color w:val="000000"/>
                <w:kern w:val="0"/>
                <w:szCs w:val="22"/>
                <w:vertAlign w:val="subscript"/>
                <w:lang w:eastAsia="en-GB"/>
              </w:rPr>
              <w:t>2</w:t>
            </w:r>
            <w:r w:rsidRPr="00E449FD">
              <w:rPr>
                <w:rFonts w:ascii="Calibri" w:hAnsi="Calibri" w:cs="Calibri"/>
                <w:b/>
                <w:bCs/>
                <w:color w:val="000000"/>
                <w:kern w:val="0"/>
                <w:szCs w:val="22"/>
                <w:lang w:eastAsia="en-GB"/>
              </w:rPr>
              <w:t xml:space="preserve">, </w:t>
            </w:r>
            <w:r>
              <w:rPr>
                <w:rFonts w:ascii="Calibri" w:hAnsi="Calibri" w:cs="Calibri"/>
                <w:b/>
                <w:bCs/>
                <w:color w:val="000000"/>
                <w:kern w:val="0"/>
                <w:szCs w:val="22"/>
                <w:lang w:eastAsia="en-GB"/>
              </w:rPr>
              <w:t>cm</w:t>
            </w:r>
            <w:r w:rsidRPr="00E449FD">
              <w:rPr>
                <w:rFonts w:ascii="Calibri" w:hAnsi="Calibri" w:cs="Calibri"/>
                <w:b/>
                <w:bCs/>
                <w:color w:val="000000"/>
                <w:kern w:val="0"/>
                <w:szCs w:val="22"/>
                <w:vertAlign w:val="superscript"/>
                <w:lang w:eastAsia="en-GB"/>
              </w:rPr>
              <w:t>3</w:t>
            </w:r>
          </w:p>
        </w:tc>
        <w:tc>
          <w:tcPr>
            <w:tcW w:w="222" w:type="dxa"/>
            <w:tcBorders>
              <w:top w:val="nil"/>
              <w:left w:val="nil"/>
              <w:bottom w:val="nil"/>
              <w:right w:val="nil"/>
            </w:tcBorders>
            <w:shd w:val="clear" w:color="auto" w:fill="auto"/>
            <w:noWrap/>
            <w:vAlign w:val="center"/>
            <w:hideMark/>
          </w:tcPr>
          <w:p w14:paraId="55638F9C"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6789384C"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r w:rsidRPr="00E449FD">
              <w:rPr>
                <w:rFonts w:ascii="Calibri" w:hAnsi="Calibri" w:cs="Calibri"/>
                <w:b/>
                <w:bCs/>
                <w:color w:val="000000"/>
                <w:kern w:val="0"/>
                <w:szCs w:val="22"/>
                <w:lang w:eastAsia="en-GB"/>
              </w:rPr>
              <w:t>t(s)</w:t>
            </w:r>
          </w:p>
        </w:tc>
        <w:tc>
          <w:tcPr>
            <w:tcW w:w="1101" w:type="dxa"/>
            <w:tcBorders>
              <w:top w:val="nil"/>
              <w:left w:val="nil"/>
              <w:bottom w:val="single" w:sz="4" w:space="0" w:color="auto"/>
              <w:right w:val="single" w:sz="8" w:space="0" w:color="auto"/>
            </w:tcBorders>
            <w:shd w:val="clear" w:color="auto" w:fill="auto"/>
            <w:noWrap/>
            <w:vAlign w:val="center"/>
            <w:hideMark/>
          </w:tcPr>
          <w:p w14:paraId="1641B9A4"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r w:rsidRPr="00E449FD">
              <w:rPr>
                <w:rFonts w:ascii="Calibri" w:hAnsi="Calibri" w:cs="Calibri"/>
                <w:b/>
                <w:bCs/>
                <w:color w:val="000000"/>
                <w:kern w:val="0"/>
                <w:szCs w:val="22"/>
                <w:lang w:eastAsia="en-GB"/>
              </w:rPr>
              <w:t>V H</w:t>
            </w:r>
            <w:r w:rsidRPr="00E449FD">
              <w:rPr>
                <w:rFonts w:ascii="Calibri" w:hAnsi="Calibri" w:cs="Calibri"/>
                <w:b/>
                <w:bCs/>
                <w:color w:val="000000"/>
                <w:kern w:val="0"/>
                <w:szCs w:val="22"/>
                <w:vertAlign w:val="subscript"/>
                <w:lang w:eastAsia="en-GB"/>
              </w:rPr>
              <w:t>2</w:t>
            </w:r>
            <w:r w:rsidRPr="00E449FD">
              <w:rPr>
                <w:rFonts w:ascii="Calibri" w:hAnsi="Calibri" w:cs="Calibri"/>
                <w:b/>
                <w:bCs/>
                <w:color w:val="000000"/>
                <w:kern w:val="0"/>
                <w:szCs w:val="22"/>
                <w:lang w:eastAsia="en-GB"/>
              </w:rPr>
              <w:t>,</w:t>
            </w:r>
            <w:r>
              <w:rPr>
                <w:rFonts w:ascii="Calibri" w:hAnsi="Calibri" w:cs="Calibri"/>
                <w:b/>
                <w:bCs/>
                <w:color w:val="000000"/>
                <w:kern w:val="0"/>
                <w:szCs w:val="22"/>
                <w:lang w:eastAsia="en-GB"/>
              </w:rPr>
              <w:t xml:space="preserve"> cm</w:t>
            </w:r>
            <w:r w:rsidRPr="00E449FD">
              <w:rPr>
                <w:rFonts w:ascii="Calibri" w:hAnsi="Calibri" w:cs="Calibri"/>
                <w:b/>
                <w:bCs/>
                <w:color w:val="000000"/>
                <w:kern w:val="0"/>
                <w:szCs w:val="22"/>
                <w:vertAlign w:val="superscript"/>
                <w:lang w:eastAsia="en-GB"/>
              </w:rPr>
              <w:t>3</w:t>
            </w:r>
          </w:p>
        </w:tc>
        <w:tc>
          <w:tcPr>
            <w:tcW w:w="222" w:type="dxa"/>
            <w:tcBorders>
              <w:top w:val="nil"/>
              <w:left w:val="nil"/>
              <w:bottom w:val="nil"/>
              <w:right w:val="nil"/>
            </w:tcBorders>
            <w:shd w:val="clear" w:color="auto" w:fill="auto"/>
            <w:noWrap/>
            <w:vAlign w:val="center"/>
            <w:hideMark/>
          </w:tcPr>
          <w:p w14:paraId="727B8FFB"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94F945C"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r w:rsidRPr="00E449FD">
              <w:rPr>
                <w:rFonts w:ascii="Calibri" w:hAnsi="Calibri" w:cs="Calibri"/>
                <w:b/>
                <w:bCs/>
                <w:color w:val="000000"/>
                <w:kern w:val="0"/>
                <w:szCs w:val="22"/>
                <w:lang w:eastAsia="en-GB"/>
              </w:rPr>
              <w:t>t(s)</w:t>
            </w:r>
          </w:p>
        </w:tc>
        <w:tc>
          <w:tcPr>
            <w:tcW w:w="1101" w:type="dxa"/>
            <w:tcBorders>
              <w:top w:val="nil"/>
              <w:left w:val="nil"/>
              <w:bottom w:val="single" w:sz="4" w:space="0" w:color="auto"/>
              <w:right w:val="single" w:sz="8" w:space="0" w:color="auto"/>
            </w:tcBorders>
            <w:shd w:val="clear" w:color="auto" w:fill="auto"/>
            <w:noWrap/>
            <w:vAlign w:val="center"/>
            <w:hideMark/>
          </w:tcPr>
          <w:p w14:paraId="4CFB50C8"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r w:rsidRPr="00E449FD">
              <w:rPr>
                <w:rFonts w:ascii="Calibri" w:hAnsi="Calibri" w:cs="Calibri"/>
                <w:b/>
                <w:bCs/>
                <w:color w:val="000000"/>
                <w:kern w:val="0"/>
                <w:szCs w:val="22"/>
                <w:lang w:eastAsia="en-GB"/>
              </w:rPr>
              <w:t>V H</w:t>
            </w:r>
            <w:r w:rsidRPr="00E449FD">
              <w:rPr>
                <w:rFonts w:ascii="Calibri" w:hAnsi="Calibri" w:cs="Calibri"/>
                <w:b/>
                <w:bCs/>
                <w:color w:val="000000"/>
                <w:kern w:val="0"/>
                <w:szCs w:val="22"/>
                <w:vertAlign w:val="subscript"/>
                <w:lang w:eastAsia="en-GB"/>
              </w:rPr>
              <w:t>2</w:t>
            </w:r>
            <w:r w:rsidRPr="00E449FD">
              <w:rPr>
                <w:rFonts w:ascii="Calibri" w:hAnsi="Calibri" w:cs="Calibri"/>
                <w:b/>
                <w:bCs/>
                <w:color w:val="000000"/>
                <w:kern w:val="0"/>
                <w:szCs w:val="22"/>
                <w:lang w:eastAsia="en-GB"/>
              </w:rPr>
              <w:t>,</w:t>
            </w:r>
            <w:r>
              <w:rPr>
                <w:rFonts w:ascii="Calibri" w:hAnsi="Calibri" w:cs="Calibri"/>
                <w:b/>
                <w:bCs/>
                <w:color w:val="000000"/>
                <w:kern w:val="0"/>
                <w:szCs w:val="22"/>
                <w:lang w:eastAsia="en-GB"/>
              </w:rPr>
              <w:t xml:space="preserve"> cm</w:t>
            </w:r>
            <w:r w:rsidRPr="00E449FD">
              <w:rPr>
                <w:rFonts w:ascii="Calibri" w:hAnsi="Calibri" w:cs="Calibri"/>
                <w:b/>
                <w:bCs/>
                <w:color w:val="000000"/>
                <w:kern w:val="0"/>
                <w:szCs w:val="22"/>
                <w:vertAlign w:val="superscript"/>
                <w:lang w:eastAsia="en-GB"/>
              </w:rPr>
              <w:t>3</w:t>
            </w:r>
          </w:p>
        </w:tc>
        <w:tc>
          <w:tcPr>
            <w:tcW w:w="222" w:type="dxa"/>
            <w:tcBorders>
              <w:top w:val="nil"/>
              <w:left w:val="nil"/>
              <w:bottom w:val="nil"/>
              <w:right w:val="nil"/>
            </w:tcBorders>
            <w:shd w:val="clear" w:color="auto" w:fill="auto"/>
            <w:noWrap/>
            <w:vAlign w:val="center"/>
            <w:hideMark/>
          </w:tcPr>
          <w:p w14:paraId="6056EDCF"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1EE0049"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r w:rsidRPr="00E449FD">
              <w:rPr>
                <w:rFonts w:ascii="Calibri" w:hAnsi="Calibri" w:cs="Calibri"/>
                <w:b/>
                <w:bCs/>
                <w:color w:val="000000"/>
                <w:kern w:val="0"/>
                <w:szCs w:val="22"/>
                <w:lang w:eastAsia="en-GB"/>
              </w:rPr>
              <w:t>t(s)</w:t>
            </w:r>
          </w:p>
        </w:tc>
        <w:tc>
          <w:tcPr>
            <w:tcW w:w="1101" w:type="dxa"/>
            <w:tcBorders>
              <w:top w:val="nil"/>
              <w:left w:val="nil"/>
              <w:bottom w:val="single" w:sz="4" w:space="0" w:color="auto"/>
              <w:right w:val="single" w:sz="8" w:space="0" w:color="auto"/>
            </w:tcBorders>
            <w:shd w:val="clear" w:color="auto" w:fill="auto"/>
            <w:noWrap/>
            <w:vAlign w:val="center"/>
            <w:hideMark/>
          </w:tcPr>
          <w:p w14:paraId="228D9B15"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r w:rsidRPr="00E449FD">
              <w:rPr>
                <w:rFonts w:ascii="Calibri" w:hAnsi="Calibri" w:cs="Calibri"/>
                <w:b/>
                <w:bCs/>
                <w:color w:val="000000"/>
                <w:kern w:val="0"/>
                <w:szCs w:val="22"/>
                <w:lang w:eastAsia="en-GB"/>
              </w:rPr>
              <w:t>V H</w:t>
            </w:r>
            <w:r w:rsidRPr="00E449FD">
              <w:rPr>
                <w:rFonts w:ascii="Calibri" w:hAnsi="Calibri" w:cs="Calibri"/>
                <w:b/>
                <w:bCs/>
                <w:color w:val="000000"/>
                <w:kern w:val="0"/>
                <w:szCs w:val="22"/>
                <w:vertAlign w:val="subscript"/>
                <w:lang w:eastAsia="en-GB"/>
              </w:rPr>
              <w:t>2</w:t>
            </w:r>
            <w:r w:rsidRPr="00E449FD">
              <w:rPr>
                <w:rFonts w:ascii="Calibri" w:hAnsi="Calibri" w:cs="Calibri"/>
                <w:b/>
                <w:bCs/>
                <w:color w:val="000000"/>
                <w:kern w:val="0"/>
                <w:szCs w:val="22"/>
                <w:lang w:eastAsia="en-GB"/>
              </w:rPr>
              <w:t>,</w:t>
            </w:r>
            <w:r>
              <w:rPr>
                <w:rFonts w:ascii="Calibri" w:hAnsi="Calibri" w:cs="Calibri"/>
                <w:b/>
                <w:bCs/>
                <w:color w:val="000000"/>
                <w:kern w:val="0"/>
                <w:szCs w:val="22"/>
                <w:lang w:eastAsia="en-GB"/>
              </w:rPr>
              <w:t xml:space="preserve"> cm</w:t>
            </w:r>
            <w:r w:rsidRPr="00E449FD">
              <w:rPr>
                <w:rFonts w:ascii="Calibri" w:hAnsi="Calibri" w:cs="Calibri"/>
                <w:b/>
                <w:bCs/>
                <w:color w:val="000000"/>
                <w:kern w:val="0"/>
                <w:szCs w:val="22"/>
                <w:vertAlign w:val="superscript"/>
                <w:lang w:eastAsia="en-GB"/>
              </w:rPr>
              <w:t>3</w:t>
            </w:r>
          </w:p>
        </w:tc>
        <w:tc>
          <w:tcPr>
            <w:tcW w:w="222" w:type="dxa"/>
            <w:tcBorders>
              <w:top w:val="nil"/>
              <w:left w:val="nil"/>
              <w:bottom w:val="nil"/>
              <w:right w:val="nil"/>
            </w:tcBorders>
            <w:shd w:val="clear" w:color="auto" w:fill="auto"/>
            <w:noWrap/>
            <w:vAlign w:val="center"/>
            <w:hideMark/>
          </w:tcPr>
          <w:p w14:paraId="2D832EB4"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1CA3711B"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r w:rsidRPr="00E449FD">
              <w:rPr>
                <w:rFonts w:ascii="Calibri" w:hAnsi="Calibri" w:cs="Calibri"/>
                <w:b/>
                <w:bCs/>
                <w:color w:val="000000"/>
                <w:kern w:val="0"/>
                <w:szCs w:val="22"/>
                <w:lang w:eastAsia="en-GB"/>
              </w:rPr>
              <w:t>t(s)</w:t>
            </w:r>
          </w:p>
        </w:tc>
        <w:tc>
          <w:tcPr>
            <w:tcW w:w="1101" w:type="dxa"/>
            <w:tcBorders>
              <w:top w:val="nil"/>
              <w:left w:val="nil"/>
              <w:bottom w:val="single" w:sz="4" w:space="0" w:color="auto"/>
              <w:right w:val="single" w:sz="8" w:space="0" w:color="auto"/>
            </w:tcBorders>
            <w:shd w:val="clear" w:color="auto" w:fill="auto"/>
            <w:noWrap/>
            <w:vAlign w:val="center"/>
            <w:hideMark/>
          </w:tcPr>
          <w:p w14:paraId="4536D7C0" w14:textId="77777777" w:rsidR="00423F1C" w:rsidRPr="00E449FD" w:rsidRDefault="00423F1C" w:rsidP="006E728F">
            <w:pPr>
              <w:overflowPunct/>
              <w:autoSpaceDE/>
              <w:autoSpaceDN/>
              <w:adjustRightInd/>
              <w:spacing w:after="0"/>
              <w:jc w:val="center"/>
              <w:textAlignment w:val="auto"/>
              <w:rPr>
                <w:rFonts w:ascii="Calibri" w:hAnsi="Calibri" w:cs="Calibri"/>
                <w:b/>
                <w:bCs/>
                <w:color w:val="000000"/>
                <w:kern w:val="0"/>
                <w:szCs w:val="22"/>
                <w:lang w:eastAsia="en-GB"/>
              </w:rPr>
            </w:pPr>
            <w:r w:rsidRPr="00E449FD">
              <w:rPr>
                <w:rFonts w:ascii="Calibri" w:hAnsi="Calibri" w:cs="Calibri"/>
                <w:b/>
                <w:bCs/>
                <w:color w:val="000000"/>
                <w:kern w:val="0"/>
                <w:szCs w:val="22"/>
                <w:lang w:eastAsia="en-GB"/>
              </w:rPr>
              <w:t>V H</w:t>
            </w:r>
            <w:r w:rsidRPr="00E449FD">
              <w:rPr>
                <w:rFonts w:ascii="Calibri" w:hAnsi="Calibri" w:cs="Calibri"/>
                <w:b/>
                <w:bCs/>
                <w:color w:val="000000"/>
                <w:kern w:val="0"/>
                <w:szCs w:val="22"/>
                <w:vertAlign w:val="subscript"/>
                <w:lang w:eastAsia="en-GB"/>
              </w:rPr>
              <w:t>2</w:t>
            </w:r>
            <w:r w:rsidRPr="00E449FD">
              <w:rPr>
                <w:rFonts w:ascii="Calibri" w:hAnsi="Calibri" w:cs="Calibri"/>
                <w:b/>
                <w:bCs/>
                <w:color w:val="000000"/>
                <w:kern w:val="0"/>
                <w:szCs w:val="22"/>
                <w:lang w:eastAsia="en-GB"/>
              </w:rPr>
              <w:t>,</w:t>
            </w:r>
            <w:r>
              <w:rPr>
                <w:rFonts w:ascii="Calibri" w:hAnsi="Calibri" w:cs="Calibri"/>
                <w:b/>
                <w:bCs/>
                <w:color w:val="000000"/>
                <w:kern w:val="0"/>
                <w:szCs w:val="22"/>
                <w:lang w:eastAsia="en-GB"/>
              </w:rPr>
              <w:t xml:space="preserve"> cm</w:t>
            </w:r>
            <w:r w:rsidRPr="00E449FD">
              <w:rPr>
                <w:rFonts w:ascii="Calibri" w:hAnsi="Calibri" w:cs="Calibri"/>
                <w:b/>
                <w:bCs/>
                <w:color w:val="000000"/>
                <w:kern w:val="0"/>
                <w:szCs w:val="22"/>
                <w:vertAlign w:val="superscript"/>
                <w:lang w:eastAsia="en-GB"/>
              </w:rPr>
              <w:t>3</w:t>
            </w:r>
          </w:p>
        </w:tc>
      </w:tr>
      <w:tr w:rsidR="00423F1C" w:rsidRPr="00E449FD" w14:paraId="3E2E30B7"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6239207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0</w:t>
            </w:r>
          </w:p>
        </w:tc>
        <w:tc>
          <w:tcPr>
            <w:tcW w:w="1101" w:type="dxa"/>
            <w:tcBorders>
              <w:top w:val="nil"/>
              <w:left w:val="nil"/>
              <w:bottom w:val="single" w:sz="4" w:space="0" w:color="auto"/>
              <w:right w:val="single" w:sz="8" w:space="0" w:color="auto"/>
            </w:tcBorders>
            <w:shd w:val="clear" w:color="auto" w:fill="auto"/>
            <w:noWrap/>
            <w:vAlign w:val="center"/>
            <w:hideMark/>
          </w:tcPr>
          <w:p w14:paraId="449F300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0</w:t>
            </w:r>
          </w:p>
        </w:tc>
        <w:tc>
          <w:tcPr>
            <w:tcW w:w="222" w:type="dxa"/>
            <w:tcBorders>
              <w:top w:val="nil"/>
              <w:left w:val="nil"/>
              <w:bottom w:val="nil"/>
              <w:right w:val="nil"/>
            </w:tcBorders>
            <w:shd w:val="clear" w:color="auto" w:fill="auto"/>
            <w:noWrap/>
            <w:vAlign w:val="center"/>
            <w:hideMark/>
          </w:tcPr>
          <w:p w14:paraId="2A032CC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56D8AD4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0</w:t>
            </w:r>
          </w:p>
        </w:tc>
        <w:tc>
          <w:tcPr>
            <w:tcW w:w="1101" w:type="dxa"/>
            <w:tcBorders>
              <w:top w:val="nil"/>
              <w:left w:val="nil"/>
              <w:bottom w:val="single" w:sz="4" w:space="0" w:color="auto"/>
              <w:right w:val="single" w:sz="8" w:space="0" w:color="auto"/>
            </w:tcBorders>
            <w:shd w:val="clear" w:color="auto" w:fill="auto"/>
            <w:noWrap/>
            <w:vAlign w:val="center"/>
            <w:hideMark/>
          </w:tcPr>
          <w:p w14:paraId="517C230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0</w:t>
            </w:r>
          </w:p>
        </w:tc>
        <w:tc>
          <w:tcPr>
            <w:tcW w:w="222" w:type="dxa"/>
            <w:tcBorders>
              <w:top w:val="nil"/>
              <w:left w:val="nil"/>
              <w:bottom w:val="nil"/>
              <w:right w:val="nil"/>
            </w:tcBorders>
            <w:shd w:val="clear" w:color="auto" w:fill="auto"/>
            <w:noWrap/>
            <w:vAlign w:val="center"/>
            <w:hideMark/>
          </w:tcPr>
          <w:p w14:paraId="2257CFA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1DC52D6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0</w:t>
            </w:r>
          </w:p>
        </w:tc>
        <w:tc>
          <w:tcPr>
            <w:tcW w:w="1101" w:type="dxa"/>
            <w:tcBorders>
              <w:top w:val="nil"/>
              <w:left w:val="nil"/>
              <w:bottom w:val="single" w:sz="4" w:space="0" w:color="auto"/>
              <w:right w:val="single" w:sz="8" w:space="0" w:color="auto"/>
            </w:tcBorders>
            <w:shd w:val="clear" w:color="auto" w:fill="auto"/>
            <w:noWrap/>
            <w:vAlign w:val="center"/>
            <w:hideMark/>
          </w:tcPr>
          <w:p w14:paraId="306BA10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0</w:t>
            </w:r>
          </w:p>
        </w:tc>
        <w:tc>
          <w:tcPr>
            <w:tcW w:w="222" w:type="dxa"/>
            <w:tcBorders>
              <w:top w:val="nil"/>
              <w:left w:val="nil"/>
              <w:bottom w:val="nil"/>
              <w:right w:val="nil"/>
            </w:tcBorders>
            <w:shd w:val="clear" w:color="auto" w:fill="auto"/>
            <w:noWrap/>
            <w:vAlign w:val="center"/>
            <w:hideMark/>
          </w:tcPr>
          <w:p w14:paraId="2C0E91B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5F90E7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0</w:t>
            </w:r>
          </w:p>
        </w:tc>
        <w:tc>
          <w:tcPr>
            <w:tcW w:w="1101" w:type="dxa"/>
            <w:tcBorders>
              <w:top w:val="nil"/>
              <w:left w:val="nil"/>
              <w:bottom w:val="single" w:sz="4" w:space="0" w:color="auto"/>
              <w:right w:val="single" w:sz="8" w:space="0" w:color="auto"/>
            </w:tcBorders>
            <w:shd w:val="clear" w:color="auto" w:fill="auto"/>
            <w:noWrap/>
            <w:vAlign w:val="center"/>
            <w:hideMark/>
          </w:tcPr>
          <w:p w14:paraId="7EABF3A4"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0</w:t>
            </w:r>
          </w:p>
        </w:tc>
        <w:tc>
          <w:tcPr>
            <w:tcW w:w="222" w:type="dxa"/>
            <w:tcBorders>
              <w:top w:val="nil"/>
              <w:left w:val="nil"/>
              <w:bottom w:val="nil"/>
              <w:right w:val="nil"/>
            </w:tcBorders>
            <w:shd w:val="clear" w:color="auto" w:fill="auto"/>
            <w:noWrap/>
            <w:vAlign w:val="center"/>
            <w:hideMark/>
          </w:tcPr>
          <w:p w14:paraId="25AEDEAE"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0A175AE"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0</w:t>
            </w:r>
          </w:p>
        </w:tc>
        <w:tc>
          <w:tcPr>
            <w:tcW w:w="1101" w:type="dxa"/>
            <w:tcBorders>
              <w:top w:val="nil"/>
              <w:left w:val="nil"/>
              <w:bottom w:val="single" w:sz="4" w:space="0" w:color="auto"/>
              <w:right w:val="single" w:sz="8" w:space="0" w:color="auto"/>
            </w:tcBorders>
            <w:shd w:val="clear" w:color="auto" w:fill="auto"/>
            <w:noWrap/>
            <w:vAlign w:val="center"/>
            <w:hideMark/>
          </w:tcPr>
          <w:p w14:paraId="0D2C5E1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0</w:t>
            </w:r>
          </w:p>
        </w:tc>
        <w:tc>
          <w:tcPr>
            <w:tcW w:w="222" w:type="dxa"/>
            <w:tcBorders>
              <w:top w:val="nil"/>
              <w:left w:val="nil"/>
              <w:bottom w:val="nil"/>
              <w:right w:val="nil"/>
            </w:tcBorders>
            <w:shd w:val="clear" w:color="auto" w:fill="auto"/>
            <w:noWrap/>
            <w:vAlign w:val="center"/>
            <w:hideMark/>
          </w:tcPr>
          <w:p w14:paraId="7A2275F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1713735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0</w:t>
            </w:r>
          </w:p>
        </w:tc>
        <w:tc>
          <w:tcPr>
            <w:tcW w:w="1101" w:type="dxa"/>
            <w:tcBorders>
              <w:top w:val="nil"/>
              <w:left w:val="nil"/>
              <w:bottom w:val="single" w:sz="4" w:space="0" w:color="auto"/>
              <w:right w:val="single" w:sz="8" w:space="0" w:color="auto"/>
            </w:tcBorders>
            <w:shd w:val="clear" w:color="auto" w:fill="auto"/>
            <w:noWrap/>
            <w:vAlign w:val="center"/>
            <w:hideMark/>
          </w:tcPr>
          <w:p w14:paraId="603DCEA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0</w:t>
            </w:r>
          </w:p>
        </w:tc>
      </w:tr>
      <w:tr w:rsidR="00423F1C" w:rsidRPr="00E449FD" w14:paraId="667D9590"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D0FB7F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10</w:t>
            </w:r>
          </w:p>
        </w:tc>
        <w:tc>
          <w:tcPr>
            <w:tcW w:w="1101" w:type="dxa"/>
            <w:tcBorders>
              <w:top w:val="nil"/>
              <w:left w:val="nil"/>
              <w:bottom w:val="single" w:sz="4" w:space="0" w:color="auto"/>
              <w:right w:val="single" w:sz="8" w:space="0" w:color="auto"/>
            </w:tcBorders>
            <w:shd w:val="clear" w:color="auto" w:fill="auto"/>
            <w:noWrap/>
            <w:vAlign w:val="center"/>
            <w:hideMark/>
          </w:tcPr>
          <w:p w14:paraId="2F11769E"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15</w:t>
            </w:r>
          </w:p>
        </w:tc>
        <w:tc>
          <w:tcPr>
            <w:tcW w:w="222" w:type="dxa"/>
            <w:tcBorders>
              <w:top w:val="nil"/>
              <w:left w:val="nil"/>
              <w:bottom w:val="nil"/>
              <w:right w:val="nil"/>
            </w:tcBorders>
            <w:shd w:val="clear" w:color="auto" w:fill="auto"/>
            <w:noWrap/>
            <w:vAlign w:val="center"/>
            <w:hideMark/>
          </w:tcPr>
          <w:p w14:paraId="4C0056D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410BFA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10</w:t>
            </w:r>
          </w:p>
        </w:tc>
        <w:tc>
          <w:tcPr>
            <w:tcW w:w="1101" w:type="dxa"/>
            <w:tcBorders>
              <w:top w:val="nil"/>
              <w:left w:val="nil"/>
              <w:bottom w:val="single" w:sz="4" w:space="0" w:color="auto"/>
              <w:right w:val="single" w:sz="8" w:space="0" w:color="auto"/>
            </w:tcBorders>
            <w:shd w:val="clear" w:color="auto" w:fill="auto"/>
            <w:noWrap/>
            <w:vAlign w:val="center"/>
            <w:hideMark/>
          </w:tcPr>
          <w:p w14:paraId="5195A7C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37</w:t>
            </w:r>
          </w:p>
        </w:tc>
        <w:tc>
          <w:tcPr>
            <w:tcW w:w="222" w:type="dxa"/>
            <w:tcBorders>
              <w:top w:val="nil"/>
              <w:left w:val="nil"/>
              <w:bottom w:val="nil"/>
              <w:right w:val="nil"/>
            </w:tcBorders>
            <w:shd w:val="clear" w:color="auto" w:fill="auto"/>
            <w:noWrap/>
            <w:vAlign w:val="center"/>
            <w:hideMark/>
          </w:tcPr>
          <w:p w14:paraId="7551B6D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5AE0F9A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10</w:t>
            </w:r>
          </w:p>
        </w:tc>
        <w:tc>
          <w:tcPr>
            <w:tcW w:w="1101" w:type="dxa"/>
            <w:tcBorders>
              <w:top w:val="nil"/>
              <w:left w:val="nil"/>
              <w:bottom w:val="single" w:sz="4" w:space="0" w:color="auto"/>
              <w:right w:val="single" w:sz="8" w:space="0" w:color="auto"/>
            </w:tcBorders>
            <w:shd w:val="clear" w:color="auto" w:fill="auto"/>
            <w:noWrap/>
            <w:vAlign w:val="center"/>
            <w:hideMark/>
          </w:tcPr>
          <w:p w14:paraId="03D64C8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34</w:t>
            </w:r>
          </w:p>
        </w:tc>
        <w:tc>
          <w:tcPr>
            <w:tcW w:w="222" w:type="dxa"/>
            <w:tcBorders>
              <w:top w:val="nil"/>
              <w:left w:val="nil"/>
              <w:bottom w:val="nil"/>
              <w:right w:val="nil"/>
            </w:tcBorders>
            <w:shd w:val="clear" w:color="auto" w:fill="auto"/>
            <w:noWrap/>
            <w:vAlign w:val="center"/>
            <w:hideMark/>
          </w:tcPr>
          <w:p w14:paraId="4F423D6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B3B071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10</w:t>
            </w:r>
          </w:p>
        </w:tc>
        <w:tc>
          <w:tcPr>
            <w:tcW w:w="1101" w:type="dxa"/>
            <w:tcBorders>
              <w:top w:val="nil"/>
              <w:left w:val="nil"/>
              <w:bottom w:val="single" w:sz="4" w:space="0" w:color="auto"/>
              <w:right w:val="single" w:sz="8" w:space="0" w:color="auto"/>
            </w:tcBorders>
            <w:shd w:val="clear" w:color="auto" w:fill="auto"/>
            <w:noWrap/>
            <w:vAlign w:val="center"/>
            <w:hideMark/>
          </w:tcPr>
          <w:p w14:paraId="628ADECE"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20</w:t>
            </w:r>
          </w:p>
        </w:tc>
        <w:tc>
          <w:tcPr>
            <w:tcW w:w="222" w:type="dxa"/>
            <w:tcBorders>
              <w:top w:val="nil"/>
              <w:left w:val="nil"/>
              <w:bottom w:val="nil"/>
              <w:right w:val="nil"/>
            </w:tcBorders>
            <w:shd w:val="clear" w:color="auto" w:fill="auto"/>
            <w:noWrap/>
            <w:vAlign w:val="center"/>
            <w:hideMark/>
          </w:tcPr>
          <w:p w14:paraId="0492778E"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201399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10</w:t>
            </w:r>
          </w:p>
        </w:tc>
        <w:tc>
          <w:tcPr>
            <w:tcW w:w="1101" w:type="dxa"/>
            <w:tcBorders>
              <w:top w:val="nil"/>
              <w:left w:val="nil"/>
              <w:bottom w:val="single" w:sz="4" w:space="0" w:color="auto"/>
              <w:right w:val="single" w:sz="8" w:space="0" w:color="auto"/>
            </w:tcBorders>
            <w:shd w:val="clear" w:color="auto" w:fill="auto"/>
            <w:noWrap/>
            <w:vAlign w:val="center"/>
            <w:hideMark/>
          </w:tcPr>
          <w:p w14:paraId="040AEF6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27</w:t>
            </w:r>
          </w:p>
        </w:tc>
        <w:tc>
          <w:tcPr>
            <w:tcW w:w="222" w:type="dxa"/>
            <w:tcBorders>
              <w:top w:val="nil"/>
              <w:left w:val="nil"/>
              <w:bottom w:val="nil"/>
              <w:right w:val="nil"/>
            </w:tcBorders>
            <w:shd w:val="clear" w:color="auto" w:fill="auto"/>
            <w:noWrap/>
            <w:vAlign w:val="center"/>
            <w:hideMark/>
          </w:tcPr>
          <w:p w14:paraId="328F404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CA29A7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10</w:t>
            </w:r>
          </w:p>
        </w:tc>
        <w:tc>
          <w:tcPr>
            <w:tcW w:w="1101" w:type="dxa"/>
            <w:tcBorders>
              <w:top w:val="nil"/>
              <w:left w:val="nil"/>
              <w:bottom w:val="single" w:sz="4" w:space="0" w:color="auto"/>
              <w:right w:val="single" w:sz="8" w:space="0" w:color="auto"/>
            </w:tcBorders>
            <w:shd w:val="clear" w:color="auto" w:fill="auto"/>
            <w:noWrap/>
            <w:vAlign w:val="center"/>
            <w:hideMark/>
          </w:tcPr>
          <w:p w14:paraId="450B886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11</w:t>
            </w:r>
          </w:p>
        </w:tc>
      </w:tr>
      <w:tr w:rsidR="00423F1C" w:rsidRPr="00E449FD" w14:paraId="046DCC54"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7ADF989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20</w:t>
            </w:r>
          </w:p>
        </w:tc>
        <w:tc>
          <w:tcPr>
            <w:tcW w:w="1101" w:type="dxa"/>
            <w:tcBorders>
              <w:top w:val="nil"/>
              <w:left w:val="nil"/>
              <w:bottom w:val="single" w:sz="4" w:space="0" w:color="auto"/>
              <w:right w:val="single" w:sz="8" w:space="0" w:color="auto"/>
            </w:tcBorders>
            <w:shd w:val="clear" w:color="auto" w:fill="auto"/>
            <w:noWrap/>
            <w:vAlign w:val="center"/>
            <w:hideMark/>
          </w:tcPr>
          <w:p w14:paraId="6EEDCC8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24</w:t>
            </w:r>
          </w:p>
        </w:tc>
        <w:tc>
          <w:tcPr>
            <w:tcW w:w="222" w:type="dxa"/>
            <w:tcBorders>
              <w:top w:val="nil"/>
              <w:left w:val="nil"/>
              <w:bottom w:val="nil"/>
              <w:right w:val="nil"/>
            </w:tcBorders>
            <w:shd w:val="clear" w:color="auto" w:fill="auto"/>
            <w:noWrap/>
            <w:vAlign w:val="center"/>
            <w:hideMark/>
          </w:tcPr>
          <w:p w14:paraId="33CCDBB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5515F8F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20</w:t>
            </w:r>
          </w:p>
        </w:tc>
        <w:tc>
          <w:tcPr>
            <w:tcW w:w="1101" w:type="dxa"/>
            <w:tcBorders>
              <w:top w:val="nil"/>
              <w:left w:val="nil"/>
              <w:bottom w:val="single" w:sz="4" w:space="0" w:color="auto"/>
              <w:right w:val="single" w:sz="8" w:space="0" w:color="auto"/>
            </w:tcBorders>
            <w:shd w:val="clear" w:color="auto" w:fill="auto"/>
            <w:noWrap/>
            <w:vAlign w:val="center"/>
            <w:hideMark/>
          </w:tcPr>
          <w:p w14:paraId="46FDBEE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57</w:t>
            </w:r>
          </w:p>
        </w:tc>
        <w:tc>
          <w:tcPr>
            <w:tcW w:w="222" w:type="dxa"/>
            <w:tcBorders>
              <w:top w:val="nil"/>
              <w:left w:val="nil"/>
              <w:bottom w:val="nil"/>
              <w:right w:val="nil"/>
            </w:tcBorders>
            <w:shd w:val="clear" w:color="auto" w:fill="auto"/>
            <w:noWrap/>
            <w:vAlign w:val="center"/>
            <w:hideMark/>
          </w:tcPr>
          <w:p w14:paraId="0F91783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5ABD96B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20</w:t>
            </w:r>
          </w:p>
        </w:tc>
        <w:tc>
          <w:tcPr>
            <w:tcW w:w="1101" w:type="dxa"/>
            <w:tcBorders>
              <w:top w:val="nil"/>
              <w:left w:val="nil"/>
              <w:bottom w:val="single" w:sz="4" w:space="0" w:color="auto"/>
              <w:right w:val="single" w:sz="8" w:space="0" w:color="auto"/>
            </w:tcBorders>
            <w:shd w:val="clear" w:color="auto" w:fill="auto"/>
            <w:noWrap/>
            <w:vAlign w:val="center"/>
            <w:hideMark/>
          </w:tcPr>
          <w:p w14:paraId="364BE84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53</w:t>
            </w:r>
          </w:p>
        </w:tc>
        <w:tc>
          <w:tcPr>
            <w:tcW w:w="222" w:type="dxa"/>
            <w:tcBorders>
              <w:top w:val="nil"/>
              <w:left w:val="nil"/>
              <w:bottom w:val="nil"/>
              <w:right w:val="nil"/>
            </w:tcBorders>
            <w:shd w:val="clear" w:color="auto" w:fill="auto"/>
            <w:noWrap/>
            <w:vAlign w:val="center"/>
            <w:hideMark/>
          </w:tcPr>
          <w:p w14:paraId="191B116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E76C6C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20</w:t>
            </w:r>
          </w:p>
        </w:tc>
        <w:tc>
          <w:tcPr>
            <w:tcW w:w="1101" w:type="dxa"/>
            <w:tcBorders>
              <w:top w:val="nil"/>
              <w:left w:val="nil"/>
              <w:bottom w:val="single" w:sz="4" w:space="0" w:color="auto"/>
              <w:right w:val="single" w:sz="8" w:space="0" w:color="auto"/>
            </w:tcBorders>
            <w:shd w:val="clear" w:color="auto" w:fill="auto"/>
            <w:noWrap/>
            <w:vAlign w:val="center"/>
            <w:hideMark/>
          </w:tcPr>
          <w:p w14:paraId="6DB4828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30</w:t>
            </w:r>
          </w:p>
        </w:tc>
        <w:tc>
          <w:tcPr>
            <w:tcW w:w="222" w:type="dxa"/>
            <w:tcBorders>
              <w:top w:val="nil"/>
              <w:left w:val="nil"/>
              <w:bottom w:val="nil"/>
              <w:right w:val="nil"/>
            </w:tcBorders>
            <w:shd w:val="clear" w:color="auto" w:fill="auto"/>
            <w:noWrap/>
            <w:vAlign w:val="center"/>
            <w:hideMark/>
          </w:tcPr>
          <w:p w14:paraId="410064C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726601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20</w:t>
            </w:r>
          </w:p>
        </w:tc>
        <w:tc>
          <w:tcPr>
            <w:tcW w:w="1101" w:type="dxa"/>
            <w:tcBorders>
              <w:top w:val="nil"/>
              <w:left w:val="nil"/>
              <w:bottom w:val="single" w:sz="4" w:space="0" w:color="auto"/>
              <w:right w:val="single" w:sz="8" w:space="0" w:color="auto"/>
            </w:tcBorders>
            <w:shd w:val="clear" w:color="auto" w:fill="auto"/>
            <w:noWrap/>
            <w:vAlign w:val="center"/>
            <w:hideMark/>
          </w:tcPr>
          <w:p w14:paraId="2640FE44"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40</w:t>
            </w:r>
          </w:p>
        </w:tc>
        <w:tc>
          <w:tcPr>
            <w:tcW w:w="222" w:type="dxa"/>
            <w:tcBorders>
              <w:top w:val="nil"/>
              <w:left w:val="nil"/>
              <w:bottom w:val="nil"/>
              <w:right w:val="nil"/>
            </w:tcBorders>
            <w:shd w:val="clear" w:color="auto" w:fill="auto"/>
            <w:noWrap/>
            <w:vAlign w:val="center"/>
            <w:hideMark/>
          </w:tcPr>
          <w:p w14:paraId="26673B1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61539B2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20</w:t>
            </w:r>
          </w:p>
        </w:tc>
        <w:tc>
          <w:tcPr>
            <w:tcW w:w="1101" w:type="dxa"/>
            <w:tcBorders>
              <w:top w:val="nil"/>
              <w:left w:val="nil"/>
              <w:bottom w:val="single" w:sz="4" w:space="0" w:color="auto"/>
              <w:right w:val="single" w:sz="8" w:space="0" w:color="auto"/>
            </w:tcBorders>
            <w:shd w:val="clear" w:color="auto" w:fill="auto"/>
            <w:noWrap/>
            <w:vAlign w:val="center"/>
            <w:hideMark/>
          </w:tcPr>
          <w:p w14:paraId="5F741C4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19</w:t>
            </w:r>
          </w:p>
        </w:tc>
      </w:tr>
      <w:tr w:rsidR="00423F1C" w:rsidRPr="00E449FD" w14:paraId="72365E3C"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34461A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30</w:t>
            </w:r>
          </w:p>
        </w:tc>
        <w:tc>
          <w:tcPr>
            <w:tcW w:w="1101" w:type="dxa"/>
            <w:tcBorders>
              <w:top w:val="nil"/>
              <w:left w:val="nil"/>
              <w:bottom w:val="single" w:sz="4" w:space="0" w:color="auto"/>
              <w:right w:val="single" w:sz="8" w:space="0" w:color="auto"/>
            </w:tcBorders>
            <w:shd w:val="clear" w:color="auto" w:fill="auto"/>
            <w:noWrap/>
            <w:vAlign w:val="center"/>
            <w:hideMark/>
          </w:tcPr>
          <w:p w14:paraId="7162DA7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32</w:t>
            </w:r>
          </w:p>
        </w:tc>
        <w:tc>
          <w:tcPr>
            <w:tcW w:w="222" w:type="dxa"/>
            <w:tcBorders>
              <w:top w:val="nil"/>
              <w:left w:val="nil"/>
              <w:bottom w:val="nil"/>
              <w:right w:val="nil"/>
            </w:tcBorders>
            <w:shd w:val="clear" w:color="auto" w:fill="auto"/>
            <w:noWrap/>
            <w:vAlign w:val="center"/>
            <w:hideMark/>
          </w:tcPr>
          <w:p w14:paraId="786329A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F4194C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30</w:t>
            </w:r>
          </w:p>
        </w:tc>
        <w:tc>
          <w:tcPr>
            <w:tcW w:w="1101" w:type="dxa"/>
            <w:tcBorders>
              <w:top w:val="nil"/>
              <w:left w:val="nil"/>
              <w:bottom w:val="single" w:sz="4" w:space="0" w:color="auto"/>
              <w:right w:val="single" w:sz="8" w:space="0" w:color="auto"/>
            </w:tcBorders>
            <w:shd w:val="clear" w:color="auto" w:fill="auto"/>
            <w:noWrap/>
            <w:vAlign w:val="center"/>
            <w:hideMark/>
          </w:tcPr>
          <w:p w14:paraId="61F6720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66</w:t>
            </w:r>
          </w:p>
        </w:tc>
        <w:tc>
          <w:tcPr>
            <w:tcW w:w="222" w:type="dxa"/>
            <w:tcBorders>
              <w:top w:val="nil"/>
              <w:left w:val="nil"/>
              <w:bottom w:val="nil"/>
              <w:right w:val="nil"/>
            </w:tcBorders>
            <w:shd w:val="clear" w:color="auto" w:fill="auto"/>
            <w:noWrap/>
            <w:vAlign w:val="center"/>
            <w:hideMark/>
          </w:tcPr>
          <w:p w14:paraId="46819CE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756C6D3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30</w:t>
            </w:r>
          </w:p>
        </w:tc>
        <w:tc>
          <w:tcPr>
            <w:tcW w:w="1101" w:type="dxa"/>
            <w:tcBorders>
              <w:top w:val="nil"/>
              <w:left w:val="nil"/>
              <w:bottom w:val="single" w:sz="4" w:space="0" w:color="auto"/>
              <w:right w:val="single" w:sz="8" w:space="0" w:color="auto"/>
            </w:tcBorders>
            <w:shd w:val="clear" w:color="auto" w:fill="auto"/>
            <w:noWrap/>
            <w:vAlign w:val="center"/>
            <w:hideMark/>
          </w:tcPr>
          <w:p w14:paraId="5BA7562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60</w:t>
            </w:r>
          </w:p>
        </w:tc>
        <w:tc>
          <w:tcPr>
            <w:tcW w:w="222" w:type="dxa"/>
            <w:tcBorders>
              <w:top w:val="nil"/>
              <w:left w:val="nil"/>
              <w:bottom w:val="nil"/>
              <w:right w:val="nil"/>
            </w:tcBorders>
            <w:shd w:val="clear" w:color="auto" w:fill="auto"/>
            <w:noWrap/>
            <w:vAlign w:val="center"/>
            <w:hideMark/>
          </w:tcPr>
          <w:p w14:paraId="3DA23CB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13FF103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30</w:t>
            </w:r>
          </w:p>
        </w:tc>
        <w:tc>
          <w:tcPr>
            <w:tcW w:w="1101" w:type="dxa"/>
            <w:tcBorders>
              <w:top w:val="nil"/>
              <w:left w:val="nil"/>
              <w:bottom w:val="single" w:sz="4" w:space="0" w:color="auto"/>
              <w:right w:val="single" w:sz="8" w:space="0" w:color="auto"/>
            </w:tcBorders>
            <w:shd w:val="clear" w:color="auto" w:fill="auto"/>
            <w:noWrap/>
            <w:vAlign w:val="center"/>
            <w:hideMark/>
          </w:tcPr>
          <w:p w14:paraId="3B1D02F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39</w:t>
            </w:r>
          </w:p>
        </w:tc>
        <w:tc>
          <w:tcPr>
            <w:tcW w:w="222" w:type="dxa"/>
            <w:tcBorders>
              <w:top w:val="nil"/>
              <w:left w:val="nil"/>
              <w:bottom w:val="nil"/>
              <w:right w:val="nil"/>
            </w:tcBorders>
            <w:shd w:val="clear" w:color="auto" w:fill="auto"/>
            <w:noWrap/>
            <w:vAlign w:val="center"/>
            <w:hideMark/>
          </w:tcPr>
          <w:p w14:paraId="63087FE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58205CA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30</w:t>
            </w:r>
          </w:p>
        </w:tc>
        <w:tc>
          <w:tcPr>
            <w:tcW w:w="1101" w:type="dxa"/>
            <w:tcBorders>
              <w:top w:val="nil"/>
              <w:left w:val="nil"/>
              <w:bottom w:val="single" w:sz="4" w:space="0" w:color="auto"/>
              <w:right w:val="single" w:sz="8" w:space="0" w:color="auto"/>
            </w:tcBorders>
            <w:shd w:val="clear" w:color="auto" w:fill="auto"/>
            <w:noWrap/>
            <w:vAlign w:val="center"/>
            <w:hideMark/>
          </w:tcPr>
          <w:p w14:paraId="6C90077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49</w:t>
            </w:r>
          </w:p>
        </w:tc>
        <w:tc>
          <w:tcPr>
            <w:tcW w:w="222" w:type="dxa"/>
            <w:tcBorders>
              <w:top w:val="nil"/>
              <w:left w:val="nil"/>
              <w:bottom w:val="nil"/>
              <w:right w:val="nil"/>
            </w:tcBorders>
            <w:shd w:val="clear" w:color="auto" w:fill="auto"/>
            <w:noWrap/>
            <w:vAlign w:val="center"/>
            <w:hideMark/>
          </w:tcPr>
          <w:p w14:paraId="6C7AC63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D139E3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30</w:t>
            </w:r>
          </w:p>
        </w:tc>
        <w:tc>
          <w:tcPr>
            <w:tcW w:w="1101" w:type="dxa"/>
            <w:tcBorders>
              <w:top w:val="nil"/>
              <w:left w:val="nil"/>
              <w:bottom w:val="single" w:sz="4" w:space="0" w:color="auto"/>
              <w:right w:val="single" w:sz="8" w:space="0" w:color="auto"/>
            </w:tcBorders>
            <w:shd w:val="clear" w:color="auto" w:fill="auto"/>
            <w:noWrap/>
            <w:vAlign w:val="center"/>
            <w:hideMark/>
          </w:tcPr>
          <w:p w14:paraId="34A9D3F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25</w:t>
            </w:r>
          </w:p>
        </w:tc>
      </w:tr>
      <w:tr w:rsidR="00423F1C" w:rsidRPr="00E449FD" w14:paraId="1BA875F7"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2ACA0F0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40</w:t>
            </w:r>
          </w:p>
        </w:tc>
        <w:tc>
          <w:tcPr>
            <w:tcW w:w="1101" w:type="dxa"/>
            <w:tcBorders>
              <w:top w:val="nil"/>
              <w:left w:val="nil"/>
              <w:bottom w:val="single" w:sz="4" w:space="0" w:color="auto"/>
              <w:right w:val="single" w:sz="8" w:space="0" w:color="auto"/>
            </w:tcBorders>
            <w:shd w:val="clear" w:color="auto" w:fill="auto"/>
            <w:noWrap/>
            <w:vAlign w:val="center"/>
            <w:hideMark/>
          </w:tcPr>
          <w:p w14:paraId="24AF09F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39</w:t>
            </w:r>
          </w:p>
        </w:tc>
        <w:tc>
          <w:tcPr>
            <w:tcW w:w="222" w:type="dxa"/>
            <w:tcBorders>
              <w:top w:val="nil"/>
              <w:left w:val="nil"/>
              <w:bottom w:val="nil"/>
              <w:right w:val="nil"/>
            </w:tcBorders>
            <w:shd w:val="clear" w:color="auto" w:fill="auto"/>
            <w:noWrap/>
            <w:vAlign w:val="center"/>
            <w:hideMark/>
          </w:tcPr>
          <w:p w14:paraId="6A1DDF5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170EA0B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40</w:t>
            </w:r>
          </w:p>
        </w:tc>
        <w:tc>
          <w:tcPr>
            <w:tcW w:w="1101" w:type="dxa"/>
            <w:tcBorders>
              <w:top w:val="nil"/>
              <w:left w:val="nil"/>
              <w:bottom w:val="single" w:sz="4" w:space="0" w:color="auto"/>
              <w:right w:val="single" w:sz="8" w:space="0" w:color="auto"/>
            </w:tcBorders>
            <w:shd w:val="clear" w:color="auto" w:fill="auto"/>
            <w:noWrap/>
            <w:vAlign w:val="center"/>
            <w:hideMark/>
          </w:tcPr>
          <w:p w14:paraId="2738739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72</w:t>
            </w:r>
          </w:p>
        </w:tc>
        <w:tc>
          <w:tcPr>
            <w:tcW w:w="222" w:type="dxa"/>
            <w:tcBorders>
              <w:top w:val="nil"/>
              <w:left w:val="nil"/>
              <w:bottom w:val="nil"/>
              <w:right w:val="nil"/>
            </w:tcBorders>
            <w:shd w:val="clear" w:color="auto" w:fill="auto"/>
            <w:noWrap/>
            <w:vAlign w:val="center"/>
            <w:hideMark/>
          </w:tcPr>
          <w:p w14:paraId="3BB6F29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7484A3E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40</w:t>
            </w:r>
          </w:p>
        </w:tc>
        <w:tc>
          <w:tcPr>
            <w:tcW w:w="1101" w:type="dxa"/>
            <w:tcBorders>
              <w:top w:val="nil"/>
              <w:left w:val="nil"/>
              <w:bottom w:val="single" w:sz="4" w:space="0" w:color="auto"/>
              <w:right w:val="single" w:sz="8" w:space="0" w:color="auto"/>
            </w:tcBorders>
            <w:shd w:val="clear" w:color="auto" w:fill="auto"/>
            <w:noWrap/>
            <w:vAlign w:val="center"/>
            <w:hideMark/>
          </w:tcPr>
          <w:p w14:paraId="1F90BF1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66</w:t>
            </w:r>
          </w:p>
        </w:tc>
        <w:tc>
          <w:tcPr>
            <w:tcW w:w="222" w:type="dxa"/>
            <w:tcBorders>
              <w:top w:val="nil"/>
              <w:left w:val="nil"/>
              <w:bottom w:val="nil"/>
              <w:right w:val="nil"/>
            </w:tcBorders>
            <w:shd w:val="clear" w:color="auto" w:fill="auto"/>
            <w:noWrap/>
            <w:vAlign w:val="center"/>
            <w:hideMark/>
          </w:tcPr>
          <w:p w14:paraId="0EFFBE0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42A093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40</w:t>
            </w:r>
          </w:p>
        </w:tc>
        <w:tc>
          <w:tcPr>
            <w:tcW w:w="1101" w:type="dxa"/>
            <w:tcBorders>
              <w:top w:val="nil"/>
              <w:left w:val="nil"/>
              <w:bottom w:val="single" w:sz="4" w:space="0" w:color="auto"/>
              <w:right w:val="single" w:sz="8" w:space="0" w:color="auto"/>
            </w:tcBorders>
            <w:shd w:val="clear" w:color="auto" w:fill="auto"/>
            <w:noWrap/>
            <w:vAlign w:val="center"/>
            <w:hideMark/>
          </w:tcPr>
          <w:p w14:paraId="5BB0EB7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46</w:t>
            </w:r>
          </w:p>
        </w:tc>
        <w:tc>
          <w:tcPr>
            <w:tcW w:w="222" w:type="dxa"/>
            <w:tcBorders>
              <w:top w:val="nil"/>
              <w:left w:val="nil"/>
              <w:bottom w:val="nil"/>
              <w:right w:val="nil"/>
            </w:tcBorders>
            <w:shd w:val="clear" w:color="auto" w:fill="auto"/>
            <w:noWrap/>
            <w:vAlign w:val="center"/>
            <w:hideMark/>
          </w:tcPr>
          <w:p w14:paraId="2D46BFB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E36079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40</w:t>
            </w:r>
          </w:p>
        </w:tc>
        <w:tc>
          <w:tcPr>
            <w:tcW w:w="1101" w:type="dxa"/>
            <w:tcBorders>
              <w:top w:val="nil"/>
              <w:left w:val="nil"/>
              <w:bottom w:val="single" w:sz="4" w:space="0" w:color="auto"/>
              <w:right w:val="single" w:sz="8" w:space="0" w:color="auto"/>
            </w:tcBorders>
            <w:shd w:val="clear" w:color="auto" w:fill="auto"/>
            <w:noWrap/>
            <w:vAlign w:val="center"/>
            <w:hideMark/>
          </w:tcPr>
          <w:p w14:paraId="49CD9DC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50</w:t>
            </w:r>
          </w:p>
        </w:tc>
        <w:tc>
          <w:tcPr>
            <w:tcW w:w="222" w:type="dxa"/>
            <w:tcBorders>
              <w:top w:val="nil"/>
              <w:left w:val="nil"/>
              <w:bottom w:val="nil"/>
              <w:right w:val="nil"/>
            </w:tcBorders>
            <w:shd w:val="clear" w:color="auto" w:fill="auto"/>
            <w:noWrap/>
            <w:vAlign w:val="center"/>
            <w:hideMark/>
          </w:tcPr>
          <w:p w14:paraId="702A62B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2519B94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40</w:t>
            </w:r>
          </w:p>
        </w:tc>
        <w:tc>
          <w:tcPr>
            <w:tcW w:w="1101" w:type="dxa"/>
            <w:tcBorders>
              <w:top w:val="nil"/>
              <w:left w:val="nil"/>
              <w:bottom w:val="single" w:sz="4" w:space="0" w:color="auto"/>
              <w:right w:val="single" w:sz="8" w:space="0" w:color="auto"/>
            </w:tcBorders>
            <w:shd w:val="clear" w:color="auto" w:fill="auto"/>
            <w:noWrap/>
            <w:vAlign w:val="center"/>
            <w:hideMark/>
          </w:tcPr>
          <w:p w14:paraId="66E5DEF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31</w:t>
            </w:r>
          </w:p>
        </w:tc>
      </w:tr>
      <w:tr w:rsidR="00423F1C" w:rsidRPr="00E449FD" w14:paraId="49E02899"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28C2475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50</w:t>
            </w:r>
          </w:p>
        </w:tc>
        <w:tc>
          <w:tcPr>
            <w:tcW w:w="1101" w:type="dxa"/>
            <w:tcBorders>
              <w:top w:val="nil"/>
              <w:left w:val="nil"/>
              <w:bottom w:val="single" w:sz="4" w:space="0" w:color="auto"/>
              <w:right w:val="single" w:sz="8" w:space="0" w:color="auto"/>
            </w:tcBorders>
            <w:shd w:val="clear" w:color="auto" w:fill="auto"/>
            <w:noWrap/>
            <w:vAlign w:val="center"/>
            <w:hideMark/>
          </w:tcPr>
          <w:p w14:paraId="4037C0C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47</w:t>
            </w:r>
          </w:p>
        </w:tc>
        <w:tc>
          <w:tcPr>
            <w:tcW w:w="222" w:type="dxa"/>
            <w:tcBorders>
              <w:top w:val="nil"/>
              <w:left w:val="nil"/>
              <w:bottom w:val="nil"/>
              <w:right w:val="nil"/>
            </w:tcBorders>
            <w:shd w:val="clear" w:color="auto" w:fill="auto"/>
            <w:noWrap/>
            <w:vAlign w:val="center"/>
            <w:hideMark/>
          </w:tcPr>
          <w:p w14:paraId="35EC5D6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7C8059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50</w:t>
            </w:r>
          </w:p>
        </w:tc>
        <w:tc>
          <w:tcPr>
            <w:tcW w:w="1101" w:type="dxa"/>
            <w:tcBorders>
              <w:top w:val="nil"/>
              <w:left w:val="nil"/>
              <w:bottom w:val="single" w:sz="4" w:space="0" w:color="auto"/>
              <w:right w:val="single" w:sz="8" w:space="0" w:color="auto"/>
            </w:tcBorders>
            <w:shd w:val="clear" w:color="auto" w:fill="auto"/>
            <w:noWrap/>
            <w:vAlign w:val="center"/>
            <w:hideMark/>
          </w:tcPr>
          <w:p w14:paraId="5F8B758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76</w:t>
            </w:r>
          </w:p>
        </w:tc>
        <w:tc>
          <w:tcPr>
            <w:tcW w:w="222" w:type="dxa"/>
            <w:tcBorders>
              <w:top w:val="nil"/>
              <w:left w:val="nil"/>
              <w:bottom w:val="nil"/>
              <w:right w:val="nil"/>
            </w:tcBorders>
            <w:shd w:val="clear" w:color="auto" w:fill="auto"/>
            <w:noWrap/>
            <w:vAlign w:val="center"/>
            <w:hideMark/>
          </w:tcPr>
          <w:p w14:paraId="0427B52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25E34A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50</w:t>
            </w:r>
          </w:p>
        </w:tc>
        <w:tc>
          <w:tcPr>
            <w:tcW w:w="1101" w:type="dxa"/>
            <w:tcBorders>
              <w:top w:val="nil"/>
              <w:left w:val="nil"/>
              <w:bottom w:val="single" w:sz="4" w:space="0" w:color="auto"/>
              <w:right w:val="single" w:sz="8" w:space="0" w:color="auto"/>
            </w:tcBorders>
            <w:shd w:val="clear" w:color="auto" w:fill="auto"/>
            <w:noWrap/>
            <w:vAlign w:val="center"/>
            <w:hideMark/>
          </w:tcPr>
          <w:p w14:paraId="7315973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71</w:t>
            </w:r>
          </w:p>
        </w:tc>
        <w:tc>
          <w:tcPr>
            <w:tcW w:w="222" w:type="dxa"/>
            <w:tcBorders>
              <w:top w:val="nil"/>
              <w:left w:val="nil"/>
              <w:bottom w:val="nil"/>
              <w:right w:val="nil"/>
            </w:tcBorders>
            <w:shd w:val="clear" w:color="auto" w:fill="auto"/>
            <w:noWrap/>
            <w:vAlign w:val="center"/>
            <w:hideMark/>
          </w:tcPr>
          <w:p w14:paraId="1E5728E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10C9AD9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50</w:t>
            </w:r>
          </w:p>
        </w:tc>
        <w:tc>
          <w:tcPr>
            <w:tcW w:w="1101" w:type="dxa"/>
            <w:tcBorders>
              <w:top w:val="nil"/>
              <w:left w:val="nil"/>
              <w:bottom w:val="single" w:sz="4" w:space="0" w:color="auto"/>
              <w:right w:val="single" w:sz="8" w:space="0" w:color="auto"/>
            </w:tcBorders>
            <w:shd w:val="clear" w:color="auto" w:fill="auto"/>
            <w:noWrap/>
            <w:vAlign w:val="center"/>
            <w:hideMark/>
          </w:tcPr>
          <w:p w14:paraId="24155B1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51</w:t>
            </w:r>
          </w:p>
        </w:tc>
        <w:tc>
          <w:tcPr>
            <w:tcW w:w="222" w:type="dxa"/>
            <w:tcBorders>
              <w:top w:val="nil"/>
              <w:left w:val="nil"/>
              <w:bottom w:val="nil"/>
              <w:right w:val="nil"/>
            </w:tcBorders>
            <w:shd w:val="clear" w:color="auto" w:fill="auto"/>
            <w:noWrap/>
            <w:vAlign w:val="center"/>
            <w:hideMark/>
          </w:tcPr>
          <w:p w14:paraId="6255388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7A66A0CE"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50</w:t>
            </w:r>
          </w:p>
        </w:tc>
        <w:tc>
          <w:tcPr>
            <w:tcW w:w="1101" w:type="dxa"/>
            <w:tcBorders>
              <w:top w:val="nil"/>
              <w:left w:val="nil"/>
              <w:bottom w:val="single" w:sz="4" w:space="0" w:color="auto"/>
              <w:right w:val="single" w:sz="8" w:space="0" w:color="auto"/>
            </w:tcBorders>
            <w:shd w:val="clear" w:color="auto" w:fill="auto"/>
            <w:noWrap/>
            <w:vAlign w:val="center"/>
            <w:hideMark/>
          </w:tcPr>
          <w:p w14:paraId="4E33F22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62</w:t>
            </w:r>
          </w:p>
        </w:tc>
        <w:tc>
          <w:tcPr>
            <w:tcW w:w="222" w:type="dxa"/>
            <w:tcBorders>
              <w:top w:val="nil"/>
              <w:left w:val="nil"/>
              <w:bottom w:val="nil"/>
              <w:right w:val="nil"/>
            </w:tcBorders>
            <w:shd w:val="clear" w:color="auto" w:fill="auto"/>
            <w:noWrap/>
            <w:vAlign w:val="center"/>
            <w:hideMark/>
          </w:tcPr>
          <w:p w14:paraId="39DD8AA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31BE86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50</w:t>
            </w:r>
          </w:p>
        </w:tc>
        <w:tc>
          <w:tcPr>
            <w:tcW w:w="1101" w:type="dxa"/>
            <w:tcBorders>
              <w:top w:val="nil"/>
              <w:left w:val="nil"/>
              <w:bottom w:val="single" w:sz="4" w:space="0" w:color="auto"/>
              <w:right w:val="single" w:sz="8" w:space="0" w:color="auto"/>
            </w:tcBorders>
            <w:shd w:val="clear" w:color="auto" w:fill="auto"/>
            <w:noWrap/>
            <w:vAlign w:val="center"/>
            <w:hideMark/>
          </w:tcPr>
          <w:p w14:paraId="60AF8DC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36</w:t>
            </w:r>
          </w:p>
        </w:tc>
      </w:tr>
      <w:tr w:rsidR="00423F1C" w:rsidRPr="00E449FD" w14:paraId="49A207CA"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78263B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60</w:t>
            </w:r>
          </w:p>
        </w:tc>
        <w:tc>
          <w:tcPr>
            <w:tcW w:w="1101" w:type="dxa"/>
            <w:tcBorders>
              <w:top w:val="nil"/>
              <w:left w:val="nil"/>
              <w:bottom w:val="single" w:sz="4" w:space="0" w:color="auto"/>
              <w:right w:val="single" w:sz="8" w:space="0" w:color="auto"/>
            </w:tcBorders>
            <w:shd w:val="clear" w:color="auto" w:fill="auto"/>
            <w:noWrap/>
            <w:vAlign w:val="center"/>
            <w:hideMark/>
          </w:tcPr>
          <w:p w14:paraId="2038B0D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50</w:t>
            </w:r>
          </w:p>
        </w:tc>
        <w:tc>
          <w:tcPr>
            <w:tcW w:w="222" w:type="dxa"/>
            <w:tcBorders>
              <w:top w:val="nil"/>
              <w:left w:val="nil"/>
              <w:bottom w:val="nil"/>
              <w:right w:val="nil"/>
            </w:tcBorders>
            <w:shd w:val="clear" w:color="auto" w:fill="auto"/>
            <w:noWrap/>
            <w:vAlign w:val="center"/>
            <w:hideMark/>
          </w:tcPr>
          <w:p w14:paraId="39E5BD0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D920FA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60</w:t>
            </w:r>
          </w:p>
        </w:tc>
        <w:tc>
          <w:tcPr>
            <w:tcW w:w="1101" w:type="dxa"/>
            <w:tcBorders>
              <w:top w:val="nil"/>
              <w:left w:val="nil"/>
              <w:bottom w:val="single" w:sz="4" w:space="0" w:color="auto"/>
              <w:right w:val="single" w:sz="8" w:space="0" w:color="auto"/>
            </w:tcBorders>
            <w:shd w:val="clear" w:color="auto" w:fill="auto"/>
            <w:noWrap/>
            <w:vAlign w:val="center"/>
            <w:hideMark/>
          </w:tcPr>
          <w:p w14:paraId="276F96D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81</w:t>
            </w:r>
          </w:p>
        </w:tc>
        <w:tc>
          <w:tcPr>
            <w:tcW w:w="222" w:type="dxa"/>
            <w:tcBorders>
              <w:top w:val="nil"/>
              <w:left w:val="nil"/>
              <w:bottom w:val="nil"/>
              <w:right w:val="nil"/>
            </w:tcBorders>
            <w:shd w:val="clear" w:color="auto" w:fill="auto"/>
            <w:noWrap/>
            <w:vAlign w:val="center"/>
            <w:hideMark/>
          </w:tcPr>
          <w:p w14:paraId="7EFB9FA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1627F3A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60</w:t>
            </w:r>
          </w:p>
        </w:tc>
        <w:tc>
          <w:tcPr>
            <w:tcW w:w="1101" w:type="dxa"/>
            <w:tcBorders>
              <w:top w:val="nil"/>
              <w:left w:val="nil"/>
              <w:bottom w:val="single" w:sz="4" w:space="0" w:color="auto"/>
              <w:right w:val="single" w:sz="8" w:space="0" w:color="auto"/>
            </w:tcBorders>
            <w:shd w:val="clear" w:color="auto" w:fill="auto"/>
            <w:noWrap/>
            <w:vAlign w:val="center"/>
            <w:hideMark/>
          </w:tcPr>
          <w:p w14:paraId="15BB136E"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75</w:t>
            </w:r>
          </w:p>
        </w:tc>
        <w:tc>
          <w:tcPr>
            <w:tcW w:w="222" w:type="dxa"/>
            <w:tcBorders>
              <w:top w:val="nil"/>
              <w:left w:val="nil"/>
              <w:bottom w:val="nil"/>
              <w:right w:val="nil"/>
            </w:tcBorders>
            <w:shd w:val="clear" w:color="auto" w:fill="auto"/>
            <w:noWrap/>
            <w:vAlign w:val="center"/>
            <w:hideMark/>
          </w:tcPr>
          <w:p w14:paraId="44E51A8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2438B14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60</w:t>
            </w:r>
          </w:p>
        </w:tc>
        <w:tc>
          <w:tcPr>
            <w:tcW w:w="1101" w:type="dxa"/>
            <w:tcBorders>
              <w:top w:val="nil"/>
              <w:left w:val="nil"/>
              <w:bottom w:val="single" w:sz="4" w:space="0" w:color="auto"/>
              <w:right w:val="single" w:sz="8" w:space="0" w:color="auto"/>
            </w:tcBorders>
            <w:shd w:val="clear" w:color="auto" w:fill="auto"/>
            <w:noWrap/>
            <w:vAlign w:val="center"/>
            <w:hideMark/>
          </w:tcPr>
          <w:p w14:paraId="2DF49AC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56</w:t>
            </w:r>
          </w:p>
        </w:tc>
        <w:tc>
          <w:tcPr>
            <w:tcW w:w="222" w:type="dxa"/>
            <w:tcBorders>
              <w:top w:val="nil"/>
              <w:left w:val="nil"/>
              <w:bottom w:val="nil"/>
              <w:right w:val="nil"/>
            </w:tcBorders>
            <w:shd w:val="clear" w:color="auto" w:fill="auto"/>
            <w:noWrap/>
            <w:vAlign w:val="center"/>
            <w:hideMark/>
          </w:tcPr>
          <w:p w14:paraId="1BE366F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7DF0F56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60</w:t>
            </w:r>
          </w:p>
        </w:tc>
        <w:tc>
          <w:tcPr>
            <w:tcW w:w="1101" w:type="dxa"/>
            <w:tcBorders>
              <w:top w:val="nil"/>
              <w:left w:val="nil"/>
              <w:bottom w:val="single" w:sz="4" w:space="0" w:color="auto"/>
              <w:right w:val="single" w:sz="8" w:space="0" w:color="auto"/>
            </w:tcBorders>
            <w:shd w:val="clear" w:color="auto" w:fill="auto"/>
            <w:noWrap/>
            <w:vAlign w:val="center"/>
            <w:hideMark/>
          </w:tcPr>
          <w:p w14:paraId="20045A8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65</w:t>
            </w:r>
          </w:p>
        </w:tc>
        <w:tc>
          <w:tcPr>
            <w:tcW w:w="222" w:type="dxa"/>
            <w:tcBorders>
              <w:top w:val="nil"/>
              <w:left w:val="nil"/>
              <w:bottom w:val="nil"/>
              <w:right w:val="nil"/>
            </w:tcBorders>
            <w:shd w:val="clear" w:color="auto" w:fill="auto"/>
            <w:noWrap/>
            <w:vAlign w:val="center"/>
            <w:hideMark/>
          </w:tcPr>
          <w:p w14:paraId="621281C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7B089B3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60</w:t>
            </w:r>
          </w:p>
        </w:tc>
        <w:tc>
          <w:tcPr>
            <w:tcW w:w="1101" w:type="dxa"/>
            <w:tcBorders>
              <w:top w:val="nil"/>
              <w:left w:val="nil"/>
              <w:bottom w:val="single" w:sz="4" w:space="0" w:color="auto"/>
              <w:right w:val="single" w:sz="8" w:space="0" w:color="auto"/>
            </w:tcBorders>
            <w:shd w:val="clear" w:color="auto" w:fill="auto"/>
            <w:noWrap/>
            <w:vAlign w:val="center"/>
            <w:hideMark/>
          </w:tcPr>
          <w:p w14:paraId="143829A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40</w:t>
            </w:r>
          </w:p>
        </w:tc>
      </w:tr>
      <w:tr w:rsidR="00423F1C" w:rsidRPr="00E449FD" w14:paraId="7CA86BAD"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6811A55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70</w:t>
            </w:r>
          </w:p>
        </w:tc>
        <w:tc>
          <w:tcPr>
            <w:tcW w:w="1101" w:type="dxa"/>
            <w:tcBorders>
              <w:top w:val="nil"/>
              <w:left w:val="nil"/>
              <w:bottom w:val="single" w:sz="4" w:space="0" w:color="auto"/>
              <w:right w:val="single" w:sz="8" w:space="0" w:color="auto"/>
            </w:tcBorders>
            <w:shd w:val="clear" w:color="auto" w:fill="auto"/>
            <w:noWrap/>
            <w:vAlign w:val="center"/>
            <w:hideMark/>
          </w:tcPr>
          <w:p w14:paraId="080146C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55</w:t>
            </w:r>
          </w:p>
        </w:tc>
        <w:tc>
          <w:tcPr>
            <w:tcW w:w="222" w:type="dxa"/>
            <w:tcBorders>
              <w:top w:val="nil"/>
              <w:left w:val="nil"/>
              <w:bottom w:val="nil"/>
              <w:right w:val="nil"/>
            </w:tcBorders>
            <w:shd w:val="clear" w:color="auto" w:fill="auto"/>
            <w:noWrap/>
            <w:vAlign w:val="center"/>
            <w:hideMark/>
          </w:tcPr>
          <w:p w14:paraId="340565B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E1CB98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70</w:t>
            </w:r>
          </w:p>
        </w:tc>
        <w:tc>
          <w:tcPr>
            <w:tcW w:w="1101" w:type="dxa"/>
            <w:tcBorders>
              <w:top w:val="nil"/>
              <w:left w:val="nil"/>
              <w:bottom w:val="single" w:sz="4" w:space="0" w:color="auto"/>
              <w:right w:val="single" w:sz="8" w:space="0" w:color="auto"/>
            </w:tcBorders>
            <w:shd w:val="clear" w:color="auto" w:fill="auto"/>
            <w:noWrap/>
            <w:vAlign w:val="center"/>
            <w:hideMark/>
          </w:tcPr>
          <w:p w14:paraId="3F06874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84</w:t>
            </w:r>
          </w:p>
        </w:tc>
        <w:tc>
          <w:tcPr>
            <w:tcW w:w="222" w:type="dxa"/>
            <w:tcBorders>
              <w:top w:val="nil"/>
              <w:left w:val="nil"/>
              <w:bottom w:val="nil"/>
              <w:right w:val="nil"/>
            </w:tcBorders>
            <w:shd w:val="clear" w:color="auto" w:fill="auto"/>
            <w:noWrap/>
            <w:vAlign w:val="center"/>
            <w:hideMark/>
          </w:tcPr>
          <w:p w14:paraId="787F6AD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B332DC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70</w:t>
            </w:r>
          </w:p>
        </w:tc>
        <w:tc>
          <w:tcPr>
            <w:tcW w:w="1101" w:type="dxa"/>
            <w:tcBorders>
              <w:top w:val="nil"/>
              <w:left w:val="nil"/>
              <w:bottom w:val="single" w:sz="4" w:space="0" w:color="auto"/>
              <w:right w:val="single" w:sz="8" w:space="0" w:color="auto"/>
            </w:tcBorders>
            <w:shd w:val="clear" w:color="auto" w:fill="auto"/>
            <w:noWrap/>
            <w:vAlign w:val="center"/>
            <w:hideMark/>
          </w:tcPr>
          <w:p w14:paraId="056FD31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76</w:t>
            </w:r>
          </w:p>
        </w:tc>
        <w:tc>
          <w:tcPr>
            <w:tcW w:w="222" w:type="dxa"/>
            <w:tcBorders>
              <w:top w:val="nil"/>
              <w:left w:val="nil"/>
              <w:bottom w:val="nil"/>
              <w:right w:val="nil"/>
            </w:tcBorders>
            <w:shd w:val="clear" w:color="auto" w:fill="auto"/>
            <w:noWrap/>
            <w:vAlign w:val="center"/>
            <w:hideMark/>
          </w:tcPr>
          <w:p w14:paraId="2E01916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D345F9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70</w:t>
            </w:r>
          </w:p>
        </w:tc>
        <w:tc>
          <w:tcPr>
            <w:tcW w:w="1101" w:type="dxa"/>
            <w:tcBorders>
              <w:top w:val="nil"/>
              <w:left w:val="nil"/>
              <w:bottom w:val="single" w:sz="4" w:space="0" w:color="auto"/>
              <w:right w:val="single" w:sz="8" w:space="0" w:color="auto"/>
            </w:tcBorders>
            <w:shd w:val="clear" w:color="auto" w:fill="auto"/>
            <w:noWrap/>
            <w:vAlign w:val="center"/>
            <w:hideMark/>
          </w:tcPr>
          <w:p w14:paraId="2D449DD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60</w:t>
            </w:r>
          </w:p>
        </w:tc>
        <w:tc>
          <w:tcPr>
            <w:tcW w:w="222" w:type="dxa"/>
            <w:tcBorders>
              <w:top w:val="nil"/>
              <w:left w:val="nil"/>
              <w:bottom w:val="nil"/>
              <w:right w:val="nil"/>
            </w:tcBorders>
            <w:shd w:val="clear" w:color="auto" w:fill="auto"/>
            <w:noWrap/>
            <w:vAlign w:val="center"/>
            <w:hideMark/>
          </w:tcPr>
          <w:p w14:paraId="3C6732F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5E1B17F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70</w:t>
            </w:r>
          </w:p>
        </w:tc>
        <w:tc>
          <w:tcPr>
            <w:tcW w:w="1101" w:type="dxa"/>
            <w:tcBorders>
              <w:top w:val="nil"/>
              <w:left w:val="nil"/>
              <w:bottom w:val="single" w:sz="4" w:space="0" w:color="auto"/>
              <w:right w:val="single" w:sz="8" w:space="0" w:color="auto"/>
            </w:tcBorders>
            <w:shd w:val="clear" w:color="auto" w:fill="auto"/>
            <w:noWrap/>
            <w:vAlign w:val="center"/>
            <w:hideMark/>
          </w:tcPr>
          <w:p w14:paraId="5073C16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68</w:t>
            </w:r>
          </w:p>
        </w:tc>
        <w:tc>
          <w:tcPr>
            <w:tcW w:w="222" w:type="dxa"/>
            <w:tcBorders>
              <w:top w:val="nil"/>
              <w:left w:val="nil"/>
              <w:bottom w:val="nil"/>
              <w:right w:val="nil"/>
            </w:tcBorders>
            <w:shd w:val="clear" w:color="auto" w:fill="auto"/>
            <w:noWrap/>
            <w:vAlign w:val="center"/>
            <w:hideMark/>
          </w:tcPr>
          <w:p w14:paraId="03CEDE9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23D0DD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70</w:t>
            </w:r>
          </w:p>
        </w:tc>
        <w:tc>
          <w:tcPr>
            <w:tcW w:w="1101" w:type="dxa"/>
            <w:tcBorders>
              <w:top w:val="nil"/>
              <w:left w:val="nil"/>
              <w:bottom w:val="single" w:sz="4" w:space="0" w:color="auto"/>
              <w:right w:val="single" w:sz="8" w:space="0" w:color="auto"/>
            </w:tcBorders>
            <w:shd w:val="clear" w:color="auto" w:fill="auto"/>
            <w:noWrap/>
            <w:vAlign w:val="center"/>
            <w:hideMark/>
          </w:tcPr>
          <w:p w14:paraId="6B4978B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44</w:t>
            </w:r>
          </w:p>
        </w:tc>
      </w:tr>
      <w:tr w:rsidR="00423F1C" w:rsidRPr="00E449FD" w14:paraId="16312B58"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6437C76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80</w:t>
            </w:r>
          </w:p>
        </w:tc>
        <w:tc>
          <w:tcPr>
            <w:tcW w:w="1101" w:type="dxa"/>
            <w:tcBorders>
              <w:top w:val="nil"/>
              <w:left w:val="nil"/>
              <w:bottom w:val="single" w:sz="4" w:space="0" w:color="auto"/>
              <w:right w:val="single" w:sz="8" w:space="0" w:color="auto"/>
            </w:tcBorders>
            <w:shd w:val="clear" w:color="auto" w:fill="auto"/>
            <w:noWrap/>
            <w:vAlign w:val="center"/>
            <w:hideMark/>
          </w:tcPr>
          <w:p w14:paraId="4AE9A87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59</w:t>
            </w:r>
          </w:p>
        </w:tc>
        <w:tc>
          <w:tcPr>
            <w:tcW w:w="222" w:type="dxa"/>
            <w:tcBorders>
              <w:top w:val="nil"/>
              <w:left w:val="nil"/>
              <w:bottom w:val="nil"/>
              <w:right w:val="nil"/>
            </w:tcBorders>
            <w:shd w:val="clear" w:color="auto" w:fill="auto"/>
            <w:noWrap/>
            <w:vAlign w:val="center"/>
            <w:hideMark/>
          </w:tcPr>
          <w:p w14:paraId="00F196B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F305D2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80</w:t>
            </w:r>
          </w:p>
        </w:tc>
        <w:tc>
          <w:tcPr>
            <w:tcW w:w="1101" w:type="dxa"/>
            <w:tcBorders>
              <w:top w:val="nil"/>
              <w:left w:val="nil"/>
              <w:bottom w:val="single" w:sz="4" w:space="0" w:color="auto"/>
              <w:right w:val="single" w:sz="8" w:space="0" w:color="auto"/>
            </w:tcBorders>
            <w:shd w:val="clear" w:color="auto" w:fill="auto"/>
            <w:noWrap/>
            <w:vAlign w:val="center"/>
            <w:hideMark/>
          </w:tcPr>
          <w:p w14:paraId="0D7347A4"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86</w:t>
            </w:r>
          </w:p>
        </w:tc>
        <w:tc>
          <w:tcPr>
            <w:tcW w:w="222" w:type="dxa"/>
            <w:tcBorders>
              <w:top w:val="nil"/>
              <w:left w:val="nil"/>
              <w:bottom w:val="nil"/>
              <w:right w:val="nil"/>
            </w:tcBorders>
            <w:shd w:val="clear" w:color="auto" w:fill="auto"/>
            <w:noWrap/>
            <w:vAlign w:val="center"/>
            <w:hideMark/>
          </w:tcPr>
          <w:p w14:paraId="1A9017A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24E90B0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80</w:t>
            </w:r>
          </w:p>
        </w:tc>
        <w:tc>
          <w:tcPr>
            <w:tcW w:w="1101" w:type="dxa"/>
            <w:tcBorders>
              <w:top w:val="nil"/>
              <w:left w:val="nil"/>
              <w:bottom w:val="single" w:sz="4" w:space="0" w:color="auto"/>
              <w:right w:val="single" w:sz="8" w:space="0" w:color="auto"/>
            </w:tcBorders>
            <w:shd w:val="clear" w:color="auto" w:fill="auto"/>
            <w:noWrap/>
            <w:vAlign w:val="center"/>
            <w:hideMark/>
          </w:tcPr>
          <w:p w14:paraId="1B5A15A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76</w:t>
            </w:r>
          </w:p>
        </w:tc>
        <w:tc>
          <w:tcPr>
            <w:tcW w:w="222" w:type="dxa"/>
            <w:tcBorders>
              <w:top w:val="nil"/>
              <w:left w:val="nil"/>
              <w:bottom w:val="nil"/>
              <w:right w:val="nil"/>
            </w:tcBorders>
            <w:shd w:val="clear" w:color="auto" w:fill="auto"/>
            <w:noWrap/>
            <w:vAlign w:val="center"/>
            <w:hideMark/>
          </w:tcPr>
          <w:p w14:paraId="69FE0514"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5115C6C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80</w:t>
            </w:r>
          </w:p>
        </w:tc>
        <w:tc>
          <w:tcPr>
            <w:tcW w:w="1101" w:type="dxa"/>
            <w:tcBorders>
              <w:top w:val="nil"/>
              <w:left w:val="nil"/>
              <w:bottom w:val="single" w:sz="4" w:space="0" w:color="auto"/>
              <w:right w:val="single" w:sz="8" w:space="0" w:color="auto"/>
            </w:tcBorders>
            <w:shd w:val="clear" w:color="auto" w:fill="auto"/>
            <w:noWrap/>
            <w:vAlign w:val="center"/>
            <w:hideMark/>
          </w:tcPr>
          <w:p w14:paraId="4B788DF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63</w:t>
            </w:r>
          </w:p>
        </w:tc>
        <w:tc>
          <w:tcPr>
            <w:tcW w:w="222" w:type="dxa"/>
            <w:tcBorders>
              <w:top w:val="nil"/>
              <w:left w:val="nil"/>
              <w:bottom w:val="nil"/>
              <w:right w:val="nil"/>
            </w:tcBorders>
            <w:shd w:val="clear" w:color="auto" w:fill="auto"/>
            <w:noWrap/>
            <w:vAlign w:val="center"/>
            <w:hideMark/>
          </w:tcPr>
          <w:p w14:paraId="6AEA773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FEBA3C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80</w:t>
            </w:r>
          </w:p>
        </w:tc>
        <w:tc>
          <w:tcPr>
            <w:tcW w:w="1101" w:type="dxa"/>
            <w:tcBorders>
              <w:top w:val="nil"/>
              <w:left w:val="nil"/>
              <w:bottom w:val="single" w:sz="4" w:space="0" w:color="auto"/>
              <w:right w:val="single" w:sz="8" w:space="0" w:color="auto"/>
            </w:tcBorders>
            <w:shd w:val="clear" w:color="auto" w:fill="auto"/>
            <w:noWrap/>
            <w:vAlign w:val="center"/>
            <w:hideMark/>
          </w:tcPr>
          <w:p w14:paraId="4DF74224"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70</w:t>
            </w:r>
          </w:p>
        </w:tc>
        <w:tc>
          <w:tcPr>
            <w:tcW w:w="222" w:type="dxa"/>
            <w:tcBorders>
              <w:top w:val="nil"/>
              <w:left w:val="nil"/>
              <w:bottom w:val="nil"/>
              <w:right w:val="nil"/>
            </w:tcBorders>
            <w:shd w:val="clear" w:color="auto" w:fill="auto"/>
            <w:noWrap/>
            <w:vAlign w:val="center"/>
            <w:hideMark/>
          </w:tcPr>
          <w:p w14:paraId="21B13D0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277F79E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80</w:t>
            </w:r>
          </w:p>
        </w:tc>
        <w:tc>
          <w:tcPr>
            <w:tcW w:w="1101" w:type="dxa"/>
            <w:tcBorders>
              <w:top w:val="nil"/>
              <w:left w:val="nil"/>
              <w:bottom w:val="single" w:sz="4" w:space="0" w:color="auto"/>
              <w:right w:val="single" w:sz="8" w:space="0" w:color="auto"/>
            </w:tcBorders>
            <w:shd w:val="clear" w:color="auto" w:fill="auto"/>
            <w:noWrap/>
            <w:vAlign w:val="center"/>
            <w:hideMark/>
          </w:tcPr>
          <w:p w14:paraId="60757C5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47</w:t>
            </w:r>
          </w:p>
        </w:tc>
      </w:tr>
      <w:tr w:rsidR="00423F1C" w:rsidRPr="00E449FD" w14:paraId="7E3F6C4A"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775898D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90</w:t>
            </w:r>
          </w:p>
        </w:tc>
        <w:tc>
          <w:tcPr>
            <w:tcW w:w="1101" w:type="dxa"/>
            <w:tcBorders>
              <w:top w:val="nil"/>
              <w:left w:val="nil"/>
              <w:bottom w:val="single" w:sz="4" w:space="0" w:color="auto"/>
              <w:right w:val="single" w:sz="8" w:space="0" w:color="auto"/>
            </w:tcBorders>
            <w:shd w:val="clear" w:color="auto" w:fill="auto"/>
            <w:noWrap/>
            <w:vAlign w:val="center"/>
            <w:hideMark/>
          </w:tcPr>
          <w:p w14:paraId="1CEC9A6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62</w:t>
            </w:r>
          </w:p>
        </w:tc>
        <w:tc>
          <w:tcPr>
            <w:tcW w:w="222" w:type="dxa"/>
            <w:tcBorders>
              <w:top w:val="nil"/>
              <w:left w:val="nil"/>
              <w:bottom w:val="nil"/>
              <w:right w:val="nil"/>
            </w:tcBorders>
            <w:shd w:val="clear" w:color="auto" w:fill="auto"/>
            <w:noWrap/>
            <w:vAlign w:val="center"/>
            <w:hideMark/>
          </w:tcPr>
          <w:p w14:paraId="3BECCFC4"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6EB6454"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90</w:t>
            </w:r>
          </w:p>
        </w:tc>
        <w:tc>
          <w:tcPr>
            <w:tcW w:w="1101" w:type="dxa"/>
            <w:tcBorders>
              <w:top w:val="nil"/>
              <w:left w:val="nil"/>
              <w:bottom w:val="single" w:sz="4" w:space="0" w:color="auto"/>
              <w:right w:val="single" w:sz="8" w:space="0" w:color="auto"/>
            </w:tcBorders>
            <w:shd w:val="clear" w:color="auto" w:fill="auto"/>
            <w:noWrap/>
            <w:vAlign w:val="center"/>
            <w:hideMark/>
          </w:tcPr>
          <w:p w14:paraId="0F74A0FE"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89</w:t>
            </w:r>
          </w:p>
        </w:tc>
        <w:tc>
          <w:tcPr>
            <w:tcW w:w="222" w:type="dxa"/>
            <w:tcBorders>
              <w:top w:val="nil"/>
              <w:left w:val="nil"/>
              <w:bottom w:val="nil"/>
              <w:right w:val="nil"/>
            </w:tcBorders>
            <w:shd w:val="clear" w:color="auto" w:fill="auto"/>
            <w:noWrap/>
            <w:vAlign w:val="center"/>
            <w:hideMark/>
          </w:tcPr>
          <w:p w14:paraId="0850E5C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228BAAE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632949A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41FC23D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0F7356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90</w:t>
            </w:r>
          </w:p>
        </w:tc>
        <w:tc>
          <w:tcPr>
            <w:tcW w:w="1101" w:type="dxa"/>
            <w:tcBorders>
              <w:top w:val="nil"/>
              <w:left w:val="nil"/>
              <w:bottom w:val="single" w:sz="4" w:space="0" w:color="auto"/>
              <w:right w:val="single" w:sz="8" w:space="0" w:color="auto"/>
            </w:tcBorders>
            <w:shd w:val="clear" w:color="auto" w:fill="auto"/>
            <w:noWrap/>
            <w:vAlign w:val="center"/>
            <w:hideMark/>
          </w:tcPr>
          <w:p w14:paraId="26C8DC3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65</w:t>
            </w:r>
          </w:p>
        </w:tc>
        <w:tc>
          <w:tcPr>
            <w:tcW w:w="222" w:type="dxa"/>
            <w:tcBorders>
              <w:top w:val="nil"/>
              <w:left w:val="nil"/>
              <w:bottom w:val="nil"/>
              <w:right w:val="nil"/>
            </w:tcBorders>
            <w:shd w:val="clear" w:color="auto" w:fill="auto"/>
            <w:noWrap/>
            <w:vAlign w:val="center"/>
            <w:hideMark/>
          </w:tcPr>
          <w:p w14:paraId="02B58A2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982649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90</w:t>
            </w:r>
          </w:p>
        </w:tc>
        <w:tc>
          <w:tcPr>
            <w:tcW w:w="1101" w:type="dxa"/>
            <w:tcBorders>
              <w:top w:val="nil"/>
              <w:left w:val="nil"/>
              <w:bottom w:val="single" w:sz="4" w:space="0" w:color="auto"/>
              <w:right w:val="single" w:sz="8" w:space="0" w:color="auto"/>
            </w:tcBorders>
            <w:shd w:val="clear" w:color="auto" w:fill="auto"/>
            <w:noWrap/>
            <w:vAlign w:val="center"/>
            <w:hideMark/>
          </w:tcPr>
          <w:p w14:paraId="6A5978D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72</w:t>
            </w:r>
          </w:p>
        </w:tc>
        <w:tc>
          <w:tcPr>
            <w:tcW w:w="222" w:type="dxa"/>
            <w:tcBorders>
              <w:top w:val="nil"/>
              <w:left w:val="nil"/>
              <w:bottom w:val="nil"/>
              <w:right w:val="nil"/>
            </w:tcBorders>
            <w:shd w:val="clear" w:color="auto" w:fill="auto"/>
            <w:noWrap/>
            <w:vAlign w:val="center"/>
            <w:hideMark/>
          </w:tcPr>
          <w:p w14:paraId="057EAF7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681E8B3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90</w:t>
            </w:r>
          </w:p>
        </w:tc>
        <w:tc>
          <w:tcPr>
            <w:tcW w:w="1101" w:type="dxa"/>
            <w:tcBorders>
              <w:top w:val="nil"/>
              <w:left w:val="nil"/>
              <w:bottom w:val="single" w:sz="4" w:space="0" w:color="auto"/>
              <w:right w:val="single" w:sz="8" w:space="0" w:color="auto"/>
            </w:tcBorders>
            <w:shd w:val="clear" w:color="auto" w:fill="auto"/>
            <w:noWrap/>
            <w:vAlign w:val="center"/>
            <w:hideMark/>
          </w:tcPr>
          <w:p w14:paraId="76CEFFF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51</w:t>
            </w:r>
          </w:p>
        </w:tc>
      </w:tr>
      <w:tr w:rsidR="00423F1C" w:rsidRPr="00E449FD" w14:paraId="6CD0F9D5"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622A5BE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100</w:t>
            </w:r>
          </w:p>
        </w:tc>
        <w:tc>
          <w:tcPr>
            <w:tcW w:w="1101" w:type="dxa"/>
            <w:tcBorders>
              <w:top w:val="nil"/>
              <w:left w:val="nil"/>
              <w:bottom w:val="single" w:sz="4" w:space="0" w:color="auto"/>
              <w:right w:val="single" w:sz="8" w:space="0" w:color="auto"/>
            </w:tcBorders>
            <w:shd w:val="clear" w:color="auto" w:fill="auto"/>
            <w:noWrap/>
            <w:vAlign w:val="center"/>
            <w:hideMark/>
          </w:tcPr>
          <w:p w14:paraId="0E15757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64</w:t>
            </w:r>
          </w:p>
        </w:tc>
        <w:tc>
          <w:tcPr>
            <w:tcW w:w="222" w:type="dxa"/>
            <w:tcBorders>
              <w:top w:val="nil"/>
              <w:left w:val="nil"/>
              <w:bottom w:val="nil"/>
              <w:right w:val="nil"/>
            </w:tcBorders>
            <w:shd w:val="clear" w:color="auto" w:fill="auto"/>
            <w:noWrap/>
            <w:vAlign w:val="center"/>
            <w:hideMark/>
          </w:tcPr>
          <w:p w14:paraId="6848B61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87F6CD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100</w:t>
            </w:r>
          </w:p>
        </w:tc>
        <w:tc>
          <w:tcPr>
            <w:tcW w:w="1101" w:type="dxa"/>
            <w:tcBorders>
              <w:top w:val="nil"/>
              <w:left w:val="nil"/>
              <w:bottom w:val="single" w:sz="4" w:space="0" w:color="auto"/>
              <w:right w:val="single" w:sz="8" w:space="0" w:color="auto"/>
            </w:tcBorders>
            <w:shd w:val="clear" w:color="auto" w:fill="auto"/>
            <w:noWrap/>
            <w:vAlign w:val="center"/>
            <w:hideMark/>
          </w:tcPr>
          <w:p w14:paraId="5B7F936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91</w:t>
            </w:r>
          </w:p>
        </w:tc>
        <w:tc>
          <w:tcPr>
            <w:tcW w:w="222" w:type="dxa"/>
            <w:tcBorders>
              <w:top w:val="nil"/>
              <w:left w:val="nil"/>
              <w:bottom w:val="nil"/>
              <w:right w:val="nil"/>
            </w:tcBorders>
            <w:shd w:val="clear" w:color="auto" w:fill="auto"/>
            <w:noWrap/>
            <w:vAlign w:val="center"/>
            <w:hideMark/>
          </w:tcPr>
          <w:p w14:paraId="4846B6B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5BDBDA8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1C5B3D4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734B2E5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263D1C5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100</w:t>
            </w:r>
          </w:p>
        </w:tc>
        <w:tc>
          <w:tcPr>
            <w:tcW w:w="1101" w:type="dxa"/>
            <w:tcBorders>
              <w:top w:val="nil"/>
              <w:left w:val="nil"/>
              <w:bottom w:val="single" w:sz="4" w:space="0" w:color="auto"/>
              <w:right w:val="single" w:sz="8" w:space="0" w:color="auto"/>
            </w:tcBorders>
            <w:shd w:val="clear" w:color="auto" w:fill="auto"/>
            <w:noWrap/>
            <w:vAlign w:val="center"/>
            <w:hideMark/>
          </w:tcPr>
          <w:p w14:paraId="1174142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67</w:t>
            </w:r>
          </w:p>
        </w:tc>
        <w:tc>
          <w:tcPr>
            <w:tcW w:w="222" w:type="dxa"/>
            <w:tcBorders>
              <w:top w:val="nil"/>
              <w:left w:val="nil"/>
              <w:bottom w:val="nil"/>
              <w:right w:val="nil"/>
            </w:tcBorders>
            <w:shd w:val="clear" w:color="auto" w:fill="auto"/>
            <w:noWrap/>
            <w:vAlign w:val="center"/>
            <w:hideMark/>
          </w:tcPr>
          <w:p w14:paraId="2D354BD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70AB821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100</w:t>
            </w:r>
          </w:p>
        </w:tc>
        <w:tc>
          <w:tcPr>
            <w:tcW w:w="1101" w:type="dxa"/>
            <w:tcBorders>
              <w:top w:val="nil"/>
              <w:left w:val="nil"/>
              <w:bottom w:val="single" w:sz="4" w:space="0" w:color="auto"/>
              <w:right w:val="single" w:sz="8" w:space="0" w:color="auto"/>
            </w:tcBorders>
            <w:shd w:val="clear" w:color="auto" w:fill="auto"/>
            <w:noWrap/>
            <w:vAlign w:val="center"/>
            <w:hideMark/>
          </w:tcPr>
          <w:p w14:paraId="7EAAD0B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74</w:t>
            </w:r>
          </w:p>
        </w:tc>
        <w:tc>
          <w:tcPr>
            <w:tcW w:w="222" w:type="dxa"/>
            <w:tcBorders>
              <w:top w:val="nil"/>
              <w:left w:val="nil"/>
              <w:bottom w:val="nil"/>
              <w:right w:val="nil"/>
            </w:tcBorders>
            <w:shd w:val="clear" w:color="auto" w:fill="auto"/>
            <w:noWrap/>
            <w:vAlign w:val="center"/>
            <w:hideMark/>
          </w:tcPr>
          <w:p w14:paraId="7A171D4E"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63CC252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100</w:t>
            </w:r>
          </w:p>
        </w:tc>
        <w:tc>
          <w:tcPr>
            <w:tcW w:w="1101" w:type="dxa"/>
            <w:tcBorders>
              <w:top w:val="nil"/>
              <w:left w:val="nil"/>
              <w:bottom w:val="single" w:sz="4" w:space="0" w:color="auto"/>
              <w:right w:val="single" w:sz="8" w:space="0" w:color="auto"/>
            </w:tcBorders>
            <w:shd w:val="clear" w:color="auto" w:fill="auto"/>
            <w:noWrap/>
            <w:vAlign w:val="center"/>
            <w:hideMark/>
          </w:tcPr>
          <w:p w14:paraId="29BA580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55</w:t>
            </w:r>
          </w:p>
        </w:tc>
      </w:tr>
      <w:tr w:rsidR="00423F1C" w:rsidRPr="00E449FD" w14:paraId="21358B4C"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280D5E0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110</w:t>
            </w:r>
          </w:p>
        </w:tc>
        <w:tc>
          <w:tcPr>
            <w:tcW w:w="1101" w:type="dxa"/>
            <w:tcBorders>
              <w:top w:val="nil"/>
              <w:left w:val="nil"/>
              <w:bottom w:val="single" w:sz="4" w:space="0" w:color="auto"/>
              <w:right w:val="single" w:sz="8" w:space="0" w:color="auto"/>
            </w:tcBorders>
            <w:shd w:val="clear" w:color="auto" w:fill="auto"/>
            <w:noWrap/>
            <w:vAlign w:val="center"/>
            <w:hideMark/>
          </w:tcPr>
          <w:p w14:paraId="23DD4A4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65</w:t>
            </w:r>
          </w:p>
        </w:tc>
        <w:tc>
          <w:tcPr>
            <w:tcW w:w="222" w:type="dxa"/>
            <w:tcBorders>
              <w:top w:val="nil"/>
              <w:left w:val="nil"/>
              <w:bottom w:val="nil"/>
              <w:right w:val="nil"/>
            </w:tcBorders>
            <w:shd w:val="clear" w:color="auto" w:fill="auto"/>
            <w:noWrap/>
            <w:vAlign w:val="center"/>
            <w:hideMark/>
          </w:tcPr>
          <w:p w14:paraId="7B77327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26D7498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110</w:t>
            </w:r>
          </w:p>
        </w:tc>
        <w:tc>
          <w:tcPr>
            <w:tcW w:w="1101" w:type="dxa"/>
            <w:tcBorders>
              <w:top w:val="nil"/>
              <w:left w:val="nil"/>
              <w:bottom w:val="single" w:sz="4" w:space="0" w:color="auto"/>
              <w:right w:val="single" w:sz="8" w:space="0" w:color="auto"/>
            </w:tcBorders>
            <w:shd w:val="clear" w:color="auto" w:fill="auto"/>
            <w:noWrap/>
            <w:vAlign w:val="center"/>
            <w:hideMark/>
          </w:tcPr>
          <w:p w14:paraId="2C2BD11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93</w:t>
            </w:r>
          </w:p>
        </w:tc>
        <w:tc>
          <w:tcPr>
            <w:tcW w:w="222" w:type="dxa"/>
            <w:tcBorders>
              <w:top w:val="nil"/>
              <w:left w:val="nil"/>
              <w:bottom w:val="nil"/>
              <w:right w:val="nil"/>
            </w:tcBorders>
            <w:shd w:val="clear" w:color="auto" w:fill="auto"/>
            <w:noWrap/>
            <w:vAlign w:val="center"/>
            <w:hideMark/>
          </w:tcPr>
          <w:p w14:paraId="28009F5E"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AEEAE5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71A32D9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1C19394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EB7F60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110</w:t>
            </w:r>
          </w:p>
        </w:tc>
        <w:tc>
          <w:tcPr>
            <w:tcW w:w="1101" w:type="dxa"/>
            <w:tcBorders>
              <w:top w:val="nil"/>
              <w:left w:val="nil"/>
              <w:bottom w:val="single" w:sz="4" w:space="0" w:color="auto"/>
              <w:right w:val="single" w:sz="8" w:space="0" w:color="auto"/>
            </w:tcBorders>
            <w:shd w:val="clear" w:color="auto" w:fill="auto"/>
            <w:noWrap/>
            <w:vAlign w:val="center"/>
            <w:hideMark/>
          </w:tcPr>
          <w:p w14:paraId="4266F13E"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69</w:t>
            </w:r>
          </w:p>
        </w:tc>
        <w:tc>
          <w:tcPr>
            <w:tcW w:w="222" w:type="dxa"/>
            <w:tcBorders>
              <w:top w:val="nil"/>
              <w:left w:val="nil"/>
              <w:bottom w:val="nil"/>
              <w:right w:val="nil"/>
            </w:tcBorders>
            <w:shd w:val="clear" w:color="auto" w:fill="auto"/>
            <w:noWrap/>
            <w:vAlign w:val="center"/>
            <w:hideMark/>
          </w:tcPr>
          <w:p w14:paraId="0241AAE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2C46D99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110</w:t>
            </w:r>
          </w:p>
        </w:tc>
        <w:tc>
          <w:tcPr>
            <w:tcW w:w="1101" w:type="dxa"/>
            <w:tcBorders>
              <w:top w:val="nil"/>
              <w:left w:val="nil"/>
              <w:bottom w:val="single" w:sz="4" w:space="0" w:color="auto"/>
              <w:right w:val="single" w:sz="8" w:space="0" w:color="auto"/>
            </w:tcBorders>
            <w:shd w:val="clear" w:color="auto" w:fill="auto"/>
            <w:noWrap/>
            <w:vAlign w:val="center"/>
            <w:hideMark/>
          </w:tcPr>
          <w:p w14:paraId="3515E54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75</w:t>
            </w:r>
          </w:p>
        </w:tc>
        <w:tc>
          <w:tcPr>
            <w:tcW w:w="222" w:type="dxa"/>
            <w:tcBorders>
              <w:top w:val="nil"/>
              <w:left w:val="nil"/>
              <w:bottom w:val="nil"/>
              <w:right w:val="nil"/>
            </w:tcBorders>
            <w:shd w:val="clear" w:color="auto" w:fill="auto"/>
            <w:noWrap/>
            <w:vAlign w:val="center"/>
            <w:hideMark/>
          </w:tcPr>
          <w:p w14:paraId="240A7FF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1DCA53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110</w:t>
            </w:r>
          </w:p>
        </w:tc>
        <w:tc>
          <w:tcPr>
            <w:tcW w:w="1101" w:type="dxa"/>
            <w:tcBorders>
              <w:top w:val="nil"/>
              <w:left w:val="nil"/>
              <w:bottom w:val="single" w:sz="4" w:space="0" w:color="auto"/>
              <w:right w:val="single" w:sz="8" w:space="0" w:color="auto"/>
            </w:tcBorders>
            <w:shd w:val="clear" w:color="auto" w:fill="auto"/>
            <w:noWrap/>
            <w:vAlign w:val="center"/>
            <w:hideMark/>
          </w:tcPr>
          <w:p w14:paraId="48B9F69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57</w:t>
            </w:r>
          </w:p>
        </w:tc>
      </w:tr>
      <w:tr w:rsidR="00423F1C" w:rsidRPr="00E449FD" w14:paraId="5FAE286B"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1E2D9BE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120</w:t>
            </w:r>
          </w:p>
        </w:tc>
        <w:tc>
          <w:tcPr>
            <w:tcW w:w="1101" w:type="dxa"/>
            <w:tcBorders>
              <w:top w:val="nil"/>
              <w:left w:val="nil"/>
              <w:bottom w:val="single" w:sz="4" w:space="0" w:color="auto"/>
              <w:right w:val="single" w:sz="8" w:space="0" w:color="auto"/>
            </w:tcBorders>
            <w:shd w:val="clear" w:color="auto" w:fill="auto"/>
            <w:noWrap/>
            <w:vAlign w:val="center"/>
            <w:hideMark/>
          </w:tcPr>
          <w:p w14:paraId="56C3D19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68</w:t>
            </w:r>
          </w:p>
        </w:tc>
        <w:tc>
          <w:tcPr>
            <w:tcW w:w="222" w:type="dxa"/>
            <w:tcBorders>
              <w:top w:val="nil"/>
              <w:left w:val="nil"/>
              <w:bottom w:val="nil"/>
              <w:right w:val="nil"/>
            </w:tcBorders>
            <w:shd w:val="clear" w:color="auto" w:fill="auto"/>
            <w:noWrap/>
            <w:vAlign w:val="center"/>
            <w:hideMark/>
          </w:tcPr>
          <w:p w14:paraId="314BE59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7B4C9D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120</w:t>
            </w:r>
          </w:p>
        </w:tc>
        <w:tc>
          <w:tcPr>
            <w:tcW w:w="1101" w:type="dxa"/>
            <w:tcBorders>
              <w:top w:val="nil"/>
              <w:left w:val="nil"/>
              <w:bottom w:val="single" w:sz="4" w:space="0" w:color="auto"/>
              <w:right w:val="single" w:sz="8" w:space="0" w:color="auto"/>
            </w:tcBorders>
            <w:shd w:val="clear" w:color="auto" w:fill="auto"/>
            <w:noWrap/>
            <w:vAlign w:val="center"/>
            <w:hideMark/>
          </w:tcPr>
          <w:p w14:paraId="7DB04F7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94</w:t>
            </w:r>
          </w:p>
        </w:tc>
        <w:tc>
          <w:tcPr>
            <w:tcW w:w="222" w:type="dxa"/>
            <w:tcBorders>
              <w:top w:val="nil"/>
              <w:left w:val="nil"/>
              <w:bottom w:val="nil"/>
              <w:right w:val="nil"/>
            </w:tcBorders>
            <w:shd w:val="clear" w:color="auto" w:fill="auto"/>
            <w:noWrap/>
            <w:vAlign w:val="center"/>
            <w:hideMark/>
          </w:tcPr>
          <w:p w14:paraId="6FE4721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29F91C7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54C4F74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234F9C5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02E6464"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120</w:t>
            </w:r>
          </w:p>
        </w:tc>
        <w:tc>
          <w:tcPr>
            <w:tcW w:w="1101" w:type="dxa"/>
            <w:tcBorders>
              <w:top w:val="nil"/>
              <w:left w:val="nil"/>
              <w:bottom w:val="single" w:sz="4" w:space="0" w:color="auto"/>
              <w:right w:val="single" w:sz="8" w:space="0" w:color="auto"/>
            </w:tcBorders>
            <w:shd w:val="clear" w:color="auto" w:fill="auto"/>
            <w:noWrap/>
            <w:vAlign w:val="center"/>
            <w:hideMark/>
          </w:tcPr>
          <w:p w14:paraId="4ECE2A8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70</w:t>
            </w:r>
          </w:p>
        </w:tc>
        <w:tc>
          <w:tcPr>
            <w:tcW w:w="222" w:type="dxa"/>
            <w:tcBorders>
              <w:top w:val="nil"/>
              <w:left w:val="nil"/>
              <w:bottom w:val="nil"/>
              <w:right w:val="nil"/>
            </w:tcBorders>
            <w:shd w:val="clear" w:color="auto" w:fill="auto"/>
            <w:noWrap/>
            <w:vAlign w:val="center"/>
            <w:hideMark/>
          </w:tcPr>
          <w:p w14:paraId="5642E4A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5F4A791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120</w:t>
            </w:r>
          </w:p>
        </w:tc>
        <w:tc>
          <w:tcPr>
            <w:tcW w:w="1101" w:type="dxa"/>
            <w:tcBorders>
              <w:top w:val="nil"/>
              <w:left w:val="nil"/>
              <w:bottom w:val="single" w:sz="4" w:space="0" w:color="auto"/>
              <w:right w:val="single" w:sz="8" w:space="0" w:color="auto"/>
            </w:tcBorders>
            <w:shd w:val="clear" w:color="auto" w:fill="auto"/>
            <w:noWrap/>
            <w:vAlign w:val="center"/>
            <w:hideMark/>
          </w:tcPr>
          <w:p w14:paraId="47143774"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76</w:t>
            </w:r>
          </w:p>
        </w:tc>
        <w:tc>
          <w:tcPr>
            <w:tcW w:w="222" w:type="dxa"/>
            <w:tcBorders>
              <w:top w:val="nil"/>
              <w:left w:val="nil"/>
              <w:bottom w:val="nil"/>
              <w:right w:val="nil"/>
            </w:tcBorders>
            <w:shd w:val="clear" w:color="auto" w:fill="auto"/>
            <w:noWrap/>
            <w:vAlign w:val="center"/>
            <w:hideMark/>
          </w:tcPr>
          <w:p w14:paraId="6DA03DA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769E15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120</w:t>
            </w:r>
          </w:p>
        </w:tc>
        <w:tc>
          <w:tcPr>
            <w:tcW w:w="1101" w:type="dxa"/>
            <w:tcBorders>
              <w:top w:val="nil"/>
              <w:left w:val="nil"/>
              <w:bottom w:val="single" w:sz="4" w:space="0" w:color="auto"/>
              <w:right w:val="single" w:sz="8" w:space="0" w:color="auto"/>
            </w:tcBorders>
            <w:shd w:val="clear" w:color="auto" w:fill="auto"/>
            <w:noWrap/>
            <w:vAlign w:val="center"/>
            <w:hideMark/>
          </w:tcPr>
          <w:p w14:paraId="73F6D74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60</w:t>
            </w:r>
          </w:p>
        </w:tc>
      </w:tr>
      <w:tr w:rsidR="00423F1C" w:rsidRPr="00E449FD" w14:paraId="06B20666"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751787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130</w:t>
            </w:r>
          </w:p>
        </w:tc>
        <w:tc>
          <w:tcPr>
            <w:tcW w:w="1101" w:type="dxa"/>
            <w:tcBorders>
              <w:top w:val="nil"/>
              <w:left w:val="nil"/>
              <w:bottom w:val="single" w:sz="4" w:space="0" w:color="auto"/>
              <w:right w:val="single" w:sz="8" w:space="0" w:color="auto"/>
            </w:tcBorders>
            <w:shd w:val="clear" w:color="auto" w:fill="auto"/>
            <w:noWrap/>
            <w:vAlign w:val="center"/>
            <w:hideMark/>
          </w:tcPr>
          <w:p w14:paraId="4B8881FE"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69</w:t>
            </w:r>
          </w:p>
        </w:tc>
        <w:tc>
          <w:tcPr>
            <w:tcW w:w="222" w:type="dxa"/>
            <w:tcBorders>
              <w:top w:val="nil"/>
              <w:left w:val="nil"/>
              <w:bottom w:val="nil"/>
              <w:right w:val="nil"/>
            </w:tcBorders>
            <w:shd w:val="clear" w:color="auto" w:fill="auto"/>
            <w:noWrap/>
            <w:vAlign w:val="center"/>
            <w:hideMark/>
          </w:tcPr>
          <w:p w14:paraId="4EEFCFA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60FE267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130</w:t>
            </w:r>
          </w:p>
        </w:tc>
        <w:tc>
          <w:tcPr>
            <w:tcW w:w="1101" w:type="dxa"/>
            <w:tcBorders>
              <w:top w:val="nil"/>
              <w:left w:val="nil"/>
              <w:bottom w:val="single" w:sz="4" w:space="0" w:color="auto"/>
              <w:right w:val="single" w:sz="8" w:space="0" w:color="auto"/>
            </w:tcBorders>
            <w:shd w:val="clear" w:color="auto" w:fill="auto"/>
            <w:noWrap/>
            <w:vAlign w:val="center"/>
            <w:hideMark/>
          </w:tcPr>
          <w:p w14:paraId="1116732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95</w:t>
            </w:r>
          </w:p>
        </w:tc>
        <w:tc>
          <w:tcPr>
            <w:tcW w:w="222" w:type="dxa"/>
            <w:tcBorders>
              <w:top w:val="nil"/>
              <w:left w:val="nil"/>
              <w:bottom w:val="nil"/>
              <w:right w:val="nil"/>
            </w:tcBorders>
            <w:shd w:val="clear" w:color="auto" w:fill="auto"/>
            <w:noWrap/>
            <w:vAlign w:val="center"/>
            <w:hideMark/>
          </w:tcPr>
          <w:p w14:paraId="254D7E4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28F2707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77D0622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10539BB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7288771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130</w:t>
            </w:r>
          </w:p>
        </w:tc>
        <w:tc>
          <w:tcPr>
            <w:tcW w:w="1101" w:type="dxa"/>
            <w:tcBorders>
              <w:top w:val="nil"/>
              <w:left w:val="nil"/>
              <w:bottom w:val="single" w:sz="4" w:space="0" w:color="auto"/>
              <w:right w:val="single" w:sz="8" w:space="0" w:color="auto"/>
            </w:tcBorders>
            <w:shd w:val="clear" w:color="auto" w:fill="auto"/>
            <w:noWrap/>
            <w:vAlign w:val="center"/>
            <w:hideMark/>
          </w:tcPr>
          <w:p w14:paraId="784DAA7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71</w:t>
            </w:r>
          </w:p>
        </w:tc>
        <w:tc>
          <w:tcPr>
            <w:tcW w:w="222" w:type="dxa"/>
            <w:tcBorders>
              <w:top w:val="nil"/>
              <w:left w:val="nil"/>
              <w:bottom w:val="nil"/>
              <w:right w:val="nil"/>
            </w:tcBorders>
            <w:shd w:val="clear" w:color="auto" w:fill="auto"/>
            <w:noWrap/>
            <w:vAlign w:val="center"/>
            <w:hideMark/>
          </w:tcPr>
          <w:p w14:paraId="56923E1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3642F7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130</w:t>
            </w:r>
          </w:p>
        </w:tc>
        <w:tc>
          <w:tcPr>
            <w:tcW w:w="1101" w:type="dxa"/>
            <w:tcBorders>
              <w:top w:val="nil"/>
              <w:left w:val="nil"/>
              <w:bottom w:val="single" w:sz="4" w:space="0" w:color="auto"/>
              <w:right w:val="single" w:sz="8" w:space="0" w:color="auto"/>
            </w:tcBorders>
            <w:shd w:val="clear" w:color="auto" w:fill="auto"/>
            <w:noWrap/>
            <w:vAlign w:val="center"/>
            <w:hideMark/>
          </w:tcPr>
          <w:p w14:paraId="757D32B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77</w:t>
            </w:r>
          </w:p>
        </w:tc>
        <w:tc>
          <w:tcPr>
            <w:tcW w:w="222" w:type="dxa"/>
            <w:tcBorders>
              <w:top w:val="nil"/>
              <w:left w:val="nil"/>
              <w:bottom w:val="nil"/>
              <w:right w:val="nil"/>
            </w:tcBorders>
            <w:shd w:val="clear" w:color="auto" w:fill="auto"/>
            <w:noWrap/>
            <w:vAlign w:val="center"/>
            <w:hideMark/>
          </w:tcPr>
          <w:p w14:paraId="5F10159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719EE3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130</w:t>
            </w:r>
          </w:p>
        </w:tc>
        <w:tc>
          <w:tcPr>
            <w:tcW w:w="1101" w:type="dxa"/>
            <w:tcBorders>
              <w:top w:val="nil"/>
              <w:left w:val="nil"/>
              <w:bottom w:val="single" w:sz="4" w:space="0" w:color="auto"/>
              <w:right w:val="single" w:sz="8" w:space="0" w:color="auto"/>
            </w:tcBorders>
            <w:shd w:val="clear" w:color="auto" w:fill="auto"/>
            <w:noWrap/>
            <w:vAlign w:val="center"/>
            <w:hideMark/>
          </w:tcPr>
          <w:p w14:paraId="08D5A1E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62</w:t>
            </w:r>
          </w:p>
        </w:tc>
      </w:tr>
      <w:tr w:rsidR="00423F1C" w:rsidRPr="00E449FD" w14:paraId="7D748EAC"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76AC2FD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140</w:t>
            </w:r>
          </w:p>
        </w:tc>
        <w:tc>
          <w:tcPr>
            <w:tcW w:w="1101" w:type="dxa"/>
            <w:tcBorders>
              <w:top w:val="nil"/>
              <w:left w:val="nil"/>
              <w:bottom w:val="single" w:sz="4" w:space="0" w:color="auto"/>
              <w:right w:val="single" w:sz="8" w:space="0" w:color="auto"/>
            </w:tcBorders>
            <w:shd w:val="clear" w:color="auto" w:fill="auto"/>
            <w:noWrap/>
            <w:vAlign w:val="center"/>
            <w:hideMark/>
          </w:tcPr>
          <w:p w14:paraId="46B48BE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71</w:t>
            </w:r>
          </w:p>
        </w:tc>
        <w:tc>
          <w:tcPr>
            <w:tcW w:w="222" w:type="dxa"/>
            <w:tcBorders>
              <w:top w:val="nil"/>
              <w:left w:val="nil"/>
              <w:bottom w:val="nil"/>
              <w:right w:val="nil"/>
            </w:tcBorders>
            <w:shd w:val="clear" w:color="auto" w:fill="auto"/>
            <w:noWrap/>
            <w:vAlign w:val="center"/>
            <w:hideMark/>
          </w:tcPr>
          <w:p w14:paraId="1767B7F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1096E8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140</w:t>
            </w:r>
          </w:p>
        </w:tc>
        <w:tc>
          <w:tcPr>
            <w:tcW w:w="1101" w:type="dxa"/>
            <w:tcBorders>
              <w:top w:val="nil"/>
              <w:left w:val="nil"/>
              <w:bottom w:val="single" w:sz="4" w:space="0" w:color="auto"/>
              <w:right w:val="single" w:sz="8" w:space="0" w:color="auto"/>
            </w:tcBorders>
            <w:shd w:val="clear" w:color="auto" w:fill="auto"/>
            <w:noWrap/>
            <w:vAlign w:val="center"/>
            <w:hideMark/>
          </w:tcPr>
          <w:p w14:paraId="61E1E4D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95</w:t>
            </w:r>
          </w:p>
        </w:tc>
        <w:tc>
          <w:tcPr>
            <w:tcW w:w="222" w:type="dxa"/>
            <w:tcBorders>
              <w:top w:val="nil"/>
              <w:left w:val="nil"/>
              <w:bottom w:val="nil"/>
              <w:right w:val="nil"/>
            </w:tcBorders>
            <w:shd w:val="clear" w:color="auto" w:fill="auto"/>
            <w:noWrap/>
            <w:vAlign w:val="center"/>
            <w:hideMark/>
          </w:tcPr>
          <w:p w14:paraId="3214137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73BDD54"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5EA6A73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3A6A090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10E92AC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140</w:t>
            </w:r>
          </w:p>
        </w:tc>
        <w:tc>
          <w:tcPr>
            <w:tcW w:w="1101" w:type="dxa"/>
            <w:tcBorders>
              <w:top w:val="nil"/>
              <w:left w:val="nil"/>
              <w:bottom w:val="single" w:sz="4" w:space="0" w:color="auto"/>
              <w:right w:val="single" w:sz="8" w:space="0" w:color="auto"/>
            </w:tcBorders>
            <w:shd w:val="clear" w:color="auto" w:fill="auto"/>
            <w:noWrap/>
            <w:vAlign w:val="center"/>
            <w:hideMark/>
          </w:tcPr>
          <w:p w14:paraId="5C1B214E"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72</w:t>
            </w:r>
          </w:p>
        </w:tc>
        <w:tc>
          <w:tcPr>
            <w:tcW w:w="222" w:type="dxa"/>
            <w:tcBorders>
              <w:top w:val="nil"/>
              <w:left w:val="nil"/>
              <w:bottom w:val="nil"/>
              <w:right w:val="nil"/>
            </w:tcBorders>
            <w:shd w:val="clear" w:color="auto" w:fill="auto"/>
            <w:noWrap/>
            <w:vAlign w:val="center"/>
            <w:hideMark/>
          </w:tcPr>
          <w:p w14:paraId="17D9A7B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140322E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140</w:t>
            </w:r>
          </w:p>
        </w:tc>
        <w:tc>
          <w:tcPr>
            <w:tcW w:w="1101" w:type="dxa"/>
            <w:tcBorders>
              <w:top w:val="nil"/>
              <w:left w:val="nil"/>
              <w:bottom w:val="single" w:sz="4" w:space="0" w:color="auto"/>
              <w:right w:val="single" w:sz="8" w:space="0" w:color="auto"/>
            </w:tcBorders>
            <w:shd w:val="clear" w:color="auto" w:fill="auto"/>
            <w:noWrap/>
            <w:vAlign w:val="center"/>
            <w:hideMark/>
          </w:tcPr>
          <w:p w14:paraId="575E6CC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78</w:t>
            </w:r>
          </w:p>
        </w:tc>
        <w:tc>
          <w:tcPr>
            <w:tcW w:w="222" w:type="dxa"/>
            <w:tcBorders>
              <w:top w:val="nil"/>
              <w:left w:val="nil"/>
              <w:bottom w:val="nil"/>
              <w:right w:val="nil"/>
            </w:tcBorders>
            <w:shd w:val="clear" w:color="auto" w:fill="auto"/>
            <w:noWrap/>
            <w:vAlign w:val="center"/>
            <w:hideMark/>
          </w:tcPr>
          <w:p w14:paraId="5C7EFF7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F1BE39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140</w:t>
            </w:r>
          </w:p>
        </w:tc>
        <w:tc>
          <w:tcPr>
            <w:tcW w:w="1101" w:type="dxa"/>
            <w:tcBorders>
              <w:top w:val="nil"/>
              <w:left w:val="nil"/>
              <w:bottom w:val="single" w:sz="4" w:space="0" w:color="auto"/>
              <w:right w:val="single" w:sz="8" w:space="0" w:color="auto"/>
            </w:tcBorders>
            <w:shd w:val="clear" w:color="auto" w:fill="auto"/>
            <w:noWrap/>
            <w:vAlign w:val="center"/>
            <w:hideMark/>
          </w:tcPr>
          <w:p w14:paraId="3BF6931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64</w:t>
            </w:r>
          </w:p>
        </w:tc>
      </w:tr>
      <w:tr w:rsidR="00423F1C" w:rsidRPr="00E449FD" w14:paraId="3BF54C59"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7B924FB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150</w:t>
            </w:r>
          </w:p>
        </w:tc>
        <w:tc>
          <w:tcPr>
            <w:tcW w:w="1101" w:type="dxa"/>
            <w:tcBorders>
              <w:top w:val="nil"/>
              <w:left w:val="nil"/>
              <w:bottom w:val="single" w:sz="4" w:space="0" w:color="auto"/>
              <w:right w:val="single" w:sz="8" w:space="0" w:color="auto"/>
            </w:tcBorders>
            <w:shd w:val="clear" w:color="auto" w:fill="auto"/>
            <w:noWrap/>
            <w:vAlign w:val="center"/>
            <w:hideMark/>
          </w:tcPr>
          <w:p w14:paraId="3709542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72</w:t>
            </w:r>
          </w:p>
        </w:tc>
        <w:tc>
          <w:tcPr>
            <w:tcW w:w="222" w:type="dxa"/>
            <w:tcBorders>
              <w:top w:val="nil"/>
              <w:left w:val="nil"/>
              <w:bottom w:val="nil"/>
              <w:right w:val="nil"/>
            </w:tcBorders>
            <w:shd w:val="clear" w:color="auto" w:fill="auto"/>
            <w:noWrap/>
            <w:vAlign w:val="center"/>
            <w:hideMark/>
          </w:tcPr>
          <w:p w14:paraId="7BED73C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5F800B9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150</w:t>
            </w:r>
          </w:p>
        </w:tc>
        <w:tc>
          <w:tcPr>
            <w:tcW w:w="1101" w:type="dxa"/>
            <w:tcBorders>
              <w:top w:val="nil"/>
              <w:left w:val="nil"/>
              <w:bottom w:val="single" w:sz="4" w:space="0" w:color="auto"/>
              <w:right w:val="single" w:sz="8" w:space="0" w:color="auto"/>
            </w:tcBorders>
            <w:shd w:val="clear" w:color="auto" w:fill="auto"/>
            <w:noWrap/>
            <w:vAlign w:val="center"/>
            <w:hideMark/>
          </w:tcPr>
          <w:p w14:paraId="4E4A49F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95</w:t>
            </w:r>
          </w:p>
        </w:tc>
        <w:tc>
          <w:tcPr>
            <w:tcW w:w="222" w:type="dxa"/>
            <w:tcBorders>
              <w:top w:val="nil"/>
              <w:left w:val="nil"/>
              <w:bottom w:val="nil"/>
              <w:right w:val="nil"/>
            </w:tcBorders>
            <w:shd w:val="clear" w:color="auto" w:fill="auto"/>
            <w:noWrap/>
            <w:vAlign w:val="center"/>
            <w:hideMark/>
          </w:tcPr>
          <w:p w14:paraId="13058BD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56D16BA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3B1C9FC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542A0CD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6C3AE6B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150</w:t>
            </w:r>
          </w:p>
        </w:tc>
        <w:tc>
          <w:tcPr>
            <w:tcW w:w="1101" w:type="dxa"/>
            <w:tcBorders>
              <w:top w:val="nil"/>
              <w:left w:val="nil"/>
              <w:bottom w:val="single" w:sz="4" w:space="0" w:color="auto"/>
              <w:right w:val="single" w:sz="8" w:space="0" w:color="auto"/>
            </w:tcBorders>
            <w:shd w:val="clear" w:color="auto" w:fill="auto"/>
            <w:noWrap/>
            <w:vAlign w:val="center"/>
            <w:hideMark/>
          </w:tcPr>
          <w:p w14:paraId="2AB1380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73</w:t>
            </w:r>
          </w:p>
        </w:tc>
        <w:tc>
          <w:tcPr>
            <w:tcW w:w="222" w:type="dxa"/>
            <w:tcBorders>
              <w:top w:val="nil"/>
              <w:left w:val="nil"/>
              <w:bottom w:val="nil"/>
              <w:right w:val="nil"/>
            </w:tcBorders>
            <w:shd w:val="clear" w:color="auto" w:fill="auto"/>
            <w:noWrap/>
            <w:vAlign w:val="center"/>
            <w:hideMark/>
          </w:tcPr>
          <w:p w14:paraId="6BBEED4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16A2D33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150</w:t>
            </w:r>
          </w:p>
        </w:tc>
        <w:tc>
          <w:tcPr>
            <w:tcW w:w="1101" w:type="dxa"/>
            <w:tcBorders>
              <w:top w:val="nil"/>
              <w:left w:val="nil"/>
              <w:bottom w:val="single" w:sz="4" w:space="0" w:color="auto"/>
              <w:right w:val="single" w:sz="8" w:space="0" w:color="auto"/>
            </w:tcBorders>
            <w:shd w:val="clear" w:color="auto" w:fill="auto"/>
            <w:noWrap/>
            <w:vAlign w:val="center"/>
            <w:hideMark/>
          </w:tcPr>
          <w:p w14:paraId="7F8D541E"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79</w:t>
            </w:r>
          </w:p>
        </w:tc>
        <w:tc>
          <w:tcPr>
            <w:tcW w:w="222" w:type="dxa"/>
            <w:tcBorders>
              <w:top w:val="nil"/>
              <w:left w:val="nil"/>
              <w:bottom w:val="nil"/>
              <w:right w:val="nil"/>
            </w:tcBorders>
            <w:shd w:val="clear" w:color="auto" w:fill="auto"/>
            <w:noWrap/>
            <w:vAlign w:val="center"/>
            <w:hideMark/>
          </w:tcPr>
          <w:p w14:paraId="6BE1081E"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301659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150</w:t>
            </w:r>
          </w:p>
        </w:tc>
        <w:tc>
          <w:tcPr>
            <w:tcW w:w="1101" w:type="dxa"/>
            <w:tcBorders>
              <w:top w:val="nil"/>
              <w:left w:val="nil"/>
              <w:bottom w:val="single" w:sz="4" w:space="0" w:color="auto"/>
              <w:right w:val="single" w:sz="8" w:space="0" w:color="auto"/>
            </w:tcBorders>
            <w:shd w:val="clear" w:color="auto" w:fill="auto"/>
            <w:noWrap/>
            <w:vAlign w:val="center"/>
            <w:hideMark/>
          </w:tcPr>
          <w:p w14:paraId="57A3A4C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66</w:t>
            </w:r>
          </w:p>
        </w:tc>
      </w:tr>
      <w:tr w:rsidR="00423F1C" w:rsidRPr="00E449FD" w14:paraId="148ADBB3"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C7EB4F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160</w:t>
            </w:r>
          </w:p>
        </w:tc>
        <w:tc>
          <w:tcPr>
            <w:tcW w:w="1101" w:type="dxa"/>
            <w:tcBorders>
              <w:top w:val="nil"/>
              <w:left w:val="nil"/>
              <w:bottom w:val="single" w:sz="4" w:space="0" w:color="auto"/>
              <w:right w:val="single" w:sz="8" w:space="0" w:color="auto"/>
            </w:tcBorders>
            <w:shd w:val="clear" w:color="auto" w:fill="auto"/>
            <w:noWrap/>
            <w:vAlign w:val="center"/>
            <w:hideMark/>
          </w:tcPr>
          <w:p w14:paraId="33F06DC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73</w:t>
            </w:r>
          </w:p>
        </w:tc>
        <w:tc>
          <w:tcPr>
            <w:tcW w:w="222" w:type="dxa"/>
            <w:tcBorders>
              <w:top w:val="nil"/>
              <w:left w:val="nil"/>
              <w:bottom w:val="nil"/>
              <w:right w:val="nil"/>
            </w:tcBorders>
            <w:shd w:val="clear" w:color="auto" w:fill="auto"/>
            <w:noWrap/>
            <w:vAlign w:val="center"/>
            <w:hideMark/>
          </w:tcPr>
          <w:p w14:paraId="29AF1D5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E04799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4CB9E63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12C244B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1D408A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7E5D1AD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54DC06C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17FC8AD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160</w:t>
            </w:r>
          </w:p>
        </w:tc>
        <w:tc>
          <w:tcPr>
            <w:tcW w:w="1101" w:type="dxa"/>
            <w:tcBorders>
              <w:top w:val="nil"/>
              <w:left w:val="nil"/>
              <w:bottom w:val="single" w:sz="4" w:space="0" w:color="auto"/>
              <w:right w:val="single" w:sz="8" w:space="0" w:color="auto"/>
            </w:tcBorders>
            <w:shd w:val="clear" w:color="auto" w:fill="auto"/>
            <w:noWrap/>
            <w:vAlign w:val="center"/>
            <w:hideMark/>
          </w:tcPr>
          <w:p w14:paraId="4E67E4D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74</w:t>
            </w:r>
          </w:p>
        </w:tc>
        <w:tc>
          <w:tcPr>
            <w:tcW w:w="222" w:type="dxa"/>
            <w:tcBorders>
              <w:top w:val="nil"/>
              <w:left w:val="nil"/>
              <w:bottom w:val="nil"/>
              <w:right w:val="nil"/>
            </w:tcBorders>
            <w:shd w:val="clear" w:color="auto" w:fill="auto"/>
            <w:noWrap/>
            <w:vAlign w:val="center"/>
            <w:hideMark/>
          </w:tcPr>
          <w:p w14:paraId="02C34B4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192A97B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160</w:t>
            </w:r>
          </w:p>
        </w:tc>
        <w:tc>
          <w:tcPr>
            <w:tcW w:w="1101" w:type="dxa"/>
            <w:tcBorders>
              <w:top w:val="nil"/>
              <w:left w:val="nil"/>
              <w:bottom w:val="single" w:sz="4" w:space="0" w:color="auto"/>
              <w:right w:val="single" w:sz="8" w:space="0" w:color="auto"/>
            </w:tcBorders>
            <w:shd w:val="clear" w:color="auto" w:fill="auto"/>
            <w:noWrap/>
            <w:vAlign w:val="center"/>
            <w:hideMark/>
          </w:tcPr>
          <w:p w14:paraId="120BFE1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79</w:t>
            </w:r>
          </w:p>
        </w:tc>
        <w:tc>
          <w:tcPr>
            <w:tcW w:w="222" w:type="dxa"/>
            <w:tcBorders>
              <w:top w:val="nil"/>
              <w:left w:val="nil"/>
              <w:bottom w:val="nil"/>
              <w:right w:val="nil"/>
            </w:tcBorders>
            <w:shd w:val="clear" w:color="auto" w:fill="auto"/>
            <w:noWrap/>
            <w:vAlign w:val="center"/>
            <w:hideMark/>
          </w:tcPr>
          <w:p w14:paraId="711E727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81A4A7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160</w:t>
            </w:r>
          </w:p>
        </w:tc>
        <w:tc>
          <w:tcPr>
            <w:tcW w:w="1101" w:type="dxa"/>
            <w:tcBorders>
              <w:top w:val="nil"/>
              <w:left w:val="nil"/>
              <w:bottom w:val="single" w:sz="4" w:space="0" w:color="auto"/>
              <w:right w:val="single" w:sz="8" w:space="0" w:color="auto"/>
            </w:tcBorders>
            <w:shd w:val="clear" w:color="auto" w:fill="auto"/>
            <w:noWrap/>
            <w:vAlign w:val="center"/>
            <w:hideMark/>
          </w:tcPr>
          <w:p w14:paraId="63A6E42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67</w:t>
            </w:r>
          </w:p>
        </w:tc>
      </w:tr>
      <w:tr w:rsidR="00423F1C" w:rsidRPr="00E449FD" w14:paraId="198013DD"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2E1B125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170</w:t>
            </w:r>
          </w:p>
        </w:tc>
        <w:tc>
          <w:tcPr>
            <w:tcW w:w="1101" w:type="dxa"/>
            <w:tcBorders>
              <w:top w:val="nil"/>
              <w:left w:val="nil"/>
              <w:bottom w:val="single" w:sz="4" w:space="0" w:color="auto"/>
              <w:right w:val="single" w:sz="8" w:space="0" w:color="auto"/>
            </w:tcBorders>
            <w:shd w:val="clear" w:color="auto" w:fill="auto"/>
            <w:noWrap/>
            <w:vAlign w:val="center"/>
            <w:hideMark/>
          </w:tcPr>
          <w:p w14:paraId="5F9C0CF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74</w:t>
            </w:r>
          </w:p>
        </w:tc>
        <w:tc>
          <w:tcPr>
            <w:tcW w:w="222" w:type="dxa"/>
            <w:tcBorders>
              <w:top w:val="nil"/>
              <w:left w:val="nil"/>
              <w:bottom w:val="nil"/>
              <w:right w:val="nil"/>
            </w:tcBorders>
            <w:shd w:val="clear" w:color="auto" w:fill="auto"/>
            <w:noWrap/>
            <w:vAlign w:val="center"/>
            <w:hideMark/>
          </w:tcPr>
          <w:p w14:paraId="00AA4CC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204F469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1C546E8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6E20AAD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7647A78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35F1DF8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1B19D60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935828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170</w:t>
            </w:r>
          </w:p>
        </w:tc>
        <w:tc>
          <w:tcPr>
            <w:tcW w:w="1101" w:type="dxa"/>
            <w:tcBorders>
              <w:top w:val="nil"/>
              <w:left w:val="nil"/>
              <w:bottom w:val="single" w:sz="4" w:space="0" w:color="auto"/>
              <w:right w:val="single" w:sz="8" w:space="0" w:color="auto"/>
            </w:tcBorders>
            <w:shd w:val="clear" w:color="auto" w:fill="auto"/>
            <w:noWrap/>
            <w:vAlign w:val="center"/>
            <w:hideMark/>
          </w:tcPr>
          <w:p w14:paraId="24DDF5D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75</w:t>
            </w:r>
          </w:p>
        </w:tc>
        <w:tc>
          <w:tcPr>
            <w:tcW w:w="222" w:type="dxa"/>
            <w:tcBorders>
              <w:top w:val="nil"/>
              <w:left w:val="nil"/>
              <w:bottom w:val="nil"/>
              <w:right w:val="nil"/>
            </w:tcBorders>
            <w:shd w:val="clear" w:color="auto" w:fill="auto"/>
            <w:noWrap/>
            <w:vAlign w:val="center"/>
            <w:hideMark/>
          </w:tcPr>
          <w:p w14:paraId="722C65A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2C43EAB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170</w:t>
            </w:r>
          </w:p>
        </w:tc>
        <w:tc>
          <w:tcPr>
            <w:tcW w:w="1101" w:type="dxa"/>
            <w:tcBorders>
              <w:top w:val="nil"/>
              <w:left w:val="nil"/>
              <w:bottom w:val="single" w:sz="4" w:space="0" w:color="auto"/>
              <w:right w:val="single" w:sz="8" w:space="0" w:color="auto"/>
            </w:tcBorders>
            <w:shd w:val="clear" w:color="auto" w:fill="auto"/>
            <w:noWrap/>
            <w:vAlign w:val="center"/>
            <w:hideMark/>
          </w:tcPr>
          <w:p w14:paraId="449059D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80</w:t>
            </w:r>
          </w:p>
        </w:tc>
        <w:tc>
          <w:tcPr>
            <w:tcW w:w="222" w:type="dxa"/>
            <w:tcBorders>
              <w:top w:val="nil"/>
              <w:left w:val="nil"/>
              <w:bottom w:val="nil"/>
              <w:right w:val="nil"/>
            </w:tcBorders>
            <w:shd w:val="clear" w:color="auto" w:fill="auto"/>
            <w:noWrap/>
            <w:vAlign w:val="center"/>
            <w:hideMark/>
          </w:tcPr>
          <w:p w14:paraId="70D3E53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C0CA9A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170</w:t>
            </w:r>
          </w:p>
        </w:tc>
        <w:tc>
          <w:tcPr>
            <w:tcW w:w="1101" w:type="dxa"/>
            <w:tcBorders>
              <w:top w:val="nil"/>
              <w:left w:val="nil"/>
              <w:bottom w:val="single" w:sz="4" w:space="0" w:color="auto"/>
              <w:right w:val="single" w:sz="8" w:space="0" w:color="auto"/>
            </w:tcBorders>
            <w:shd w:val="clear" w:color="auto" w:fill="auto"/>
            <w:noWrap/>
            <w:vAlign w:val="center"/>
            <w:hideMark/>
          </w:tcPr>
          <w:p w14:paraId="5CD604B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69</w:t>
            </w:r>
          </w:p>
        </w:tc>
      </w:tr>
      <w:tr w:rsidR="00423F1C" w:rsidRPr="00E449FD" w14:paraId="5000E0C7"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6186B2E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180</w:t>
            </w:r>
          </w:p>
        </w:tc>
        <w:tc>
          <w:tcPr>
            <w:tcW w:w="1101" w:type="dxa"/>
            <w:tcBorders>
              <w:top w:val="nil"/>
              <w:left w:val="nil"/>
              <w:bottom w:val="single" w:sz="4" w:space="0" w:color="auto"/>
              <w:right w:val="single" w:sz="8" w:space="0" w:color="auto"/>
            </w:tcBorders>
            <w:shd w:val="clear" w:color="auto" w:fill="auto"/>
            <w:noWrap/>
            <w:vAlign w:val="center"/>
            <w:hideMark/>
          </w:tcPr>
          <w:p w14:paraId="078AAC9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75</w:t>
            </w:r>
          </w:p>
        </w:tc>
        <w:tc>
          <w:tcPr>
            <w:tcW w:w="222" w:type="dxa"/>
            <w:tcBorders>
              <w:top w:val="nil"/>
              <w:left w:val="nil"/>
              <w:bottom w:val="nil"/>
              <w:right w:val="nil"/>
            </w:tcBorders>
            <w:shd w:val="clear" w:color="auto" w:fill="auto"/>
            <w:noWrap/>
            <w:vAlign w:val="center"/>
            <w:hideMark/>
          </w:tcPr>
          <w:p w14:paraId="6E0C518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699FBF9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3085FC44"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1F2B929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65A2CB0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315372CE"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6968299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5C0F8C9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180</w:t>
            </w:r>
          </w:p>
        </w:tc>
        <w:tc>
          <w:tcPr>
            <w:tcW w:w="1101" w:type="dxa"/>
            <w:tcBorders>
              <w:top w:val="nil"/>
              <w:left w:val="nil"/>
              <w:bottom w:val="single" w:sz="4" w:space="0" w:color="auto"/>
              <w:right w:val="single" w:sz="8" w:space="0" w:color="auto"/>
            </w:tcBorders>
            <w:shd w:val="clear" w:color="auto" w:fill="auto"/>
            <w:noWrap/>
            <w:vAlign w:val="center"/>
            <w:hideMark/>
          </w:tcPr>
          <w:p w14:paraId="5B928DA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76</w:t>
            </w:r>
          </w:p>
        </w:tc>
        <w:tc>
          <w:tcPr>
            <w:tcW w:w="222" w:type="dxa"/>
            <w:tcBorders>
              <w:top w:val="nil"/>
              <w:left w:val="nil"/>
              <w:bottom w:val="nil"/>
              <w:right w:val="nil"/>
            </w:tcBorders>
            <w:shd w:val="clear" w:color="auto" w:fill="auto"/>
            <w:noWrap/>
            <w:vAlign w:val="center"/>
            <w:hideMark/>
          </w:tcPr>
          <w:p w14:paraId="2050E3A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5A399EE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180</w:t>
            </w:r>
          </w:p>
        </w:tc>
        <w:tc>
          <w:tcPr>
            <w:tcW w:w="1101" w:type="dxa"/>
            <w:tcBorders>
              <w:top w:val="nil"/>
              <w:left w:val="nil"/>
              <w:bottom w:val="single" w:sz="4" w:space="0" w:color="auto"/>
              <w:right w:val="single" w:sz="8" w:space="0" w:color="auto"/>
            </w:tcBorders>
            <w:shd w:val="clear" w:color="auto" w:fill="auto"/>
            <w:noWrap/>
            <w:vAlign w:val="center"/>
            <w:hideMark/>
          </w:tcPr>
          <w:p w14:paraId="6F91268E"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81</w:t>
            </w:r>
          </w:p>
        </w:tc>
        <w:tc>
          <w:tcPr>
            <w:tcW w:w="222" w:type="dxa"/>
            <w:tcBorders>
              <w:top w:val="nil"/>
              <w:left w:val="nil"/>
              <w:bottom w:val="nil"/>
              <w:right w:val="nil"/>
            </w:tcBorders>
            <w:shd w:val="clear" w:color="auto" w:fill="auto"/>
            <w:noWrap/>
            <w:vAlign w:val="center"/>
            <w:hideMark/>
          </w:tcPr>
          <w:p w14:paraId="2E81095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27508D9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180</w:t>
            </w:r>
          </w:p>
        </w:tc>
        <w:tc>
          <w:tcPr>
            <w:tcW w:w="1101" w:type="dxa"/>
            <w:tcBorders>
              <w:top w:val="nil"/>
              <w:left w:val="nil"/>
              <w:bottom w:val="single" w:sz="4" w:space="0" w:color="auto"/>
              <w:right w:val="single" w:sz="8" w:space="0" w:color="auto"/>
            </w:tcBorders>
            <w:shd w:val="clear" w:color="auto" w:fill="auto"/>
            <w:noWrap/>
            <w:vAlign w:val="center"/>
            <w:hideMark/>
          </w:tcPr>
          <w:p w14:paraId="5855007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70</w:t>
            </w:r>
          </w:p>
        </w:tc>
      </w:tr>
      <w:tr w:rsidR="00423F1C" w:rsidRPr="00E449FD" w14:paraId="57C2B1C6"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CBC079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190</w:t>
            </w:r>
          </w:p>
        </w:tc>
        <w:tc>
          <w:tcPr>
            <w:tcW w:w="1101" w:type="dxa"/>
            <w:tcBorders>
              <w:top w:val="nil"/>
              <w:left w:val="nil"/>
              <w:bottom w:val="single" w:sz="4" w:space="0" w:color="auto"/>
              <w:right w:val="single" w:sz="8" w:space="0" w:color="auto"/>
            </w:tcBorders>
            <w:shd w:val="clear" w:color="auto" w:fill="auto"/>
            <w:noWrap/>
            <w:vAlign w:val="center"/>
            <w:hideMark/>
          </w:tcPr>
          <w:p w14:paraId="647AEDE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76</w:t>
            </w:r>
          </w:p>
        </w:tc>
        <w:tc>
          <w:tcPr>
            <w:tcW w:w="222" w:type="dxa"/>
            <w:tcBorders>
              <w:top w:val="nil"/>
              <w:left w:val="nil"/>
              <w:bottom w:val="nil"/>
              <w:right w:val="nil"/>
            </w:tcBorders>
            <w:shd w:val="clear" w:color="auto" w:fill="auto"/>
            <w:noWrap/>
            <w:vAlign w:val="center"/>
            <w:hideMark/>
          </w:tcPr>
          <w:p w14:paraId="5B05F23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E2AEBE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1FA892F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211A373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5C40E2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4D5F75E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623A542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72BAB84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190</w:t>
            </w:r>
          </w:p>
        </w:tc>
        <w:tc>
          <w:tcPr>
            <w:tcW w:w="1101" w:type="dxa"/>
            <w:tcBorders>
              <w:top w:val="nil"/>
              <w:left w:val="nil"/>
              <w:bottom w:val="single" w:sz="4" w:space="0" w:color="auto"/>
              <w:right w:val="single" w:sz="8" w:space="0" w:color="auto"/>
            </w:tcBorders>
            <w:shd w:val="clear" w:color="auto" w:fill="auto"/>
            <w:noWrap/>
            <w:vAlign w:val="center"/>
            <w:hideMark/>
          </w:tcPr>
          <w:p w14:paraId="003C556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77</w:t>
            </w:r>
          </w:p>
        </w:tc>
        <w:tc>
          <w:tcPr>
            <w:tcW w:w="222" w:type="dxa"/>
            <w:tcBorders>
              <w:top w:val="nil"/>
              <w:left w:val="nil"/>
              <w:bottom w:val="nil"/>
              <w:right w:val="nil"/>
            </w:tcBorders>
            <w:shd w:val="clear" w:color="auto" w:fill="auto"/>
            <w:noWrap/>
            <w:vAlign w:val="center"/>
            <w:hideMark/>
          </w:tcPr>
          <w:p w14:paraId="25A559E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5377256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190</w:t>
            </w:r>
          </w:p>
        </w:tc>
        <w:tc>
          <w:tcPr>
            <w:tcW w:w="1101" w:type="dxa"/>
            <w:tcBorders>
              <w:top w:val="nil"/>
              <w:left w:val="nil"/>
              <w:bottom w:val="single" w:sz="4" w:space="0" w:color="auto"/>
              <w:right w:val="single" w:sz="8" w:space="0" w:color="auto"/>
            </w:tcBorders>
            <w:shd w:val="clear" w:color="auto" w:fill="auto"/>
            <w:noWrap/>
            <w:vAlign w:val="center"/>
            <w:hideMark/>
          </w:tcPr>
          <w:p w14:paraId="1CE2958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83</w:t>
            </w:r>
          </w:p>
        </w:tc>
        <w:tc>
          <w:tcPr>
            <w:tcW w:w="222" w:type="dxa"/>
            <w:tcBorders>
              <w:top w:val="nil"/>
              <w:left w:val="nil"/>
              <w:bottom w:val="nil"/>
              <w:right w:val="nil"/>
            </w:tcBorders>
            <w:shd w:val="clear" w:color="auto" w:fill="auto"/>
            <w:noWrap/>
            <w:vAlign w:val="center"/>
            <w:hideMark/>
          </w:tcPr>
          <w:p w14:paraId="3B8FC70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15D2D64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190</w:t>
            </w:r>
          </w:p>
        </w:tc>
        <w:tc>
          <w:tcPr>
            <w:tcW w:w="1101" w:type="dxa"/>
            <w:tcBorders>
              <w:top w:val="nil"/>
              <w:left w:val="nil"/>
              <w:bottom w:val="single" w:sz="4" w:space="0" w:color="auto"/>
              <w:right w:val="single" w:sz="8" w:space="0" w:color="auto"/>
            </w:tcBorders>
            <w:shd w:val="clear" w:color="auto" w:fill="auto"/>
            <w:noWrap/>
            <w:vAlign w:val="center"/>
            <w:hideMark/>
          </w:tcPr>
          <w:p w14:paraId="5472EB8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71</w:t>
            </w:r>
          </w:p>
        </w:tc>
      </w:tr>
      <w:tr w:rsidR="00423F1C" w:rsidRPr="00E449FD" w14:paraId="5760BB9C"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632ACBF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200</w:t>
            </w:r>
          </w:p>
        </w:tc>
        <w:tc>
          <w:tcPr>
            <w:tcW w:w="1101" w:type="dxa"/>
            <w:tcBorders>
              <w:top w:val="nil"/>
              <w:left w:val="nil"/>
              <w:bottom w:val="single" w:sz="4" w:space="0" w:color="auto"/>
              <w:right w:val="single" w:sz="8" w:space="0" w:color="auto"/>
            </w:tcBorders>
            <w:shd w:val="clear" w:color="auto" w:fill="auto"/>
            <w:noWrap/>
            <w:vAlign w:val="center"/>
            <w:hideMark/>
          </w:tcPr>
          <w:p w14:paraId="7BDF0D0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77</w:t>
            </w:r>
          </w:p>
        </w:tc>
        <w:tc>
          <w:tcPr>
            <w:tcW w:w="222" w:type="dxa"/>
            <w:tcBorders>
              <w:top w:val="nil"/>
              <w:left w:val="nil"/>
              <w:bottom w:val="nil"/>
              <w:right w:val="nil"/>
            </w:tcBorders>
            <w:shd w:val="clear" w:color="auto" w:fill="auto"/>
            <w:noWrap/>
            <w:vAlign w:val="center"/>
            <w:hideMark/>
          </w:tcPr>
          <w:p w14:paraId="3702D68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2EBBF2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2910D5B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05E2CCA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68D316D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051FF19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35845CF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1EF362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200</w:t>
            </w:r>
          </w:p>
        </w:tc>
        <w:tc>
          <w:tcPr>
            <w:tcW w:w="1101" w:type="dxa"/>
            <w:tcBorders>
              <w:top w:val="nil"/>
              <w:left w:val="nil"/>
              <w:bottom w:val="single" w:sz="4" w:space="0" w:color="auto"/>
              <w:right w:val="single" w:sz="8" w:space="0" w:color="auto"/>
            </w:tcBorders>
            <w:shd w:val="clear" w:color="auto" w:fill="auto"/>
            <w:noWrap/>
            <w:vAlign w:val="center"/>
            <w:hideMark/>
          </w:tcPr>
          <w:p w14:paraId="40FDB93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78</w:t>
            </w:r>
          </w:p>
        </w:tc>
        <w:tc>
          <w:tcPr>
            <w:tcW w:w="222" w:type="dxa"/>
            <w:tcBorders>
              <w:top w:val="nil"/>
              <w:left w:val="nil"/>
              <w:bottom w:val="nil"/>
              <w:right w:val="nil"/>
            </w:tcBorders>
            <w:shd w:val="clear" w:color="auto" w:fill="auto"/>
            <w:noWrap/>
            <w:vAlign w:val="center"/>
            <w:hideMark/>
          </w:tcPr>
          <w:p w14:paraId="60B6F8D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667496E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200</w:t>
            </w:r>
          </w:p>
        </w:tc>
        <w:tc>
          <w:tcPr>
            <w:tcW w:w="1101" w:type="dxa"/>
            <w:tcBorders>
              <w:top w:val="nil"/>
              <w:left w:val="nil"/>
              <w:bottom w:val="single" w:sz="4" w:space="0" w:color="auto"/>
              <w:right w:val="single" w:sz="8" w:space="0" w:color="auto"/>
            </w:tcBorders>
            <w:shd w:val="clear" w:color="auto" w:fill="auto"/>
            <w:noWrap/>
            <w:vAlign w:val="center"/>
            <w:hideMark/>
          </w:tcPr>
          <w:p w14:paraId="21CF385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84</w:t>
            </w:r>
          </w:p>
        </w:tc>
        <w:tc>
          <w:tcPr>
            <w:tcW w:w="222" w:type="dxa"/>
            <w:tcBorders>
              <w:top w:val="nil"/>
              <w:left w:val="nil"/>
              <w:bottom w:val="nil"/>
              <w:right w:val="nil"/>
            </w:tcBorders>
            <w:shd w:val="clear" w:color="auto" w:fill="auto"/>
            <w:noWrap/>
            <w:vAlign w:val="center"/>
            <w:hideMark/>
          </w:tcPr>
          <w:p w14:paraId="25B0986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2D36F8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200</w:t>
            </w:r>
          </w:p>
        </w:tc>
        <w:tc>
          <w:tcPr>
            <w:tcW w:w="1101" w:type="dxa"/>
            <w:tcBorders>
              <w:top w:val="nil"/>
              <w:left w:val="nil"/>
              <w:bottom w:val="single" w:sz="4" w:space="0" w:color="auto"/>
              <w:right w:val="single" w:sz="8" w:space="0" w:color="auto"/>
            </w:tcBorders>
            <w:shd w:val="clear" w:color="auto" w:fill="auto"/>
            <w:noWrap/>
            <w:vAlign w:val="center"/>
            <w:hideMark/>
          </w:tcPr>
          <w:p w14:paraId="0469514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72</w:t>
            </w:r>
          </w:p>
        </w:tc>
      </w:tr>
      <w:tr w:rsidR="00423F1C" w:rsidRPr="00E449FD" w14:paraId="6464468A"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50A28D4"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210</w:t>
            </w:r>
          </w:p>
        </w:tc>
        <w:tc>
          <w:tcPr>
            <w:tcW w:w="1101" w:type="dxa"/>
            <w:tcBorders>
              <w:top w:val="nil"/>
              <w:left w:val="nil"/>
              <w:bottom w:val="single" w:sz="4" w:space="0" w:color="auto"/>
              <w:right w:val="single" w:sz="8" w:space="0" w:color="auto"/>
            </w:tcBorders>
            <w:shd w:val="clear" w:color="auto" w:fill="auto"/>
            <w:noWrap/>
            <w:vAlign w:val="center"/>
            <w:hideMark/>
          </w:tcPr>
          <w:p w14:paraId="61CD1D6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78</w:t>
            </w:r>
          </w:p>
        </w:tc>
        <w:tc>
          <w:tcPr>
            <w:tcW w:w="222" w:type="dxa"/>
            <w:tcBorders>
              <w:top w:val="nil"/>
              <w:left w:val="nil"/>
              <w:bottom w:val="nil"/>
              <w:right w:val="nil"/>
            </w:tcBorders>
            <w:shd w:val="clear" w:color="auto" w:fill="auto"/>
            <w:noWrap/>
            <w:vAlign w:val="center"/>
            <w:hideMark/>
          </w:tcPr>
          <w:p w14:paraId="14EE418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13549F9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307B9C5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1129240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7256D38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07FE302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3D8AD62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1245C18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210</w:t>
            </w:r>
          </w:p>
        </w:tc>
        <w:tc>
          <w:tcPr>
            <w:tcW w:w="1101" w:type="dxa"/>
            <w:tcBorders>
              <w:top w:val="nil"/>
              <w:left w:val="nil"/>
              <w:bottom w:val="single" w:sz="4" w:space="0" w:color="auto"/>
              <w:right w:val="single" w:sz="8" w:space="0" w:color="auto"/>
            </w:tcBorders>
            <w:shd w:val="clear" w:color="auto" w:fill="auto"/>
            <w:noWrap/>
            <w:vAlign w:val="center"/>
            <w:hideMark/>
          </w:tcPr>
          <w:p w14:paraId="191D1B9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78.5</w:t>
            </w:r>
          </w:p>
        </w:tc>
        <w:tc>
          <w:tcPr>
            <w:tcW w:w="222" w:type="dxa"/>
            <w:tcBorders>
              <w:top w:val="nil"/>
              <w:left w:val="nil"/>
              <w:bottom w:val="nil"/>
              <w:right w:val="nil"/>
            </w:tcBorders>
            <w:shd w:val="clear" w:color="auto" w:fill="auto"/>
            <w:noWrap/>
            <w:vAlign w:val="center"/>
            <w:hideMark/>
          </w:tcPr>
          <w:p w14:paraId="0CB89D18"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216F536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210</w:t>
            </w:r>
          </w:p>
        </w:tc>
        <w:tc>
          <w:tcPr>
            <w:tcW w:w="1101" w:type="dxa"/>
            <w:tcBorders>
              <w:top w:val="nil"/>
              <w:left w:val="nil"/>
              <w:bottom w:val="single" w:sz="4" w:space="0" w:color="auto"/>
              <w:right w:val="single" w:sz="8" w:space="0" w:color="auto"/>
            </w:tcBorders>
            <w:shd w:val="clear" w:color="auto" w:fill="auto"/>
            <w:noWrap/>
            <w:vAlign w:val="center"/>
            <w:hideMark/>
          </w:tcPr>
          <w:p w14:paraId="46DF33F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84</w:t>
            </w:r>
          </w:p>
        </w:tc>
        <w:tc>
          <w:tcPr>
            <w:tcW w:w="222" w:type="dxa"/>
            <w:tcBorders>
              <w:top w:val="nil"/>
              <w:left w:val="nil"/>
              <w:bottom w:val="nil"/>
              <w:right w:val="nil"/>
            </w:tcBorders>
            <w:shd w:val="clear" w:color="auto" w:fill="auto"/>
            <w:noWrap/>
            <w:vAlign w:val="center"/>
            <w:hideMark/>
          </w:tcPr>
          <w:p w14:paraId="7BD86DC1"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8F770B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210</w:t>
            </w:r>
          </w:p>
        </w:tc>
        <w:tc>
          <w:tcPr>
            <w:tcW w:w="1101" w:type="dxa"/>
            <w:tcBorders>
              <w:top w:val="nil"/>
              <w:left w:val="nil"/>
              <w:bottom w:val="single" w:sz="4" w:space="0" w:color="auto"/>
              <w:right w:val="single" w:sz="8" w:space="0" w:color="auto"/>
            </w:tcBorders>
            <w:shd w:val="clear" w:color="auto" w:fill="auto"/>
            <w:noWrap/>
            <w:vAlign w:val="center"/>
            <w:hideMark/>
          </w:tcPr>
          <w:p w14:paraId="07ABC9A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73</w:t>
            </w:r>
          </w:p>
        </w:tc>
      </w:tr>
      <w:tr w:rsidR="00423F1C" w:rsidRPr="00E449FD" w14:paraId="1E555052"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75F2F66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220</w:t>
            </w:r>
          </w:p>
        </w:tc>
        <w:tc>
          <w:tcPr>
            <w:tcW w:w="1101" w:type="dxa"/>
            <w:tcBorders>
              <w:top w:val="nil"/>
              <w:left w:val="nil"/>
              <w:bottom w:val="single" w:sz="4" w:space="0" w:color="auto"/>
              <w:right w:val="single" w:sz="8" w:space="0" w:color="auto"/>
            </w:tcBorders>
            <w:shd w:val="clear" w:color="auto" w:fill="auto"/>
            <w:noWrap/>
            <w:vAlign w:val="center"/>
            <w:hideMark/>
          </w:tcPr>
          <w:p w14:paraId="04E4625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79</w:t>
            </w:r>
          </w:p>
        </w:tc>
        <w:tc>
          <w:tcPr>
            <w:tcW w:w="222" w:type="dxa"/>
            <w:tcBorders>
              <w:top w:val="nil"/>
              <w:left w:val="nil"/>
              <w:bottom w:val="nil"/>
              <w:right w:val="nil"/>
            </w:tcBorders>
            <w:shd w:val="clear" w:color="auto" w:fill="auto"/>
            <w:noWrap/>
            <w:vAlign w:val="center"/>
            <w:hideMark/>
          </w:tcPr>
          <w:p w14:paraId="489DFDB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701B72A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680B5A3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16901A0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143BE5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0EEAA944"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5B6C410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6306E97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220</w:t>
            </w:r>
          </w:p>
        </w:tc>
        <w:tc>
          <w:tcPr>
            <w:tcW w:w="1101" w:type="dxa"/>
            <w:tcBorders>
              <w:top w:val="nil"/>
              <w:left w:val="nil"/>
              <w:bottom w:val="single" w:sz="4" w:space="0" w:color="auto"/>
              <w:right w:val="single" w:sz="8" w:space="0" w:color="auto"/>
            </w:tcBorders>
            <w:shd w:val="clear" w:color="auto" w:fill="auto"/>
            <w:noWrap/>
            <w:vAlign w:val="center"/>
            <w:hideMark/>
          </w:tcPr>
          <w:p w14:paraId="1B37E1E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79</w:t>
            </w:r>
          </w:p>
        </w:tc>
        <w:tc>
          <w:tcPr>
            <w:tcW w:w="222" w:type="dxa"/>
            <w:tcBorders>
              <w:top w:val="nil"/>
              <w:left w:val="nil"/>
              <w:bottom w:val="nil"/>
              <w:right w:val="nil"/>
            </w:tcBorders>
            <w:shd w:val="clear" w:color="auto" w:fill="auto"/>
            <w:noWrap/>
            <w:vAlign w:val="center"/>
            <w:hideMark/>
          </w:tcPr>
          <w:p w14:paraId="49E27366"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0F71DC09"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1E12FFC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59EBBCE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3BABF90"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6E53C26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r>
      <w:tr w:rsidR="00423F1C" w:rsidRPr="00E449FD" w14:paraId="1326EAC2" w14:textId="77777777" w:rsidTr="006E728F">
        <w:trPr>
          <w:trHeight w:val="300"/>
        </w:trPr>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9F7131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230</w:t>
            </w:r>
          </w:p>
        </w:tc>
        <w:tc>
          <w:tcPr>
            <w:tcW w:w="1101" w:type="dxa"/>
            <w:tcBorders>
              <w:top w:val="nil"/>
              <w:left w:val="nil"/>
              <w:bottom w:val="single" w:sz="4" w:space="0" w:color="auto"/>
              <w:right w:val="single" w:sz="8" w:space="0" w:color="auto"/>
            </w:tcBorders>
            <w:shd w:val="clear" w:color="auto" w:fill="auto"/>
            <w:noWrap/>
            <w:vAlign w:val="center"/>
            <w:hideMark/>
          </w:tcPr>
          <w:p w14:paraId="26A4F14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79</w:t>
            </w:r>
          </w:p>
        </w:tc>
        <w:tc>
          <w:tcPr>
            <w:tcW w:w="222" w:type="dxa"/>
            <w:tcBorders>
              <w:top w:val="nil"/>
              <w:left w:val="nil"/>
              <w:bottom w:val="nil"/>
              <w:right w:val="nil"/>
            </w:tcBorders>
            <w:shd w:val="clear" w:color="auto" w:fill="auto"/>
            <w:noWrap/>
            <w:vAlign w:val="center"/>
            <w:hideMark/>
          </w:tcPr>
          <w:p w14:paraId="20C96EB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6AAA0DBE"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18DE1DF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1C318FAA"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34611FEF"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0D12EFF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2A8D806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11847BF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230</w:t>
            </w:r>
          </w:p>
        </w:tc>
        <w:tc>
          <w:tcPr>
            <w:tcW w:w="1101" w:type="dxa"/>
            <w:tcBorders>
              <w:top w:val="nil"/>
              <w:left w:val="nil"/>
              <w:bottom w:val="single" w:sz="4" w:space="0" w:color="auto"/>
              <w:right w:val="single" w:sz="8" w:space="0" w:color="auto"/>
            </w:tcBorders>
            <w:shd w:val="clear" w:color="auto" w:fill="auto"/>
            <w:noWrap/>
            <w:vAlign w:val="center"/>
            <w:hideMark/>
          </w:tcPr>
          <w:p w14:paraId="22946635"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80</w:t>
            </w:r>
          </w:p>
        </w:tc>
        <w:tc>
          <w:tcPr>
            <w:tcW w:w="222" w:type="dxa"/>
            <w:tcBorders>
              <w:top w:val="nil"/>
              <w:left w:val="nil"/>
              <w:bottom w:val="nil"/>
              <w:right w:val="nil"/>
            </w:tcBorders>
            <w:shd w:val="clear" w:color="auto" w:fill="auto"/>
            <w:noWrap/>
            <w:vAlign w:val="center"/>
            <w:hideMark/>
          </w:tcPr>
          <w:p w14:paraId="3221D0ED"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5658ED7C"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2C9BA2A3"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222" w:type="dxa"/>
            <w:tcBorders>
              <w:top w:val="nil"/>
              <w:left w:val="nil"/>
              <w:bottom w:val="nil"/>
              <w:right w:val="nil"/>
            </w:tcBorders>
            <w:shd w:val="clear" w:color="auto" w:fill="auto"/>
            <w:noWrap/>
            <w:vAlign w:val="center"/>
            <w:hideMark/>
          </w:tcPr>
          <w:p w14:paraId="69BB12F7"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p>
        </w:tc>
        <w:tc>
          <w:tcPr>
            <w:tcW w:w="563" w:type="dxa"/>
            <w:tcBorders>
              <w:top w:val="nil"/>
              <w:left w:val="single" w:sz="8" w:space="0" w:color="auto"/>
              <w:bottom w:val="single" w:sz="4" w:space="0" w:color="auto"/>
              <w:right w:val="single" w:sz="4" w:space="0" w:color="auto"/>
            </w:tcBorders>
            <w:shd w:val="clear" w:color="auto" w:fill="auto"/>
            <w:noWrap/>
            <w:vAlign w:val="center"/>
            <w:hideMark/>
          </w:tcPr>
          <w:p w14:paraId="48D38012"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c>
          <w:tcPr>
            <w:tcW w:w="1101" w:type="dxa"/>
            <w:tcBorders>
              <w:top w:val="nil"/>
              <w:left w:val="nil"/>
              <w:bottom w:val="single" w:sz="4" w:space="0" w:color="auto"/>
              <w:right w:val="single" w:sz="8" w:space="0" w:color="auto"/>
            </w:tcBorders>
            <w:shd w:val="clear" w:color="auto" w:fill="auto"/>
            <w:noWrap/>
            <w:vAlign w:val="center"/>
            <w:hideMark/>
          </w:tcPr>
          <w:p w14:paraId="74E5136B" w14:textId="77777777" w:rsidR="00423F1C" w:rsidRPr="00E449FD" w:rsidRDefault="00423F1C" w:rsidP="006E728F">
            <w:pPr>
              <w:overflowPunct/>
              <w:autoSpaceDE/>
              <w:autoSpaceDN/>
              <w:adjustRightInd/>
              <w:spacing w:after="0"/>
              <w:jc w:val="center"/>
              <w:textAlignment w:val="auto"/>
              <w:rPr>
                <w:rFonts w:ascii="Calibri" w:hAnsi="Calibri" w:cs="Calibri"/>
                <w:color w:val="000000"/>
                <w:kern w:val="0"/>
                <w:szCs w:val="22"/>
                <w:lang w:eastAsia="en-GB"/>
              </w:rPr>
            </w:pPr>
            <w:r w:rsidRPr="00E449FD">
              <w:rPr>
                <w:rFonts w:ascii="Calibri" w:hAnsi="Calibri" w:cs="Calibri"/>
                <w:color w:val="000000"/>
                <w:kern w:val="0"/>
                <w:szCs w:val="22"/>
                <w:lang w:eastAsia="en-GB"/>
              </w:rPr>
              <w:t> </w:t>
            </w:r>
          </w:p>
        </w:tc>
      </w:tr>
    </w:tbl>
    <w:p w14:paraId="0D48EB9A" w14:textId="77777777" w:rsidR="00423F1C" w:rsidRDefault="00423F1C" w:rsidP="0001685D">
      <w:bookmarkStart w:id="20" w:name="_Ref167307740"/>
    </w:p>
    <w:p w14:paraId="433E63F4" w14:textId="01288C89" w:rsidR="0001685D" w:rsidRDefault="00423F1C" w:rsidP="00423F1C">
      <w:pPr>
        <w:jc w:val="center"/>
        <w:rPr>
          <w:lang w:eastAsia="en-GB"/>
        </w:rPr>
      </w:pPr>
      <w:bookmarkStart w:id="21" w:name="_Toc167359242"/>
      <w:r w:rsidRPr="00E449FD">
        <w:t xml:space="preserve">Table </w:t>
      </w:r>
      <w:r w:rsidR="007E7C17">
        <w:fldChar w:fldCharType="begin"/>
      </w:r>
      <w:r w:rsidR="007E7C17">
        <w:instrText xml:space="preserve"> SEQ Table \* ARABIC </w:instrText>
      </w:r>
      <w:r w:rsidR="007E7C17">
        <w:fldChar w:fldCharType="separate"/>
      </w:r>
      <w:r w:rsidR="00724D46">
        <w:rPr>
          <w:noProof/>
        </w:rPr>
        <w:t>5</w:t>
      </w:r>
      <w:r w:rsidR="007E7C17">
        <w:fldChar w:fldCharType="end"/>
      </w:r>
      <w:bookmarkEnd w:id="20"/>
      <w:r w:rsidRPr="00E449FD">
        <w:t xml:space="preserve"> – Reaction Test Results</w:t>
      </w:r>
      <w:bookmarkEnd w:id="21"/>
    </w:p>
    <w:p w14:paraId="0C7D0516" w14:textId="77777777" w:rsidR="00423F1C" w:rsidRDefault="00423F1C" w:rsidP="00423F1C">
      <w:pPr>
        <w:keepNext/>
        <w:jc w:val="center"/>
      </w:pPr>
    </w:p>
    <w:p w14:paraId="2623B773" w14:textId="77777777" w:rsidR="00423F1C" w:rsidRDefault="00423F1C" w:rsidP="00423F1C">
      <w:pPr>
        <w:keepNext/>
        <w:jc w:val="center"/>
      </w:pPr>
    </w:p>
    <w:p w14:paraId="60E4BC4D" w14:textId="3338D3D7" w:rsidR="00423F1C" w:rsidRDefault="0001685D" w:rsidP="00423F1C">
      <w:pPr>
        <w:keepNext/>
        <w:jc w:val="center"/>
      </w:pPr>
      <w:r>
        <w:rPr>
          <w:noProof/>
        </w:rPr>
        <w:drawing>
          <wp:inline distT="0" distB="0" distL="0" distR="0" wp14:anchorId="1DE2BF0B" wp14:editId="1EC7BE59">
            <wp:extent cx="4648200" cy="3009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648200" cy="3009900"/>
                    </a:xfrm>
                    <a:prstGeom prst="rect">
                      <a:avLst/>
                    </a:prstGeom>
                  </pic:spPr>
                </pic:pic>
              </a:graphicData>
            </a:graphic>
          </wp:inline>
        </w:drawing>
      </w:r>
    </w:p>
    <w:p w14:paraId="0937E4FD" w14:textId="5636FC38" w:rsidR="0001685D" w:rsidRDefault="00423F1C" w:rsidP="00423F1C">
      <w:pPr>
        <w:pStyle w:val="Caption"/>
        <w:rPr>
          <w:lang w:eastAsia="en-GB"/>
        </w:rPr>
      </w:pPr>
      <w:bookmarkStart w:id="22" w:name="_Toc167359243"/>
      <w:r>
        <w:t xml:space="preserve">Figure </w:t>
      </w:r>
      <w:r>
        <w:fldChar w:fldCharType="begin"/>
      </w:r>
      <w:r>
        <w:instrText xml:space="preserve"> SEQ Figure \* ARABIC </w:instrText>
      </w:r>
      <w:r>
        <w:fldChar w:fldCharType="separate"/>
      </w:r>
      <w:r w:rsidR="00724D46">
        <w:t>1</w:t>
      </w:r>
      <w:r>
        <w:fldChar w:fldCharType="end"/>
      </w:r>
      <w:r>
        <w:t xml:space="preserve"> – Test 1 Graph</w:t>
      </w:r>
      <w:bookmarkEnd w:id="22"/>
    </w:p>
    <w:p w14:paraId="04F27856" w14:textId="64FF3070" w:rsidR="0001685D" w:rsidRDefault="0001685D" w:rsidP="0001685D">
      <w:pPr>
        <w:jc w:val="center"/>
        <w:rPr>
          <w:lang w:eastAsia="en-GB"/>
        </w:rPr>
      </w:pPr>
    </w:p>
    <w:p w14:paraId="2CF2378B" w14:textId="634996D3" w:rsidR="0001685D" w:rsidRDefault="0001685D" w:rsidP="0001685D">
      <w:pPr>
        <w:jc w:val="center"/>
        <w:rPr>
          <w:lang w:eastAsia="en-GB"/>
        </w:rPr>
      </w:pPr>
    </w:p>
    <w:p w14:paraId="192C19DC" w14:textId="77777777" w:rsidR="0001685D" w:rsidRDefault="0001685D" w:rsidP="0001685D">
      <w:pPr>
        <w:jc w:val="center"/>
        <w:rPr>
          <w:lang w:eastAsia="en-GB"/>
        </w:rPr>
      </w:pPr>
    </w:p>
    <w:p w14:paraId="5C1DE3EA" w14:textId="77777777" w:rsidR="00423F1C" w:rsidRDefault="0001685D" w:rsidP="00423F1C">
      <w:pPr>
        <w:keepNext/>
        <w:jc w:val="center"/>
      </w:pPr>
      <w:r>
        <w:rPr>
          <w:noProof/>
        </w:rPr>
        <w:drawing>
          <wp:inline distT="0" distB="0" distL="0" distR="0" wp14:anchorId="1BAECB2E" wp14:editId="1BB55DEF">
            <wp:extent cx="4648200" cy="28098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48200" cy="2809875"/>
                    </a:xfrm>
                    <a:prstGeom prst="rect">
                      <a:avLst/>
                    </a:prstGeom>
                  </pic:spPr>
                </pic:pic>
              </a:graphicData>
            </a:graphic>
          </wp:inline>
        </w:drawing>
      </w:r>
    </w:p>
    <w:p w14:paraId="617FDBB0" w14:textId="31330AF6" w:rsidR="0001685D" w:rsidRDefault="00423F1C" w:rsidP="00423F1C">
      <w:pPr>
        <w:pStyle w:val="Caption"/>
        <w:rPr>
          <w:lang w:eastAsia="en-GB"/>
        </w:rPr>
      </w:pPr>
      <w:bookmarkStart w:id="23" w:name="_Toc167359244"/>
      <w:r>
        <w:t xml:space="preserve">Figure </w:t>
      </w:r>
      <w:r>
        <w:fldChar w:fldCharType="begin"/>
      </w:r>
      <w:r>
        <w:instrText xml:space="preserve"> SEQ Figure \* ARABIC </w:instrText>
      </w:r>
      <w:r>
        <w:fldChar w:fldCharType="separate"/>
      </w:r>
      <w:r w:rsidR="00724D46">
        <w:t>2</w:t>
      </w:r>
      <w:r>
        <w:fldChar w:fldCharType="end"/>
      </w:r>
      <w:r>
        <w:t xml:space="preserve"> – Test 2 Graph</w:t>
      </w:r>
      <w:bookmarkEnd w:id="23"/>
    </w:p>
    <w:p w14:paraId="2878F688" w14:textId="43968B15" w:rsidR="0001685D" w:rsidRDefault="0001685D" w:rsidP="0001685D">
      <w:pPr>
        <w:jc w:val="center"/>
        <w:rPr>
          <w:lang w:eastAsia="en-GB"/>
        </w:rPr>
      </w:pPr>
    </w:p>
    <w:p w14:paraId="10FE1239" w14:textId="77777777" w:rsidR="00423F1C" w:rsidRDefault="00423F1C" w:rsidP="00423F1C">
      <w:pPr>
        <w:keepNext/>
        <w:jc w:val="center"/>
      </w:pPr>
    </w:p>
    <w:p w14:paraId="72F0774B" w14:textId="77777777" w:rsidR="00423F1C" w:rsidRDefault="00423F1C" w:rsidP="00423F1C">
      <w:pPr>
        <w:keepNext/>
        <w:jc w:val="center"/>
      </w:pPr>
    </w:p>
    <w:p w14:paraId="1A9A316D" w14:textId="77777777" w:rsidR="00423F1C" w:rsidRDefault="00423F1C" w:rsidP="00423F1C">
      <w:pPr>
        <w:keepNext/>
        <w:jc w:val="center"/>
      </w:pPr>
    </w:p>
    <w:p w14:paraId="1BBBA1CB" w14:textId="0E1D718F" w:rsidR="00423F1C" w:rsidRDefault="0001685D" w:rsidP="00423F1C">
      <w:pPr>
        <w:keepNext/>
        <w:jc w:val="center"/>
      </w:pPr>
      <w:r>
        <w:rPr>
          <w:noProof/>
        </w:rPr>
        <w:drawing>
          <wp:inline distT="0" distB="0" distL="0" distR="0" wp14:anchorId="231E7522" wp14:editId="62805CB6">
            <wp:extent cx="4705350" cy="28479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05350" cy="2847975"/>
                    </a:xfrm>
                    <a:prstGeom prst="rect">
                      <a:avLst/>
                    </a:prstGeom>
                  </pic:spPr>
                </pic:pic>
              </a:graphicData>
            </a:graphic>
          </wp:inline>
        </w:drawing>
      </w:r>
    </w:p>
    <w:p w14:paraId="01629001" w14:textId="4215C3A5" w:rsidR="0001685D" w:rsidRDefault="00423F1C" w:rsidP="00423F1C">
      <w:pPr>
        <w:pStyle w:val="Caption"/>
        <w:rPr>
          <w:lang w:eastAsia="en-GB"/>
        </w:rPr>
      </w:pPr>
      <w:bookmarkStart w:id="24" w:name="_Toc167359245"/>
      <w:r>
        <w:t xml:space="preserve">Figure </w:t>
      </w:r>
      <w:r>
        <w:fldChar w:fldCharType="begin"/>
      </w:r>
      <w:r>
        <w:instrText xml:space="preserve"> SEQ Figure \* ARABIC </w:instrText>
      </w:r>
      <w:r>
        <w:fldChar w:fldCharType="separate"/>
      </w:r>
      <w:r w:rsidR="00724D46">
        <w:t>3</w:t>
      </w:r>
      <w:r>
        <w:fldChar w:fldCharType="end"/>
      </w:r>
      <w:r>
        <w:t xml:space="preserve"> – Test 3 Graph</w:t>
      </w:r>
      <w:bookmarkEnd w:id="24"/>
    </w:p>
    <w:p w14:paraId="5A4AC4B0" w14:textId="01686E01" w:rsidR="0001685D" w:rsidRDefault="0001685D" w:rsidP="0001685D">
      <w:pPr>
        <w:jc w:val="center"/>
        <w:rPr>
          <w:lang w:eastAsia="en-GB"/>
        </w:rPr>
      </w:pPr>
    </w:p>
    <w:p w14:paraId="194FD218" w14:textId="77777777" w:rsidR="00423F1C" w:rsidRDefault="0001685D" w:rsidP="00423F1C">
      <w:pPr>
        <w:keepNext/>
        <w:jc w:val="center"/>
      </w:pPr>
      <w:r>
        <w:rPr>
          <w:noProof/>
        </w:rPr>
        <w:drawing>
          <wp:inline distT="0" distB="0" distL="0" distR="0" wp14:anchorId="175E8CC6" wp14:editId="214B3DF5">
            <wp:extent cx="4743450" cy="2867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743450" cy="2867025"/>
                    </a:xfrm>
                    <a:prstGeom prst="rect">
                      <a:avLst/>
                    </a:prstGeom>
                  </pic:spPr>
                </pic:pic>
              </a:graphicData>
            </a:graphic>
          </wp:inline>
        </w:drawing>
      </w:r>
    </w:p>
    <w:p w14:paraId="1E50DC94" w14:textId="47A98E56" w:rsidR="0001685D" w:rsidRDefault="00423F1C" w:rsidP="00423F1C">
      <w:pPr>
        <w:pStyle w:val="Caption"/>
        <w:rPr>
          <w:lang w:eastAsia="en-GB"/>
        </w:rPr>
      </w:pPr>
      <w:bookmarkStart w:id="25" w:name="_Toc167359246"/>
      <w:r>
        <w:t xml:space="preserve">Figure </w:t>
      </w:r>
      <w:r>
        <w:fldChar w:fldCharType="begin"/>
      </w:r>
      <w:r>
        <w:instrText xml:space="preserve"> SEQ Figure \* ARABIC </w:instrText>
      </w:r>
      <w:r>
        <w:fldChar w:fldCharType="separate"/>
      </w:r>
      <w:r w:rsidR="00724D46">
        <w:t>4</w:t>
      </w:r>
      <w:r>
        <w:fldChar w:fldCharType="end"/>
      </w:r>
      <w:r>
        <w:t xml:space="preserve"> – Test 4 Graph</w:t>
      </w:r>
      <w:bookmarkEnd w:id="25"/>
    </w:p>
    <w:p w14:paraId="3B2FAAC9" w14:textId="2EB7A1C2" w:rsidR="0001685D" w:rsidRDefault="0001685D" w:rsidP="0001685D">
      <w:pPr>
        <w:jc w:val="center"/>
        <w:rPr>
          <w:lang w:eastAsia="en-GB"/>
        </w:rPr>
      </w:pPr>
    </w:p>
    <w:p w14:paraId="73AA2505" w14:textId="77777777" w:rsidR="00423F1C" w:rsidRDefault="00423F1C" w:rsidP="00423F1C">
      <w:pPr>
        <w:keepNext/>
        <w:jc w:val="center"/>
      </w:pPr>
    </w:p>
    <w:p w14:paraId="007D5520" w14:textId="77777777" w:rsidR="00423F1C" w:rsidRDefault="00423F1C" w:rsidP="00423F1C">
      <w:pPr>
        <w:keepNext/>
        <w:jc w:val="center"/>
      </w:pPr>
    </w:p>
    <w:p w14:paraId="5D354537" w14:textId="77777777" w:rsidR="00423F1C" w:rsidRDefault="00423F1C" w:rsidP="00423F1C">
      <w:pPr>
        <w:keepNext/>
        <w:jc w:val="center"/>
      </w:pPr>
    </w:p>
    <w:p w14:paraId="7DEBDBED" w14:textId="633757EF" w:rsidR="00423F1C" w:rsidRDefault="0001685D" w:rsidP="00423F1C">
      <w:pPr>
        <w:keepNext/>
        <w:jc w:val="center"/>
      </w:pPr>
      <w:r>
        <w:rPr>
          <w:noProof/>
        </w:rPr>
        <w:drawing>
          <wp:inline distT="0" distB="0" distL="0" distR="0" wp14:anchorId="522BFC15" wp14:editId="7C729C66">
            <wp:extent cx="4714875" cy="29051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714875" cy="2905125"/>
                    </a:xfrm>
                    <a:prstGeom prst="rect">
                      <a:avLst/>
                    </a:prstGeom>
                  </pic:spPr>
                </pic:pic>
              </a:graphicData>
            </a:graphic>
          </wp:inline>
        </w:drawing>
      </w:r>
    </w:p>
    <w:p w14:paraId="55C566EB" w14:textId="257DB06A" w:rsidR="0001685D" w:rsidRDefault="00423F1C" w:rsidP="00423F1C">
      <w:pPr>
        <w:pStyle w:val="Caption"/>
        <w:rPr>
          <w:lang w:eastAsia="en-GB"/>
        </w:rPr>
      </w:pPr>
      <w:bookmarkStart w:id="26" w:name="_Toc167359247"/>
      <w:r>
        <w:t xml:space="preserve">Figure </w:t>
      </w:r>
      <w:r>
        <w:fldChar w:fldCharType="begin"/>
      </w:r>
      <w:r>
        <w:instrText xml:space="preserve"> SEQ Figure \* ARABIC </w:instrText>
      </w:r>
      <w:r>
        <w:fldChar w:fldCharType="separate"/>
      </w:r>
      <w:r w:rsidR="00724D46">
        <w:t>5</w:t>
      </w:r>
      <w:r>
        <w:fldChar w:fldCharType="end"/>
      </w:r>
      <w:r>
        <w:t xml:space="preserve"> – Test 5 Graph</w:t>
      </w:r>
      <w:bookmarkEnd w:id="26"/>
    </w:p>
    <w:p w14:paraId="05D27638" w14:textId="760DE6C2" w:rsidR="0001685D" w:rsidRDefault="0001685D" w:rsidP="0001685D">
      <w:pPr>
        <w:jc w:val="center"/>
        <w:rPr>
          <w:lang w:eastAsia="en-GB"/>
        </w:rPr>
      </w:pPr>
    </w:p>
    <w:p w14:paraId="7C8D3F82" w14:textId="77777777" w:rsidR="00423F1C" w:rsidRDefault="0001685D" w:rsidP="00423F1C">
      <w:pPr>
        <w:keepNext/>
        <w:jc w:val="center"/>
      </w:pPr>
      <w:r>
        <w:rPr>
          <w:noProof/>
        </w:rPr>
        <w:drawing>
          <wp:inline distT="0" distB="0" distL="0" distR="0" wp14:anchorId="3C08A312" wp14:editId="3264C03B">
            <wp:extent cx="4695825" cy="28479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695825" cy="2847975"/>
                    </a:xfrm>
                    <a:prstGeom prst="rect">
                      <a:avLst/>
                    </a:prstGeom>
                  </pic:spPr>
                </pic:pic>
              </a:graphicData>
            </a:graphic>
          </wp:inline>
        </w:drawing>
      </w:r>
    </w:p>
    <w:p w14:paraId="0E5A84F5" w14:textId="7285BB2E" w:rsidR="0001685D" w:rsidRPr="0001685D" w:rsidRDefault="00423F1C" w:rsidP="00423F1C">
      <w:pPr>
        <w:pStyle w:val="Caption"/>
        <w:rPr>
          <w:lang w:eastAsia="en-GB"/>
        </w:rPr>
      </w:pPr>
      <w:bookmarkStart w:id="27" w:name="_Toc167359248"/>
      <w:r>
        <w:t xml:space="preserve">Figure </w:t>
      </w:r>
      <w:r>
        <w:fldChar w:fldCharType="begin"/>
      </w:r>
      <w:r>
        <w:instrText xml:space="preserve"> SEQ Figure \* ARABIC </w:instrText>
      </w:r>
      <w:r>
        <w:fldChar w:fldCharType="separate"/>
      </w:r>
      <w:r w:rsidR="00724D46">
        <w:t>6</w:t>
      </w:r>
      <w:r>
        <w:fldChar w:fldCharType="end"/>
      </w:r>
      <w:r>
        <w:t xml:space="preserve"> – Test 6 Graph</w:t>
      </w:r>
      <w:bookmarkEnd w:id="27"/>
    </w:p>
    <w:p w14:paraId="71DD638A" w14:textId="77777777" w:rsidR="0001685D" w:rsidRPr="00E35EF1" w:rsidRDefault="0001685D" w:rsidP="0001685D">
      <w:pPr>
        <w:pStyle w:val="DWParaNum2"/>
        <w:numPr>
          <w:ilvl w:val="0"/>
          <w:numId w:val="0"/>
        </w:numPr>
        <w:ind w:left="567"/>
        <w:rPr>
          <w:rFonts w:cs="Arial"/>
        </w:rPr>
      </w:pPr>
    </w:p>
    <w:sectPr w:rsidR="0001685D" w:rsidRPr="00E35EF1" w:rsidSect="000B149D">
      <w:pgSz w:w="11900" w:h="16840"/>
      <w:pgMar w:top="1134" w:right="1134" w:bottom="1134" w:left="1134" w:header="708" w:footer="708" w:gutter="0"/>
      <w:pgNumType w:start="1" w:chapStyle="9"/>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92E6D" w14:textId="77777777" w:rsidR="00771115" w:rsidRDefault="00771115"/>
  </w:endnote>
  <w:endnote w:type="continuationSeparator" w:id="0">
    <w:p w14:paraId="1E710129" w14:textId="77777777" w:rsidR="00771115" w:rsidRDefault="00771115">
      <w:r>
        <w:continuationSeparator/>
      </w:r>
    </w:p>
  </w:endnote>
  <w:endnote w:type="continuationNotice" w:id="1">
    <w:p w14:paraId="545CE270" w14:textId="77777777" w:rsidR="00771115" w:rsidRDefault="00771115">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Arial Bold">
    <w:panose1 w:val="020B0704020202020204"/>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32D65" w14:textId="77777777" w:rsidR="00EE0B99" w:rsidRDefault="00EE0B99"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C705A" w14:textId="2F2C3810" w:rsidR="009453D1" w:rsidRDefault="009453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AA88D" w14:textId="7B63D4F4" w:rsidR="009453D1" w:rsidRDefault="00785C14">
    <w:pPr>
      <w:pStyle w:val="Footer"/>
    </w:pPr>
    <w:r>
      <w:tab/>
    </w:r>
    <w:r>
      <w:tab/>
    </w:r>
    <w:r>
      <w:fldChar w:fldCharType="begin"/>
    </w:r>
    <w:r>
      <w:instrText xml:space="preserve"> PAGE   \* MERGEFORMAT </w:instrText>
    </w:r>
    <w:r>
      <w:fldChar w:fldCharType="separate"/>
    </w:r>
    <w:r>
      <w:rPr>
        <w:noProof/>
      </w:rPr>
      <w:t>1</w:t>
    </w:r>
    <w:r>
      <w:rPr>
        <w:noProof/>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89F8D" w14:textId="086BEB3D" w:rsidR="009453D1" w:rsidRDefault="009453D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BC7BF" w14:textId="5BBD4E26" w:rsidR="00D85792" w:rsidRDefault="00D85792">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DDCED2" w14:textId="66F21886" w:rsidR="0068577E" w:rsidRPr="009453D1" w:rsidRDefault="00E35EF1" w:rsidP="00E35EF1">
    <w:pPr>
      <w:pStyle w:val="Footer"/>
      <w:jc w:val="right"/>
      <w:rPr>
        <w:rStyle w:val="ProtectiveMarking"/>
        <w:b w:val="0"/>
        <w:caps w:val="0"/>
      </w:rPr>
    </w:pPr>
    <w:r>
      <w:fldChar w:fldCharType="begin"/>
    </w:r>
    <w:r>
      <w:instrText xml:space="preserve"> PAGE   \* MERGEFORMAT </w:instrText>
    </w:r>
    <w:r>
      <w:fldChar w:fldCharType="separate"/>
    </w:r>
    <w:r>
      <w:t>4</w:t>
    </w:r>
    <w:r>
      <w:rPr>
        <w:noProof/>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6D1DF" w14:textId="7E609EE9" w:rsidR="00D85792" w:rsidRDefault="00D85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B9FDA6" w14:textId="77777777" w:rsidR="00771115" w:rsidRDefault="00771115">
      <w:r>
        <w:continuationSeparator/>
      </w:r>
    </w:p>
  </w:footnote>
  <w:footnote w:type="continuationSeparator" w:id="0">
    <w:p w14:paraId="4084EA0B" w14:textId="77777777" w:rsidR="00771115" w:rsidRDefault="00771115">
      <w:r>
        <w:continuationSeparator/>
      </w:r>
    </w:p>
  </w:footnote>
  <w:footnote w:type="continuationNotice" w:id="1">
    <w:p w14:paraId="7429AEC4" w14:textId="77777777" w:rsidR="00771115" w:rsidRDefault="00771115">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E8B52" w14:textId="3C2080B0" w:rsidR="009453D1" w:rsidRDefault="009453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C243E" w14:textId="45E34D7D" w:rsidR="009453D1" w:rsidRDefault="009453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3DD82F" w14:textId="342D38A8" w:rsidR="00D85792" w:rsidRDefault="00D8579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D02655" w14:textId="4D5191BD" w:rsidR="00D85792" w:rsidRPr="00E35EF1" w:rsidRDefault="00D85792" w:rsidP="00E35EF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70657" w14:textId="6B0B8654" w:rsidR="00D85792" w:rsidRDefault="00D857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00681"/>
    <w:multiLevelType w:val="multilevel"/>
    <w:tmpl w:val="C2166498"/>
    <w:lvl w:ilvl="0">
      <w:start w:val="1"/>
      <w:numFmt w:val="bullet"/>
      <w:lvlRestart w:val="0"/>
      <w:pStyle w:val="DWParaBul1"/>
      <w:lvlText w:val=""/>
      <w:lvlJc w:val="left"/>
      <w:pPr>
        <w:tabs>
          <w:tab w:val="num" w:pos="567"/>
        </w:tabs>
        <w:ind w:left="567" w:hanging="567"/>
      </w:pPr>
      <w:rPr>
        <w:rFonts w:ascii="Symbol" w:hAnsi="Symbo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bullet"/>
      <w:pStyle w:val="DWParaBul2"/>
      <w:lvlText w:val=""/>
      <w:lvlJc w:val="left"/>
      <w:pPr>
        <w:tabs>
          <w:tab w:val="num" w:pos="1134"/>
        </w:tabs>
        <w:ind w:left="1134" w:hanging="567"/>
      </w:pPr>
      <w:rPr>
        <w:rFonts w:ascii="Symbol" w:hAnsi="Symbol" w:cs="Arial" w:hint="default"/>
        <w:b w:val="0"/>
        <w:i w:val="0"/>
        <w: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bullet"/>
      <w:pStyle w:val="DWParaBul3"/>
      <w:lvlText w:val=""/>
      <w:lvlJc w:val="left"/>
      <w:pPr>
        <w:tabs>
          <w:tab w:val="num" w:pos="1701"/>
        </w:tabs>
        <w:ind w:left="1701" w:hanging="567"/>
      </w:pPr>
      <w:rPr>
        <w:rFonts w:ascii="Symbol" w:hAnsi="Symbol" w:cs="Arial" w:hint="default"/>
        <w:b w:val="0"/>
        <w:i w:val="0"/>
        <w:caps w:val="0"/>
        <w:strike w:val="0"/>
        <w:dstrike w:val="0"/>
        <w:vanish w:val="0"/>
        <w:color w:val="auto"/>
        <w:sz w:val="18"/>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bullet"/>
      <w:pStyle w:val="DWParaBul4"/>
      <w:lvlText w:val=""/>
      <w:lvlJc w:val="left"/>
      <w:pPr>
        <w:tabs>
          <w:tab w:val="num" w:pos="2268"/>
        </w:tabs>
        <w:ind w:left="2268" w:hanging="567"/>
      </w:pPr>
      <w:rPr>
        <w:rFonts w:ascii="Symbol" w:hAnsi="Symbol" w:cs="Arial" w:hint="default"/>
        <w:b w:val="0"/>
        <w:i w:val="0"/>
        <w:caps w:val="0"/>
        <w:strike w:val="0"/>
        <w:dstrike w:val="0"/>
        <w:vanish w:val="0"/>
        <w:color w:val="auto"/>
        <w:sz w:val="16"/>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bullet"/>
      <w:pStyle w:val="DWParaBul5"/>
      <w:lvlText w:val=""/>
      <w:lvlJc w:val="left"/>
      <w:pPr>
        <w:tabs>
          <w:tab w:val="num" w:pos="2835"/>
        </w:tabs>
        <w:ind w:left="2835" w:hanging="567"/>
      </w:pPr>
      <w:rPr>
        <w:rFonts w:ascii="Symbol" w:hAnsi="Symbol" w:cs="Arial" w:hint="default"/>
        <w:b w:val="0"/>
        <w:i w:val="0"/>
        <w:caps w:val="0"/>
        <w:strike w:val="0"/>
        <w:dstrike w:val="0"/>
        <w:vanish w:val="0"/>
        <w:color w:val="auto"/>
        <w:sz w:val="14"/>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left"/>
      <w:pPr>
        <w:tabs>
          <w:tab w:val="num" w:pos="2835"/>
        </w:tabs>
        <w:ind w:left="2835" w:hanging="567"/>
      </w:pPr>
      <w:rPr>
        <w:rFonts w:hint="default"/>
      </w:rPr>
    </w:lvl>
    <w:lvl w:ilvl="6">
      <w:start w:val="1"/>
      <w:numFmt w:val="none"/>
      <w:lvlText w:val=""/>
      <w:lvlJc w:val="left"/>
      <w:pPr>
        <w:tabs>
          <w:tab w:val="num" w:pos="2835"/>
        </w:tabs>
        <w:ind w:left="2835" w:hanging="567"/>
      </w:pPr>
      <w:rPr>
        <w:rFonts w:hint="default"/>
      </w:rPr>
    </w:lvl>
    <w:lvl w:ilvl="7">
      <w:start w:val="1"/>
      <w:numFmt w:val="none"/>
      <w:lvlText w:val=""/>
      <w:lvlJc w:val="left"/>
      <w:pPr>
        <w:tabs>
          <w:tab w:val="num" w:pos="2835"/>
        </w:tabs>
        <w:ind w:left="2835" w:hanging="567"/>
      </w:pPr>
      <w:rPr>
        <w:rFonts w:hint="default"/>
      </w:rPr>
    </w:lvl>
    <w:lvl w:ilvl="8">
      <w:start w:val="1"/>
      <w:numFmt w:val="none"/>
      <w:lvlText w:val=""/>
      <w:lvlJc w:val="left"/>
      <w:pPr>
        <w:tabs>
          <w:tab w:val="num" w:pos="2835"/>
        </w:tabs>
        <w:ind w:left="2835" w:hanging="567"/>
      </w:pPr>
      <w:rPr>
        <w:rFonts w:hint="default"/>
      </w:rPr>
    </w:lvl>
  </w:abstractNum>
  <w:abstractNum w:abstractNumId="1" w15:restartNumberingAfterBreak="0">
    <w:nsid w:val="25F00F33"/>
    <w:multiLevelType w:val="singleLevel"/>
    <w:tmpl w:val="BD70E100"/>
    <w:lvl w:ilvl="0">
      <w:start w:val="1"/>
      <w:numFmt w:val="decimal"/>
      <w:lvlRestart w:val="0"/>
      <w:pStyle w:val="DWListNumerical"/>
      <w:lvlText w:val="%1."/>
      <w:lvlJc w:val="left"/>
      <w:pPr>
        <w:tabs>
          <w:tab w:val="num" w:pos="567"/>
        </w:tabs>
        <w:ind w:left="0" w:firstLine="0"/>
      </w:pPr>
      <w:rPr>
        <w:rFonts w:ascii="Arial" w:hAnsi="Arial" w:cs="Arial" w:hint="default"/>
        <w:b w:val="0"/>
        <w:i w:val="0"/>
        <w:caps w:val="0"/>
        <w:small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 w15:restartNumberingAfterBreak="0">
    <w:nsid w:val="380D0014"/>
    <w:multiLevelType w:val="multilevel"/>
    <w:tmpl w:val="68CE18BC"/>
    <w:lvl w:ilvl="0">
      <w:start w:val="1"/>
      <w:numFmt w:val="decimal"/>
      <w:lvlRestart w:val="0"/>
      <w:pStyle w:val="DWTableParaNum1"/>
      <w:lvlText w:val="%1."/>
      <w:lvlJc w:val="left"/>
      <w:pPr>
        <w:tabs>
          <w:tab w:val="num" w:pos="369"/>
        </w:tabs>
        <w:ind w:left="0" w:firstLine="0"/>
      </w:pPr>
      <w:rPr>
        <w:rFonts w:ascii="Arial" w:hAnsi="Arial" w:cs="Arial" w:hint="default"/>
        <w:b w:val="0"/>
        <w:i w:val="0"/>
        <w:caps w:val="0"/>
        <w:strike w:val="0"/>
        <w:dstrike w:val="0"/>
        <w:vanish w:val="0"/>
        <w:color w:val="auto"/>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TableParaNum2"/>
      <w:lvlText w:val="%2."/>
      <w:lvlJc w:val="left"/>
      <w:pPr>
        <w:tabs>
          <w:tab w:val="num" w:pos="737"/>
        </w:tabs>
        <w:ind w:left="369"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TableParaNum3"/>
      <w:lvlText w:val="(%3)"/>
      <w:lvlJc w:val="left"/>
      <w:pPr>
        <w:tabs>
          <w:tab w:val="num" w:pos="1106"/>
        </w:tabs>
        <w:ind w:left="737"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TableParaNum4"/>
      <w:lvlText w:val="(%4)"/>
      <w:lvlJc w:val="left"/>
      <w:pPr>
        <w:tabs>
          <w:tab w:val="num" w:pos="1474"/>
        </w:tabs>
        <w:ind w:left="1106"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TableParaNum5"/>
      <w:lvlText w:val="%5."/>
      <w:lvlJc w:val="left"/>
      <w:pPr>
        <w:tabs>
          <w:tab w:val="num" w:pos="1843"/>
        </w:tabs>
        <w:ind w:left="1474"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1843"/>
        </w:tabs>
        <w:ind w:left="1474" w:firstLine="0"/>
      </w:pPr>
      <w:rPr>
        <w:rFonts w:hint="default"/>
        <w:b w:val="0"/>
        <w:i w:val="0"/>
        <w:sz w:val="24"/>
      </w:rPr>
    </w:lvl>
    <w:lvl w:ilvl="6">
      <w:start w:val="1"/>
      <w:numFmt w:val="none"/>
      <w:lvlText w:val="%5."/>
      <w:lvlJc w:val="left"/>
      <w:pPr>
        <w:tabs>
          <w:tab w:val="num" w:pos="1843"/>
        </w:tabs>
        <w:ind w:left="1474" w:firstLine="0"/>
      </w:pPr>
      <w:rPr>
        <w:rFonts w:hint="default"/>
        <w:b w:val="0"/>
        <w:i w:val="0"/>
        <w:sz w:val="24"/>
      </w:rPr>
    </w:lvl>
    <w:lvl w:ilvl="7">
      <w:start w:val="1"/>
      <w:numFmt w:val="none"/>
      <w:lvlText w:val="%5."/>
      <w:lvlJc w:val="left"/>
      <w:pPr>
        <w:tabs>
          <w:tab w:val="num" w:pos="1843"/>
        </w:tabs>
        <w:ind w:left="1474" w:firstLine="0"/>
      </w:pPr>
      <w:rPr>
        <w:rFonts w:hint="default"/>
      </w:rPr>
    </w:lvl>
    <w:lvl w:ilvl="8">
      <w:start w:val="1"/>
      <w:numFmt w:val="none"/>
      <w:lvlText w:val="%5."/>
      <w:lvlJc w:val="left"/>
      <w:pPr>
        <w:tabs>
          <w:tab w:val="num" w:pos="1843"/>
        </w:tabs>
        <w:ind w:left="1474" w:firstLine="0"/>
      </w:pPr>
      <w:rPr>
        <w:rFonts w:hint="default"/>
      </w:rPr>
    </w:lvl>
  </w:abstractNum>
  <w:abstractNum w:abstractNumId="3" w15:restartNumberingAfterBreak="0">
    <w:nsid w:val="430B43DA"/>
    <w:multiLevelType w:val="singleLevel"/>
    <w:tmpl w:val="D62039CA"/>
    <w:lvl w:ilvl="0">
      <w:start w:val="1"/>
      <w:numFmt w:val="upperLetter"/>
      <w:lvlRestart w:val="0"/>
      <w:pStyle w:val="DWListAlphabetical"/>
      <w:lvlText w:val="%1."/>
      <w:lvlJc w:val="left"/>
      <w:pPr>
        <w:tabs>
          <w:tab w:val="num" w:pos="567"/>
        </w:tabs>
        <w:ind w:left="0" w:firstLine="0"/>
      </w:pPr>
      <w:rPr>
        <w:rFonts w:ascii="Arial" w:hAnsi="Aria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4" w15:restartNumberingAfterBreak="0">
    <w:nsid w:val="52AC54F3"/>
    <w:multiLevelType w:val="multilevel"/>
    <w:tmpl w:val="5BF2E786"/>
    <w:lvl w:ilvl="0">
      <w:start w:val="1"/>
      <w:numFmt w:val="decimal"/>
      <w:lvlRestart w:val="0"/>
      <w:pStyle w:val="DWParaPB1"/>
      <w:lvlText w:val="-"/>
      <w:lvlJc w:val="left"/>
      <w:pPr>
        <w:tabs>
          <w:tab w:val="num" w:pos="567"/>
        </w:tabs>
        <w:ind w:left="567" w:hanging="567"/>
      </w:pPr>
      <w:rPr>
        <w:rFonts w:ascii="Arial" w:hAnsi="Aria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PB2"/>
      <w:lvlText w:val="--"/>
      <w:lvlJc w:val="left"/>
      <w:pPr>
        <w:tabs>
          <w:tab w:val="num" w:pos="1134"/>
        </w:tabs>
        <w:ind w:left="1134"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PB3"/>
      <w:lvlText w:val="---"/>
      <w:lvlJc w:val="left"/>
      <w:pPr>
        <w:tabs>
          <w:tab w:val="num" w:pos="1701"/>
        </w:tabs>
        <w:ind w:left="1701"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PB4"/>
      <w:lvlText w:val="----"/>
      <w:lvlJc w:val="left"/>
      <w:pPr>
        <w:tabs>
          <w:tab w:val="num" w:pos="2268"/>
        </w:tabs>
        <w:ind w:left="2268"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PB5"/>
      <w:lvlText w:val="-----"/>
      <w:lvlJc w:val="left"/>
      <w:pPr>
        <w:tabs>
          <w:tab w:val="num" w:pos="2835"/>
        </w:tabs>
        <w:ind w:left="2835"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left"/>
      <w:pPr>
        <w:tabs>
          <w:tab w:val="num" w:pos="2835"/>
        </w:tabs>
        <w:ind w:left="2835" w:hanging="567"/>
      </w:pPr>
      <w:rPr>
        <w:rFonts w:hint="default"/>
      </w:rPr>
    </w:lvl>
    <w:lvl w:ilvl="6">
      <w:start w:val="1"/>
      <w:numFmt w:val="none"/>
      <w:lvlText w:val="-----"/>
      <w:lvlJc w:val="left"/>
      <w:pPr>
        <w:tabs>
          <w:tab w:val="num" w:pos="2835"/>
        </w:tabs>
        <w:ind w:left="2835" w:hanging="567"/>
      </w:pPr>
      <w:rPr>
        <w:rFonts w:hint="default"/>
      </w:rPr>
    </w:lvl>
    <w:lvl w:ilvl="7">
      <w:start w:val="1"/>
      <w:numFmt w:val="none"/>
      <w:lvlText w:val="-----"/>
      <w:lvlJc w:val="left"/>
      <w:pPr>
        <w:tabs>
          <w:tab w:val="num" w:pos="2835"/>
        </w:tabs>
        <w:ind w:left="2835" w:hanging="567"/>
      </w:pPr>
      <w:rPr>
        <w:rFonts w:hint="default"/>
      </w:rPr>
    </w:lvl>
    <w:lvl w:ilvl="8">
      <w:start w:val="1"/>
      <w:numFmt w:val="none"/>
      <w:lvlText w:val="-----"/>
      <w:lvlJc w:val="left"/>
      <w:pPr>
        <w:tabs>
          <w:tab w:val="num" w:pos="2835"/>
        </w:tabs>
        <w:ind w:left="2835" w:hanging="567"/>
      </w:pPr>
      <w:rPr>
        <w:rFonts w:hint="default"/>
      </w:rPr>
    </w:lvl>
  </w:abstractNum>
  <w:abstractNum w:abstractNumId="5" w15:restartNumberingAfterBreak="0">
    <w:nsid w:val="567056BE"/>
    <w:multiLevelType w:val="multilevel"/>
    <w:tmpl w:val="2904D496"/>
    <w:lvl w:ilvl="0">
      <w:start w:val="1"/>
      <w:numFmt w:val="decimal"/>
      <w:lvlRestart w:val="0"/>
      <w:pStyle w:val="DWParaNum1"/>
      <w:lvlText w:val="%1."/>
      <w:lvlJc w:val="left"/>
      <w:pPr>
        <w:tabs>
          <w:tab w:val="num" w:pos="567"/>
        </w:tabs>
        <w:ind w:left="0" w:firstLine="0"/>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Num2"/>
      <w:lvlText w:val="%2."/>
      <w:lvlJc w:val="left"/>
      <w:pPr>
        <w:tabs>
          <w:tab w:val="num" w:pos="1134"/>
        </w:tabs>
        <w:ind w:left="567"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Num3"/>
      <w:lvlText w:val="(%3)"/>
      <w:lvlJc w:val="left"/>
      <w:pPr>
        <w:tabs>
          <w:tab w:val="num" w:pos="1701"/>
        </w:tabs>
        <w:ind w:left="1134"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Num4"/>
      <w:lvlText w:val="(%4)"/>
      <w:lvlJc w:val="left"/>
      <w:pPr>
        <w:tabs>
          <w:tab w:val="num" w:pos="2268"/>
        </w:tabs>
        <w:ind w:left="1701"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Num5"/>
      <w:lvlText w:val="%5."/>
      <w:lvlJc w:val="left"/>
      <w:pPr>
        <w:tabs>
          <w:tab w:val="num" w:pos="2835"/>
        </w:tabs>
        <w:ind w:left="2268"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2835"/>
        </w:tabs>
        <w:ind w:left="2268" w:firstLine="0"/>
      </w:pPr>
      <w:rPr>
        <w:rFonts w:hint="default"/>
        <w:b w:val="0"/>
        <w:i w:val="0"/>
        <w:sz w:val="24"/>
      </w:rPr>
    </w:lvl>
    <w:lvl w:ilvl="6">
      <w:start w:val="1"/>
      <w:numFmt w:val="none"/>
      <w:lvlText w:val="%5."/>
      <w:lvlJc w:val="left"/>
      <w:pPr>
        <w:tabs>
          <w:tab w:val="num" w:pos="2835"/>
        </w:tabs>
        <w:ind w:left="2268" w:firstLine="0"/>
      </w:pPr>
      <w:rPr>
        <w:rFonts w:hint="default"/>
        <w:b w:val="0"/>
        <w:i w:val="0"/>
        <w:sz w:val="24"/>
      </w:rPr>
    </w:lvl>
    <w:lvl w:ilvl="7">
      <w:start w:val="1"/>
      <w:numFmt w:val="none"/>
      <w:lvlText w:val="%5."/>
      <w:lvlJc w:val="left"/>
      <w:pPr>
        <w:tabs>
          <w:tab w:val="num" w:pos="2835"/>
        </w:tabs>
        <w:ind w:left="2268" w:firstLine="0"/>
      </w:pPr>
      <w:rPr>
        <w:rFonts w:hint="default"/>
      </w:rPr>
    </w:lvl>
    <w:lvl w:ilvl="8">
      <w:start w:val="1"/>
      <w:numFmt w:val="none"/>
      <w:lvlText w:val="%5."/>
      <w:lvlJc w:val="left"/>
      <w:pPr>
        <w:tabs>
          <w:tab w:val="num" w:pos="2835"/>
        </w:tabs>
        <w:ind w:left="2268" w:firstLine="0"/>
      </w:pPr>
      <w:rPr>
        <w:rFonts w:hint="default"/>
      </w:rPr>
    </w:lvl>
  </w:abstractNum>
  <w:abstractNum w:abstractNumId="6" w15:restartNumberingAfterBreak="0">
    <w:nsid w:val="58AD20B5"/>
    <w:multiLevelType w:val="hybridMultilevel"/>
    <w:tmpl w:val="DD60650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3091EDD"/>
    <w:multiLevelType w:val="hybridMultilevel"/>
    <w:tmpl w:val="CE1ED190"/>
    <w:lvl w:ilvl="0" w:tplc="1E40C55C">
      <w:start w:val="1"/>
      <w:numFmt w:val="bullet"/>
      <w:pStyle w:val="Bullets"/>
      <w:lvlText w:val=""/>
      <w:lvlJc w:val="left"/>
      <w:pPr>
        <w:ind w:left="1287" w:hanging="360"/>
      </w:pPr>
      <w:rPr>
        <w:rFonts w:ascii="Webdings" w:hAnsi="Webdings" w:hint="default"/>
        <w:b w:val="0"/>
        <w:bCs w:val="0"/>
        <w:i w:val="0"/>
        <w:iCs w:val="0"/>
        <w:caps w:val="0"/>
        <w:smallCaps w:val="0"/>
        <w:strike w:val="0"/>
        <w:dstrike w:val="0"/>
        <w:outline w:val="0"/>
        <w:shadow w:val="0"/>
        <w:emboss w:val="0"/>
        <w:imprint w:val="0"/>
        <w:noProof w:val="0"/>
        <w:vanish w:val="0"/>
        <w:color w:val="auto"/>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8090003">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8" w15:restartNumberingAfterBreak="0">
    <w:nsid w:val="6620309A"/>
    <w:multiLevelType w:val="multilevel"/>
    <w:tmpl w:val="528C4EFA"/>
    <w:numStyleLink w:val="JacksTemplate"/>
  </w:abstractNum>
  <w:abstractNum w:abstractNumId="9" w15:restartNumberingAfterBreak="0">
    <w:nsid w:val="771647E1"/>
    <w:multiLevelType w:val="hybridMultilevel"/>
    <w:tmpl w:val="FC18CB7A"/>
    <w:lvl w:ilvl="0" w:tplc="7A940CEE">
      <w:start w:val="1"/>
      <w:numFmt w:val="upperLetter"/>
      <w:pStyle w:val="Heading9"/>
      <w:lvlText w:val="Annex %1- "/>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C20FA3"/>
    <w:multiLevelType w:val="multilevel"/>
    <w:tmpl w:val="C430F9BE"/>
    <w:lvl w:ilvl="0">
      <w:start w:val="1"/>
      <w:numFmt w:val="decimal"/>
      <w:pStyle w:val="SECRPara"/>
      <w:lvlText w:val="%1."/>
      <w:lvlJc w:val="left"/>
      <w:pPr>
        <w:tabs>
          <w:tab w:val="num" w:pos="993"/>
        </w:tabs>
        <w:ind w:left="142" w:firstLine="0"/>
      </w:pPr>
      <w:rPr>
        <w:rFonts w:ascii="Arial" w:hAnsi="Arial" w:hint="default"/>
        <w:b w:val="0"/>
        <w:i w:val="0"/>
        <w:caps w:val="0"/>
        <w:strike w:val="0"/>
        <w:dstrike w:val="0"/>
        <w:outline w:val="0"/>
        <w:shadow w:val="0"/>
        <w:emboss w:val="0"/>
        <w:imprint w:val="0"/>
        <w:vanish w:val="0"/>
        <w:color w:val="auto"/>
        <w:sz w:val="22"/>
        <w:vertAlign w:val="baseline"/>
      </w:rPr>
    </w:lvl>
    <w:lvl w:ilvl="1">
      <w:start w:val="1"/>
      <w:numFmt w:val="lowerLetter"/>
      <w:lvlText w:val="%2."/>
      <w:lvlJc w:val="left"/>
      <w:pPr>
        <w:tabs>
          <w:tab w:val="num" w:pos="992"/>
        </w:tabs>
        <w:ind w:left="992" w:hanging="567"/>
      </w:pPr>
      <w:rPr>
        <w:rFonts w:ascii="Arial" w:hAnsi="Arial" w:hint="default"/>
        <w:b w:val="0"/>
        <w:i w:val="0"/>
        <w:caps w:val="0"/>
        <w:strike w:val="0"/>
        <w:dstrike w:val="0"/>
        <w:outline w:val="0"/>
        <w:shadow w:val="0"/>
        <w:emboss w:val="0"/>
        <w:imprint w:val="0"/>
        <w:vanish w:val="0"/>
        <w:color w:val="auto"/>
        <w:sz w:val="22"/>
        <w:vertAlign w:val="baseline"/>
      </w:rPr>
    </w:lvl>
    <w:lvl w:ilvl="2">
      <w:start w:val="1"/>
      <w:numFmt w:val="lowerRoman"/>
      <w:lvlText w:val="%3."/>
      <w:lvlJc w:val="left"/>
      <w:pPr>
        <w:tabs>
          <w:tab w:val="num" w:pos="1559"/>
        </w:tabs>
        <w:ind w:left="1559" w:hanging="567"/>
      </w:pPr>
      <w:rPr>
        <w:rFonts w:ascii="Arial" w:hAnsi="Arial" w:hint="default"/>
        <w:b w:val="0"/>
        <w:i w:val="0"/>
        <w:caps w:val="0"/>
        <w:strike w:val="0"/>
        <w:dstrike w:val="0"/>
        <w:outline w:val="0"/>
        <w:shadow w:val="0"/>
        <w:emboss w:val="0"/>
        <w:imprint w:val="0"/>
        <w:vanish w:val="0"/>
        <w:color w:val="auto"/>
        <w:sz w:val="22"/>
        <w:vertAlign w:val="baseline"/>
      </w:rPr>
    </w:lvl>
    <w:lvl w:ilvl="3">
      <w:start w:val="1"/>
      <w:numFmt w:val="lowerLetter"/>
      <w:lvlText w:val="(%4)."/>
      <w:lvlJc w:val="left"/>
      <w:pPr>
        <w:tabs>
          <w:tab w:val="num" w:pos="2126"/>
        </w:tabs>
        <w:ind w:left="2126" w:hanging="567"/>
      </w:pPr>
      <w:rPr>
        <w:rFonts w:ascii="Arial" w:hAnsi="Arial" w:hint="default"/>
        <w:b w:val="0"/>
        <w:i w:val="0"/>
        <w:caps w:val="0"/>
        <w:strike w:val="0"/>
        <w:dstrike w:val="0"/>
        <w:outline w:val="0"/>
        <w:shadow w:val="0"/>
        <w:emboss w:val="0"/>
        <w:imprint w:val="0"/>
        <w:vanish w:val="0"/>
        <w:color w:val="auto"/>
        <w:sz w:val="22"/>
        <w:vertAlign w:val="baseline"/>
      </w:rPr>
    </w:lvl>
    <w:lvl w:ilvl="4">
      <w:start w:val="1"/>
      <w:numFmt w:val="lowerLetter"/>
      <w:lvlText w:val="%5."/>
      <w:lvlJc w:val="left"/>
      <w:pPr>
        <w:tabs>
          <w:tab w:val="num" w:pos="2814"/>
        </w:tabs>
        <w:ind w:left="2814" w:hanging="360"/>
      </w:pPr>
      <w:rPr>
        <w:rFonts w:hint="default"/>
      </w:rPr>
    </w:lvl>
    <w:lvl w:ilvl="5">
      <w:start w:val="1"/>
      <w:numFmt w:val="lowerRoman"/>
      <w:lvlText w:val="%6."/>
      <w:lvlJc w:val="right"/>
      <w:pPr>
        <w:tabs>
          <w:tab w:val="num" w:pos="3534"/>
        </w:tabs>
        <w:ind w:left="3534" w:hanging="180"/>
      </w:pPr>
      <w:rPr>
        <w:rFonts w:hint="default"/>
      </w:rPr>
    </w:lvl>
    <w:lvl w:ilvl="6">
      <w:start w:val="1"/>
      <w:numFmt w:val="decimal"/>
      <w:lvlText w:val="%7."/>
      <w:lvlJc w:val="left"/>
      <w:pPr>
        <w:tabs>
          <w:tab w:val="num" w:pos="-66"/>
        </w:tabs>
        <w:ind w:left="-66" w:hanging="360"/>
      </w:pPr>
      <w:rPr>
        <w:rFonts w:hint="default"/>
        <w:b w:val="0"/>
      </w:rPr>
    </w:lvl>
    <w:lvl w:ilvl="7">
      <w:start w:val="1"/>
      <w:numFmt w:val="lowerLetter"/>
      <w:lvlText w:val="%8."/>
      <w:lvlJc w:val="left"/>
      <w:pPr>
        <w:tabs>
          <w:tab w:val="num" w:pos="4974"/>
        </w:tabs>
        <w:ind w:left="4974" w:hanging="360"/>
      </w:pPr>
      <w:rPr>
        <w:rFonts w:hint="default"/>
      </w:rPr>
    </w:lvl>
    <w:lvl w:ilvl="8">
      <w:start w:val="1"/>
      <w:numFmt w:val="lowerRoman"/>
      <w:lvlText w:val="%9."/>
      <w:lvlJc w:val="right"/>
      <w:pPr>
        <w:tabs>
          <w:tab w:val="num" w:pos="5694"/>
        </w:tabs>
        <w:ind w:left="5694" w:hanging="180"/>
      </w:pPr>
      <w:rPr>
        <w:rFonts w:hint="default"/>
      </w:rPr>
    </w:lvl>
  </w:abstractNum>
  <w:abstractNum w:abstractNumId="11" w15:restartNumberingAfterBreak="0">
    <w:nsid w:val="791C67F7"/>
    <w:multiLevelType w:val="multilevel"/>
    <w:tmpl w:val="528C4EFA"/>
    <w:styleLink w:val="JacksTemplate"/>
    <w:lvl w:ilvl="0">
      <w:start w:val="1"/>
      <w:numFmt w:val="decimal"/>
      <w:pStyle w:val="Plain1"/>
      <w:lvlText w:val="%1."/>
      <w:lvlJc w:val="left"/>
      <w:pPr>
        <w:tabs>
          <w:tab w:val="num" w:pos="567"/>
        </w:tabs>
        <w:ind w:left="567" w:hanging="567"/>
      </w:pPr>
      <w:rPr>
        <w:rFonts w:hint="default"/>
      </w:rPr>
    </w:lvl>
    <w:lvl w:ilvl="1">
      <w:start w:val="1"/>
      <w:numFmt w:val="decimal"/>
      <w:pStyle w:val="Plain2"/>
      <w:lvlText w:val="%1.%2."/>
      <w:lvlJc w:val="left"/>
      <w:pPr>
        <w:tabs>
          <w:tab w:val="num" w:pos="567"/>
        </w:tabs>
        <w:ind w:left="567" w:hanging="567"/>
      </w:pPr>
      <w:rPr>
        <w:rFonts w:hint="default"/>
      </w:rPr>
    </w:lvl>
    <w:lvl w:ilvl="2">
      <w:start w:val="1"/>
      <w:numFmt w:val="decimal"/>
      <w:pStyle w:val="Plain3"/>
      <w:lvlText w:val="%1.%2.%3."/>
      <w:lvlJc w:val="left"/>
      <w:pPr>
        <w:tabs>
          <w:tab w:val="num" w:pos="1021"/>
        </w:tabs>
        <w:ind w:left="567" w:hanging="567"/>
      </w:pPr>
      <w:rPr>
        <w:rFonts w:hint="default"/>
      </w:rPr>
    </w:lvl>
    <w:lvl w:ilvl="3">
      <w:start w:val="1"/>
      <w:numFmt w:val="decimal"/>
      <w:pStyle w:val="Plain4"/>
      <w:lvlText w:val="%1.%2.%3.%4."/>
      <w:lvlJc w:val="left"/>
      <w:pPr>
        <w:tabs>
          <w:tab w:val="num" w:pos="1021"/>
        </w:tabs>
        <w:ind w:left="567" w:hanging="567"/>
      </w:pPr>
      <w:rPr>
        <w:rFonts w:hint="default"/>
      </w:rPr>
    </w:lvl>
    <w:lvl w:ilvl="4">
      <w:start w:val="1"/>
      <w:numFmt w:val="decimal"/>
      <w:pStyle w:val="Plain5"/>
      <w:lvlText w:val="%1.%2.%3.%4.%5."/>
      <w:lvlJc w:val="left"/>
      <w:pPr>
        <w:tabs>
          <w:tab w:val="num" w:pos="1021"/>
        </w:tabs>
        <w:ind w:left="567" w:hanging="567"/>
      </w:pPr>
      <w:rPr>
        <w:rFonts w:hint="default"/>
      </w:rPr>
    </w:lvl>
    <w:lvl w:ilvl="5">
      <w:start w:val="1"/>
      <w:numFmt w:val="decimal"/>
      <w:lvlText w:val="%1.%2.%3.%4.%5.%6."/>
      <w:lvlJc w:val="left"/>
      <w:pPr>
        <w:ind w:left="567" w:hanging="567"/>
      </w:pPr>
      <w:rPr>
        <w:rFonts w:hint="default"/>
      </w:rPr>
    </w:lvl>
    <w:lvl w:ilvl="6">
      <w:start w:val="1"/>
      <w:numFmt w:val="decimal"/>
      <w:lvlText w:val="%1.%2.%3.%4.%5.%6.%7."/>
      <w:lvlJc w:val="left"/>
      <w:pPr>
        <w:ind w:left="567" w:hanging="567"/>
      </w:pPr>
      <w:rPr>
        <w:rFonts w:hint="default"/>
      </w:rPr>
    </w:lvl>
    <w:lvl w:ilvl="7">
      <w:start w:val="1"/>
      <w:numFmt w:val="decimal"/>
      <w:lvlText w:val="%1.%2.%3.%4.%5.%6.%7.%8."/>
      <w:lvlJc w:val="left"/>
      <w:pPr>
        <w:ind w:left="567" w:hanging="567"/>
      </w:pPr>
      <w:rPr>
        <w:rFonts w:hint="default"/>
      </w:rPr>
    </w:lvl>
    <w:lvl w:ilvl="8">
      <w:start w:val="1"/>
      <w:numFmt w:val="decimal"/>
      <w:lvlText w:val="%1.%2.%3.%4.%5.%6.%7.%8.%9."/>
      <w:lvlJc w:val="left"/>
      <w:pPr>
        <w:ind w:left="567" w:hanging="567"/>
      </w:pPr>
      <w:rPr>
        <w:rFonts w:hint="default"/>
      </w:rPr>
    </w:lvl>
  </w:abstractNum>
  <w:num w:numId="1" w16cid:durableId="1540240934">
    <w:abstractNumId w:val="4"/>
  </w:num>
  <w:num w:numId="2" w16cid:durableId="779644364">
    <w:abstractNumId w:val="1"/>
  </w:num>
  <w:num w:numId="3" w16cid:durableId="1752846785">
    <w:abstractNumId w:val="2"/>
  </w:num>
  <w:num w:numId="4" w16cid:durableId="1742828558">
    <w:abstractNumId w:val="3"/>
  </w:num>
  <w:num w:numId="5" w16cid:durableId="468742376">
    <w:abstractNumId w:val="5"/>
  </w:num>
  <w:num w:numId="6" w16cid:durableId="1995991041">
    <w:abstractNumId w:val="0"/>
  </w:num>
  <w:num w:numId="7" w16cid:durableId="1296906061">
    <w:abstractNumId w:val="10"/>
  </w:num>
  <w:num w:numId="8" w16cid:durableId="166331649">
    <w:abstractNumId w:val="11"/>
  </w:num>
  <w:num w:numId="9" w16cid:durableId="263997112">
    <w:abstractNumId w:val="7"/>
  </w:num>
  <w:num w:numId="10" w16cid:durableId="811603893">
    <w:abstractNumId w:val="9"/>
  </w:num>
  <w:num w:numId="11" w16cid:durableId="1156535734">
    <w:abstractNumId w:val="8"/>
    <w:lvlOverride w:ilvl="0">
      <w:lvl w:ilvl="0">
        <w:numFmt w:val="decimal"/>
        <w:pStyle w:val="Plain1"/>
        <w:lvlText w:val=""/>
        <w:lvlJc w:val="left"/>
      </w:lvl>
    </w:lvlOverride>
    <w:lvlOverride w:ilvl="1">
      <w:lvl w:ilvl="1">
        <w:start w:val="1"/>
        <w:numFmt w:val="decimal"/>
        <w:pStyle w:val="Plain2"/>
        <w:lvlText w:val="%1.%2."/>
        <w:lvlJc w:val="left"/>
        <w:pPr>
          <w:tabs>
            <w:tab w:val="num" w:pos="567"/>
          </w:tabs>
          <w:ind w:left="567" w:hanging="567"/>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2">
      <w:lvl w:ilvl="2">
        <w:start w:val="1"/>
        <w:numFmt w:val="decimal"/>
        <w:pStyle w:val="Plain3"/>
        <w:lvlText w:val="%1.%2.%3."/>
        <w:lvlJc w:val="left"/>
        <w:pPr>
          <w:tabs>
            <w:tab w:val="num" w:pos="1021"/>
          </w:tabs>
          <w:ind w:left="567" w:hanging="567"/>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num>
  <w:num w:numId="12" w16cid:durableId="128503684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21307808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83260674">
    <w:abstractNumId w:val="6"/>
  </w:num>
  <w:num w:numId="15" w16cid:durableId="79143489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44646179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947992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51329716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07354052">
    <w:abstractNumId w:val="5"/>
  </w:num>
  <w:num w:numId="20" w16cid:durableId="1316645017">
    <w:abstractNumId w:val="2"/>
  </w:num>
  <w:num w:numId="21" w16cid:durableId="175736359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523785698">
    <w:abstractNumId w:val="5"/>
  </w:num>
  <w:num w:numId="23" w16cid:durableId="156460118">
    <w:abstractNumId w:val="5"/>
  </w:num>
  <w:num w:numId="24" w16cid:durableId="2101563205">
    <w:abstractNumId w:val="5"/>
  </w:num>
  <w:num w:numId="25" w16cid:durableId="361590183">
    <w:abstractNumId w:val="5"/>
  </w:num>
  <w:num w:numId="26" w16cid:durableId="1453671966">
    <w:abstractNumId w:val="2"/>
  </w:num>
  <w:num w:numId="27" w16cid:durableId="12027173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087581070">
    <w:abstractNumId w:val="2"/>
  </w:num>
  <w:num w:numId="29" w16cid:durableId="138664014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830705875">
    <w:abstractNumId w:val="2"/>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567"/>
  <w:drawingGridHorizontalSpacing w:val="110"/>
  <w:drawingGridVerticalSpacing w:val="120"/>
  <w:displayHorizontalDrawingGridEvery w:val="2"/>
  <w:displayVerticalDrawingGridEvery w:val="0"/>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L Format" w:val="RL"/>
    <w:docVar w:name="DW Format" w:val="L0"/>
    <w:docVar w:name="DW FormatName" w:val="Letter"/>
    <w:docVar w:name="DW SBapp" w:val=" 0"/>
    <w:docVar w:name="DW SBfap" w:val=" 1"/>
    <w:docVar w:name="DW SigBlock" w:val="1"/>
  </w:docVars>
  <w:rsids>
    <w:rsidRoot w:val="0005604A"/>
    <w:rsid w:val="000007DB"/>
    <w:rsid w:val="00003431"/>
    <w:rsid w:val="0000405D"/>
    <w:rsid w:val="000044BB"/>
    <w:rsid w:val="00005D46"/>
    <w:rsid w:val="000068C1"/>
    <w:rsid w:val="00012390"/>
    <w:rsid w:val="0001323D"/>
    <w:rsid w:val="0001515C"/>
    <w:rsid w:val="0001685D"/>
    <w:rsid w:val="0002357D"/>
    <w:rsid w:val="00027E1B"/>
    <w:rsid w:val="00035AE9"/>
    <w:rsid w:val="0004040C"/>
    <w:rsid w:val="00040E47"/>
    <w:rsid w:val="00043AE8"/>
    <w:rsid w:val="00043C08"/>
    <w:rsid w:val="00046623"/>
    <w:rsid w:val="000507BB"/>
    <w:rsid w:val="00050CF7"/>
    <w:rsid w:val="00053604"/>
    <w:rsid w:val="00053FDB"/>
    <w:rsid w:val="0005549F"/>
    <w:rsid w:val="0005604A"/>
    <w:rsid w:val="000573C0"/>
    <w:rsid w:val="00060377"/>
    <w:rsid w:val="000612AA"/>
    <w:rsid w:val="000625D7"/>
    <w:rsid w:val="000640A4"/>
    <w:rsid w:val="00071A44"/>
    <w:rsid w:val="000749D0"/>
    <w:rsid w:val="000753FF"/>
    <w:rsid w:val="00084A0E"/>
    <w:rsid w:val="00085A50"/>
    <w:rsid w:val="00085F22"/>
    <w:rsid w:val="000A1D63"/>
    <w:rsid w:val="000A6908"/>
    <w:rsid w:val="000A775E"/>
    <w:rsid w:val="000B149D"/>
    <w:rsid w:val="000B2486"/>
    <w:rsid w:val="000B44B3"/>
    <w:rsid w:val="000B5F6B"/>
    <w:rsid w:val="000B723C"/>
    <w:rsid w:val="000B7DA0"/>
    <w:rsid w:val="000C05E1"/>
    <w:rsid w:val="000C12FE"/>
    <w:rsid w:val="000C13BA"/>
    <w:rsid w:val="000C1449"/>
    <w:rsid w:val="000D6508"/>
    <w:rsid w:val="000E3EC3"/>
    <w:rsid w:val="000E4157"/>
    <w:rsid w:val="000F34DA"/>
    <w:rsid w:val="001047BA"/>
    <w:rsid w:val="00104F1B"/>
    <w:rsid w:val="001072F8"/>
    <w:rsid w:val="0011104C"/>
    <w:rsid w:val="0011229E"/>
    <w:rsid w:val="00112CA1"/>
    <w:rsid w:val="00114510"/>
    <w:rsid w:val="0011484D"/>
    <w:rsid w:val="00121530"/>
    <w:rsid w:val="0012419D"/>
    <w:rsid w:val="00124D8F"/>
    <w:rsid w:val="00126A20"/>
    <w:rsid w:val="00127435"/>
    <w:rsid w:val="00130D0E"/>
    <w:rsid w:val="001318F2"/>
    <w:rsid w:val="001320E1"/>
    <w:rsid w:val="00134AA3"/>
    <w:rsid w:val="00134AC7"/>
    <w:rsid w:val="001447DD"/>
    <w:rsid w:val="00144CCF"/>
    <w:rsid w:val="00146BFA"/>
    <w:rsid w:val="00151494"/>
    <w:rsid w:val="00164497"/>
    <w:rsid w:val="001646DF"/>
    <w:rsid w:val="00164DC1"/>
    <w:rsid w:val="0016638F"/>
    <w:rsid w:val="001700B4"/>
    <w:rsid w:val="00171738"/>
    <w:rsid w:val="00174528"/>
    <w:rsid w:val="00180828"/>
    <w:rsid w:val="001823CF"/>
    <w:rsid w:val="00182858"/>
    <w:rsid w:val="001857CE"/>
    <w:rsid w:val="00185FE8"/>
    <w:rsid w:val="00190F1A"/>
    <w:rsid w:val="00196387"/>
    <w:rsid w:val="001A17A8"/>
    <w:rsid w:val="001A2EB6"/>
    <w:rsid w:val="001A33B2"/>
    <w:rsid w:val="001A39B9"/>
    <w:rsid w:val="001A46B5"/>
    <w:rsid w:val="001A4F27"/>
    <w:rsid w:val="001A50FB"/>
    <w:rsid w:val="001B01CD"/>
    <w:rsid w:val="001B5B8E"/>
    <w:rsid w:val="001B6338"/>
    <w:rsid w:val="001C2B5F"/>
    <w:rsid w:val="001C3A8A"/>
    <w:rsid w:val="001C6FD7"/>
    <w:rsid w:val="001C7855"/>
    <w:rsid w:val="001D01A5"/>
    <w:rsid w:val="001D310A"/>
    <w:rsid w:val="001E1C93"/>
    <w:rsid w:val="001E30E8"/>
    <w:rsid w:val="001E65B9"/>
    <w:rsid w:val="001E6C51"/>
    <w:rsid w:val="001E7891"/>
    <w:rsid w:val="001F45D6"/>
    <w:rsid w:val="001F6A77"/>
    <w:rsid w:val="001F6FF3"/>
    <w:rsid w:val="00200F48"/>
    <w:rsid w:val="002013EF"/>
    <w:rsid w:val="002107A9"/>
    <w:rsid w:val="00217B76"/>
    <w:rsid w:val="00217DEA"/>
    <w:rsid w:val="0022040F"/>
    <w:rsid w:val="002214D1"/>
    <w:rsid w:val="00222720"/>
    <w:rsid w:val="00222A08"/>
    <w:rsid w:val="002248EF"/>
    <w:rsid w:val="0022613C"/>
    <w:rsid w:val="00231DB8"/>
    <w:rsid w:val="00234189"/>
    <w:rsid w:val="00236608"/>
    <w:rsid w:val="002420B7"/>
    <w:rsid w:val="0025373C"/>
    <w:rsid w:val="002552A6"/>
    <w:rsid w:val="00256A9D"/>
    <w:rsid w:val="0025743B"/>
    <w:rsid w:val="00260853"/>
    <w:rsid w:val="00261114"/>
    <w:rsid w:val="00261499"/>
    <w:rsid w:val="00261D40"/>
    <w:rsid w:val="00261D7C"/>
    <w:rsid w:val="00261F6D"/>
    <w:rsid w:val="0026365B"/>
    <w:rsid w:val="00267203"/>
    <w:rsid w:val="00272DB0"/>
    <w:rsid w:val="00274739"/>
    <w:rsid w:val="00274779"/>
    <w:rsid w:val="002774C2"/>
    <w:rsid w:val="00286ACF"/>
    <w:rsid w:val="00290D82"/>
    <w:rsid w:val="002937F5"/>
    <w:rsid w:val="00297DBC"/>
    <w:rsid w:val="002A0EF6"/>
    <w:rsid w:val="002A4488"/>
    <w:rsid w:val="002A4512"/>
    <w:rsid w:val="002A5E6B"/>
    <w:rsid w:val="002A6A64"/>
    <w:rsid w:val="002B0FA5"/>
    <w:rsid w:val="002B355F"/>
    <w:rsid w:val="002B4BED"/>
    <w:rsid w:val="002B5E13"/>
    <w:rsid w:val="002C002C"/>
    <w:rsid w:val="002C3A65"/>
    <w:rsid w:val="002D2D32"/>
    <w:rsid w:val="002D6335"/>
    <w:rsid w:val="002E16D9"/>
    <w:rsid w:val="002E465B"/>
    <w:rsid w:val="002F2EC2"/>
    <w:rsid w:val="002F624D"/>
    <w:rsid w:val="0030077C"/>
    <w:rsid w:val="0030365B"/>
    <w:rsid w:val="00304177"/>
    <w:rsid w:val="0030427A"/>
    <w:rsid w:val="00307416"/>
    <w:rsid w:val="003124F5"/>
    <w:rsid w:val="003138F5"/>
    <w:rsid w:val="0032152E"/>
    <w:rsid w:val="003234E6"/>
    <w:rsid w:val="00343B2D"/>
    <w:rsid w:val="00346CAD"/>
    <w:rsid w:val="00347756"/>
    <w:rsid w:val="00350128"/>
    <w:rsid w:val="003534CA"/>
    <w:rsid w:val="003576F1"/>
    <w:rsid w:val="00363D47"/>
    <w:rsid w:val="00364120"/>
    <w:rsid w:val="003709C5"/>
    <w:rsid w:val="0037539F"/>
    <w:rsid w:val="00377E18"/>
    <w:rsid w:val="00380012"/>
    <w:rsid w:val="0038322A"/>
    <w:rsid w:val="003956C0"/>
    <w:rsid w:val="0039633C"/>
    <w:rsid w:val="00396446"/>
    <w:rsid w:val="003A1F5E"/>
    <w:rsid w:val="003A321A"/>
    <w:rsid w:val="003A3237"/>
    <w:rsid w:val="003A4C05"/>
    <w:rsid w:val="003A5206"/>
    <w:rsid w:val="003A5677"/>
    <w:rsid w:val="003A5F2E"/>
    <w:rsid w:val="003A6803"/>
    <w:rsid w:val="003B3A8B"/>
    <w:rsid w:val="003B6152"/>
    <w:rsid w:val="003B6165"/>
    <w:rsid w:val="003B6382"/>
    <w:rsid w:val="003C1CD6"/>
    <w:rsid w:val="003C4E5C"/>
    <w:rsid w:val="003C7693"/>
    <w:rsid w:val="003D01FE"/>
    <w:rsid w:val="003D0BE6"/>
    <w:rsid w:val="003E0653"/>
    <w:rsid w:val="003E06A4"/>
    <w:rsid w:val="003E0CEC"/>
    <w:rsid w:val="003E0FA1"/>
    <w:rsid w:val="003F2A6E"/>
    <w:rsid w:val="003F2AD7"/>
    <w:rsid w:val="003F2E85"/>
    <w:rsid w:val="003F41C0"/>
    <w:rsid w:val="003F49E3"/>
    <w:rsid w:val="003F7593"/>
    <w:rsid w:val="003F761F"/>
    <w:rsid w:val="004006CE"/>
    <w:rsid w:val="0040303D"/>
    <w:rsid w:val="00403D0C"/>
    <w:rsid w:val="00405DEA"/>
    <w:rsid w:val="00406A5B"/>
    <w:rsid w:val="00406D73"/>
    <w:rsid w:val="00411DB9"/>
    <w:rsid w:val="004145EC"/>
    <w:rsid w:val="0041480B"/>
    <w:rsid w:val="004169D6"/>
    <w:rsid w:val="0041713C"/>
    <w:rsid w:val="00417249"/>
    <w:rsid w:val="004201F4"/>
    <w:rsid w:val="004228D5"/>
    <w:rsid w:val="00423F1C"/>
    <w:rsid w:val="00426FB6"/>
    <w:rsid w:val="00436558"/>
    <w:rsid w:val="00442093"/>
    <w:rsid w:val="004450DE"/>
    <w:rsid w:val="00447B89"/>
    <w:rsid w:val="004505EC"/>
    <w:rsid w:val="00451785"/>
    <w:rsid w:val="00452791"/>
    <w:rsid w:val="00454829"/>
    <w:rsid w:val="00455AFA"/>
    <w:rsid w:val="00455DAC"/>
    <w:rsid w:val="00456293"/>
    <w:rsid w:val="004565E1"/>
    <w:rsid w:val="00457122"/>
    <w:rsid w:val="00457ABD"/>
    <w:rsid w:val="0046459C"/>
    <w:rsid w:val="00465629"/>
    <w:rsid w:val="0046605C"/>
    <w:rsid w:val="00470EF6"/>
    <w:rsid w:val="00475FEB"/>
    <w:rsid w:val="0047730B"/>
    <w:rsid w:val="0048035D"/>
    <w:rsid w:val="00480D6C"/>
    <w:rsid w:val="004815BE"/>
    <w:rsid w:val="00481DBF"/>
    <w:rsid w:val="0048574F"/>
    <w:rsid w:val="004872CB"/>
    <w:rsid w:val="004905CE"/>
    <w:rsid w:val="004911C5"/>
    <w:rsid w:val="00493207"/>
    <w:rsid w:val="0049365B"/>
    <w:rsid w:val="004947C2"/>
    <w:rsid w:val="00495D40"/>
    <w:rsid w:val="004A0264"/>
    <w:rsid w:val="004A20A8"/>
    <w:rsid w:val="004A433D"/>
    <w:rsid w:val="004A441C"/>
    <w:rsid w:val="004B20B4"/>
    <w:rsid w:val="004B51AE"/>
    <w:rsid w:val="004C12B7"/>
    <w:rsid w:val="004C2FE1"/>
    <w:rsid w:val="004C67B6"/>
    <w:rsid w:val="004C7835"/>
    <w:rsid w:val="004D413F"/>
    <w:rsid w:val="004D5B19"/>
    <w:rsid w:val="004D64DC"/>
    <w:rsid w:val="004E1511"/>
    <w:rsid w:val="004E1539"/>
    <w:rsid w:val="004E3764"/>
    <w:rsid w:val="004E4EF1"/>
    <w:rsid w:val="004E503C"/>
    <w:rsid w:val="004E6D0A"/>
    <w:rsid w:val="004F1022"/>
    <w:rsid w:val="004F2C24"/>
    <w:rsid w:val="004F3280"/>
    <w:rsid w:val="004F3500"/>
    <w:rsid w:val="004F502D"/>
    <w:rsid w:val="004F5307"/>
    <w:rsid w:val="004F7725"/>
    <w:rsid w:val="0051338A"/>
    <w:rsid w:val="0053229A"/>
    <w:rsid w:val="00532795"/>
    <w:rsid w:val="0053282F"/>
    <w:rsid w:val="005354B3"/>
    <w:rsid w:val="0053680E"/>
    <w:rsid w:val="00537569"/>
    <w:rsid w:val="00541B9E"/>
    <w:rsid w:val="00543C01"/>
    <w:rsid w:val="0055160F"/>
    <w:rsid w:val="00555D18"/>
    <w:rsid w:val="0055611B"/>
    <w:rsid w:val="005576F3"/>
    <w:rsid w:val="00561401"/>
    <w:rsid w:val="00561EA1"/>
    <w:rsid w:val="00562AF6"/>
    <w:rsid w:val="005656F8"/>
    <w:rsid w:val="00565F41"/>
    <w:rsid w:val="0057137C"/>
    <w:rsid w:val="0057158C"/>
    <w:rsid w:val="005721BC"/>
    <w:rsid w:val="005722C9"/>
    <w:rsid w:val="00575FDB"/>
    <w:rsid w:val="00577954"/>
    <w:rsid w:val="005856AA"/>
    <w:rsid w:val="005869C8"/>
    <w:rsid w:val="005871B5"/>
    <w:rsid w:val="00591E11"/>
    <w:rsid w:val="005A1D9C"/>
    <w:rsid w:val="005A3940"/>
    <w:rsid w:val="005A4D13"/>
    <w:rsid w:val="005A6C9C"/>
    <w:rsid w:val="005B4FB8"/>
    <w:rsid w:val="005C0433"/>
    <w:rsid w:val="005C1C76"/>
    <w:rsid w:val="005C3BA4"/>
    <w:rsid w:val="005C5D25"/>
    <w:rsid w:val="005D0D39"/>
    <w:rsid w:val="005D4D34"/>
    <w:rsid w:val="005D572B"/>
    <w:rsid w:val="005E13EB"/>
    <w:rsid w:val="005E31E3"/>
    <w:rsid w:val="005E32E6"/>
    <w:rsid w:val="005E5E17"/>
    <w:rsid w:val="005F6E28"/>
    <w:rsid w:val="005F7E58"/>
    <w:rsid w:val="0060143E"/>
    <w:rsid w:val="00601B16"/>
    <w:rsid w:val="00603941"/>
    <w:rsid w:val="00605F05"/>
    <w:rsid w:val="0060726E"/>
    <w:rsid w:val="0061207D"/>
    <w:rsid w:val="006126DA"/>
    <w:rsid w:val="00612904"/>
    <w:rsid w:val="00615756"/>
    <w:rsid w:val="00616606"/>
    <w:rsid w:val="006201D6"/>
    <w:rsid w:val="006252ED"/>
    <w:rsid w:val="006257D0"/>
    <w:rsid w:val="00627DC5"/>
    <w:rsid w:val="0063147E"/>
    <w:rsid w:val="00632148"/>
    <w:rsid w:val="00634459"/>
    <w:rsid w:val="0064346A"/>
    <w:rsid w:val="00643A82"/>
    <w:rsid w:val="00644070"/>
    <w:rsid w:val="00646304"/>
    <w:rsid w:val="006567F1"/>
    <w:rsid w:val="006569C8"/>
    <w:rsid w:val="00657218"/>
    <w:rsid w:val="00660BD6"/>
    <w:rsid w:val="00660BE2"/>
    <w:rsid w:val="00665948"/>
    <w:rsid w:val="006701EA"/>
    <w:rsid w:val="0067199A"/>
    <w:rsid w:val="006805F2"/>
    <w:rsid w:val="0068577E"/>
    <w:rsid w:val="00686F96"/>
    <w:rsid w:val="006903E6"/>
    <w:rsid w:val="006906E4"/>
    <w:rsid w:val="0069523A"/>
    <w:rsid w:val="00695BDC"/>
    <w:rsid w:val="00696AB3"/>
    <w:rsid w:val="006A2D00"/>
    <w:rsid w:val="006B1FB0"/>
    <w:rsid w:val="006C051F"/>
    <w:rsid w:val="006C363B"/>
    <w:rsid w:val="006C4CDF"/>
    <w:rsid w:val="006D7A01"/>
    <w:rsid w:val="006E49F1"/>
    <w:rsid w:val="006F01CB"/>
    <w:rsid w:val="006F4DBB"/>
    <w:rsid w:val="006F6A0F"/>
    <w:rsid w:val="007011E9"/>
    <w:rsid w:val="00702B0F"/>
    <w:rsid w:val="007051E3"/>
    <w:rsid w:val="0070619E"/>
    <w:rsid w:val="00710AFF"/>
    <w:rsid w:val="00715E0F"/>
    <w:rsid w:val="0071726E"/>
    <w:rsid w:val="00722134"/>
    <w:rsid w:val="007221DA"/>
    <w:rsid w:val="007231D8"/>
    <w:rsid w:val="00724D46"/>
    <w:rsid w:val="0072671F"/>
    <w:rsid w:val="007300AA"/>
    <w:rsid w:val="00730B43"/>
    <w:rsid w:val="0073470D"/>
    <w:rsid w:val="00735AA5"/>
    <w:rsid w:val="00735AD8"/>
    <w:rsid w:val="00744095"/>
    <w:rsid w:val="00744691"/>
    <w:rsid w:val="00746779"/>
    <w:rsid w:val="007523E2"/>
    <w:rsid w:val="00763F12"/>
    <w:rsid w:val="00771115"/>
    <w:rsid w:val="007759D8"/>
    <w:rsid w:val="00785C14"/>
    <w:rsid w:val="00787941"/>
    <w:rsid w:val="007921A3"/>
    <w:rsid w:val="007A3A22"/>
    <w:rsid w:val="007A40DB"/>
    <w:rsid w:val="007A4192"/>
    <w:rsid w:val="007A746D"/>
    <w:rsid w:val="007A796C"/>
    <w:rsid w:val="007B0DDE"/>
    <w:rsid w:val="007B1D0F"/>
    <w:rsid w:val="007B2EE7"/>
    <w:rsid w:val="007B3A0C"/>
    <w:rsid w:val="007B50F4"/>
    <w:rsid w:val="007B60A0"/>
    <w:rsid w:val="007C1259"/>
    <w:rsid w:val="007D49DC"/>
    <w:rsid w:val="007E18AA"/>
    <w:rsid w:val="007E2FCC"/>
    <w:rsid w:val="007E457C"/>
    <w:rsid w:val="007E4DCF"/>
    <w:rsid w:val="007E5F7E"/>
    <w:rsid w:val="007E7C17"/>
    <w:rsid w:val="007E7F40"/>
    <w:rsid w:val="007F349F"/>
    <w:rsid w:val="007F5DF0"/>
    <w:rsid w:val="00804ABD"/>
    <w:rsid w:val="00805ADF"/>
    <w:rsid w:val="00806E07"/>
    <w:rsid w:val="00813E86"/>
    <w:rsid w:val="008157AF"/>
    <w:rsid w:val="00816538"/>
    <w:rsid w:val="008171D3"/>
    <w:rsid w:val="008200E4"/>
    <w:rsid w:val="00822F56"/>
    <w:rsid w:val="00834A83"/>
    <w:rsid w:val="00835153"/>
    <w:rsid w:val="008356EC"/>
    <w:rsid w:val="0083723B"/>
    <w:rsid w:val="008439AA"/>
    <w:rsid w:val="00844732"/>
    <w:rsid w:val="0084530D"/>
    <w:rsid w:val="00846E59"/>
    <w:rsid w:val="00853852"/>
    <w:rsid w:val="00861B3C"/>
    <w:rsid w:val="00864A91"/>
    <w:rsid w:val="00865594"/>
    <w:rsid w:val="008668A8"/>
    <w:rsid w:val="008708DB"/>
    <w:rsid w:val="00874FE8"/>
    <w:rsid w:val="00876607"/>
    <w:rsid w:val="008843AB"/>
    <w:rsid w:val="00884FF6"/>
    <w:rsid w:val="00891901"/>
    <w:rsid w:val="00893D5A"/>
    <w:rsid w:val="00894ED0"/>
    <w:rsid w:val="00897B6F"/>
    <w:rsid w:val="008A2B72"/>
    <w:rsid w:val="008A3D49"/>
    <w:rsid w:val="008A4526"/>
    <w:rsid w:val="008A46B0"/>
    <w:rsid w:val="008A4F1D"/>
    <w:rsid w:val="008A565F"/>
    <w:rsid w:val="008A6780"/>
    <w:rsid w:val="008B7102"/>
    <w:rsid w:val="008B78B9"/>
    <w:rsid w:val="008C2D70"/>
    <w:rsid w:val="008E199F"/>
    <w:rsid w:val="008E57A7"/>
    <w:rsid w:val="008E5B0D"/>
    <w:rsid w:val="008E7BB4"/>
    <w:rsid w:val="008F309C"/>
    <w:rsid w:val="008F42EE"/>
    <w:rsid w:val="008F4DDA"/>
    <w:rsid w:val="008F5282"/>
    <w:rsid w:val="008F6B51"/>
    <w:rsid w:val="00900371"/>
    <w:rsid w:val="009006E6"/>
    <w:rsid w:val="00907C35"/>
    <w:rsid w:val="00907EA3"/>
    <w:rsid w:val="009118C3"/>
    <w:rsid w:val="00912655"/>
    <w:rsid w:val="00913B6A"/>
    <w:rsid w:val="00915AD5"/>
    <w:rsid w:val="009204BA"/>
    <w:rsid w:val="00922643"/>
    <w:rsid w:val="00922A46"/>
    <w:rsid w:val="00925A1A"/>
    <w:rsid w:val="00926819"/>
    <w:rsid w:val="00930E79"/>
    <w:rsid w:val="009334BB"/>
    <w:rsid w:val="00934A49"/>
    <w:rsid w:val="00935774"/>
    <w:rsid w:val="00940869"/>
    <w:rsid w:val="00944731"/>
    <w:rsid w:val="009453D1"/>
    <w:rsid w:val="00950079"/>
    <w:rsid w:val="009509A9"/>
    <w:rsid w:val="0096583F"/>
    <w:rsid w:val="00965A0F"/>
    <w:rsid w:val="00981D3F"/>
    <w:rsid w:val="009852C5"/>
    <w:rsid w:val="00991E83"/>
    <w:rsid w:val="009942E3"/>
    <w:rsid w:val="009A03C2"/>
    <w:rsid w:val="009A0F55"/>
    <w:rsid w:val="009A2362"/>
    <w:rsid w:val="009B4595"/>
    <w:rsid w:val="009B52A5"/>
    <w:rsid w:val="009B70B3"/>
    <w:rsid w:val="009C3759"/>
    <w:rsid w:val="009C4453"/>
    <w:rsid w:val="009D222A"/>
    <w:rsid w:val="009D3574"/>
    <w:rsid w:val="009D3581"/>
    <w:rsid w:val="009E0591"/>
    <w:rsid w:val="009E1817"/>
    <w:rsid w:val="009E2F25"/>
    <w:rsid w:val="009E5A05"/>
    <w:rsid w:val="009F1237"/>
    <w:rsid w:val="009F1309"/>
    <w:rsid w:val="009F4DDA"/>
    <w:rsid w:val="009F5548"/>
    <w:rsid w:val="00A020AF"/>
    <w:rsid w:val="00A03F96"/>
    <w:rsid w:val="00A044F4"/>
    <w:rsid w:val="00A07A77"/>
    <w:rsid w:val="00A10905"/>
    <w:rsid w:val="00A10D74"/>
    <w:rsid w:val="00A133A0"/>
    <w:rsid w:val="00A2227A"/>
    <w:rsid w:val="00A23F57"/>
    <w:rsid w:val="00A322DD"/>
    <w:rsid w:val="00A3284C"/>
    <w:rsid w:val="00A34E26"/>
    <w:rsid w:val="00A37B0C"/>
    <w:rsid w:val="00A40099"/>
    <w:rsid w:val="00A41848"/>
    <w:rsid w:val="00A4285E"/>
    <w:rsid w:val="00A5211F"/>
    <w:rsid w:val="00A579B6"/>
    <w:rsid w:val="00A61DF8"/>
    <w:rsid w:val="00A63FBD"/>
    <w:rsid w:val="00A67DF2"/>
    <w:rsid w:val="00A70DE7"/>
    <w:rsid w:val="00A7129F"/>
    <w:rsid w:val="00A72A3A"/>
    <w:rsid w:val="00A72F2E"/>
    <w:rsid w:val="00A7519A"/>
    <w:rsid w:val="00A75BCE"/>
    <w:rsid w:val="00A77D49"/>
    <w:rsid w:val="00A80C4D"/>
    <w:rsid w:val="00A81D3E"/>
    <w:rsid w:val="00A85DA4"/>
    <w:rsid w:val="00A90FC6"/>
    <w:rsid w:val="00A93E7D"/>
    <w:rsid w:val="00A948F0"/>
    <w:rsid w:val="00AA2C71"/>
    <w:rsid w:val="00AA3288"/>
    <w:rsid w:val="00AA49D5"/>
    <w:rsid w:val="00AA611B"/>
    <w:rsid w:val="00AA7CA5"/>
    <w:rsid w:val="00AB09FD"/>
    <w:rsid w:val="00AB4141"/>
    <w:rsid w:val="00AB51B0"/>
    <w:rsid w:val="00AC0BE8"/>
    <w:rsid w:val="00AC436A"/>
    <w:rsid w:val="00AC5B55"/>
    <w:rsid w:val="00AC615C"/>
    <w:rsid w:val="00AD06DA"/>
    <w:rsid w:val="00AD5158"/>
    <w:rsid w:val="00AD7805"/>
    <w:rsid w:val="00AE16B7"/>
    <w:rsid w:val="00AE2315"/>
    <w:rsid w:val="00AE61D4"/>
    <w:rsid w:val="00AE678A"/>
    <w:rsid w:val="00AE753E"/>
    <w:rsid w:val="00AF2043"/>
    <w:rsid w:val="00AF3CA7"/>
    <w:rsid w:val="00AF448D"/>
    <w:rsid w:val="00AF544E"/>
    <w:rsid w:val="00AF7D86"/>
    <w:rsid w:val="00B01A67"/>
    <w:rsid w:val="00B02853"/>
    <w:rsid w:val="00B04534"/>
    <w:rsid w:val="00B04BFB"/>
    <w:rsid w:val="00B06D8C"/>
    <w:rsid w:val="00B10295"/>
    <w:rsid w:val="00B12CBA"/>
    <w:rsid w:val="00B17491"/>
    <w:rsid w:val="00B246B4"/>
    <w:rsid w:val="00B254B8"/>
    <w:rsid w:val="00B25510"/>
    <w:rsid w:val="00B2575F"/>
    <w:rsid w:val="00B26002"/>
    <w:rsid w:val="00B372EF"/>
    <w:rsid w:val="00B37E18"/>
    <w:rsid w:val="00B41730"/>
    <w:rsid w:val="00B56B96"/>
    <w:rsid w:val="00B6122B"/>
    <w:rsid w:val="00B653FA"/>
    <w:rsid w:val="00B67394"/>
    <w:rsid w:val="00B712B1"/>
    <w:rsid w:val="00B72BD4"/>
    <w:rsid w:val="00B73A08"/>
    <w:rsid w:val="00B74318"/>
    <w:rsid w:val="00B753EE"/>
    <w:rsid w:val="00B76114"/>
    <w:rsid w:val="00B80043"/>
    <w:rsid w:val="00B8093A"/>
    <w:rsid w:val="00B86C4F"/>
    <w:rsid w:val="00BA2258"/>
    <w:rsid w:val="00BB64AF"/>
    <w:rsid w:val="00BC315D"/>
    <w:rsid w:val="00BC3AFD"/>
    <w:rsid w:val="00BC7FAE"/>
    <w:rsid w:val="00BD0BAB"/>
    <w:rsid w:val="00BD0E52"/>
    <w:rsid w:val="00BD235C"/>
    <w:rsid w:val="00BD4BC1"/>
    <w:rsid w:val="00BD5924"/>
    <w:rsid w:val="00BD7BAE"/>
    <w:rsid w:val="00BE096E"/>
    <w:rsid w:val="00BE1529"/>
    <w:rsid w:val="00BE259E"/>
    <w:rsid w:val="00BE3EEE"/>
    <w:rsid w:val="00BE43EF"/>
    <w:rsid w:val="00BF0FBB"/>
    <w:rsid w:val="00BF7AE3"/>
    <w:rsid w:val="00C01F53"/>
    <w:rsid w:val="00C03057"/>
    <w:rsid w:val="00C038A7"/>
    <w:rsid w:val="00C04027"/>
    <w:rsid w:val="00C0645B"/>
    <w:rsid w:val="00C06D03"/>
    <w:rsid w:val="00C07C29"/>
    <w:rsid w:val="00C14F27"/>
    <w:rsid w:val="00C15411"/>
    <w:rsid w:val="00C166D3"/>
    <w:rsid w:val="00C25A66"/>
    <w:rsid w:val="00C34A11"/>
    <w:rsid w:val="00C34E1A"/>
    <w:rsid w:val="00C37688"/>
    <w:rsid w:val="00C37879"/>
    <w:rsid w:val="00C401FF"/>
    <w:rsid w:val="00C509A5"/>
    <w:rsid w:val="00C51680"/>
    <w:rsid w:val="00C5777F"/>
    <w:rsid w:val="00C71A5E"/>
    <w:rsid w:val="00C72850"/>
    <w:rsid w:val="00C73E7F"/>
    <w:rsid w:val="00C75EFE"/>
    <w:rsid w:val="00C812D2"/>
    <w:rsid w:val="00C82448"/>
    <w:rsid w:val="00C90883"/>
    <w:rsid w:val="00C91108"/>
    <w:rsid w:val="00C9658A"/>
    <w:rsid w:val="00CA19EF"/>
    <w:rsid w:val="00CA1A5B"/>
    <w:rsid w:val="00CA4414"/>
    <w:rsid w:val="00CA706A"/>
    <w:rsid w:val="00CA7703"/>
    <w:rsid w:val="00CB6D4F"/>
    <w:rsid w:val="00CB7887"/>
    <w:rsid w:val="00CC0601"/>
    <w:rsid w:val="00CC0D33"/>
    <w:rsid w:val="00CC229A"/>
    <w:rsid w:val="00CC64C0"/>
    <w:rsid w:val="00CC7DA1"/>
    <w:rsid w:val="00CD13AF"/>
    <w:rsid w:val="00CD5FDD"/>
    <w:rsid w:val="00CE5C0D"/>
    <w:rsid w:val="00CF1C2E"/>
    <w:rsid w:val="00CF2178"/>
    <w:rsid w:val="00D044A6"/>
    <w:rsid w:val="00D07303"/>
    <w:rsid w:val="00D20D02"/>
    <w:rsid w:val="00D23C89"/>
    <w:rsid w:val="00D2443A"/>
    <w:rsid w:val="00D301AF"/>
    <w:rsid w:val="00D31689"/>
    <w:rsid w:val="00D3412B"/>
    <w:rsid w:val="00D36A33"/>
    <w:rsid w:val="00D51574"/>
    <w:rsid w:val="00D579D4"/>
    <w:rsid w:val="00D62433"/>
    <w:rsid w:val="00D64CD1"/>
    <w:rsid w:val="00D656CB"/>
    <w:rsid w:val="00D65D87"/>
    <w:rsid w:val="00D66EE1"/>
    <w:rsid w:val="00D67B0A"/>
    <w:rsid w:val="00D762C3"/>
    <w:rsid w:val="00D77403"/>
    <w:rsid w:val="00D827CA"/>
    <w:rsid w:val="00D83A27"/>
    <w:rsid w:val="00D8534C"/>
    <w:rsid w:val="00D85792"/>
    <w:rsid w:val="00D86718"/>
    <w:rsid w:val="00D871D8"/>
    <w:rsid w:val="00D87382"/>
    <w:rsid w:val="00D9066E"/>
    <w:rsid w:val="00D90F87"/>
    <w:rsid w:val="00D944D8"/>
    <w:rsid w:val="00D959A1"/>
    <w:rsid w:val="00DA2DE8"/>
    <w:rsid w:val="00DA7419"/>
    <w:rsid w:val="00DA7AAE"/>
    <w:rsid w:val="00DB3EC8"/>
    <w:rsid w:val="00DB586D"/>
    <w:rsid w:val="00DB5D7B"/>
    <w:rsid w:val="00DB7A19"/>
    <w:rsid w:val="00DD15A0"/>
    <w:rsid w:val="00DD29D9"/>
    <w:rsid w:val="00DD5495"/>
    <w:rsid w:val="00DE3A09"/>
    <w:rsid w:val="00DE4F78"/>
    <w:rsid w:val="00DE62E0"/>
    <w:rsid w:val="00DE6363"/>
    <w:rsid w:val="00DF0E86"/>
    <w:rsid w:val="00DF5D0F"/>
    <w:rsid w:val="00DF71F0"/>
    <w:rsid w:val="00E00282"/>
    <w:rsid w:val="00E01F09"/>
    <w:rsid w:val="00E020B4"/>
    <w:rsid w:val="00E040FA"/>
    <w:rsid w:val="00E047DA"/>
    <w:rsid w:val="00E05107"/>
    <w:rsid w:val="00E1255C"/>
    <w:rsid w:val="00E1526C"/>
    <w:rsid w:val="00E20B72"/>
    <w:rsid w:val="00E25491"/>
    <w:rsid w:val="00E306BE"/>
    <w:rsid w:val="00E33B05"/>
    <w:rsid w:val="00E35EF1"/>
    <w:rsid w:val="00E43015"/>
    <w:rsid w:val="00E43ED2"/>
    <w:rsid w:val="00E449FD"/>
    <w:rsid w:val="00E478DE"/>
    <w:rsid w:val="00E5037B"/>
    <w:rsid w:val="00E51962"/>
    <w:rsid w:val="00E528E7"/>
    <w:rsid w:val="00E53219"/>
    <w:rsid w:val="00E67061"/>
    <w:rsid w:val="00E806D1"/>
    <w:rsid w:val="00E81419"/>
    <w:rsid w:val="00E81E71"/>
    <w:rsid w:val="00E82A68"/>
    <w:rsid w:val="00E97057"/>
    <w:rsid w:val="00EA35CC"/>
    <w:rsid w:val="00EA4B9C"/>
    <w:rsid w:val="00EA6BA1"/>
    <w:rsid w:val="00EA7CFA"/>
    <w:rsid w:val="00EB2595"/>
    <w:rsid w:val="00EB2B5F"/>
    <w:rsid w:val="00EB360B"/>
    <w:rsid w:val="00EB5EA3"/>
    <w:rsid w:val="00EB703A"/>
    <w:rsid w:val="00EC0577"/>
    <w:rsid w:val="00EC0740"/>
    <w:rsid w:val="00EC0F9E"/>
    <w:rsid w:val="00EC1A73"/>
    <w:rsid w:val="00EC31D9"/>
    <w:rsid w:val="00EC50F5"/>
    <w:rsid w:val="00ED1AA9"/>
    <w:rsid w:val="00ED6766"/>
    <w:rsid w:val="00ED7980"/>
    <w:rsid w:val="00EE033E"/>
    <w:rsid w:val="00EE0B99"/>
    <w:rsid w:val="00EE3D6C"/>
    <w:rsid w:val="00EE4D41"/>
    <w:rsid w:val="00EF10EE"/>
    <w:rsid w:val="00EF35EB"/>
    <w:rsid w:val="00F00103"/>
    <w:rsid w:val="00F00881"/>
    <w:rsid w:val="00F0209E"/>
    <w:rsid w:val="00F041BF"/>
    <w:rsid w:val="00F062C7"/>
    <w:rsid w:val="00F07B35"/>
    <w:rsid w:val="00F105A3"/>
    <w:rsid w:val="00F1356F"/>
    <w:rsid w:val="00F13874"/>
    <w:rsid w:val="00F15189"/>
    <w:rsid w:val="00F1593B"/>
    <w:rsid w:val="00F16A24"/>
    <w:rsid w:val="00F25910"/>
    <w:rsid w:val="00F312BC"/>
    <w:rsid w:val="00F319B7"/>
    <w:rsid w:val="00F400DB"/>
    <w:rsid w:val="00F429AE"/>
    <w:rsid w:val="00F46E98"/>
    <w:rsid w:val="00F535DC"/>
    <w:rsid w:val="00F5486C"/>
    <w:rsid w:val="00F552F9"/>
    <w:rsid w:val="00F63D03"/>
    <w:rsid w:val="00F6587A"/>
    <w:rsid w:val="00F65B98"/>
    <w:rsid w:val="00F6725A"/>
    <w:rsid w:val="00F76140"/>
    <w:rsid w:val="00F81FE5"/>
    <w:rsid w:val="00F84211"/>
    <w:rsid w:val="00F90232"/>
    <w:rsid w:val="00F90EE8"/>
    <w:rsid w:val="00F918F9"/>
    <w:rsid w:val="00F92B94"/>
    <w:rsid w:val="00F9415E"/>
    <w:rsid w:val="00FA2372"/>
    <w:rsid w:val="00FA5281"/>
    <w:rsid w:val="00FA599A"/>
    <w:rsid w:val="00FA70A2"/>
    <w:rsid w:val="00FA73F0"/>
    <w:rsid w:val="00FA7BEB"/>
    <w:rsid w:val="00FB583E"/>
    <w:rsid w:val="00FC48DE"/>
    <w:rsid w:val="00FC75B6"/>
    <w:rsid w:val="00FD2EB1"/>
    <w:rsid w:val="00FD6C52"/>
    <w:rsid w:val="00FD6CF4"/>
    <w:rsid w:val="00FE3849"/>
    <w:rsid w:val="00FE4AF1"/>
    <w:rsid w:val="00FE4D8A"/>
    <w:rsid w:val="00FE64C4"/>
    <w:rsid w:val="00FE6F30"/>
    <w:rsid w:val="00FE745B"/>
    <w:rsid w:val="00FF19CC"/>
    <w:rsid w:val="00FF3E1F"/>
    <w:rsid w:val="00FF5526"/>
    <w:rsid w:val="0143994C"/>
    <w:rsid w:val="170E7974"/>
    <w:rsid w:val="32EA0C3E"/>
    <w:rsid w:val="477E0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FFB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7" w:semiHidden="1" w:unhideWhenUsed="1"/>
    <w:lsdException w:name="heading 8" w:semiHidden="1" w:unhideWhenUsed="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70B3"/>
    <w:pPr>
      <w:overflowPunct w:val="0"/>
      <w:autoSpaceDE w:val="0"/>
      <w:autoSpaceDN w:val="0"/>
      <w:adjustRightInd w:val="0"/>
      <w:spacing w:after="240"/>
      <w:textAlignment w:val="baseline"/>
    </w:pPr>
    <w:rPr>
      <w:rFonts w:ascii="Arial" w:hAnsi="Arial"/>
      <w:kern w:val="22"/>
      <w:sz w:val="22"/>
      <w:lang w:eastAsia="en-US"/>
    </w:rPr>
  </w:style>
  <w:style w:type="paragraph" w:styleId="Heading1">
    <w:name w:val="heading 1"/>
    <w:basedOn w:val="Normal"/>
    <w:next w:val="Normal"/>
    <w:link w:val="Heading1Char"/>
    <w:uiPriority w:val="9"/>
    <w:qFormat/>
    <w:rsid w:val="00FD6CF4"/>
    <w:pPr>
      <w:keepNext/>
      <w:keepLines/>
      <w:spacing w:before="240"/>
      <w:outlineLvl w:val="0"/>
    </w:pPr>
    <w:rPr>
      <w:rFonts w:eastAsiaTheme="majorEastAsia" w:cstheme="majorBidi"/>
      <w:b/>
      <w:sz w:val="24"/>
      <w:szCs w:val="32"/>
    </w:rPr>
  </w:style>
  <w:style w:type="paragraph" w:styleId="Heading2">
    <w:name w:val="heading 2"/>
    <w:basedOn w:val="Normal"/>
    <w:next w:val="Normal"/>
    <w:pPr>
      <w:keepNext/>
      <w:spacing w:before="240" w:after="60"/>
      <w:outlineLvl w:val="1"/>
    </w:pPr>
    <w:rPr>
      <w:b/>
      <w:i/>
      <w:sz w:val="28"/>
    </w:rPr>
  </w:style>
  <w:style w:type="paragraph" w:styleId="Heading3">
    <w:name w:val="heading 3"/>
    <w:basedOn w:val="Normal"/>
    <w:next w:val="Normal"/>
    <w:pPr>
      <w:keepNext/>
      <w:spacing w:before="240" w:after="60"/>
      <w:outlineLvl w:val="2"/>
    </w:pPr>
    <w:rPr>
      <w:b/>
      <w:sz w:val="26"/>
    </w:rPr>
  </w:style>
  <w:style w:type="paragraph" w:styleId="Heading4">
    <w:name w:val="heading 4"/>
    <w:basedOn w:val="Normal"/>
    <w:next w:val="Normal"/>
    <w:pPr>
      <w:keepNext/>
      <w:spacing w:before="240" w:after="60"/>
      <w:outlineLvl w:val="3"/>
    </w:pPr>
    <w:rPr>
      <w:b/>
      <w:sz w:val="28"/>
    </w:rPr>
  </w:style>
  <w:style w:type="paragraph" w:styleId="Heading5">
    <w:name w:val="heading 5"/>
    <w:basedOn w:val="Normal"/>
    <w:next w:val="Normal"/>
    <w:pPr>
      <w:spacing w:before="240" w:after="60"/>
      <w:outlineLvl w:val="4"/>
    </w:pPr>
    <w:rPr>
      <w:b/>
      <w:i/>
      <w:sz w:val="26"/>
    </w:rPr>
  </w:style>
  <w:style w:type="paragraph" w:styleId="Heading6">
    <w:name w:val="heading 6"/>
    <w:basedOn w:val="Normal"/>
    <w:next w:val="Normal"/>
    <w:pPr>
      <w:spacing w:before="240" w:after="60"/>
      <w:outlineLvl w:val="5"/>
    </w:pPr>
    <w:rPr>
      <w:b/>
    </w:rPr>
  </w:style>
  <w:style w:type="paragraph" w:styleId="Heading7">
    <w:name w:val="heading 7"/>
    <w:basedOn w:val="Normal"/>
    <w:next w:val="Normal"/>
    <w:pPr>
      <w:spacing w:before="240" w:after="60"/>
      <w:outlineLvl w:val="6"/>
    </w:pPr>
  </w:style>
  <w:style w:type="paragraph" w:styleId="Heading8">
    <w:name w:val="heading 8"/>
    <w:basedOn w:val="Normal"/>
    <w:next w:val="Normal"/>
    <w:pPr>
      <w:spacing w:before="240" w:after="60"/>
      <w:outlineLvl w:val="7"/>
    </w:pPr>
    <w:rPr>
      <w:i/>
    </w:rPr>
  </w:style>
  <w:style w:type="paragraph" w:styleId="Heading9">
    <w:name w:val="heading 9"/>
    <w:basedOn w:val="Normal"/>
    <w:next w:val="Normal"/>
    <w:qFormat/>
    <w:rsid w:val="004E4EF1"/>
    <w:pPr>
      <w:keepNext/>
      <w:keepLines/>
      <w:numPr>
        <w:numId w:val="10"/>
      </w:numPr>
      <w:overflowPunct/>
      <w:autoSpaceDE/>
      <w:autoSpaceDN/>
      <w:adjustRightInd/>
      <w:spacing w:before="240"/>
      <w:ind w:left="0" w:firstLine="0"/>
      <w:textAlignment w:val="auto"/>
      <w:outlineLvl w:val="8"/>
    </w:pPr>
    <w:rPr>
      <w:rFonts w:ascii="Arial Bold" w:eastAsia="Cambria" w:hAnsi="Arial Bold"/>
      <w:b/>
      <w:cap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dditionalMarking">
    <w:name w:val="Additional Marking"/>
    <w:basedOn w:val="DefaultParagraphFont"/>
    <w:rsid w:val="00F92B94"/>
    <w:rPr>
      <w:b/>
      <w:caps/>
    </w:rPr>
  </w:style>
  <w:style w:type="paragraph" w:customStyle="1" w:styleId="AddressBlock">
    <w:name w:val="Address Block"/>
    <w:basedOn w:val="Normal"/>
    <w:rsid w:val="00F92B94"/>
    <w:rPr>
      <w:sz w:val="20"/>
    </w:rPr>
  </w:style>
  <w:style w:type="paragraph" w:customStyle="1" w:styleId="DWListAlphabetical">
    <w:name w:val="DW List Alphabetical"/>
    <w:basedOn w:val="DWNormal"/>
    <w:qFormat/>
    <w:rsid w:val="00F92B94"/>
    <w:pPr>
      <w:numPr>
        <w:numId w:val="4"/>
      </w:numPr>
      <w:tabs>
        <w:tab w:val="clear" w:pos="567"/>
      </w:tabs>
    </w:pPr>
  </w:style>
  <w:style w:type="paragraph" w:customStyle="1" w:styleId="DWNormal">
    <w:name w:val="DW Normal"/>
    <w:basedOn w:val="Normal"/>
    <w:qFormat/>
    <w:rsid w:val="00F92B94"/>
  </w:style>
  <w:style w:type="paragraph" w:customStyle="1" w:styleId="DWAnnex">
    <w:name w:val="DW Annex"/>
    <w:basedOn w:val="Normal"/>
    <w:rsid w:val="00F92B94"/>
    <w:rPr>
      <w:b/>
    </w:rPr>
  </w:style>
  <w:style w:type="paragraph" w:customStyle="1" w:styleId="Appointment">
    <w:name w:val="Appointment"/>
    <w:basedOn w:val="DWNormal"/>
    <w:next w:val="DWNormal"/>
    <w:rsid w:val="00F92B94"/>
    <w:pPr>
      <w:spacing w:before="120"/>
    </w:pPr>
    <w:rPr>
      <w:i/>
    </w:rPr>
  </w:style>
  <w:style w:type="paragraph" w:customStyle="1" w:styleId="Compliments">
    <w:name w:val="Compliments"/>
    <w:basedOn w:val="DWNormal"/>
    <w:next w:val="Normal"/>
    <w:rsid w:val="00F92B94"/>
    <w:pPr>
      <w:spacing w:before="1160"/>
    </w:pPr>
    <w:rPr>
      <w:i/>
    </w:rPr>
  </w:style>
  <w:style w:type="character" w:styleId="EndnoteReference">
    <w:name w:val="endnote reference"/>
    <w:basedOn w:val="DefaultParagraphFont"/>
    <w:semiHidden/>
    <w:rsid w:val="00F92B94"/>
    <w:rPr>
      <w:vertAlign w:val="superscript"/>
    </w:rPr>
  </w:style>
  <w:style w:type="paragraph" w:styleId="EndnoteText">
    <w:name w:val="endnote text"/>
    <w:basedOn w:val="DWNormal"/>
    <w:semiHidden/>
    <w:rsid w:val="00F92B94"/>
    <w:pPr>
      <w:tabs>
        <w:tab w:val="left" w:pos="472"/>
        <w:tab w:val="left" w:pos="945"/>
        <w:tab w:val="left" w:pos="1417"/>
      </w:tabs>
    </w:pPr>
    <w:rPr>
      <w:sz w:val="20"/>
    </w:rPr>
  </w:style>
  <w:style w:type="character" w:customStyle="1" w:styleId="DWFlag">
    <w:name w:val="DW Flag"/>
    <w:basedOn w:val="DefaultParagraphFont"/>
    <w:rsid w:val="00F92B94"/>
    <w:rPr>
      <w:b/>
    </w:rPr>
  </w:style>
  <w:style w:type="paragraph" w:styleId="Footer">
    <w:name w:val="footer"/>
    <w:basedOn w:val="DWNormal"/>
    <w:link w:val="FooterChar"/>
    <w:uiPriority w:val="99"/>
    <w:rsid w:val="00F92B94"/>
    <w:pPr>
      <w:tabs>
        <w:tab w:val="center" w:pos="4819"/>
        <w:tab w:val="right" w:pos="9638"/>
      </w:tabs>
      <w:spacing w:before="220"/>
    </w:pPr>
  </w:style>
  <w:style w:type="character" w:customStyle="1" w:styleId="FooterCaption">
    <w:name w:val="Footer Caption"/>
    <w:basedOn w:val="DefaultParagraphFont"/>
    <w:rsid w:val="00F92B94"/>
    <w:rPr>
      <w:sz w:val="12"/>
    </w:rPr>
  </w:style>
  <w:style w:type="character" w:styleId="FootnoteReference">
    <w:name w:val="footnote reference"/>
    <w:basedOn w:val="DefaultParagraphFont"/>
    <w:rsid w:val="00F92B94"/>
    <w:rPr>
      <w:vertAlign w:val="superscript"/>
    </w:rPr>
  </w:style>
  <w:style w:type="paragraph" w:styleId="FootnoteText">
    <w:name w:val="footnote text"/>
    <w:aliases w:val="Tailored Footnote"/>
    <w:basedOn w:val="DWNormal"/>
    <w:link w:val="FootnoteTextChar"/>
    <w:uiPriority w:val="99"/>
    <w:rsid w:val="00F92B94"/>
    <w:pPr>
      <w:tabs>
        <w:tab w:val="left" w:pos="378"/>
        <w:tab w:val="left" w:pos="756"/>
        <w:tab w:val="left" w:pos="1134"/>
      </w:tabs>
      <w:spacing w:after="120"/>
    </w:pPr>
    <w:rPr>
      <w:sz w:val="16"/>
    </w:rPr>
  </w:style>
  <w:style w:type="paragraph" w:customStyle="1" w:styleId="DWHdgGroup">
    <w:name w:val="DW Hdg Group"/>
    <w:basedOn w:val="DWNormal"/>
    <w:next w:val="DWPara"/>
    <w:qFormat/>
    <w:rsid w:val="00F92B94"/>
    <w:pPr>
      <w:keepNext/>
      <w:spacing w:after="220"/>
    </w:pPr>
    <w:rPr>
      <w:b/>
    </w:rPr>
  </w:style>
  <w:style w:type="paragraph" w:customStyle="1" w:styleId="DWPara">
    <w:name w:val="DW Para"/>
    <w:basedOn w:val="DWNormal"/>
    <w:qFormat/>
    <w:rsid w:val="00F92B94"/>
    <w:pPr>
      <w:spacing w:after="220"/>
    </w:pPr>
  </w:style>
  <w:style w:type="paragraph" w:styleId="Header">
    <w:name w:val="header"/>
    <w:basedOn w:val="DWNormal"/>
    <w:rsid w:val="00F92B94"/>
    <w:pPr>
      <w:tabs>
        <w:tab w:val="center" w:pos="4819"/>
        <w:tab w:val="right" w:pos="9638"/>
      </w:tabs>
      <w:spacing w:after="220"/>
    </w:pPr>
  </w:style>
  <w:style w:type="character" w:customStyle="1" w:styleId="HeaderCaption">
    <w:name w:val="Header Caption"/>
    <w:basedOn w:val="DefaultParagraphFont"/>
    <w:rsid w:val="00F92B94"/>
    <w:rPr>
      <w:sz w:val="12"/>
    </w:rPr>
  </w:style>
  <w:style w:type="character" w:customStyle="1" w:styleId="HiddenText">
    <w:name w:val="Hidden Text"/>
    <w:basedOn w:val="DefaultParagraphFont"/>
    <w:rPr>
      <w:vanish/>
    </w:rPr>
  </w:style>
  <w:style w:type="paragraph" w:customStyle="1" w:styleId="DWHdgMain">
    <w:name w:val="DW Hdg Main"/>
    <w:basedOn w:val="DWHdgGroup"/>
    <w:next w:val="DWHdgGroup"/>
    <w:qFormat/>
    <w:rsid w:val="00F92B94"/>
    <w:pPr>
      <w:jc w:val="center"/>
    </w:pPr>
  </w:style>
  <w:style w:type="character" w:customStyle="1" w:styleId="MarginalNote">
    <w:name w:val="Marginal Note"/>
    <w:basedOn w:val="DefaultParagraphFont"/>
    <w:rsid w:val="00F92B94"/>
    <w:rPr>
      <w:rFonts w:ascii="Arial" w:hAnsi="Arial"/>
      <w:sz w:val="16"/>
    </w:rPr>
  </w:style>
  <w:style w:type="paragraph" w:customStyle="1" w:styleId="DWName">
    <w:name w:val="DW Name"/>
    <w:basedOn w:val="DWNormal"/>
    <w:next w:val="Normal"/>
    <w:qFormat/>
    <w:rsid w:val="00F92B94"/>
    <w:pPr>
      <w:keepNext/>
      <w:spacing w:before="220"/>
    </w:pPr>
  </w:style>
  <w:style w:type="paragraph" w:customStyle="1" w:styleId="DWListNumerical">
    <w:name w:val="DW List Numerical"/>
    <w:basedOn w:val="DWNormal"/>
    <w:qFormat/>
    <w:rsid w:val="00F92B94"/>
    <w:pPr>
      <w:numPr>
        <w:numId w:val="2"/>
      </w:numPr>
      <w:tabs>
        <w:tab w:val="clear" w:pos="567"/>
      </w:tabs>
    </w:pPr>
  </w:style>
  <w:style w:type="paragraph" w:customStyle="1" w:styleId="Originator">
    <w:name w:val="Originator"/>
    <w:basedOn w:val="DWNormal"/>
    <w:next w:val="Normal"/>
    <w:rsid w:val="00F92B94"/>
    <w:pPr>
      <w:spacing w:after="220"/>
    </w:pPr>
  </w:style>
  <w:style w:type="character" w:customStyle="1" w:styleId="DWHdgPara">
    <w:name w:val="DW Hdg Para"/>
    <w:basedOn w:val="DefaultParagraphFont"/>
    <w:qFormat/>
    <w:rsid w:val="00F92B94"/>
    <w:rPr>
      <w:b/>
      <w:u w:val="none"/>
    </w:rPr>
  </w:style>
  <w:style w:type="character" w:customStyle="1" w:styleId="PostTown">
    <w:name w:val="Post Town"/>
    <w:basedOn w:val="DefaultParagraphFont"/>
    <w:rsid w:val="00F92B94"/>
    <w:rPr>
      <w:smallCaps/>
    </w:rPr>
  </w:style>
  <w:style w:type="character" w:customStyle="1" w:styleId="ProtectiveMarking">
    <w:name w:val="Protective Marking"/>
    <w:basedOn w:val="DefaultParagraphFont"/>
    <w:rsid w:val="00F92B94"/>
    <w:rPr>
      <w:b/>
      <w:caps/>
    </w:rPr>
  </w:style>
  <w:style w:type="character" w:customStyle="1" w:styleId="ReferenceDate">
    <w:name w:val="Reference/Date"/>
    <w:basedOn w:val="DefaultParagraphFont"/>
    <w:rsid w:val="00F92B94"/>
    <w:rPr>
      <w:rFonts w:ascii="Arial" w:hAnsi="Arial"/>
      <w:spacing w:val="0"/>
      <w:sz w:val="20"/>
    </w:rPr>
  </w:style>
  <w:style w:type="character" w:customStyle="1" w:styleId="DWHdgSubject">
    <w:name w:val="DW Hdg Subject"/>
    <w:basedOn w:val="DefaultParagraphFont"/>
    <w:qFormat/>
    <w:rsid w:val="00F92B94"/>
    <w:rPr>
      <w:caps/>
      <w:u w:val="none"/>
    </w:rPr>
  </w:style>
  <w:style w:type="paragraph" w:customStyle="1" w:styleId="DWTable">
    <w:name w:val="DW Table"/>
    <w:basedOn w:val="DWNormal"/>
    <w:qFormat/>
    <w:rsid w:val="00744095"/>
    <w:pPr>
      <w:spacing w:after="0"/>
    </w:pPr>
    <w:rPr>
      <w:sz w:val="20"/>
    </w:rPr>
  </w:style>
  <w:style w:type="paragraph" w:customStyle="1" w:styleId="TableBox">
    <w:name w:val="Table Box"/>
    <w:basedOn w:val="DWTable"/>
    <w:next w:val="DWPara"/>
    <w:rsid w:val="00F92B94"/>
  </w:style>
  <w:style w:type="paragraph" w:customStyle="1" w:styleId="DWTablePara">
    <w:name w:val="DW Table Para"/>
    <w:basedOn w:val="DWTable"/>
    <w:qFormat/>
    <w:rsid w:val="00F92B94"/>
    <w:pPr>
      <w:tabs>
        <w:tab w:val="left" w:pos="369"/>
        <w:tab w:val="left" w:pos="737"/>
        <w:tab w:val="left" w:pos="1106"/>
        <w:tab w:val="left" w:pos="1474"/>
        <w:tab w:val="left" w:pos="1843"/>
        <w:tab w:val="left" w:pos="2211"/>
      </w:tabs>
      <w:spacing w:before="100" w:after="100"/>
    </w:pPr>
  </w:style>
  <w:style w:type="paragraph" w:customStyle="1" w:styleId="DWTableCol">
    <w:name w:val="DW Table Col"/>
    <w:basedOn w:val="DWTable"/>
    <w:next w:val="DWTable"/>
    <w:qFormat/>
    <w:rsid w:val="00F92B94"/>
    <w:pPr>
      <w:spacing w:after="100"/>
      <w:jc w:val="center"/>
    </w:pPr>
  </w:style>
  <w:style w:type="paragraph" w:customStyle="1" w:styleId="DWTableHdg">
    <w:name w:val="DW Table Hdg"/>
    <w:basedOn w:val="DWTable"/>
    <w:next w:val="DWTableCol"/>
    <w:qFormat/>
    <w:rsid w:val="00F92B94"/>
    <w:pPr>
      <w:spacing w:before="100" w:after="100"/>
      <w:jc w:val="center"/>
    </w:pPr>
    <w:rPr>
      <w:b/>
    </w:rPr>
  </w:style>
  <w:style w:type="paragraph" w:customStyle="1" w:styleId="TelFaxBlock">
    <w:name w:val="Tel/Fax Block"/>
    <w:basedOn w:val="Normal"/>
    <w:rsid w:val="00F92B94"/>
    <w:rPr>
      <w:sz w:val="18"/>
    </w:rPr>
  </w:style>
  <w:style w:type="paragraph" w:styleId="TOC1">
    <w:name w:val="toc 1"/>
    <w:basedOn w:val="DWNormal"/>
    <w:uiPriority w:val="39"/>
    <w:rsid w:val="004E4EF1"/>
    <w:pPr>
      <w:tabs>
        <w:tab w:val="right" w:pos="9639"/>
      </w:tabs>
    </w:pPr>
    <w:rPr>
      <w:sz w:val="20"/>
    </w:rPr>
  </w:style>
  <w:style w:type="paragraph" w:styleId="TOC2">
    <w:name w:val="toc 2"/>
    <w:basedOn w:val="TOC1"/>
    <w:uiPriority w:val="39"/>
    <w:rsid w:val="00F92B94"/>
    <w:pPr>
      <w:ind w:left="851"/>
    </w:pPr>
    <w:rPr>
      <w:smallCaps/>
    </w:rPr>
  </w:style>
  <w:style w:type="paragraph" w:styleId="TOC3">
    <w:name w:val="toc 3"/>
    <w:basedOn w:val="TOC2"/>
    <w:uiPriority w:val="39"/>
    <w:rsid w:val="00F92B94"/>
    <w:pPr>
      <w:ind w:left="1134"/>
    </w:pPr>
  </w:style>
  <w:style w:type="paragraph" w:styleId="TOC4">
    <w:name w:val="toc 4"/>
    <w:basedOn w:val="TOC3"/>
    <w:semiHidden/>
    <w:rsid w:val="00F92B94"/>
    <w:pPr>
      <w:ind w:left="1418"/>
    </w:pPr>
  </w:style>
  <w:style w:type="paragraph" w:styleId="TOC5">
    <w:name w:val="toc 5"/>
    <w:basedOn w:val="TOC4"/>
    <w:semiHidden/>
    <w:rsid w:val="00F92B94"/>
    <w:pPr>
      <w:ind w:left="1701"/>
    </w:pPr>
  </w:style>
  <w:style w:type="paragraph" w:styleId="TOC6">
    <w:name w:val="toc 6"/>
    <w:basedOn w:val="TOC5"/>
    <w:semiHidden/>
    <w:rsid w:val="00F92B94"/>
    <w:pPr>
      <w:ind w:left="1985"/>
    </w:pPr>
  </w:style>
  <w:style w:type="paragraph" w:styleId="TOC7">
    <w:name w:val="toc 7"/>
    <w:basedOn w:val="TOC6"/>
    <w:semiHidden/>
    <w:rsid w:val="00F92B94"/>
    <w:pPr>
      <w:ind w:left="2268"/>
    </w:pPr>
  </w:style>
  <w:style w:type="paragraph" w:customStyle="1" w:styleId="UnitTitle">
    <w:name w:val="Unit Title"/>
    <w:basedOn w:val="AddressBlock"/>
    <w:next w:val="AddressBlock"/>
    <w:rsid w:val="00F92B94"/>
    <w:rPr>
      <w:b/>
      <w:sz w:val="22"/>
    </w:rPr>
  </w:style>
  <w:style w:type="paragraph" w:customStyle="1" w:styleId="DWSignature">
    <w:name w:val="DW Signature"/>
    <w:basedOn w:val="DWNormal"/>
    <w:next w:val="DWName"/>
    <w:qFormat/>
    <w:rsid w:val="00F92B94"/>
    <w:pPr>
      <w:spacing w:before="160"/>
    </w:pPr>
  </w:style>
  <w:style w:type="character" w:styleId="PageNumber">
    <w:name w:val="page number"/>
    <w:basedOn w:val="DefaultParagraphFont"/>
    <w:rsid w:val="00F92B94"/>
  </w:style>
  <w:style w:type="paragraph" w:customStyle="1" w:styleId="DWParaNum1">
    <w:name w:val="DW Para Num1"/>
    <w:basedOn w:val="DWPara"/>
    <w:qFormat/>
    <w:rsid w:val="00217B76"/>
    <w:pPr>
      <w:numPr>
        <w:numId w:val="5"/>
      </w:numPr>
      <w:spacing w:after="240"/>
    </w:pPr>
  </w:style>
  <w:style w:type="paragraph" w:customStyle="1" w:styleId="DWParaNum2">
    <w:name w:val="DW Para Num2"/>
    <w:basedOn w:val="DWPara"/>
    <w:qFormat/>
    <w:rsid w:val="00217B76"/>
    <w:pPr>
      <w:numPr>
        <w:ilvl w:val="1"/>
        <w:numId w:val="5"/>
      </w:numPr>
      <w:spacing w:after="240"/>
    </w:pPr>
  </w:style>
  <w:style w:type="paragraph" w:customStyle="1" w:styleId="DWParaNum3">
    <w:name w:val="DW Para Num3"/>
    <w:basedOn w:val="DWPara"/>
    <w:qFormat/>
    <w:rsid w:val="00217B76"/>
    <w:pPr>
      <w:numPr>
        <w:ilvl w:val="2"/>
        <w:numId w:val="5"/>
      </w:numPr>
      <w:tabs>
        <w:tab w:val="clear" w:pos="1701"/>
      </w:tabs>
      <w:spacing w:after="240"/>
    </w:pPr>
  </w:style>
  <w:style w:type="paragraph" w:customStyle="1" w:styleId="DWParaNum4">
    <w:name w:val="DW Para Num4"/>
    <w:basedOn w:val="DWPara"/>
    <w:qFormat/>
    <w:rsid w:val="00F92B94"/>
    <w:pPr>
      <w:numPr>
        <w:ilvl w:val="3"/>
        <w:numId w:val="5"/>
      </w:numPr>
      <w:tabs>
        <w:tab w:val="clear" w:pos="2268"/>
      </w:tabs>
    </w:pPr>
  </w:style>
  <w:style w:type="paragraph" w:customStyle="1" w:styleId="DWParaNum5">
    <w:name w:val="DW Para Num5"/>
    <w:basedOn w:val="DWPara"/>
    <w:qFormat/>
    <w:rsid w:val="00F92B94"/>
    <w:pPr>
      <w:numPr>
        <w:ilvl w:val="4"/>
        <w:numId w:val="5"/>
      </w:numPr>
      <w:tabs>
        <w:tab w:val="clear" w:pos="2835"/>
      </w:tabs>
    </w:pPr>
  </w:style>
  <w:style w:type="paragraph" w:customStyle="1" w:styleId="DWParaPB1">
    <w:name w:val="DW Para PB1"/>
    <w:basedOn w:val="DWPara"/>
    <w:qFormat/>
    <w:rsid w:val="00F92B94"/>
    <w:pPr>
      <w:numPr>
        <w:numId w:val="1"/>
      </w:numPr>
      <w:tabs>
        <w:tab w:val="clear" w:pos="567"/>
      </w:tabs>
    </w:pPr>
  </w:style>
  <w:style w:type="paragraph" w:customStyle="1" w:styleId="DWParaPB2">
    <w:name w:val="DW Para PB2"/>
    <w:basedOn w:val="DWPara"/>
    <w:qFormat/>
    <w:rsid w:val="00F92B94"/>
    <w:pPr>
      <w:numPr>
        <w:ilvl w:val="1"/>
        <w:numId w:val="1"/>
      </w:numPr>
      <w:tabs>
        <w:tab w:val="clear" w:pos="1134"/>
      </w:tabs>
    </w:pPr>
  </w:style>
  <w:style w:type="paragraph" w:customStyle="1" w:styleId="DWParaPB3">
    <w:name w:val="DW Para PB3"/>
    <w:basedOn w:val="DWPara"/>
    <w:qFormat/>
    <w:rsid w:val="00F92B94"/>
    <w:pPr>
      <w:numPr>
        <w:ilvl w:val="2"/>
        <w:numId w:val="1"/>
      </w:numPr>
      <w:tabs>
        <w:tab w:val="clear" w:pos="1701"/>
      </w:tabs>
    </w:pPr>
  </w:style>
  <w:style w:type="paragraph" w:customStyle="1" w:styleId="DWParaPB4">
    <w:name w:val="DW Para PB4"/>
    <w:basedOn w:val="DWPara"/>
    <w:qFormat/>
    <w:rsid w:val="00F92B94"/>
    <w:pPr>
      <w:numPr>
        <w:ilvl w:val="3"/>
        <w:numId w:val="1"/>
      </w:numPr>
      <w:tabs>
        <w:tab w:val="clear" w:pos="2268"/>
      </w:tabs>
    </w:pPr>
  </w:style>
  <w:style w:type="paragraph" w:customStyle="1" w:styleId="DWParaPB5">
    <w:name w:val="DW Para PB5"/>
    <w:basedOn w:val="DWPara"/>
    <w:qFormat/>
    <w:rsid w:val="00F92B94"/>
    <w:pPr>
      <w:numPr>
        <w:ilvl w:val="4"/>
        <w:numId w:val="1"/>
      </w:numPr>
      <w:tabs>
        <w:tab w:val="clear" w:pos="2835"/>
      </w:tabs>
    </w:pPr>
  </w:style>
  <w:style w:type="paragraph" w:customStyle="1" w:styleId="DWTableParaNum1">
    <w:name w:val="DW Table Para Num1"/>
    <w:basedOn w:val="DWTablePara"/>
    <w:qFormat/>
    <w:rsid w:val="00F92B94"/>
    <w:pPr>
      <w:numPr>
        <w:numId w:val="3"/>
      </w:numPr>
      <w:tabs>
        <w:tab w:val="left" w:pos="369"/>
      </w:tabs>
    </w:pPr>
  </w:style>
  <w:style w:type="paragraph" w:customStyle="1" w:styleId="DWTableParaNum2">
    <w:name w:val="DW Table Para Num2"/>
    <w:basedOn w:val="DWTablePara"/>
    <w:qFormat/>
    <w:rsid w:val="00F92B94"/>
    <w:pPr>
      <w:numPr>
        <w:ilvl w:val="1"/>
        <w:numId w:val="3"/>
      </w:numPr>
      <w:tabs>
        <w:tab w:val="left" w:pos="737"/>
      </w:tabs>
    </w:pPr>
  </w:style>
  <w:style w:type="paragraph" w:customStyle="1" w:styleId="DWTableParaNum3">
    <w:name w:val="DW Table Para Num3"/>
    <w:basedOn w:val="DWTablePara"/>
    <w:qFormat/>
    <w:rsid w:val="00F92B94"/>
    <w:pPr>
      <w:numPr>
        <w:ilvl w:val="2"/>
        <w:numId w:val="3"/>
      </w:numPr>
      <w:tabs>
        <w:tab w:val="clear" w:pos="369"/>
        <w:tab w:val="clear" w:pos="1106"/>
      </w:tabs>
    </w:pPr>
  </w:style>
  <w:style w:type="paragraph" w:customStyle="1" w:styleId="DWTableParaNum4">
    <w:name w:val="DW Table Para Num4"/>
    <w:basedOn w:val="DWTablePara"/>
    <w:qFormat/>
    <w:rsid w:val="00F92B94"/>
    <w:pPr>
      <w:numPr>
        <w:ilvl w:val="3"/>
        <w:numId w:val="3"/>
      </w:numPr>
      <w:tabs>
        <w:tab w:val="clear" w:pos="369"/>
      </w:tabs>
    </w:pPr>
  </w:style>
  <w:style w:type="paragraph" w:customStyle="1" w:styleId="DWTableParaNum5">
    <w:name w:val="DW Table Para Num5"/>
    <w:basedOn w:val="DWTablePara"/>
    <w:qFormat/>
    <w:rsid w:val="00F92B94"/>
    <w:pPr>
      <w:numPr>
        <w:ilvl w:val="4"/>
        <w:numId w:val="3"/>
      </w:numPr>
      <w:tabs>
        <w:tab w:val="left" w:pos="1843"/>
      </w:tabs>
    </w:pPr>
  </w:style>
  <w:style w:type="paragraph" w:customStyle="1" w:styleId="DWParaBul1">
    <w:name w:val="DW Para Bul1"/>
    <w:basedOn w:val="DWPara"/>
    <w:qFormat/>
    <w:rsid w:val="00F92B94"/>
    <w:pPr>
      <w:numPr>
        <w:numId w:val="6"/>
      </w:numPr>
      <w:tabs>
        <w:tab w:val="clear" w:pos="567"/>
      </w:tabs>
    </w:pPr>
  </w:style>
  <w:style w:type="paragraph" w:customStyle="1" w:styleId="DWParaBul2">
    <w:name w:val="DW Para Bul2"/>
    <w:basedOn w:val="DWPara"/>
    <w:qFormat/>
    <w:rsid w:val="00F92B94"/>
    <w:pPr>
      <w:numPr>
        <w:ilvl w:val="1"/>
        <w:numId w:val="6"/>
      </w:numPr>
      <w:tabs>
        <w:tab w:val="clear" w:pos="1134"/>
      </w:tabs>
    </w:pPr>
  </w:style>
  <w:style w:type="paragraph" w:customStyle="1" w:styleId="DWParaBul3">
    <w:name w:val="DW Para Bul3"/>
    <w:basedOn w:val="DWPara"/>
    <w:qFormat/>
    <w:rsid w:val="00F92B94"/>
    <w:pPr>
      <w:numPr>
        <w:ilvl w:val="2"/>
        <w:numId w:val="6"/>
      </w:numPr>
      <w:tabs>
        <w:tab w:val="clear" w:pos="1701"/>
      </w:tabs>
    </w:pPr>
  </w:style>
  <w:style w:type="paragraph" w:customStyle="1" w:styleId="DWParaBul4">
    <w:name w:val="DW Para Bul4"/>
    <w:basedOn w:val="DWPara"/>
    <w:qFormat/>
    <w:rsid w:val="00F92B94"/>
    <w:pPr>
      <w:numPr>
        <w:ilvl w:val="3"/>
        <w:numId w:val="6"/>
      </w:numPr>
      <w:tabs>
        <w:tab w:val="clear" w:pos="2268"/>
      </w:tabs>
    </w:pPr>
  </w:style>
  <w:style w:type="paragraph" w:customStyle="1" w:styleId="DWParaBul5">
    <w:name w:val="DW Para Bul5"/>
    <w:basedOn w:val="DWPara"/>
    <w:qFormat/>
    <w:rsid w:val="00F92B94"/>
    <w:pPr>
      <w:numPr>
        <w:ilvl w:val="4"/>
        <w:numId w:val="6"/>
      </w:numPr>
      <w:tabs>
        <w:tab w:val="clear" w:pos="2835"/>
      </w:tabs>
    </w:pPr>
  </w:style>
  <w:style w:type="paragraph" w:customStyle="1" w:styleId="FooterFilename">
    <w:name w:val="Footer Filename"/>
    <w:basedOn w:val="Footer"/>
    <w:rsid w:val="00F92B94"/>
    <w:pPr>
      <w:tabs>
        <w:tab w:val="clear" w:pos="4819"/>
        <w:tab w:val="clear" w:pos="9638"/>
        <w:tab w:val="center" w:pos="4815"/>
        <w:tab w:val="right" w:pos="9645"/>
      </w:tabs>
      <w:spacing w:before="120"/>
    </w:pPr>
    <w:rPr>
      <w:sz w:val="12"/>
    </w:rPr>
  </w:style>
  <w:style w:type="paragraph" w:styleId="BalloonText">
    <w:name w:val="Balloon Text"/>
    <w:basedOn w:val="Normal"/>
    <w:link w:val="BalloonTextChar"/>
    <w:semiHidden/>
    <w:unhideWhenUsed/>
    <w:rsid w:val="00D64CD1"/>
    <w:rPr>
      <w:rFonts w:ascii="Tahoma" w:hAnsi="Tahoma" w:cs="Tahoma"/>
      <w:sz w:val="16"/>
      <w:szCs w:val="16"/>
    </w:rPr>
  </w:style>
  <w:style w:type="character" w:customStyle="1" w:styleId="BalloonTextChar">
    <w:name w:val="Balloon Text Char"/>
    <w:basedOn w:val="DefaultParagraphFont"/>
    <w:link w:val="BalloonText"/>
    <w:semiHidden/>
    <w:rsid w:val="00D64CD1"/>
    <w:rPr>
      <w:rFonts w:ascii="Tahoma" w:hAnsi="Tahoma" w:cs="Tahoma"/>
      <w:kern w:val="22"/>
      <w:sz w:val="16"/>
      <w:szCs w:val="16"/>
      <w:lang w:eastAsia="en-US"/>
    </w:rPr>
  </w:style>
  <w:style w:type="character" w:styleId="Hyperlink">
    <w:name w:val="Hyperlink"/>
    <w:basedOn w:val="DefaultParagraphFont"/>
    <w:uiPriority w:val="99"/>
    <w:rsid w:val="00457ABD"/>
    <w:rPr>
      <w:color w:val="0000FF" w:themeColor="hyperlink"/>
      <w:u w:val="single"/>
    </w:rPr>
  </w:style>
  <w:style w:type="table" w:styleId="TableGrid">
    <w:name w:val="Table Grid"/>
    <w:basedOn w:val="TableNormal"/>
    <w:rsid w:val="006344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noteTextChar">
    <w:name w:val="Footnote Text Char"/>
    <w:aliases w:val="Tailored Footnote Char"/>
    <w:basedOn w:val="DefaultParagraphFont"/>
    <w:link w:val="FootnoteText"/>
    <w:uiPriority w:val="99"/>
    <w:rsid w:val="00634459"/>
    <w:rPr>
      <w:rFonts w:ascii="Arial" w:hAnsi="Arial"/>
      <w:kern w:val="22"/>
      <w:sz w:val="16"/>
      <w:lang w:eastAsia="en-US"/>
    </w:rPr>
  </w:style>
  <w:style w:type="paragraph" w:customStyle="1" w:styleId="SECRPara">
    <w:name w:val="SECR Para"/>
    <w:basedOn w:val="Normal"/>
    <w:link w:val="SECRParaChar"/>
    <w:qFormat/>
    <w:rsid w:val="004228D5"/>
    <w:pPr>
      <w:numPr>
        <w:numId w:val="7"/>
      </w:numPr>
      <w:overflowPunct/>
      <w:jc w:val="both"/>
      <w:textAlignment w:val="auto"/>
    </w:pPr>
    <w:rPr>
      <w:kern w:val="0"/>
      <w:szCs w:val="24"/>
    </w:rPr>
  </w:style>
  <w:style w:type="character" w:customStyle="1" w:styleId="SECRParaChar">
    <w:name w:val="SECR Para Char"/>
    <w:link w:val="SECRPara"/>
    <w:rsid w:val="004228D5"/>
    <w:rPr>
      <w:rFonts w:ascii="Arial" w:hAnsi="Arial"/>
      <w:sz w:val="22"/>
      <w:szCs w:val="24"/>
      <w:lang w:eastAsia="en-US"/>
    </w:rPr>
  </w:style>
  <w:style w:type="paragraph" w:styleId="BodyText">
    <w:name w:val="Body Text"/>
    <w:aliases w:val="RptBodyText Char"/>
    <w:basedOn w:val="Normal"/>
    <w:link w:val="BodyTextChar"/>
    <w:semiHidden/>
    <w:rsid w:val="00164497"/>
    <w:pPr>
      <w:tabs>
        <w:tab w:val="left" w:pos="567"/>
      </w:tabs>
      <w:overflowPunct/>
      <w:autoSpaceDE/>
      <w:autoSpaceDN/>
      <w:adjustRightInd/>
      <w:spacing w:before="120" w:after="120"/>
      <w:jc w:val="both"/>
      <w:textAlignment w:val="auto"/>
    </w:pPr>
    <w:rPr>
      <w:noProof/>
      <w:kern w:val="0"/>
      <w:szCs w:val="22"/>
    </w:rPr>
  </w:style>
  <w:style w:type="character" w:customStyle="1" w:styleId="BodyTextChar">
    <w:name w:val="Body Text Char"/>
    <w:aliases w:val="RptBodyText Char Char"/>
    <w:basedOn w:val="DefaultParagraphFont"/>
    <w:link w:val="BodyText"/>
    <w:rsid w:val="00164497"/>
    <w:rPr>
      <w:rFonts w:ascii="Arial" w:hAnsi="Arial"/>
      <w:noProof/>
      <w:sz w:val="22"/>
      <w:szCs w:val="22"/>
      <w:lang w:eastAsia="en-US"/>
    </w:rPr>
  </w:style>
  <w:style w:type="paragraph" w:styleId="Caption">
    <w:name w:val="caption"/>
    <w:aliases w:val="RptCaption,SV Caption,c"/>
    <w:basedOn w:val="Normal"/>
    <w:next w:val="BodyText"/>
    <w:link w:val="CaptionChar"/>
    <w:uiPriority w:val="35"/>
    <w:qFormat/>
    <w:rsid w:val="00FE745B"/>
    <w:pPr>
      <w:overflowPunct/>
      <w:autoSpaceDE/>
      <w:autoSpaceDN/>
      <w:adjustRightInd/>
      <w:jc w:val="center"/>
      <w:textAlignment w:val="auto"/>
    </w:pPr>
    <w:rPr>
      <w:noProof/>
      <w:kern w:val="0"/>
      <w:szCs w:val="22"/>
    </w:rPr>
  </w:style>
  <w:style w:type="character" w:customStyle="1" w:styleId="CaptionChar">
    <w:name w:val="Caption Char"/>
    <w:aliases w:val="RptCaption Char,SV Caption Char,c Char"/>
    <w:link w:val="Caption"/>
    <w:uiPriority w:val="35"/>
    <w:rsid w:val="00FE745B"/>
    <w:rPr>
      <w:rFonts w:ascii="Arial" w:hAnsi="Arial"/>
      <w:noProof/>
      <w:sz w:val="22"/>
      <w:szCs w:val="22"/>
      <w:lang w:eastAsia="en-US"/>
    </w:rPr>
  </w:style>
  <w:style w:type="paragraph" w:customStyle="1" w:styleId="Default">
    <w:name w:val="Default"/>
    <w:rsid w:val="002B0FA5"/>
    <w:pPr>
      <w:autoSpaceDE w:val="0"/>
      <w:autoSpaceDN w:val="0"/>
      <w:adjustRightInd w:val="0"/>
    </w:pPr>
    <w:rPr>
      <w:rFonts w:ascii="Arial" w:eastAsia="Cambria" w:hAnsi="Arial" w:cs="Arial"/>
      <w:color w:val="000000"/>
      <w:sz w:val="24"/>
      <w:szCs w:val="24"/>
    </w:rPr>
  </w:style>
  <w:style w:type="numbering" w:customStyle="1" w:styleId="JacksTemplate">
    <w:name w:val="Jacks Template"/>
    <w:uiPriority w:val="99"/>
    <w:rsid w:val="002B0FA5"/>
    <w:pPr>
      <w:numPr>
        <w:numId w:val="8"/>
      </w:numPr>
    </w:pPr>
  </w:style>
  <w:style w:type="paragraph" w:customStyle="1" w:styleId="Plain1">
    <w:name w:val="Plain 1"/>
    <w:basedOn w:val="ListParagraph"/>
    <w:link w:val="Plain1Char"/>
    <w:qFormat/>
    <w:rsid w:val="002B0FA5"/>
    <w:pPr>
      <w:numPr>
        <w:numId w:val="11"/>
      </w:numPr>
      <w:tabs>
        <w:tab w:val="num" w:pos="360"/>
      </w:tabs>
      <w:overflowPunct/>
      <w:autoSpaceDE/>
      <w:autoSpaceDN/>
      <w:adjustRightInd/>
      <w:spacing w:after="200"/>
      <w:contextualSpacing w:val="0"/>
      <w:textAlignment w:val="auto"/>
    </w:pPr>
    <w:rPr>
      <w:rFonts w:eastAsiaTheme="minorHAnsi" w:cs="Arial"/>
      <w:kern w:val="0"/>
      <w:szCs w:val="22"/>
    </w:rPr>
  </w:style>
  <w:style w:type="paragraph" w:customStyle="1" w:styleId="Plain2">
    <w:name w:val="Plain 2"/>
    <w:basedOn w:val="ListParagraph"/>
    <w:link w:val="Plain2Char"/>
    <w:qFormat/>
    <w:rsid w:val="002B0FA5"/>
    <w:pPr>
      <w:numPr>
        <w:ilvl w:val="1"/>
        <w:numId w:val="11"/>
      </w:numPr>
      <w:overflowPunct/>
      <w:autoSpaceDE/>
      <w:autoSpaceDN/>
      <w:adjustRightInd/>
      <w:spacing w:after="200"/>
      <w:contextualSpacing w:val="0"/>
      <w:textAlignment w:val="auto"/>
    </w:pPr>
    <w:rPr>
      <w:rFonts w:eastAsiaTheme="minorHAnsi" w:cs="Arial"/>
      <w:kern w:val="0"/>
      <w:szCs w:val="22"/>
    </w:rPr>
  </w:style>
  <w:style w:type="character" w:customStyle="1" w:styleId="Plain2Char">
    <w:name w:val="Plain 2 Char"/>
    <w:basedOn w:val="DefaultParagraphFont"/>
    <w:link w:val="Plain2"/>
    <w:rsid w:val="002B0FA5"/>
    <w:rPr>
      <w:rFonts w:ascii="Arial" w:eastAsiaTheme="minorHAnsi" w:hAnsi="Arial" w:cs="Arial"/>
      <w:sz w:val="22"/>
      <w:szCs w:val="22"/>
      <w:lang w:eastAsia="en-US"/>
    </w:rPr>
  </w:style>
  <w:style w:type="paragraph" w:customStyle="1" w:styleId="Plain3">
    <w:name w:val="Plain 3"/>
    <w:basedOn w:val="ListParagraph"/>
    <w:qFormat/>
    <w:rsid w:val="002B0FA5"/>
    <w:pPr>
      <w:numPr>
        <w:ilvl w:val="2"/>
        <w:numId w:val="11"/>
      </w:numPr>
      <w:overflowPunct/>
      <w:autoSpaceDE/>
      <w:autoSpaceDN/>
      <w:adjustRightInd/>
      <w:spacing w:after="200"/>
      <w:contextualSpacing w:val="0"/>
      <w:textAlignment w:val="auto"/>
    </w:pPr>
    <w:rPr>
      <w:rFonts w:eastAsiaTheme="minorHAnsi" w:cs="Arial"/>
      <w:kern w:val="0"/>
      <w:szCs w:val="22"/>
      <w:shd w:val="clear" w:color="auto" w:fill="FFFFFF"/>
    </w:rPr>
  </w:style>
  <w:style w:type="paragraph" w:customStyle="1" w:styleId="Plain4">
    <w:name w:val="Plain 4"/>
    <w:basedOn w:val="ListParagraph"/>
    <w:qFormat/>
    <w:rsid w:val="002B0FA5"/>
    <w:pPr>
      <w:numPr>
        <w:ilvl w:val="3"/>
        <w:numId w:val="11"/>
      </w:numPr>
      <w:tabs>
        <w:tab w:val="clear" w:pos="1021"/>
        <w:tab w:val="num" w:pos="360"/>
      </w:tabs>
      <w:overflowPunct/>
      <w:autoSpaceDE/>
      <w:autoSpaceDN/>
      <w:adjustRightInd/>
      <w:spacing w:after="200"/>
      <w:ind w:left="720" w:firstLine="0"/>
      <w:contextualSpacing w:val="0"/>
      <w:textAlignment w:val="auto"/>
    </w:pPr>
    <w:rPr>
      <w:rFonts w:eastAsiaTheme="minorHAnsi" w:cs="Arial"/>
      <w:kern w:val="0"/>
      <w:szCs w:val="22"/>
    </w:rPr>
  </w:style>
  <w:style w:type="paragraph" w:customStyle="1" w:styleId="Plain5">
    <w:name w:val="Plain 5"/>
    <w:basedOn w:val="ListParagraph"/>
    <w:qFormat/>
    <w:rsid w:val="002B0FA5"/>
    <w:pPr>
      <w:numPr>
        <w:ilvl w:val="4"/>
        <w:numId w:val="11"/>
      </w:numPr>
      <w:tabs>
        <w:tab w:val="clear" w:pos="1021"/>
        <w:tab w:val="num" w:pos="360"/>
      </w:tabs>
      <w:overflowPunct/>
      <w:autoSpaceDE/>
      <w:autoSpaceDN/>
      <w:adjustRightInd/>
      <w:spacing w:after="200"/>
      <w:ind w:left="720" w:firstLine="0"/>
      <w:contextualSpacing w:val="0"/>
      <w:textAlignment w:val="auto"/>
    </w:pPr>
    <w:rPr>
      <w:rFonts w:eastAsiaTheme="minorHAnsi" w:cs="Arial"/>
      <w:kern w:val="0"/>
      <w:szCs w:val="22"/>
    </w:rPr>
  </w:style>
  <w:style w:type="paragraph" w:customStyle="1" w:styleId="Bullets">
    <w:name w:val="Bullets"/>
    <w:basedOn w:val="Plain3"/>
    <w:link w:val="BulletsChar"/>
    <w:qFormat/>
    <w:rsid w:val="002B0FA5"/>
    <w:pPr>
      <w:numPr>
        <w:ilvl w:val="0"/>
        <w:numId w:val="9"/>
      </w:numPr>
    </w:pPr>
  </w:style>
  <w:style w:type="character" w:customStyle="1" w:styleId="BulletsChar">
    <w:name w:val="Bullets Char"/>
    <w:basedOn w:val="DefaultParagraphFont"/>
    <w:link w:val="Bullets"/>
    <w:rsid w:val="002B0FA5"/>
    <w:rPr>
      <w:rFonts w:ascii="Arial" w:eastAsiaTheme="minorHAnsi" w:hAnsi="Arial" w:cs="Arial"/>
      <w:sz w:val="22"/>
      <w:szCs w:val="22"/>
      <w:lang w:eastAsia="en-US"/>
    </w:rPr>
  </w:style>
  <w:style w:type="paragraph" w:styleId="ListParagraph">
    <w:name w:val="List Paragraph"/>
    <w:basedOn w:val="Normal"/>
    <w:uiPriority w:val="34"/>
    <w:qFormat/>
    <w:rsid w:val="002B0FA5"/>
    <w:pPr>
      <w:ind w:left="720"/>
      <w:contextualSpacing/>
    </w:pPr>
  </w:style>
  <w:style w:type="paragraph" w:customStyle="1" w:styleId="Annex">
    <w:name w:val="Annex"/>
    <w:basedOn w:val="Heading1"/>
    <w:link w:val="AnnexChar"/>
    <w:qFormat/>
    <w:rsid w:val="0041713C"/>
    <w:pPr>
      <w:overflowPunct/>
      <w:autoSpaceDE/>
      <w:autoSpaceDN/>
      <w:adjustRightInd/>
      <w:ind w:left="567"/>
      <w:textAlignment w:val="auto"/>
    </w:pPr>
    <w:rPr>
      <w:b w:val="0"/>
      <w:sz w:val="28"/>
    </w:rPr>
  </w:style>
  <w:style w:type="character" w:customStyle="1" w:styleId="AnnexChar">
    <w:name w:val="Annex Char"/>
    <w:basedOn w:val="Heading1Char"/>
    <w:link w:val="Annex"/>
    <w:rsid w:val="0041713C"/>
    <w:rPr>
      <w:rFonts w:ascii="Arial" w:eastAsiaTheme="majorEastAsia" w:hAnsi="Arial" w:cstheme="majorBidi"/>
      <w:b w:val="0"/>
      <w:color w:val="365F91" w:themeColor="accent1" w:themeShade="BF"/>
      <w:kern w:val="22"/>
      <w:sz w:val="28"/>
      <w:szCs w:val="32"/>
      <w:lang w:eastAsia="en-US"/>
    </w:rPr>
  </w:style>
  <w:style w:type="character" w:customStyle="1" w:styleId="Heading1Char">
    <w:name w:val="Heading 1 Char"/>
    <w:basedOn w:val="DefaultParagraphFont"/>
    <w:link w:val="Heading1"/>
    <w:uiPriority w:val="9"/>
    <w:rsid w:val="00FD6CF4"/>
    <w:rPr>
      <w:rFonts w:ascii="Arial" w:eastAsiaTheme="majorEastAsia" w:hAnsi="Arial" w:cstheme="majorBidi"/>
      <w:b/>
      <w:kern w:val="22"/>
      <w:sz w:val="24"/>
      <w:szCs w:val="32"/>
      <w:lang w:eastAsia="en-US"/>
    </w:rPr>
  </w:style>
  <w:style w:type="paragraph" w:styleId="TableofFigures">
    <w:name w:val="table of figures"/>
    <w:basedOn w:val="Normal"/>
    <w:next w:val="Normal"/>
    <w:uiPriority w:val="99"/>
    <w:unhideWhenUsed/>
    <w:rsid w:val="00735AA5"/>
  </w:style>
  <w:style w:type="character" w:styleId="UnresolvedMention">
    <w:name w:val="Unresolved Mention"/>
    <w:basedOn w:val="DefaultParagraphFont"/>
    <w:uiPriority w:val="99"/>
    <w:semiHidden/>
    <w:unhideWhenUsed/>
    <w:rsid w:val="006C4CDF"/>
    <w:rPr>
      <w:color w:val="605E5C"/>
      <w:shd w:val="clear" w:color="auto" w:fill="E1DFDD"/>
    </w:rPr>
  </w:style>
  <w:style w:type="paragraph" w:styleId="NoSpacing">
    <w:name w:val="No Spacing"/>
    <w:uiPriority w:val="1"/>
    <w:qFormat/>
    <w:rsid w:val="00EB2595"/>
    <w:pPr>
      <w:overflowPunct w:val="0"/>
      <w:autoSpaceDE w:val="0"/>
      <w:autoSpaceDN w:val="0"/>
      <w:adjustRightInd w:val="0"/>
      <w:textAlignment w:val="baseline"/>
    </w:pPr>
    <w:rPr>
      <w:rFonts w:ascii="Arial" w:hAnsi="Arial"/>
      <w:kern w:val="22"/>
      <w:sz w:val="22"/>
      <w:lang w:eastAsia="en-US"/>
    </w:rPr>
  </w:style>
  <w:style w:type="character" w:customStyle="1" w:styleId="Plain1Char">
    <w:name w:val="Plain 1 Char"/>
    <w:basedOn w:val="DefaultParagraphFont"/>
    <w:link w:val="Plain1"/>
    <w:rsid w:val="004E4EF1"/>
    <w:rPr>
      <w:rFonts w:ascii="Arial" w:eastAsiaTheme="minorHAnsi" w:hAnsi="Arial" w:cs="Arial"/>
      <w:sz w:val="22"/>
      <w:szCs w:val="22"/>
      <w:lang w:eastAsia="en-US"/>
    </w:rPr>
  </w:style>
  <w:style w:type="character" w:styleId="CommentReference">
    <w:name w:val="annotation reference"/>
    <w:basedOn w:val="DefaultParagraphFont"/>
    <w:semiHidden/>
    <w:unhideWhenUsed/>
    <w:rsid w:val="00B26002"/>
    <w:rPr>
      <w:sz w:val="16"/>
      <w:szCs w:val="16"/>
    </w:rPr>
  </w:style>
  <w:style w:type="paragraph" w:styleId="CommentText">
    <w:name w:val="annotation text"/>
    <w:basedOn w:val="Normal"/>
    <w:link w:val="CommentTextChar"/>
    <w:unhideWhenUsed/>
    <w:rsid w:val="00B26002"/>
    <w:rPr>
      <w:sz w:val="20"/>
    </w:rPr>
  </w:style>
  <w:style w:type="character" w:customStyle="1" w:styleId="CommentTextChar">
    <w:name w:val="Comment Text Char"/>
    <w:basedOn w:val="DefaultParagraphFont"/>
    <w:link w:val="CommentText"/>
    <w:rsid w:val="00B26002"/>
    <w:rPr>
      <w:rFonts w:ascii="Arial" w:hAnsi="Arial"/>
      <w:kern w:val="22"/>
      <w:lang w:eastAsia="en-US"/>
    </w:rPr>
  </w:style>
  <w:style w:type="paragraph" w:styleId="CommentSubject">
    <w:name w:val="annotation subject"/>
    <w:basedOn w:val="CommentText"/>
    <w:next w:val="CommentText"/>
    <w:link w:val="CommentSubjectChar"/>
    <w:semiHidden/>
    <w:unhideWhenUsed/>
    <w:rsid w:val="00B26002"/>
    <w:rPr>
      <w:b/>
      <w:bCs/>
    </w:rPr>
  </w:style>
  <w:style w:type="character" w:customStyle="1" w:styleId="CommentSubjectChar">
    <w:name w:val="Comment Subject Char"/>
    <w:basedOn w:val="CommentTextChar"/>
    <w:link w:val="CommentSubject"/>
    <w:semiHidden/>
    <w:rsid w:val="00B26002"/>
    <w:rPr>
      <w:rFonts w:ascii="Arial" w:hAnsi="Arial"/>
      <w:b/>
      <w:bCs/>
      <w:kern w:val="22"/>
      <w:lang w:eastAsia="en-US"/>
    </w:rPr>
  </w:style>
  <w:style w:type="paragraph" w:customStyle="1" w:styleId="Plain">
    <w:name w:val="Plain"/>
    <w:basedOn w:val="Plain1"/>
    <w:link w:val="PlainChar"/>
    <w:qFormat/>
    <w:rsid w:val="00BD5924"/>
    <w:pPr>
      <w:numPr>
        <w:numId w:val="0"/>
      </w:numPr>
      <w:tabs>
        <w:tab w:val="left" w:pos="567"/>
        <w:tab w:val="left" w:pos="1134"/>
        <w:tab w:val="left" w:pos="1701"/>
      </w:tabs>
    </w:pPr>
    <w:rPr>
      <w:color w:val="000000"/>
      <w:szCs w:val="21"/>
      <w:shd w:val="clear" w:color="auto" w:fill="FFFFFF"/>
    </w:rPr>
  </w:style>
  <w:style w:type="character" w:customStyle="1" w:styleId="PlainChar">
    <w:name w:val="Plain Char"/>
    <w:basedOn w:val="Plain1Char"/>
    <w:link w:val="Plain"/>
    <w:rsid w:val="00BD5924"/>
    <w:rPr>
      <w:rFonts w:ascii="Arial" w:eastAsiaTheme="minorHAnsi" w:hAnsi="Arial" w:cs="Arial"/>
      <w:color w:val="000000"/>
      <w:sz w:val="22"/>
      <w:szCs w:val="21"/>
      <w:lang w:eastAsia="en-US"/>
    </w:rPr>
  </w:style>
  <w:style w:type="paragraph" w:styleId="Revision">
    <w:name w:val="Revision"/>
    <w:hidden/>
    <w:uiPriority w:val="99"/>
    <w:semiHidden/>
    <w:rsid w:val="00380012"/>
    <w:rPr>
      <w:rFonts w:ascii="Arial" w:hAnsi="Arial"/>
      <w:kern w:val="22"/>
      <w:sz w:val="22"/>
      <w:lang w:eastAsia="en-US"/>
    </w:rPr>
  </w:style>
  <w:style w:type="table" w:styleId="GridTable5Dark-Accent1">
    <w:name w:val="Grid Table 5 Dark Accent 1"/>
    <w:basedOn w:val="TableNormal"/>
    <w:uiPriority w:val="50"/>
    <w:rsid w:val="00D36A3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character" w:customStyle="1" w:styleId="FooterChar">
    <w:name w:val="Footer Char"/>
    <w:basedOn w:val="DefaultParagraphFont"/>
    <w:link w:val="Footer"/>
    <w:uiPriority w:val="99"/>
    <w:rsid w:val="00EE0B99"/>
    <w:rPr>
      <w:rFonts w:ascii="Arial" w:hAnsi="Arial"/>
      <w:kern w:val="22"/>
      <w:sz w:val="22"/>
      <w:lang w:eastAsia="en-US"/>
    </w:rPr>
  </w:style>
  <w:style w:type="paragraph" w:customStyle="1" w:styleId="COVERPAGETEXT">
    <w:name w:val="COVER PAGE TEXT"/>
    <w:basedOn w:val="Normal"/>
    <w:qFormat/>
    <w:rsid w:val="00EE0B99"/>
    <w:pPr>
      <w:overflowPunct/>
      <w:autoSpaceDE/>
      <w:autoSpaceDN/>
      <w:adjustRightInd/>
      <w:spacing w:after="0" w:line="276" w:lineRule="auto"/>
      <w:jc w:val="center"/>
      <w:textAlignment w:val="auto"/>
    </w:pPr>
    <w:rPr>
      <w:rFonts w:cs="Arial"/>
      <w:kern w:val="0"/>
      <w:sz w:val="28"/>
      <w:szCs w:val="28"/>
    </w:rPr>
  </w:style>
  <w:style w:type="paragraph" w:styleId="Bibliography">
    <w:name w:val="Bibliography"/>
    <w:basedOn w:val="Normal"/>
    <w:next w:val="Normal"/>
    <w:uiPriority w:val="37"/>
    <w:unhideWhenUsed/>
    <w:rsid w:val="00085A50"/>
  </w:style>
  <w:style w:type="paragraph" w:styleId="TOCHeading">
    <w:name w:val="TOC Heading"/>
    <w:basedOn w:val="Heading1"/>
    <w:next w:val="Normal"/>
    <w:uiPriority w:val="39"/>
    <w:unhideWhenUsed/>
    <w:qFormat/>
    <w:rsid w:val="00FD6CF4"/>
    <w:pPr>
      <w:overflowPunct/>
      <w:autoSpaceDE/>
      <w:autoSpaceDN/>
      <w:adjustRightInd/>
      <w:spacing w:after="0" w:line="259" w:lineRule="auto"/>
      <w:textAlignment w:val="auto"/>
      <w:outlineLvl w:val="9"/>
    </w:pPr>
    <w:rPr>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291604">
      <w:bodyDiv w:val="1"/>
      <w:marLeft w:val="0"/>
      <w:marRight w:val="0"/>
      <w:marTop w:val="0"/>
      <w:marBottom w:val="0"/>
      <w:divBdr>
        <w:top w:val="none" w:sz="0" w:space="0" w:color="auto"/>
        <w:left w:val="none" w:sz="0" w:space="0" w:color="auto"/>
        <w:bottom w:val="none" w:sz="0" w:space="0" w:color="auto"/>
        <w:right w:val="none" w:sz="0" w:space="0" w:color="auto"/>
      </w:divBdr>
    </w:div>
    <w:div w:id="184368664">
      <w:bodyDiv w:val="1"/>
      <w:marLeft w:val="0"/>
      <w:marRight w:val="0"/>
      <w:marTop w:val="0"/>
      <w:marBottom w:val="0"/>
      <w:divBdr>
        <w:top w:val="none" w:sz="0" w:space="0" w:color="auto"/>
        <w:left w:val="none" w:sz="0" w:space="0" w:color="auto"/>
        <w:bottom w:val="none" w:sz="0" w:space="0" w:color="auto"/>
        <w:right w:val="none" w:sz="0" w:space="0" w:color="auto"/>
      </w:divBdr>
    </w:div>
    <w:div w:id="223562721">
      <w:bodyDiv w:val="1"/>
      <w:marLeft w:val="0"/>
      <w:marRight w:val="0"/>
      <w:marTop w:val="0"/>
      <w:marBottom w:val="0"/>
      <w:divBdr>
        <w:top w:val="none" w:sz="0" w:space="0" w:color="auto"/>
        <w:left w:val="none" w:sz="0" w:space="0" w:color="auto"/>
        <w:bottom w:val="none" w:sz="0" w:space="0" w:color="auto"/>
        <w:right w:val="none" w:sz="0" w:space="0" w:color="auto"/>
      </w:divBdr>
    </w:div>
    <w:div w:id="237247551">
      <w:bodyDiv w:val="1"/>
      <w:marLeft w:val="0"/>
      <w:marRight w:val="0"/>
      <w:marTop w:val="0"/>
      <w:marBottom w:val="0"/>
      <w:divBdr>
        <w:top w:val="none" w:sz="0" w:space="0" w:color="auto"/>
        <w:left w:val="none" w:sz="0" w:space="0" w:color="auto"/>
        <w:bottom w:val="none" w:sz="0" w:space="0" w:color="auto"/>
        <w:right w:val="none" w:sz="0" w:space="0" w:color="auto"/>
      </w:divBdr>
    </w:div>
    <w:div w:id="353697944">
      <w:bodyDiv w:val="1"/>
      <w:marLeft w:val="0"/>
      <w:marRight w:val="0"/>
      <w:marTop w:val="0"/>
      <w:marBottom w:val="0"/>
      <w:divBdr>
        <w:top w:val="none" w:sz="0" w:space="0" w:color="auto"/>
        <w:left w:val="none" w:sz="0" w:space="0" w:color="auto"/>
        <w:bottom w:val="none" w:sz="0" w:space="0" w:color="auto"/>
        <w:right w:val="none" w:sz="0" w:space="0" w:color="auto"/>
      </w:divBdr>
    </w:div>
    <w:div w:id="370618598">
      <w:bodyDiv w:val="1"/>
      <w:marLeft w:val="0"/>
      <w:marRight w:val="0"/>
      <w:marTop w:val="0"/>
      <w:marBottom w:val="0"/>
      <w:divBdr>
        <w:top w:val="none" w:sz="0" w:space="0" w:color="auto"/>
        <w:left w:val="none" w:sz="0" w:space="0" w:color="auto"/>
        <w:bottom w:val="none" w:sz="0" w:space="0" w:color="auto"/>
        <w:right w:val="none" w:sz="0" w:space="0" w:color="auto"/>
      </w:divBdr>
    </w:div>
    <w:div w:id="371808097">
      <w:bodyDiv w:val="1"/>
      <w:marLeft w:val="0"/>
      <w:marRight w:val="0"/>
      <w:marTop w:val="0"/>
      <w:marBottom w:val="0"/>
      <w:divBdr>
        <w:top w:val="none" w:sz="0" w:space="0" w:color="auto"/>
        <w:left w:val="none" w:sz="0" w:space="0" w:color="auto"/>
        <w:bottom w:val="none" w:sz="0" w:space="0" w:color="auto"/>
        <w:right w:val="none" w:sz="0" w:space="0" w:color="auto"/>
      </w:divBdr>
    </w:div>
    <w:div w:id="405764554">
      <w:bodyDiv w:val="1"/>
      <w:marLeft w:val="0"/>
      <w:marRight w:val="0"/>
      <w:marTop w:val="0"/>
      <w:marBottom w:val="0"/>
      <w:divBdr>
        <w:top w:val="none" w:sz="0" w:space="0" w:color="auto"/>
        <w:left w:val="none" w:sz="0" w:space="0" w:color="auto"/>
        <w:bottom w:val="none" w:sz="0" w:space="0" w:color="auto"/>
        <w:right w:val="none" w:sz="0" w:space="0" w:color="auto"/>
      </w:divBdr>
    </w:div>
    <w:div w:id="416054080">
      <w:bodyDiv w:val="1"/>
      <w:marLeft w:val="0"/>
      <w:marRight w:val="0"/>
      <w:marTop w:val="0"/>
      <w:marBottom w:val="0"/>
      <w:divBdr>
        <w:top w:val="none" w:sz="0" w:space="0" w:color="auto"/>
        <w:left w:val="none" w:sz="0" w:space="0" w:color="auto"/>
        <w:bottom w:val="none" w:sz="0" w:space="0" w:color="auto"/>
        <w:right w:val="none" w:sz="0" w:space="0" w:color="auto"/>
      </w:divBdr>
    </w:div>
    <w:div w:id="452333649">
      <w:bodyDiv w:val="1"/>
      <w:marLeft w:val="0"/>
      <w:marRight w:val="0"/>
      <w:marTop w:val="0"/>
      <w:marBottom w:val="0"/>
      <w:divBdr>
        <w:top w:val="none" w:sz="0" w:space="0" w:color="auto"/>
        <w:left w:val="none" w:sz="0" w:space="0" w:color="auto"/>
        <w:bottom w:val="none" w:sz="0" w:space="0" w:color="auto"/>
        <w:right w:val="none" w:sz="0" w:space="0" w:color="auto"/>
      </w:divBdr>
    </w:div>
    <w:div w:id="466318847">
      <w:bodyDiv w:val="1"/>
      <w:marLeft w:val="0"/>
      <w:marRight w:val="0"/>
      <w:marTop w:val="0"/>
      <w:marBottom w:val="0"/>
      <w:divBdr>
        <w:top w:val="none" w:sz="0" w:space="0" w:color="auto"/>
        <w:left w:val="none" w:sz="0" w:space="0" w:color="auto"/>
        <w:bottom w:val="none" w:sz="0" w:space="0" w:color="auto"/>
        <w:right w:val="none" w:sz="0" w:space="0" w:color="auto"/>
      </w:divBdr>
    </w:div>
    <w:div w:id="484515240">
      <w:bodyDiv w:val="1"/>
      <w:marLeft w:val="0"/>
      <w:marRight w:val="0"/>
      <w:marTop w:val="0"/>
      <w:marBottom w:val="0"/>
      <w:divBdr>
        <w:top w:val="none" w:sz="0" w:space="0" w:color="auto"/>
        <w:left w:val="none" w:sz="0" w:space="0" w:color="auto"/>
        <w:bottom w:val="none" w:sz="0" w:space="0" w:color="auto"/>
        <w:right w:val="none" w:sz="0" w:space="0" w:color="auto"/>
      </w:divBdr>
    </w:div>
    <w:div w:id="484904722">
      <w:bodyDiv w:val="1"/>
      <w:marLeft w:val="0"/>
      <w:marRight w:val="0"/>
      <w:marTop w:val="0"/>
      <w:marBottom w:val="0"/>
      <w:divBdr>
        <w:top w:val="none" w:sz="0" w:space="0" w:color="auto"/>
        <w:left w:val="none" w:sz="0" w:space="0" w:color="auto"/>
        <w:bottom w:val="none" w:sz="0" w:space="0" w:color="auto"/>
        <w:right w:val="none" w:sz="0" w:space="0" w:color="auto"/>
      </w:divBdr>
    </w:div>
    <w:div w:id="628318382">
      <w:bodyDiv w:val="1"/>
      <w:marLeft w:val="0"/>
      <w:marRight w:val="0"/>
      <w:marTop w:val="0"/>
      <w:marBottom w:val="0"/>
      <w:divBdr>
        <w:top w:val="none" w:sz="0" w:space="0" w:color="auto"/>
        <w:left w:val="none" w:sz="0" w:space="0" w:color="auto"/>
        <w:bottom w:val="none" w:sz="0" w:space="0" w:color="auto"/>
        <w:right w:val="none" w:sz="0" w:space="0" w:color="auto"/>
      </w:divBdr>
    </w:div>
    <w:div w:id="659776565">
      <w:bodyDiv w:val="1"/>
      <w:marLeft w:val="0"/>
      <w:marRight w:val="0"/>
      <w:marTop w:val="0"/>
      <w:marBottom w:val="0"/>
      <w:divBdr>
        <w:top w:val="none" w:sz="0" w:space="0" w:color="auto"/>
        <w:left w:val="none" w:sz="0" w:space="0" w:color="auto"/>
        <w:bottom w:val="none" w:sz="0" w:space="0" w:color="auto"/>
        <w:right w:val="none" w:sz="0" w:space="0" w:color="auto"/>
      </w:divBdr>
    </w:div>
    <w:div w:id="705759563">
      <w:bodyDiv w:val="1"/>
      <w:marLeft w:val="0"/>
      <w:marRight w:val="0"/>
      <w:marTop w:val="0"/>
      <w:marBottom w:val="0"/>
      <w:divBdr>
        <w:top w:val="none" w:sz="0" w:space="0" w:color="auto"/>
        <w:left w:val="none" w:sz="0" w:space="0" w:color="auto"/>
        <w:bottom w:val="none" w:sz="0" w:space="0" w:color="auto"/>
        <w:right w:val="none" w:sz="0" w:space="0" w:color="auto"/>
      </w:divBdr>
    </w:div>
    <w:div w:id="726874179">
      <w:bodyDiv w:val="1"/>
      <w:marLeft w:val="0"/>
      <w:marRight w:val="0"/>
      <w:marTop w:val="0"/>
      <w:marBottom w:val="0"/>
      <w:divBdr>
        <w:top w:val="none" w:sz="0" w:space="0" w:color="auto"/>
        <w:left w:val="none" w:sz="0" w:space="0" w:color="auto"/>
        <w:bottom w:val="none" w:sz="0" w:space="0" w:color="auto"/>
        <w:right w:val="none" w:sz="0" w:space="0" w:color="auto"/>
      </w:divBdr>
    </w:div>
    <w:div w:id="782117027">
      <w:bodyDiv w:val="1"/>
      <w:marLeft w:val="0"/>
      <w:marRight w:val="0"/>
      <w:marTop w:val="0"/>
      <w:marBottom w:val="0"/>
      <w:divBdr>
        <w:top w:val="none" w:sz="0" w:space="0" w:color="auto"/>
        <w:left w:val="none" w:sz="0" w:space="0" w:color="auto"/>
        <w:bottom w:val="none" w:sz="0" w:space="0" w:color="auto"/>
        <w:right w:val="none" w:sz="0" w:space="0" w:color="auto"/>
      </w:divBdr>
    </w:div>
    <w:div w:id="807748485">
      <w:bodyDiv w:val="1"/>
      <w:marLeft w:val="0"/>
      <w:marRight w:val="0"/>
      <w:marTop w:val="0"/>
      <w:marBottom w:val="0"/>
      <w:divBdr>
        <w:top w:val="none" w:sz="0" w:space="0" w:color="auto"/>
        <w:left w:val="none" w:sz="0" w:space="0" w:color="auto"/>
        <w:bottom w:val="none" w:sz="0" w:space="0" w:color="auto"/>
        <w:right w:val="none" w:sz="0" w:space="0" w:color="auto"/>
      </w:divBdr>
    </w:div>
    <w:div w:id="811210804">
      <w:bodyDiv w:val="1"/>
      <w:marLeft w:val="0"/>
      <w:marRight w:val="0"/>
      <w:marTop w:val="0"/>
      <w:marBottom w:val="0"/>
      <w:divBdr>
        <w:top w:val="none" w:sz="0" w:space="0" w:color="auto"/>
        <w:left w:val="none" w:sz="0" w:space="0" w:color="auto"/>
        <w:bottom w:val="none" w:sz="0" w:space="0" w:color="auto"/>
        <w:right w:val="none" w:sz="0" w:space="0" w:color="auto"/>
      </w:divBdr>
    </w:div>
    <w:div w:id="849032005">
      <w:bodyDiv w:val="1"/>
      <w:marLeft w:val="0"/>
      <w:marRight w:val="0"/>
      <w:marTop w:val="0"/>
      <w:marBottom w:val="0"/>
      <w:divBdr>
        <w:top w:val="none" w:sz="0" w:space="0" w:color="auto"/>
        <w:left w:val="none" w:sz="0" w:space="0" w:color="auto"/>
        <w:bottom w:val="none" w:sz="0" w:space="0" w:color="auto"/>
        <w:right w:val="none" w:sz="0" w:space="0" w:color="auto"/>
      </w:divBdr>
    </w:div>
    <w:div w:id="899902403">
      <w:bodyDiv w:val="1"/>
      <w:marLeft w:val="0"/>
      <w:marRight w:val="0"/>
      <w:marTop w:val="0"/>
      <w:marBottom w:val="0"/>
      <w:divBdr>
        <w:top w:val="none" w:sz="0" w:space="0" w:color="auto"/>
        <w:left w:val="none" w:sz="0" w:space="0" w:color="auto"/>
        <w:bottom w:val="none" w:sz="0" w:space="0" w:color="auto"/>
        <w:right w:val="none" w:sz="0" w:space="0" w:color="auto"/>
      </w:divBdr>
    </w:div>
    <w:div w:id="908855197">
      <w:bodyDiv w:val="1"/>
      <w:marLeft w:val="0"/>
      <w:marRight w:val="0"/>
      <w:marTop w:val="0"/>
      <w:marBottom w:val="0"/>
      <w:divBdr>
        <w:top w:val="none" w:sz="0" w:space="0" w:color="auto"/>
        <w:left w:val="none" w:sz="0" w:space="0" w:color="auto"/>
        <w:bottom w:val="none" w:sz="0" w:space="0" w:color="auto"/>
        <w:right w:val="none" w:sz="0" w:space="0" w:color="auto"/>
      </w:divBdr>
    </w:div>
    <w:div w:id="943002158">
      <w:bodyDiv w:val="1"/>
      <w:marLeft w:val="0"/>
      <w:marRight w:val="0"/>
      <w:marTop w:val="0"/>
      <w:marBottom w:val="0"/>
      <w:divBdr>
        <w:top w:val="none" w:sz="0" w:space="0" w:color="auto"/>
        <w:left w:val="none" w:sz="0" w:space="0" w:color="auto"/>
        <w:bottom w:val="none" w:sz="0" w:space="0" w:color="auto"/>
        <w:right w:val="none" w:sz="0" w:space="0" w:color="auto"/>
      </w:divBdr>
    </w:div>
    <w:div w:id="1042443481">
      <w:bodyDiv w:val="1"/>
      <w:marLeft w:val="0"/>
      <w:marRight w:val="0"/>
      <w:marTop w:val="0"/>
      <w:marBottom w:val="0"/>
      <w:divBdr>
        <w:top w:val="none" w:sz="0" w:space="0" w:color="auto"/>
        <w:left w:val="none" w:sz="0" w:space="0" w:color="auto"/>
        <w:bottom w:val="none" w:sz="0" w:space="0" w:color="auto"/>
        <w:right w:val="none" w:sz="0" w:space="0" w:color="auto"/>
      </w:divBdr>
    </w:div>
    <w:div w:id="1082994150">
      <w:bodyDiv w:val="1"/>
      <w:marLeft w:val="0"/>
      <w:marRight w:val="0"/>
      <w:marTop w:val="0"/>
      <w:marBottom w:val="0"/>
      <w:divBdr>
        <w:top w:val="none" w:sz="0" w:space="0" w:color="auto"/>
        <w:left w:val="none" w:sz="0" w:space="0" w:color="auto"/>
        <w:bottom w:val="none" w:sz="0" w:space="0" w:color="auto"/>
        <w:right w:val="none" w:sz="0" w:space="0" w:color="auto"/>
      </w:divBdr>
    </w:div>
    <w:div w:id="1119761024">
      <w:bodyDiv w:val="1"/>
      <w:marLeft w:val="0"/>
      <w:marRight w:val="0"/>
      <w:marTop w:val="0"/>
      <w:marBottom w:val="0"/>
      <w:divBdr>
        <w:top w:val="none" w:sz="0" w:space="0" w:color="auto"/>
        <w:left w:val="none" w:sz="0" w:space="0" w:color="auto"/>
        <w:bottom w:val="none" w:sz="0" w:space="0" w:color="auto"/>
        <w:right w:val="none" w:sz="0" w:space="0" w:color="auto"/>
      </w:divBdr>
    </w:div>
    <w:div w:id="1155343774">
      <w:bodyDiv w:val="1"/>
      <w:marLeft w:val="0"/>
      <w:marRight w:val="0"/>
      <w:marTop w:val="0"/>
      <w:marBottom w:val="0"/>
      <w:divBdr>
        <w:top w:val="none" w:sz="0" w:space="0" w:color="auto"/>
        <w:left w:val="none" w:sz="0" w:space="0" w:color="auto"/>
        <w:bottom w:val="none" w:sz="0" w:space="0" w:color="auto"/>
        <w:right w:val="none" w:sz="0" w:space="0" w:color="auto"/>
      </w:divBdr>
    </w:div>
    <w:div w:id="1197499690">
      <w:bodyDiv w:val="1"/>
      <w:marLeft w:val="0"/>
      <w:marRight w:val="0"/>
      <w:marTop w:val="0"/>
      <w:marBottom w:val="0"/>
      <w:divBdr>
        <w:top w:val="none" w:sz="0" w:space="0" w:color="auto"/>
        <w:left w:val="none" w:sz="0" w:space="0" w:color="auto"/>
        <w:bottom w:val="none" w:sz="0" w:space="0" w:color="auto"/>
        <w:right w:val="none" w:sz="0" w:space="0" w:color="auto"/>
      </w:divBdr>
    </w:div>
    <w:div w:id="1232692983">
      <w:bodyDiv w:val="1"/>
      <w:marLeft w:val="0"/>
      <w:marRight w:val="0"/>
      <w:marTop w:val="0"/>
      <w:marBottom w:val="0"/>
      <w:divBdr>
        <w:top w:val="none" w:sz="0" w:space="0" w:color="auto"/>
        <w:left w:val="none" w:sz="0" w:space="0" w:color="auto"/>
        <w:bottom w:val="none" w:sz="0" w:space="0" w:color="auto"/>
        <w:right w:val="none" w:sz="0" w:space="0" w:color="auto"/>
      </w:divBdr>
    </w:div>
    <w:div w:id="1284382436">
      <w:bodyDiv w:val="1"/>
      <w:marLeft w:val="0"/>
      <w:marRight w:val="0"/>
      <w:marTop w:val="0"/>
      <w:marBottom w:val="0"/>
      <w:divBdr>
        <w:top w:val="none" w:sz="0" w:space="0" w:color="auto"/>
        <w:left w:val="none" w:sz="0" w:space="0" w:color="auto"/>
        <w:bottom w:val="none" w:sz="0" w:space="0" w:color="auto"/>
        <w:right w:val="none" w:sz="0" w:space="0" w:color="auto"/>
      </w:divBdr>
    </w:div>
    <w:div w:id="1294794952">
      <w:bodyDiv w:val="1"/>
      <w:marLeft w:val="0"/>
      <w:marRight w:val="0"/>
      <w:marTop w:val="0"/>
      <w:marBottom w:val="0"/>
      <w:divBdr>
        <w:top w:val="none" w:sz="0" w:space="0" w:color="auto"/>
        <w:left w:val="none" w:sz="0" w:space="0" w:color="auto"/>
        <w:bottom w:val="none" w:sz="0" w:space="0" w:color="auto"/>
        <w:right w:val="none" w:sz="0" w:space="0" w:color="auto"/>
      </w:divBdr>
    </w:div>
    <w:div w:id="1305433018">
      <w:bodyDiv w:val="1"/>
      <w:marLeft w:val="0"/>
      <w:marRight w:val="0"/>
      <w:marTop w:val="0"/>
      <w:marBottom w:val="0"/>
      <w:divBdr>
        <w:top w:val="none" w:sz="0" w:space="0" w:color="auto"/>
        <w:left w:val="none" w:sz="0" w:space="0" w:color="auto"/>
        <w:bottom w:val="none" w:sz="0" w:space="0" w:color="auto"/>
        <w:right w:val="none" w:sz="0" w:space="0" w:color="auto"/>
      </w:divBdr>
    </w:div>
    <w:div w:id="1363744116">
      <w:bodyDiv w:val="1"/>
      <w:marLeft w:val="0"/>
      <w:marRight w:val="0"/>
      <w:marTop w:val="0"/>
      <w:marBottom w:val="0"/>
      <w:divBdr>
        <w:top w:val="none" w:sz="0" w:space="0" w:color="auto"/>
        <w:left w:val="none" w:sz="0" w:space="0" w:color="auto"/>
        <w:bottom w:val="none" w:sz="0" w:space="0" w:color="auto"/>
        <w:right w:val="none" w:sz="0" w:space="0" w:color="auto"/>
      </w:divBdr>
    </w:div>
    <w:div w:id="1365640240">
      <w:bodyDiv w:val="1"/>
      <w:marLeft w:val="0"/>
      <w:marRight w:val="0"/>
      <w:marTop w:val="0"/>
      <w:marBottom w:val="0"/>
      <w:divBdr>
        <w:top w:val="none" w:sz="0" w:space="0" w:color="auto"/>
        <w:left w:val="none" w:sz="0" w:space="0" w:color="auto"/>
        <w:bottom w:val="none" w:sz="0" w:space="0" w:color="auto"/>
        <w:right w:val="none" w:sz="0" w:space="0" w:color="auto"/>
      </w:divBdr>
    </w:div>
    <w:div w:id="1377588342">
      <w:bodyDiv w:val="1"/>
      <w:marLeft w:val="0"/>
      <w:marRight w:val="0"/>
      <w:marTop w:val="0"/>
      <w:marBottom w:val="0"/>
      <w:divBdr>
        <w:top w:val="none" w:sz="0" w:space="0" w:color="auto"/>
        <w:left w:val="none" w:sz="0" w:space="0" w:color="auto"/>
        <w:bottom w:val="none" w:sz="0" w:space="0" w:color="auto"/>
        <w:right w:val="none" w:sz="0" w:space="0" w:color="auto"/>
      </w:divBdr>
    </w:div>
    <w:div w:id="1401365690">
      <w:bodyDiv w:val="1"/>
      <w:marLeft w:val="0"/>
      <w:marRight w:val="0"/>
      <w:marTop w:val="0"/>
      <w:marBottom w:val="0"/>
      <w:divBdr>
        <w:top w:val="none" w:sz="0" w:space="0" w:color="auto"/>
        <w:left w:val="none" w:sz="0" w:space="0" w:color="auto"/>
        <w:bottom w:val="none" w:sz="0" w:space="0" w:color="auto"/>
        <w:right w:val="none" w:sz="0" w:space="0" w:color="auto"/>
      </w:divBdr>
    </w:div>
    <w:div w:id="1405641301">
      <w:bodyDiv w:val="1"/>
      <w:marLeft w:val="0"/>
      <w:marRight w:val="0"/>
      <w:marTop w:val="0"/>
      <w:marBottom w:val="0"/>
      <w:divBdr>
        <w:top w:val="none" w:sz="0" w:space="0" w:color="auto"/>
        <w:left w:val="none" w:sz="0" w:space="0" w:color="auto"/>
        <w:bottom w:val="none" w:sz="0" w:space="0" w:color="auto"/>
        <w:right w:val="none" w:sz="0" w:space="0" w:color="auto"/>
      </w:divBdr>
    </w:div>
    <w:div w:id="1417359588">
      <w:bodyDiv w:val="1"/>
      <w:marLeft w:val="0"/>
      <w:marRight w:val="0"/>
      <w:marTop w:val="0"/>
      <w:marBottom w:val="0"/>
      <w:divBdr>
        <w:top w:val="none" w:sz="0" w:space="0" w:color="auto"/>
        <w:left w:val="none" w:sz="0" w:space="0" w:color="auto"/>
        <w:bottom w:val="none" w:sz="0" w:space="0" w:color="auto"/>
        <w:right w:val="none" w:sz="0" w:space="0" w:color="auto"/>
      </w:divBdr>
    </w:div>
    <w:div w:id="1443376686">
      <w:bodyDiv w:val="1"/>
      <w:marLeft w:val="0"/>
      <w:marRight w:val="0"/>
      <w:marTop w:val="0"/>
      <w:marBottom w:val="0"/>
      <w:divBdr>
        <w:top w:val="none" w:sz="0" w:space="0" w:color="auto"/>
        <w:left w:val="none" w:sz="0" w:space="0" w:color="auto"/>
        <w:bottom w:val="none" w:sz="0" w:space="0" w:color="auto"/>
        <w:right w:val="none" w:sz="0" w:space="0" w:color="auto"/>
      </w:divBdr>
    </w:div>
    <w:div w:id="1481460928">
      <w:bodyDiv w:val="1"/>
      <w:marLeft w:val="0"/>
      <w:marRight w:val="0"/>
      <w:marTop w:val="0"/>
      <w:marBottom w:val="0"/>
      <w:divBdr>
        <w:top w:val="none" w:sz="0" w:space="0" w:color="auto"/>
        <w:left w:val="none" w:sz="0" w:space="0" w:color="auto"/>
        <w:bottom w:val="none" w:sz="0" w:space="0" w:color="auto"/>
        <w:right w:val="none" w:sz="0" w:space="0" w:color="auto"/>
      </w:divBdr>
    </w:div>
    <w:div w:id="1492141043">
      <w:bodyDiv w:val="1"/>
      <w:marLeft w:val="0"/>
      <w:marRight w:val="0"/>
      <w:marTop w:val="0"/>
      <w:marBottom w:val="0"/>
      <w:divBdr>
        <w:top w:val="none" w:sz="0" w:space="0" w:color="auto"/>
        <w:left w:val="none" w:sz="0" w:space="0" w:color="auto"/>
        <w:bottom w:val="none" w:sz="0" w:space="0" w:color="auto"/>
        <w:right w:val="none" w:sz="0" w:space="0" w:color="auto"/>
      </w:divBdr>
    </w:div>
    <w:div w:id="1507403960">
      <w:bodyDiv w:val="1"/>
      <w:marLeft w:val="0"/>
      <w:marRight w:val="0"/>
      <w:marTop w:val="0"/>
      <w:marBottom w:val="0"/>
      <w:divBdr>
        <w:top w:val="none" w:sz="0" w:space="0" w:color="auto"/>
        <w:left w:val="none" w:sz="0" w:space="0" w:color="auto"/>
        <w:bottom w:val="none" w:sz="0" w:space="0" w:color="auto"/>
        <w:right w:val="none" w:sz="0" w:space="0" w:color="auto"/>
      </w:divBdr>
    </w:div>
    <w:div w:id="1538007996">
      <w:bodyDiv w:val="1"/>
      <w:marLeft w:val="0"/>
      <w:marRight w:val="0"/>
      <w:marTop w:val="0"/>
      <w:marBottom w:val="0"/>
      <w:divBdr>
        <w:top w:val="none" w:sz="0" w:space="0" w:color="auto"/>
        <w:left w:val="none" w:sz="0" w:space="0" w:color="auto"/>
        <w:bottom w:val="none" w:sz="0" w:space="0" w:color="auto"/>
        <w:right w:val="none" w:sz="0" w:space="0" w:color="auto"/>
      </w:divBdr>
    </w:div>
    <w:div w:id="1566531639">
      <w:bodyDiv w:val="1"/>
      <w:marLeft w:val="0"/>
      <w:marRight w:val="0"/>
      <w:marTop w:val="0"/>
      <w:marBottom w:val="0"/>
      <w:divBdr>
        <w:top w:val="none" w:sz="0" w:space="0" w:color="auto"/>
        <w:left w:val="none" w:sz="0" w:space="0" w:color="auto"/>
        <w:bottom w:val="none" w:sz="0" w:space="0" w:color="auto"/>
        <w:right w:val="none" w:sz="0" w:space="0" w:color="auto"/>
      </w:divBdr>
    </w:div>
    <w:div w:id="1588076379">
      <w:bodyDiv w:val="1"/>
      <w:marLeft w:val="0"/>
      <w:marRight w:val="0"/>
      <w:marTop w:val="0"/>
      <w:marBottom w:val="0"/>
      <w:divBdr>
        <w:top w:val="none" w:sz="0" w:space="0" w:color="auto"/>
        <w:left w:val="none" w:sz="0" w:space="0" w:color="auto"/>
        <w:bottom w:val="none" w:sz="0" w:space="0" w:color="auto"/>
        <w:right w:val="none" w:sz="0" w:space="0" w:color="auto"/>
      </w:divBdr>
    </w:div>
    <w:div w:id="1592351663">
      <w:bodyDiv w:val="1"/>
      <w:marLeft w:val="0"/>
      <w:marRight w:val="0"/>
      <w:marTop w:val="0"/>
      <w:marBottom w:val="0"/>
      <w:divBdr>
        <w:top w:val="none" w:sz="0" w:space="0" w:color="auto"/>
        <w:left w:val="none" w:sz="0" w:space="0" w:color="auto"/>
        <w:bottom w:val="none" w:sz="0" w:space="0" w:color="auto"/>
        <w:right w:val="none" w:sz="0" w:space="0" w:color="auto"/>
      </w:divBdr>
    </w:div>
    <w:div w:id="1630042606">
      <w:bodyDiv w:val="1"/>
      <w:marLeft w:val="0"/>
      <w:marRight w:val="0"/>
      <w:marTop w:val="0"/>
      <w:marBottom w:val="0"/>
      <w:divBdr>
        <w:top w:val="none" w:sz="0" w:space="0" w:color="auto"/>
        <w:left w:val="none" w:sz="0" w:space="0" w:color="auto"/>
        <w:bottom w:val="none" w:sz="0" w:space="0" w:color="auto"/>
        <w:right w:val="none" w:sz="0" w:space="0" w:color="auto"/>
      </w:divBdr>
    </w:div>
    <w:div w:id="1641808827">
      <w:bodyDiv w:val="1"/>
      <w:marLeft w:val="0"/>
      <w:marRight w:val="0"/>
      <w:marTop w:val="0"/>
      <w:marBottom w:val="0"/>
      <w:divBdr>
        <w:top w:val="none" w:sz="0" w:space="0" w:color="auto"/>
        <w:left w:val="none" w:sz="0" w:space="0" w:color="auto"/>
        <w:bottom w:val="none" w:sz="0" w:space="0" w:color="auto"/>
        <w:right w:val="none" w:sz="0" w:space="0" w:color="auto"/>
      </w:divBdr>
    </w:div>
    <w:div w:id="1683118460">
      <w:bodyDiv w:val="1"/>
      <w:marLeft w:val="0"/>
      <w:marRight w:val="0"/>
      <w:marTop w:val="0"/>
      <w:marBottom w:val="0"/>
      <w:divBdr>
        <w:top w:val="none" w:sz="0" w:space="0" w:color="auto"/>
        <w:left w:val="none" w:sz="0" w:space="0" w:color="auto"/>
        <w:bottom w:val="none" w:sz="0" w:space="0" w:color="auto"/>
        <w:right w:val="none" w:sz="0" w:space="0" w:color="auto"/>
      </w:divBdr>
    </w:div>
    <w:div w:id="1706252924">
      <w:bodyDiv w:val="1"/>
      <w:marLeft w:val="0"/>
      <w:marRight w:val="0"/>
      <w:marTop w:val="0"/>
      <w:marBottom w:val="0"/>
      <w:divBdr>
        <w:top w:val="none" w:sz="0" w:space="0" w:color="auto"/>
        <w:left w:val="none" w:sz="0" w:space="0" w:color="auto"/>
        <w:bottom w:val="none" w:sz="0" w:space="0" w:color="auto"/>
        <w:right w:val="none" w:sz="0" w:space="0" w:color="auto"/>
      </w:divBdr>
    </w:div>
    <w:div w:id="1708019889">
      <w:bodyDiv w:val="1"/>
      <w:marLeft w:val="0"/>
      <w:marRight w:val="0"/>
      <w:marTop w:val="0"/>
      <w:marBottom w:val="0"/>
      <w:divBdr>
        <w:top w:val="none" w:sz="0" w:space="0" w:color="auto"/>
        <w:left w:val="none" w:sz="0" w:space="0" w:color="auto"/>
        <w:bottom w:val="none" w:sz="0" w:space="0" w:color="auto"/>
        <w:right w:val="none" w:sz="0" w:space="0" w:color="auto"/>
      </w:divBdr>
    </w:div>
    <w:div w:id="1766489610">
      <w:bodyDiv w:val="1"/>
      <w:marLeft w:val="0"/>
      <w:marRight w:val="0"/>
      <w:marTop w:val="0"/>
      <w:marBottom w:val="0"/>
      <w:divBdr>
        <w:top w:val="none" w:sz="0" w:space="0" w:color="auto"/>
        <w:left w:val="none" w:sz="0" w:space="0" w:color="auto"/>
        <w:bottom w:val="none" w:sz="0" w:space="0" w:color="auto"/>
        <w:right w:val="none" w:sz="0" w:space="0" w:color="auto"/>
      </w:divBdr>
    </w:div>
    <w:div w:id="1840654966">
      <w:bodyDiv w:val="1"/>
      <w:marLeft w:val="0"/>
      <w:marRight w:val="0"/>
      <w:marTop w:val="0"/>
      <w:marBottom w:val="0"/>
      <w:divBdr>
        <w:top w:val="none" w:sz="0" w:space="0" w:color="auto"/>
        <w:left w:val="none" w:sz="0" w:space="0" w:color="auto"/>
        <w:bottom w:val="none" w:sz="0" w:space="0" w:color="auto"/>
        <w:right w:val="none" w:sz="0" w:space="0" w:color="auto"/>
      </w:divBdr>
    </w:div>
    <w:div w:id="1881353829">
      <w:bodyDiv w:val="1"/>
      <w:marLeft w:val="0"/>
      <w:marRight w:val="0"/>
      <w:marTop w:val="0"/>
      <w:marBottom w:val="0"/>
      <w:divBdr>
        <w:top w:val="none" w:sz="0" w:space="0" w:color="auto"/>
        <w:left w:val="none" w:sz="0" w:space="0" w:color="auto"/>
        <w:bottom w:val="none" w:sz="0" w:space="0" w:color="auto"/>
        <w:right w:val="none" w:sz="0" w:space="0" w:color="auto"/>
      </w:divBdr>
    </w:div>
    <w:div w:id="1908801640">
      <w:bodyDiv w:val="1"/>
      <w:marLeft w:val="0"/>
      <w:marRight w:val="0"/>
      <w:marTop w:val="0"/>
      <w:marBottom w:val="0"/>
      <w:divBdr>
        <w:top w:val="none" w:sz="0" w:space="0" w:color="auto"/>
        <w:left w:val="none" w:sz="0" w:space="0" w:color="auto"/>
        <w:bottom w:val="none" w:sz="0" w:space="0" w:color="auto"/>
        <w:right w:val="none" w:sz="0" w:space="0" w:color="auto"/>
      </w:divBdr>
    </w:div>
    <w:div w:id="1949240715">
      <w:bodyDiv w:val="1"/>
      <w:marLeft w:val="0"/>
      <w:marRight w:val="0"/>
      <w:marTop w:val="0"/>
      <w:marBottom w:val="0"/>
      <w:divBdr>
        <w:top w:val="none" w:sz="0" w:space="0" w:color="auto"/>
        <w:left w:val="none" w:sz="0" w:space="0" w:color="auto"/>
        <w:bottom w:val="none" w:sz="0" w:space="0" w:color="auto"/>
        <w:right w:val="none" w:sz="0" w:space="0" w:color="auto"/>
      </w:divBdr>
    </w:div>
    <w:div w:id="2014916820">
      <w:bodyDiv w:val="1"/>
      <w:marLeft w:val="0"/>
      <w:marRight w:val="0"/>
      <w:marTop w:val="0"/>
      <w:marBottom w:val="0"/>
      <w:divBdr>
        <w:top w:val="none" w:sz="0" w:space="0" w:color="auto"/>
        <w:left w:val="none" w:sz="0" w:space="0" w:color="auto"/>
        <w:bottom w:val="none" w:sz="0" w:space="0" w:color="auto"/>
        <w:right w:val="none" w:sz="0" w:space="0" w:color="auto"/>
      </w:divBdr>
    </w:div>
    <w:div w:id="2069304283">
      <w:bodyDiv w:val="1"/>
      <w:marLeft w:val="0"/>
      <w:marRight w:val="0"/>
      <w:marTop w:val="0"/>
      <w:marBottom w:val="0"/>
      <w:divBdr>
        <w:top w:val="none" w:sz="0" w:space="0" w:color="auto"/>
        <w:left w:val="none" w:sz="0" w:space="0" w:color="auto"/>
        <w:bottom w:val="none" w:sz="0" w:space="0" w:color="auto"/>
        <w:right w:val="none" w:sz="0" w:space="0" w:color="auto"/>
      </w:divBdr>
    </w:div>
    <w:div w:id="2089616566">
      <w:bodyDiv w:val="1"/>
      <w:marLeft w:val="0"/>
      <w:marRight w:val="0"/>
      <w:marTop w:val="0"/>
      <w:marBottom w:val="0"/>
      <w:divBdr>
        <w:top w:val="none" w:sz="0" w:space="0" w:color="auto"/>
        <w:left w:val="none" w:sz="0" w:space="0" w:color="auto"/>
        <w:bottom w:val="none" w:sz="0" w:space="0" w:color="auto"/>
        <w:right w:val="none" w:sz="0" w:space="0" w:color="auto"/>
      </w:divBdr>
    </w:div>
    <w:div w:id="2146728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oter" Target="footer6.xm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footer" Target="footer5.xml"/><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4.xml"/><Relationship Id="rId22" Type="http://schemas.openxmlformats.org/officeDocument/2006/relationships/image" Target="media/image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org07</b:Tag>
    <b:SourceType>Book</b:SourceType>
    <b:Guid>{7966A1A3-5A3B-45C2-9626-B0EE9A8A7EE3}</b:Guid>
    <b:Title>Chemical Reaction Kinetics: Concepts, Methods and Case Studies</b:Title>
    <b:Year>2007</b:Year>
    <b:Publisher>Wiley</b:Publisher>
    <b:Author>
      <b:Author>
        <b:NameList>
          <b:Person>
            <b:Last>Ancheyta</b:Last>
            <b:First>Jorge</b:First>
          </b:Person>
        </b:NameList>
      </b:Author>
    </b:Author>
    <b:RefOrder>2</b:RefOrder>
  </b:Source>
  <b:Source>
    <b:Tag>Ger17</b:Tag>
    <b:SourceType>Book</b:SourceType>
    <b:Guid>{4A4905F3-D01F-4154-9CA1-DA2CDB3422EF}</b:Guid>
    <b:Author>
      <b:Author>
        <b:NameList>
          <b:Person>
            <b:Last>Geroge P Sutton</b:Last>
            <b:First>Oscar</b:First>
            <b:Middle>Biblarz</b:Middle>
          </b:Person>
        </b:NameList>
      </b:Author>
    </b:Author>
    <b:Title>Rocket Propulsion Elements, Ninth Edition</b:Title>
    <b:Year>2017</b:Year>
    <b:RefOrder>3</b:RefOrder>
  </b:Source>
  <b:Source>
    <b:Tag>DrC17</b:Tag>
    <b:SourceType>Book</b:SourceType>
    <b:Guid>{07C299E0-6F1E-4EE5-BCAC-20C50124C502}</b:Guid>
    <b:Author>
      <b:Author>
        <b:NameList>
          <b:Person>
            <b:Last>Vallance</b:Last>
            <b:First>Dr</b:First>
            <b:Middle>Claire</b:Middle>
          </b:Person>
        </b:NameList>
      </b:Author>
    </b:Author>
    <b:Title>Reaction Kinetics</b:Title>
    <b:Year>2017</b:Year>
    <b:Publisher>Morgan &amp; Claypool Publishers</b:Publisher>
    <b:RefOrder>1</b:RefOrder>
  </b:Source>
</b:Sources>
</file>

<file path=customXml/itemProps1.xml><?xml version="1.0" encoding="utf-8"?>
<ds:datastoreItem xmlns:ds="http://schemas.openxmlformats.org/officeDocument/2006/customXml" ds:itemID="{E0189D0C-5F87-47C8-AF20-9FF5C0F3A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2098</Words>
  <Characters>11959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14029</CharactersWithSpaces>
  <SharedDoc>false</SharedDoc>
  <HLinks>
    <vt:vector size="60" baseType="variant">
      <vt:variant>
        <vt:i4>1835066</vt:i4>
      </vt:variant>
      <vt:variant>
        <vt:i4>71</vt:i4>
      </vt:variant>
      <vt:variant>
        <vt:i4>0</vt:i4>
      </vt:variant>
      <vt:variant>
        <vt:i4>5</vt:i4>
      </vt:variant>
      <vt:variant>
        <vt:lpwstr/>
      </vt:variant>
      <vt:variant>
        <vt:lpwstr>_Toc167195599</vt:lpwstr>
      </vt:variant>
      <vt:variant>
        <vt:i4>1835066</vt:i4>
      </vt:variant>
      <vt:variant>
        <vt:i4>65</vt:i4>
      </vt:variant>
      <vt:variant>
        <vt:i4>0</vt:i4>
      </vt:variant>
      <vt:variant>
        <vt:i4>5</vt:i4>
      </vt:variant>
      <vt:variant>
        <vt:lpwstr/>
      </vt:variant>
      <vt:variant>
        <vt:lpwstr>_Toc167195598</vt:lpwstr>
      </vt:variant>
      <vt:variant>
        <vt:i4>1835066</vt:i4>
      </vt:variant>
      <vt:variant>
        <vt:i4>56</vt:i4>
      </vt:variant>
      <vt:variant>
        <vt:i4>0</vt:i4>
      </vt:variant>
      <vt:variant>
        <vt:i4>5</vt:i4>
      </vt:variant>
      <vt:variant>
        <vt:lpwstr/>
      </vt:variant>
      <vt:variant>
        <vt:lpwstr>_Toc167195597</vt:lpwstr>
      </vt:variant>
      <vt:variant>
        <vt:i4>1835066</vt:i4>
      </vt:variant>
      <vt:variant>
        <vt:i4>50</vt:i4>
      </vt:variant>
      <vt:variant>
        <vt:i4>0</vt:i4>
      </vt:variant>
      <vt:variant>
        <vt:i4>5</vt:i4>
      </vt:variant>
      <vt:variant>
        <vt:lpwstr/>
      </vt:variant>
      <vt:variant>
        <vt:lpwstr>_Toc167195596</vt:lpwstr>
      </vt:variant>
      <vt:variant>
        <vt:i4>1835066</vt:i4>
      </vt:variant>
      <vt:variant>
        <vt:i4>44</vt:i4>
      </vt:variant>
      <vt:variant>
        <vt:i4>0</vt:i4>
      </vt:variant>
      <vt:variant>
        <vt:i4>5</vt:i4>
      </vt:variant>
      <vt:variant>
        <vt:lpwstr/>
      </vt:variant>
      <vt:variant>
        <vt:lpwstr>_Toc167195595</vt:lpwstr>
      </vt:variant>
      <vt:variant>
        <vt:i4>1835066</vt:i4>
      </vt:variant>
      <vt:variant>
        <vt:i4>38</vt:i4>
      </vt:variant>
      <vt:variant>
        <vt:i4>0</vt:i4>
      </vt:variant>
      <vt:variant>
        <vt:i4>5</vt:i4>
      </vt:variant>
      <vt:variant>
        <vt:lpwstr/>
      </vt:variant>
      <vt:variant>
        <vt:lpwstr>_Toc167195594</vt:lpwstr>
      </vt:variant>
      <vt:variant>
        <vt:i4>1835066</vt:i4>
      </vt:variant>
      <vt:variant>
        <vt:i4>32</vt:i4>
      </vt:variant>
      <vt:variant>
        <vt:i4>0</vt:i4>
      </vt:variant>
      <vt:variant>
        <vt:i4>5</vt:i4>
      </vt:variant>
      <vt:variant>
        <vt:lpwstr/>
      </vt:variant>
      <vt:variant>
        <vt:lpwstr>_Toc167195593</vt:lpwstr>
      </vt:variant>
      <vt:variant>
        <vt:i4>327776</vt:i4>
      </vt:variant>
      <vt:variant>
        <vt:i4>27</vt:i4>
      </vt:variant>
      <vt:variant>
        <vt:i4>0</vt:i4>
      </vt:variant>
      <vt:variant>
        <vt:i4>5</vt:i4>
      </vt:variant>
      <vt:variant>
        <vt:lpwstr>mailto:Aston.Preugschat100@mod.gov.uk</vt:lpwstr>
      </vt:variant>
      <vt:variant>
        <vt:lpwstr/>
      </vt:variant>
      <vt:variant>
        <vt:i4>6291461</vt:i4>
      </vt:variant>
      <vt:variant>
        <vt:i4>24</vt:i4>
      </vt:variant>
      <vt:variant>
        <vt:i4>0</vt:i4>
      </vt:variant>
      <vt:variant>
        <vt:i4>5</vt:i4>
      </vt:variant>
      <vt:variant>
        <vt:lpwstr>mailto:Matthew.Strzelecki596@mod.gov.uk</vt:lpwstr>
      </vt:variant>
      <vt:variant>
        <vt:lpwstr/>
      </vt:variant>
      <vt:variant>
        <vt:i4>6291487</vt:i4>
      </vt:variant>
      <vt:variant>
        <vt:i4>21</vt:i4>
      </vt:variant>
      <vt:variant>
        <vt:i4>0</vt:i4>
      </vt:variant>
      <vt:variant>
        <vt:i4>5</vt:i4>
      </vt:variant>
      <vt:variant>
        <vt:lpwstr>mailto:Richard.Walters103@mod.gov.uk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2024-05-22T21:03:00Z</dcterms:created>
  <dcterms:modified xsi:type="dcterms:W3CDTF">2024-05-23T11:21:00Z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11,14</vt:lpwstr>
  </property>
  <property fmtid="{D5CDD505-2E9C-101B-9397-08002B2CF9AE}" pid="3" name="ClassificationContentMarkingHeaderFontProps">
    <vt:lpwstr>#000000,11,Arial</vt:lpwstr>
  </property>
  <property fmtid="{D5CDD505-2E9C-101B-9397-08002B2CF9AE}" pid="4" name="ClassificationContentMarkingHeaderText">
    <vt:lpwstr>OFFICIAL-SENSITIVE</vt:lpwstr>
  </property>
  <property fmtid="{D5CDD505-2E9C-101B-9397-08002B2CF9AE}" pid="5" name="ClassificationContentMarkingFooterShapeIds">
    <vt:lpwstr>17,1a</vt:lpwstr>
  </property>
  <property fmtid="{D5CDD505-2E9C-101B-9397-08002B2CF9AE}" pid="6" name="ClassificationContentMarkingFooterFontProps">
    <vt:lpwstr>#000000,11,Arial</vt:lpwstr>
  </property>
  <property fmtid="{D5CDD505-2E9C-101B-9397-08002B2CF9AE}" pid="7" name="ClassificationContentMarkingFooterText">
    <vt:lpwstr>OFFICIAL-SENSITIVE</vt:lpwstr>
  </property>
  <property fmtid="{D5CDD505-2E9C-101B-9397-08002B2CF9AE}" pid="8" name="MSIP_Label_8e28611e-2819-430a-bdf7-3581be6cbbdd_Enabled">
    <vt:lpwstr>true</vt:lpwstr>
  </property>
  <property fmtid="{D5CDD505-2E9C-101B-9397-08002B2CF9AE}" pid="9" name="MSIP_Label_8e28611e-2819-430a-bdf7-3581be6cbbdd_SetDate">
    <vt:lpwstr>2024-05-22T21:02:57Z</vt:lpwstr>
  </property>
  <property fmtid="{D5CDD505-2E9C-101B-9397-08002B2CF9AE}" pid="10" name="MSIP_Label_8e28611e-2819-430a-bdf7-3581be6cbbdd_Method">
    <vt:lpwstr>Privileged</vt:lpwstr>
  </property>
  <property fmtid="{D5CDD505-2E9C-101B-9397-08002B2CF9AE}" pid="11" name="MSIP_Label_8e28611e-2819-430a-bdf7-3581be6cbbdd_Name">
    <vt:lpwstr>MOD-1-NWR-‘NON-WORK  RELATED’</vt:lpwstr>
  </property>
  <property fmtid="{D5CDD505-2E9C-101B-9397-08002B2CF9AE}" pid="12" name="MSIP_Label_8e28611e-2819-430a-bdf7-3581be6cbbdd_SiteId">
    <vt:lpwstr>be7760ed-5953-484b-ae95-d0a16dfa09e5</vt:lpwstr>
  </property>
  <property fmtid="{D5CDD505-2E9C-101B-9397-08002B2CF9AE}" pid="13" name="MSIP_Label_8e28611e-2819-430a-bdf7-3581be6cbbdd_ActionId">
    <vt:lpwstr>2cdb98dd-42ca-4a6a-97a0-c219f2fbe72c</vt:lpwstr>
  </property>
  <property fmtid="{D5CDD505-2E9C-101B-9397-08002B2CF9AE}" pid="14" name="MSIP_Label_8e28611e-2819-430a-bdf7-3581be6cbbdd_ContentBits">
    <vt:lpwstr>0</vt:lpwstr>
  </property>
</Properties>
</file>