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45A" w:rsidRPr="002D547A" w:rsidRDefault="0013445A" w:rsidP="0013445A">
      <w:pPr>
        <w:spacing w:after="0" w:line="360" w:lineRule="auto"/>
        <w:jc w:val="center"/>
        <w:rPr>
          <w:rFonts w:ascii="Times New Roman" w:eastAsia="Times New Roman" w:hAnsi="Times New Roman" w:cs="Times New Roman"/>
          <w:b/>
          <w:bCs/>
          <w:sz w:val="32"/>
          <w:szCs w:val="32"/>
          <w:lang w:val="en-GB"/>
        </w:rPr>
      </w:pPr>
    </w:p>
    <w:p w:rsidR="0013445A" w:rsidRPr="002D547A" w:rsidRDefault="0013445A" w:rsidP="0013445A">
      <w:pPr>
        <w:spacing w:after="0" w:line="360" w:lineRule="auto"/>
        <w:jc w:val="center"/>
        <w:rPr>
          <w:rFonts w:ascii="Times New Roman" w:eastAsia="Times New Roman" w:hAnsi="Times New Roman" w:cs="Times New Roman"/>
          <w:b/>
          <w:bCs/>
          <w:sz w:val="32"/>
          <w:szCs w:val="32"/>
          <w:lang w:val="en-GB"/>
        </w:rPr>
      </w:pPr>
    </w:p>
    <w:p w:rsidR="0013445A" w:rsidRPr="002D547A" w:rsidRDefault="0013445A" w:rsidP="0013445A">
      <w:pPr>
        <w:spacing w:after="0" w:line="360" w:lineRule="auto"/>
        <w:jc w:val="center"/>
        <w:rPr>
          <w:rFonts w:ascii="Times New Roman" w:eastAsia="Times New Roman" w:hAnsi="Times New Roman" w:cs="Times New Roman"/>
          <w:b/>
          <w:bCs/>
          <w:sz w:val="32"/>
          <w:szCs w:val="32"/>
          <w:lang w:val="en-GB"/>
        </w:rPr>
      </w:pPr>
    </w:p>
    <w:p w:rsidR="00CC708B" w:rsidRDefault="00CC708B" w:rsidP="00063885">
      <w:pPr>
        <w:spacing w:after="0" w:line="360" w:lineRule="auto"/>
        <w:jc w:val="center"/>
        <w:rPr>
          <w:rFonts w:ascii="Times New Roman" w:hAnsi="Times New Roman" w:cs="Times New Roman"/>
          <w:b/>
          <w:sz w:val="32"/>
          <w:szCs w:val="32"/>
        </w:rPr>
      </w:pPr>
    </w:p>
    <w:p w:rsidR="00063885" w:rsidRPr="0098389A" w:rsidRDefault="00063885" w:rsidP="00063885">
      <w:pPr>
        <w:spacing w:after="0" w:line="360" w:lineRule="auto"/>
        <w:jc w:val="center"/>
        <w:rPr>
          <w:rFonts w:ascii="Times New Roman" w:hAnsi="Times New Roman" w:cs="Times New Roman"/>
          <w:b/>
          <w:sz w:val="32"/>
          <w:szCs w:val="32"/>
        </w:rPr>
      </w:pPr>
      <w:r w:rsidRPr="0098389A">
        <w:rPr>
          <w:rFonts w:ascii="Times New Roman" w:hAnsi="Times New Roman" w:cs="Times New Roman"/>
          <w:b/>
          <w:sz w:val="32"/>
          <w:szCs w:val="32"/>
        </w:rPr>
        <w:t>University of Wales Trinity Saint David London</w:t>
      </w:r>
    </w:p>
    <w:p w:rsidR="00063885" w:rsidRPr="0098389A" w:rsidRDefault="00063885" w:rsidP="00063885">
      <w:pPr>
        <w:spacing w:after="0" w:line="360" w:lineRule="auto"/>
        <w:jc w:val="center"/>
        <w:rPr>
          <w:rFonts w:ascii="Times New Roman" w:hAnsi="Times New Roman" w:cs="Times New Roman"/>
          <w:b/>
          <w:sz w:val="32"/>
          <w:szCs w:val="32"/>
        </w:rPr>
      </w:pPr>
      <w:proofErr w:type="spellStart"/>
      <w:r w:rsidRPr="0098389A">
        <w:rPr>
          <w:rFonts w:ascii="Times New Roman" w:hAnsi="Times New Roman" w:cs="Times New Roman"/>
          <w:b/>
          <w:sz w:val="32"/>
          <w:szCs w:val="32"/>
        </w:rPr>
        <w:t>Programme</w:t>
      </w:r>
      <w:proofErr w:type="spellEnd"/>
      <w:r w:rsidRPr="0098389A">
        <w:rPr>
          <w:rFonts w:ascii="Times New Roman" w:hAnsi="Times New Roman" w:cs="Times New Roman"/>
          <w:b/>
          <w:sz w:val="32"/>
          <w:szCs w:val="32"/>
        </w:rPr>
        <w:t>: BSc Cloud Computing</w:t>
      </w:r>
    </w:p>
    <w:p w:rsidR="00063885" w:rsidRPr="0098389A" w:rsidRDefault="00063885" w:rsidP="00063885">
      <w:pPr>
        <w:spacing w:after="0" w:line="360" w:lineRule="auto"/>
        <w:jc w:val="center"/>
        <w:rPr>
          <w:rFonts w:ascii="Times New Roman" w:eastAsia="Times New Roman" w:hAnsi="Times New Roman" w:cs="Times New Roman"/>
          <w:b/>
          <w:sz w:val="32"/>
          <w:szCs w:val="32"/>
          <w:lang w:val="en-GB"/>
        </w:rPr>
      </w:pPr>
      <w:r w:rsidRPr="0098389A">
        <w:rPr>
          <w:rFonts w:ascii="Times New Roman" w:hAnsi="Times New Roman" w:cs="Times New Roman"/>
          <w:b/>
          <w:sz w:val="32"/>
          <w:szCs w:val="32"/>
        </w:rPr>
        <w:t>Module: P</w:t>
      </w:r>
      <w:r w:rsidR="00F97E2B" w:rsidRPr="0098389A">
        <w:rPr>
          <w:rFonts w:ascii="Times New Roman" w:hAnsi="Times New Roman" w:cs="Times New Roman"/>
          <w:b/>
          <w:sz w:val="32"/>
          <w:szCs w:val="32"/>
        </w:rPr>
        <w:t>roject Management</w:t>
      </w:r>
      <w:r w:rsidR="006D44F1" w:rsidRPr="0098389A">
        <w:rPr>
          <w:rFonts w:ascii="Times New Roman" w:hAnsi="Times New Roman" w:cs="Times New Roman"/>
          <w:b/>
          <w:sz w:val="32"/>
          <w:szCs w:val="32"/>
        </w:rPr>
        <w:t xml:space="preserve"> (ACCC5005)</w:t>
      </w:r>
    </w:p>
    <w:p w:rsidR="00063885" w:rsidRPr="0098389A" w:rsidRDefault="00063885" w:rsidP="00063885">
      <w:pPr>
        <w:spacing w:after="0" w:line="360" w:lineRule="auto"/>
        <w:jc w:val="center"/>
        <w:rPr>
          <w:rFonts w:ascii="Times New Roman" w:hAnsi="Times New Roman" w:cs="Times New Roman"/>
          <w:b/>
          <w:sz w:val="32"/>
          <w:szCs w:val="32"/>
        </w:rPr>
      </w:pPr>
      <w:r w:rsidRPr="0098389A">
        <w:rPr>
          <w:rFonts w:ascii="Times New Roman" w:hAnsi="Times New Roman" w:cs="Times New Roman"/>
          <w:b/>
          <w:sz w:val="32"/>
          <w:szCs w:val="32"/>
        </w:rPr>
        <w:t>Name: Celdwan Bandeira</w:t>
      </w:r>
    </w:p>
    <w:p w:rsidR="00063885" w:rsidRPr="0098389A" w:rsidRDefault="00063885" w:rsidP="00063885">
      <w:pPr>
        <w:spacing w:after="0" w:line="360" w:lineRule="auto"/>
        <w:jc w:val="center"/>
        <w:rPr>
          <w:rFonts w:ascii="Times New Roman" w:hAnsi="Times New Roman" w:cs="Times New Roman"/>
          <w:b/>
          <w:sz w:val="32"/>
          <w:szCs w:val="32"/>
        </w:rPr>
      </w:pPr>
      <w:r w:rsidRPr="0098389A">
        <w:rPr>
          <w:rFonts w:ascii="Times New Roman" w:hAnsi="Times New Roman" w:cs="Times New Roman"/>
          <w:b/>
          <w:sz w:val="32"/>
          <w:szCs w:val="32"/>
        </w:rPr>
        <w:t>ID:1812407</w:t>
      </w: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B00F7" w:rsidRPr="0098389A" w:rsidRDefault="00DB00F7" w:rsidP="00063885">
      <w:pPr>
        <w:spacing w:after="0" w:line="360" w:lineRule="auto"/>
        <w:jc w:val="center"/>
        <w:rPr>
          <w:rFonts w:ascii="Times New Roman" w:hAnsi="Times New Roman" w:cs="Times New Roman"/>
          <w:b/>
          <w:sz w:val="32"/>
          <w:szCs w:val="32"/>
        </w:rPr>
      </w:pPr>
    </w:p>
    <w:p w:rsidR="00D500FF" w:rsidRPr="0098389A" w:rsidRDefault="00D500FF" w:rsidP="00DB00F7">
      <w:pPr>
        <w:spacing w:line="360" w:lineRule="auto"/>
        <w:rPr>
          <w:rFonts w:ascii="Times New Roman" w:hAnsi="Times New Roman" w:cs="Times New Roman"/>
          <w:b/>
          <w:sz w:val="32"/>
          <w:szCs w:val="32"/>
        </w:rPr>
        <w:sectPr w:rsidR="00D500FF" w:rsidRPr="0098389A" w:rsidSect="00B55E0D">
          <w:footerReference w:type="default" r:id="rId8"/>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pPr>
    </w:p>
    <w:p w:rsidR="0013445A" w:rsidRPr="0098389A" w:rsidRDefault="0013445A" w:rsidP="00DB00F7">
      <w:pPr>
        <w:spacing w:line="360" w:lineRule="auto"/>
        <w:jc w:val="center"/>
        <w:rPr>
          <w:rFonts w:ascii="Times New Roman" w:eastAsia="Times New Roman" w:hAnsi="Times New Roman" w:cs="Times New Roman"/>
          <w:b/>
          <w:bCs/>
          <w:sz w:val="24"/>
          <w:szCs w:val="24"/>
          <w:lang w:val="en-GB"/>
        </w:rPr>
      </w:pPr>
      <w:r w:rsidRPr="0098389A">
        <w:rPr>
          <w:rFonts w:ascii="Times New Roman" w:eastAsia="Times New Roman" w:hAnsi="Times New Roman" w:cs="Times New Roman"/>
          <w:b/>
          <w:bCs/>
          <w:sz w:val="24"/>
          <w:szCs w:val="24"/>
          <w:lang w:val="en-GB"/>
        </w:rPr>
        <w:lastRenderedPageBreak/>
        <w:t>Table of Contents</w:t>
      </w:r>
    </w:p>
    <w:p w:rsidR="0098389A" w:rsidRPr="0098389A" w:rsidRDefault="00B56C3B">
      <w:pPr>
        <w:pStyle w:val="TOC1"/>
        <w:tabs>
          <w:tab w:val="right" w:leader="dot" w:pos="9350"/>
        </w:tabs>
        <w:rPr>
          <w:rFonts w:ascii="Times New Roman" w:eastAsiaTheme="minorEastAsia" w:hAnsi="Times New Roman" w:cs="Times New Roman"/>
          <w:noProof/>
          <w:lang w:val="en-GB" w:eastAsia="en-GB"/>
        </w:rPr>
      </w:pPr>
      <w:r w:rsidRPr="0098389A">
        <w:rPr>
          <w:rFonts w:ascii="Times New Roman" w:eastAsia="Times New Roman" w:hAnsi="Times New Roman" w:cs="Times New Roman"/>
          <w:b/>
          <w:bCs/>
          <w:lang w:val="en-GB"/>
        </w:rPr>
        <w:fldChar w:fldCharType="begin"/>
      </w:r>
      <w:r w:rsidRPr="0098389A">
        <w:rPr>
          <w:rFonts w:ascii="Times New Roman" w:eastAsia="Times New Roman" w:hAnsi="Times New Roman" w:cs="Times New Roman"/>
          <w:b/>
          <w:bCs/>
          <w:lang w:val="en-GB"/>
        </w:rPr>
        <w:instrText xml:space="preserve"> TOC \o "1-3" \h \z \u </w:instrText>
      </w:r>
      <w:r w:rsidRPr="0098389A">
        <w:rPr>
          <w:rFonts w:ascii="Times New Roman" w:eastAsia="Times New Roman" w:hAnsi="Times New Roman" w:cs="Times New Roman"/>
          <w:b/>
          <w:bCs/>
          <w:lang w:val="en-GB"/>
        </w:rPr>
        <w:fldChar w:fldCharType="separate"/>
      </w:r>
      <w:hyperlink w:anchor="_Toc40465346" w:history="1">
        <w:r w:rsidR="0098389A" w:rsidRPr="0098389A">
          <w:rPr>
            <w:rStyle w:val="Hyperlink"/>
            <w:rFonts w:ascii="Times New Roman" w:hAnsi="Times New Roman" w:cs="Times New Roman"/>
            <w:noProof/>
          </w:rPr>
          <w:t>Task 1: Individual Project Plan</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_Toc40465346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3</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47" w:history="1">
        <w:r w:rsidR="0098389A" w:rsidRPr="0098389A">
          <w:rPr>
            <w:rStyle w:val="Hyperlink"/>
            <w:rFonts w:ascii="Times New Roman" w:eastAsia="Times New Roman" w:hAnsi="Times New Roman" w:cs="Times New Roman"/>
            <w:noProof/>
            <w:lang w:val="en-GB"/>
          </w:rPr>
          <w:t>1. Rapid prototyping methodology</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_Toc40465347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3</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48" w:history="1">
        <w:r w:rsidR="0098389A" w:rsidRPr="0098389A">
          <w:rPr>
            <w:rStyle w:val="Hyperlink"/>
            <w:rFonts w:ascii="Times New Roman" w:eastAsia="Times New Roman" w:hAnsi="Times New Roman" w:cs="Times New Roman"/>
            <w:noProof/>
            <w:lang w:val="en-GB"/>
          </w:rPr>
          <w:t>2. New integrated booking system</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_Toc40465348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3</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49" w:history="1">
        <w:r w:rsidR="0098389A" w:rsidRPr="0098389A">
          <w:rPr>
            <w:rStyle w:val="Hyperlink"/>
            <w:rFonts w:ascii="Times New Roman" w:eastAsia="Times New Roman" w:hAnsi="Times New Roman" w:cs="Times New Roman"/>
            <w:noProof/>
            <w:lang w:val="en-GB"/>
          </w:rPr>
          <w:t>3. Payment system</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_Toc40465349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4</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0" w:history="1">
        <w:r w:rsidR="0098389A" w:rsidRPr="0098389A">
          <w:rPr>
            <w:rStyle w:val="Hyperlink"/>
            <w:rFonts w:ascii="Times New Roman" w:eastAsia="Times New Roman" w:hAnsi="Times New Roman" w:cs="Times New Roman"/>
            <w:noProof/>
            <w:lang w:val="en-GB"/>
          </w:rPr>
          <w:t>4. Spare parts inventory system</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_Toc40465350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5</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1" w:history="1">
        <w:r w:rsidR="0098389A" w:rsidRPr="0098389A">
          <w:rPr>
            <w:rStyle w:val="Hyperlink"/>
            <w:rFonts w:ascii="Times New Roman" w:eastAsia="Times New Roman" w:hAnsi="Times New Roman" w:cs="Times New Roman"/>
            <w:noProof/>
            <w:lang w:val="en-GB"/>
          </w:rPr>
          <w:t>5. WBS</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_Toc40465351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6</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2" w:history="1">
        <w:r w:rsidR="0098389A" w:rsidRPr="0098389A">
          <w:rPr>
            <w:rStyle w:val="Hyperlink"/>
            <w:rFonts w:ascii="Times New Roman" w:eastAsia="Times New Roman" w:hAnsi="Times New Roman" w:cs="Times New Roman"/>
            <w:noProof/>
            <w:lang w:val="en-GB"/>
          </w:rPr>
          <w:t>6. Communication plan</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_Toc40465352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6</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3" w:history="1">
        <w:r w:rsidR="0098389A" w:rsidRPr="0098389A">
          <w:rPr>
            <w:rStyle w:val="Hyperlink"/>
            <w:rFonts w:ascii="Times New Roman" w:eastAsia="Times New Roman" w:hAnsi="Times New Roman" w:cs="Times New Roman"/>
            <w:noProof/>
            <w:lang w:val="en-GB"/>
          </w:rPr>
          <w:t>7. Stakeholder management plan</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_Toc40465353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7</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4" w:history="1">
        <w:r w:rsidR="0098389A" w:rsidRPr="0098389A">
          <w:rPr>
            <w:rStyle w:val="Hyperlink"/>
            <w:rFonts w:ascii="Times New Roman" w:eastAsia="Times New Roman" w:hAnsi="Times New Roman" w:cs="Times New Roman"/>
            <w:noProof/>
            <w:lang w:val="en-GB"/>
          </w:rPr>
          <w:t>8. Gantt chart</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_Toc40465354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9</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5" w:history="1">
        <w:r w:rsidR="0098389A" w:rsidRPr="0098389A">
          <w:rPr>
            <w:rStyle w:val="Hyperlink"/>
            <w:rFonts w:ascii="Times New Roman" w:eastAsia="Times New Roman" w:hAnsi="Times New Roman" w:cs="Times New Roman"/>
            <w:noProof/>
            <w:lang w:val="en-GB"/>
          </w:rPr>
          <w:t>9. Project deliverables</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_Toc40465355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9</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6" w:history="1">
        <w:r w:rsidR="0098389A" w:rsidRPr="0098389A">
          <w:rPr>
            <w:rStyle w:val="Hyperlink"/>
            <w:rFonts w:ascii="Times New Roman" w:eastAsia="Times New Roman" w:hAnsi="Times New Roman" w:cs="Times New Roman"/>
            <w:noProof/>
            <w:lang w:val="en-GB"/>
          </w:rPr>
          <w:t>10. Training to users</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_Toc40465356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9</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7" w:history="1">
        <w:r w:rsidR="0098389A" w:rsidRPr="0098389A">
          <w:rPr>
            <w:rStyle w:val="Hyperlink"/>
            <w:rFonts w:ascii="Times New Roman" w:eastAsia="Times New Roman" w:hAnsi="Times New Roman" w:cs="Times New Roman"/>
            <w:noProof/>
            <w:lang w:val="en-GB"/>
          </w:rPr>
          <w:t>11. Data migration</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_Toc40465357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9</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8" w:history="1">
        <w:r w:rsidR="0098389A" w:rsidRPr="0098389A">
          <w:rPr>
            <w:rStyle w:val="Hyperlink"/>
            <w:rFonts w:ascii="Times New Roman" w:eastAsia="Times New Roman" w:hAnsi="Times New Roman" w:cs="Times New Roman"/>
            <w:noProof/>
            <w:lang w:val="en-GB"/>
          </w:rPr>
          <w:t>12. System launch</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_Toc40465358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10</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59" w:history="1">
        <w:r w:rsidR="0098389A" w:rsidRPr="0098389A">
          <w:rPr>
            <w:rStyle w:val="Hyperlink"/>
            <w:rFonts w:ascii="Times New Roman" w:eastAsia="Times New Roman" w:hAnsi="Times New Roman" w:cs="Times New Roman"/>
            <w:noProof/>
            <w:lang w:val="en-GB"/>
          </w:rPr>
          <w:t>13. Assessment plan</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_Toc40465359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10</w:t>
        </w:r>
        <w:r w:rsidR="0098389A" w:rsidRPr="0098389A">
          <w:rPr>
            <w:rFonts w:ascii="Times New Roman" w:hAnsi="Times New Roman" w:cs="Times New Roman"/>
            <w:noProof/>
            <w:webHidden/>
          </w:rPr>
          <w:fldChar w:fldCharType="end"/>
        </w:r>
      </w:hyperlink>
    </w:p>
    <w:p w:rsidR="0098389A" w:rsidRPr="0098389A" w:rsidRDefault="00B70E21">
      <w:pPr>
        <w:pStyle w:val="TOC1"/>
        <w:tabs>
          <w:tab w:val="right" w:leader="dot" w:pos="9350"/>
        </w:tabs>
        <w:rPr>
          <w:rFonts w:ascii="Times New Roman" w:eastAsiaTheme="minorEastAsia" w:hAnsi="Times New Roman" w:cs="Times New Roman"/>
          <w:noProof/>
          <w:lang w:val="en-GB" w:eastAsia="en-GB"/>
        </w:rPr>
      </w:pPr>
      <w:hyperlink w:anchor="_Toc40465360" w:history="1">
        <w:r w:rsidR="0098389A" w:rsidRPr="0098389A">
          <w:rPr>
            <w:rStyle w:val="Hyperlink"/>
            <w:rFonts w:ascii="Times New Roman" w:eastAsia="Times New Roman" w:hAnsi="Times New Roman" w:cs="Times New Roman"/>
            <w:noProof/>
            <w:lang w:val="en-GB"/>
          </w:rPr>
          <w:t>References List</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_Toc40465360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11</w:t>
        </w:r>
        <w:r w:rsidR="0098389A" w:rsidRPr="0098389A">
          <w:rPr>
            <w:rFonts w:ascii="Times New Roman" w:hAnsi="Times New Roman" w:cs="Times New Roman"/>
            <w:noProof/>
            <w:webHidden/>
          </w:rPr>
          <w:fldChar w:fldCharType="end"/>
        </w:r>
      </w:hyperlink>
    </w:p>
    <w:p w:rsidR="0098389A" w:rsidRPr="0098389A" w:rsidRDefault="00B70E21">
      <w:pPr>
        <w:pStyle w:val="TOC1"/>
        <w:tabs>
          <w:tab w:val="right" w:leader="dot" w:pos="9350"/>
        </w:tabs>
        <w:rPr>
          <w:rFonts w:ascii="Times New Roman" w:eastAsiaTheme="minorEastAsia" w:hAnsi="Times New Roman" w:cs="Times New Roman"/>
          <w:noProof/>
          <w:lang w:val="en-GB" w:eastAsia="en-GB"/>
        </w:rPr>
      </w:pPr>
      <w:hyperlink w:anchor="_Toc40465361" w:history="1">
        <w:r w:rsidR="0098389A" w:rsidRPr="0098389A">
          <w:rPr>
            <w:rStyle w:val="Hyperlink"/>
            <w:rFonts w:ascii="Times New Roman" w:eastAsia="Times New Roman" w:hAnsi="Times New Roman" w:cs="Times New Roman"/>
            <w:noProof/>
            <w:lang w:val="en-GB"/>
          </w:rPr>
          <w:t>Task 2: Individual report</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_Toc40465361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12</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62" w:history="1">
        <w:r w:rsidR="0098389A" w:rsidRPr="0098389A">
          <w:rPr>
            <w:rStyle w:val="Hyperlink"/>
            <w:rFonts w:ascii="Times New Roman" w:eastAsia="Times New Roman" w:hAnsi="Times New Roman" w:cs="Times New Roman"/>
            <w:noProof/>
            <w:lang w:val="en-GB"/>
          </w:rPr>
          <w:t>1. Project Plan</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_Toc40465362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12</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63" w:history="1">
        <w:r w:rsidR="0098389A" w:rsidRPr="0098389A">
          <w:rPr>
            <w:rStyle w:val="Hyperlink"/>
            <w:rFonts w:ascii="Times New Roman" w:eastAsia="Times New Roman" w:hAnsi="Times New Roman" w:cs="Times New Roman"/>
            <w:noProof/>
            <w:lang w:val="en-GB"/>
          </w:rPr>
          <w:t>2. Work assignment within group, methods used with evaluation</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_Toc40465363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13</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64" w:history="1">
        <w:r w:rsidR="0098389A" w:rsidRPr="0098389A">
          <w:rPr>
            <w:rStyle w:val="Hyperlink"/>
            <w:rFonts w:ascii="Times New Roman" w:eastAsia="Times New Roman" w:hAnsi="Times New Roman" w:cs="Times New Roman"/>
            <w:noProof/>
            <w:lang w:val="en-GB"/>
          </w:rPr>
          <w:t>3. Risk management regarding integrated system project</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_Toc40465364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15</w:t>
        </w:r>
        <w:r w:rsidR="0098389A" w:rsidRPr="0098389A">
          <w:rPr>
            <w:rFonts w:ascii="Times New Roman" w:hAnsi="Times New Roman" w:cs="Times New Roman"/>
            <w:noProof/>
            <w:webHidden/>
          </w:rPr>
          <w:fldChar w:fldCharType="end"/>
        </w:r>
      </w:hyperlink>
    </w:p>
    <w:p w:rsidR="0098389A" w:rsidRPr="0098389A" w:rsidRDefault="00B70E21">
      <w:pPr>
        <w:pStyle w:val="TOC3"/>
        <w:tabs>
          <w:tab w:val="right" w:leader="dot" w:pos="9350"/>
        </w:tabs>
        <w:rPr>
          <w:rFonts w:ascii="Times New Roman" w:eastAsiaTheme="minorEastAsia" w:hAnsi="Times New Roman" w:cs="Times New Roman"/>
          <w:noProof/>
          <w:lang w:val="en-GB" w:eastAsia="en-GB"/>
        </w:rPr>
      </w:pPr>
      <w:hyperlink w:anchor="_Toc40465365" w:history="1">
        <w:r w:rsidR="0098389A" w:rsidRPr="0098389A">
          <w:rPr>
            <w:rStyle w:val="Hyperlink"/>
            <w:rFonts w:ascii="Times New Roman" w:eastAsia="Times New Roman" w:hAnsi="Times New Roman" w:cs="Times New Roman"/>
            <w:noProof/>
            <w:lang w:val="en-GB"/>
          </w:rPr>
          <w:t>3.1 Risk exposure calculations</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_Toc40465365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15</w:t>
        </w:r>
        <w:r w:rsidR="0098389A" w:rsidRPr="0098389A">
          <w:rPr>
            <w:rFonts w:ascii="Times New Roman" w:hAnsi="Times New Roman" w:cs="Times New Roman"/>
            <w:noProof/>
            <w:webHidden/>
          </w:rPr>
          <w:fldChar w:fldCharType="end"/>
        </w:r>
      </w:hyperlink>
    </w:p>
    <w:p w:rsidR="0098389A" w:rsidRPr="0098389A" w:rsidRDefault="00B70E21">
      <w:pPr>
        <w:pStyle w:val="TOC3"/>
        <w:tabs>
          <w:tab w:val="right" w:leader="dot" w:pos="9350"/>
        </w:tabs>
        <w:rPr>
          <w:rFonts w:ascii="Times New Roman" w:eastAsiaTheme="minorEastAsia" w:hAnsi="Times New Roman" w:cs="Times New Roman"/>
          <w:noProof/>
          <w:lang w:val="en-GB" w:eastAsia="en-GB"/>
        </w:rPr>
      </w:pPr>
      <w:hyperlink w:anchor="_Toc40465366" w:history="1">
        <w:r w:rsidR="0098389A" w:rsidRPr="0098389A">
          <w:rPr>
            <w:rStyle w:val="Hyperlink"/>
            <w:rFonts w:ascii="Times New Roman" w:eastAsia="Times New Roman" w:hAnsi="Times New Roman" w:cs="Times New Roman"/>
            <w:noProof/>
            <w:lang w:val="en-GB"/>
          </w:rPr>
          <w:t>3.2 Risk Evaluation Matrix</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_Toc40465366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16</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67" w:history="1">
        <w:r w:rsidR="0098389A" w:rsidRPr="0098389A">
          <w:rPr>
            <w:rStyle w:val="Hyperlink"/>
            <w:rFonts w:ascii="Times New Roman" w:eastAsia="Times New Roman" w:hAnsi="Times New Roman" w:cs="Times New Roman"/>
            <w:noProof/>
            <w:lang w:val="en-GB"/>
          </w:rPr>
          <w:t>4. Quality assurance problems regarding project</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_Toc40465367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17</w:t>
        </w:r>
        <w:r w:rsidR="0098389A" w:rsidRPr="0098389A">
          <w:rPr>
            <w:rFonts w:ascii="Times New Roman" w:hAnsi="Times New Roman" w:cs="Times New Roman"/>
            <w:noProof/>
            <w:webHidden/>
          </w:rPr>
          <w:fldChar w:fldCharType="end"/>
        </w:r>
      </w:hyperlink>
    </w:p>
    <w:p w:rsidR="0098389A" w:rsidRPr="0098389A" w:rsidRDefault="00B70E21">
      <w:pPr>
        <w:pStyle w:val="TOC1"/>
        <w:tabs>
          <w:tab w:val="right" w:leader="dot" w:pos="9350"/>
        </w:tabs>
        <w:rPr>
          <w:rFonts w:ascii="Times New Roman" w:eastAsiaTheme="minorEastAsia" w:hAnsi="Times New Roman" w:cs="Times New Roman"/>
          <w:noProof/>
          <w:lang w:val="en-GB" w:eastAsia="en-GB"/>
        </w:rPr>
      </w:pPr>
      <w:hyperlink w:anchor="_Toc40465368" w:history="1">
        <w:r w:rsidR="0098389A" w:rsidRPr="0098389A">
          <w:rPr>
            <w:rStyle w:val="Hyperlink"/>
            <w:rFonts w:ascii="Times New Roman" w:eastAsia="Times New Roman" w:hAnsi="Times New Roman" w:cs="Times New Roman"/>
            <w:noProof/>
            <w:lang w:val="en-GB"/>
          </w:rPr>
          <w:t>References List</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_Toc40465368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19</w:t>
        </w:r>
        <w:r w:rsidR="0098389A" w:rsidRPr="0098389A">
          <w:rPr>
            <w:rFonts w:ascii="Times New Roman" w:hAnsi="Times New Roman" w:cs="Times New Roman"/>
            <w:noProof/>
            <w:webHidden/>
          </w:rPr>
          <w:fldChar w:fldCharType="end"/>
        </w:r>
      </w:hyperlink>
    </w:p>
    <w:p w:rsidR="0098389A" w:rsidRPr="0098389A" w:rsidRDefault="00B70E21">
      <w:pPr>
        <w:pStyle w:val="TOC1"/>
        <w:tabs>
          <w:tab w:val="right" w:leader="dot" w:pos="9350"/>
        </w:tabs>
        <w:rPr>
          <w:rFonts w:ascii="Times New Roman" w:eastAsiaTheme="minorEastAsia" w:hAnsi="Times New Roman" w:cs="Times New Roman"/>
          <w:noProof/>
          <w:lang w:val="en-GB" w:eastAsia="en-GB"/>
        </w:rPr>
      </w:pPr>
      <w:hyperlink w:anchor="_Toc40465369" w:history="1">
        <w:r w:rsidR="0098389A" w:rsidRPr="0098389A">
          <w:rPr>
            <w:rStyle w:val="Hyperlink"/>
            <w:rFonts w:ascii="Times New Roman" w:eastAsia="Times New Roman" w:hAnsi="Times New Roman" w:cs="Times New Roman"/>
            <w:noProof/>
            <w:lang w:val="en-GB"/>
          </w:rPr>
          <w:t>Appendices</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_Toc40465369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21</w:t>
        </w:r>
        <w:r w:rsidR="0098389A" w:rsidRPr="0098389A">
          <w:rPr>
            <w:rFonts w:ascii="Times New Roman" w:hAnsi="Times New Roman" w:cs="Times New Roman"/>
            <w:noProof/>
            <w:webHidden/>
          </w:rPr>
          <w:fldChar w:fldCharType="end"/>
        </w:r>
      </w:hyperlink>
    </w:p>
    <w:p w:rsidR="0098389A" w:rsidRPr="0098389A" w:rsidRDefault="00B70E21">
      <w:pPr>
        <w:pStyle w:val="TOC2"/>
        <w:tabs>
          <w:tab w:val="right" w:leader="dot" w:pos="9350"/>
        </w:tabs>
        <w:rPr>
          <w:rFonts w:ascii="Times New Roman" w:eastAsiaTheme="minorEastAsia" w:hAnsi="Times New Roman" w:cs="Times New Roman"/>
          <w:noProof/>
          <w:lang w:val="en-GB" w:eastAsia="en-GB"/>
        </w:rPr>
      </w:pPr>
      <w:hyperlink w:anchor="_Toc40465370" w:history="1">
        <w:r w:rsidR="0098389A" w:rsidRPr="0098389A">
          <w:rPr>
            <w:rStyle w:val="Hyperlink"/>
            <w:rFonts w:ascii="Times New Roman" w:eastAsia="Times New Roman" w:hAnsi="Times New Roman" w:cs="Times New Roman"/>
            <w:noProof/>
            <w:lang w:val="en-GB"/>
          </w:rPr>
          <w:t>Appendix 1: Quality Assurance Matrix</w:t>
        </w:r>
        <w:r w:rsidR="0098389A" w:rsidRPr="0098389A">
          <w:rPr>
            <w:rFonts w:ascii="Times New Roman" w:hAnsi="Times New Roman" w:cs="Times New Roman"/>
            <w:noProof/>
            <w:webHidden/>
          </w:rPr>
          <w:tab/>
        </w:r>
        <w:r w:rsidR="0098389A" w:rsidRPr="0098389A">
          <w:rPr>
            <w:rFonts w:ascii="Times New Roman" w:hAnsi="Times New Roman" w:cs="Times New Roman"/>
            <w:noProof/>
            <w:webHidden/>
          </w:rPr>
          <w:fldChar w:fldCharType="begin"/>
        </w:r>
        <w:r w:rsidR="0098389A" w:rsidRPr="0098389A">
          <w:rPr>
            <w:rFonts w:ascii="Times New Roman" w:hAnsi="Times New Roman" w:cs="Times New Roman"/>
            <w:noProof/>
            <w:webHidden/>
          </w:rPr>
          <w:instrText xml:space="preserve"> PAGEREF _Toc40465370 \h </w:instrText>
        </w:r>
        <w:r w:rsidR="0098389A" w:rsidRPr="0098389A">
          <w:rPr>
            <w:rFonts w:ascii="Times New Roman" w:hAnsi="Times New Roman" w:cs="Times New Roman"/>
            <w:noProof/>
            <w:webHidden/>
          </w:rPr>
        </w:r>
        <w:r w:rsidR="0098389A" w:rsidRPr="0098389A">
          <w:rPr>
            <w:rFonts w:ascii="Times New Roman" w:hAnsi="Times New Roman" w:cs="Times New Roman"/>
            <w:noProof/>
            <w:webHidden/>
          </w:rPr>
          <w:fldChar w:fldCharType="separate"/>
        </w:r>
        <w:r w:rsidR="0098389A" w:rsidRPr="0098389A">
          <w:rPr>
            <w:rFonts w:ascii="Times New Roman" w:hAnsi="Times New Roman" w:cs="Times New Roman"/>
            <w:noProof/>
            <w:webHidden/>
          </w:rPr>
          <w:t>21</w:t>
        </w:r>
        <w:r w:rsidR="0098389A" w:rsidRPr="0098389A">
          <w:rPr>
            <w:rFonts w:ascii="Times New Roman" w:hAnsi="Times New Roman" w:cs="Times New Roman"/>
            <w:noProof/>
            <w:webHidden/>
          </w:rPr>
          <w:fldChar w:fldCharType="end"/>
        </w:r>
      </w:hyperlink>
    </w:p>
    <w:p w:rsidR="0013445A" w:rsidRPr="0098389A" w:rsidRDefault="00B56C3B" w:rsidP="00B56C3B">
      <w:pPr>
        <w:spacing w:line="360" w:lineRule="auto"/>
        <w:jc w:val="both"/>
        <w:rPr>
          <w:rFonts w:ascii="Times New Roman" w:eastAsia="Times New Roman" w:hAnsi="Times New Roman" w:cs="Times New Roman"/>
          <w:b/>
          <w:bCs/>
          <w:lang w:val="en-GB"/>
        </w:rPr>
      </w:pPr>
      <w:r w:rsidRPr="0098389A">
        <w:rPr>
          <w:rFonts w:ascii="Times New Roman" w:eastAsia="Times New Roman" w:hAnsi="Times New Roman" w:cs="Times New Roman"/>
          <w:b/>
          <w:bCs/>
          <w:lang w:val="en-GB"/>
        </w:rPr>
        <w:fldChar w:fldCharType="end"/>
      </w:r>
      <w:r w:rsidR="0013445A" w:rsidRPr="0098389A">
        <w:rPr>
          <w:rFonts w:ascii="Times New Roman" w:eastAsia="Times New Roman" w:hAnsi="Times New Roman" w:cs="Times New Roman"/>
          <w:b/>
          <w:bCs/>
          <w:lang w:val="en-GB"/>
        </w:rPr>
        <w:br w:type="page"/>
      </w:r>
    </w:p>
    <w:p w:rsidR="00F9212F" w:rsidRPr="0098389A" w:rsidRDefault="00F9212F" w:rsidP="00D500FF">
      <w:pPr>
        <w:pStyle w:val="Heading1"/>
        <w:rPr>
          <w:rFonts w:cs="Times New Roman"/>
        </w:rPr>
      </w:pPr>
      <w:bookmarkStart w:id="0" w:name="_Toc40465346"/>
      <w:r w:rsidRPr="0098389A">
        <w:rPr>
          <w:rFonts w:cs="Times New Roman"/>
        </w:rPr>
        <w:lastRenderedPageBreak/>
        <w:t>Task 1: Individual Project Plan</w:t>
      </w:r>
      <w:bookmarkEnd w:id="0"/>
    </w:p>
    <w:p w:rsidR="00F9212F" w:rsidRPr="0098389A" w:rsidRDefault="00F9212F" w:rsidP="00B56C3B">
      <w:pPr>
        <w:pStyle w:val="Heading2"/>
        <w:rPr>
          <w:rFonts w:eastAsia="Times New Roman" w:cs="Times New Roman"/>
          <w:lang w:val="en-GB"/>
        </w:rPr>
      </w:pPr>
      <w:bookmarkStart w:id="1" w:name="_Toc40465347"/>
      <w:r w:rsidRPr="0098389A">
        <w:rPr>
          <w:rFonts w:eastAsia="Times New Roman" w:cs="Times New Roman"/>
          <w:lang w:val="en-GB"/>
        </w:rPr>
        <w:t>1. Rapid prototyping methodology</w:t>
      </w:r>
      <w:bookmarkEnd w:id="1"/>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t>Evidence of concept</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It is very lightweight with throwaway demonstrator for product that is aimed to test concept behind product before creating it.</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t>Rapid prototype</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It is lightweight 1st version of product, which is tested with actual uses for gaining much confidence in product before complete build up (Meredith, Mantel Jr and Shafer, 2017).</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t>Minimum Viable Product (MVP)</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MVP is first manufacturing quality version for product by building up completely working characteristics for users.</w:t>
      </w:r>
    </w:p>
    <w:tbl>
      <w:tblPr>
        <w:tblW w:w="9360" w:type="dxa"/>
        <w:jc w:val="center"/>
        <w:tblCellMar>
          <w:top w:w="15" w:type="dxa"/>
          <w:left w:w="15" w:type="dxa"/>
          <w:bottom w:w="15" w:type="dxa"/>
          <w:right w:w="15" w:type="dxa"/>
        </w:tblCellMar>
        <w:tblLook w:val="04A0" w:firstRow="1" w:lastRow="0" w:firstColumn="1" w:lastColumn="0" w:noHBand="0" w:noVBand="1"/>
      </w:tblPr>
      <w:tblGrid>
        <w:gridCol w:w="2903"/>
        <w:gridCol w:w="1841"/>
        <w:gridCol w:w="2272"/>
        <w:gridCol w:w="2344"/>
      </w:tblGrid>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Confidence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How fake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How disposable</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Evidence of concept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Completely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Completely </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Rapid prototype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Partly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Partly </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MVP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Very less / none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Create to last</w:t>
            </w:r>
          </w:p>
        </w:tc>
      </w:tr>
    </w:tbl>
    <w:p w:rsidR="00F9212F" w:rsidRPr="0098389A" w:rsidRDefault="00F9212F" w:rsidP="0013445A">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Table 1: Rapid prototyping methodology</w:t>
      </w:r>
    </w:p>
    <w:p w:rsidR="00F9212F" w:rsidRPr="0098389A" w:rsidRDefault="00F9212F" w:rsidP="0013445A">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(Source: Created by author)</w:t>
      </w:r>
    </w:p>
    <w:p w:rsidR="00F9212F" w:rsidRPr="0098389A" w:rsidRDefault="00F9212F" w:rsidP="00B56C3B">
      <w:pPr>
        <w:pStyle w:val="Heading2"/>
        <w:rPr>
          <w:rFonts w:eastAsia="Times New Roman" w:cs="Times New Roman"/>
          <w:lang w:val="en-GB"/>
        </w:rPr>
      </w:pPr>
      <w:bookmarkStart w:id="2" w:name="_Toc40465348"/>
      <w:r w:rsidRPr="0098389A">
        <w:rPr>
          <w:rFonts w:eastAsia="Times New Roman" w:cs="Times New Roman"/>
          <w:lang w:val="en-GB"/>
        </w:rPr>
        <w:t>2. New integrated booking system</w:t>
      </w:r>
      <w:bookmarkEnd w:id="2"/>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Total and vehicle tracking with genealogy appears as vital needs of automobile industry.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has been tracked from time as this is created all throughout their life, when this is with consumers, when this comes regarding warranty and many more. Similarly, key aggregates with part fitment require similar verification and tracking level. As stated by </w:t>
      </w:r>
      <w:r w:rsidRPr="0098389A">
        <w:rPr>
          <w:rFonts w:ascii="Times New Roman" w:eastAsia="Times New Roman" w:hAnsi="Times New Roman" w:cs="Times New Roman"/>
          <w:sz w:val="24"/>
          <w:szCs w:val="24"/>
          <w:shd w:val="clear" w:color="auto" w:fill="FFFFFF"/>
          <w:lang w:val="en-GB"/>
        </w:rPr>
        <w:t xml:space="preserve">Ansah </w:t>
      </w:r>
      <w:r w:rsidRPr="0098389A">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(2017), s</w:t>
      </w:r>
      <w:r w:rsidRPr="0098389A">
        <w:rPr>
          <w:rFonts w:ascii="Times New Roman" w:eastAsia="Times New Roman" w:hAnsi="Times New Roman" w:cs="Times New Roman"/>
          <w:sz w:val="24"/>
          <w:szCs w:val="24"/>
          <w:lang w:val="en-GB"/>
        </w:rPr>
        <w:t xml:space="preserve">uch </w:t>
      </w:r>
      <w:r w:rsidRPr="0098389A">
        <w:rPr>
          <w:rFonts w:ascii="Times New Roman" w:eastAsia="Times New Roman" w:hAnsi="Times New Roman" w:cs="Times New Roman"/>
          <w:sz w:val="24"/>
          <w:szCs w:val="24"/>
          <w:lang w:val="en-GB"/>
        </w:rPr>
        <w:lastRenderedPageBreak/>
        <w:t>tracking is difficult by standard SAP that is back flushing as unreal, though it occurs in firms of the bulk booking.</w:t>
      </w:r>
      <w:r w:rsidR="0091080D" w:rsidRPr="0098389A">
        <w:rPr>
          <w:rFonts w:ascii="Times New Roman" w:eastAsia="Times New Roman" w:hAnsi="Times New Roman" w:cs="Times New Roman"/>
          <w:sz w:val="24"/>
          <w:szCs w:val="24"/>
          <w:lang w:val="en-GB"/>
        </w:rPr>
        <w:t xml:space="preserve"> A customer needs to fill up a form that includes several details. </w:t>
      </w:r>
      <w:r w:rsidR="001A1170" w:rsidRPr="0098389A">
        <w:rPr>
          <w:rFonts w:ascii="Times New Roman" w:eastAsia="Times New Roman" w:hAnsi="Times New Roman" w:cs="Times New Roman"/>
          <w:sz w:val="24"/>
          <w:szCs w:val="24"/>
          <w:lang w:val="en-GB"/>
        </w:rPr>
        <w:t xml:space="preserve">Customer details can be saved in the database of this organization. More than one details of the customer including name, service date, contact number, service details, bill amount as well as payment date is included in the database. Apart from that user ID is created to tract the system along track of used system. Customer form is also associated with the database that has name of customer, contact number, data, and vehicle details. Email of customer along with city and country is also saved in the database management system. </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In such process primarily for method of production booking that is depending on:</w:t>
      </w:r>
    </w:p>
    <w:p w:rsidR="00F9212F" w:rsidRPr="0098389A" w:rsidRDefault="00F9212F" w:rsidP="00E15418">
      <w:pPr>
        <w:numPr>
          <w:ilvl w:val="0"/>
          <w:numId w:val="5"/>
        </w:numPr>
        <w:spacing w:before="240" w:after="0" w:line="360" w:lineRule="auto"/>
        <w:jc w:val="both"/>
        <w:textAlignment w:val="baseline"/>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Scanning Barcode</w:t>
      </w:r>
    </w:p>
    <w:p w:rsidR="00F9212F" w:rsidRPr="0098389A" w:rsidRDefault="00F9212F" w:rsidP="00E15418">
      <w:pPr>
        <w:numPr>
          <w:ilvl w:val="0"/>
          <w:numId w:val="5"/>
        </w:numPr>
        <w:spacing w:after="160" w:line="360" w:lineRule="auto"/>
        <w:jc w:val="both"/>
        <w:textAlignment w:val="baseline"/>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Printing Barcode</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t>Production booking</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It is depicted as the confirmation phase, in which once more serial numbers get scanned. Process of back flushing has been carried out with in such phase. It is the automatic accounting for material consumed regarding pr</w:t>
      </w:r>
      <w:r w:rsidR="0013445A" w:rsidRPr="0098389A">
        <w:rPr>
          <w:rFonts w:ascii="Times New Roman" w:eastAsia="Times New Roman" w:hAnsi="Times New Roman" w:cs="Times New Roman"/>
          <w:sz w:val="24"/>
          <w:szCs w:val="24"/>
          <w:lang w:val="en-GB"/>
        </w:rPr>
        <w:t>oduction at confirmation time, f</w:t>
      </w:r>
      <w:r w:rsidRPr="0098389A">
        <w:rPr>
          <w:rFonts w:ascii="Times New Roman" w:eastAsia="Times New Roman" w:hAnsi="Times New Roman" w:cs="Times New Roman"/>
          <w:sz w:val="24"/>
          <w:szCs w:val="24"/>
          <w:lang w:val="en-GB"/>
        </w:rPr>
        <w:t xml:space="preserve">or instance, when wheeler automobile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has been rolled out ranging from quite e</w:t>
      </w:r>
      <w:r w:rsidR="0013445A" w:rsidRPr="0098389A">
        <w:rPr>
          <w:rFonts w:ascii="Times New Roman" w:eastAsia="Times New Roman" w:hAnsi="Times New Roman" w:cs="Times New Roman"/>
          <w:sz w:val="24"/>
          <w:szCs w:val="24"/>
          <w:lang w:val="en-GB"/>
        </w:rPr>
        <w:t xml:space="preserve">asy lines with types and wheels, then </w:t>
      </w:r>
      <w:r w:rsidRPr="0098389A">
        <w:rPr>
          <w:rFonts w:ascii="Times New Roman" w:eastAsia="Times New Roman" w:hAnsi="Times New Roman" w:cs="Times New Roman"/>
          <w:sz w:val="24"/>
          <w:szCs w:val="24"/>
          <w:lang w:val="en-GB"/>
        </w:rPr>
        <w:t xml:space="preserve">that are deemed for consumption. As opined by </w:t>
      </w:r>
      <w:r w:rsidRPr="0098389A">
        <w:rPr>
          <w:rFonts w:ascii="Times New Roman" w:eastAsia="Times New Roman" w:hAnsi="Times New Roman" w:cs="Times New Roman"/>
          <w:sz w:val="24"/>
          <w:szCs w:val="24"/>
          <w:shd w:val="clear" w:color="auto" w:fill="FFFFFF"/>
          <w:lang w:val="en-GB"/>
        </w:rPr>
        <w:t>Kerzner (2018), t</w:t>
      </w:r>
      <w:r w:rsidRPr="0098389A">
        <w:rPr>
          <w:rFonts w:ascii="Times New Roman" w:eastAsia="Times New Roman" w:hAnsi="Times New Roman" w:cs="Times New Roman"/>
          <w:sz w:val="24"/>
          <w:szCs w:val="24"/>
          <w:lang w:val="en-GB"/>
        </w:rPr>
        <w:t xml:space="preserve">hese are issued to manufacturing order as automatically through way for </w:t>
      </w:r>
      <w:r w:rsidR="0013445A" w:rsidRPr="0098389A">
        <w:rPr>
          <w:rFonts w:ascii="Times New Roman" w:eastAsia="Times New Roman" w:hAnsi="Times New Roman" w:cs="Times New Roman"/>
          <w:sz w:val="24"/>
          <w:szCs w:val="24"/>
          <w:lang w:val="en-GB"/>
        </w:rPr>
        <w:t>back flushing</w:t>
      </w:r>
      <w:r w:rsidRPr="0098389A">
        <w:rPr>
          <w:rFonts w:ascii="Times New Roman" w:eastAsia="Times New Roman" w:hAnsi="Times New Roman" w:cs="Times New Roman"/>
          <w:sz w:val="24"/>
          <w:szCs w:val="24"/>
          <w:lang w:val="en-GB"/>
        </w:rPr>
        <w:t xml:space="preserve"> by system with number has also been served within such phase, if vehicle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deals with export.</w:t>
      </w:r>
    </w:p>
    <w:p w:rsidR="00F9212F" w:rsidRPr="0098389A" w:rsidRDefault="00F9212F" w:rsidP="00B56C3B">
      <w:pPr>
        <w:pStyle w:val="Heading2"/>
        <w:rPr>
          <w:rFonts w:eastAsia="Times New Roman" w:cs="Times New Roman"/>
          <w:lang w:val="en-GB"/>
        </w:rPr>
      </w:pPr>
      <w:bookmarkStart w:id="3" w:name="_Toc40465349"/>
      <w:r w:rsidRPr="0098389A">
        <w:rPr>
          <w:rFonts w:eastAsia="Times New Roman" w:cs="Times New Roman"/>
          <w:lang w:val="en-GB"/>
        </w:rPr>
        <w:t>3. Payment system</w:t>
      </w:r>
      <w:bookmarkEnd w:id="3"/>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t>In-car payments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Texting with driving has been quite bad enough. Driving with shopping even is worse safety-wise. Payment integration as in-car can address such safety problems that offer both passengers with drivers in better way for managing respective regular routine. Since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gravitates towards completely autonomous vehicles, more engagement chances increase. Consumer experience</w:t>
      </w:r>
      <w:r w:rsidR="0013445A" w:rsidRPr="0098389A">
        <w:rPr>
          <w:rFonts w:ascii="Times New Roman" w:eastAsia="Times New Roman" w:hAnsi="Times New Roman" w:cs="Times New Roman"/>
          <w:sz w:val="24"/>
          <w:szCs w:val="24"/>
          <w:lang w:val="en-GB"/>
        </w:rPr>
        <w:t>s</w:t>
      </w:r>
      <w:r w:rsidRPr="0098389A">
        <w:rPr>
          <w:rFonts w:ascii="Times New Roman" w:eastAsia="Times New Roman" w:hAnsi="Times New Roman" w:cs="Times New Roman"/>
          <w:sz w:val="24"/>
          <w:szCs w:val="24"/>
          <w:lang w:val="en-GB"/>
        </w:rPr>
        <w:t xml:space="preserve"> ownership for in-car payment with their key elements, such as customer data and commission. It is becoming central battlefield regarding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lastRenderedPageBreak/>
        <w:t>Payment functionality</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IVI systems include most of modern cars come already with made-in IVI systems. It </w:t>
      </w:r>
      <w:proofErr w:type="gramStart"/>
      <w:r w:rsidRPr="0098389A">
        <w:rPr>
          <w:rFonts w:ascii="Times New Roman" w:eastAsia="Times New Roman" w:hAnsi="Times New Roman" w:cs="Times New Roman"/>
          <w:sz w:val="24"/>
          <w:szCs w:val="24"/>
          <w:lang w:val="en-GB"/>
        </w:rPr>
        <w:t>need</w:t>
      </w:r>
      <w:proofErr w:type="gramEnd"/>
      <w:r w:rsidRPr="0098389A">
        <w:rPr>
          <w:rFonts w:ascii="Times New Roman" w:eastAsia="Times New Roman" w:hAnsi="Times New Roman" w:cs="Times New Roman"/>
          <w:sz w:val="24"/>
          <w:szCs w:val="24"/>
          <w:lang w:val="en-GB"/>
        </w:rPr>
        <w:t xml:space="preserve"> operating system for operation, while instead of establishing system of customer operation, Tier 1 and automotive producers suppliers need to opt for systems of licensed operations, such as Windows, QNX and Lin</w:t>
      </w:r>
      <w:r w:rsidR="0013445A" w:rsidRPr="0098389A">
        <w:rPr>
          <w:rFonts w:ascii="Times New Roman" w:eastAsia="Times New Roman" w:hAnsi="Times New Roman" w:cs="Times New Roman"/>
          <w:sz w:val="24"/>
          <w:szCs w:val="24"/>
          <w:lang w:val="en-GB"/>
        </w:rPr>
        <w:t xml:space="preserve">ux. Such issue, moreover, </w:t>
      </w:r>
      <w:r w:rsidRPr="0098389A">
        <w:rPr>
          <w:rFonts w:ascii="Times New Roman" w:eastAsia="Times New Roman" w:hAnsi="Times New Roman" w:cs="Times New Roman"/>
          <w:sz w:val="24"/>
          <w:szCs w:val="24"/>
          <w:lang w:val="en-GB"/>
        </w:rPr>
        <w:t xml:space="preserve">has been porting prevailing mobile applications that can present many challenges. In addition to this, certain functionality cannot available as directly, such as DSP </w:t>
      </w:r>
      <w:r w:rsidR="0013445A" w:rsidRPr="0098389A">
        <w:rPr>
          <w:rFonts w:ascii="Times New Roman" w:eastAsia="Times New Roman" w:hAnsi="Times New Roman" w:cs="Times New Roman"/>
          <w:sz w:val="24"/>
          <w:szCs w:val="24"/>
          <w:lang w:val="en-GB"/>
        </w:rPr>
        <w:t>hosted</w:t>
      </w:r>
      <w:r w:rsidRPr="0098389A">
        <w:rPr>
          <w:rFonts w:ascii="Times New Roman" w:eastAsia="Times New Roman" w:hAnsi="Times New Roman" w:cs="Times New Roman"/>
          <w:sz w:val="24"/>
          <w:szCs w:val="24"/>
          <w:lang w:val="en-GB"/>
        </w:rPr>
        <w:t xml:space="preserve">, NFC and encryption algorithms. In addition, as suggested by </w:t>
      </w:r>
      <w:r w:rsidRPr="0098389A">
        <w:rPr>
          <w:rFonts w:ascii="Times New Roman" w:eastAsia="Times New Roman" w:hAnsi="Times New Roman" w:cs="Times New Roman"/>
          <w:sz w:val="24"/>
          <w:szCs w:val="24"/>
          <w:shd w:val="clear" w:color="auto" w:fill="FFFFFF"/>
          <w:lang w:val="en-GB"/>
        </w:rPr>
        <w:t>Nicholas</w:t>
      </w:r>
      <w:r w:rsidR="00E20E1F" w:rsidRPr="0098389A">
        <w:rPr>
          <w:rFonts w:ascii="Times New Roman" w:eastAsia="Times New Roman" w:hAnsi="Times New Roman" w:cs="Times New Roman"/>
          <w:sz w:val="24"/>
          <w:szCs w:val="24"/>
          <w:shd w:val="clear" w:color="auto" w:fill="FFFFFF"/>
          <w:lang w:val="en-GB"/>
        </w:rPr>
        <w:t xml:space="preserve"> </w:t>
      </w:r>
      <w:r w:rsidR="00E20E1F" w:rsidRPr="0098389A">
        <w:rPr>
          <w:rFonts w:ascii="Times New Roman" w:eastAsia="Times New Roman" w:hAnsi="Times New Roman" w:cs="Times New Roman"/>
          <w:i/>
          <w:iCs/>
          <w:sz w:val="24"/>
          <w:szCs w:val="24"/>
          <w:shd w:val="clear" w:color="auto" w:fill="FFFFFF"/>
          <w:lang w:val="en-GB"/>
        </w:rPr>
        <w:t xml:space="preserve">et </w:t>
      </w:r>
      <w:r w:rsidR="00602842" w:rsidRPr="0098389A">
        <w:rPr>
          <w:rFonts w:ascii="Times New Roman" w:eastAsia="Times New Roman" w:hAnsi="Times New Roman" w:cs="Times New Roman"/>
          <w:i/>
          <w:iCs/>
          <w:sz w:val="24"/>
          <w:szCs w:val="24"/>
          <w:shd w:val="clear" w:color="auto" w:fill="FFFFFF"/>
          <w:lang w:val="en-GB"/>
        </w:rPr>
        <w:t xml:space="preserve">al. </w:t>
      </w:r>
      <w:r w:rsidR="00602842" w:rsidRPr="0098389A">
        <w:rPr>
          <w:rFonts w:ascii="Times New Roman" w:eastAsia="Times New Roman" w:hAnsi="Times New Roman" w:cs="Times New Roman"/>
          <w:sz w:val="24"/>
          <w:szCs w:val="24"/>
          <w:shd w:val="clear" w:color="auto" w:fill="FFFFFF"/>
          <w:lang w:val="en-GB"/>
        </w:rPr>
        <w:t>(</w:t>
      </w:r>
      <w:r w:rsidRPr="0098389A">
        <w:rPr>
          <w:rFonts w:ascii="Times New Roman" w:eastAsia="Times New Roman" w:hAnsi="Times New Roman" w:cs="Times New Roman"/>
          <w:sz w:val="24"/>
          <w:szCs w:val="24"/>
          <w:shd w:val="clear" w:color="auto" w:fill="FFFFFF"/>
          <w:lang w:val="en-GB"/>
        </w:rPr>
        <w:t xml:space="preserve">2017), </w:t>
      </w:r>
      <w:r w:rsidRPr="0098389A">
        <w:rPr>
          <w:rFonts w:ascii="Times New Roman" w:eastAsia="Times New Roman" w:hAnsi="Times New Roman" w:cs="Times New Roman"/>
          <w:sz w:val="24"/>
          <w:szCs w:val="24"/>
          <w:lang w:val="en-GB"/>
        </w:rPr>
        <w:t>while porting prevailing applications, OEMs carefully need to consider respective input methods, safety needs, display geometry with other factors.</w:t>
      </w:r>
      <w:r w:rsidR="001A1170" w:rsidRPr="0098389A">
        <w:rPr>
          <w:rFonts w:ascii="Times New Roman" w:eastAsia="Times New Roman" w:hAnsi="Times New Roman" w:cs="Times New Roman"/>
          <w:sz w:val="24"/>
          <w:szCs w:val="24"/>
          <w:lang w:val="en-GB"/>
        </w:rPr>
        <w:t xml:space="preserve"> Billing form is there in the database that is used for making bill. In the billing form, staffs </w:t>
      </w:r>
      <w:proofErr w:type="gramStart"/>
      <w:r w:rsidR="001A1170" w:rsidRPr="0098389A">
        <w:rPr>
          <w:rFonts w:ascii="Times New Roman" w:eastAsia="Times New Roman" w:hAnsi="Times New Roman" w:cs="Times New Roman"/>
          <w:sz w:val="24"/>
          <w:szCs w:val="24"/>
          <w:lang w:val="en-GB"/>
        </w:rPr>
        <w:t>needs</w:t>
      </w:r>
      <w:proofErr w:type="gramEnd"/>
      <w:r w:rsidR="001A1170" w:rsidRPr="0098389A">
        <w:rPr>
          <w:rFonts w:ascii="Times New Roman" w:eastAsia="Times New Roman" w:hAnsi="Times New Roman" w:cs="Times New Roman"/>
          <w:sz w:val="24"/>
          <w:szCs w:val="24"/>
          <w:lang w:val="en-GB"/>
        </w:rPr>
        <w:t xml:space="preserve"> to include name of user, serviced date, type of service, contact, details, payment date and amount. Customer can make payment as per the bill. </w:t>
      </w:r>
    </w:p>
    <w:p w:rsidR="00F9212F" w:rsidRPr="0098389A" w:rsidRDefault="00F9212F" w:rsidP="00B56C3B">
      <w:pPr>
        <w:pStyle w:val="Heading2"/>
        <w:rPr>
          <w:rFonts w:eastAsia="Times New Roman" w:cs="Times New Roman"/>
          <w:lang w:val="en-GB"/>
        </w:rPr>
      </w:pPr>
      <w:bookmarkStart w:id="4" w:name="_Toc40465350"/>
      <w:r w:rsidRPr="0098389A">
        <w:rPr>
          <w:rFonts w:eastAsia="Times New Roman" w:cs="Times New Roman"/>
          <w:lang w:val="en-GB"/>
        </w:rPr>
        <w:t>4. Spare parts inventory system</w:t>
      </w:r>
      <w:bookmarkEnd w:id="4"/>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Starting with some small steps, spare parts systems change helping their project management in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also has moved this firm as forward by making this more rivalry and effective. Main components of enterprise solution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for project management is bidirectional synchronisation of data between MS Project and SAP by making resource planning and cost as simpler and much accurate.</w:t>
      </w:r>
      <w:r w:rsidR="001A1170" w:rsidRPr="0098389A">
        <w:rPr>
          <w:rFonts w:ascii="Times New Roman" w:eastAsia="Times New Roman" w:hAnsi="Times New Roman" w:cs="Times New Roman"/>
          <w:sz w:val="24"/>
          <w:szCs w:val="24"/>
          <w:lang w:val="en-GB"/>
        </w:rPr>
        <w:t xml:space="preserve"> In the database, details of spare parts are also included. Auto generated ID, name of the parts and car along with country name there in the spare parts inventory system.</w:t>
      </w:r>
    </w:p>
    <w:p w:rsidR="00F9212F" w:rsidRPr="0098389A" w:rsidRDefault="00F9212F" w:rsidP="00B56C3B">
      <w:pPr>
        <w:pStyle w:val="Heading2"/>
        <w:rPr>
          <w:rFonts w:eastAsia="Times New Roman" w:cs="Times New Roman"/>
          <w:lang w:val="en-GB"/>
        </w:rPr>
      </w:pPr>
      <w:bookmarkStart w:id="5" w:name="_Toc40465351"/>
      <w:r w:rsidRPr="0098389A">
        <w:rPr>
          <w:rFonts w:eastAsia="Times New Roman" w:cs="Times New Roman"/>
          <w:lang w:val="en-GB"/>
        </w:rPr>
        <w:lastRenderedPageBreak/>
        <w:t>5. WBS</w:t>
      </w:r>
      <w:bookmarkEnd w:id="5"/>
    </w:p>
    <w:p w:rsidR="00275286" w:rsidRPr="0098389A" w:rsidRDefault="00275286" w:rsidP="00275286">
      <w:pPr>
        <w:spacing w:line="360" w:lineRule="auto"/>
        <w:jc w:val="center"/>
        <w:rPr>
          <w:rFonts w:ascii="Times New Roman" w:hAnsi="Times New Roman" w:cs="Times New Roman"/>
          <w:sz w:val="24"/>
          <w:szCs w:val="24"/>
          <w:lang w:val="en-GB"/>
        </w:rPr>
      </w:pPr>
      <w:r w:rsidRPr="0098389A">
        <w:rPr>
          <w:rFonts w:ascii="Times New Roman" w:hAnsi="Times New Roman" w:cs="Times New Roman"/>
          <w:noProof/>
          <w:sz w:val="24"/>
          <w:szCs w:val="24"/>
        </w:rPr>
        <w:drawing>
          <wp:inline distT="0" distB="0" distL="0" distR="0" wp14:anchorId="676FDE78" wp14:editId="49B691FC">
            <wp:extent cx="5486400" cy="3200400"/>
            <wp:effectExtent l="0" t="19050" r="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75286" w:rsidRPr="0098389A" w:rsidRDefault="00275286" w:rsidP="00275286">
      <w:pPr>
        <w:spacing w:line="360" w:lineRule="auto"/>
        <w:jc w:val="center"/>
        <w:rPr>
          <w:rFonts w:ascii="Times New Roman" w:hAnsi="Times New Roman" w:cs="Times New Roman"/>
          <w:b/>
          <w:sz w:val="24"/>
          <w:szCs w:val="24"/>
          <w:lang w:val="en-GB"/>
        </w:rPr>
      </w:pPr>
      <w:r w:rsidRPr="0098389A">
        <w:rPr>
          <w:rFonts w:ascii="Times New Roman" w:hAnsi="Times New Roman" w:cs="Times New Roman"/>
          <w:b/>
          <w:sz w:val="24"/>
          <w:szCs w:val="24"/>
          <w:lang w:val="en-GB"/>
        </w:rPr>
        <w:t>Figure 1: WBS</w:t>
      </w:r>
    </w:p>
    <w:p w:rsidR="0013445A" w:rsidRPr="0098389A" w:rsidRDefault="00275286" w:rsidP="00275286">
      <w:pPr>
        <w:spacing w:line="360" w:lineRule="auto"/>
        <w:jc w:val="center"/>
        <w:rPr>
          <w:rFonts w:ascii="Times New Roman" w:hAnsi="Times New Roman" w:cs="Times New Roman"/>
          <w:sz w:val="24"/>
          <w:szCs w:val="24"/>
          <w:lang w:val="en-GB"/>
        </w:rPr>
      </w:pPr>
      <w:r w:rsidRPr="0098389A">
        <w:rPr>
          <w:rFonts w:ascii="Times New Roman" w:hAnsi="Times New Roman" w:cs="Times New Roman"/>
          <w:sz w:val="24"/>
          <w:szCs w:val="24"/>
          <w:lang w:val="en-GB"/>
        </w:rPr>
        <w:t>(Source: Created by author)</w:t>
      </w:r>
    </w:p>
    <w:p w:rsidR="00F9212F" w:rsidRPr="0098389A" w:rsidRDefault="00F9212F" w:rsidP="00B56C3B">
      <w:pPr>
        <w:pStyle w:val="Heading2"/>
        <w:rPr>
          <w:rFonts w:eastAsia="Times New Roman" w:cs="Times New Roman"/>
          <w:lang w:val="en-GB"/>
        </w:rPr>
      </w:pPr>
      <w:bookmarkStart w:id="6" w:name="_Toc40465352"/>
      <w:r w:rsidRPr="0098389A">
        <w:rPr>
          <w:rFonts w:eastAsia="Times New Roman" w:cs="Times New Roman"/>
          <w:lang w:val="en-GB"/>
        </w:rPr>
        <w:t>6. Communication plan</w:t>
      </w:r>
      <w:bookmarkEnd w:id="6"/>
    </w:p>
    <w:tbl>
      <w:tblPr>
        <w:tblW w:w="9360" w:type="dxa"/>
        <w:jc w:val="center"/>
        <w:tblCellMar>
          <w:top w:w="15" w:type="dxa"/>
          <w:left w:w="15" w:type="dxa"/>
          <w:bottom w:w="15" w:type="dxa"/>
          <w:right w:w="15" w:type="dxa"/>
        </w:tblCellMar>
        <w:tblLook w:val="04A0" w:firstRow="1" w:lastRow="0" w:firstColumn="1" w:lastColumn="0" w:noHBand="0" w:noVBand="1"/>
      </w:tblPr>
      <w:tblGrid>
        <w:gridCol w:w="2542"/>
        <w:gridCol w:w="1897"/>
        <w:gridCol w:w="1540"/>
        <w:gridCol w:w="1672"/>
        <w:gridCol w:w="1709"/>
      </w:tblGrid>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13445A">
            <w:pPr>
              <w:spacing w:after="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Deliverables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13445A">
            <w:pPr>
              <w:spacing w:after="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Recipients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13445A">
            <w:pPr>
              <w:spacing w:after="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Delivery method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13445A">
            <w:pPr>
              <w:spacing w:after="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13445A">
            <w:pPr>
              <w:spacing w:after="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Responsibility</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PMO Director</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Planner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Email</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proofErr w:type="spellStart"/>
            <w:r w:rsidRPr="0098389A">
              <w:rPr>
                <w:rFonts w:ascii="Times New Roman" w:eastAsia="Times New Roman" w:hAnsi="Times New Roman" w:cs="Times New Roman"/>
                <w:sz w:val="24"/>
                <w:szCs w:val="24"/>
                <w:lang w:val="en-GB"/>
              </w:rPr>
              <w:t>ePortfolio</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By 12 pm each Tuesday</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By noon each 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Manager</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Timeline update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Executive Sponsor Mtgs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Steering Committee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13445A"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SharePoint</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Meetings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As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Manager</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lastRenderedPageBreak/>
              <w:t>Project risks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Steering Committee</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Team</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Executive Sponsor / ITEC</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OU Steering Committee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Meeting Minutes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Risk Document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As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Manager</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information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Conference Calls</w:t>
            </w:r>
          </w:p>
          <w:p w:rsidR="00F9212F" w:rsidRPr="0098389A" w:rsidRDefault="0013445A"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SharePoint</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Team Meetings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As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Manager</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Minutes / Agenda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Steering Committee</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Team Meetings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Email</w:t>
            </w:r>
          </w:p>
          <w:p w:rsidR="00F9212F" w:rsidRPr="0098389A" w:rsidRDefault="0013445A"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SharePoint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As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Manager</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Actions of Project Updates as Item 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Conference Calls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Team Meetings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Email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As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Project Team</w:t>
            </w:r>
          </w:p>
        </w:tc>
      </w:tr>
    </w:tbl>
    <w:p w:rsidR="00F9212F" w:rsidRPr="0098389A" w:rsidRDefault="00F9212F" w:rsidP="0013445A">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Table 2: Communication plan</w:t>
      </w:r>
    </w:p>
    <w:p w:rsidR="00F9212F" w:rsidRPr="0098389A" w:rsidRDefault="00F9212F" w:rsidP="0013445A">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(Source: As influenced by </w:t>
      </w:r>
      <w:proofErr w:type="spellStart"/>
      <w:r w:rsidRPr="0098389A">
        <w:rPr>
          <w:rFonts w:ascii="Times New Roman" w:eastAsia="Times New Roman" w:hAnsi="Times New Roman" w:cs="Times New Roman"/>
          <w:sz w:val="24"/>
          <w:szCs w:val="24"/>
          <w:shd w:val="clear" w:color="auto" w:fill="FFFFFF"/>
          <w:lang w:val="en-GB"/>
        </w:rPr>
        <w:t>Hoegl</w:t>
      </w:r>
      <w:proofErr w:type="spellEnd"/>
      <w:r w:rsidRPr="0098389A">
        <w:rPr>
          <w:rFonts w:ascii="Times New Roman" w:eastAsia="Times New Roman" w:hAnsi="Times New Roman" w:cs="Times New Roman"/>
          <w:sz w:val="24"/>
          <w:szCs w:val="24"/>
          <w:shd w:val="clear" w:color="auto" w:fill="FFFFFF"/>
          <w:lang w:val="en-GB"/>
        </w:rPr>
        <w:t xml:space="preserve"> and </w:t>
      </w:r>
      <w:proofErr w:type="spellStart"/>
      <w:r w:rsidRPr="0098389A">
        <w:rPr>
          <w:rFonts w:ascii="Times New Roman" w:eastAsia="Times New Roman" w:hAnsi="Times New Roman" w:cs="Times New Roman"/>
          <w:sz w:val="24"/>
          <w:szCs w:val="24"/>
          <w:shd w:val="clear" w:color="auto" w:fill="FFFFFF"/>
          <w:lang w:val="en-GB"/>
        </w:rPr>
        <w:t>Muethel</w:t>
      </w:r>
      <w:proofErr w:type="spellEnd"/>
      <w:r w:rsidRPr="0098389A">
        <w:rPr>
          <w:rFonts w:ascii="Times New Roman" w:eastAsia="Times New Roman" w:hAnsi="Times New Roman" w:cs="Times New Roman"/>
          <w:sz w:val="24"/>
          <w:szCs w:val="24"/>
          <w:shd w:val="clear" w:color="auto" w:fill="FFFFFF"/>
          <w:lang w:val="en-GB"/>
        </w:rPr>
        <w:t xml:space="preserve">, </w:t>
      </w:r>
      <w:bookmarkStart w:id="7" w:name="_GoBack"/>
      <w:r w:rsidRPr="0098389A">
        <w:rPr>
          <w:rFonts w:ascii="Times New Roman" w:eastAsia="Times New Roman" w:hAnsi="Times New Roman" w:cs="Times New Roman"/>
          <w:sz w:val="24"/>
          <w:szCs w:val="24"/>
          <w:shd w:val="clear" w:color="auto" w:fill="FFFFFF"/>
          <w:lang w:val="en-GB"/>
        </w:rPr>
        <w:t>20</w:t>
      </w:r>
      <w:bookmarkEnd w:id="7"/>
      <w:r w:rsidRPr="0098389A">
        <w:rPr>
          <w:rFonts w:ascii="Times New Roman" w:eastAsia="Times New Roman" w:hAnsi="Times New Roman" w:cs="Times New Roman"/>
          <w:sz w:val="24"/>
          <w:szCs w:val="24"/>
          <w:shd w:val="clear" w:color="auto" w:fill="FFFFFF"/>
          <w:lang w:val="en-GB"/>
        </w:rPr>
        <w:t>16</w:t>
      </w:r>
      <w:r w:rsidRPr="0098389A">
        <w:rPr>
          <w:rFonts w:ascii="Times New Roman" w:eastAsia="Times New Roman" w:hAnsi="Times New Roman" w:cs="Times New Roman"/>
          <w:sz w:val="24"/>
          <w:szCs w:val="24"/>
          <w:lang w:val="en-GB"/>
        </w:rPr>
        <w:t>)</w:t>
      </w:r>
    </w:p>
    <w:p w:rsidR="00F9212F" w:rsidRPr="0098389A" w:rsidRDefault="00F9212F" w:rsidP="00B56C3B">
      <w:pPr>
        <w:pStyle w:val="Heading2"/>
        <w:rPr>
          <w:rFonts w:eastAsia="Times New Roman" w:cs="Times New Roman"/>
          <w:lang w:val="en-GB"/>
        </w:rPr>
      </w:pPr>
      <w:bookmarkStart w:id="8" w:name="_Toc40465353"/>
      <w:r w:rsidRPr="0098389A">
        <w:rPr>
          <w:rFonts w:eastAsia="Times New Roman" w:cs="Times New Roman"/>
          <w:lang w:val="en-GB"/>
        </w:rPr>
        <w:t>7. Stakeholder management plan</w:t>
      </w:r>
      <w:bookmarkEnd w:id="8"/>
    </w:p>
    <w:tbl>
      <w:tblPr>
        <w:tblW w:w="9360" w:type="dxa"/>
        <w:jc w:val="center"/>
        <w:tblCellMar>
          <w:top w:w="15" w:type="dxa"/>
          <w:left w:w="15" w:type="dxa"/>
          <w:bottom w:w="15" w:type="dxa"/>
          <w:right w:w="15" w:type="dxa"/>
        </w:tblCellMar>
        <w:tblLook w:val="04A0" w:firstRow="1" w:lastRow="0" w:firstColumn="1" w:lastColumn="0" w:noHBand="0" w:noVBand="1"/>
      </w:tblPr>
      <w:tblGrid>
        <w:gridCol w:w="1603"/>
        <w:gridCol w:w="6248"/>
        <w:gridCol w:w="1509"/>
      </w:tblGrid>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Stakeholders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Responsibilities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Priorities </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Smart mobility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lastRenderedPageBreak/>
              <w:t>Product innovation regarding fuel economy, safety and quality</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w:t>
            </w:r>
            <w:r w:rsidR="0013445A" w:rsidRPr="0098389A">
              <w:rPr>
                <w:rFonts w:ascii="Times New Roman" w:eastAsia="Times New Roman" w:hAnsi="Times New Roman" w:cs="Times New Roman"/>
                <w:sz w:val="24"/>
                <w:szCs w:val="24"/>
                <w:lang w:val="en-GB"/>
              </w:rPr>
              <w:t>Motors’</w:t>
            </w:r>
            <w:r w:rsidRPr="0098389A">
              <w:rPr>
                <w:rFonts w:ascii="Times New Roman" w:eastAsia="Times New Roman" w:hAnsi="Times New Roman" w:cs="Times New Roman"/>
                <w:sz w:val="24"/>
                <w:szCs w:val="24"/>
                <w:lang w:val="en-GB"/>
              </w:rPr>
              <w:t xml:space="preserve"> driving skills regarding life program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lastRenderedPageBreak/>
              <w:t>Top priority</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Online training of product</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Global programs for leadership development</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Sustainable workforce</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Global learning with 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Top priority</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Investors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Maximum profits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Business stability</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Impact on firm’s capital</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Interests of stakeholder’s group</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Consistent</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Synergy (</w:t>
            </w:r>
            <w:proofErr w:type="spellStart"/>
            <w:r w:rsidRPr="0098389A">
              <w:rPr>
                <w:rFonts w:ascii="Times New Roman" w:eastAsia="Times New Roman" w:hAnsi="Times New Roman" w:cs="Times New Roman"/>
                <w:sz w:val="24"/>
                <w:szCs w:val="24"/>
                <w:shd w:val="clear" w:color="auto" w:fill="FFFFFF"/>
                <w:lang w:val="en-GB"/>
              </w:rPr>
              <w:t>Heagney</w:t>
            </w:r>
            <w:proofErr w:type="spellEnd"/>
            <w:r w:rsidRPr="0098389A">
              <w:rPr>
                <w:rFonts w:ascii="Times New Roman" w:eastAsia="Times New Roman" w:hAnsi="Times New Roman" w:cs="Times New Roman"/>
                <w:sz w:val="24"/>
                <w:szCs w:val="24"/>
                <w:shd w:val="clear" w:color="auto" w:fill="FFFFFF"/>
                <w:lang w:val="en-GB"/>
              </w:rPr>
              <w:t>, 2016)</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Decreases costs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Maximises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Motors’s profits globally</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CSR strategy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Top priority</w:t>
            </w:r>
          </w:p>
        </w:tc>
      </w:tr>
      <w:tr w:rsidR="002D547A" w:rsidRPr="0098389A" w:rsidTr="0013445A">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Communities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Community services and funds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Motors’s driving skills regarding life program</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Training for supplier sustainability</w:t>
            </w:r>
          </w:p>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Volunteer corps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Least priority</w:t>
            </w:r>
          </w:p>
        </w:tc>
      </w:tr>
    </w:tbl>
    <w:p w:rsidR="00F9212F" w:rsidRPr="0098389A" w:rsidRDefault="00F9212F" w:rsidP="0013445A">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Table 3: Stakeholder management plan</w:t>
      </w:r>
    </w:p>
    <w:p w:rsidR="00F9212F" w:rsidRPr="0098389A" w:rsidRDefault="00F9212F" w:rsidP="0013445A">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(Source: As influenced by </w:t>
      </w:r>
      <w:proofErr w:type="spellStart"/>
      <w:r w:rsidRPr="0098389A">
        <w:rPr>
          <w:rFonts w:ascii="Times New Roman" w:eastAsia="Times New Roman" w:hAnsi="Times New Roman" w:cs="Times New Roman"/>
          <w:sz w:val="24"/>
          <w:szCs w:val="24"/>
          <w:shd w:val="clear" w:color="auto" w:fill="FFFFFF"/>
          <w:lang w:val="en-GB"/>
        </w:rPr>
        <w:t>Heagney</w:t>
      </w:r>
      <w:proofErr w:type="spellEnd"/>
      <w:r w:rsidRPr="0098389A">
        <w:rPr>
          <w:rFonts w:ascii="Times New Roman" w:eastAsia="Times New Roman" w:hAnsi="Times New Roman" w:cs="Times New Roman"/>
          <w:sz w:val="24"/>
          <w:szCs w:val="24"/>
          <w:shd w:val="clear" w:color="auto" w:fill="FFFFFF"/>
          <w:lang w:val="en-GB"/>
        </w:rPr>
        <w:t>, 2016</w:t>
      </w:r>
      <w:r w:rsidRPr="0098389A">
        <w:rPr>
          <w:rFonts w:ascii="Times New Roman" w:eastAsia="Times New Roman" w:hAnsi="Times New Roman" w:cs="Times New Roman"/>
          <w:sz w:val="24"/>
          <w:szCs w:val="24"/>
          <w:lang w:val="en-GB"/>
        </w:rPr>
        <w:t>)</w:t>
      </w:r>
    </w:p>
    <w:p w:rsidR="00F9212F" w:rsidRPr="0098389A" w:rsidRDefault="00F9212F" w:rsidP="00B56C3B">
      <w:pPr>
        <w:pStyle w:val="Heading2"/>
        <w:rPr>
          <w:rFonts w:eastAsia="Times New Roman" w:cs="Times New Roman"/>
          <w:lang w:val="en-GB"/>
        </w:rPr>
      </w:pPr>
      <w:bookmarkStart w:id="9" w:name="_Toc40465354"/>
      <w:r w:rsidRPr="0098389A">
        <w:rPr>
          <w:rFonts w:eastAsia="Times New Roman" w:cs="Times New Roman"/>
          <w:lang w:val="en-GB"/>
        </w:rPr>
        <w:lastRenderedPageBreak/>
        <w:t>8. Gantt chart</w:t>
      </w:r>
      <w:bookmarkEnd w:id="9"/>
    </w:p>
    <w:p w:rsidR="0013445A" w:rsidRPr="0098389A" w:rsidRDefault="0013445A" w:rsidP="0013445A">
      <w:pPr>
        <w:spacing w:line="360" w:lineRule="auto"/>
        <w:jc w:val="center"/>
        <w:rPr>
          <w:rFonts w:ascii="Times New Roman" w:hAnsi="Times New Roman" w:cs="Times New Roman"/>
          <w:sz w:val="24"/>
          <w:szCs w:val="24"/>
          <w:lang w:val="en-GB"/>
        </w:rPr>
      </w:pPr>
      <w:r w:rsidRPr="0098389A">
        <w:rPr>
          <w:rFonts w:ascii="Times New Roman" w:hAnsi="Times New Roman" w:cs="Times New Roman"/>
          <w:noProof/>
          <w:sz w:val="24"/>
          <w:szCs w:val="24"/>
        </w:rPr>
        <w:drawing>
          <wp:inline distT="0" distB="0" distL="0" distR="0" wp14:anchorId="7C0B5C11" wp14:editId="5AD7EB1D">
            <wp:extent cx="5943600" cy="1885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30B70E.tmp"/>
                    <pic:cNvPicPr/>
                  </pic:nvPicPr>
                  <pic:blipFill>
                    <a:blip r:embed="rId14">
                      <a:extLst>
                        <a:ext uri="{28A0092B-C50C-407E-A947-70E740481C1C}">
                          <a14:useLocalDpi xmlns:a14="http://schemas.microsoft.com/office/drawing/2010/main" val="0"/>
                        </a:ext>
                      </a:extLst>
                    </a:blip>
                    <a:stretch>
                      <a:fillRect/>
                    </a:stretch>
                  </pic:blipFill>
                  <pic:spPr>
                    <a:xfrm>
                      <a:off x="0" y="0"/>
                      <a:ext cx="5943600" cy="1885950"/>
                    </a:xfrm>
                    <a:prstGeom prst="rect">
                      <a:avLst/>
                    </a:prstGeom>
                  </pic:spPr>
                </pic:pic>
              </a:graphicData>
            </a:graphic>
          </wp:inline>
        </w:drawing>
      </w:r>
    </w:p>
    <w:p w:rsidR="0013445A" w:rsidRPr="0098389A" w:rsidRDefault="00275286" w:rsidP="0013445A">
      <w:pPr>
        <w:spacing w:line="360" w:lineRule="auto"/>
        <w:jc w:val="center"/>
        <w:rPr>
          <w:rFonts w:ascii="Times New Roman" w:hAnsi="Times New Roman" w:cs="Times New Roman"/>
          <w:b/>
          <w:sz w:val="24"/>
          <w:szCs w:val="24"/>
          <w:lang w:val="en-GB"/>
        </w:rPr>
      </w:pPr>
      <w:r w:rsidRPr="0098389A">
        <w:rPr>
          <w:rFonts w:ascii="Times New Roman" w:hAnsi="Times New Roman" w:cs="Times New Roman"/>
          <w:b/>
          <w:sz w:val="24"/>
          <w:szCs w:val="24"/>
          <w:lang w:val="en-GB"/>
        </w:rPr>
        <w:t>Figure 2</w:t>
      </w:r>
      <w:r w:rsidR="0013445A" w:rsidRPr="0098389A">
        <w:rPr>
          <w:rFonts w:ascii="Times New Roman" w:hAnsi="Times New Roman" w:cs="Times New Roman"/>
          <w:b/>
          <w:sz w:val="24"/>
          <w:szCs w:val="24"/>
          <w:lang w:val="en-GB"/>
        </w:rPr>
        <w:t>: Gantt chart</w:t>
      </w:r>
    </w:p>
    <w:p w:rsidR="0013445A" w:rsidRPr="0098389A" w:rsidRDefault="0013445A" w:rsidP="0013445A">
      <w:pPr>
        <w:spacing w:line="360" w:lineRule="auto"/>
        <w:jc w:val="center"/>
        <w:rPr>
          <w:rFonts w:ascii="Times New Roman" w:hAnsi="Times New Roman" w:cs="Times New Roman"/>
          <w:sz w:val="24"/>
          <w:szCs w:val="24"/>
          <w:lang w:val="en-GB"/>
        </w:rPr>
      </w:pPr>
      <w:r w:rsidRPr="0098389A">
        <w:rPr>
          <w:rFonts w:ascii="Times New Roman" w:hAnsi="Times New Roman" w:cs="Times New Roman"/>
          <w:sz w:val="24"/>
          <w:szCs w:val="24"/>
          <w:lang w:val="en-GB"/>
        </w:rPr>
        <w:t>(Source: Created by author)</w:t>
      </w:r>
    </w:p>
    <w:p w:rsidR="00F9212F" w:rsidRPr="0098389A" w:rsidRDefault="00F9212F" w:rsidP="00B56C3B">
      <w:pPr>
        <w:pStyle w:val="Heading2"/>
        <w:rPr>
          <w:rFonts w:eastAsia="Times New Roman" w:cs="Times New Roman"/>
          <w:lang w:val="en-GB"/>
        </w:rPr>
      </w:pPr>
      <w:bookmarkStart w:id="10" w:name="_Toc40465355"/>
      <w:r w:rsidRPr="0098389A">
        <w:rPr>
          <w:rFonts w:eastAsia="Times New Roman" w:cs="Times New Roman"/>
          <w:lang w:val="en-GB"/>
        </w:rPr>
        <w:t>9. Project deliverables</w:t>
      </w:r>
      <w:bookmarkEnd w:id="10"/>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Project deliverables for project management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includes requirement management, bug management, change management, configurations management system, test management, risk management, adaptive development phase and SW and HW stabilisation. It also includes concept validation, concept development and preparation for manufacturing along with CRS, FRS, CM1, CM2, CMS, debugging phase and stabilisation.</w:t>
      </w:r>
    </w:p>
    <w:p w:rsidR="00F9212F" w:rsidRPr="0098389A" w:rsidRDefault="00F9212F" w:rsidP="00B56C3B">
      <w:pPr>
        <w:pStyle w:val="Heading2"/>
        <w:rPr>
          <w:rFonts w:eastAsia="Times New Roman" w:cs="Times New Roman"/>
          <w:lang w:val="en-GB"/>
        </w:rPr>
      </w:pPr>
      <w:bookmarkStart w:id="11" w:name="_Toc40465356"/>
      <w:r w:rsidRPr="0098389A">
        <w:rPr>
          <w:rFonts w:eastAsia="Times New Roman" w:cs="Times New Roman"/>
          <w:lang w:val="en-GB"/>
        </w:rPr>
        <w:t>10. Training to users</w:t>
      </w:r>
      <w:bookmarkEnd w:id="11"/>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There are different corporate training types as providers, such as online training, e-learning, classroom training, just-in-time training and personalised training. As observed by </w:t>
      </w:r>
      <w:r w:rsidRPr="0098389A">
        <w:rPr>
          <w:rFonts w:ascii="Times New Roman" w:eastAsia="Times New Roman" w:hAnsi="Times New Roman" w:cs="Times New Roman"/>
          <w:sz w:val="24"/>
          <w:szCs w:val="24"/>
          <w:shd w:val="clear" w:color="auto" w:fill="FFFFFF"/>
          <w:lang w:val="en-GB"/>
        </w:rPr>
        <w:t>Lee</w:t>
      </w:r>
      <w:r w:rsidR="00592E0E" w:rsidRPr="00592E0E">
        <w:rPr>
          <w:rFonts w:ascii="Times New Roman" w:eastAsia="Times New Roman" w:hAnsi="Times New Roman" w:cs="Times New Roman"/>
          <w:i/>
          <w:iCs/>
          <w:sz w:val="24"/>
          <w:szCs w:val="24"/>
          <w:shd w:val="clear" w:color="auto" w:fill="FFFFFF"/>
          <w:lang w:val="en-GB"/>
        </w:rPr>
        <w:t xml:space="preserve"> et al.</w:t>
      </w:r>
      <w:r w:rsidRPr="0098389A">
        <w:rPr>
          <w:rFonts w:ascii="Times New Roman" w:eastAsia="Times New Roman" w:hAnsi="Times New Roman" w:cs="Times New Roman"/>
          <w:sz w:val="24"/>
          <w:szCs w:val="24"/>
          <w:shd w:val="clear" w:color="auto" w:fill="FFFFFF"/>
          <w:lang w:val="en-GB"/>
        </w:rPr>
        <w:t xml:space="preserve"> (2019), s</w:t>
      </w:r>
      <w:r w:rsidRPr="0098389A">
        <w:rPr>
          <w:rFonts w:ascii="Times New Roman" w:eastAsia="Times New Roman" w:hAnsi="Times New Roman" w:cs="Times New Roman"/>
          <w:sz w:val="24"/>
          <w:szCs w:val="24"/>
          <w:lang w:val="en-GB"/>
        </w:rPr>
        <w:t xml:space="preserve">uch type of training has been served in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where there have been users, who are taken within probation for specific time period.</w:t>
      </w:r>
    </w:p>
    <w:p w:rsidR="00F9212F" w:rsidRPr="0098389A" w:rsidRDefault="00F9212F" w:rsidP="00B56C3B">
      <w:pPr>
        <w:pStyle w:val="Heading2"/>
        <w:rPr>
          <w:rFonts w:eastAsia="Times New Roman" w:cs="Times New Roman"/>
          <w:lang w:val="en-GB"/>
        </w:rPr>
      </w:pPr>
      <w:bookmarkStart w:id="12" w:name="_Toc40465357"/>
      <w:r w:rsidRPr="0098389A">
        <w:rPr>
          <w:rFonts w:eastAsia="Times New Roman" w:cs="Times New Roman"/>
          <w:lang w:val="en-GB"/>
        </w:rPr>
        <w:t>11. Data migration</w:t>
      </w:r>
      <w:bookmarkEnd w:id="12"/>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It acts as approaches, which can be followed regarding automotive OEM during implementation of SAP and roll-out within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in UK and NSC. Basic assumption deals with the fact that it is typically in automotive space, though</w:t>
      </w:r>
      <w:r w:rsidR="00F822E1" w:rsidRPr="0098389A">
        <w:rPr>
          <w:rFonts w:ascii="Times New Roman" w:eastAsia="Times New Roman" w:hAnsi="Times New Roman" w:cs="Times New Roman"/>
          <w:sz w:val="24"/>
          <w:szCs w:val="24"/>
          <w:lang w:val="en-GB"/>
        </w:rPr>
        <w:t xml:space="preserve"> its landscape is very critical.</w:t>
      </w:r>
    </w:p>
    <w:p w:rsidR="00F9212F" w:rsidRPr="0098389A" w:rsidRDefault="00F9212F" w:rsidP="00B56C3B">
      <w:pPr>
        <w:pStyle w:val="Heading2"/>
        <w:rPr>
          <w:rFonts w:eastAsia="Times New Roman" w:cs="Times New Roman"/>
          <w:lang w:val="en-GB"/>
        </w:rPr>
      </w:pPr>
      <w:bookmarkStart w:id="13" w:name="_Toc40465358"/>
      <w:r w:rsidRPr="0098389A">
        <w:rPr>
          <w:rFonts w:eastAsia="Times New Roman" w:cs="Times New Roman"/>
          <w:lang w:val="en-GB"/>
        </w:rPr>
        <w:lastRenderedPageBreak/>
        <w:t>12. System launch</w:t>
      </w:r>
      <w:bookmarkEnd w:id="13"/>
    </w:p>
    <w:p w:rsidR="00F9212F" w:rsidRPr="0098389A" w:rsidRDefault="00F9212F" w:rsidP="00E15418">
      <w:pPr>
        <w:numPr>
          <w:ilvl w:val="0"/>
          <w:numId w:val="6"/>
        </w:numPr>
        <w:spacing w:before="240" w:after="0" w:line="360" w:lineRule="auto"/>
        <w:jc w:val="both"/>
        <w:textAlignment w:val="baseline"/>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Automated </w:t>
      </w:r>
      <w:r w:rsidR="002E7F08" w:rsidRPr="0098389A">
        <w:rPr>
          <w:rFonts w:ascii="Times New Roman" w:eastAsia="Times New Roman" w:hAnsi="Times New Roman" w:cs="Times New Roman"/>
          <w:sz w:val="24"/>
          <w:szCs w:val="24"/>
          <w:lang w:val="en-GB"/>
        </w:rPr>
        <w:t xml:space="preserve">and </w:t>
      </w:r>
      <w:r w:rsidRPr="0098389A">
        <w:rPr>
          <w:rFonts w:ascii="Times New Roman" w:eastAsia="Times New Roman" w:hAnsi="Times New Roman" w:cs="Times New Roman"/>
          <w:sz w:val="24"/>
          <w:szCs w:val="24"/>
          <w:lang w:val="en-GB"/>
        </w:rPr>
        <w:t>Manual Transmission (AMT)</w:t>
      </w:r>
    </w:p>
    <w:p w:rsidR="00F9212F" w:rsidRPr="0098389A" w:rsidRDefault="00F9212F" w:rsidP="00E15418">
      <w:pPr>
        <w:numPr>
          <w:ilvl w:val="0"/>
          <w:numId w:val="6"/>
        </w:numPr>
        <w:spacing w:after="0" w:line="360" w:lineRule="auto"/>
        <w:jc w:val="both"/>
        <w:textAlignment w:val="baseline"/>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V2V Communications</w:t>
      </w:r>
    </w:p>
    <w:p w:rsidR="00F9212F" w:rsidRPr="0098389A" w:rsidRDefault="00F9212F" w:rsidP="00E15418">
      <w:pPr>
        <w:numPr>
          <w:ilvl w:val="0"/>
          <w:numId w:val="6"/>
        </w:numPr>
        <w:spacing w:after="0" w:line="360" w:lineRule="auto"/>
        <w:jc w:val="both"/>
        <w:textAlignment w:val="baseline"/>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Pre-Collision Technology</w:t>
      </w:r>
    </w:p>
    <w:p w:rsidR="00F9212F" w:rsidRPr="0098389A" w:rsidRDefault="00F9212F" w:rsidP="00E15418">
      <w:pPr>
        <w:numPr>
          <w:ilvl w:val="0"/>
          <w:numId w:val="6"/>
        </w:numPr>
        <w:spacing w:after="0" w:line="360" w:lineRule="auto"/>
        <w:jc w:val="both"/>
        <w:textAlignment w:val="baseline"/>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Smart Cars</w:t>
      </w:r>
    </w:p>
    <w:p w:rsidR="00F9212F" w:rsidRPr="0098389A" w:rsidRDefault="00F9212F" w:rsidP="00E15418">
      <w:pPr>
        <w:numPr>
          <w:ilvl w:val="0"/>
          <w:numId w:val="6"/>
        </w:numPr>
        <w:spacing w:after="160" w:line="360" w:lineRule="auto"/>
        <w:jc w:val="both"/>
        <w:textAlignment w:val="baseline"/>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Start - Stop Technology (</w:t>
      </w:r>
      <w:r w:rsidRPr="0098389A">
        <w:rPr>
          <w:rFonts w:ascii="Times New Roman" w:eastAsia="Times New Roman" w:hAnsi="Times New Roman" w:cs="Times New Roman"/>
          <w:sz w:val="24"/>
          <w:szCs w:val="24"/>
          <w:shd w:val="clear" w:color="auto" w:fill="FFFFFF"/>
          <w:lang w:val="en-GB"/>
        </w:rPr>
        <w:t xml:space="preserve">Brewer and </w:t>
      </w:r>
      <w:proofErr w:type="spellStart"/>
      <w:r w:rsidRPr="0098389A">
        <w:rPr>
          <w:rFonts w:ascii="Times New Roman" w:eastAsia="Times New Roman" w:hAnsi="Times New Roman" w:cs="Times New Roman"/>
          <w:sz w:val="24"/>
          <w:szCs w:val="24"/>
          <w:shd w:val="clear" w:color="auto" w:fill="FFFFFF"/>
          <w:lang w:val="en-GB"/>
        </w:rPr>
        <w:t>Dittman</w:t>
      </w:r>
      <w:proofErr w:type="spellEnd"/>
      <w:r w:rsidRPr="0098389A">
        <w:rPr>
          <w:rFonts w:ascii="Times New Roman" w:eastAsia="Times New Roman" w:hAnsi="Times New Roman" w:cs="Times New Roman"/>
          <w:sz w:val="24"/>
          <w:szCs w:val="24"/>
          <w:shd w:val="clear" w:color="auto" w:fill="FFFFFF"/>
          <w:lang w:val="en-GB"/>
        </w:rPr>
        <w:t>, 2018)</w:t>
      </w:r>
    </w:p>
    <w:p w:rsidR="00F9212F" w:rsidRPr="0098389A" w:rsidRDefault="00F9212F" w:rsidP="00B56C3B">
      <w:pPr>
        <w:pStyle w:val="Heading2"/>
        <w:rPr>
          <w:rFonts w:eastAsia="Times New Roman" w:cs="Times New Roman"/>
          <w:lang w:val="en-GB"/>
        </w:rPr>
      </w:pPr>
      <w:bookmarkStart w:id="14" w:name="_Toc40465359"/>
      <w:r w:rsidRPr="0098389A">
        <w:rPr>
          <w:rFonts w:eastAsia="Times New Roman" w:cs="Times New Roman"/>
          <w:lang w:val="en-GB"/>
        </w:rPr>
        <w:t>13. Assessment plan</w:t>
      </w:r>
      <w:bookmarkEnd w:id="14"/>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It mainly deals with planning for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regarding rapid prototyping methodology, new integrated booking system, payment </w:t>
      </w:r>
      <w:r w:rsidR="00275286" w:rsidRPr="0098389A">
        <w:rPr>
          <w:rFonts w:ascii="Times New Roman" w:eastAsia="Times New Roman" w:hAnsi="Times New Roman" w:cs="Times New Roman"/>
          <w:sz w:val="24"/>
          <w:szCs w:val="24"/>
          <w:lang w:val="en-GB"/>
        </w:rPr>
        <w:t>system;</w:t>
      </w:r>
      <w:r w:rsidRPr="0098389A">
        <w:rPr>
          <w:rFonts w:ascii="Times New Roman" w:eastAsia="Times New Roman" w:hAnsi="Times New Roman" w:cs="Times New Roman"/>
          <w:sz w:val="24"/>
          <w:szCs w:val="24"/>
          <w:lang w:val="en-GB"/>
        </w:rPr>
        <w:t xml:space="preserve"> spare parts inventory system, communication plan, </w:t>
      </w:r>
      <w:r w:rsidR="00275286" w:rsidRPr="0098389A">
        <w:rPr>
          <w:rFonts w:ascii="Times New Roman" w:eastAsia="Times New Roman" w:hAnsi="Times New Roman" w:cs="Times New Roman"/>
          <w:sz w:val="24"/>
          <w:szCs w:val="24"/>
          <w:lang w:val="en-GB"/>
        </w:rPr>
        <w:t>stakeholders’</w:t>
      </w:r>
      <w:r w:rsidRPr="0098389A">
        <w:rPr>
          <w:rFonts w:ascii="Times New Roman" w:eastAsia="Times New Roman" w:hAnsi="Times New Roman" w:cs="Times New Roman"/>
          <w:sz w:val="24"/>
          <w:szCs w:val="24"/>
          <w:lang w:val="en-GB"/>
        </w:rPr>
        <w:t xml:space="preserve"> management plan, training to users, data migration and system launch.</w:t>
      </w:r>
    </w:p>
    <w:p w:rsidR="0028228B" w:rsidRPr="0098389A" w:rsidRDefault="0028228B" w:rsidP="00E15418">
      <w:pPr>
        <w:spacing w:before="240" w:after="160" w:line="360" w:lineRule="auto"/>
        <w:jc w:val="both"/>
        <w:rPr>
          <w:rFonts w:ascii="Times New Roman" w:eastAsia="Times New Roman" w:hAnsi="Times New Roman" w:cs="Times New Roman"/>
          <w:sz w:val="24"/>
          <w:szCs w:val="24"/>
          <w:lang w:val="en-GB"/>
        </w:rPr>
      </w:pPr>
    </w:p>
    <w:p w:rsidR="0028228B" w:rsidRPr="0098389A" w:rsidRDefault="0028228B" w:rsidP="00E15418">
      <w:pPr>
        <w:spacing w:line="360" w:lineRule="auto"/>
        <w:jc w:val="both"/>
        <w:rPr>
          <w:rFonts w:ascii="Times New Roman" w:eastAsia="Times New Roman" w:hAnsi="Times New Roman" w:cs="Times New Roman"/>
          <w:b/>
          <w:bCs/>
          <w:sz w:val="24"/>
          <w:szCs w:val="24"/>
          <w:lang w:val="en-GB"/>
        </w:rPr>
      </w:pPr>
      <w:r w:rsidRPr="0098389A">
        <w:rPr>
          <w:rFonts w:ascii="Times New Roman" w:eastAsia="Times New Roman" w:hAnsi="Times New Roman" w:cs="Times New Roman"/>
          <w:b/>
          <w:bCs/>
          <w:sz w:val="24"/>
          <w:szCs w:val="24"/>
          <w:lang w:val="en-GB"/>
        </w:rPr>
        <w:br w:type="page"/>
      </w:r>
    </w:p>
    <w:p w:rsidR="0028228B" w:rsidRPr="0098389A" w:rsidRDefault="00F9212F" w:rsidP="00CC00AE">
      <w:pPr>
        <w:pStyle w:val="Heading1"/>
        <w:tabs>
          <w:tab w:val="left" w:pos="6700"/>
        </w:tabs>
        <w:rPr>
          <w:rFonts w:eastAsia="Times New Roman" w:cs="Times New Roman"/>
          <w:lang w:val="en-GB"/>
        </w:rPr>
      </w:pPr>
      <w:bookmarkStart w:id="15" w:name="_Toc40465360"/>
      <w:r w:rsidRPr="0098389A">
        <w:rPr>
          <w:rFonts w:eastAsia="Times New Roman" w:cs="Times New Roman"/>
          <w:lang w:val="en-GB"/>
        </w:rPr>
        <w:lastRenderedPageBreak/>
        <w:t>References</w:t>
      </w:r>
      <w:r w:rsidR="00CC00AE" w:rsidRPr="0098389A">
        <w:rPr>
          <w:rFonts w:eastAsia="Times New Roman" w:cs="Times New Roman"/>
          <w:lang w:val="en-GB"/>
        </w:rPr>
        <w:t xml:space="preserve"> List</w:t>
      </w:r>
      <w:bookmarkEnd w:id="15"/>
      <w:r w:rsidR="00CC00AE" w:rsidRPr="0098389A">
        <w:rPr>
          <w:rFonts w:eastAsia="Times New Roman" w:cs="Times New Roman"/>
          <w:lang w:val="en-GB"/>
        </w:rPr>
        <w:tab/>
      </w:r>
    </w:p>
    <w:p w:rsidR="0028228B" w:rsidRPr="0098389A" w:rsidRDefault="0028228B" w:rsidP="00E15418">
      <w:pPr>
        <w:spacing w:line="360" w:lineRule="auto"/>
        <w:jc w:val="both"/>
        <w:rPr>
          <w:rFonts w:ascii="Times New Roman" w:hAnsi="Times New Roman" w:cs="Times New Roman"/>
          <w:b/>
          <w:i/>
          <w:sz w:val="24"/>
          <w:szCs w:val="24"/>
          <w:lang w:val="en-GB"/>
        </w:rPr>
      </w:pPr>
      <w:r w:rsidRPr="0098389A">
        <w:rPr>
          <w:rFonts w:ascii="Times New Roman" w:hAnsi="Times New Roman" w:cs="Times New Roman"/>
          <w:b/>
          <w:i/>
          <w:sz w:val="24"/>
          <w:szCs w:val="24"/>
          <w:lang w:val="en-GB"/>
        </w:rPr>
        <w:t>Books</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 xml:space="preserve">Brewer, J.L. and </w:t>
      </w:r>
      <w:proofErr w:type="spellStart"/>
      <w:r w:rsidRPr="0098389A">
        <w:rPr>
          <w:rFonts w:ascii="Times New Roman" w:hAnsi="Times New Roman" w:cs="Times New Roman"/>
          <w:sz w:val="24"/>
          <w:szCs w:val="24"/>
          <w:shd w:val="clear" w:color="auto" w:fill="FFFFFF"/>
          <w:lang w:val="en-GB"/>
        </w:rPr>
        <w:t>Dittman</w:t>
      </w:r>
      <w:proofErr w:type="spellEnd"/>
      <w:r w:rsidRPr="0098389A">
        <w:rPr>
          <w:rFonts w:ascii="Times New Roman" w:hAnsi="Times New Roman" w:cs="Times New Roman"/>
          <w:sz w:val="24"/>
          <w:szCs w:val="24"/>
          <w:shd w:val="clear" w:color="auto" w:fill="FFFFFF"/>
          <w:lang w:val="en-GB"/>
        </w:rPr>
        <w:t>, K.C., 2018. </w:t>
      </w:r>
      <w:r w:rsidRPr="0098389A">
        <w:rPr>
          <w:rFonts w:ascii="Times New Roman" w:hAnsi="Times New Roman" w:cs="Times New Roman"/>
          <w:i/>
          <w:iCs/>
          <w:sz w:val="24"/>
          <w:szCs w:val="24"/>
          <w:shd w:val="clear" w:color="auto" w:fill="FFFFFF"/>
          <w:lang w:val="en-GB"/>
        </w:rPr>
        <w:t>Methods of IT project management</w:t>
      </w:r>
      <w:r w:rsidRPr="0098389A">
        <w:rPr>
          <w:rFonts w:ascii="Times New Roman" w:hAnsi="Times New Roman" w:cs="Times New Roman"/>
          <w:sz w:val="24"/>
          <w:szCs w:val="24"/>
          <w:shd w:val="clear" w:color="auto" w:fill="FFFFFF"/>
          <w:lang w:val="en-GB"/>
        </w:rPr>
        <w:t>. Indiana: Purdue University Press.</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Heagney</w:t>
      </w:r>
      <w:proofErr w:type="spellEnd"/>
      <w:r w:rsidRPr="0098389A">
        <w:rPr>
          <w:rFonts w:ascii="Times New Roman" w:hAnsi="Times New Roman" w:cs="Times New Roman"/>
          <w:sz w:val="24"/>
          <w:szCs w:val="24"/>
          <w:shd w:val="clear" w:color="auto" w:fill="FFFFFF"/>
          <w:lang w:val="en-GB"/>
        </w:rPr>
        <w:t>, J., 2016. </w:t>
      </w:r>
      <w:r w:rsidRPr="0098389A">
        <w:rPr>
          <w:rFonts w:ascii="Times New Roman" w:hAnsi="Times New Roman" w:cs="Times New Roman"/>
          <w:i/>
          <w:iCs/>
          <w:sz w:val="24"/>
          <w:szCs w:val="24"/>
          <w:shd w:val="clear" w:color="auto" w:fill="FFFFFF"/>
          <w:lang w:val="en-GB"/>
        </w:rPr>
        <w:t>Fundamentals of project management</w:t>
      </w:r>
      <w:r w:rsidRPr="0098389A">
        <w:rPr>
          <w:rFonts w:ascii="Times New Roman" w:hAnsi="Times New Roman" w:cs="Times New Roman"/>
          <w:sz w:val="24"/>
          <w:szCs w:val="24"/>
          <w:shd w:val="clear" w:color="auto" w:fill="FFFFFF"/>
          <w:lang w:val="en-GB"/>
        </w:rPr>
        <w:t xml:space="preserve">. London: </w:t>
      </w:r>
      <w:proofErr w:type="spellStart"/>
      <w:r w:rsidRPr="0098389A">
        <w:rPr>
          <w:rFonts w:ascii="Times New Roman" w:hAnsi="Times New Roman" w:cs="Times New Roman"/>
          <w:sz w:val="24"/>
          <w:szCs w:val="24"/>
          <w:shd w:val="clear" w:color="auto" w:fill="FFFFFF"/>
          <w:lang w:val="en-GB"/>
        </w:rPr>
        <w:t>Amacom</w:t>
      </w:r>
      <w:proofErr w:type="spellEnd"/>
      <w:r w:rsidRPr="0098389A">
        <w:rPr>
          <w:rFonts w:ascii="Times New Roman" w:hAnsi="Times New Roman" w:cs="Times New Roman"/>
          <w:sz w:val="24"/>
          <w:szCs w:val="24"/>
          <w:shd w:val="clear" w:color="auto" w:fill="FFFFFF"/>
          <w:lang w:val="en-GB"/>
        </w:rPr>
        <w:t>.</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Kerzner, H., 2018. </w:t>
      </w:r>
      <w:r w:rsidRPr="0098389A">
        <w:rPr>
          <w:rFonts w:ascii="Times New Roman" w:hAnsi="Times New Roman" w:cs="Times New Roman"/>
          <w:i/>
          <w:iCs/>
          <w:sz w:val="24"/>
          <w:szCs w:val="24"/>
          <w:shd w:val="clear" w:color="auto" w:fill="FFFFFF"/>
          <w:lang w:val="en-GB"/>
        </w:rPr>
        <w:t>Project management best practices: Achieving global excellence</w:t>
      </w:r>
      <w:r w:rsidRPr="0098389A">
        <w:rPr>
          <w:rFonts w:ascii="Times New Roman" w:hAnsi="Times New Roman" w:cs="Times New Roman"/>
          <w:sz w:val="24"/>
          <w:szCs w:val="24"/>
          <w:shd w:val="clear" w:color="auto" w:fill="FFFFFF"/>
          <w:lang w:val="en-GB"/>
        </w:rPr>
        <w:t>. New Jersey: John Wiley &amp; Sons.</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Meredith, J.R., Mantel Jr, S.J. and Shafer, S.M., 2017. </w:t>
      </w:r>
      <w:r w:rsidRPr="0098389A">
        <w:rPr>
          <w:rFonts w:ascii="Times New Roman" w:hAnsi="Times New Roman" w:cs="Times New Roman"/>
          <w:i/>
          <w:iCs/>
          <w:sz w:val="24"/>
          <w:szCs w:val="24"/>
          <w:shd w:val="clear" w:color="auto" w:fill="FFFFFF"/>
          <w:lang w:val="en-GB"/>
        </w:rPr>
        <w:t>Project management: a managerial approach</w:t>
      </w:r>
      <w:r w:rsidRPr="0098389A">
        <w:rPr>
          <w:rFonts w:ascii="Times New Roman" w:hAnsi="Times New Roman" w:cs="Times New Roman"/>
          <w:sz w:val="24"/>
          <w:szCs w:val="24"/>
          <w:shd w:val="clear" w:color="auto" w:fill="FFFFFF"/>
          <w:lang w:val="en-GB"/>
        </w:rPr>
        <w:t>. New Jersey: John Wiley &amp; Sons.</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Nicholas, J.M. and Steyn, H., 2017. </w:t>
      </w:r>
      <w:r w:rsidRPr="0098389A">
        <w:rPr>
          <w:rFonts w:ascii="Times New Roman" w:hAnsi="Times New Roman" w:cs="Times New Roman"/>
          <w:i/>
          <w:iCs/>
          <w:sz w:val="24"/>
          <w:szCs w:val="24"/>
          <w:shd w:val="clear" w:color="auto" w:fill="FFFFFF"/>
          <w:lang w:val="en-GB"/>
        </w:rPr>
        <w:t>Project management for engineering, business and technology</w:t>
      </w:r>
      <w:r w:rsidRPr="0098389A">
        <w:rPr>
          <w:rFonts w:ascii="Times New Roman" w:hAnsi="Times New Roman" w:cs="Times New Roman"/>
          <w:sz w:val="24"/>
          <w:szCs w:val="24"/>
          <w:shd w:val="clear" w:color="auto" w:fill="FFFFFF"/>
          <w:lang w:val="en-GB"/>
        </w:rPr>
        <w:t>. Abingdon: Taylor &amp; Francis.</w:t>
      </w:r>
    </w:p>
    <w:p w:rsidR="0028228B" w:rsidRPr="0098389A" w:rsidRDefault="0028228B" w:rsidP="00E15418">
      <w:pPr>
        <w:spacing w:line="360" w:lineRule="auto"/>
        <w:jc w:val="both"/>
        <w:rPr>
          <w:rFonts w:ascii="Times New Roman" w:hAnsi="Times New Roman" w:cs="Times New Roman"/>
          <w:b/>
          <w:i/>
          <w:sz w:val="24"/>
          <w:szCs w:val="24"/>
          <w:lang w:val="en-GB"/>
        </w:rPr>
      </w:pPr>
      <w:r w:rsidRPr="0098389A">
        <w:rPr>
          <w:rFonts w:ascii="Times New Roman" w:hAnsi="Times New Roman" w:cs="Times New Roman"/>
          <w:b/>
          <w:i/>
          <w:sz w:val="24"/>
          <w:szCs w:val="24"/>
          <w:lang w:val="en-GB"/>
        </w:rPr>
        <w:t>Journals</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 xml:space="preserve">Ansah, R.H., </w:t>
      </w:r>
      <w:proofErr w:type="spellStart"/>
      <w:r w:rsidRPr="0098389A">
        <w:rPr>
          <w:rFonts w:ascii="Times New Roman" w:hAnsi="Times New Roman" w:cs="Times New Roman"/>
          <w:sz w:val="24"/>
          <w:szCs w:val="24"/>
          <w:shd w:val="clear" w:color="auto" w:fill="FFFFFF"/>
          <w:lang w:val="en-GB"/>
        </w:rPr>
        <w:t>Sorooshian</w:t>
      </w:r>
      <w:proofErr w:type="spellEnd"/>
      <w:r w:rsidRPr="0098389A">
        <w:rPr>
          <w:rFonts w:ascii="Times New Roman" w:hAnsi="Times New Roman" w:cs="Times New Roman"/>
          <w:sz w:val="24"/>
          <w:szCs w:val="24"/>
          <w:shd w:val="clear" w:color="auto" w:fill="FFFFFF"/>
          <w:lang w:val="en-GB"/>
        </w:rPr>
        <w:t xml:space="preserve">, S., Mustafa, S.B. and </w:t>
      </w:r>
      <w:proofErr w:type="spellStart"/>
      <w:r w:rsidRPr="0098389A">
        <w:rPr>
          <w:rFonts w:ascii="Times New Roman" w:hAnsi="Times New Roman" w:cs="Times New Roman"/>
          <w:sz w:val="24"/>
          <w:szCs w:val="24"/>
          <w:shd w:val="clear" w:color="auto" w:fill="FFFFFF"/>
          <w:lang w:val="en-GB"/>
        </w:rPr>
        <w:t>Oludapo</w:t>
      </w:r>
      <w:proofErr w:type="spellEnd"/>
      <w:r w:rsidRPr="0098389A">
        <w:rPr>
          <w:rFonts w:ascii="Times New Roman" w:hAnsi="Times New Roman" w:cs="Times New Roman"/>
          <w:sz w:val="24"/>
          <w:szCs w:val="24"/>
          <w:shd w:val="clear" w:color="auto" w:fill="FFFFFF"/>
          <w:lang w:val="en-GB"/>
        </w:rPr>
        <w:t>, O.S., 2017. Constructions project management risks’ framework. </w:t>
      </w:r>
      <w:proofErr w:type="spellStart"/>
      <w:r w:rsidRPr="0098389A">
        <w:rPr>
          <w:rFonts w:ascii="Times New Roman" w:hAnsi="Times New Roman" w:cs="Times New Roman"/>
          <w:i/>
          <w:iCs/>
          <w:sz w:val="24"/>
          <w:szCs w:val="24"/>
          <w:shd w:val="clear" w:color="auto" w:fill="FFFFFF"/>
          <w:lang w:val="en-GB"/>
        </w:rPr>
        <w:t>Calitatea</w:t>
      </w:r>
      <w:proofErr w:type="spellEnd"/>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18</w:t>
      </w:r>
      <w:r w:rsidRPr="0098389A">
        <w:rPr>
          <w:rFonts w:ascii="Times New Roman" w:hAnsi="Times New Roman" w:cs="Times New Roman"/>
          <w:sz w:val="24"/>
          <w:szCs w:val="24"/>
          <w:shd w:val="clear" w:color="auto" w:fill="FFFFFF"/>
          <w:lang w:val="en-GB"/>
        </w:rPr>
        <w:t>(158), p.90.</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Berggren, C., 2019. The cumulative power of incremental innovation and the role of project sequence management. </w:t>
      </w:r>
      <w:r w:rsidRPr="0098389A">
        <w:rPr>
          <w:rFonts w:ascii="Times New Roman" w:hAnsi="Times New Roman" w:cs="Times New Roman"/>
          <w:i/>
          <w:iCs/>
          <w:sz w:val="24"/>
          <w:szCs w:val="24"/>
          <w:shd w:val="clear" w:color="auto" w:fill="FFFFFF"/>
          <w:lang w:val="en-GB"/>
        </w:rPr>
        <w:t>International Journal of Project Management</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37</w:t>
      </w:r>
      <w:r w:rsidRPr="0098389A">
        <w:rPr>
          <w:rFonts w:ascii="Times New Roman" w:hAnsi="Times New Roman" w:cs="Times New Roman"/>
          <w:sz w:val="24"/>
          <w:szCs w:val="24"/>
          <w:shd w:val="clear" w:color="auto" w:fill="FFFFFF"/>
          <w:lang w:val="en-GB"/>
        </w:rPr>
        <w:t>(3), pp.461-472.</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Hoegl</w:t>
      </w:r>
      <w:proofErr w:type="spellEnd"/>
      <w:r w:rsidRPr="0098389A">
        <w:rPr>
          <w:rFonts w:ascii="Times New Roman" w:hAnsi="Times New Roman" w:cs="Times New Roman"/>
          <w:sz w:val="24"/>
          <w:szCs w:val="24"/>
          <w:shd w:val="clear" w:color="auto" w:fill="FFFFFF"/>
          <w:lang w:val="en-GB"/>
        </w:rPr>
        <w:t xml:space="preserve">, M. and </w:t>
      </w:r>
      <w:proofErr w:type="spellStart"/>
      <w:r w:rsidRPr="0098389A">
        <w:rPr>
          <w:rFonts w:ascii="Times New Roman" w:hAnsi="Times New Roman" w:cs="Times New Roman"/>
          <w:sz w:val="24"/>
          <w:szCs w:val="24"/>
          <w:shd w:val="clear" w:color="auto" w:fill="FFFFFF"/>
          <w:lang w:val="en-GB"/>
        </w:rPr>
        <w:t>Muethel</w:t>
      </w:r>
      <w:proofErr w:type="spellEnd"/>
      <w:r w:rsidRPr="0098389A">
        <w:rPr>
          <w:rFonts w:ascii="Times New Roman" w:hAnsi="Times New Roman" w:cs="Times New Roman"/>
          <w:sz w:val="24"/>
          <w:szCs w:val="24"/>
          <w:shd w:val="clear" w:color="auto" w:fill="FFFFFF"/>
          <w:lang w:val="en-GB"/>
        </w:rPr>
        <w:t>, M., 2016. Enabling shared leadership in virtual project teams: A practitioners’ guide. </w:t>
      </w:r>
      <w:r w:rsidRPr="0098389A">
        <w:rPr>
          <w:rFonts w:ascii="Times New Roman" w:hAnsi="Times New Roman" w:cs="Times New Roman"/>
          <w:i/>
          <w:iCs/>
          <w:sz w:val="24"/>
          <w:szCs w:val="24"/>
          <w:shd w:val="clear" w:color="auto" w:fill="FFFFFF"/>
          <w:lang w:val="en-GB"/>
        </w:rPr>
        <w:t>Project Management Journal</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47</w:t>
      </w:r>
      <w:r w:rsidRPr="0098389A">
        <w:rPr>
          <w:rFonts w:ascii="Times New Roman" w:hAnsi="Times New Roman" w:cs="Times New Roman"/>
          <w:sz w:val="24"/>
          <w:szCs w:val="24"/>
          <w:shd w:val="clear" w:color="auto" w:fill="FFFFFF"/>
          <w:lang w:val="en-GB"/>
        </w:rPr>
        <w:t>(1), pp.7-12.</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Lee, S., Lee, Y.H. and Choi, Y., 2019. Project Portfolio Selection Considering Total Cost of Ownership in the Automobile Industry. </w:t>
      </w:r>
      <w:r w:rsidRPr="0098389A">
        <w:rPr>
          <w:rFonts w:ascii="Times New Roman" w:hAnsi="Times New Roman" w:cs="Times New Roman"/>
          <w:i/>
          <w:iCs/>
          <w:sz w:val="24"/>
          <w:szCs w:val="24"/>
          <w:shd w:val="clear" w:color="auto" w:fill="FFFFFF"/>
          <w:lang w:val="en-GB"/>
        </w:rPr>
        <w:t>Sustainability</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11</w:t>
      </w:r>
      <w:r w:rsidRPr="0098389A">
        <w:rPr>
          <w:rFonts w:ascii="Times New Roman" w:hAnsi="Times New Roman" w:cs="Times New Roman"/>
          <w:sz w:val="24"/>
          <w:szCs w:val="24"/>
          <w:shd w:val="clear" w:color="auto" w:fill="FFFFFF"/>
          <w:lang w:val="en-GB"/>
        </w:rPr>
        <w:t>(17), p.4586.</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eastAsia="Times New Roman" w:hAnsi="Times New Roman" w:cs="Times New Roman"/>
          <w:b/>
          <w:bCs/>
          <w:sz w:val="24"/>
          <w:szCs w:val="24"/>
          <w:lang w:val="en-GB"/>
        </w:rPr>
        <w:br w:type="page"/>
      </w:r>
    </w:p>
    <w:p w:rsidR="00F9212F" w:rsidRPr="0098389A" w:rsidRDefault="00F9212F" w:rsidP="00B56C3B">
      <w:pPr>
        <w:pStyle w:val="Heading1"/>
        <w:rPr>
          <w:rFonts w:eastAsia="Times New Roman" w:cs="Times New Roman"/>
          <w:lang w:val="en-GB"/>
        </w:rPr>
      </w:pPr>
      <w:bookmarkStart w:id="16" w:name="_Toc40465361"/>
      <w:r w:rsidRPr="0098389A">
        <w:rPr>
          <w:rFonts w:eastAsia="Times New Roman" w:cs="Times New Roman"/>
          <w:lang w:val="en-GB"/>
        </w:rPr>
        <w:lastRenderedPageBreak/>
        <w:t>Task 2: Individual report</w:t>
      </w:r>
      <w:bookmarkEnd w:id="16"/>
    </w:p>
    <w:p w:rsidR="00F9212F" w:rsidRPr="0098389A" w:rsidRDefault="00F9212F" w:rsidP="00B56C3B">
      <w:pPr>
        <w:pStyle w:val="Heading2"/>
        <w:rPr>
          <w:rFonts w:eastAsia="Times New Roman" w:cs="Times New Roman"/>
          <w:lang w:val="en-GB"/>
        </w:rPr>
      </w:pPr>
      <w:bookmarkStart w:id="17" w:name="_Toc40465362"/>
      <w:r w:rsidRPr="0098389A">
        <w:rPr>
          <w:rFonts w:eastAsia="Times New Roman" w:cs="Times New Roman"/>
          <w:lang w:val="en-GB"/>
        </w:rPr>
        <w:t>1. Project Plan</w:t>
      </w:r>
      <w:bookmarkEnd w:id="17"/>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In case of production booking, integrated system of production management is customisation towards booking system by SAP. This has been used for actual time manufacturing and booking through use of data acquisition by mobile for speedy and relevant data capture with enhanced productivity. As analysed by </w:t>
      </w:r>
      <w:proofErr w:type="spellStart"/>
      <w:r w:rsidRPr="0098389A">
        <w:rPr>
          <w:rFonts w:ascii="Times New Roman" w:eastAsia="Times New Roman" w:hAnsi="Times New Roman" w:cs="Times New Roman"/>
          <w:sz w:val="24"/>
          <w:szCs w:val="24"/>
          <w:lang w:val="en-GB"/>
        </w:rPr>
        <w:t>Bagal</w:t>
      </w:r>
      <w:proofErr w:type="spellEnd"/>
      <w:r w:rsidRPr="0098389A">
        <w:rPr>
          <w:rFonts w:ascii="Times New Roman" w:eastAsia="Times New Roman" w:hAnsi="Times New Roman" w:cs="Times New Roman"/>
          <w:sz w:val="24"/>
          <w:szCs w:val="24"/>
          <w:lang w:val="en-GB"/>
        </w:rPr>
        <w:t xml:space="preserve"> </w:t>
      </w:r>
      <w:r w:rsidR="00ED3E84" w:rsidRPr="0098389A">
        <w:rPr>
          <w:rFonts w:ascii="Times New Roman" w:eastAsia="Times New Roman" w:hAnsi="Times New Roman" w:cs="Times New Roman"/>
          <w:i/>
          <w:iCs/>
          <w:sz w:val="24"/>
          <w:szCs w:val="24"/>
          <w:lang w:val="en-GB"/>
        </w:rPr>
        <w:t>et al.</w:t>
      </w:r>
      <w:r w:rsidRPr="0098389A">
        <w:rPr>
          <w:rFonts w:ascii="Times New Roman" w:eastAsia="Times New Roman" w:hAnsi="Times New Roman" w:cs="Times New Roman"/>
          <w:sz w:val="24"/>
          <w:szCs w:val="24"/>
          <w:lang w:val="en-GB"/>
        </w:rPr>
        <w:t xml:space="preserve"> (2020), such support within automation manufacturing and booking by generation of barcode at aggregate and vehicle primary point with scanning at manufacturing and booking point. This development of the IPMS deals with overcoming demerits of booking by SAP, such as mistakes during the booking through manual entry.</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While considering implementation of in-car payment,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require </w:t>
      </w:r>
      <w:r w:rsidR="008C3E25" w:rsidRPr="0098389A">
        <w:rPr>
          <w:rFonts w:ascii="Times New Roman" w:eastAsia="Times New Roman" w:hAnsi="Times New Roman" w:cs="Times New Roman"/>
          <w:sz w:val="24"/>
          <w:szCs w:val="24"/>
          <w:lang w:val="en-GB"/>
        </w:rPr>
        <w:t>taking</w:t>
      </w:r>
      <w:r w:rsidRPr="0098389A">
        <w:rPr>
          <w:rFonts w:ascii="Times New Roman" w:eastAsia="Times New Roman" w:hAnsi="Times New Roman" w:cs="Times New Roman"/>
          <w:sz w:val="24"/>
          <w:szCs w:val="24"/>
          <w:lang w:val="en-GB"/>
        </w:rPr>
        <w:t xml:space="preserve"> decision that whether this company can leverage connection for in-car along with hybrid model and </w:t>
      </w:r>
      <w:proofErr w:type="gramStart"/>
      <w:r w:rsidRPr="0098389A">
        <w:rPr>
          <w:rFonts w:ascii="Times New Roman" w:eastAsia="Times New Roman" w:hAnsi="Times New Roman" w:cs="Times New Roman"/>
          <w:sz w:val="24"/>
          <w:szCs w:val="24"/>
          <w:lang w:val="en-GB"/>
        </w:rPr>
        <w:t>smartphone based</w:t>
      </w:r>
      <w:proofErr w:type="gramEnd"/>
      <w:r w:rsidRPr="0098389A">
        <w:rPr>
          <w:rFonts w:ascii="Times New Roman" w:eastAsia="Times New Roman" w:hAnsi="Times New Roman" w:cs="Times New Roman"/>
          <w:sz w:val="24"/>
          <w:szCs w:val="24"/>
          <w:lang w:val="en-GB"/>
        </w:rPr>
        <w:t xml:space="preserve"> connectivity as well. Every of such alternative carries out with their disadvantages. Therefore, it is quite vital to determine that which of these can result in much consistent and driver centric consumer experience.</w:t>
      </w:r>
      <w:r w:rsidR="00721169" w:rsidRPr="0098389A">
        <w:rPr>
          <w:rFonts w:ascii="Times New Roman" w:eastAsia="Times New Roman" w:hAnsi="Times New Roman" w:cs="Times New Roman"/>
          <w:sz w:val="24"/>
          <w:szCs w:val="24"/>
          <w:lang w:val="en-GB"/>
        </w:rPr>
        <w:t xml:space="preserve"> Database system is there in this project that help to take booking and prepare bill. Apart from those details of inventory spare parts also includes in this database. Customer and billing form </w:t>
      </w:r>
      <w:proofErr w:type="gramStart"/>
      <w:r w:rsidR="00721169" w:rsidRPr="0098389A">
        <w:rPr>
          <w:rFonts w:ascii="Times New Roman" w:eastAsia="Times New Roman" w:hAnsi="Times New Roman" w:cs="Times New Roman"/>
          <w:sz w:val="24"/>
          <w:szCs w:val="24"/>
          <w:lang w:val="en-GB"/>
        </w:rPr>
        <w:t>is</w:t>
      </w:r>
      <w:proofErr w:type="gramEnd"/>
      <w:r w:rsidR="00721169" w:rsidRPr="0098389A">
        <w:rPr>
          <w:rFonts w:ascii="Times New Roman" w:eastAsia="Times New Roman" w:hAnsi="Times New Roman" w:cs="Times New Roman"/>
          <w:sz w:val="24"/>
          <w:szCs w:val="24"/>
          <w:lang w:val="en-GB"/>
        </w:rPr>
        <w:t xml:space="preserve"> there that can be </w:t>
      </w:r>
      <w:r w:rsidR="00FD5938" w:rsidRPr="0098389A">
        <w:rPr>
          <w:rFonts w:ascii="Times New Roman" w:eastAsia="Times New Roman" w:hAnsi="Times New Roman" w:cs="Times New Roman"/>
          <w:sz w:val="24"/>
          <w:szCs w:val="24"/>
          <w:lang w:val="en-GB"/>
        </w:rPr>
        <w:t>filling</w:t>
      </w:r>
      <w:r w:rsidR="00721169" w:rsidRPr="0098389A">
        <w:rPr>
          <w:rFonts w:ascii="Times New Roman" w:eastAsia="Times New Roman" w:hAnsi="Times New Roman" w:cs="Times New Roman"/>
          <w:sz w:val="24"/>
          <w:szCs w:val="24"/>
          <w:lang w:val="en-GB"/>
        </w:rPr>
        <w:t xml:space="preserve"> up by staffs to save customer details.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As argued by </w:t>
      </w:r>
      <w:r w:rsidRPr="0098389A">
        <w:rPr>
          <w:rFonts w:ascii="Times New Roman" w:eastAsia="Times New Roman" w:hAnsi="Times New Roman" w:cs="Times New Roman"/>
          <w:sz w:val="24"/>
          <w:szCs w:val="24"/>
          <w:shd w:val="clear" w:color="auto" w:fill="FFFFFF"/>
          <w:lang w:val="en-GB"/>
        </w:rPr>
        <w:t>Heizer</w:t>
      </w:r>
      <w:r w:rsidR="00375A6F" w:rsidRPr="0098389A">
        <w:rPr>
          <w:rFonts w:ascii="Times New Roman" w:eastAsia="Times New Roman" w:hAnsi="Times New Roman" w:cs="Times New Roman"/>
          <w:sz w:val="24"/>
          <w:szCs w:val="24"/>
          <w:shd w:val="clear" w:color="auto" w:fill="FFFFFF"/>
          <w:lang w:val="en-GB"/>
        </w:rPr>
        <w:t xml:space="preserve"> </w:t>
      </w:r>
      <w:r w:rsidR="00375A6F" w:rsidRPr="0098389A">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(2016)</w:t>
      </w:r>
      <w:r w:rsidRPr="0098389A">
        <w:rPr>
          <w:rFonts w:ascii="Times New Roman" w:eastAsia="Times New Roman" w:hAnsi="Times New Roman" w:cs="Times New Roman"/>
          <w:sz w:val="24"/>
          <w:szCs w:val="24"/>
          <w:lang w:val="en-GB"/>
        </w:rPr>
        <w:t xml:space="preserve">, in order to win on customers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having dashboard systems, this organisation needs to think about </w:t>
      </w:r>
      <w:r w:rsidR="008C3E25" w:rsidRPr="0098389A">
        <w:rPr>
          <w:rFonts w:ascii="Times New Roman" w:eastAsia="Times New Roman" w:hAnsi="Times New Roman" w:cs="Times New Roman"/>
          <w:sz w:val="24"/>
          <w:szCs w:val="24"/>
          <w:lang w:val="en-GB"/>
        </w:rPr>
        <w:t>the fact that how they can easil</w:t>
      </w:r>
      <w:r w:rsidRPr="0098389A">
        <w:rPr>
          <w:rFonts w:ascii="Times New Roman" w:eastAsia="Times New Roman" w:hAnsi="Times New Roman" w:cs="Times New Roman"/>
          <w:sz w:val="24"/>
          <w:szCs w:val="24"/>
          <w:lang w:val="en-GB"/>
        </w:rPr>
        <w:t>y address respective current struggles within common actual life scenarios.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On other hand, in case of repair payments, through linked dashboard, drivers also can estimate repair costs in advance, by collecting questions from various service providers and order required parts. Henceforth, integrating technology for payment in cars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permits drivers as seamless payment regarding these repairs, while picking up cars. Payments for automated repair are much likely to be much in-demand for self-driving cars that hit road. Thus, autonomous vehicles of this business with permission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w:t>
      </w:r>
      <w:r w:rsidR="008C3E25" w:rsidRPr="0098389A">
        <w:rPr>
          <w:rFonts w:ascii="Times New Roman" w:eastAsia="Times New Roman" w:hAnsi="Times New Roman" w:cs="Times New Roman"/>
          <w:sz w:val="24"/>
          <w:szCs w:val="24"/>
          <w:lang w:val="en-GB"/>
        </w:rPr>
        <w:t>Motors’</w:t>
      </w:r>
      <w:r w:rsidRPr="0098389A">
        <w:rPr>
          <w:rFonts w:ascii="Times New Roman" w:eastAsia="Times New Roman" w:hAnsi="Times New Roman" w:cs="Times New Roman"/>
          <w:sz w:val="24"/>
          <w:szCs w:val="24"/>
          <w:lang w:val="en-GB"/>
        </w:rPr>
        <w:t xml:space="preserve"> owner are programmed for dispatching themselves regarding maintenance, when requirement arises. As discussed by </w:t>
      </w:r>
      <w:r w:rsidRPr="0098389A">
        <w:rPr>
          <w:rFonts w:ascii="Times New Roman" w:eastAsia="Times New Roman" w:hAnsi="Times New Roman" w:cs="Times New Roman"/>
          <w:sz w:val="24"/>
          <w:szCs w:val="24"/>
          <w:shd w:val="clear" w:color="auto" w:fill="FFFFFF"/>
          <w:lang w:val="en-GB"/>
        </w:rPr>
        <w:t xml:space="preserve">Lee </w:t>
      </w:r>
      <w:r w:rsidRPr="0098389A">
        <w:rPr>
          <w:rFonts w:ascii="Times New Roman" w:eastAsia="Times New Roman" w:hAnsi="Times New Roman" w:cs="Times New Roman"/>
          <w:i/>
          <w:iCs/>
          <w:sz w:val="24"/>
          <w:szCs w:val="24"/>
          <w:shd w:val="clear" w:color="auto" w:fill="FFFFFF"/>
          <w:lang w:val="en-GB"/>
        </w:rPr>
        <w:t xml:space="preserve">et </w:t>
      </w:r>
      <w:r w:rsidRPr="0098389A">
        <w:rPr>
          <w:rFonts w:ascii="Times New Roman" w:eastAsia="Times New Roman" w:hAnsi="Times New Roman" w:cs="Times New Roman"/>
          <w:i/>
          <w:iCs/>
          <w:sz w:val="24"/>
          <w:szCs w:val="24"/>
          <w:shd w:val="clear" w:color="auto" w:fill="FFFFFF"/>
          <w:lang w:val="en-GB"/>
        </w:rPr>
        <w:lastRenderedPageBreak/>
        <w:t>al.</w:t>
      </w:r>
      <w:r w:rsidRPr="0098389A">
        <w:rPr>
          <w:rFonts w:ascii="Times New Roman" w:eastAsia="Times New Roman" w:hAnsi="Times New Roman" w:cs="Times New Roman"/>
          <w:sz w:val="24"/>
          <w:szCs w:val="24"/>
          <w:shd w:val="clear" w:color="auto" w:fill="FFFFFF"/>
          <w:lang w:val="en-GB"/>
        </w:rPr>
        <w:t xml:space="preserve"> </w:t>
      </w:r>
      <w:r w:rsidRPr="0098389A">
        <w:rPr>
          <w:rFonts w:ascii="Times New Roman" w:eastAsia="Times New Roman" w:hAnsi="Times New Roman" w:cs="Times New Roman"/>
          <w:sz w:val="24"/>
          <w:szCs w:val="24"/>
          <w:lang w:val="en-GB"/>
        </w:rPr>
        <w:t xml:space="preserve">(2017), this also deals with driving back towards owner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with pay for job done, who receives invoice and summary of digital repair.</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On contrary, in case of automatic payments regarding drive-through orders</w:t>
      </w:r>
      <w:r w:rsidRPr="0098389A">
        <w:rPr>
          <w:rFonts w:ascii="Times New Roman" w:eastAsia="Times New Roman" w:hAnsi="Times New Roman" w:cs="Times New Roman"/>
          <w:sz w:val="24"/>
          <w:szCs w:val="24"/>
          <w:shd w:val="clear" w:color="auto" w:fill="FFFFFF"/>
          <w:lang w:val="en-GB"/>
        </w:rPr>
        <w:t xml:space="preserve">, same initiatives are developed by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w:t>
      </w:r>
      <w:r w:rsidRPr="0098389A">
        <w:rPr>
          <w:rFonts w:ascii="Times New Roman" w:eastAsia="Times New Roman" w:hAnsi="Times New Roman" w:cs="Times New Roman"/>
          <w:sz w:val="24"/>
          <w:szCs w:val="24"/>
          <w:shd w:val="clear" w:color="auto" w:fill="FFFFFF"/>
          <w:lang w:val="en-GB"/>
        </w:rPr>
        <w:t xml:space="preserve"> as the part of drive-through experiences. Consumers can place some orders straight from approved payments and dashboards, while picking up bags at designated areas.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In comparison to this, in case of payment functionality, there are many ways for transformation of car in payment device in following manners: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As described by </w:t>
      </w:r>
      <w:proofErr w:type="spellStart"/>
      <w:r w:rsidRPr="0098389A">
        <w:rPr>
          <w:rFonts w:ascii="Times New Roman" w:eastAsia="Times New Roman" w:hAnsi="Times New Roman" w:cs="Times New Roman"/>
          <w:sz w:val="24"/>
          <w:szCs w:val="24"/>
          <w:shd w:val="clear" w:color="auto" w:fill="FFFFFF"/>
          <w:lang w:val="en-GB"/>
        </w:rPr>
        <w:t>Tonchia</w:t>
      </w:r>
      <w:proofErr w:type="spellEnd"/>
      <w:r w:rsidR="008A4C75" w:rsidRPr="0098389A">
        <w:rPr>
          <w:rFonts w:ascii="Times New Roman" w:eastAsia="Times New Roman" w:hAnsi="Times New Roman" w:cs="Times New Roman"/>
          <w:sz w:val="24"/>
          <w:szCs w:val="24"/>
          <w:shd w:val="clear" w:color="auto" w:fill="FFFFFF"/>
          <w:lang w:val="en-GB"/>
        </w:rPr>
        <w:t xml:space="preserve"> </w:t>
      </w:r>
      <w:r w:rsidR="008A4C75" w:rsidRPr="0098389A">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(2018)</w:t>
      </w:r>
      <w:r w:rsidRPr="0098389A">
        <w:rPr>
          <w:rFonts w:ascii="Times New Roman" w:eastAsia="Times New Roman" w:hAnsi="Times New Roman" w:cs="Times New Roman"/>
          <w:sz w:val="24"/>
          <w:szCs w:val="24"/>
          <w:lang w:val="en-GB"/>
        </w:rPr>
        <w:t xml:space="preserve">, BLE hardware is method to enable connectivity of payment, unlike the NFC protocols that are used through most applications of mobile payment, though BLE </w:t>
      </w:r>
      <w:r w:rsidR="008C3E25" w:rsidRPr="0098389A">
        <w:rPr>
          <w:rFonts w:ascii="Times New Roman" w:eastAsia="Times New Roman" w:hAnsi="Times New Roman" w:cs="Times New Roman"/>
          <w:sz w:val="24"/>
          <w:szCs w:val="24"/>
          <w:lang w:val="en-GB"/>
        </w:rPr>
        <w:t>easily</w:t>
      </w:r>
      <w:r w:rsidRPr="0098389A">
        <w:rPr>
          <w:rFonts w:ascii="Times New Roman" w:eastAsia="Times New Roman" w:hAnsi="Times New Roman" w:cs="Times New Roman"/>
          <w:sz w:val="24"/>
          <w:szCs w:val="24"/>
          <w:lang w:val="en-GB"/>
        </w:rPr>
        <w:t xml:space="preserve"> can transmit data in range higher than about 20 cm with greater accuracy.</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U</w:t>
      </w:r>
      <w:r w:rsidR="008C3E25" w:rsidRPr="0098389A">
        <w:rPr>
          <w:rFonts w:ascii="Times New Roman" w:eastAsia="Times New Roman" w:hAnsi="Times New Roman" w:cs="Times New Roman"/>
          <w:sz w:val="24"/>
          <w:szCs w:val="24"/>
          <w:lang w:val="en-GB"/>
        </w:rPr>
        <w:t xml:space="preserve">sage of RFID at long range does </w:t>
      </w:r>
      <w:r w:rsidRPr="0098389A">
        <w:rPr>
          <w:rFonts w:ascii="Times New Roman" w:eastAsia="Times New Roman" w:hAnsi="Times New Roman" w:cs="Times New Roman"/>
          <w:sz w:val="24"/>
          <w:szCs w:val="24"/>
          <w:lang w:val="en-GB"/>
        </w:rPr>
        <w:t xml:space="preserve">tags for transmitting data payment over air.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can use various IEC / ISO standards regarding cryptographically protecting transmitted as well as recorded data that specifies structures for digital signature for authentication.</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3rd party APIs lead Google has currently </w:t>
      </w:r>
      <w:r w:rsidR="008C3E25" w:rsidRPr="0098389A">
        <w:rPr>
          <w:rFonts w:ascii="Times New Roman" w:eastAsia="Times New Roman" w:hAnsi="Times New Roman" w:cs="Times New Roman"/>
          <w:sz w:val="24"/>
          <w:szCs w:val="24"/>
          <w:lang w:val="en-GB"/>
        </w:rPr>
        <w:t>released</w:t>
      </w:r>
      <w:r w:rsidRPr="0098389A">
        <w:rPr>
          <w:rFonts w:ascii="Times New Roman" w:eastAsia="Times New Roman" w:hAnsi="Times New Roman" w:cs="Times New Roman"/>
          <w:sz w:val="24"/>
          <w:szCs w:val="24"/>
          <w:lang w:val="en-GB"/>
        </w:rPr>
        <w:t xml:space="preserve"> the Android Auto with new platform, which permits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to post prevailing Android applications towards IVI systems. According to Vivek</w:t>
      </w:r>
      <w:r w:rsidR="00592E0E">
        <w:rPr>
          <w:rFonts w:ascii="Times New Roman" w:eastAsia="Times New Roman" w:hAnsi="Times New Roman" w:cs="Times New Roman"/>
          <w:sz w:val="24"/>
          <w:szCs w:val="24"/>
          <w:lang w:val="en-GB"/>
        </w:rPr>
        <w:t xml:space="preserve"> </w:t>
      </w:r>
      <w:r w:rsidR="00592E0E" w:rsidRPr="00592E0E">
        <w:rPr>
          <w:rFonts w:ascii="Times New Roman" w:eastAsia="Times New Roman" w:hAnsi="Times New Roman" w:cs="Times New Roman"/>
          <w:i/>
          <w:iCs/>
          <w:sz w:val="24"/>
          <w:szCs w:val="24"/>
          <w:lang w:val="en-GB"/>
        </w:rPr>
        <w:t>et al.</w:t>
      </w:r>
      <w:r w:rsidRPr="0098389A">
        <w:rPr>
          <w:rFonts w:ascii="Times New Roman" w:eastAsia="Times New Roman" w:hAnsi="Times New Roman" w:cs="Times New Roman"/>
          <w:sz w:val="24"/>
          <w:szCs w:val="24"/>
          <w:lang w:val="en-GB"/>
        </w:rPr>
        <w:t xml:space="preserve"> (2016), this also can be enabled to get connected between Android Auto and smartphone applications projected experience.</w:t>
      </w:r>
    </w:p>
    <w:p w:rsidR="00F9212F" w:rsidRPr="0098389A" w:rsidRDefault="00F9212F" w:rsidP="00B56C3B">
      <w:pPr>
        <w:pStyle w:val="Heading2"/>
        <w:rPr>
          <w:rFonts w:eastAsia="Times New Roman" w:cs="Times New Roman"/>
          <w:lang w:val="en-GB"/>
        </w:rPr>
      </w:pPr>
      <w:bookmarkStart w:id="18" w:name="_Toc40465363"/>
      <w:r w:rsidRPr="0098389A">
        <w:rPr>
          <w:rFonts w:eastAsia="Times New Roman" w:cs="Times New Roman"/>
          <w:lang w:val="en-GB"/>
        </w:rPr>
        <w:t>2. Work assignment within group, methods used with evaluation</w:t>
      </w:r>
      <w:bookmarkEnd w:id="18"/>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In this project, this work assignment within group has conducted various methods, which mainly focuses on planning for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regarding rapid prototyping methodology, new integrated booking system, payment </w:t>
      </w:r>
      <w:r w:rsidR="008C3E25" w:rsidRPr="0098389A">
        <w:rPr>
          <w:rFonts w:ascii="Times New Roman" w:eastAsia="Times New Roman" w:hAnsi="Times New Roman" w:cs="Times New Roman"/>
          <w:sz w:val="24"/>
          <w:szCs w:val="24"/>
          <w:lang w:val="en-GB"/>
        </w:rPr>
        <w:t>system;</w:t>
      </w:r>
      <w:r w:rsidRPr="0098389A">
        <w:rPr>
          <w:rFonts w:ascii="Times New Roman" w:eastAsia="Times New Roman" w:hAnsi="Times New Roman" w:cs="Times New Roman"/>
          <w:sz w:val="24"/>
          <w:szCs w:val="24"/>
          <w:lang w:val="en-GB"/>
        </w:rPr>
        <w:t xml:space="preserve"> spare parts inventory system, communication plan, </w:t>
      </w:r>
      <w:r w:rsidR="008C3E25" w:rsidRPr="0098389A">
        <w:rPr>
          <w:rFonts w:ascii="Times New Roman" w:eastAsia="Times New Roman" w:hAnsi="Times New Roman" w:cs="Times New Roman"/>
          <w:sz w:val="24"/>
          <w:szCs w:val="24"/>
          <w:lang w:val="en-GB"/>
        </w:rPr>
        <w:t>stakeholders’</w:t>
      </w:r>
      <w:r w:rsidRPr="0098389A">
        <w:rPr>
          <w:rFonts w:ascii="Times New Roman" w:eastAsia="Times New Roman" w:hAnsi="Times New Roman" w:cs="Times New Roman"/>
          <w:sz w:val="24"/>
          <w:szCs w:val="24"/>
          <w:lang w:val="en-GB"/>
        </w:rPr>
        <w:t xml:space="preserve"> management plan, training to users, data migration and system launch.</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Bidirectional synchronisation among SAP and NS Project, depending upon TPG </w:t>
      </w:r>
      <w:proofErr w:type="spellStart"/>
      <w:r w:rsidRPr="0098389A">
        <w:rPr>
          <w:rFonts w:ascii="Times New Roman" w:eastAsia="Times New Roman" w:hAnsi="Times New Roman" w:cs="Times New Roman"/>
          <w:sz w:val="24"/>
          <w:szCs w:val="24"/>
          <w:lang w:val="en-GB"/>
        </w:rPr>
        <w:t>PSLink</w:t>
      </w:r>
      <w:proofErr w:type="spellEnd"/>
      <w:r w:rsidRPr="0098389A">
        <w:rPr>
          <w:rFonts w:ascii="Times New Roman" w:eastAsia="Times New Roman" w:hAnsi="Times New Roman" w:cs="Times New Roman"/>
          <w:sz w:val="24"/>
          <w:szCs w:val="24"/>
          <w:lang w:val="en-GB"/>
        </w:rPr>
        <w:t xml:space="preserve"> has also been operating as satisfactorily. As per </w:t>
      </w:r>
      <w:proofErr w:type="spellStart"/>
      <w:r w:rsidRPr="0098389A">
        <w:rPr>
          <w:rFonts w:ascii="Times New Roman" w:eastAsia="Times New Roman" w:hAnsi="Times New Roman" w:cs="Times New Roman"/>
          <w:sz w:val="24"/>
          <w:szCs w:val="24"/>
          <w:lang w:val="en-GB"/>
        </w:rPr>
        <w:t>Shojaie</w:t>
      </w:r>
      <w:proofErr w:type="spellEnd"/>
      <w:r w:rsidRPr="0098389A">
        <w:rPr>
          <w:rFonts w:ascii="Times New Roman" w:eastAsia="Times New Roman" w:hAnsi="Times New Roman" w:cs="Times New Roman"/>
          <w:sz w:val="24"/>
          <w:szCs w:val="24"/>
          <w:lang w:val="en-GB"/>
        </w:rPr>
        <w:t xml:space="preserve"> </w:t>
      </w:r>
      <w:r w:rsidRPr="0098389A">
        <w:rPr>
          <w:rFonts w:ascii="Times New Roman" w:eastAsia="Times New Roman" w:hAnsi="Times New Roman" w:cs="Times New Roman"/>
          <w:i/>
          <w:iCs/>
          <w:sz w:val="24"/>
          <w:szCs w:val="24"/>
          <w:lang w:val="en-GB"/>
        </w:rPr>
        <w:t>et al.</w:t>
      </w:r>
      <w:r w:rsidRPr="0098389A">
        <w:rPr>
          <w:rFonts w:ascii="Times New Roman" w:eastAsia="Times New Roman" w:hAnsi="Times New Roman" w:cs="Times New Roman"/>
          <w:sz w:val="24"/>
          <w:szCs w:val="24"/>
          <w:lang w:val="en-GB"/>
        </w:rPr>
        <w:t xml:space="preserve"> (2016), this sends WBS elements, planned costs, actual hours and project information from MS Project to the SAP along with profitability information, resource updates and actual costs from SAP towards MS Project.</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lastRenderedPageBreak/>
        <w:t xml:space="preserve">TPG </w:t>
      </w:r>
      <w:proofErr w:type="spellStart"/>
      <w:r w:rsidRPr="0098389A">
        <w:rPr>
          <w:rFonts w:ascii="Times New Roman" w:eastAsia="Times New Roman" w:hAnsi="Times New Roman" w:cs="Times New Roman"/>
          <w:sz w:val="24"/>
          <w:szCs w:val="24"/>
          <w:lang w:val="en-GB"/>
        </w:rPr>
        <w:t>ProjectLink</w:t>
      </w:r>
      <w:proofErr w:type="spellEnd"/>
      <w:r w:rsidRPr="0098389A">
        <w:rPr>
          <w:rFonts w:ascii="Times New Roman" w:eastAsia="Times New Roman" w:hAnsi="Times New Roman" w:cs="Times New Roman"/>
          <w:sz w:val="24"/>
          <w:szCs w:val="24"/>
          <w:lang w:val="en-GB"/>
        </w:rPr>
        <w:t xml:space="preserve"> has been used regarding multi-level scheduling. Being MS Server extension, such product does enable cross-project connections. These have been used regarding large-scale components managed in many sub-plans and master plans. Such master plan comprises of needs which sub-project managers need to observe. Information from sub-plans had been reported back towards master plan.</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As highlighted by </w:t>
      </w:r>
      <w:r w:rsidRPr="0098389A">
        <w:rPr>
          <w:rFonts w:ascii="Times New Roman" w:eastAsia="Times New Roman" w:hAnsi="Times New Roman" w:cs="Times New Roman"/>
          <w:sz w:val="24"/>
          <w:szCs w:val="24"/>
          <w:shd w:val="clear" w:color="auto" w:fill="FFFFFF"/>
          <w:lang w:val="en-GB"/>
        </w:rPr>
        <w:t xml:space="preserve">Falcone </w:t>
      </w:r>
      <w:r w:rsidRPr="0098389A">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(2018), k</w:t>
      </w:r>
      <w:r w:rsidRPr="0098389A">
        <w:rPr>
          <w:rFonts w:ascii="Times New Roman" w:eastAsia="Times New Roman" w:hAnsi="Times New Roman" w:cs="Times New Roman"/>
          <w:sz w:val="24"/>
          <w:szCs w:val="24"/>
          <w:lang w:val="en-GB"/>
        </w:rPr>
        <w:t xml:space="preserve">ey benefit of solution to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is clearly good and much effective planning that in turn supports this firm to ensure them to complete their projects on budget and on time.</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also saves more time upon </w:t>
      </w:r>
      <w:r w:rsidR="008C3E25" w:rsidRPr="0098389A">
        <w:rPr>
          <w:rFonts w:ascii="Times New Roman" w:eastAsia="Times New Roman" w:hAnsi="Times New Roman" w:cs="Times New Roman"/>
          <w:sz w:val="24"/>
          <w:szCs w:val="24"/>
          <w:lang w:val="en-GB"/>
        </w:rPr>
        <w:t>reporting</w:t>
      </w:r>
      <w:r w:rsidRPr="0098389A">
        <w:rPr>
          <w:rFonts w:ascii="Times New Roman" w:eastAsia="Times New Roman" w:hAnsi="Times New Roman" w:cs="Times New Roman"/>
          <w:sz w:val="24"/>
          <w:szCs w:val="24"/>
          <w:lang w:val="en-GB"/>
        </w:rPr>
        <w:t xml:space="preserve">, though this company no longer require for asking every project manager personally to produce report that makes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to simply roll all up altogether as all by using same system. Such reports do compare real costs, completed milestones and profitability information. This organisation also visualises differences between actual values and targets with display of traffic light.</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As commented by </w:t>
      </w:r>
      <w:r w:rsidRPr="0098389A">
        <w:rPr>
          <w:rFonts w:ascii="Times New Roman" w:eastAsia="Times New Roman" w:hAnsi="Times New Roman" w:cs="Times New Roman"/>
          <w:sz w:val="24"/>
          <w:szCs w:val="24"/>
          <w:shd w:val="clear" w:color="auto" w:fill="FFFFFF"/>
          <w:lang w:val="en-GB"/>
        </w:rPr>
        <w:t>Park</w:t>
      </w:r>
      <w:r w:rsidR="003D26E3" w:rsidRPr="0098389A">
        <w:rPr>
          <w:rFonts w:ascii="Times New Roman" w:eastAsia="Times New Roman" w:hAnsi="Times New Roman" w:cs="Times New Roman"/>
          <w:sz w:val="24"/>
          <w:szCs w:val="24"/>
          <w:shd w:val="clear" w:color="auto" w:fill="FFFFFF"/>
          <w:lang w:val="en-GB"/>
        </w:rPr>
        <w:t xml:space="preserve"> </w:t>
      </w:r>
      <w:r w:rsidR="003D26E3" w:rsidRPr="0098389A">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(2016), </w:t>
      </w:r>
      <w:r w:rsidRPr="0098389A">
        <w:rPr>
          <w:rFonts w:ascii="Times New Roman" w:eastAsia="Times New Roman" w:hAnsi="Times New Roman" w:cs="Times New Roman"/>
          <w:sz w:val="24"/>
          <w:szCs w:val="24"/>
          <w:lang w:val="en-GB"/>
        </w:rPr>
        <w:t>PMO also has much visibility in workloads of teams and project managers, with another factor, which contributes towards better planning.</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In case of repair payments, predictive maintenance has been one of most </w:t>
      </w:r>
      <w:r w:rsidR="008C3E25" w:rsidRPr="0098389A">
        <w:rPr>
          <w:rFonts w:ascii="Times New Roman" w:eastAsia="Times New Roman" w:hAnsi="Times New Roman" w:cs="Times New Roman"/>
          <w:sz w:val="24"/>
          <w:szCs w:val="24"/>
          <w:lang w:val="en-GB"/>
        </w:rPr>
        <w:t>permission</w:t>
      </w:r>
      <w:r w:rsidRPr="0098389A">
        <w:rPr>
          <w:rFonts w:ascii="Times New Roman" w:eastAsia="Times New Roman" w:hAnsi="Times New Roman" w:cs="Times New Roman"/>
          <w:sz w:val="24"/>
          <w:szCs w:val="24"/>
          <w:lang w:val="en-GB"/>
        </w:rPr>
        <w:t xml:space="preserve"> for IoT that use cases within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Through evaluating actual-time data, all preventive systems do dispatch as timely updates regarding possible software with hardware malfunctions towards owners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As explained by </w:t>
      </w:r>
      <w:r w:rsidRPr="0098389A">
        <w:rPr>
          <w:rFonts w:ascii="Times New Roman" w:eastAsia="Times New Roman" w:hAnsi="Times New Roman" w:cs="Times New Roman"/>
          <w:sz w:val="24"/>
          <w:szCs w:val="24"/>
          <w:shd w:val="clear" w:color="auto" w:fill="FFFFFF"/>
          <w:lang w:val="en-GB"/>
        </w:rPr>
        <w:t xml:space="preserve">Berggren (2019), </w:t>
      </w:r>
      <w:r w:rsidR="008C3E25" w:rsidRPr="0098389A">
        <w:rPr>
          <w:rFonts w:ascii="Times New Roman" w:eastAsia="Times New Roman" w:hAnsi="Times New Roman" w:cs="Times New Roman"/>
          <w:sz w:val="24"/>
          <w:szCs w:val="24"/>
          <w:shd w:val="clear" w:color="auto" w:fill="FFFFFF"/>
          <w:lang w:val="en-GB"/>
        </w:rPr>
        <w:t>these</w:t>
      </w:r>
      <w:r w:rsidRPr="0098389A">
        <w:rPr>
          <w:rFonts w:ascii="Times New Roman" w:eastAsia="Times New Roman" w:hAnsi="Times New Roman" w:cs="Times New Roman"/>
          <w:sz w:val="24"/>
          <w:szCs w:val="24"/>
          <w:lang w:val="en-GB"/>
        </w:rPr>
        <w:t xml:space="preserve"> owners also can get prompted for scheduling maintenance to drive to closest dealership regarding inspection.</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In case of automatic payments regarding drive-through orders, using drivers, passengers and voice commands can place orders on go to click button for payment confirmation. It can eliminate awkward circumstances for having employees by managing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with POS devices by car window, while picking up their order.</w:t>
      </w:r>
    </w:p>
    <w:p w:rsidR="00F9212F" w:rsidRPr="0098389A" w:rsidRDefault="00F9212F" w:rsidP="00B56C3B">
      <w:pPr>
        <w:pStyle w:val="Heading2"/>
        <w:rPr>
          <w:rFonts w:eastAsia="Times New Roman" w:cs="Times New Roman"/>
          <w:lang w:val="en-GB"/>
        </w:rPr>
      </w:pPr>
      <w:bookmarkStart w:id="19" w:name="_Toc40465364"/>
      <w:r w:rsidRPr="0098389A">
        <w:rPr>
          <w:rFonts w:eastAsia="Times New Roman" w:cs="Times New Roman"/>
          <w:lang w:val="en-GB"/>
        </w:rPr>
        <w:lastRenderedPageBreak/>
        <w:t>3. Risk management regarding integrated system project</w:t>
      </w:r>
      <w:bookmarkEnd w:id="19"/>
    </w:p>
    <w:p w:rsidR="00F9212F" w:rsidRPr="0098389A" w:rsidRDefault="00F9212F" w:rsidP="00B56C3B">
      <w:pPr>
        <w:pStyle w:val="Heading3"/>
        <w:rPr>
          <w:rFonts w:eastAsia="Times New Roman" w:cs="Times New Roman"/>
          <w:lang w:val="en-GB"/>
        </w:rPr>
      </w:pPr>
      <w:bookmarkStart w:id="20" w:name="_Toc40465365"/>
      <w:r w:rsidRPr="0098389A">
        <w:rPr>
          <w:rFonts w:eastAsia="Times New Roman" w:cs="Times New Roman"/>
          <w:lang w:val="en-GB"/>
        </w:rPr>
        <w:t>3.1 Risk exposure calculations</w:t>
      </w:r>
      <w:bookmarkEnd w:id="20"/>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that manages their delivery and production of their services in over UK with costs and export sales within home currency need to depict risk exposure. Risk exposure does tend towards change along with really that automobile sector undergoes also with position of foreign currency if operations of this firm. As suggested by </w:t>
      </w:r>
      <w:proofErr w:type="spellStart"/>
      <w:r w:rsidRPr="0098389A">
        <w:rPr>
          <w:rFonts w:ascii="Times New Roman" w:eastAsia="Times New Roman" w:hAnsi="Times New Roman" w:cs="Times New Roman"/>
          <w:sz w:val="24"/>
          <w:szCs w:val="24"/>
          <w:shd w:val="clear" w:color="auto" w:fill="FFFFFF"/>
          <w:lang w:val="en-GB"/>
        </w:rPr>
        <w:t>Canuto</w:t>
      </w:r>
      <w:proofErr w:type="spellEnd"/>
      <w:r w:rsidRPr="0098389A">
        <w:rPr>
          <w:rFonts w:ascii="Times New Roman" w:eastAsia="Times New Roman" w:hAnsi="Times New Roman" w:cs="Times New Roman"/>
          <w:sz w:val="24"/>
          <w:szCs w:val="24"/>
          <w:shd w:val="clear" w:color="auto" w:fill="FFFFFF"/>
          <w:lang w:val="en-GB"/>
        </w:rPr>
        <w:t xml:space="preserve"> </w:t>
      </w:r>
      <w:r w:rsidR="003D26E3" w:rsidRPr="0098389A">
        <w:rPr>
          <w:rFonts w:ascii="Times New Roman" w:eastAsia="Times New Roman" w:hAnsi="Times New Roman" w:cs="Times New Roman"/>
          <w:i/>
          <w:iCs/>
          <w:sz w:val="24"/>
          <w:szCs w:val="24"/>
          <w:shd w:val="clear" w:color="auto" w:fill="FFFFFF"/>
          <w:lang w:val="en-GB"/>
        </w:rPr>
        <w:t>et al.</w:t>
      </w:r>
      <w:r w:rsidR="003D26E3" w:rsidRPr="0098389A">
        <w:rPr>
          <w:rFonts w:ascii="Times New Roman" w:eastAsia="Times New Roman" w:hAnsi="Times New Roman" w:cs="Times New Roman"/>
          <w:sz w:val="24"/>
          <w:szCs w:val="24"/>
          <w:shd w:val="clear" w:color="auto" w:fill="FFFFFF"/>
          <w:lang w:val="en-GB"/>
        </w:rPr>
        <w:t xml:space="preserve"> </w:t>
      </w:r>
      <w:r w:rsidRPr="0098389A">
        <w:rPr>
          <w:rFonts w:ascii="Times New Roman" w:eastAsia="Times New Roman" w:hAnsi="Times New Roman" w:cs="Times New Roman"/>
          <w:sz w:val="24"/>
          <w:szCs w:val="24"/>
          <w:shd w:val="clear" w:color="auto" w:fill="FFFFFF"/>
          <w:lang w:val="en-GB"/>
        </w:rPr>
        <w:t>(2017), i</w:t>
      </w:r>
      <w:r w:rsidRPr="0098389A">
        <w:rPr>
          <w:rFonts w:ascii="Times New Roman" w:eastAsia="Times New Roman" w:hAnsi="Times New Roman" w:cs="Times New Roman"/>
          <w:sz w:val="24"/>
          <w:szCs w:val="24"/>
          <w:lang w:val="en-GB"/>
        </w:rPr>
        <w:t xml:space="preserve">f there prevails no rivalry with exporter having some costs in local currency during selling in </w:t>
      </w:r>
      <w:r w:rsidR="008C3E25" w:rsidRPr="0098389A">
        <w:rPr>
          <w:rFonts w:ascii="Times New Roman" w:eastAsia="Times New Roman" w:hAnsi="Times New Roman" w:cs="Times New Roman"/>
          <w:sz w:val="24"/>
          <w:szCs w:val="24"/>
          <w:lang w:val="en-GB"/>
        </w:rPr>
        <w:t>foreign</w:t>
      </w:r>
      <w:r w:rsidRPr="0098389A">
        <w:rPr>
          <w:rFonts w:ascii="Times New Roman" w:eastAsia="Times New Roman" w:hAnsi="Times New Roman" w:cs="Times New Roman"/>
          <w:sz w:val="24"/>
          <w:szCs w:val="24"/>
          <w:lang w:val="en-GB"/>
        </w:rPr>
        <w:t xml:space="preserve"> market for cash flows that are impacted by changes within rates of risk exposure. Sensitivity if cash flows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to exposure rate does change is majorly function of demand elasticity for products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If this company carries out with low demand elasticity for product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with high sales of export, this organisation can face low exposure, though this can raise prices in UK market, when they faced with certain depreciation of UK currency with such in turn does lessens with effect on cash flows of UK currency.</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As observed by </w:t>
      </w:r>
      <w:proofErr w:type="spellStart"/>
      <w:r w:rsidRPr="00592E0E">
        <w:rPr>
          <w:rFonts w:ascii="Times New Roman" w:eastAsia="Times New Roman" w:hAnsi="Times New Roman" w:cs="Times New Roman"/>
          <w:sz w:val="24"/>
          <w:szCs w:val="24"/>
          <w:shd w:val="clear" w:color="auto" w:fill="FFFFFF"/>
          <w:lang w:val="en-GB"/>
        </w:rPr>
        <w:t>Lientz</w:t>
      </w:r>
      <w:proofErr w:type="spellEnd"/>
      <w:r w:rsidRPr="00592E0E">
        <w:rPr>
          <w:rFonts w:ascii="Times New Roman" w:eastAsia="Times New Roman" w:hAnsi="Times New Roman" w:cs="Times New Roman"/>
          <w:sz w:val="24"/>
          <w:szCs w:val="24"/>
          <w:shd w:val="clear" w:color="auto" w:fill="FFFFFF"/>
          <w:lang w:val="en-GB"/>
        </w:rPr>
        <w:t xml:space="preserve"> </w:t>
      </w:r>
      <w:r w:rsidR="00592E0E" w:rsidRPr="00592E0E">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(2016)</w:t>
      </w:r>
      <w:r w:rsidRPr="0098389A">
        <w:rPr>
          <w:rFonts w:ascii="Times New Roman" w:eastAsia="Times New Roman" w:hAnsi="Times New Roman" w:cs="Times New Roman"/>
          <w:sz w:val="24"/>
          <w:szCs w:val="24"/>
          <w:lang w:val="en-GB"/>
        </w:rPr>
        <w:t xml:space="preserve">, as amount of UK rivals raises in </w:t>
      </w:r>
      <w:r w:rsidR="008C3E25" w:rsidRPr="0098389A">
        <w:rPr>
          <w:rFonts w:ascii="Times New Roman" w:eastAsia="Times New Roman" w:hAnsi="Times New Roman" w:cs="Times New Roman"/>
          <w:sz w:val="24"/>
          <w:szCs w:val="24"/>
          <w:lang w:val="en-GB"/>
        </w:rPr>
        <w:t>foreign</w:t>
      </w:r>
      <w:r w:rsidRPr="0098389A">
        <w:rPr>
          <w:rFonts w:ascii="Times New Roman" w:eastAsia="Times New Roman" w:hAnsi="Times New Roman" w:cs="Times New Roman"/>
          <w:sz w:val="24"/>
          <w:szCs w:val="24"/>
          <w:lang w:val="en-GB"/>
        </w:rPr>
        <w:t xml:space="preserve"> market with sensitivity of cash flows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to expire rates need to be raised. With introduction of rivals, ability to </w:t>
      </w:r>
      <w:r w:rsidR="008C3E25" w:rsidRPr="0098389A">
        <w:rPr>
          <w:rFonts w:ascii="Times New Roman" w:eastAsia="Times New Roman" w:hAnsi="Times New Roman" w:cs="Times New Roman"/>
          <w:sz w:val="24"/>
          <w:szCs w:val="24"/>
          <w:lang w:val="en-GB"/>
        </w:rPr>
        <w:t>raise</w:t>
      </w:r>
      <w:r w:rsidRPr="0098389A">
        <w:rPr>
          <w:rFonts w:ascii="Times New Roman" w:eastAsia="Times New Roman" w:hAnsi="Times New Roman" w:cs="Times New Roman"/>
          <w:sz w:val="24"/>
          <w:szCs w:val="24"/>
          <w:lang w:val="en-GB"/>
        </w:rPr>
        <w:t xml:space="preserve"> prices, if UK currency depreciates </w:t>
      </w:r>
      <w:r w:rsidR="008C3E25" w:rsidRPr="0098389A">
        <w:rPr>
          <w:rFonts w:ascii="Times New Roman" w:eastAsia="Times New Roman" w:hAnsi="Times New Roman" w:cs="Times New Roman"/>
          <w:sz w:val="24"/>
          <w:szCs w:val="24"/>
          <w:lang w:val="en-GB"/>
        </w:rPr>
        <w:t>gets</w:t>
      </w:r>
      <w:r w:rsidRPr="0098389A">
        <w:rPr>
          <w:rFonts w:ascii="Times New Roman" w:eastAsia="Times New Roman" w:hAnsi="Times New Roman" w:cs="Times New Roman"/>
          <w:sz w:val="24"/>
          <w:szCs w:val="24"/>
          <w:lang w:val="en-GB"/>
        </w:rPr>
        <w:t xml:space="preserve"> impacted. Therefore, such sensitivity of cash flows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to rates of risk exposure also </w:t>
      </w:r>
      <w:r w:rsidR="008C3E25" w:rsidRPr="0098389A">
        <w:rPr>
          <w:rFonts w:ascii="Times New Roman" w:eastAsia="Times New Roman" w:hAnsi="Times New Roman" w:cs="Times New Roman"/>
          <w:sz w:val="24"/>
          <w:szCs w:val="24"/>
          <w:lang w:val="en-GB"/>
        </w:rPr>
        <w:t>gets</w:t>
      </w:r>
      <w:r w:rsidRPr="0098389A">
        <w:rPr>
          <w:rFonts w:ascii="Times New Roman" w:eastAsia="Times New Roman" w:hAnsi="Times New Roman" w:cs="Times New Roman"/>
          <w:sz w:val="24"/>
          <w:szCs w:val="24"/>
          <w:lang w:val="en-GB"/>
        </w:rPr>
        <w:t xml:space="preserve"> raised.</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Global sectors undergo some structural changes. Such kind of evolution of industry has vital impacts for exposures regarding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with international competitors as it has severe effect on respective competitive makeup. As stated by </w:t>
      </w:r>
      <w:r w:rsidRPr="0098389A">
        <w:rPr>
          <w:rFonts w:ascii="Times New Roman" w:eastAsia="Times New Roman" w:hAnsi="Times New Roman" w:cs="Times New Roman"/>
          <w:sz w:val="24"/>
          <w:szCs w:val="24"/>
          <w:shd w:val="clear" w:color="auto" w:fill="FFFFFF"/>
          <w:lang w:val="en-GB"/>
        </w:rPr>
        <w:t xml:space="preserve">Dubey </w:t>
      </w:r>
      <w:r w:rsidR="003D26E3" w:rsidRPr="0098389A">
        <w:rPr>
          <w:rFonts w:ascii="Times New Roman" w:eastAsia="Times New Roman" w:hAnsi="Times New Roman" w:cs="Times New Roman"/>
          <w:i/>
          <w:iCs/>
          <w:sz w:val="24"/>
          <w:szCs w:val="24"/>
          <w:shd w:val="clear" w:color="auto" w:fill="FFFFFF"/>
          <w:lang w:val="en-GB"/>
        </w:rPr>
        <w:t>et al.</w:t>
      </w:r>
      <w:r w:rsidR="003D26E3" w:rsidRPr="0098389A">
        <w:rPr>
          <w:rFonts w:ascii="Times New Roman" w:eastAsia="Times New Roman" w:hAnsi="Times New Roman" w:cs="Times New Roman"/>
          <w:sz w:val="24"/>
          <w:szCs w:val="24"/>
          <w:shd w:val="clear" w:color="auto" w:fill="FFFFFF"/>
          <w:lang w:val="en-GB"/>
        </w:rPr>
        <w:t xml:space="preserve"> </w:t>
      </w:r>
      <w:r w:rsidRPr="0098389A">
        <w:rPr>
          <w:rFonts w:ascii="Times New Roman" w:eastAsia="Times New Roman" w:hAnsi="Times New Roman" w:cs="Times New Roman"/>
          <w:sz w:val="24"/>
          <w:szCs w:val="24"/>
          <w:shd w:val="clear" w:color="auto" w:fill="FFFFFF"/>
          <w:lang w:val="en-GB"/>
        </w:rPr>
        <w:t>(2016), i</w:t>
      </w:r>
      <w:r w:rsidRPr="0098389A">
        <w:rPr>
          <w:rFonts w:ascii="Times New Roman" w:eastAsia="Times New Roman" w:hAnsi="Times New Roman" w:cs="Times New Roman"/>
          <w:sz w:val="24"/>
          <w:szCs w:val="24"/>
          <w:lang w:val="en-GB"/>
        </w:rPr>
        <w:t xml:space="preserve">n case, if there has been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that exports towards foreign matters that fails not to compete as directly along with this company within UK market. Though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w:t>
      </w:r>
      <w:r w:rsidR="008C3E25" w:rsidRPr="0098389A">
        <w:rPr>
          <w:rFonts w:ascii="Times New Roman" w:eastAsia="Times New Roman" w:hAnsi="Times New Roman" w:cs="Times New Roman"/>
          <w:sz w:val="24"/>
          <w:szCs w:val="24"/>
          <w:lang w:val="en-GB"/>
        </w:rPr>
        <w:t>Motors’</w:t>
      </w:r>
      <w:r w:rsidRPr="0098389A">
        <w:rPr>
          <w:rFonts w:ascii="Times New Roman" w:eastAsia="Times New Roman" w:hAnsi="Times New Roman" w:cs="Times New Roman"/>
          <w:sz w:val="24"/>
          <w:szCs w:val="24"/>
          <w:lang w:val="en-GB"/>
        </w:rPr>
        <w:t xml:space="preserve"> exposure only can be function of their foreign currency inches because this organisation can have national rivalry, while less and no competition ranges from global markets. In case, if </w:t>
      </w:r>
      <w:r w:rsidR="008C3E25" w:rsidRPr="0098389A">
        <w:rPr>
          <w:rFonts w:ascii="Times New Roman" w:eastAsia="Times New Roman" w:hAnsi="Times New Roman" w:cs="Times New Roman"/>
          <w:sz w:val="24"/>
          <w:szCs w:val="24"/>
          <w:lang w:val="en-GB"/>
        </w:rPr>
        <w:t>foreign</w:t>
      </w:r>
      <w:r w:rsidRPr="0098389A">
        <w:rPr>
          <w:rFonts w:ascii="Times New Roman" w:eastAsia="Times New Roman" w:hAnsi="Times New Roman" w:cs="Times New Roman"/>
          <w:sz w:val="24"/>
          <w:szCs w:val="24"/>
          <w:lang w:val="en-GB"/>
        </w:rPr>
        <w:t xml:space="preserve"> business faces rivals in UK market, exposure has been </w:t>
      </w:r>
      <w:proofErr w:type="gramStart"/>
      <w:r w:rsidRPr="0098389A">
        <w:rPr>
          <w:rFonts w:ascii="Times New Roman" w:eastAsia="Times New Roman" w:hAnsi="Times New Roman" w:cs="Times New Roman"/>
          <w:sz w:val="24"/>
          <w:szCs w:val="24"/>
          <w:lang w:val="en-GB"/>
        </w:rPr>
        <w:t>function</w:t>
      </w:r>
      <w:proofErr w:type="gramEnd"/>
      <w:r w:rsidRPr="0098389A">
        <w:rPr>
          <w:rFonts w:ascii="Times New Roman" w:eastAsia="Times New Roman" w:hAnsi="Times New Roman" w:cs="Times New Roman"/>
          <w:sz w:val="24"/>
          <w:szCs w:val="24"/>
          <w:lang w:val="en-GB"/>
        </w:rPr>
        <w:t xml:space="preserve"> and operation not only regarding their </w:t>
      </w:r>
      <w:r w:rsidR="008C3E25" w:rsidRPr="0098389A">
        <w:rPr>
          <w:rFonts w:ascii="Times New Roman" w:eastAsia="Times New Roman" w:hAnsi="Times New Roman" w:cs="Times New Roman"/>
          <w:sz w:val="24"/>
          <w:szCs w:val="24"/>
          <w:lang w:val="en-GB"/>
        </w:rPr>
        <w:t>foreign</w:t>
      </w:r>
      <w:r w:rsidRPr="0098389A">
        <w:rPr>
          <w:rFonts w:ascii="Times New Roman" w:eastAsia="Times New Roman" w:hAnsi="Times New Roman" w:cs="Times New Roman"/>
          <w:sz w:val="24"/>
          <w:szCs w:val="24"/>
          <w:lang w:val="en-GB"/>
        </w:rPr>
        <w:t xml:space="preserve"> current incomes, also deals with elasticity of their own and competitor’s product.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then becomes much competitive globally and thus, </w:t>
      </w:r>
      <w:proofErr w:type="gramStart"/>
      <w:r w:rsidRPr="0098389A">
        <w:rPr>
          <w:rFonts w:ascii="Times New Roman" w:eastAsia="Times New Roman" w:hAnsi="Times New Roman" w:cs="Times New Roman"/>
          <w:sz w:val="24"/>
          <w:szCs w:val="24"/>
          <w:lang w:val="en-GB"/>
        </w:rPr>
        <w:t>has to</w:t>
      </w:r>
      <w:proofErr w:type="gramEnd"/>
      <w:r w:rsidRPr="0098389A">
        <w:rPr>
          <w:rFonts w:ascii="Times New Roman" w:eastAsia="Times New Roman" w:hAnsi="Times New Roman" w:cs="Times New Roman"/>
          <w:sz w:val="24"/>
          <w:szCs w:val="24"/>
          <w:lang w:val="en-GB"/>
        </w:rPr>
        <w:t xml:space="preserve"> become much concerned along with local rivals in foreign market and for</w:t>
      </w:r>
      <w:r w:rsidR="008C3E25" w:rsidRPr="0098389A">
        <w:rPr>
          <w:rFonts w:ascii="Times New Roman" w:eastAsia="Times New Roman" w:hAnsi="Times New Roman" w:cs="Times New Roman"/>
          <w:sz w:val="24"/>
          <w:szCs w:val="24"/>
          <w:lang w:val="en-GB"/>
        </w:rPr>
        <w:t>ei</w:t>
      </w:r>
      <w:r w:rsidRPr="0098389A">
        <w:rPr>
          <w:rFonts w:ascii="Times New Roman" w:eastAsia="Times New Roman" w:hAnsi="Times New Roman" w:cs="Times New Roman"/>
          <w:sz w:val="24"/>
          <w:szCs w:val="24"/>
          <w:lang w:val="en-GB"/>
        </w:rPr>
        <w:t xml:space="preserve">gn competitors within domestic market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As opined by </w:t>
      </w:r>
      <w:r w:rsidRPr="0098389A">
        <w:rPr>
          <w:rFonts w:ascii="Times New Roman" w:eastAsia="Times New Roman" w:hAnsi="Times New Roman" w:cs="Times New Roman"/>
          <w:sz w:val="24"/>
          <w:szCs w:val="24"/>
          <w:shd w:val="clear" w:color="auto" w:fill="FFFFFF"/>
          <w:lang w:val="en-GB"/>
        </w:rPr>
        <w:t xml:space="preserve">Chawla </w:t>
      </w:r>
      <w:r w:rsidRPr="0098389A">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(2018), c</w:t>
      </w:r>
      <w:r w:rsidRPr="0098389A">
        <w:rPr>
          <w:rFonts w:ascii="Times New Roman" w:eastAsia="Times New Roman" w:hAnsi="Times New Roman" w:cs="Times New Roman"/>
          <w:sz w:val="24"/>
          <w:szCs w:val="24"/>
          <w:lang w:val="en-GB"/>
        </w:rPr>
        <w:t xml:space="preserve">omplexity of exchange export rate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evolves </w:t>
      </w:r>
      <w:r w:rsidRPr="0098389A">
        <w:rPr>
          <w:rFonts w:ascii="Times New Roman" w:eastAsia="Times New Roman" w:hAnsi="Times New Roman" w:cs="Times New Roman"/>
          <w:sz w:val="24"/>
          <w:szCs w:val="24"/>
          <w:lang w:val="en-GB"/>
        </w:rPr>
        <w:lastRenderedPageBreak/>
        <w:t xml:space="preserve">as sector becomes much global, which is when this company starts to produce within different markets.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can also get exposed to risk exposure rate by different channels. For example,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having </w:t>
      </w:r>
      <w:r w:rsidR="008C3E25" w:rsidRPr="0098389A">
        <w:rPr>
          <w:rFonts w:ascii="Times New Roman" w:eastAsia="Times New Roman" w:hAnsi="Times New Roman" w:cs="Times New Roman"/>
          <w:sz w:val="24"/>
          <w:szCs w:val="24"/>
          <w:lang w:val="en-GB"/>
        </w:rPr>
        <w:t>foreign</w:t>
      </w:r>
      <w:r w:rsidRPr="0098389A">
        <w:rPr>
          <w:rFonts w:ascii="Times New Roman" w:eastAsia="Times New Roman" w:hAnsi="Times New Roman" w:cs="Times New Roman"/>
          <w:sz w:val="24"/>
          <w:szCs w:val="24"/>
          <w:lang w:val="en-GB"/>
        </w:rPr>
        <w:t xml:space="preserve"> sales gets exposed to rate of risk exposure because </w:t>
      </w:r>
      <w:r w:rsidR="008C3E25" w:rsidRPr="0098389A">
        <w:rPr>
          <w:rFonts w:ascii="Times New Roman" w:eastAsia="Times New Roman" w:hAnsi="Times New Roman" w:cs="Times New Roman"/>
          <w:sz w:val="24"/>
          <w:szCs w:val="24"/>
          <w:lang w:val="en-GB"/>
        </w:rPr>
        <w:t>foreign</w:t>
      </w:r>
      <w:r w:rsidRPr="0098389A">
        <w:rPr>
          <w:rFonts w:ascii="Times New Roman" w:eastAsia="Times New Roman" w:hAnsi="Times New Roman" w:cs="Times New Roman"/>
          <w:sz w:val="24"/>
          <w:szCs w:val="24"/>
          <w:lang w:val="en-GB"/>
        </w:rPr>
        <w:t xml:space="preserve"> sales value in context if the domes currency does changes, in case, when exposure rate changes.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can source some inputs from foreign and this can fall and raise its exposure rate, based on whether exports with imports that are in similar currency. Additionally,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also can have assets with liabilities aboard a thesis also can rise and fall exposure of this organisation. Exposure rate has not been limited to importers, multinational organisations and exporters as well. As explained by </w:t>
      </w:r>
      <w:r w:rsidRPr="0098389A">
        <w:rPr>
          <w:rFonts w:ascii="Times New Roman" w:eastAsia="Times New Roman" w:hAnsi="Times New Roman" w:cs="Times New Roman"/>
          <w:sz w:val="24"/>
          <w:szCs w:val="24"/>
          <w:shd w:val="clear" w:color="auto" w:fill="FFFFFF"/>
          <w:lang w:val="en-GB"/>
        </w:rPr>
        <w:t xml:space="preserve">Gupta </w:t>
      </w:r>
      <w:r w:rsidRPr="0098389A">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(2018), e</w:t>
      </w:r>
      <w:r w:rsidRPr="0098389A">
        <w:rPr>
          <w:rFonts w:ascii="Times New Roman" w:eastAsia="Times New Roman" w:hAnsi="Times New Roman" w:cs="Times New Roman"/>
          <w:sz w:val="24"/>
          <w:szCs w:val="24"/>
          <w:lang w:val="en-GB"/>
        </w:rPr>
        <w:t xml:space="preserve">ven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having foreign operations get exposed to exposure risk rate, such as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facing import rivalry.</w:t>
      </w:r>
    </w:p>
    <w:p w:rsidR="00F9212F" w:rsidRPr="0098389A" w:rsidRDefault="00F9212F" w:rsidP="00B56C3B">
      <w:pPr>
        <w:pStyle w:val="Heading3"/>
        <w:rPr>
          <w:rFonts w:eastAsia="Times New Roman" w:cs="Times New Roman"/>
          <w:lang w:val="en-GB"/>
        </w:rPr>
      </w:pPr>
      <w:bookmarkStart w:id="21" w:name="_Toc40465366"/>
      <w:r w:rsidRPr="0098389A">
        <w:rPr>
          <w:rFonts w:eastAsia="Times New Roman" w:cs="Times New Roman"/>
          <w:lang w:val="en-GB"/>
        </w:rPr>
        <w:t>3.2 Risk Evaluation Matrix</w:t>
      </w:r>
      <w:bookmarkEnd w:id="21"/>
    </w:p>
    <w:tbl>
      <w:tblPr>
        <w:tblW w:w="9360" w:type="dxa"/>
        <w:jc w:val="center"/>
        <w:tblCellMar>
          <w:top w:w="15" w:type="dxa"/>
          <w:left w:w="15" w:type="dxa"/>
          <w:bottom w:w="15" w:type="dxa"/>
          <w:right w:w="15" w:type="dxa"/>
        </w:tblCellMar>
        <w:tblLook w:val="04A0" w:firstRow="1" w:lastRow="0" w:firstColumn="1" w:lastColumn="0" w:noHBand="0" w:noVBand="1"/>
      </w:tblPr>
      <w:tblGrid>
        <w:gridCol w:w="2350"/>
        <w:gridCol w:w="310"/>
        <w:gridCol w:w="1407"/>
        <w:gridCol w:w="1129"/>
        <w:gridCol w:w="1001"/>
        <w:gridCol w:w="1043"/>
        <w:gridCol w:w="1001"/>
        <w:gridCol w:w="1119"/>
      </w:tblGrid>
      <w:tr w:rsidR="002D547A" w:rsidRPr="0098389A" w:rsidTr="008C3E25">
        <w:trPr>
          <w:trHeight w:val="440"/>
          <w:jc w:val="center"/>
        </w:trPr>
        <w:tc>
          <w:tcPr>
            <w:tcW w:w="0" w:type="auto"/>
            <w:gridSpan w:val="8"/>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b/>
                <w:bCs/>
                <w:lang w:val="en-GB"/>
              </w:rPr>
              <w:t>Consequence (Severity)</w:t>
            </w:r>
          </w:p>
        </w:tc>
      </w:tr>
      <w:tr w:rsidR="002D547A" w:rsidRPr="0098389A" w:rsidTr="008C3E25">
        <w:trPr>
          <w:trHeight w:val="440"/>
          <w:jc w:val="center"/>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b/>
                <w:bCs/>
                <w:lang w:val="en-GB"/>
              </w:rPr>
              <w:t>Probability (Likelihood)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Negligible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Slight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Very High</w:t>
            </w:r>
          </w:p>
        </w:tc>
      </w:tr>
      <w:tr w:rsidR="002D547A" w:rsidRPr="0098389A" w:rsidTr="008C3E25">
        <w:trPr>
          <w:trHeight w:val="44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9212F" w:rsidRPr="0098389A" w:rsidRDefault="00F9212F" w:rsidP="00E15418">
            <w:pPr>
              <w:spacing w:after="0" w:line="360" w:lineRule="auto"/>
              <w:jc w:val="both"/>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5</w:t>
            </w:r>
          </w:p>
        </w:tc>
      </w:tr>
      <w:tr w:rsidR="002D547A" w:rsidRPr="0098389A" w:rsidTr="008C3E25">
        <w:trPr>
          <w:trHeight w:val="44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9212F" w:rsidRPr="0098389A" w:rsidRDefault="00F9212F" w:rsidP="00E15418">
            <w:pPr>
              <w:spacing w:after="0" w:line="360" w:lineRule="auto"/>
              <w:jc w:val="both"/>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Very Unlikely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Medium </w:t>
            </w:r>
          </w:p>
        </w:tc>
      </w:tr>
      <w:tr w:rsidR="002D547A" w:rsidRPr="0098389A" w:rsidTr="008C3E25">
        <w:trPr>
          <w:trHeight w:val="44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9212F" w:rsidRPr="0098389A" w:rsidRDefault="00F9212F" w:rsidP="00E15418">
            <w:pPr>
              <w:spacing w:after="0" w:line="360" w:lineRule="auto"/>
              <w:jc w:val="both"/>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Unlikely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Medium </w:t>
            </w:r>
          </w:p>
        </w:tc>
      </w:tr>
      <w:tr w:rsidR="002D547A" w:rsidRPr="0098389A" w:rsidTr="008C3E25">
        <w:trPr>
          <w:trHeight w:val="44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9212F" w:rsidRPr="0098389A" w:rsidRDefault="00F9212F" w:rsidP="00E15418">
            <w:pPr>
              <w:spacing w:after="0" w:line="360" w:lineRule="auto"/>
              <w:jc w:val="both"/>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Possible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High </w:t>
            </w:r>
          </w:p>
        </w:tc>
      </w:tr>
      <w:tr w:rsidR="002D547A" w:rsidRPr="0098389A" w:rsidTr="008C3E25">
        <w:trPr>
          <w:trHeight w:val="44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9212F" w:rsidRPr="0098389A" w:rsidRDefault="00F9212F" w:rsidP="00E15418">
            <w:pPr>
              <w:spacing w:after="0" w:line="360" w:lineRule="auto"/>
              <w:jc w:val="both"/>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Likely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High </w:t>
            </w:r>
          </w:p>
        </w:tc>
      </w:tr>
      <w:tr w:rsidR="002D547A" w:rsidRPr="0098389A" w:rsidTr="008C3E25">
        <w:trPr>
          <w:trHeight w:val="44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F9212F" w:rsidRPr="0098389A" w:rsidRDefault="00F9212F" w:rsidP="00E15418">
            <w:pPr>
              <w:spacing w:after="0" w:line="360" w:lineRule="auto"/>
              <w:jc w:val="both"/>
              <w:rPr>
                <w:rFonts w:ascii="Times New Roman" w:eastAsia="Times New Roman" w:hAnsi="Times New Roman" w:cs="Times New Roman"/>
                <w:lang w:val="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8C3E25">
            <w:pPr>
              <w:spacing w:after="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lang w:val="en-GB"/>
              </w:rPr>
              <w:t>Very Likely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Low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Medium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High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9212F" w:rsidRPr="0098389A" w:rsidRDefault="00F9212F" w:rsidP="00E15418">
            <w:pPr>
              <w:spacing w:after="0" w:line="360" w:lineRule="auto"/>
              <w:jc w:val="both"/>
              <w:rPr>
                <w:rFonts w:ascii="Times New Roman" w:eastAsia="Times New Roman" w:hAnsi="Times New Roman" w:cs="Times New Roman"/>
                <w:lang w:val="en-GB"/>
              </w:rPr>
            </w:pPr>
            <w:r w:rsidRPr="0098389A">
              <w:rPr>
                <w:rFonts w:ascii="Times New Roman" w:eastAsia="Times New Roman" w:hAnsi="Times New Roman" w:cs="Times New Roman"/>
                <w:lang w:val="en-GB"/>
              </w:rPr>
              <w:t>High </w:t>
            </w:r>
          </w:p>
        </w:tc>
      </w:tr>
    </w:tbl>
    <w:p w:rsidR="00F9212F" w:rsidRPr="0098389A" w:rsidRDefault="00F9212F" w:rsidP="008C3E25">
      <w:pPr>
        <w:spacing w:before="240" w:after="160" w:line="360" w:lineRule="auto"/>
        <w:jc w:val="center"/>
        <w:rPr>
          <w:rFonts w:ascii="Times New Roman" w:eastAsia="Times New Roman" w:hAnsi="Times New Roman" w:cs="Times New Roman"/>
          <w:lang w:val="en-GB"/>
        </w:rPr>
      </w:pPr>
      <w:r w:rsidRPr="0098389A">
        <w:rPr>
          <w:rFonts w:ascii="Times New Roman" w:eastAsia="Times New Roman" w:hAnsi="Times New Roman" w:cs="Times New Roman"/>
          <w:b/>
          <w:bCs/>
          <w:lang w:val="en-GB"/>
        </w:rPr>
        <w:t>Table 4: Risk Evaluation Matrix</w:t>
      </w:r>
    </w:p>
    <w:p w:rsidR="00F9212F" w:rsidRPr="0098389A" w:rsidRDefault="00F9212F" w:rsidP="008C3E25">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(Source: Created by author)</w:t>
      </w:r>
    </w:p>
    <w:p w:rsidR="00F9212F" w:rsidRPr="0098389A" w:rsidRDefault="00F9212F" w:rsidP="00B56C3B">
      <w:pPr>
        <w:pStyle w:val="Heading2"/>
        <w:rPr>
          <w:rFonts w:eastAsia="Times New Roman" w:cs="Times New Roman"/>
          <w:lang w:val="en-GB"/>
        </w:rPr>
      </w:pPr>
      <w:bookmarkStart w:id="22" w:name="_Toc40465367"/>
      <w:r w:rsidRPr="0098389A">
        <w:rPr>
          <w:rFonts w:eastAsia="Times New Roman" w:cs="Times New Roman"/>
          <w:lang w:val="en-GB"/>
        </w:rPr>
        <w:lastRenderedPageBreak/>
        <w:t>4. Quality assurance problems regarding project</w:t>
      </w:r>
      <w:bookmarkEnd w:id="22"/>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t>Version errors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Transport method and delivery location makes certain significant differences during formulation of packaging strategy. As analysed by </w:t>
      </w:r>
      <w:r w:rsidRPr="0098389A">
        <w:rPr>
          <w:rFonts w:ascii="Times New Roman" w:eastAsia="Times New Roman" w:hAnsi="Times New Roman" w:cs="Times New Roman"/>
          <w:sz w:val="24"/>
          <w:szCs w:val="24"/>
          <w:shd w:val="clear" w:color="auto" w:fill="FFFFFF"/>
          <w:lang w:val="en-GB"/>
        </w:rPr>
        <w:t xml:space="preserve">Alves </w:t>
      </w:r>
      <w:r w:rsidRPr="0098389A">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w:t>
      </w:r>
      <w:r w:rsidRPr="0098389A">
        <w:rPr>
          <w:rFonts w:ascii="Times New Roman" w:eastAsia="Times New Roman" w:hAnsi="Times New Roman" w:cs="Times New Roman"/>
          <w:sz w:val="24"/>
          <w:szCs w:val="24"/>
          <w:lang w:val="en-GB"/>
        </w:rPr>
        <w:t>(2018), any miscommunication regarding packaging specification do result within downtime regarding factory production with further consumer dissatisfaction within and after business sales, where consumers wait for spare parts.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Henceforth, these specifications by EQMS cloud-based module of document management supports to avert these problems to ensure some smooth delivery for parts through keeping abreast of suppliers of current packaging needs.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t>Industry transformation</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Skill mismatching and skill shortages can emerge as constraints to get growth targets regarding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Thus, as argued by </w:t>
      </w:r>
      <w:r w:rsidRPr="0098389A">
        <w:rPr>
          <w:rFonts w:ascii="Times New Roman" w:eastAsia="Times New Roman" w:hAnsi="Times New Roman" w:cs="Times New Roman"/>
          <w:sz w:val="24"/>
          <w:szCs w:val="24"/>
          <w:shd w:val="clear" w:color="auto" w:fill="FFFFFF"/>
          <w:lang w:val="en-GB"/>
        </w:rPr>
        <w:t>Lin</w:t>
      </w:r>
      <w:r w:rsidRPr="00592E0E">
        <w:rPr>
          <w:rFonts w:ascii="Times New Roman" w:eastAsia="Times New Roman" w:hAnsi="Times New Roman" w:cs="Times New Roman"/>
          <w:i/>
          <w:iCs/>
          <w:sz w:val="24"/>
          <w:szCs w:val="24"/>
          <w:shd w:val="clear" w:color="auto" w:fill="FFFFFF"/>
          <w:lang w:val="en-GB"/>
        </w:rPr>
        <w:t xml:space="preserve"> </w:t>
      </w:r>
      <w:r w:rsidR="00592E0E" w:rsidRPr="00592E0E">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(2020)</w:t>
      </w:r>
      <w:r w:rsidRPr="0098389A">
        <w:rPr>
          <w:rFonts w:ascii="Times New Roman" w:eastAsia="Times New Roman" w:hAnsi="Times New Roman" w:cs="Times New Roman"/>
          <w:sz w:val="24"/>
          <w:szCs w:val="24"/>
          <w:lang w:val="en-GB"/>
        </w:rPr>
        <w:t xml:space="preserve">, managing competency of employees by EQMS closed loop software has been required for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to efficiently establish and manage advanced capabilities within workforce.</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It becomes much important for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when it needs these to bring upon board by experts of subject matter </w:t>
      </w:r>
      <w:r w:rsidR="008C3E25" w:rsidRPr="0098389A">
        <w:rPr>
          <w:rFonts w:ascii="Times New Roman" w:eastAsia="Times New Roman" w:hAnsi="Times New Roman" w:cs="Times New Roman"/>
          <w:sz w:val="24"/>
          <w:szCs w:val="24"/>
          <w:lang w:val="en-GB"/>
        </w:rPr>
        <w:t>upon</w:t>
      </w:r>
      <w:r w:rsidRPr="0098389A">
        <w:rPr>
          <w:rFonts w:ascii="Times New Roman" w:eastAsia="Times New Roman" w:hAnsi="Times New Roman" w:cs="Times New Roman"/>
          <w:sz w:val="24"/>
          <w:szCs w:val="24"/>
          <w:lang w:val="en-GB"/>
        </w:rPr>
        <w:t xml:space="preserve"> linked and cloud services, digital content and large data analytics to formulate well-linked product strategy.</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t>Dealership challenges</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It depicts that makers of cars are needed to train dealer networks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to sell their services and automated cars, which are utmost crucial for creating market demand.</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As discussed by </w:t>
      </w:r>
      <w:r w:rsidRPr="0098389A">
        <w:rPr>
          <w:rFonts w:ascii="Times New Roman" w:eastAsia="Times New Roman" w:hAnsi="Times New Roman" w:cs="Times New Roman"/>
          <w:sz w:val="24"/>
          <w:szCs w:val="24"/>
          <w:shd w:val="clear" w:color="auto" w:fill="FFFFFF"/>
          <w:lang w:val="en-GB"/>
        </w:rPr>
        <w:t>Huang (2016)</w:t>
      </w:r>
      <w:r w:rsidRPr="0098389A">
        <w:rPr>
          <w:rFonts w:ascii="Times New Roman" w:eastAsia="Times New Roman" w:hAnsi="Times New Roman" w:cs="Times New Roman"/>
          <w:sz w:val="24"/>
          <w:szCs w:val="24"/>
          <w:lang w:val="en-GB"/>
        </w:rPr>
        <w:t xml:space="preserve">, EQMS closed loop can play effective role for ensuring that the OEMs remain well linked by having efficient control on delivery network of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with regards towards compliances, audits, comments and training and many more.</w:t>
      </w:r>
    </w:p>
    <w:p w:rsidR="001A29C3" w:rsidRPr="0098389A" w:rsidRDefault="001A29C3" w:rsidP="00E15418">
      <w:pPr>
        <w:spacing w:before="240" w:after="160" w:line="360" w:lineRule="auto"/>
        <w:jc w:val="both"/>
        <w:rPr>
          <w:rFonts w:ascii="Times New Roman" w:eastAsia="Times New Roman" w:hAnsi="Times New Roman" w:cs="Times New Roman"/>
          <w:b/>
          <w:bCs/>
          <w:i/>
          <w:iCs/>
          <w:sz w:val="24"/>
          <w:szCs w:val="24"/>
          <w:lang w:val="en-GB"/>
        </w:rPr>
      </w:pPr>
    </w:p>
    <w:p w:rsidR="001A29C3" w:rsidRPr="0098389A" w:rsidRDefault="001A29C3" w:rsidP="00E15418">
      <w:pPr>
        <w:spacing w:before="240" w:after="160" w:line="360" w:lineRule="auto"/>
        <w:jc w:val="both"/>
        <w:rPr>
          <w:rFonts w:ascii="Times New Roman" w:eastAsia="Times New Roman" w:hAnsi="Times New Roman" w:cs="Times New Roman"/>
          <w:b/>
          <w:bCs/>
          <w:i/>
          <w:iCs/>
          <w:sz w:val="24"/>
          <w:szCs w:val="24"/>
          <w:lang w:val="en-GB"/>
        </w:rPr>
      </w:pP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i/>
          <w:iCs/>
          <w:sz w:val="24"/>
          <w:szCs w:val="24"/>
          <w:lang w:val="en-GB"/>
        </w:rPr>
        <w:lastRenderedPageBreak/>
        <w:t>Processes of functional quality</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Analysis if root cause is conducted jointly with all new identified issues that are reviewed within expected 24 hours along with future action plan. As described by </w:t>
      </w:r>
      <w:proofErr w:type="spellStart"/>
      <w:r w:rsidRPr="0098389A">
        <w:rPr>
          <w:rFonts w:ascii="Times New Roman" w:eastAsia="Times New Roman" w:hAnsi="Times New Roman" w:cs="Times New Roman"/>
          <w:sz w:val="24"/>
          <w:szCs w:val="24"/>
          <w:shd w:val="clear" w:color="auto" w:fill="FFFFFF"/>
          <w:lang w:val="en-GB"/>
        </w:rPr>
        <w:t>Sertyesilisik</w:t>
      </w:r>
      <w:proofErr w:type="spellEnd"/>
      <w:r w:rsidRPr="0098389A">
        <w:rPr>
          <w:rFonts w:ascii="Times New Roman" w:eastAsia="Times New Roman" w:hAnsi="Times New Roman" w:cs="Times New Roman"/>
          <w:sz w:val="24"/>
          <w:szCs w:val="24"/>
          <w:shd w:val="clear" w:color="auto" w:fill="FFFFFF"/>
          <w:lang w:val="en-GB"/>
        </w:rPr>
        <w:t xml:space="preserve"> (2017)</w:t>
      </w:r>
      <w:r w:rsidRPr="0098389A">
        <w:rPr>
          <w:rFonts w:ascii="Times New Roman" w:eastAsia="Times New Roman" w:hAnsi="Times New Roman" w:cs="Times New Roman"/>
          <w:sz w:val="24"/>
          <w:szCs w:val="24"/>
          <w:lang w:val="en-GB"/>
        </w:rPr>
        <w:t>, even KPIs have been cascaded down line at different functional levels along with transparent accountability.</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On other hand, industry standards with other consumer specific guidelines and standards need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to pay higher attention to aspects of quality of their product.</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Therefore, as per </w:t>
      </w:r>
      <w:r w:rsidRPr="0098389A">
        <w:rPr>
          <w:rFonts w:ascii="Times New Roman" w:eastAsia="Times New Roman" w:hAnsi="Times New Roman" w:cs="Times New Roman"/>
          <w:sz w:val="24"/>
          <w:szCs w:val="24"/>
          <w:shd w:val="clear" w:color="auto" w:fill="FFFFFF"/>
          <w:lang w:val="en-GB"/>
        </w:rPr>
        <w:t>Müller</w:t>
      </w:r>
      <w:r w:rsidR="00592E0E">
        <w:rPr>
          <w:rFonts w:ascii="Times New Roman" w:eastAsia="Times New Roman" w:hAnsi="Times New Roman" w:cs="Times New Roman"/>
          <w:sz w:val="24"/>
          <w:szCs w:val="24"/>
          <w:shd w:val="clear" w:color="auto" w:fill="FFFFFF"/>
          <w:lang w:val="en-GB"/>
        </w:rPr>
        <w:t xml:space="preserve"> </w:t>
      </w:r>
      <w:r w:rsidR="00592E0E" w:rsidRPr="00592E0E">
        <w:rPr>
          <w:rFonts w:ascii="Times New Roman" w:eastAsia="Times New Roman" w:hAnsi="Times New Roman" w:cs="Times New Roman"/>
          <w:i/>
          <w:iCs/>
          <w:sz w:val="24"/>
          <w:szCs w:val="24"/>
          <w:shd w:val="clear" w:color="auto" w:fill="FFFFFF"/>
          <w:lang w:val="en-GB"/>
        </w:rPr>
        <w:t>et al.</w:t>
      </w:r>
      <w:r w:rsidRPr="0098389A">
        <w:rPr>
          <w:rFonts w:ascii="Times New Roman" w:eastAsia="Times New Roman" w:hAnsi="Times New Roman" w:cs="Times New Roman"/>
          <w:sz w:val="24"/>
          <w:szCs w:val="24"/>
          <w:shd w:val="clear" w:color="auto" w:fill="FFFFFF"/>
          <w:lang w:val="en-GB"/>
        </w:rPr>
        <w:t xml:space="preserve"> (2019)</w:t>
      </w:r>
      <w:r w:rsidR="008C3E25" w:rsidRPr="0098389A">
        <w:rPr>
          <w:rFonts w:ascii="Times New Roman" w:eastAsia="Times New Roman" w:hAnsi="Times New Roman" w:cs="Times New Roman"/>
          <w:sz w:val="24"/>
          <w:szCs w:val="24"/>
          <w:shd w:val="clear" w:color="auto" w:fill="FFFFFF"/>
          <w:lang w:val="en-GB"/>
        </w:rPr>
        <w:t xml:space="preserve">, </w:t>
      </w:r>
      <w:r w:rsidRPr="0098389A">
        <w:rPr>
          <w:rFonts w:ascii="Times New Roman" w:eastAsia="Times New Roman" w:hAnsi="Times New Roman" w:cs="Times New Roman"/>
          <w:sz w:val="24"/>
          <w:szCs w:val="24"/>
          <w:lang w:val="en-GB"/>
        </w:rPr>
        <w:t xml:space="preserve">managing quality processes regarding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by EQMS closed loop can support for having efficient control on supplier specific problems and managing consumer complaints by pitting them needs, during formulation of product strategy also.</w:t>
      </w:r>
    </w:p>
    <w:p w:rsidR="00F9212F" w:rsidRPr="0098389A" w:rsidRDefault="00F9212F" w:rsidP="00E15418">
      <w:pPr>
        <w:spacing w:before="240" w:after="160" w:line="360" w:lineRule="auto"/>
        <w:jc w:val="both"/>
        <w:rPr>
          <w:rFonts w:ascii="Times New Roman" w:eastAsia="Times New Roman" w:hAnsi="Times New Roman" w:cs="Times New Roman"/>
          <w:sz w:val="24"/>
          <w:szCs w:val="24"/>
          <w:lang w:val="en-GB"/>
        </w:rPr>
      </w:pPr>
      <w:r w:rsidRPr="0098389A">
        <w:rPr>
          <w:rFonts w:ascii="Times New Roman" w:eastAsia="Times New Roman" w:hAnsi="Times New Roman" w:cs="Times New Roman"/>
          <w:b/>
          <w:bCs/>
          <w:sz w:val="24"/>
          <w:szCs w:val="24"/>
          <w:lang w:val="en-GB"/>
        </w:rPr>
        <w:t>Quality Assurance Matrix</w:t>
      </w:r>
    </w:p>
    <w:p w:rsidR="00F9212F" w:rsidRPr="0098389A" w:rsidRDefault="00F9212F" w:rsidP="00E15418">
      <w:pPr>
        <w:spacing w:before="240" w:after="160" w:line="360" w:lineRule="auto"/>
        <w:jc w:val="both"/>
        <w:rPr>
          <w:rFonts w:ascii="Times New Roman" w:eastAsia="Times New Roman" w:hAnsi="Times New Roman" w:cs="Times New Roman"/>
          <w:b/>
          <w:bCs/>
          <w:i/>
          <w:iCs/>
          <w:sz w:val="24"/>
          <w:szCs w:val="24"/>
          <w:lang w:val="en-GB"/>
        </w:rPr>
      </w:pPr>
      <w:r w:rsidRPr="0098389A">
        <w:rPr>
          <w:rFonts w:ascii="Times New Roman" w:eastAsia="Times New Roman" w:hAnsi="Times New Roman" w:cs="Times New Roman"/>
          <w:sz w:val="24"/>
          <w:szCs w:val="24"/>
          <w:lang w:val="en-GB"/>
        </w:rPr>
        <w:t xml:space="preserve">It is depending on principle that deals with failure of production process, which puts impacts on clients that are required to get eradicated. This acts as tool for quantifying level of quality assurance at periodic stages of manufacturing processes. Furthermore, according to </w:t>
      </w:r>
      <w:proofErr w:type="spellStart"/>
      <w:proofErr w:type="gramStart"/>
      <w:r w:rsidRPr="0098389A">
        <w:rPr>
          <w:rFonts w:ascii="Times New Roman" w:eastAsia="Times New Roman" w:hAnsi="Times New Roman" w:cs="Times New Roman"/>
          <w:sz w:val="24"/>
          <w:szCs w:val="24"/>
          <w:shd w:val="clear" w:color="auto" w:fill="FFFFFF"/>
          <w:lang w:val="en-GB"/>
        </w:rPr>
        <w:t>Galankashi</w:t>
      </w:r>
      <w:proofErr w:type="spellEnd"/>
      <w:r w:rsidRPr="0098389A">
        <w:rPr>
          <w:rFonts w:ascii="Times New Roman" w:eastAsia="Times New Roman" w:hAnsi="Times New Roman" w:cs="Times New Roman"/>
          <w:sz w:val="24"/>
          <w:szCs w:val="24"/>
          <w:shd w:val="clear" w:color="auto" w:fill="FFFFFF"/>
          <w:lang w:val="en-GB"/>
        </w:rPr>
        <w:t xml:space="preserve">, </w:t>
      </w:r>
      <w:r w:rsidR="00592E0E">
        <w:rPr>
          <w:rFonts w:ascii="Times New Roman" w:eastAsia="Times New Roman" w:hAnsi="Times New Roman" w:cs="Times New Roman"/>
          <w:sz w:val="24"/>
          <w:szCs w:val="24"/>
          <w:shd w:val="clear" w:color="auto" w:fill="FFFFFF"/>
          <w:lang w:val="en-GB"/>
        </w:rPr>
        <w:t xml:space="preserve"> </w:t>
      </w:r>
      <w:r w:rsidR="00592E0E" w:rsidRPr="00592E0E">
        <w:rPr>
          <w:rFonts w:ascii="Times New Roman" w:eastAsia="Times New Roman" w:hAnsi="Times New Roman" w:cs="Times New Roman"/>
          <w:i/>
          <w:iCs/>
          <w:sz w:val="24"/>
          <w:szCs w:val="24"/>
          <w:shd w:val="clear" w:color="auto" w:fill="FFFFFF"/>
          <w:lang w:val="en-GB"/>
        </w:rPr>
        <w:t>et al.</w:t>
      </w:r>
      <w:proofErr w:type="gramEnd"/>
      <w:r w:rsidRPr="0098389A">
        <w:rPr>
          <w:rFonts w:ascii="Times New Roman" w:eastAsia="Times New Roman" w:hAnsi="Times New Roman" w:cs="Times New Roman"/>
          <w:sz w:val="24"/>
          <w:szCs w:val="24"/>
          <w:shd w:val="clear" w:color="auto" w:fill="FFFFFF"/>
          <w:lang w:val="en-GB"/>
        </w:rPr>
        <w:t xml:space="preserve"> (2016)</w:t>
      </w:r>
      <w:r w:rsidRPr="0098389A">
        <w:rPr>
          <w:rFonts w:ascii="Times New Roman" w:eastAsia="Times New Roman" w:hAnsi="Times New Roman" w:cs="Times New Roman"/>
          <w:sz w:val="24"/>
          <w:szCs w:val="24"/>
          <w:lang w:val="en-GB"/>
        </w:rPr>
        <w:t xml:space="preserve">, it verifies reliability of prevailing control means in process operations that permits anti-error implementation with other devices for locking in order to guarantee delivered quality. This matrix has been used for preventing and decreasing significant defects on inner perimeter regarding </w:t>
      </w:r>
      <w:proofErr w:type="spellStart"/>
      <w:r w:rsidRPr="0098389A">
        <w:rPr>
          <w:rFonts w:ascii="Times New Roman" w:eastAsia="Times New Roman" w:hAnsi="Times New Roman" w:cs="Times New Roman"/>
          <w:sz w:val="24"/>
          <w:szCs w:val="24"/>
          <w:lang w:val="en-GB"/>
        </w:rPr>
        <w:t>Japher</w:t>
      </w:r>
      <w:proofErr w:type="spellEnd"/>
      <w:r w:rsidRPr="0098389A">
        <w:rPr>
          <w:rFonts w:ascii="Times New Roman" w:eastAsia="Times New Roman" w:hAnsi="Times New Roman" w:cs="Times New Roman"/>
          <w:sz w:val="24"/>
          <w:szCs w:val="24"/>
          <w:lang w:val="en-GB"/>
        </w:rPr>
        <w:t xml:space="preserve"> Motors for customers in commercial networks. </w:t>
      </w:r>
      <w:r w:rsidRPr="0098389A">
        <w:rPr>
          <w:rFonts w:ascii="Times New Roman" w:eastAsia="Times New Roman" w:hAnsi="Times New Roman" w:cs="Times New Roman"/>
          <w:b/>
          <w:bCs/>
          <w:i/>
          <w:iCs/>
          <w:sz w:val="24"/>
          <w:szCs w:val="24"/>
          <w:lang w:val="en-GB"/>
        </w:rPr>
        <w:t>[Referred to Appendix 1]</w:t>
      </w:r>
    </w:p>
    <w:p w:rsidR="0028228B" w:rsidRPr="0098389A" w:rsidRDefault="0028228B" w:rsidP="00E15418">
      <w:pPr>
        <w:spacing w:before="240" w:after="160" w:line="360" w:lineRule="auto"/>
        <w:jc w:val="both"/>
        <w:rPr>
          <w:rFonts w:ascii="Times New Roman" w:eastAsia="Times New Roman" w:hAnsi="Times New Roman" w:cs="Times New Roman"/>
          <w:sz w:val="24"/>
          <w:szCs w:val="24"/>
          <w:lang w:val="en-GB"/>
        </w:rPr>
      </w:pPr>
    </w:p>
    <w:p w:rsidR="0028228B" w:rsidRPr="0098389A" w:rsidRDefault="0028228B" w:rsidP="00E15418">
      <w:pPr>
        <w:spacing w:line="360" w:lineRule="auto"/>
        <w:jc w:val="both"/>
        <w:rPr>
          <w:rFonts w:ascii="Times New Roman" w:eastAsia="Times New Roman" w:hAnsi="Times New Roman" w:cs="Times New Roman"/>
          <w:b/>
          <w:bCs/>
          <w:sz w:val="24"/>
          <w:szCs w:val="24"/>
          <w:lang w:val="en-GB"/>
        </w:rPr>
      </w:pPr>
      <w:r w:rsidRPr="0098389A">
        <w:rPr>
          <w:rFonts w:ascii="Times New Roman" w:eastAsia="Times New Roman" w:hAnsi="Times New Roman" w:cs="Times New Roman"/>
          <w:b/>
          <w:bCs/>
          <w:sz w:val="24"/>
          <w:szCs w:val="24"/>
          <w:lang w:val="en-GB"/>
        </w:rPr>
        <w:br w:type="page"/>
      </w:r>
    </w:p>
    <w:p w:rsidR="00F9212F" w:rsidRPr="0098389A" w:rsidRDefault="00F9212F" w:rsidP="00B56C3B">
      <w:pPr>
        <w:pStyle w:val="Heading1"/>
        <w:rPr>
          <w:rFonts w:eastAsia="Times New Roman" w:cs="Times New Roman"/>
          <w:lang w:val="en-GB"/>
        </w:rPr>
      </w:pPr>
      <w:bookmarkStart w:id="23" w:name="_Toc40465368"/>
      <w:r w:rsidRPr="0098389A">
        <w:rPr>
          <w:rFonts w:eastAsia="Times New Roman" w:cs="Times New Roman"/>
          <w:lang w:val="en-GB"/>
        </w:rPr>
        <w:lastRenderedPageBreak/>
        <w:t>References</w:t>
      </w:r>
      <w:r w:rsidR="00744388" w:rsidRPr="0098389A">
        <w:rPr>
          <w:rFonts w:eastAsia="Times New Roman" w:cs="Times New Roman"/>
          <w:lang w:val="en-GB"/>
        </w:rPr>
        <w:t xml:space="preserve"> List</w:t>
      </w:r>
      <w:bookmarkEnd w:id="23"/>
    </w:p>
    <w:p w:rsidR="0028228B" w:rsidRPr="0098389A" w:rsidRDefault="0028228B" w:rsidP="00E15418">
      <w:pPr>
        <w:spacing w:line="360" w:lineRule="auto"/>
        <w:jc w:val="both"/>
        <w:rPr>
          <w:rFonts w:ascii="Times New Roman" w:hAnsi="Times New Roman" w:cs="Times New Roman"/>
          <w:b/>
          <w:i/>
          <w:sz w:val="24"/>
          <w:szCs w:val="24"/>
          <w:lang w:val="en-GB"/>
        </w:rPr>
      </w:pPr>
      <w:r w:rsidRPr="0098389A">
        <w:rPr>
          <w:rFonts w:ascii="Times New Roman" w:hAnsi="Times New Roman" w:cs="Times New Roman"/>
          <w:b/>
          <w:i/>
          <w:sz w:val="24"/>
          <w:szCs w:val="24"/>
          <w:lang w:val="en-GB"/>
        </w:rPr>
        <w:t>Books</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Heizer, J., Render, B. and Munson, C., 2016. </w:t>
      </w:r>
      <w:r w:rsidRPr="0098389A">
        <w:rPr>
          <w:rFonts w:ascii="Times New Roman" w:hAnsi="Times New Roman" w:cs="Times New Roman"/>
          <w:i/>
          <w:iCs/>
          <w:sz w:val="24"/>
          <w:szCs w:val="24"/>
          <w:shd w:val="clear" w:color="auto" w:fill="FFFFFF"/>
          <w:lang w:val="en-GB"/>
        </w:rPr>
        <w:t>Principles of operations management: sustainability and supply chain management</w:t>
      </w:r>
      <w:r w:rsidRPr="0098389A">
        <w:rPr>
          <w:rFonts w:ascii="Times New Roman" w:hAnsi="Times New Roman" w:cs="Times New Roman"/>
          <w:sz w:val="24"/>
          <w:szCs w:val="24"/>
          <w:shd w:val="clear" w:color="auto" w:fill="FFFFFF"/>
          <w:lang w:val="en-GB"/>
        </w:rPr>
        <w:t>. London: Pearson Higher Ed.</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Lientz</w:t>
      </w:r>
      <w:proofErr w:type="spellEnd"/>
      <w:r w:rsidRPr="0098389A">
        <w:rPr>
          <w:rFonts w:ascii="Times New Roman" w:hAnsi="Times New Roman" w:cs="Times New Roman"/>
          <w:sz w:val="24"/>
          <w:szCs w:val="24"/>
          <w:shd w:val="clear" w:color="auto" w:fill="FFFFFF"/>
          <w:lang w:val="en-GB"/>
        </w:rPr>
        <w:t>, B. and Rea, K., 2016. </w:t>
      </w:r>
      <w:r w:rsidRPr="0098389A">
        <w:rPr>
          <w:rFonts w:ascii="Times New Roman" w:hAnsi="Times New Roman" w:cs="Times New Roman"/>
          <w:i/>
          <w:iCs/>
          <w:sz w:val="24"/>
          <w:szCs w:val="24"/>
          <w:shd w:val="clear" w:color="auto" w:fill="FFFFFF"/>
          <w:lang w:val="en-GB"/>
        </w:rPr>
        <w:t>Breakthrough technology project management</w:t>
      </w:r>
      <w:r w:rsidRPr="0098389A">
        <w:rPr>
          <w:rFonts w:ascii="Times New Roman" w:hAnsi="Times New Roman" w:cs="Times New Roman"/>
          <w:sz w:val="24"/>
          <w:szCs w:val="24"/>
          <w:shd w:val="clear" w:color="auto" w:fill="FFFFFF"/>
          <w:lang w:val="en-GB"/>
        </w:rPr>
        <w:t>. Abingdon: Routledge.</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Tonchia</w:t>
      </w:r>
      <w:proofErr w:type="spellEnd"/>
      <w:r w:rsidRPr="0098389A">
        <w:rPr>
          <w:rFonts w:ascii="Times New Roman" w:hAnsi="Times New Roman" w:cs="Times New Roman"/>
          <w:sz w:val="24"/>
          <w:szCs w:val="24"/>
          <w:shd w:val="clear" w:color="auto" w:fill="FFFFFF"/>
          <w:lang w:val="en-GB"/>
        </w:rPr>
        <w:t xml:space="preserve">, S., </w:t>
      </w:r>
      <w:proofErr w:type="spellStart"/>
      <w:r w:rsidRPr="0098389A">
        <w:rPr>
          <w:rFonts w:ascii="Times New Roman" w:hAnsi="Times New Roman" w:cs="Times New Roman"/>
          <w:sz w:val="24"/>
          <w:szCs w:val="24"/>
          <w:shd w:val="clear" w:color="auto" w:fill="FFFFFF"/>
          <w:lang w:val="en-GB"/>
        </w:rPr>
        <w:t>Tonchia</w:t>
      </w:r>
      <w:proofErr w:type="spellEnd"/>
      <w:r w:rsidRPr="0098389A">
        <w:rPr>
          <w:rFonts w:ascii="Times New Roman" w:hAnsi="Times New Roman" w:cs="Times New Roman"/>
          <w:sz w:val="24"/>
          <w:szCs w:val="24"/>
          <w:shd w:val="clear" w:color="auto" w:fill="FFFFFF"/>
          <w:lang w:val="en-GB"/>
        </w:rPr>
        <w:t xml:space="preserve"> and </w:t>
      </w:r>
      <w:proofErr w:type="spellStart"/>
      <w:r w:rsidRPr="0098389A">
        <w:rPr>
          <w:rFonts w:ascii="Times New Roman" w:hAnsi="Times New Roman" w:cs="Times New Roman"/>
          <w:sz w:val="24"/>
          <w:szCs w:val="24"/>
          <w:shd w:val="clear" w:color="auto" w:fill="FFFFFF"/>
          <w:lang w:val="en-GB"/>
        </w:rPr>
        <w:t>Mahagaonkar</w:t>
      </w:r>
      <w:proofErr w:type="spellEnd"/>
      <w:r w:rsidRPr="0098389A">
        <w:rPr>
          <w:rFonts w:ascii="Times New Roman" w:hAnsi="Times New Roman" w:cs="Times New Roman"/>
          <w:sz w:val="24"/>
          <w:szCs w:val="24"/>
          <w:shd w:val="clear" w:color="auto" w:fill="FFFFFF"/>
          <w:lang w:val="en-GB"/>
        </w:rPr>
        <w:t>, 2018. </w:t>
      </w:r>
      <w:r w:rsidRPr="0098389A">
        <w:rPr>
          <w:rFonts w:ascii="Times New Roman" w:hAnsi="Times New Roman" w:cs="Times New Roman"/>
          <w:i/>
          <w:iCs/>
          <w:sz w:val="24"/>
          <w:szCs w:val="24"/>
          <w:shd w:val="clear" w:color="auto" w:fill="FFFFFF"/>
          <w:lang w:val="en-GB"/>
        </w:rPr>
        <w:t>Industrial project management</w:t>
      </w:r>
      <w:r w:rsidRPr="0098389A">
        <w:rPr>
          <w:rFonts w:ascii="Times New Roman" w:hAnsi="Times New Roman" w:cs="Times New Roman"/>
          <w:sz w:val="24"/>
          <w:szCs w:val="24"/>
          <w:shd w:val="clear" w:color="auto" w:fill="FFFFFF"/>
          <w:lang w:val="en-GB"/>
        </w:rPr>
        <w:t>. Berlin: Springer.</w:t>
      </w:r>
    </w:p>
    <w:p w:rsidR="0028228B" w:rsidRPr="0098389A" w:rsidRDefault="0028228B" w:rsidP="00E15418">
      <w:pPr>
        <w:spacing w:line="360" w:lineRule="auto"/>
        <w:jc w:val="both"/>
        <w:rPr>
          <w:rFonts w:ascii="Times New Roman" w:hAnsi="Times New Roman" w:cs="Times New Roman"/>
          <w:b/>
          <w:i/>
          <w:sz w:val="24"/>
          <w:szCs w:val="24"/>
          <w:lang w:val="en-GB"/>
        </w:rPr>
      </w:pPr>
      <w:r w:rsidRPr="0098389A">
        <w:rPr>
          <w:rFonts w:ascii="Times New Roman" w:hAnsi="Times New Roman" w:cs="Times New Roman"/>
          <w:b/>
          <w:i/>
          <w:sz w:val="24"/>
          <w:szCs w:val="24"/>
          <w:lang w:val="en-GB"/>
        </w:rPr>
        <w:t>Journals</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 xml:space="preserve">Alves, A.C., </w:t>
      </w:r>
      <w:proofErr w:type="spellStart"/>
      <w:r w:rsidRPr="0098389A">
        <w:rPr>
          <w:rFonts w:ascii="Times New Roman" w:hAnsi="Times New Roman" w:cs="Times New Roman"/>
          <w:sz w:val="24"/>
          <w:szCs w:val="24"/>
          <w:shd w:val="clear" w:color="auto" w:fill="FFFFFF"/>
          <w:lang w:val="en-GB"/>
        </w:rPr>
        <w:t>Leão</w:t>
      </w:r>
      <w:proofErr w:type="spellEnd"/>
      <w:r w:rsidRPr="0098389A">
        <w:rPr>
          <w:rFonts w:ascii="Times New Roman" w:hAnsi="Times New Roman" w:cs="Times New Roman"/>
          <w:sz w:val="24"/>
          <w:szCs w:val="24"/>
          <w:shd w:val="clear" w:color="auto" w:fill="FFFFFF"/>
          <w:lang w:val="en-GB"/>
        </w:rPr>
        <w:t>, C.P., Moreira, F. and Teixeira, S., 2018. Project-based learning and its effects on freshmen social skills in an engineering program. </w:t>
      </w:r>
      <w:r w:rsidRPr="0098389A">
        <w:rPr>
          <w:rFonts w:ascii="Times New Roman" w:hAnsi="Times New Roman" w:cs="Times New Roman"/>
          <w:i/>
          <w:iCs/>
          <w:sz w:val="24"/>
          <w:szCs w:val="24"/>
          <w:shd w:val="clear" w:color="auto" w:fill="FFFFFF"/>
          <w:lang w:val="en-GB"/>
        </w:rPr>
        <w:t>Human capital and competences in project management</w:t>
      </w:r>
      <w:r w:rsidRPr="0098389A">
        <w:rPr>
          <w:rFonts w:ascii="Times New Roman" w:hAnsi="Times New Roman" w:cs="Times New Roman"/>
          <w:sz w:val="24"/>
          <w:szCs w:val="24"/>
          <w:shd w:val="clear" w:color="auto" w:fill="FFFFFF"/>
          <w:lang w:val="en-GB"/>
        </w:rPr>
        <w:t>, pp.9-26.</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Bagal</w:t>
      </w:r>
      <w:proofErr w:type="spellEnd"/>
      <w:r w:rsidRPr="0098389A">
        <w:rPr>
          <w:rFonts w:ascii="Times New Roman" w:hAnsi="Times New Roman" w:cs="Times New Roman"/>
          <w:sz w:val="24"/>
          <w:szCs w:val="24"/>
          <w:shd w:val="clear" w:color="auto" w:fill="FFFFFF"/>
          <w:lang w:val="en-GB"/>
        </w:rPr>
        <w:t xml:space="preserve">, M.S. and Chavan, M., 2020. Study of Sales, Promotion and Marketing Activities </w:t>
      </w:r>
      <w:proofErr w:type="gramStart"/>
      <w:r w:rsidRPr="0098389A">
        <w:rPr>
          <w:rFonts w:ascii="Times New Roman" w:hAnsi="Times New Roman" w:cs="Times New Roman"/>
          <w:sz w:val="24"/>
          <w:szCs w:val="24"/>
          <w:shd w:val="clear" w:color="auto" w:fill="FFFFFF"/>
          <w:lang w:val="en-GB"/>
        </w:rPr>
        <w:t>For</w:t>
      </w:r>
      <w:proofErr w:type="gramEnd"/>
      <w:r w:rsidRPr="0098389A">
        <w:rPr>
          <w:rFonts w:ascii="Times New Roman" w:hAnsi="Times New Roman" w:cs="Times New Roman"/>
          <w:sz w:val="24"/>
          <w:szCs w:val="24"/>
          <w:shd w:val="clear" w:color="auto" w:fill="FFFFFF"/>
          <w:lang w:val="en-GB"/>
        </w:rPr>
        <w:t xml:space="preserve"> Automobile Industry. </w:t>
      </w:r>
      <w:r w:rsidRPr="0098389A">
        <w:rPr>
          <w:rFonts w:ascii="Times New Roman" w:hAnsi="Times New Roman" w:cs="Times New Roman"/>
          <w:i/>
          <w:iCs/>
          <w:sz w:val="24"/>
          <w:szCs w:val="24"/>
          <w:shd w:val="clear" w:color="auto" w:fill="FFFFFF"/>
          <w:lang w:val="en-GB"/>
        </w:rPr>
        <w:t>Studies in Indian Place Names</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40</w:t>
      </w:r>
      <w:r w:rsidRPr="0098389A">
        <w:rPr>
          <w:rFonts w:ascii="Times New Roman" w:hAnsi="Times New Roman" w:cs="Times New Roman"/>
          <w:sz w:val="24"/>
          <w:szCs w:val="24"/>
          <w:shd w:val="clear" w:color="auto" w:fill="FFFFFF"/>
          <w:lang w:val="en-GB"/>
        </w:rPr>
        <w:t>(70), pp.4771-4780.</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Canuto</w:t>
      </w:r>
      <w:proofErr w:type="spellEnd"/>
      <w:r w:rsidRPr="0098389A">
        <w:rPr>
          <w:rFonts w:ascii="Times New Roman" w:hAnsi="Times New Roman" w:cs="Times New Roman"/>
          <w:sz w:val="24"/>
          <w:szCs w:val="24"/>
          <w:shd w:val="clear" w:color="auto" w:fill="FFFFFF"/>
          <w:lang w:val="en-GB"/>
        </w:rPr>
        <w:t xml:space="preserve"> da Silva, G. and Kaminski, P.C., 2017. Proposal of framework to managing the automotive product development process. </w:t>
      </w:r>
      <w:r w:rsidRPr="0098389A">
        <w:rPr>
          <w:rFonts w:ascii="Times New Roman" w:hAnsi="Times New Roman" w:cs="Times New Roman"/>
          <w:i/>
          <w:iCs/>
          <w:sz w:val="24"/>
          <w:szCs w:val="24"/>
          <w:shd w:val="clear" w:color="auto" w:fill="FFFFFF"/>
          <w:lang w:val="en-GB"/>
        </w:rPr>
        <w:t>Cogent Engineering</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4</w:t>
      </w:r>
      <w:r w:rsidRPr="0098389A">
        <w:rPr>
          <w:rFonts w:ascii="Times New Roman" w:hAnsi="Times New Roman" w:cs="Times New Roman"/>
          <w:sz w:val="24"/>
          <w:szCs w:val="24"/>
          <w:shd w:val="clear" w:color="auto" w:fill="FFFFFF"/>
          <w:lang w:val="en-GB"/>
        </w:rPr>
        <w:t>(1), p.1317318.</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 xml:space="preserve">Chawla, V., Chanda, A., </w:t>
      </w:r>
      <w:proofErr w:type="spellStart"/>
      <w:r w:rsidRPr="0098389A">
        <w:rPr>
          <w:rFonts w:ascii="Times New Roman" w:hAnsi="Times New Roman" w:cs="Times New Roman"/>
          <w:sz w:val="24"/>
          <w:szCs w:val="24"/>
          <w:shd w:val="clear" w:color="auto" w:fill="FFFFFF"/>
          <w:lang w:val="en-GB"/>
        </w:rPr>
        <w:t>Angra</w:t>
      </w:r>
      <w:proofErr w:type="spellEnd"/>
      <w:r w:rsidRPr="0098389A">
        <w:rPr>
          <w:rFonts w:ascii="Times New Roman" w:hAnsi="Times New Roman" w:cs="Times New Roman"/>
          <w:sz w:val="24"/>
          <w:szCs w:val="24"/>
          <w:shd w:val="clear" w:color="auto" w:fill="FFFFFF"/>
          <w:lang w:val="en-GB"/>
        </w:rPr>
        <w:t>, S. and Chawla, G., 2018. The sustainable project management: A review and future possibilities. </w:t>
      </w:r>
      <w:r w:rsidRPr="0098389A">
        <w:rPr>
          <w:rFonts w:ascii="Times New Roman" w:hAnsi="Times New Roman" w:cs="Times New Roman"/>
          <w:i/>
          <w:iCs/>
          <w:sz w:val="24"/>
          <w:szCs w:val="24"/>
          <w:shd w:val="clear" w:color="auto" w:fill="FFFFFF"/>
          <w:lang w:val="en-GB"/>
        </w:rPr>
        <w:t>Journal of Project Management</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3</w:t>
      </w:r>
      <w:r w:rsidRPr="0098389A">
        <w:rPr>
          <w:rFonts w:ascii="Times New Roman" w:hAnsi="Times New Roman" w:cs="Times New Roman"/>
          <w:sz w:val="24"/>
          <w:szCs w:val="24"/>
          <w:shd w:val="clear" w:color="auto" w:fill="FFFFFF"/>
          <w:lang w:val="en-GB"/>
        </w:rPr>
        <w:t>(3), pp.157-170.</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Dubey, S. and Raut, D.N., 2016. Developing a Standard Approach to Value Engineering Process in Automobile Industry: A Theoretical Case Study and Industry Perspective. </w:t>
      </w:r>
      <w:r w:rsidRPr="0098389A">
        <w:rPr>
          <w:rFonts w:ascii="Times New Roman" w:hAnsi="Times New Roman" w:cs="Times New Roman"/>
          <w:i/>
          <w:iCs/>
          <w:sz w:val="24"/>
          <w:szCs w:val="24"/>
          <w:shd w:val="clear" w:color="auto" w:fill="FFFFFF"/>
          <w:lang w:val="en-GB"/>
        </w:rPr>
        <w:t>International Journal of Engineering and Management Research (IJEMR)</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6</w:t>
      </w:r>
      <w:r w:rsidRPr="0098389A">
        <w:rPr>
          <w:rFonts w:ascii="Times New Roman" w:hAnsi="Times New Roman" w:cs="Times New Roman"/>
          <w:sz w:val="24"/>
          <w:szCs w:val="24"/>
          <w:shd w:val="clear" w:color="auto" w:fill="FFFFFF"/>
          <w:lang w:val="en-GB"/>
        </w:rPr>
        <w:t>(3), pp.588-592.</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 xml:space="preserve">Falcone, D., Di Bona, G., Silvestri, A., </w:t>
      </w:r>
      <w:proofErr w:type="spellStart"/>
      <w:r w:rsidRPr="0098389A">
        <w:rPr>
          <w:rFonts w:ascii="Times New Roman" w:hAnsi="Times New Roman" w:cs="Times New Roman"/>
          <w:sz w:val="24"/>
          <w:szCs w:val="24"/>
          <w:shd w:val="clear" w:color="auto" w:fill="FFFFFF"/>
          <w:lang w:val="en-GB"/>
        </w:rPr>
        <w:t>Forcina</w:t>
      </w:r>
      <w:proofErr w:type="spellEnd"/>
      <w:r w:rsidRPr="0098389A">
        <w:rPr>
          <w:rFonts w:ascii="Times New Roman" w:hAnsi="Times New Roman" w:cs="Times New Roman"/>
          <w:sz w:val="24"/>
          <w:szCs w:val="24"/>
          <w:shd w:val="clear" w:color="auto" w:fill="FFFFFF"/>
          <w:lang w:val="en-GB"/>
        </w:rPr>
        <w:t xml:space="preserve">, A., </w:t>
      </w:r>
      <w:proofErr w:type="spellStart"/>
      <w:r w:rsidRPr="0098389A">
        <w:rPr>
          <w:rFonts w:ascii="Times New Roman" w:hAnsi="Times New Roman" w:cs="Times New Roman"/>
          <w:sz w:val="24"/>
          <w:szCs w:val="24"/>
          <w:shd w:val="clear" w:color="auto" w:fill="FFFFFF"/>
          <w:lang w:val="en-GB"/>
        </w:rPr>
        <w:t>Belfiore</w:t>
      </w:r>
      <w:proofErr w:type="spellEnd"/>
      <w:r w:rsidRPr="0098389A">
        <w:rPr>
          <w:rFonts w:ascii="Times New Roman" w:hAnsi="Times New Roman" w:cs="Times New Roman"/>
          <w:sz w:val="24"/>
          <w:szCs w:val="24"/>
          <w:shd w:val="clear" w:color="auto" w:fill="FFFFFF"/>
          <w:lang w:val="en-GB"/>
        </w:rPr>
        <w:t>, G. and Petrillo, A., 2018. An integrated model for an advanced production process-Agile Re-engineering Project Management. </w:t>
      </w:r>
      <w:r w:rsidRPr="0098389A">
        <w:rPr>
          <w:rFonts w:ascii="Times New Roman" w:hAnsi="Times New Roman" w:cs="Times New Roman"/>
          <w:i/>
          <w:iCs/>
          <w:sz w:val="24"/>
          <w:szCs w:val="24"/>
          <w:shd w:val="clear" w:color="auto" w:fill="FFFFFF"/>
          <w:lang w:val="en-GB"/>
        </w:rPr>
        <w:t>IFAC-</w:t>
      </w:r>
      <w:proofErr w:type="spellStart"/>
      <w:r w:rsidRPr="0098389A">
        <w:rPr>
          <w:rFonts w:ascii="Times New Roman" w:hAnsi="Times New Roman" w:cs="Times New Roman"/>
          <w:i/>
          <w:iCs/>
          <w:sz w:val="24"/>
          <w:szCs w:val="24"/>
          <w:shd w:val="clear" w:color="auto" w:fill="FFFFFF"/>
          <w:lang w:val="en-GB"/>
        </w:rPr>
        <w:t>PapersOnLine</w:t>
      </w:r>
      <w:proofErr w:type="spellEnd"/>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51</w:t>
      </w:r>
      <w:r w:rsidRPr="0098389A">
        <w:rPr>
          <w:rFonts w:ascii="Times New Roman" w:hAnsi="Times New Roman" w:cs="Times New Roman"/>
          <w:sz w:val="24"/>
          <w:szCs w:val="24"/>
          <w:shd w:val="clear" w:color="auto" w:fill="FFFFFF"/>
          <w:lang w:val="en-GB"/>
        </w:rPr>
        <w:t>(11), pp.1630-1635.</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Galankashi</w:t>
      </w:r>
      <w:proofErr w:type="spellEnd"/>
      <w:r w:rsidRPr="0098389A">
        <w:rPr>
          <w:rFonts w:ascii="Times New Roman" w:hAnsi="Times New Roman" w:cs="Times New Roman"/>
          <w:sz w:val="24"/>
          <w:szCs w:val="24"/>
          <w:shd w:val="clear" w:color="auto" w:fill="FFFFFF"/>
          <w:lang w:val="en-GB"/>
        </w:rPr>
        <w:t xml:space="preserve">, M.R., Helmi, S.A. and </w:t>
      </w:r>
      <w:proofErr w:type="spellStart"/>
      <w:r w:rsidRPr="0098389A">
        <w:rPr>
          <w:rFonts w:ascii="Times New Roman" w:hAnsi="Times New Roman" w:cs="Times New Roman"/>
          <w:sz w:val="24"/>
          <w:szCs w:val="24"/>
          <w:shd w:val="clear" w:color="auto" w:fill="FFFFFF"/>
          <w:lang w:val="en-GB"/>
        </w:rPr>
        <w:t>Hashemzahi</w:t>
      </w:r>
      <w:proofErr w:type="spellEnd"/>
      <w:r w:rsidRPr="0098389A">
        <w:rPr>
          <w:rFonts w:ascii="Times New Roman" w:hAnsi="Times New Roman" w:cs="Times New Roman"/>
          <w:sz w:val="24"/>
          <w:szCs w:val="24"/>
          <w:shd w:val="clear" w:color="auto" w:fill="FFFFFF"/>
          <w:lang w:val="en-GB"/>
        </w:rPr>
        <w:t xml:space="preserve">, P., 2016. Supplier selection in automobile industry: A mixed balanced </w:t>
      </w:r>
      <w:proofErr w:type="gramStart"/>
      <w:r w:rsidRPr="0098389A">
        <w:rPr>
          <w:rFonts w:ascii="Times New Roman" w:hAnsi="Times New Roman" w:cs="Times New Roman"/>
          <w:sz w:val="24"/>
          <w:szCs w:val="24"/>
          <w:shd w:val="clear" w:color="auto" w:fill="FFFFFF"/>
          <w:lang w:val="en-GB"/>
        </w:rPr>
        <w:t>scorecard–fuzzy</w:t>
      </w:r>
      <w:proofErr w:type="gramEnd"/>
      <w:r w:rsidRPr="0098389A">
        <w:rPr>
          <w:rFonts w:ascii="Times New Roman" w:hAnsi="Times New Roman" w:cs="Times New Roman"/>
          <w:sz w:val="24"/>
          <w:szCs w:val="24"/>
          <w:shd w:val="clear" w:color="auto" w:fill="FFFFFF"/>
          <w:lang w:val="en-GB"/>
        </w:rPr>
        <w:t xml:space="preserve"> AHP approach. </w:t>
      </w:r>
      <w:r w:rsidRPr="0098389A">
        <w:rPr>
          <w:rFonts w:ascii="Times New Roman" w:hAnsi="Times New Roman" w:cs="Times New Roman"/>
          <w:i/>
          <w:iCs/>
          <w:sz w:val="24"/>
          <w:szCs w:val="24"/>
          <w:shd w:val="clear" w:color="auto" w:fill="FFFFFF"/>
          <w:lang w:val="en-GB"/>
        </w:rPr>
        <w:t>Alexandria Engineering Journal</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55</w:t>
      </w:r>
      <w:r w:rsidRPr="0098389A">
        <w:rPr>
          <w:rFonts w:ascii="Times New Roman" w:hAnsi="Times New Roman" w:cs="Times New Roman"/>
          <w:sz w:val="24"/>
          <w:szCs w:val="24"/>
          <w:shd w:val="clear" w:color="auto" w:fill="FFFFFF"/>
          <w:lang w:val="en-GB"/>
        </w:rPr>
        <w:t>(1), pp.93-100.</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lastRenderedPageBreak/>
        <w:t xml:space="preserve">Gupta, V., Jain, R., Meena, M.L. and </w:t>
      </w:r>
      <w:proofErr w:type="spellStart"/>
      <w:r w:rsidRPr="0098389A">
        <w:rPr>
          <w:rFonts w:ascii="Times New Roman" w:hAnsi="Times New Roman" w:cs="Times New Roman"/>
          <w:sz w:val="24"/>
          <w:szCs w:val="24"/>
          <w:shd w:val="clear" w:color="auto" w:fill="FFFFFF"/>
          <w:lang w:val="en-GB"/>
        </w:rPr>
        <w:t>Dangayach</w:t>
      </w:r>
      <w:proofErr w:type="spellEnd"/>
      <w:r w:rsidRPr="0098389A">
        <w:rPr>
          <w:rFonts w:ascii="Times New Roman" w:hAnsi="Times New Roman" w:cs="Times New Roman"/>
          <w:sz w:val="24"/>
          <w:szCs w:val="24"/>
          <w:shd w:val="clear" w:color="auto" w:fill="FFFFFF"/>
          <w:lang w:val="en-GB"/>
        </w:rPr>
        <w:t>, G.S., 2018. Six-sigma application in tire-manufacturing company: a case study. </w:t>
      </w:r>
      <w:r w:rsidRPr="0098389A">
        <w:rPr>
          <w:rFonts w:ascii="Times New Roman" w:hAnsi="Times New Roman" w:cs="Times New Roman"/>
          <w:i/>
          <w:iCs/>
          <w:sz w:val="24"/>
          <w:szCs w:val="24"/>
          <w:shd w:val="clear" w:color="auto" w:fill="FFFFFF"/>
          <w:lang w:val="en-GB"/>
        </w:rPr>
        <w:t>Journal of Industrial Engineering International</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14</w:t>
      </w:r>
      <w:r w:rsidRPr="0098389A">
        <w:rPr>
          <w:rFonts w:ascii="Times New Roman" w:hAnsi="Times New Roman" w:cs="Times New Roman"/>
          <w:sz w:val="24"/>
          <w:szCs w:val="24"/>
          <w:shd w:val="clear" w:color="auto" w:fill="FFFFFF"/>
          <w:lang w:val="en-GB"/>
        </w:rPr>
        <w:t>(3), pp.511-520.</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Huang, J., 2016. The challenge of multicultural management in global projects. </w:t>
      </w:r>
      <w:r w:rsidRPr="0098389A">
        <w:rPr>
          <w:rFonts w:ascii="Times New Roman" w:hAnsi="Times New Roman" w:cs="Times New Roman"/>
          <w:i/>
          <w:iCs/>
          <w:sz w:val="24"/>
          <w:szCs w:val="24"/>
          <w:shd w:val="clear" w:color="auto" w:fill="FFFFFF"/>
          <w:lang w:val="en-GB"/>
        </w:rPr>
        <w:t xml:space="preserve">Procedia-Social and </w:t>
      </w:r>
      <w:proofErr w:type="spellStart"/>
      <w:r w:rsidRPr="0098389A">
        <w:rPr>
          <w:rFonts w:ascii="Times New Roman" w:hAnsi="Times New Roman" w:cs="Times New Roman"/>
          <w:i/>
          <w:iCs/>
          <w:sz w:val="24"/>
          <w:szCs w:val="24"/>
          <w:shd w:val="clear" w:color="auto" w:fill="FFFFFF"/>
          <w:lang w:val="en-GB"/>
        </w:rPr>
        <w:t>Behavioral</w:t>
      </w:r>
      <w:proofErr w:type="spellEnd"/>
      <w:r w:rsidRPr="0098389A">
        <w:rPr>
          <w:rFonts w:ascii="Times New Roman" w:hAnsi="Times New Roman" w:cs="Times New Roman"/>
          <w:i/>
          <w:iCs/>
          <w:sz w:val="24"/>
          <w:szCs w:val="24"/>
          <w:shd w:val="clear" w:color="auto" w:fill="FFFFFF"/>
          <w:lang w:val="en-GB"/>
        </w:rPr>
        <w:t xml:space="preserve"> Sciences</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226</w:t>
      </w:r>
      <w:r w:rsidRPr="0098389A">
        <w:rPr>
          <w:rFonts w:ascii="Times New Roman" w:hAnsi="Times New Roman" w:cs="Times New Roman"/>
          <w:sz w:val="24"/>
          <w:szCs w:val="24"/>
          <w:shd w:val="clear" w:color="auto" w:fill="FFFFFF"/>
          <w:lang w:val="en-GB"/>
        </w:rPr>
        <w:t>, pp.75-81.</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Lee, S., Cho, C., Choi, J. and Yoon, B., 2017. R&amp;D project selection incorporating customer-perceived value and technology potential: The case of the automobile industry. </w:t>
      </w:r>
      <w:r w:rsidRPr="0098389A">
        <w:rPr>
          <w:rFonts w:ascii="Times New Roman" w:hAnsi="Times New Roman" w:cs="Times New Roman"/>
          <w:i/>
          <w:iCs/>
          <w:sz w:val="24"/>
          <w:szCs w:val="24"/>
          <w:shd w:val="clear" w:color="auto" w:fill="FFFFFF"/>
          <w:lang w:val="en-GB"/>
        </w:rPr>
        <w:t>Sustainability</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9</w:t>
      </w:r>
      <w:r w:rsidRPr="0098389A">
        <w:rPr>
          <w:rFonts w:ascii="Times New Roman" w:hAnsi="Times New Roman" w:cs="Times New Roman"/>
          <w:sz w:val="24"/>
          <w:szCs w:val="24"/>
          <w:shd w:val="clear" w:color="auto" w:fill="FFFFFF"/>
          <w:lang w:val="en-GB"/>
        </w:rPr>
        <w:t>(10), p.1918.</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Lin, S. and Huang, D., 2020. Project Risk Management. In </w:t>
      </w:r>
      <w:r w:rsidRPr="0098389A">
        <w:rPr>
          <w:rFonts w:ascii="Times New Roman" w:hAnsi="Times New Roman" w:cs="Times New Roman"/>
          <w:i/>
          <w:iCs/>
          <w:sz w:val="24"/>
          <w:szCs w:val="24"/>
          <w:shd w:val="clear" w:color="auto" w:fill="FFFFFF"/>
          <w:lang w:val="en-GB"/>
        </w:rPr>
        <w:t>Project Management Under Internet Era</w:t>
      </w:r>
      <w:r w:rsidRPr="0098389A">
        <w:rPr>
          <w:rFonts w:ascii="Times New Roman" w:hAnsi="Times New Roman" w:cs="Times New Roman"/>
          <w:sz w:val="24"/>
          <w:szCs w:val="24"/>
          <w:shd w:val="clear" w:color="auto" w:fill="FFFFFF"/>
          <w:lang w:val="en-GB"/>
        </w:rPr>
        <w:t>, pp. 209-246.</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 xml:space="preserve">Müller, R., Drouin, N. and Sankaran, S., 2019. </w:t>
      </w:r>
      <w:proofErr w:type="spellStart"/>
      <w:r w:rsidRPr="0098389A">
        <w:rPr>
          <w:rFonts w:ascii="Times New Roman" w:hAnsi="Times New Roman" w:cs="Times New Roman"/>
          <w:sz w:val="24"/>
          <w:szCs w:val="24"/>
          <w:shd w:val="clear" w:color="auto" w:fill="FFFFFF"/>
          <w:lang w:val="en-GB"/>
        </w:rPr>
        <w:t>Modeling</w:t>
      </w:r>
      <w:proofErr w:type="spellEnd"/>
      <w:r w:rsidRPr="0098389A">
        <w:rPr>
          <w:rFonts w:ascii="Times New Roman" w:hAnsi="Times New Roman" w:cs="Times New Roman"/>
          <w:sz w:val="24"/>
          <w:szCs w:val="24"/>
          <w:shd w:val="clear" w:color="auto" w:fill="FFFFFF"/>
          <w:lang w:val="en-GB"/>
        </w:rPr>
        <w:t xml:space="preserve"> organizational project management. </w:t>
      </w:r>
      <w:r w:rsidRPr="0098389A">
        <w:rPr>
          <w:rFonts w:ascii="Times New Roman" w:hAnsi="Times New Roman" w:cs="Times New Roman"/>
          <w:i/>
          <w:iCs/>
          <w:sz w:val="24"/>
          <w:szCs w:val="24"/>
          <w:shd w:val="clear" w:color="auto" w:fill="FFFFFF"/>
          <w:lang w:val="en-GB"/>
        </w:rPr>
        <w:t>Project Management Journal</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50</w:t>
      </w:r>
      <w:r w:rsidRPr="0098389A">
        <w:rPr>
          <w:rFonts w:ascii="Times New Roman" w:hAnsi="Times New Roman" w:cs="Times New Roman"/>
          <w:sz w:val="24"/>
          <w:szCs w:val="24"/>
          <w:shd w:val="clear" w:color="auto" w:fill="FFFFFF"/>
          <w:lang w:val="en-GB"/>
        </w:rPr>
        <w:t>(4), pp.499-513.</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Park, S.J., Park, W.J. and Woo, S., 2016. Implementation of automated systems for target cost management and assessing performance: a case study in a global automobile component company. </w:t>
      </w:r>
      <w:r w:rsidRPr="0098389A">
        <w:rPr>
          <w:rFonts w:ascii="Times New Roman" w:hAnsi="Times New Roman" w:cs="Times New Roman"/>
          <w:i/>
          <w:iCs/>
          <w:sz w:val="24"/>
          <w:szCs w:val="24"/>
          <w:shd w:val="clear" w:color="auto" w:fill="FFFFFF"/>
          <w:lang w:val="en-GB"/>
        </w:rPr>
        <w:t>Journal of Applied Business Research (JABR)</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32</w:t>
      </w:r>
      <w:r w:rsidRPr="0098389A">
        <w:rPr>
          <w:rFonts w:ascii="Times New Roman" w:hAnsi="Times New Roman" w:cs="Times New Roman"/>
          <w:sz w:val="24"/>
          <w:szCs w:val="24"/>
          <w:shd w:val="clear" w:color="auto" w:fill="FFFFFF"/>
          <w:lang w:val="en-GB"/>
        </w:rPr>
        <w:t>(3), pp.829-856.</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Sertyesilisik</w:t>
      </w:r>
      <w:proofErr w:type="spellEnd"/>
      <w:r w:rsidRPr="0098389A">
        <w:rPr>
          <w:rFonts w:ascii="Times New Roman" w:hAnsi="Times New Roman" w:cs="Times New Roman"/>
          <w:sz w:val="24"/>
          <w:szCs w:val="24"/>
          <w:shd w:val="clear" w:color="auto" w:fill="FFFFFF"/>
          <w:lang w:val="en-GB"/>
        </w:rPr>
        <w:t>, B., 2017. A preliminary study on the regenerative construction project management concept for enhancing sustainability performance of the construction industry. </w:t>
      </w:r>
      <w:r w:rsidRPr="0098389A">
        <w:rPr>
          <w:rFonts w:ascii="Times New Roman" w:hAnsi="Times New Roman" w:cs="Times New Roman"/>
          <w:i/>
          <w:iCs/>
          <w:sz w:val="24"/>
          <w:szCs w:val="24"/>
          <w:shd w:val="clear" w:color="auto" w:fill="FFFFFF"/>
          <w:lang w:val="en-GB"/>
        </w:rPr>
        <w:t>International Journal of Construction Management</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17</w:t>
      </w:r>
      <w:r w:rsidRPr="0098389A">
        <w:rPr>
          <w:rFonts w:ascii="Times New Roman" w:hAnsi="Times New Roman" w:cs="Times New Roman"/>
          <w:sz w:val="24"/>
          <w:szCs w:val="24"/>
          <w:shd w:val="clear" w:color="auto" w:fill="FFFFFF"/>
          <w:lang w:val="en-GB"/>
        </w:rPr>
        <w:t>(4), pp.293-309.</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proofErr w:type="spellStart"/>
      <w:r w:rsidRPr="0098389A">
        <w:rPr>
          <w:rFonts w:ascii="Times New Roman" w:hAnsi="Times New Roman" w:cs="Times New Roman"/>
          <w:sz w:val="24"/>
          <w:szCs w:val="24"/>
          <w:shd w:val="clear" w:color="auto" w:fill="FFFFFF"/>
          <w:lang w:val="en-GB"/>
        </w:rPr>
        <w:t>Shojaie</w:t>
      </w:r>
      <w:proofErr w:type="spellEnd"/>
      <w:r w:rsidRPr="0098389A">
        <w:rPr>
          <w:rFonts w:ascii="Times New Roman" w:hAnsi="Times New Roman" w:cs="Times New Roman"/>
          <w:sz w:val="24"/>
          <w:szCs w:val="24"/>
          <w:shd w:val="clear" w:color="auto" w:fill="FFFFFF"/>
          <w:lang w:val="en-GB"/>
        </w:rPr>
        <w:t xml:space="preserve">, A.A., </w:t>
      </w:r>
      <w:proofErr w:type="spellStart"/>
      <w:r w:rsidRPr="0098389A">
        <w:rPr>
          <w:rFonts w:ascii="Times New Roman" w:hAnsi="Times New Roman" w:cs="Times New Roman"/>
          <w:sz w:val="24"/>
          <w:szCs w:val="24"/>
          <w:shd w:val="clear" w:color="auto" w:fill="FFFFFF"/>
          <w:lang w:val="en-GB"/>
        </w:rPr>
        <w:t>Shadalooie</w:t>
      </w:r>
      <w:proofErr w:type="spellEnd"/>
      <w:r w:rsidRPr="0098389A">
        <w:rPr>
          <w:rFonts w:ascii="Times New Roman" w:hAnsi="Times New Roman" w:cs="Times New Roman"/>
          <w:sz w:val="24"/>
          <w:szCs w:val="24"/>
          <w:shd w:val="clear" w:color="auto" w:fill="FFFFFF"/>
          <w:lang w:val="en-GB"/>
        </w:rPr>
        <w:t>, M.A.S.O.U.D., Khalili-</w:t>
      </w:r>
      <w:proofErr w:type="spellStart"/>
      <w:r w:rsidRPr="0098389A">
        <w:rPr>
          <w:rFonts w:ascii="Times New Roman" w:hAnsi="Times New Roman" w:cs="Times New Roman"/>
          <w:sz w:val="24"/>
          <w:szCs w:val="24"/>
          <w:shd w:val="clear" w:color="auto" w:fill="FFFFFF"/>
          <w:lang w:val="en-GB"/>
        </w:rPr>
        <w:t>Damghani</w:t>
      </w:r>
      <w:proofErr w:type="spellEnd"/>
      <w:r w:rsidRPr="0098389A">
        <w:rPr>
          <w:rFonts w:ascii="Times New Roman" w:hAnsi="Times New Roman" w:cs="Times New Roman"/>
          <w:sz w:val="24"/>
          <w:szCs w:val="24"/>
          <w:shd w:val="clear" w:color="auto" w:fill="FFFFFF"/>
          <w:lang w:val="en-GB"/>
        </w:rPr>
        <w:t xml:space="preserve">, K.A.V.E.H. and </w:t>
      </w:r>
      <w:proofErr w:type="spellStart"/>
      <w:r w:rsidRPr="0098389A">
        <w:rPr>
          <w:rFonts w:ascii="Times New Roman" w:hAnsi="Times New Roman" w:cs="Times New Roman"/>
          <w:sz w:val="24"/>
          <w:szCs w:val="24"/>
          <w:shd w:val="clear" w:color="auto" w:fill="FFFFFF"/>
          <w:lang w:val="en-GB"/>
        </w:rPr>
        <w:t>Pakzad</w:t>
      </w:r>
      <w:proofErr w:type="spellEnd"/>
      <w:r w:rsidRPr="0098389A">
        <w:rPr>
          <w:rFonts w:ascii="Times New Roman" w:hAnsi="Times New Roman" w:cs="Times New Roman"/>
          <w:sz w:val="24"/>
          <w:szCs w:val="24"/>
          <w:shd w:val="clear" w:color="auto" w:fill="FFFFFF"/>
          <w:lang w:val="en-GB"/>
        </w:rPr>
        <w:t>, M.R., 2016. Development of a conceptual model of project management information systems for investigating its effective factors impacting the success of project using structural equation model. </w:t>
      </w:r>
      <w:r w:rsidRPr="0098389A">
        <w:rPr>
          <w:rFonts w:ascii="Times New Roman" w:hAnsi="Times New Roman" w:cs="Times New Roman"/>
          <w:i/>
          <w:iCs/>
          <w:sz w:val="24"/>
          <w:szCs w:val="24"/>
          <w:shd w:val="clear" w:color="auto" w:fill="FFFFFF"/>
          <w:lang w:val="en-GB"/>
        </w:rPr>
        <w:t>International Journal of Life Science &amp; Pharma Research, Special Issue</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1</w:t>
      </w:r>
      <w:r w:rsidRPr="0098389A">
        <w:rPr>
          <w:rFonts w:ascii="Times New Roman" w:hAnsi="Times New Roman" w:cs="Times New Roman"/>
          <w:sz w:val="24"/>
          <w:szCs w:val="24"/>
          <w:shd w:val="clear" w:color="auto" w:fill="FFFFFF"/>
          <w:lang w:val="en-GB"/>
        </w:rPr>
        <w:t>, pp.17-29.</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hAnsi="Times New Roman" w:cs="Times New Roman"/>
          <w:sz w:val="24"/>
          <w:szCs w:val="24"/>
          <w:shd w:val="clear" w:color="auto" w:fill="FFFFFF"/>
          <w:lang w:val="en-GB"/>
        </w:rPr>
        <w:t xml:space="preserve">Vivek, S.R. and </w:t>
      </w:r>
      <w:proofErr w:type="spellStart"/>
      <w:r w:rsidRPr="0098389A">
        <w:rPr>
          <w:rFonts w:ascii="Times New Roman" w:hAnsi="Times New Roman" w:cs="Times New Roman"/>
          <w:sz w:val="24"/>
          <w:szCs w:val="24"/>
          <w:shd w:val="clear" w:color="auto" w:fill="FFFFFF"/>
          <w:lang w:val="en-GB"/>
        </w:rPr>
        <w:t>Ravanan</w:t>
      </w:r>
      <w:proofErr w:type="spellEnd"/>
      <w:r w:rsidRPr="0098389A">
        <w:rPr>
          <w:rFonts w:ascii="Times New Roman" w:hAnsi="Times New Roman" w:cs="Times New Roman"/>
          <w:sz w:val="24"/>
          <w:szCs w:val="24"/>
          <w:shd w:val="clear" w:color="auto" w:fill="FFFFFF"/>
          <w:lang w:val="en-GB"/>
        </w:rPr>
        <w:t xml:space="preserve">, P.M., 2016. Application of Value Analysis &amp;Value Engineering in </w:t>
      </w:r>
      <w:proofErr w:type="spellStart"/>
      <w:r w:rsidRPr="0098389A">
        <w:rPr>
          <w:rFonts w:ascii="Times New Roman" w:hAnsi="Times New Roman" w:cs="Times New Roman"/>
          <w:sz w:val="24"/>
          <w:szCs w:val="24"/>
          <w:shd w:val="clear" w:color="auto" w:fill="FFFFFF"/>
          <w:lang w:val="en-GB"/>
        </w:rPr>
        <w:t>Costreduction</w:t>
      </w:r>
      <w:proofErr w:type="spellEnd"/>
      <w:r w:rsidRPr="0098389A">
        <w:rPr>
          <w:rFonts w:ascii="Times New Roman" w:hAnsi="Times New Roman" w:cs="Times New Roman"/>
          <w:sz w:val="24"/>
          <w:szCs w:val="24"/>
          <w:shd w:val="clear" w:color="auto" w:fill="FFFFFF"/>
          <w:lang w:val="en-GB"/>
        </w:rPr>
        <w:t xml:space="preserve"> at Automobile Industry: A Case Study. </w:t>
      </w:r>
      <w:r w:rsidRPr="0098389A">
        <w:rPr>
          <w:rFonts w:ascii="Times New Roman" w:hAnsi="Times New Roman" w:cs="Times New Roman"/>
          <w:i/>
          <w:iCs/>
          <w:sz w:val="24"/>
          <w:szCs w:val="24"/>
          <w:shd w:val="clear" w:color="auto" w:fill="FFFFFF"/>
          <w:lang w:val="en-GB"/>
        </w:rPr>
        <w:t>International Journal in Management &amp; Social Science</w:t>
      </w:r>
      <w:r w:rsidRPr="0098389A">
        <w:rPr>
          <w:rFonts w:ascii="Times New Roman" w:hAnsi="Times New Roman" w:cs="Times New Roman"/>
          <w:sz w:val="24"/>
          <w:szCs w:val="24"/>
          <w:shd w:val="clear" w:color="auto" w:fill="FFFFFF"/>
          <w:lang w:val="en-GB"/>
        </w:rPr>
        <w:t>, </w:t>
      </w:r>
      <w:r w:rsidRPr="0098389A">
        <w:rPr>
          <w:rFonts w:ascii="Times New Roman" w:hAnsi="Times New Roman" w:cs="Times New Roman"/>
          <w:i/>
          <w:iCs/>
          <w:sz w:val="24"/>
          <w:szCs w:val="24"/>
          <w:shd w:val="clear" w:color="auto" w:fill="FFFFFF"/>
          <w:lang w:val="en-GB"/>
        </w:rPr>
        <w:t>4</w:t>
      </w:r>
      <w:r w:rsidRPr="0098389A">
        <w:rPr>
          <w:rFonts w:ascii="Times New Roman" w:hAnsi="Times New Roman" w:cs="Times New Roman"/>
          <w:sz w:val="24"/>
          <w:szCs w:val="24"/>
          <w:shd w:val="clear" w:color="auto" w:fill="FFFFFF"/>
          <w:lang w:val="en-GB"/>
        </w:rPr>
        <w:t>(6), pp.739-753.</w:t>
      </w:r>
    </w:p>
    <w:p w:rsidR="0028228B" w:rsidRPr="0098389A" w:rsidRDefault="0028228B" w:rsidP="00E15418">
      <w:pPr>
        <w:spacing w:line="360" w:lineRule="auto"/>
        <w:jc w:val="both"/>
        <w:rPr>
          <w:rFonts w:ascii="Times New Roman" w:hAnsi="Times New Roman" w:cs="Times New Roman"/>
          <w:sz w:val="24"/>
          <w:szCs w:val="24"/>
          <w:shd w:val="clear" w:color="auto" w:fill="FFFFFF"/>
          <w:lang w:val="en-GB"/>
        </w:rPr>
      </w:pPr>
      <w:r w:rsidRPr="0098389A">
        <w:rPr>
          <w:rFonts w:ascii="Times New Roman" w:eastAsia="Times New Roman" w:hAnsi="Times New Roman" w:cs="Times New Roman"/>
          <w:b/>
          <w:bCs/>
          <w:sz w:val="24"/>
          <w:szCs w:val="24"/>
          <w:lang w:val="en-GB"/>
        </w:rPr>
        <w:br w:type="page"/>
      </w:r>
    </w:p>
    <w:p w:rsidR="00F9212F" w:rsidRPr="0098389A" w:rsidRDefault="00F9212F" w:rsidP="00B56C3B">
      <w:pPr>
        <w:pStyle w:val="Heading1"/>
        <w:rPr>
          <w:rFonts w:eastAsia="Times New Roman" w:cs="Times New Roman"/>
          <w:lang w:val="en-GB"/>
        </w:rPr>
      </w:pPr>
      <w:bookmarkStart w:id="24" w:name="_Toc40465369"/>
      <w:r w:rsidRPr="0098389A">
        <w:rPr>
          <w:rFonts w:eastAsia="Times New Roman" w:cs="Times New Roman"/>
          <w:lang w:val="en-GB"/>
        </w:rPr>
        <w:lastRenderedPageBreak/>
        <w:t>Appendices</w:t>
      </w:r>
      <w:bookmarkEnd w:id="24"/>
    </w:p>
    <w:p w:rsidR="00F9212F" w:rsidRPr="0098389A" w:rsidRDefault="00F9212F" w:rsidP="00B56C3B">
      <w:pPr>
        <w:pStyle w:val="Heading2"/>
        <w:rPr>
          <w:rFonts w:eastAsia="Times New Roman" w:cs="Times New Roman"/>
          <w:lang w:val="en-GB"/>
        </w:rPr>
      </w:pPr>
      <w:bookmarkStart w:id="25" w:name="_Toc40465370"/>
      <w:r w:rsidRPr="0098389A">
        <w:rPr>
          <w:rFonts w:eastAsia="Times New Roman" w:cs="Times New Roman"/>
          <w:lang w:val="en-GB"/>
        </w:rPr>
        <w:t>Appendix 1: Quality Assurance Matrix</w:t>
      </w:r>
      <w:bookmarkEnd w:id="25"/>
    </w:p>
    <w:p w:rsidR="00F9212F" w:rsidRPr="0098389A" w:rsidRDefault="00F9212F" w:rsidP="008C3E25">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noProof/>
          <w:sz w:val="24"/>
          <w:szCs w:val="24"/>
          <w:bdr w:val="none" w:sz="0" w:space="0" w:color="auto" w:frame="1"/>
        </w:rPr>
        <w:drawing>
          <wp:inline distT="0" distB="0" distL="0" distR="0" wp14:anchorId="2863A9F4" wp14:editId="127BB722">
            <wp:extent cx="5943600" cy="3609975"/>
            <wp:effectExtent l="0" t="0" r="0" b="9525"/>
            <wp:docPr id="2" name="Picture 2" descr="https://lh4.googleusercontent.com/ja3Fbx66wIiW_rvd-BT0psVjtobzMTgiM4mkiahWToVu6klUVSNzNRn25seDHauhhoel4Z5ELxkL0MWlsSA4i-wPEI844GNWXOoAua8C9Irt0IIORr9TQnFnsVoyaIyP4c9geEi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ja3Fbx66wIiW_rvd-BT0psVjtobzMTgiM4mkiahWToVu6klUVSNzNRn25seDHauhhoel4Z5ELxkL0MWlsSA4i-wPEI844GNWXOoAua8C9Irt0IIORr9TQnFnsVoyaIyP4c9geEi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09975"/>
                    </a:xfrm>
                    <a:prstGeom prst="rect">
                      <a:avLst/>
                    </a:prstGeom>
                    <a:noFill/>
                    <a:ln>
                      <a:noFill/>
                    </a:ln>
                  </pic:spPr>
                </pic:pic>
              </a:graphicData>
            </a:graphic>
          </wp:inline>
        </w:drawing>
      </w:r>
    </w:p>
    <w:p w:rsidR="00E649F7" w:rsidRPr="0098389A" w:rsidRDefault="00F9212F" w:rsidP="008C3E25">
      <w:pPr>
        <w:spacing w:before="240" w:after="160" w:line="360" w:lineRule="auto"/>
        <w:jc w:val="center"/>
        <w:rPr>
          <w:rFonts w:ascii="Times New Roman" w:eastAsia="Times New Roman" w:hAnsi="Times New Roman" w:cs="Times New Roman"/>
          <w:sz w:val="24"/>
          <w:szCs w:val="24"/>
          <w:lang w:val="en-GB"/>
        </w:rPr>
      </w:pPr>
      <w:r w:rsidRPr="0098389A">
        <w:rPr>
          <w:rFonts w:ascii="Times New Roman" w:eastAsia="Times New Roman" w:hAnsi="Times New Roman" w:cs="Times New Roman"/>
          <w:sz w:val="24"/>
          <w:szCs w:val="24"/>
          <w:lang w:val="en-GB"/>
        </w:rPr>
        <w:t xml:space="preserve">(Source: </w:t>
      </w:r>
      <w:hyperlink r:id="rId16" w:history="1">
        <w:r w:rsidR="008C3E25" w:rsidRPr="0098389A">
          <w:rPr>
            <w:rStyle w:val="Hyperlink"/>
            <w:rFonts w:ascii="Times New Roman" w:eastAsia="Times New Roman" w:hAnsi="Times New Roman" w:cs="Times New Roman"/>
            <w:color w:val="auto"/>
            <w:sz w:val="24"/>
            <w:szCs w:val="24"/>
            <w:u w:val="none"/>
            <w:lang w:val="en-GB"/>
          </w:rPr>
          <w:t>https://www.researchgate.net/publication/259645427_Quality_Assurance_Matrix_in_automotive_industry</w:t>
        </w:r>
      </w:hyperlink>
      <w:r w:rsidRPr="0098389A">
        <w:rPr>
          <w:rFonts w:ascii="Times New Roman" w:eastAsia="Times New Roman" w:hAnsi="Times New Roman" w:cs="Times New Roman"/>
          <w:sz w:val="24"/>
          <w:szCs w:val="24"/>
          <w:lang w:val="en-GB"/>
        </w:rPr>
        <w:t>)</w:t>
      </w:r>
    </w:p>
    <w:p w:rsidR="008C3E25" w:rsidRPr="0098389A" w:rsidRDefault="008C3E25" w:rsidP="008C3E25">
      <w:pPr>
        <w:spacing w:before="240" w:after="160" w:line="360" w:lineRule="auto"/>
        <w:jc w:val="both"/>
        <w:rPr>
          <w:rFonts w:ascii="Times New Roman" w:eastAsia="Times New Roman" w:hAnsi="Times New Roman" w:cs="Times New Roman"/>
          <w:color w:val="000000" w:themeColor="text1"/>
          <w:sz w:val="24"/>
          <w:szCs w:val="24"/>
          <w:lang w:val="en-GB"/>
        </w:rPr>
      </w:pPr>
    </w:p>
    <w:sectPr w:rsidR="008C3E25" w:rsidRPr="0098389A" w:rsidSect="00D500FF">
      <w:footerReference w:type="first" r:id="rId17"/>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0E21" w:rsidRDefault="00B70E21" w:rsidP="00B55E0D">
      <w:pPr>
        <w:spacing w:after="0" w:line="240" w:lineRule="auto"/>
      </w:pPr>
      <w:r>
        <w:separator/>
      </w:r>
    </w:p>
  </w:endnote>
  <w:endnote w:type="continuationSeparator" w:id="0">
    <w:p w:rsidR="00B70E21" w:rsidRDefault="00B70E21" w:rsidP="00B55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7932322"/>
      <w:docPartObj>
        <w:docPartGallery w:val="Page Numbers (Bottom of Page)"/>
        <w:docPartUnique/>
      </w:docPartObj>
    </w:sdtPr>
    <w:sdtEndPr>
      <w:rPr>
        <w:noProof/>
      </w:rPr>
    </w:sdtEndPr>
    <w:sdtContent>
      <w:p w:rsidR="001A1170" w:rsidRDefault="001A1170">
        <w:pPr>
          <w:pStyle w:val="Footer"/>
          <w:jc w:val="right"/>
        </w:pPr>
        <w:r>
          <w:fldChar w:fldCharType="begin"/>
        </w:r>
        <w:r>
          <w:instrText xml:space="preserve"> PAGE   \* MERGEFORMAT </w:instrText>
        </w:r>
        <w:r>
          <w:fldChar w:fldCharType="separate"/>
        </w:r>
        <w:r w:rsidR="00F822E1">
          <w:rPr>
            <w:noProof/>
          </w:rPr>
          <w:t>10</w:t>
        </w:r>
        <w:r>
          <w:rPr>
            <w:noProof/>
          </w:rPr>
          <w:fldChar w:fldCharType="end"/>
        </w:r>
      </w:p>
    </w:sdtContent>
  </w:sdt>
  <w:p w:rsidR="001A1170" w:rsidRDefault="001A11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8826516"/>
      <w:docPartObj>
        <w:docPartGallery w:val="Page Numbers (Bottom of Page)"/>
        <w:docPartUnique/>
      </w:docPartObj>
    </w:sdtPr>
    <w:sdtEndPr>
      <w:rPr>
        <w:noProof/>
      </w:rPr>
    </w:sdtEndPr>
    <w:sdtContent>
      <w:p w:rsidR="00D500FF" w:rsidRDefault="00D500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500FF" w:rsidRDefault="00D50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0E21" w:rsidRDefault="00B70E21" w:rsidP="00B55E0D">
      <w:pPr>
        <w:spacing w:after="0" w:line="240" w:lineRule="auto"/>
      </w:pPr>
      <w:r>
        <w:separator/>
      </w:r>
    </w:p>
  </w:footnote>
  <w:footnote w:type="continuationSeparator" w:id="0">
    <w:p w:rsidR="00B70E21" w:rsidRDefault="00B70E21" w:rsidP="00B55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C111A1"/>
    <w:multiLevelType w:val="multilevel"/>
    <w:tmpl w:val="EAD2F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4C33F2"/>
    <w:multiLevelType w:val="multilevel"/>
    <w:tmpl w:val="F788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545A60"/>
    <w:multiLevelType w:val="multilevel"/>
    <w:tmpl w:val="AA32F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4B43C7"/>
    <w:multiLevelType w:val="multilevel"/>
    <w:tmpl w:val="C43E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2A51F2"/>
    <w:multiLevelType w:val="multilevel"/>
    <w:tmpl w:val="D44E4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B82591"/>
    <w:multiLevelType w:val="multilevel"/>
    <w:tmpl w:val="E40E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47A2"/>
    <w:rsid w:val="00063885"/>
    <w:rsid w:val="000A6C2C"/>
    <w:rsid w:val="000F65A8"/>
    <w:rsid w:val="00107DBC"/>
    <w:rsid w:val="0013445A"/>
    <w:rsid w:val="001A1170"/>
    <w:rsid w:val="001A29C3"/>
    <w:rsid w:val="002005E4"/>
    <w:rsid w:val="0023578C"/>
    <w:rsid w:val="00275286"/>
    <w:rsid w:val="0028228B"/>
    <w:rsid w:val="002900D8"/>
    <w:rsid w:val="002C7597"/>
    <w:rsid w:val="002D033A"/>
    <w:rsid w:val="002D547A"/>
    <w:rsid w:val="002E7F08"/>
    <w:rsid w:val="00360CFE"/>
    <w:rsid w:val="00375A6F"/>
    <w:rsid w:val="003D26E3"/>
    <w:rsid w:val="00530DDE"/>
    <w:rsid w:val="00592E0E"/>
    <w:rsid w:val="005E53C5"/>
    <w:rsid w:val="00602842"/>
    <w:rsid w:val="00637B39"/>
    <w:rsid w:val="006D44F1"/>
    <w:rsid w:val="00721169"/>
    <w:rsid w:val="00723956"/>
    <w:rsid w:val="007360C1"/>
    <w:rsid w:val="00741228"/>
    <w:rsid w:val="00744388"/>
    <w:rsid w:val="008A4C75"/>
    <w:rsid w:val="008C3E25"/>
    <w:rsid w:val="0091080D"/>
    <w:rsid w:val="0098389A"/>
    <w:rsid w:val="009956B4"/>
    <w:rsid w:val="009A32FB"/>
    <w:rsid w:val="009C6E4E"/>
    <w:rsid w:val="009D47A2"/>
    <w:rsid w:val="00A750E6"/>
    <w:rsid w:val="00B51E7F"/>
    <w:rsid w:val="00B55E0D"/>
    <w:rsid w:val="00B56C3B"/>
    <w:rsid w:val="00B70E21"/>
    <w:rsid w:val="00C104B7"/>
    <w:rsid w:val="00CA06ED"/>
    <w:rsid w:val="00CC00AE"/>
    <w:rsid w:val="00CC708B"/>
    <w:rsid w:val="00D500FF"/>
    <w:rsid w:val="00D9639E"/>
    <w:rsid w:val="00DB00F7"/>
    <w:rsid w:val="00E0468A"/>
    <w:rsid w:val="00E15418"/>
    <w:rsid w:val="00E20E1F"/>
    <w:rsid w:val="00E25424"/>
    <w:rsid w:val="00E25DFC"/>
    <w:rsid w:val="00E35E11"/>
    <w:rsid w:val="00E649F7"/>
    <w:rsid w:val="00E8684A"/>
    <w:rsid w:val="00EB38F4"/>
    <w:rsid w:val="00ED3E84"/>
    <w:rsid w:val="00F00513"/>
    <w:rsid w:val="00F822E1"/>
    <w:rsid w:val="00F86083"/>
    <w:rsid w:val="00F9212F"/>
    <w:rsid w:val="00F97E2B"/>
    <w:rsid w:val="00FD5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F0B4"/>
  <w15:docId w15:val="{60149D60-3591-4BFE-A84E-8AD45AC7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C3B"/>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B56C3B"/>
    <w:pPr>
      <w:keepNext/>
      <w:keepLines/>
      <w:spacing w:before="200" w:after="0" w:line="36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B56C3B"/>
    <w:pPr>
      <w:keepNext/>
      <w:keepLines/>
      <w:spacing w:before="200" w:after="0" w:line="360" w:lineRule="auto"/>
      <w:jc w:val="both"/>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32F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36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0C1"/>
    <w:rPr>
      <w:rFonts w:ascii="Tahoma" w:hAnsi="Tahoma" w:cs="Tahoma"/>
      <w:sz w:val="16"/>
      <w:szCs w:val="16"/>
    </w:rPr>
  </w:style>
  <w:style w:type="paragraph" w:styleId="Header">
    <w:name w:val="header"/>
    <w:basedOn w:val="Normal"/>
    <w:link w:val="HeaderChar"/>
    <w:uiPriority w:val="99"/>
    <w:unhideWhenUsed/>
    <w:rsid w:val="00B55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5E0D"/>
  </w:style>
  <w:style w:type="paragraph" w:styleId="Footer">
    <w:name w:val="footer"/>
    <w:basedOn w:val="Normal"/>
    <w:link w:val="FooterChar"/>
    <w:uiPriority w:val="99"/>
    <w:unhideWhenUsed/>
    <w:rsid w:val="00B55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5E0D"/>
  </w:style>
  <w:style w:type="character" w:styleId="Hyperlink">
    <w:name w:val="Hyperlink"/>
    <w:basedOn w:val="DefaultParagraphFont"/>
    <w:uiPriority w:val="99"/>
    <w:unhideWhenUsed/>
    <w:rsid w:val="008C3E25"/>
    <w:rPr>
      <w:color w:val="0000FF" w:themeColor="hyperlink"/>
      <w:u w:val="single"/>
    </w:rPr>
  </w:style>
  <w:style w:type="character" w:customStyle="1" w:styleId="Heading1Char">
    <w:name w:val="Heading 1 Char"/>
    <w:basedOn w:val="DefaultParagraphFont"/>
    <w:link w:val="Heading1"/>
    <w:uiPriority w:val="9"/>
    <w:rsid w:val="00B56C3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B56C3B"/>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B56C3B"/>
    <w:rPr>
      <w:rFonts w:ascii="Times New Roman" w:eastAsiaTheme="majorEastAsia" w:hAnsi="Times New Roman" w:cstheme="majorBidi"/>
      <w:b/>
      <w:bCs/>
      <w:sz w:val="24"/>
    </w:rPr>
  </w:style>
  <w:style w:type="paragraph" w:styleId="TOC1">
    <w:name w:val="toc 1"/>
    <w:basedOn w:val="Normal"/>
    <w:next w:val="Normal"/>
    <w:autoRedefine/>
    <w:uiPriority w:val="39"/>
    <w:unhideWhenUsed/>
    <w:rsid w:val="00B56C3B"/>
    <w:pPr>
      <w:spacing w:after="100"/>
    </w:pPr>
  </w:style>
  <w:style w:type="paragraph" w:styleId="TOC2">
    <w:name w:val="toc 2"/>
    <w:basedOn w:val="Normal"/>
    <w:next w:val="Normal"/>
    <w:autoRedefine/>
    <w:uiPriority w:val="39"/>
    <w:unhideWhenUsed/>
    <w:rsid w:val="00B56C3B"/>
    <w:pPr>
      <w:spacing w:after="100"/>
      <w:ind w:left="220"/>
    </w:pPr>
  </w:style>
  <w:style w:type="paragraph" w:styleId="TOC3">
    <w:name w:val="toc 3"/>
    <w:basedOn w:val="Normal"/>
    <w:next w:val="Normal"/>
    <w:autoRedefine/>
    <w:uiPriority w:val="39"/>
    <w:unhideWhenUsed/>
    <w:rsid w:val="00B56C3B"/>
    <w:pPr>
      <w:spacing w:after="100"/>
      <w:ind w:left="440"/>
    </w:pPr>
  </w:style>
  <w:style w:type="paragraph" w:styleId="TOCHeading">
    <w:name w:val="TOC Heading"/>
    <w:basedOn w:val="Heading1"/>
    <w:next w:val="Normal"/>
    <w:uiPriority w:val="39"/>
    <w:unhideWhenUsed/>
    <w:qFormat/>
    <w:rsid w:val="005E53C5"/>
    <w:pPr>
      <w:spacing w:before="240" w:line="259" w:lineRule="auto"/>
      <w:jc w:val="left"/>
      <w:outlineLvl w:val="9"/>
    </w:pPr>
    <w:rPr>
      <w:rFonts w:asciiTheme="majorHAnsi" w:hAnsiTheme="majorHAns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6742">
      <w:bodyDiv w:val="1"/>
      <w:marLeft w:val="0"/>
      <w:marRight w:val="0"/>
      <w:marTop w:val="0"/>
      <w:marBottom w:val="0"/>
      <w:divBdr>
        <w:top w:val="none" w:sz="0" w:space="0" w:color="auto"/>
        <w:left w:val="none" w:sz="0" w:space="0" w:color="auto"/>
        <w:bottom w:val="none" w:sz="0" w:space="0" w:color="auto"/>
        <w:right w:val="none" w:sz="0" w:space="0" w:color="auto"/>
      </w:divBdr>
    </w:div>
    <w:div w:id="765879278">
      <w:bodyDiv w:val="1"/>
      <w:marLeft w:val="0"/>
      <w:marRight w:val="0"/>
      <w:marTop w:val="0"/>
      <w:marBottom w:val="0"/>
      <w:divBdr>
        <w:top w:val="none" w:sz="0" w:space="0" w:color="auto"/>
        <w:left w:val="none" w:sz="0" w:space="0" w:color="auto"/>
        <w:bottom w:val="none" w:sz="0" w:space="0" w:color="auto"/>
        <w:right w:val="none" w:sz="0" w:space="0" w:color="auto"/>
      </w:divBdr>
    </w:div>
    <w:div w:id="169629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esearchgate.net/publication/259645427_Quality_Assurance_Matrix_in_automotive_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tmp"/></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D53917-6D41-4E89-958B-796E47B81A95}" type="doc">
      <dgm:prSet loTypeId="urn:microsoft.com/office/officeart/2008/layout/HalfCircleOrganizationChart" loCatId="hierarchy" qsTypeId="urn:microsoft.com/office/officeart/2005/8/quickstyle/simple1" qsCatId="simple" csTypeId="urn:microsoft.com/office/officeart/2005/8/colors/colorful5" csCatId="colorful" phldr="1"/>
      <dgm:spPr/>
      <dgm:t>
        <a:bodyPr/>
        <a:lstStyle/>
        <a:p>
          <a:endParaRPr lang="en-US"/>
        </a:p>
      </dgm:t>
    </dgm:pt>
    <dgm:pt modelId="{C16AB895-E5ED-4D63-B491-B52C8C94FCE6}">
      <dgm:prSet phldrT="[Text]" custT="1"/>
      <dgm:spPr/>
      <dgm:t>
        <a:bodyPr/>
        <a:lstStyle/>
        <a:p>
          <a:pPr algn="ctr"/>
          <a:r>
            <a:rPr lang="en-US" sz="1200" b="1">
              <a:solidFill>
                <a:schemeClr val="tx1"/>
              </a:solidFill>
              <a:latin typeface="Times New Roman" pitchFamily="18" charset="0"/>
              <a:cs typeface="Times New Roman" pitchFamily="18" charset="0"/>
            </a:rPr>
            <a:t>Automobile Program</a:t>
          </a:r>
        </a:p>
      </dgm:t>
    </dgm:pt>
    <dgm:pt modelId="{2F804405-8933-4837-BF40-BD80B69C8D58}" type="parTrans" cxnId="{704C3920-3E57-4A79-9C9D-9E307728220D}">
      <dgm:prSet/>
      <dgm:spPr/>
      <dgm:t>
        <a:bodyPr/>
        <a:lstStyle/>
        <a:p>
          <a:endParaRPr lang="en-US"/>
        </a:p>
      </dgm:t>
    </dgm:pt>
    <dgm:pt modelId="{0CAC7F56-F06B-4C84-BF0F-A7D7CD399C08}" type="sibTrans" cxnId="{704C3920-3E57-4A79-9C9D-9E307728220D}">
      <dgm:prSet/>
      <dgm:spPr/>
      <dgm:t>
        <a:bodyPr/>
        <a:lstStyle/>
        <a:p>
          <a:endParaRPr lang="en-US"/>
        </a:p>
      </dgm:t>
    </dgm:pt>
    <dgm:pt modelId="{1DF6D366-EF87-40A4-8D6C-B906A007D3C9}">
      <dgm:prSet phldrT="[Text]" custT="1"/>
      <dgm:spPr/>
      <dgm:t>
        <a:bodyPr/>
        <a:lstStyle/>
        <a:p>
          <a:pPr algn="ctr"/>
          <a:r>
            <a:rPr lang="en-US" sz="1200">
              <a:solidFill>
                <a:schemeClr val="tx1"/>
              </a:solidFill>
              <a:latin typeface="Times New Roman" pitchFamily="18" charset="0"/>
              <a:cs typeface="Times New Roman" pitchFamily="18" charset="0"/>
            </a:rPr>
            <a:t>Design Engineering</a:t>
          </a:r>
        </a:p>
      </dgm:t>
    </dgm:pt>
    <dgm:pt modelId="{6B74FBEC-BF4B-4C6C-9E02-38BAB976E8D8}" type="parTrans" cxnId="{35391431-F8A8-4CF0-A0CB-2C4C498C6A08}">
      <dgm:prSet/>
      <dgm:spPr/>
      <dgm:t>
        <a:bodyPr/>
        <a:lstStyle/>
        <a:p>
          <a:pPr algn="ctr"/>
          <a:endParaRPr lang="en-US" sz="1200">
            <a:solidFill>
              <a:schemeClr val="tx1"/>
            </a:solidFill>
            <a:latin typeface="Times New Roman" pitchFamily="18" charset="0"/>
            <a:cs typeface="Times New Roman" pitchFamily="18" charset="0"/>
          </a:endParaRPr>
        </a:p>
      </dgm:t>
    </dgm:pt>
    <dgm:pt modelId="{9DD9EE5F-C7B0-4A51-A31B-20DE5A53A754}" type="sibTrans" cxnId="{35391431-F8A8-4CF0-A0CB-2C4C498C6A08}">
      <dgm:prSet/>
      <dgm:spPr/>
      <dgm:t>
        <a:bodyPr/>
        <a:lstStyle/>
        <a:p>
          <a:endParaRPr lang="en-US"/>
        </a:p>
      </dgm:t>
    </dgm:pt>
    <dgm:pt modelId="{816E1403-B467-450D-BDA0-BCCA8B713BCD}">
      <dgm:prSet phldrT="[Text]" custT="1"/>
      <dgm:spPr/>
      <dgm:t>
        <a:bodyPr/>
        <a:lstStyle/>
        <a:p>
          <a:pPr algn="ctr"/>
          <a:r>
            <a:rPr lang="en-US" sz="1200">
              <a:solidFill>
                <a:schemeClr val="tx1"/>
              </a:solidFill>
              <a:latin typeface="Times New Roman" pitchFamily="18" charset="0"/>
              <a:cs typeface="Times New Roman" pitchFamily="18" charset="0"/>
            </a:rPr>
            <a:t>Manufacturing</a:t>
          </a:r>
        </a:p>
      </dgm:t>
    </dgm:pt>
    <dgm:pt modelId="{046AFC3F-098D-47F1-A7B7-A73CE023EEAD}" type="parTrans" cxnId="{96D6F0C3-4978-4834-A612-2216E0B1F905}">
      <dgm:prSet/>
      <dgm:spPr/>
      <dgm:t>
        <a:bodyPr/>
        <a:lstStyle/>
        <a:p>
          <a:pPr algn="ctr"/>
          <a:endParaRPr lang="en-US" sz="1200">
            <a:solidFill>
              <a:schemeClr val="tx1"/>
            </a:solidFill>
            <a:latin typeface="Times New Roman" pitchFamily="18" charset="0"/>
            <a:cs typeface="Times New Roman" pitchFamily="18" charset="0"/>
          </a:endParaRPr>
        </a:p>
      </dgm:t>
    </dgm:pt>
    <dgm:pt modelId="{E76C4B82-0EC0-4E96-90C6-DC708ABEACF7}" type="sibTrans" cxnId="{96D6F0C3-4978-4834-A612-2216E0B1F905}">
      <dgm:prSet/>
      <dgm:spPr/>
      <dgm:t>
        <a:bodyPr/>
        <a:lstStyle/>
        <a:p>
          <a:endParaRPr lang="en-US"/>
        </a:p>
      </dgm:t>
    </dgm:pt>
    <dgm:pt modelId="{CA269EE0-45C3-4E4F-800C-F2685724ABFA}">
      <dgm:prSet phldrT="[Text]" custT="1"/>
      <dgm:spPr/>
      <dgm:t>
        <a:bodyPr/>
        <a:lstStyle/>
        <a:p>
          <a:pPr algn="ctr"/>
          <a:r>
            <a:rPr lang="en-US" sz="1200">
              <a:solidFill>
                <a:schemeClr val="tx1"/>
              </a:solidFill>
              <a:latin typeface="Times New Roman" pitchFamily="18" charset="0"/>
              <a:cs typeface="Times New Roman" pitchFamily="18" charset="0"/>
            </a:rPr>
            <a:t>Project Management</a:t>
          </a:r>
        </a:p>
      </dgm:t>
    </dgm:pt>
    <dgm:pt modelId="{A92997EF-37DE-4383-871B-CA8A60791DE0}" type="parTrans" cxnId="{20A09259-DD6E-4802-B2FA-C20C241E688E}">
      <dgm:prSet/>
      <dgm:spPr/>
      <dgm:t>
        <a:bodyPr/>
        <a:lstStyle/>
        <a:p>
          <a:pPr algn="ctr"/>
          <a:endParaRPr lang="en-US" sz="1200">
            <a:solidFill>
              <a:schemeClr val="tx1"/>
            </a:solidFill>
            <a:latin typeface="Times New Roman" pitchFamily="18" charset="0"/>
            <a:cs typeface="Times New Roman" pitchFamily="18" charset="0"/>
          </a:endParaRPr>
        </a:p>
      </dgm:t>
    </dgm:pt>
    <dgm:pt modelId="{C62A1E7A-81D3-4081-8792-8EA1354F0A55}" type="sibTrans" cxnId="{20A09259-DD6E-4802-B2FA-C20C241E688E}">
      <dgm:prSet/>
      <dgm:spPr/>
      <dgm:t>
        <a:bodyPr/>
        <a:lstStyle/>
        <a:p>
          <a:endParaRPr lang="en-US"/>
        </a:p>
      </dgm:t>
    </dgm:pt>
    <dgm:pt modelId="{324E91F6-F84C-4ECE-A72A-82A4345F3C09}">
      <dgm:prSet custT="1"/>
      <dgm:spPr/>
      <dgm:t>
        <a:bodyPr/>
        <a:lstStyle/>
        <a:p>
          <a:pPr algn="ctr"/>
          <a:r>
            <a:rPr lang="en-US" sz="1200">
              <a:solidFill>
                <a:schemeClr val="tx1"/>
              </a:solidFill>
              <a:latin typeface="Times New Roman" pitchFamily="18" charset="0"/>
              <a:cs typeface="Times New Roman" pitchFamily="18" charset="0"/>
            </a:rPr>
            <a:t>Training</a:t>
          </a:r>
        </a:p>
      </dgm:t>
    </dgm:pt>
    <dgm:pt modelId="{F9D8001D-9F17-4D3F-B52B-5C44BF3C114B}" type="parTrans" cxnId="{E3E1979E-38E3-4560-B0D8-3B03EF33C881}">
      <dgm:prSet/>
      <dgm:spPr/>
      <dgm:t>
        <a:bodyPr/>
        <a:lstStyle/>
        <a:p>
          <a:pPr algn="ctr"/>
          <a:endParaRPr lang="en-US" sz="1200">
            <a:solidFill>
              <a:schemeClr val="tx1"/>
            </a:solidFill>
            <a:latin typeface="Times New Roman" pitchFamily="18" charset="0"/>
            <a:cs typeface="Times New Roman" pitchFamily="18" charset="0"/>
          </a:endParaRPr>
        </a:p>
      </dgm:t>
    </dgm:pt>
    <dgm:pt modelId="{7604B7CE-638B-4981-8769-469D74843A56}" type="sibTrans" cxnId="{E3E1979E-38E3-4560-B0D8-3B03EF33C881}">
      <dgm:prSet/>
      <dgm:spPr/>
      <dgm:t>
        <a:bodyPr/>
        <a:lstStyle/>
        <a:p>
          <a:endParaRPr lang="en-US"/>
        </a:p>
      </dgm:t>
    </dgm:pt>
    <dgm:pt modelId="{30A1C429-0358-4035-B6BF-57BE32265790}">
      <dgm:prSet custT="1"/>
      <dgm:spPr/>
      <dgm:t>
        <a:bodyPr/>
        <a:lstStyle/>
        <a:p>
          <a:pPr algn="ctr"/>
          <a:r>
            <a:rPr lang="en-US" sz="1200">
              <a:solidFill>
                <a:schemeClr val="tx1"/>
              </a:solidFill>
              <a:latin typeface="Times New Roman" pitchFamily="18" charset="0"/>
              <a:cs typeface="Times New Roman" pitchFamily="18" charset="0"/>
            </a:rPr>
            <a:t>Feasibility Analysis</a:t>
          </a:r>
        </a:p>
      </dgm:t>
    </dgm:pt>
    <dgm:pt modelId="{4205D026-628C-456A-B96B-5370C73D778A}" type="parTrans" cxnId="{C9AE5DD5-8914-4D4A-A1C7-80DE758A0759}">
      <dgm:prSet/>
      <dgm:spPr/>
      <dgm:t>
        <a:bodyPr/>
        <a:lstStyle/>
        <a:p>
          <a:pPr algn="ctr"/>
          <a:endParaRPr lang="en-US" sz="1200">
            <a:solidFill>
              <a:schemeClr val="tx1"/>
            </a:solidFill>
            <a:latin typeface="Times New Roman" pitchFamily="18" charset="0"/>
            <a:cs typeface="Times New Roman" pitchFamily="18" charset="0"/>
          </a:endParaRPr>
        </a:p>
      </dgm:t>
    </dgm:pt>
    <dgm:pt modelId="{11577A56-0D89-478A-B703-FFC0E1F8D53D}" type="sibTrans" cxnId="{C9AE5DD5-8914-4D4A-A1C7-80DE758A0759}">
      <dgm:prSet/>
      <dgm:spPr/>
      <dgm:t>
        <a:bodyPr/>
        <a:lstStyle/>
        <a:p>
          <a:endParaRPr lang="en-US"/>
        </a:p>
      </dgm:t>
    </dgm:pt>
    <dgm:pt modelId="{38D0F9CC-CF25-4CCA-B730-1B8DCA8175FB}">
      <dgm:prSet custT="1"/>
      <dgm:spPr/>
      <dgm:t>
        <a:bodyPr/>
        <a:lstStyle/>
        <a:p>
          <a:pPr algn="ctr"/>
          <a:r>
            <a:rPr lang="en-US" sz="1200">
              <a:solidFill>
                <a:schemeClr val="tx1"/>
              </a:solidFill>
              <a:latin typeface="Times New Roman" pitchFamily="18" charset="0"/>
              <a:cs typeface="Times New Roman" pitchFamily="18" charset="0"/>
            </a:rPr>
            <a:t>Preliminary Design</a:t>
          </a:r>
        </a:p>
      </dgm:t>
    </dgm:pt>
    <dgm:pt modelId="{25D7418C-3F55-477A-B255-82ACEC9F521B}" type="parTrans" cxnId="{799B3EA6-0B0E-4F20-8998-6D69E2156A55}">
      <dgm:prSet/>
      <dgm:spPr/>
      <dgm:t>
        <a:bodyPr/>
        <a:lstStyle/>
        <a:p>
          <a:pPr algn="ctr"/>
          <a:endParaRPr lang="en-US" sz="1200">
            <a:solidFill>
              <a:schemeClr val="tx1"/>
            </a:solidFill>
            <a:latin typeface="Times New Roman" pitchFamily="18" charset="0"/>
            <a:cs typeface="Times New Roman" pitchFamily="18" charset="0"/>
          </a:endParaRPr>
        </a:p>
      </dgm:t>
    </dgm:pt>
    <dgm:pt modelId="{D8B99D0A-E4F5-401F-8C21-FE6484910BC5}" type="sibTrans" cxnId="{799B3EA6-0B0E-4F20-8998-6D69E2156A55}">
      <dgm:prSet/>
      <dgm:spPr/>
      <dgm:t>
        <a:bodyPr/>
        <a:lstStyle/>
        <a:p>
          <a:endParaRPr lang="en-US"/>
        </a:p>
      </dgm:t>
    </dgm:pt>
    <dgm:pt modelId="{E951AC34-DB66-42B9-8B50-03E7FA2A1DB7}">
      <dgm:prSet custT="1"/>
      <dgm:spPr/>
      <dgm:t>
        <a:bodyPr/>
        <a:lstStyle/>
        <a:p>
          <a:pPr algn="ctr"/>
          <a:r>
            <a:rPr lang="en-US" sz="1200">
              <a:solidFill>
                <a:schemeClr val="tx1"/>
              </a:solidFill>
              <a:latin typeface="Times New Roman" pitchFamily="18" charset="0"/>
              <a:cs typeface="Times New Roman" pitchFamily="18" charset="0"/>
            </a:rPr>
            <a:t>Detailed Design</a:t>
          </a:r>
        </a:p>
      </dgm:t>
    </dgm:pt>
    <dgm:pt modelId="{5716C23D-613C-4762-A69A-A102405D6829}" type="parTrans" cxnId="{E7E7994A-D30C-4E15-A255-1F0E44566885}">
      <dgm:prSet/>
      <dgm:spPr/>
      <dgm:t>
        <a:bodyPr/>
        <a:lstStyle/>
        <a:p>
          <a:pPr algn="ctr"/>
          <a:endParaRPr lang="en-US" sz="1200">
            <a:solidFill>
              <a:schemeClr val="tx1"/>
            </a:solidFill>
            <a:latin typeface="Times New Roman" pitchFamily="18" charset="0"/>
            <a:cs typeface="Times New Roman" pitchFamily="18" charset="0"/>
          </a:endParaRPr>
        </a:p>
      </dgm:t>
    </dgm:pt>
    <dgm:pt modelId="{D5F9DF12-1A56-478F-B55F-100B5822408E}" type="sibTrans" cxnId="{E7E7994A-D30C-4E15-A255-1F0E44566885}">
      <dgm:prSet/>
      <dgm:spPr/>
      <dgm:t>
        <a:bodyPr/>
        <a:lstStyle/>
        <a:p>
          <a:endParaRPr lang="en-US"/>
        </a:p>
      </dgm:t>
    </dgm:pt>
    <dgm:pt modelId="{6990152E-C5F8-407F-9B14-7CC895074B18}">
      <dgm:prSet custT="1"/>
      <dgm:spPr/>
      <dgm:t>
        <a:bodyPr/>
        <a:lstStyle/>
        <a:p>
          <a:pPr algn="ctr"/>
          <a:r>
            <a:rPr lang="en-US" sz="1200">
              <a:solidFill>
                <a:schemeClr val="tx1"/>
              </a:solidFill>
              <a:latin typeface="Times New Roman" pitchFamily="18" charset="0"/>
              <a:cs typeface="Times New Roman" pitchFamily="18" charset="0"/>
            </a:rPr>
            <a:t>Productibility Analysis</a:t>
          </a:r>
        </a:p>
      </dgm:t>
    </dgm:pt>
    <dgm:pt modelId="{E8D0B8DF-4D04-4A2B-B189-203C3A2AAC07}" type="parTrans" cxnId="{4099E067-56FA-40DB-AF64-672513D86D2E}">
      <dgm:prSet/>
      <dgm:spPr/>
      <dgm:t>
        <a:bodyPr/>
        <a:lstStyle/>
        <a:p>
          <a:pPr algn="ctr"/>
          <a:endParaRPr lang="en-US" sz="1200">
            <a:solidFill>
              <a:schemeClr val="tx1"/>
            </a:solidFill>
            <a:latin typeface="Times New Roman" pitchFamily="18" charset="0"/>
            <a:cs typeface="Times New Roman" pitchFamily="18" charset="0"/>
          </a:endParaRPr>
        </a:p>
      </dgm:t>
    </dgm:pt>
    <dgm:pt modelId="{95789FD3-A3A8-4E3F-B17C-688A826FD327}" type="sibTrans" cxnId="{4099E067-56FA-40DB-AF64-672513D86D2E}">
      <dgm:prSet/>
      <dgm:spPr/>
      <dgm:t>
        <a:bodyPr/>
        <a:lstStyle/>
        <a:p>
          <a:endParaRPr lang="en-US"/>
        </a:p>
      </dgm:t>
    </dgm:pt>
    <dgm:pt modelId="{EA1FA54C-FE99-44EC-8EEA-6DF6717C5378}">
      <dgm:prSet custT="1"/>
      <dgm:spPr/>
      <dgm:t>
        <a:bodyPr/>
        <a:lstStyle/>
        <a:p>
          <a:pPr algn="ctr"/>
          <a:r>
            <a:rPr lang="en-US" sz="1200">
              <a:solidFill>
                <a:schemeClr val="tx1"/>
              </a:solidFill>
              <a:latin typeface="Times New Roman" pitchFamily="18" charset="0"/>
              <a:cs typeface="Times New Roman" pitchFamily="18" charset="0"/>
            </a:rPr>
            <a:t>Casting and Molding</a:t>
          </a:r>
        </a:p>
      </dgm:t>
    </dgm:pt>
    <dgm:pt modelId="{23AAF392-D866-401E-A6E7-8A16EE9336F6}" type="parTrans" cxnId="{82F29FB9-AD7F-4649-9A95-350C39D52A9D}">
      <dgm:prSet/>
      <dgm:spPr/>
      <dgm:t>
        <a:bodyPr/>
        <a:lstStyle/>
        <a:p>
          <a:pPr algn="ctr"/>
          <a:endParaRPr lang="en-US" sz="1200">
            <a:solidFill>
              <a:schemeClr val="tx1"/>
            </a:solidFill>
            <a:latin typeface="Times New Roman" pitchFamily="18" charset="0"/>
            <a:cs typeface="Times New Roman" pitchFamily="18" charset="0"/>
          </a:endParaRPr>
        </a:p>
      </dgm:t>
    </dgm:pt>
    <dgm:pt modelId="{C300E9E7-2583-491C-8529-8CE2D3A905B7}" type="sibTrans" cxnId="{82F29FB9-AD7F-4649-9A95-350C39D52A9D}">
      <dgm:prSet/>
      <dgm:spPr/>
      <dgm:t>
        <a:bodyPr/>
        <a:lstStyle/>
        <a:p>
          <a:endParaRPr lang="en-US"/>
        </a:p>
      </dgm:t>
    </dgm:pt>
    <dgm:pt modelId="{7DD0BA28-117C-4FD2-BFFD-57FEC318EC69}">
      <dgm:prSet custT="1"/>
      <dgm:spPr/>
      <dgm:t>
        <a:bodyPr/>
        <a:lstStyle/>
        <a:p>
          <a:pPr algn="ctr"/>
          <a:r>
            <a:rPr lang="en-US" sz="1200">
              <a:solidFill>
                <a:schemeClr val="tx1"/>
              </a:solidFill>
              <a:latin typeface="Times New Roman" pitchFamily="18" charset="0"/>
              <a:cs typeface="Times New Roman" pitchFamily="18" charset="0"/>
            </a:rPr>
            <a:t>Testing</a:t>
          </a:r>
        </a:p>
      </dgm:t>
    </dgm:pt>
    <dgm:pt modelId="{8D9C87BE-028E-4B7A-87A3-310F6CD04766}" type="parTrans" cxnId="{1797B359-CCC5-485C-B4CB-20538B309336}">
      <dgm:prSet/>
      <dgm:spPr/>
      <dgm:t>
        <a:bodyPr/>
        <a:lstStyle/>
        <a:p>
          <a:pPr algn="ctr"/>
          <a:endParaRPr lang="en-US" sz="1200">
            <a:solidFill>
              <a:schemeClr val="tx1"/>
            </a:solidFill>
            <a:latin typeface="Times New Roman" pitchFamily="18" charset="0"/>
            <a:cs typeface="Times New Roman" pitchFamily="18" charset="0"/>
          </a:endParaRPr>
        </a:p>
      </dgm:t>
    </dgm:pt>
    <dgm:pt modelId="{91306053-F5BB-4242-AE5B-532279EEBEF1}" type="sibTrans" cxnId="{1797B359-CCC5-485C-B4CB-20538B309336}">
      <dgm:prSet/>
      <dgm:spPr/>
      <dgm:t>
        <a:bodyPr/>
        <a:lstStyle/>
        <a:p>
          <a:endParaRPr lang="en-US"/>
        </a:p>
      </dgm:t>
    </dgm:pt>
    <dgm:pt modelId="{31537032-0387-4BB3-A9C6-9573A6E3624D}" type="pres">
      <dgm:prSet presAssocID="{24D53917-6D41-4E89-958B-796E47B81A95}" presName="Name0" presStyleCnt="0">
        <dgm:presLayoutVars>
          <dgm:orgChart val="1"/>
          <dgm:chPref val="1"/>
          <dgm:dir/>
          <dgm:animOne val="branch"/>
          <dgm:animLvl val="lvl"/>
          <dgm:resizeHandles/>
        </dgm:presLayoutVars>
      </dgm:prSet>
      <dgm:spPr/>
    </dgm:pt>
    <dgm:pt modelId="{0882CD1E-E6F6-44C5-B3A4-3191F841BCE4}" type="pres">
      <dgm:prSet presAssocID="{C16AB895-E5ED-4D63-B491-B52C8C94FCE6}" presName="hierRoot1" presStyleCnt="0">
        <dgm:presLayoutVars>
          <dgm:hierBranch val="init"/>
        </dgm:presLayoutVars>
      </dgm:prSet>
      <dgm:spPr/>
    </dgm:pt>
    <dgm:pt modelId="{87D271FD-7F32-4DF6-8B73-2D403CE1A98E}" type="pres">
      <dgm:prSet presAssocID="{C16AB895-E5ED-4D63-B491-B52C8C94FCE6}" presName="rootComposite1" presStyleCnt="0"/>
      <dgm:spPr/>
    </dgm:pt>
    <dgm:pt modelId="{883A9DA3-8055-4B1D-A0C4-6E5B6B0D0445}" type="pres">
      <dgm:prSet presAssocID="{C16AB895-E5ED-4D63-B491-B52C8C94FCE6}" presName="rootText1" presStyleLbl="alignAcc1" presStyleIdx="0" presStyleCnt="0">
        <dgm:presLayoutVars>
          <dgm:chPref val="3"/>
        </dgm:presLayoutVars>
      </dgm:prSet>
      <dgm:spPr/>
    </dgm:pt>
    <dgm:pt modelId="{C780E671-5C7D-4B58-98A7-D8407D39B47A}" type="pres">
      <dgm:prSet presAssocID="{C16AB895-E5ED-4D63-B491-B52C8C94FCE6}" presName="topArc1" presStyleLbl="parChTrans1D1" presStyleIdx="0" presStyleCnt="22"/>
      <dgm:spPr/>
    </dgm:pt>
    <dgm:pt modelId="{E82FC83E-4371-4484-BB9E-B8CD21D9B42E}" type="pres">
      <dgm:prSet presAssocID="{C16AB895-E5ED-4D63-B491-B52C8C94FCE6}" presName="bottomArc1" presStyleLbl="parChTrans1D1" presStyleIdx="1" presStyleCnt="22"/>
      <dgm:spPr/>
    </dgm:pt>
    <dgm:pt modelId="{5D0C41E8-D29D-493E-A2D3-6645C7E00E04}" type="pres">
      <dgm:prSet presAssocID="{C16AB895-E5ED-4D63-B491-B52C8C94FCE6}" presName="topConnNode1" presStyleLbl="node1" presStyleIdx="0" presStyleCnt="0"/>
      <dgm:spPr/>
    </dgm:pt>
    <dgm:pt modelId="{48D01B62-55F0-4B55-9F55-02B2F3B57273}" type="pres">
      <dgm:prSet presAssocID="{C16AB895-E5ED-4D63-B491-B52C8C94FCE6}" presName="hierChild2" presStyleCnt="0"/>
      <dgm:spPr/>
    </dgm:pt>
    <dgm:pt modelId="{8DBD2148-EBB7-4C35-9D2C-F378893C7787}" type="pres">
      <dgm:prSet presAssocID="{6B74FBEC-BF4B-4C6C-9E02-38BAB976E8D8}" presName="Name28" presStyleLbl="parChTrans1D2" presStyleIdx="0" presStyleCnt="4"/>
      <dgm:spPr/>
    </dgm:pt>
    <dgm:pt modelId="{D548A798-7B07-4BAC-8084-D4E9BA3D3BF8}" type="pres">
      <dgm:prSet presAssocID="{1DF6D366-EF87-40A4-8D6C-B906A007D3C9}" presName="hierRoot2" presStyleCnt="0">
        <dgm:presLayoutVars>
          <dgm:hierBranch val="init"/>
        </dgm:presLayoutVars>
      </dgm:prSet>
      <dgm:spPr/>
    </dgm:pt>
    <dgm:pt modelId="{49FDA8CA-3AD1-40AB-A50A-D2681FC4DE95}" type="pres">
      <dgm:prSet presAssocID="{1DF6D366-EF87-40A4-8D6C-B906A007D3C9}" presName="rootComposite2" presStyleCnt="0"/>
      <dgm:spPr/>
    </dgm:pt>
    <dgm:pt modelId="{6C240A28-58EC-4BB6-AADB-3E1BB075DE27}" type="pres">
      <dgm:prSet presAssocID="{1DF6D366-EF87-40A4-8D6C-B906A007D3C9}" presName="rootText2" presStyleLbl="alignAcc1" presStyleIdx="0" presStyleCnt="0">
        <dgm:presLayoutVars>
          <dgm:chPref val="3"/>
        </dgm:presLayoutVars>
      </dgm:prSet>
      <dgm:spPr/>
    </dgm:pt>
    <dgm:pt modelId="{FE6D0C0C-D2DB-46A7-A520-B31C9B39846E}" type="pres">
      <dgm:prSet presAssocID="{1DF6D366-EF87-40A4-8D6C-B906A007D3C9}" presName="topArc2" presStyleLbl="parChTrans1D1" presStyleIdx="2" presStyleCnt="22"/>
      <dgm:spPr/>
    </dgm:pt>
    <dgm:pt modelId="{B608FDFB-7696-4532-BE67-9A4A3791F1A3}" type="pres">
      <dgm:prSet presAssocID="{1DF6D366-EF87-40A4-8D6C-B906A007D3C9}" presName="bottomArc2" presStyleLbl="parChTrans1D1" presStyleIdx="3" presStyleCnt="22"/>
      <dgm:spPr/>
    </dgm:pt>
    <dgm:pt modelId="{8431A80D-522C-4298-898C-497CDD08704D}" type="pres">
      <dgm:prSet presAssocID="{1DF6D366-EF87-40A4-8D6C-B906A007D3C9}" presName="topConnNode2" presStyleLbl="node2" presStyleIdx="0" presStyleCnt="0"/>
      <dgm:spPr/>
    </dgm:pt>
    <dgm:pt modelId="{A62C3368-D39B-4691-92A9-4B71634AB909}" type="pres">
      <dgm:prSet presAssocID="{1DF6D366-EF87-40A4-8D6C-B906A007D3C9}" presName="hierChild4" presStyleCnt="0"/>
      <dgm:spPr/>
    </dgm:pt>
    <dgm:pt modelId="{511FF014-AE0D-4306-BD15-E9A35B93401B}" type="pres">
      <dgm:prSet presAssocID="{4205D026-628C-456A-B96B-5370C73D778A}" presName="Name28" presStyleLbl="parChTrans1D3" presStyleIdx="0" presStyleCnt="2"/>
      <dgm:spPr/>
    </dgm:pt>
    <dgm:pt modelId="{7AA0BF14-6306-45F7-8203-618E9E36FB88}" type="pres">
      <dgm:prSet presAssocID="{30A1C429-0358-4035-B6BF-57BE32265790}" presName="hierRoot2" presStyleCnt="0">
        <dgm:presLayoutVars>
          <dgm:hierBranch val="init"/>
        </dgm:presLayoutVars>
      </dgm:prSet>
      <dgm:spPr/>
    </dgm:pt>
    <dgm:pt modelId="{FED21B1A-96F2-44A5-9D7C-3174863BD833}" type="pres">
      <dgm:prSet presAssocID="{30A1C429-0358-4035-B6BF-57BE32265790}" presName="rootComposite2" presStyleCnt="0"/>
      <dgm:spPr/>
    </dgm:pt>
    <dgm:pt modelId="{411B879F-2306-489A-92F6-CEA47ECD98C2}" type="pres">
      <dgm:prSet presAssocID="{30A1C429-0358-4035-B6BF-57BE32265790}" presName="rootText2" presStyleLbl="alignAcc1" presStyleIdx="0" presStyleCnt="0">
        <dgm:presLayoutVars>
          <dgm:chPref val="3"/>
        </dgm:presLayoutVars>
      </dgm:prSet>
      <dgm:spPr/>
    </dgm:pt>
    <dgm:pt modelId="{7164248B-54F1-4EE8-9D2F-994C3C2A0B21}" type="pres">
      <dgm:prSet presAssocID="{30A1C429-0358-4035-B6BF-57BE32265790}" presName="topArc2" presStyleLbl="parChTrans1D1" presStyleIdx="4" presStyleCnt="22"/>
      <dgm:spPr/>
    </dgm:pt>
    <dgm:pt modelId="{8385FC92-148A-4693-8D78-7F1BC3356ED1}" type="pres">
      <dgm:prSet presAssocID="{30A1C429-0358-4035-B6BF-57BE32265790}" presName="bottomArc2" presStyleLbl="parChTrans1D1" presStyleIdx="5" presStyleCnt="22"/>
      <dgm:spPr/>
    </dgm:pt>
    <dgm:pt modelId="{5E3AE184-CC78-4C5C-8EF3-3DDFE974EC54}" type="pres">
      <dgm:prSet presAssocID="{30A1C429-0358-4035-B6BF-57BE32265790}" presName="topConnNode2" presStyleLbl="node3" presStyleIdx="0" presStyleCnt="0"/>
      <dgm:spPr/>
    </dgm:pt>
    <dgm:pt modelId="{2516571F-F4F7-4F78-A789-C55D161B5A54}" type="pres">
      <dgm:prSet presAssocID="{30A1C429-0358-4035-B6BF-57BE32265790}" presName="hierChild4" presStyleCnt="0"/>
      <dgm:spPr/>
    </dgm:pt>
    <dgm:pt modelId="{B8BDD6E7-3353-43F8-9065-BE35A7122B23}" type="pres">
      <dgm:prSet presAssocID="{25D7418C-3F55-477A-B255-82ACEC9F521B}" presName="Name28" presStyleLbl="parChTrans1D4" presStyleIdx="0" presStyleCnt="4"/>
      <dgm:spPr/>
    </dgm:pt>
    <dgm:pt modelId="{2E0DEB6B-11BA-4391-BB1D-E20DC5F7FFDA}" type="pres">
      <dgm:prSet presAssocID="{38D0F9CC-CF25-4CCA-B730-1B8DCA8175FB}" presName="hierRoot2" presStyleCnt="0">
        <dgm:presLayoutVars>
          <dgm:hierBranch val="init"/>
        </dgm:presLayoutVars>
      </dgm:prSet>
      <dgm:spPr/>
    </dgm:pt>
    <dgm:pt modelId="{748D3820-B059-4A45-8C08-C79A7E417483}" type="pres">
      <dgm:prSet presAssocID="{38D0F9CC-CF25-4CCA-B730-1B8DCA8175FB}" presName="rootComposite2" presStyleCnt="0"/>
      <dgm:spPr/>
    </dgm:pt>
    <dgm:pt modelId="{B7DF81EB-60CC-478D-AF85-082EFF707C84}" type="pres">
      <dgm:prSet presAssocID="{38D0F9CC-CF25-4CCA-B730-1B8DCA8175FB}" presName="rootText2" presStyleLbl="alignAcc1" presStyleIdx="0" presStyleCnt="0">
        <dgm:presLayoutVars>
          <dgm:chPref val="3"/>
        </dgm:presLayoutVars>
      </dgm:prSet>
      <dgm:spPr/>
    </dgm:pt>
    <dgm:pt modelId="{30279377-B0E8-4237-A744-FCB38554197E}" type="pres">
      <dgm:prSet presAssocID="{38D0F9CC-CF25-4CCA-B730-1B8DCA8175FB}" presName="topArc2" presStyleLbl="parChTrans1D1" presStyleIdx="6" presStyleCnt="22"/>
      <dgm:spPr/>
    </dgm:pt>
    <dgm:pt modelId="{5584768E-1658-472A-B044-4B2D07F2D36A}" type="pres">
      <dgm:prSet presAssocID="{38D0F9CC-CF25-4CCA-B730-1B8DCA8175FB}" presName="bottomArc2" presStyleLbl="parChTrans1D1" presStyleIdx="7" presStyleCnt="22"/>
      <dgm:spPr/>
    </dgm:pt>
    <dgm:pt modelId="{4DB12BDB-A1AF-4138-8912-7D80D89D746C}" type="pres">
      <dgm:prSet presAssocID="{38D0F9CC-CF25-4CCA-B730-1B8DCA8175FB}" presName="topConnNode2" presStyleLbl="node4" presStyleIdx="0" presStyleCnt="0"/>
      <dgm:spPr/>
    </dgm:pt>
    <dgm:pt modelId="{2FB275BB-76DB-44EF-B8AD-9E8FD9E9AA72}" type="pres">
      <dgm:prSet presAssocID="{38D0F9CC-CF25-4CCA-B730-1B8DCA8175FB}" presName="hierChild4" presStyleCnt="0"/>
      <dgm:spPr/>
    </dgm:pt>
    <dgm:pt modelId="{DE3116E6-D064-4D54-8D03-E028018486C8}" type="pres">
      <dgm:prSet presAssocID="{5716C23D-613C-4762-A69A-A102405D6829}" presName="Name28" presStyleLbl="parChTrans1D4" presStyleIdx="1" presStyleCnt="4"/>
      <dgm:spPr/>
    </dgm:pt>
    <dgm:pt modelId="{580CB375-026D-4DD1-8C32-935E4032C226}" type="pres">
      <dgm:prSet presAssocID="{E951AC34-DB66-42B9-8B50-03E7FA2A1DB7}" presName="hierRoot2" presStyleCnt="0">
        <dgm:presLayoutVars>
          <dgm:hierBranch val="init"/>
        </dgm:presLayoutVars>
      </dgm:prSet>
      <dgm:spPr/>
    </dgm:pt>
    <dgm:pt modelId="{E0D3B07D-C414-4953-A638-B7DF0E2AB481}" type="pres">
      <dgm:prSet presAssocID="{E951AC34-DB66-42B9-8B50-03E7FA2A1DB7}" presName="rootComposite2" presStyleCnt="0"/>
      <dgm:spPr/>
    </dgm:pt>
    <dgm:pt modelId="{8E6CCD32-DE40-4014-817C-7FF440E0870F}" type="pres">
      <dgm:prSet presAssocID="{E951AC34-DB66-42B9-8B50-03E7FA2A1DB7}" presName="rootText2" presStyleLbl="alignAcc1" presStyleIdx="0" presStyleCnt="0">
        <dgm:presLayoutVars>
          <dgm:chPref val="3"/>
        </dgm:presLayoutVars>
      </dgm:prSet>
      <dgm:spPr/>
    </dgm:pt>
    <dgm:pt modelId="{DBF08A00-F5E6-4FE2-9CA0-7DCFA307B386}" type="pres">
      <dgm:prSet presAssocID="{E951AC34-DB66-42B9-8B50-03E7FA2A1DB7}" presName="topArc2" presStyleLbl="parChTrans1D1" presStyleIdx="8" presStyleCnt="22"/>
      <dgm:spPr/>
    </dgm:pt>
    <dgm:pt modelId="{F02A814B-67CE-4307-A926-B6A36111463C}" type="pres">
      <dgm:prSet presAssocID="{E951AC34-DB66-42B9-8B50-03E7FA2A1DB7}" presName="bottomArc2" presStyleLbl="parChTrans1D1" presStyleIdx="9" presStyleCnt="22"/>
      <dgm:spPr/>
    </dgm:pt>
    <dgm:pt modelId="{7B043572-A0B1-47ED-A399-F2F41EB38664}" type="pres">
      <dgm:prSet presAssocID="{E951AC34-DB66-42B9-8B50-03E7FA2A1DB7}" presName="topConnNode2" presStyleLbl="node4" presStyleIdx="0" presStyleCnt="0"/>
      <dgm:spPr/>
    </dgm:pt>
    <dgm:pt modelId="{C803DE57-151B-4A35-8F57-F6D371AC0AE5}" type="pres">
      <dgm:prSet presAssocID="{E951AC34-DB66-42B9-8B50-03E7FA2A1DB7}" presName="hierChild4" presStyleCnt="0"/>
      <dgm:spPr/>
    </dgm:pt>
    <dgm:pt modelId="{07D0AA1D-F2F2-479C-AF7A-9A243517446D}" type="pres">
      <dgm:prSet presAssocID="{E951AC34-DB66-42B9-8B50-03E7FA2A1DB7}" presName="hierChild5" presStyleCnt="0"/>
      <dgm:spPr/>
    </dgm:pt>
    <dgm:pt modelId="{C4717099-9CB3-46C4-91B2-CBD89FCB5476}" type="pres">
      <dgm:prSet presAssocID="{38D0F9CC-CF25-4CCA-B730-1B8DCA8175FB}" presName="hierChild5" presStyleCnt="0"/>
      <dgm:spPr/>
    </dgm:pt>
    <dgm:pt modelId="{7507C70A-A238-4D56-837E-AF885C173385}" type="pres">
      <dgm:prSet presAssocID="{30A1C429-0358-4035-B6BF-57BE32265790}" presName="hierChild5" presStyleCnt="0"/>
      <dgm:spPr/>
    </dgm:pt>
    <dgm:pt modelId="{24D2F34E-3564-4A4A-A5B5-6EB0E90C8587}" type="pres">
      <dgm:prSet presAssocID="{1DF6D366-EF87-40A4-8D6C-B906A007D3C9}" presName="hierChild5" presStyleCnt="0"/>
      <dgm:spPr/>
    </dgm:pt>
    <dgm:pt modelId="{A16A4321-8A87-4115-953B-903E44F6E66E}" type="pres">
      <dgm:prSet presAssocID="{046AFC3F-098D-47F1-A7B7-A73CE023EEAD}" presName="Name28" presStyleLbl="parChTrans1D2" presStyleIdx="1" presStyleCnt="4"/>
      <dgm:spPr/>
    </dgm:pt>
    <dgm:pt modelId="{1A664719-BD82-4BC7-B913-9AD499DAB11D}" type="pres">
      <dgm:prSet presAssocID="{816E1403-B467-450D-BDA0-BCCA8B713BCD}" presName="hierRoot2" presStyleCnt="0">
        <dgm:presLayoutVars>
          <dgm:hierBranch val="init"/>
        </dgm:presLayoutVars>
      </dgm:prSet>
      <dgm:spPr/>
    </dgm:pt>
    <dgm:pt modelId="{1205EBB7-CFDF-4331-A134-7CB26DB01A37}" type="pres">
      <dgm:prSet presAssocID="{816E1403-B467-450D-BDA0-BCCA8B713BCD}" presName="rootComposite2" presStyleCnt="0"/>
      <dgm:spPr/>
    </dgm:pt>
    <dgm:pt modelId="{21539C09-1831-4751-8D9E-2AF095DA5307}" type="pres">
      <dgm:prSet presAssocID="{816E1403-B467-450D-BDA0-BCCA8B713BCD}" presName="rootText2" presStyleLbl="alignAcc1" presStyleIdx="0" presStyleCnt="0">
        <dgm:presLayoutVars>
          <dgm:chPref val="3"/>
        </dgm:presLayoutVars>
      </dgm:prSet>
      <dgm:spPr/>
    </dgm:pt>
    <dgm:pt modelId="{ED9EEBAF-F7EF-4FCE-B725-914C3BB43606}" type="pres">
      <dgm:prSet presAssocID="{816E1403-B467-450D-BDA0-BCCA8B713BCD}" presName="topArc2" presStyleLbl="parChTrans1D1" presStyleIdx="10" presStyleCnt="22"/>
      <dgm:spPr/>
    </dgm:pt>
    <dgm:pt modelId="{7FDA4450-FC6D-4CF9-B5C9-72BD78E057BC}" type="pres">
      <dgm:prSet presAssocID="{816E1403-B467-450D-BDA0-BCCA8B713BCD}" presName="bottomArc2" presStyleLbl="parChTrans1D1" presStyleIdx="11" presStyleCnt="22"/>
      <dgm:spPr/>
    </dgm:pt>
    <dgm:pt modelId="{F9282673-E21A-4D0C-8E40-21FAF7303419}" type="pres">
      <dgm:prSet presAssocID="{816E1403-B467-450D-BDA0-BCCA8B713BCD}" presName="topConnNode2" presStyleLbl="node2" presStyleIdx="0" presStyleCnt="0"/>
      <dgm:spPr/>
    </dgm:pt>
    <dgm:pt modelId="{5A732F0B-7B21-40A9-A0D0-380CBE1A27F1}" type="pres">
      <dgm:prSet presAssocID="{816E1403-B467-450D-BDA0-BCCA8B713BCD}" presName="hierChild4" presStyleCnt="0"/>
      <dgm:spPr/>
    </dgm:pt>
    <dgm:pt modelId="{C8A76FA4-6981-4D5E-B6EF-116C8E34C9C5}" type="pres">
      <dgm:prSet presAssocID="{E8D0B8DF-4D04-4A2B-B189-203C3A2AAC07}" presName="Name28" presStyleLbl="parChTrans1D3" presStyleIdx="1" presStyleCnt="2"/>
      <dgm:spPr/>
    </dgm:pt>
    <dgm:pt modelId="{0AA3BCD5-8FA5-4ABD-B0A5-D411FECFD1A9}" type="pres">
      <dgm:prSet presAssocID="{6990152E-C5F8-407F-9B14-7CC895074B18}" presName="hierRoot2" presStyleCnt="0">
        <dgm:presLayoutVars>
          <dgm:hierBranch val="init"/>
        </dgm:presLayoutVars>
      </dgm:prSet>
      <dgm:spPr/>
    </dgm:pt>
    <dgm:pt modelId="{92B39DC5-E511-425B-BB96-1105C749FEB8}" type="pres">
      <dgm:prSet presAssocID="{6990152E-C5F8-407F-9B14-7CC895074B18}" presName="rootComposite2" presStyleCnt="0"/>
      <dgm:spPr/>
    </dgm:pt>
    <dgm:pt modelId="{E6A128B5-908A-4AA1-8E60-0344283CCE3C}" type="pres">
      <dgm:prSet presAssocID="{6990152E-C5F8-407F-9B14-7CC895074B18}" presName="rootText2" presStyleLbl="alignAcc1" presStyleIdx="0" presStyleCnt="0">
        <dgm:presLayoutVars>
          <dgm:chPref val="3"/>
        </dgm:presLayoutVars>
      </dgm:prSet>
      <dgm:spPr/>
    </dgm:pt>
    <dgm:pt modelId="{65EBAC06-CE61-4473-B71A-4FCAA816A0B4}" type="pres">
      <dgm:prSet presAssocID="{6990152E-C5F8-407F-9B14-7CC895074B18}" presName="topArc2" presStyleLbl="parChTrans1D1" presStyleIdx="12" presStyleCnt="22"/>
      <dgm:spPr/>
    </dgm:pt>
    <dgm:pt modelId="{C155F424-4C40-4DAD-B55E-B7E8765EAE6F}" type="pres">
      <dgm:prSet presAssocID="{6990152E-C5F8-407F-9B14-7CC895074B18}" presName="bottomArc2" presStyleLbl="parChTrans1D1" presStyleIdx="13" presStyleCnt="22"/>
      <dgm:spPr/>
    </dgm:pt>
    <dgm:pt modelId="{5BF2F03C-192E-4170-BFB5-5339E724E028}" type="pres">
      <dgm:prSet presAssocID="{6990152E-C5F8-407F-9B14-7CC895074B18}" presName="topConnNode2" presStyleLbl="node3" presStyleIdx="0" presStyleCnt="0"/>
      <dgm:spPr/>
    </dgm:pt>
    <dgm:pt modelId="{AA607240-57E6-4174-8A64-6B02404EACEC}" type="pres">
      <dgm:prSet presAssocID="{6990152E-C5F8-407F-9B14-7CC895074B18}" presName="hierChild4" presStyleCnt="0"/>
      <dgm:spPr/>
    </dgm:pt>
    <dgm:pt modelId="{E5CBC47E-1902-428F-B5E7-0F0DD5C706A6}" type="pres">
      <dgm:prSet presAssocID="{23AAF392-D866-401E-A6E7-8A16EE9336F6}" presName="Name28" presStyleLbl="parChTrans1D4" presStyleIdx="2" presStyleCnt="4"/>
      <dgm:spPr/>
    </dgm:pt>
    <dgm:pt modelId="{869852EC-0302-40E5-B018-10F6463C4851}" type="pres">
      <dgm:prSet presAssocID="{EA1FA54C-FE99-44EC-8EEA-6DF6717C5378}" presName="hierRoot2" presStyleCnt="0">
        <dgm:presLayoutVars>
          <dgm:hierBranch val="init"/>
        </dgm:presLayoutVars>
      </dgm:prSet>
      <dgm:spPr/>
    </dgm:pt>
    <dgm:pt modelId="{28416757-E23F-46A1-AB6B-8EA3E3FE08FF}" type="pres">
      <dgm:prSet presAssocID="{EA1FA54C-FE99-44EC-8EEA-6DF6717C5378}" presName="rootComposite2" presStyleCnt="0"/>
      <dgm:spPr/>
    </dgm:pt>
    <dgm:pt modelId="{09A77546-DA63-4841-A30C-51B4A1F5E06B}" type="pres">
      <dgm:prSet presAssocID="{EA1FA54C-FE99-44EC-8EEA-6DF6717C5378}" presName="rootText2" presStyleLbl="alignAcc1" presStyleIdx="0" presStyleCnt="0">
        <dgm:presLayoutVars>
          <dgm:chPref val="3"/>
        </dgm:presLayoutVars>
      </dgm:prSet>
      <dgm:spPr/>
    </dgm:pt>
    <dgm:pt modelId="{6D349D4F-1297-44F0-B065-46EB4BB703F9}" type="pres">
      <dgm:prSet presAssocID="{EA1FA54C-FE99-44EC-8EEA-6DF6717C5378}" presName="topArc2" presStyleLbl="parChTrans1D1" presStyleIdx="14" presStyleCnt="22"/>
      <dgm:spPr/>
    </dgm:pt>
    <dgm:pt modelId="{44694AF7-68B3-4B55-99B3-2B03982F52D1}" type="pres">
      <dgm:prSet presAssocID="{EA1FA54C-FE99-44EC-8EEA-6DF6717C5378}" presName="bottomArc2" presStyleLbl="parChTrans1D1" presStyleIdx="15" presStyleCnt="22"/>
      <dgm:spPr/>
    </dgm:pt>
    <dgm:pt modelId="{C0F75439-D648-4851-9C2B-49C68963629B}" type="pres">
      <dgm:prSet presAssocID="{EA1FA54C-FE99-44EC-8EEA-6DF6717C5378}" presName="topConnNode2" presStyleLbl="node4" presStyleIdx="0" presStyleCnt="0"/>
      <dgm:spPr/>
    </dgm:pt>
    <dgm:pt modelId="{3BDACFD0-94EE-4F7F-98F4-EE5C66FB4167}" type="pres">
      <dgm:prSet presAssocID="{EA1FA54C-FE99-44EC-8EEA-6DF6717C5378}" presName="hierChild4" presStyleCnt="0"/>
      <dgm:spPr/>
    </dgm:pt>
    <dgm:pt modelId="{57B25C22-C1D1-44B6-9459-D61B8E5AD955}" type="pres">
      <dgm:prSet presAssocID="{8D9C87BE-028E-4B7A-87A3-310F6CD04766}" presName="Name28" presStyleLbl="parChTrans1D4" presStyleIdx="3" presStyleCnt="4"/>
      <dgm:spPr/>
    </dgm:pt>
    <dgm:pt modelId="{F8098642-86E6-40EF-9B6F-9E66E96614B9}" type="pres">
      <dgm:prSet presAssocID="{7DD0BA28-117C-4FD2-BFFD-57FEC318EC69}" presName="hierRoot2" presStyleCnt="0">
        <dgm:presLayoutVars>
          <dgm:hierBranch val="init"/>
        </dgm:presLayoutVars>
      </dgm:prSet>
      <dgm:spPr/>
    </dgm:pt>
    <dgm:pt modelId="{B10A83C5-8789-4452-A03E-48619CE28879}" type="pres">
      <dgm:prSet presAssocID="{7DD0BA28-117C-4FD2-BFFD-57FEC318EC69}" presName="rootComposite2" presStyleCnt="0"/>
      <dgm:spPr/>
    </dgm:pt>
    <dgm:pt modelId="{F18C2069-ABBB-4C08-82D6-91741C3EE631}" type="pres">
      <dgm:prSet presAssocID="{7DD0BA28-117C-4FD2-BFFD-57FEC318EC69}" presName="rootText2" presStyleLbl="alignAcc1" presStyleIdx="0" presStyleCnt="0">
        <dgm:presLayoutVars>
          <dgm:chPref val="3"/>
        </dgm:presLayoutVars>
      </dgm:prSet>
      <dgm:spPr/>
    </dgm:pt>
    <dgm:pt modelId="{C3506CFC-F98B-4589-9C53-AD4682197F09}" type="pres">
      <dgm:prSet presAssocID="{7DD0BA28-117C-4FD2-BFFD-57FEC318EC69}" presName="topArc2" presStyleLbl="parChTrans1D1" presStyleIdx="16" presStyleCnt="22"/>
      <dgm:spPr/>
    </dgm:pt>
    <dgm:pt modelId="{2C980D2D-CF5B-4DF6-B006-DA591AD6086F}" type="pres">
      <dgm:prSet presAssocID="{7DD0BA28-117C-4FD2-BFFD-57FEC318EC69}" presName="bottomArc2" presStyleLbl="parChTrans1D1" presStyleIdx="17" presStyleCnt="22"/>
      <dgm:spPr/>
    </dgm:pt>
    <dgm:pt modelId="{708A482E-4366-4FD5-852D-959B995FAAA2}" type="pres">
      <dgm:prSet presAssocID="{7DD0BA28-117C-4FD2-BFFD-57FEC318EC69}" presName="topConnNode2" presStyleLbl="node4" presStyleIdx="0" presStyleCnt="0"/>
      <dgm:spPr/>
    </dgm:pt>
    <dgm:pt modelId="{7D0D4EDC-7BFF-4EFE-8929-E40054EA3FC8}" type="pres">
      <dgm:prSet presAssocID="{7DD0BA28-117C-4FD2-BFFD-57FEC318EC69}" presName="hierChild4" presStyleCnt="0"/>
      <dgm:spPr/>
    </dgm:pt>
    <dgm:pt modelId="{BB098A9B-C14E-4820-B333-24C922A77757}" type="pres">
      <dgm:prSet presAssocID="{7DD0BA28-117C-4FD2-BFFD-57FEC318EC69}" presName="hierChild5" presStyleCnt="0"/>
      <dgm:spPr/>
    </dgm:pt>
    <dgm:pt modelId="{E3F7B6D4-4DFD-4DAB-B828-B5EC57AA7E77}" type="pres">
      <dgm:prSet presAssocID="{EA1FA54C-FE99-44EC-8EEA-6DF6717C5378}" presName="hierChild5" presStyleCnt="0"/>
      <dgm:spPr/>
    </dgm:pt>
    <dgm:pt modelId="{40390CA9-DD50-47D0-AF48-A3F1112F7BB5}" type="pres">
      <dgm:prSet presAssocID="{6990152E-C5F8-407F-9B14-7CC895074B18}" presName="hierChild5" presStyleCnt="0"/>
      <dgm:spPr/>
    </dgm:pt>
    <dgm:pt modelId="{27A9D7BC-B43E-4FD9-9DA9-34AAA152F115}" type="pres">
      <dgm:prSet presAssocID="{816E1403-B467-450D-BDA0-BCCA8B713BCD}" presName="hierChild5" presStyleCnt="0"/>
      <dgm:spPr/>
    </dgm:pt>
    <dgm:pt modelId="{6172C812-2D87-4508-8B6C-20B6E691501A}" type="pres">
      <dgm:prSet presAssocID="{A92997EF-37DE-4383-871B-CA8A60791DE0}" presName="Name28" presStyleLbl="parChTrans1D2" presStyleIdx="2" presStyleCnt="4"/>
      <dgm:spPr/>
    </dgm:pt>
    <dgm:pt modelId="{EEB89743-3A1A-4C2C-9A1D-49B2832042C8}" type="pres">
      <dgm:prSet presAssocID="{CA269EE0-45C3-4E4F-800C-F2685724ABFA}" presName="hierRoot2" presStyleCnt="0">
        <dgm:presLayoutVars>
          <dgm:hierBranch val="init"/>
        </dgm:presLayoutVars>
      </dgm:prSet>
      <dgm:spPr/>
    </dgm:pt>
    <dgm:pt modelId="{B8ABDCBA-FB28-49FB-8DA5-7BB27C54FEDF}" type="pres">
      <dgm:prSet presAssocID="{CA269EE0-45C3-4E4F-800C-F2685724ABFA}" presName="rootComposite2" presStyleCnt="0"/>
      <dgm:spPr/>
    </dgm:pt>
    <dgm:pt modelId="{06B9066A-C081-4A84-879A-A836175AC0E8}" type="pres">
      <dgm:prSet presAssocID="{CA269EE0-45C3-4E4F-800C-F2685724ABFA}" presName="rootText2" presStyleLbl="alignAcc1" presStyleIdx="0" presStyleCnt="0">
        <dgm:presLayoutVars>
          <dgm:chPref val="3"/>
        </dgm:presLayoutVars>
      </dgm:prSet>
      <dgm:spPr/>
    </dgm:pt>
    <dgm:pt modelId="{02B3AD2C-B839-438F-B04E-7AC143C2940F}" type="pres">
      <dgm:prSet presAssocID="{CA269EE0-45C3-4E4F-800C-F2685724ABFA}" presName="topArc2" presStyleLbl="parChTrans1D1" presStyleIdx="18" presStyleCnt="22"/>
      <dgm:spPr/>
    </dgm:pt>
    <dgm:pt modelId="{544BC991-B61D-4FAF-9BE1-54BB2E0F1DCB}" type="pres">
      <dgm:prSet presAssocID="{CA269EE0-45C3-4E4F-800C-F2685724ABFA}" presName="bottomArc2" presStyleLbl="parChTrans1D1" presStyleIdx="19" presStyleCnt="22"/>
      <dgm:spPr/>
    </dgm:pt>
    <dgm:pt modelId="{57E55E92-C685-4395-9FC4-3081A60754FA}" type="pres">
      <dgm:prSet presAssocID="{CA269EE0-45C3-4E4F-800C-F2685724ABFA}" presName="topConnNode2" presStyleLbl="node2" presStyleIdx="0" presStyleCnt="0"/>
      <dgm:spPr/>
    </dgm:pt>
    <dgm:pt modelId="{60EA1DDC-7752-4449-89C3-15CB9FA84EBA}" type="pres">
      <dgm:prSet presAssocID="{CA269EE0-45C3-4E4F-800C-F2685724ABFA}" presName="hierChild4" presStyleCnt="0"/>
      <dgm:spPr/>
    </dgm:pt>
    <dgm:pt modelId="{2455A916-16A0-45BA-A52C-58DE3C13BB8C}" type="pres">
      <dgm:prSet presAssocID="{CA269EE0-45C3-4E4F-800C-F2685724ABFA}" presName="hierChild5" presStyleCnt="0"/>
      <dgm:spPr/>
    </dgm:pt>
    <dgm:pt modelId="{19BAA4CF-FB08-4C64-A50B-0F8335550631}" type="pres">
      <dgm:prSet presAssocID="{F9D8001D-9F17-4D3F-B52B-5C44BF3C114B}" presName="Name28" presStyleLbl="parChTrans1D2" presStyleIdx="3" presStyleCnt="4"/>
      <dgm:spPr/>
    </dgm:pt>
    <dgm:pt modelId="{89FC5EB0-C0E0-4627-BA7E-57299F6DAA6F}" type="pres">
      <dgm:prSet presAssocID="{324E91F6-F84C-4ECE-A72A-82A4345F3C09}" presName="hierRoot2" presStyleCnt="0">
        <dgm:presLayoutVars>
          <dgm:hierBranch val="init"/>
        </dgm:presLayoutVars>
      </dgm:prSet>
      <dgm:spPr/>
    </dgm:pt>
    <dgm:pt modelId="{7A38EBF2-E9CC-4548-8F75-41130D0789BA}" type="pres">
      <dgm:prSet presAssocID="{324E91F6-F84C-4ECE-A72A-82A4345F3C09}" presName="rootComposite2" presStyleCnt="0"/>
      <dgm:spPr/>
    </dgm:pt>
    <dgm:pt modelId="{411FB146-E61E-4365-BF50-18F2F67B45AE}" type="pres">
      <dgm:prSet presAssocID="{324E91F6-F84C-4ECE-A72A-82A4345F3C09}" presName="rootText2" presStyleLbl="alignAcc1" presStyleIdx="0" presStyleCnt="0">
        <dgm:presLayoutVars>
          <dgm:chPref val="3"/>
        </dgm:presLayoutVars>
      </dgm:prSet>
      <dgm:spPr/>
    </dgm:pt>
    <dgm:pt modelId="{AF6B5DA6-FE27-4B59-A3EC-7F3FB4B5DABB}" type="pres">
      <dgm:prSet presAssocID="{324E91F6-F84C-4ECE-A72A-82A4345F3C09}" presName="topArc2" presStyleLbl="parChTrans1D1" presStyleIdx="20" presStyleCnt="22"/>
      <dgm:spPr/>
    </dgm:pt>
    <dgm:pt modelId="{FF190B19-0D05-4200-9C59-C4BCDC8BEEE3}" type="pres">
      <dgm:prSet presAssocID="{324E91F6-F84C-4ECE-A72A-82A4345F3C09}" presName="bottomArc2" presStyleLbl="parChTrans1D1" presStyleIdx="21" presStyleCnt="22"/>
      <dgm:spPr/>
    </dgm:pt>
    <dgm:pt modelId="{0E9E94D2-92F1-4A59-8BA4-06384C48DF50}" type="pres">
      <dgm:prSet presAssocID="{324E91F6-F84C-4ECE-A72A-82A4345F3C09}" presName="topConnNode2" presStyleLbl="node2" presStyleIdx="0" presStyleCnt="0"/>
      <dgm:spPr/>
    </dgm:pt>
    <dgm:pt modelId="{F38AD7A6-D3F8-4AA6-8836-120EDEB6E4BC}" type="pres">
      <dgm:prSet presAssocID="{324E91F6-F84C-4ECE-A72A-82A4345F3C09}" presName="hierChild4" presStyleCnt="0"/>
      <dgm:spPr/>
    </dgm:pt>
    <dgm:pt modelId="{AC97C924-128D-4B97-9663-EC30FDEAD368}" type="pres">
      <dgm:prSet presAssocID="{324E91F6-F84C-4ECE-A72A-82A4345F3C09}" presName="hierChild5" presStyleCnt="0"/>
      <dgm:spPr/>
    </dgm:pt>
    <dgm:pt modelId="{EB3ADA32-CABA-49E9-972E-5A15FDB701CC}" type="pres">
      <dgm:prSet presAssocID="{C16AB895-E5ED-4D63-B491-B52C8C94FCE6}" presName="hierChild3" presStyleCnt="0"/>
      <dgm:spPr/>
    </dgm:pt>
  </dgm:ptLst>
  <dgm:cxnLst>
    <dgm:cxn modelId="{704C3920-3E57-4A79-9C9D-9E307728220D}" srcId="{24D53917-6D41-4E89-958B-796E47B81A95}" destId="{C16AB895-E5ED-4D63-B491-B52C8C94FCE6}" srcOrd="0" destOrd="0" parTransId="{2F804405-8933-4837-BF40-BD80B69C8D58}" sibTransId="{0CAC7F56-F06B-4C84-BF0F-A7D7CD399C08}"/>
    <dgm:cxn modelId="{26450230-3D9A-410C-A9CE-682ACA7F219A}" type="presOf" srcId="{324E91F6-F84C-4ECE-A72A-82A4345F3C09}" destId="{0E9E94D2-92F1-4A59-8BA4-06384C48DF50}" srcOrd="1" destOrd="0" presId="urn:microsoft.com/office/officeart/2008/layout/HalfCircleOrganizationChart"/>
    <dgm:cxn modelId="{35391431-F8A8-4CF0-A0CB-2C4C498C6A08}" srcId="{C16AB895-E5ED-4D63-B491-B52C8C94FCE6}" destId="{1DF6D366-EF87-40A4-8D6C-B906A007D3C9}" srcOrd="0" destOrd="0" parTransId="{6B74FBEC-BF4B-4C6C-9E02-38BAB976E8D8}" sibTransId="{9DD9EE5F-C7B0-4A51-A31B-20DE5A53A754}"/>
    <dgm:cxn modelId="{8BF0D132-D00A-4FC8-B4EA-E8D21A430552}" type="presOf" srcId="{38D0F9CC-CF25-4CCA-B730-1B8DCA8175FB}" destId="{B7DF81EB-60CC-478D-AF85-082EFF707C84}" srcOrd="0" destOrd="0" presId="urn:microsoft.com/office/officeart/2008/layout/HalfCircleOrganizationChart"/>
    <dgm:cxn modelId="{2CE6DD33-9F28-4E0E-930E-A08B396D9566}" type="presOf" srcId="{5716C23D-613C-4762-A69A-A102405D6829}" destId="{DE3116E6-D064-4D54-8D03-E028018486C8}" srcOrd="0" destOrd="0" presId="urn:microsoft.com/office/officeart/2008/layout/HalfCircleOrganizationChart"/>
    <dgm:cxn modelId="{89E2183A-E9DA-41C8-9240-70A687571F87}" type="presOf" srcId="{6990152E-C5F8-407F-9B14-7CC895074B18}" destId="{5BF2F03C-192E-4170-BFB5-5339E724E028}" srcOrd="1" destOrd="0" presId="urn:microsoft.com/office/officeart/2008/layout/HalfCircleOrganizationChart"/>
    <dgm:cxn modelId="{3746063B-FD95-462F-B1FD-A0D73682680D}" type="presOf" srcId="{E8D0B8DF-4D04-4A2B-B189-203C3A2AAC07}" destId="{C8A76FA4-6981-4D5E-B6EF-116C8E34C9C5}" srcOrd="0" destOrd="0" presId="urn:microsoft.com/office/officeart/2008/layout/HalfCircleOrganizationChart"/>
    <dgm:cxn modelId="{590E8E3C-0573-4128-951B-8266672FCBF0}" type="presOf" srcId="{8D9C87BE-028E-4B7A-87A3-310F6CD04766}" destId="{57B25C22-C1D1-44B6-9459-D61B8E5AD955}" srcOrd="0" destOrd="0" presId="urn:microsoft.com/office/officeart/2008/layout/HalfCircleOrganizationChart"/>
    <dgm:cxn modelId="{5BA27B41-3A3F-42C7-8F18-BF51F527B401}" type="presOf" srcId="{C16AB895-E5ED-4D63-B491-B52C8C94FCE6}" destId="{5D0C41E8-D29D-493E-A2D3-6645C7E00E04}" srcOrd="1" destOrd="0" presId="urn:microsoft.com/office/officeart/2008/layout/HalfCircleOrganizationChart"/>
    <dgm:cxn modelId="{BB55B141-7D6F-49CD-8312-E129DF5B4120}" type="presOf" srcId="{23AAF392-D866-401E-A6E7-8A16EE9336F6}" destId="{E5CBC47E-1902-428F-B5E7-0F0DD5C706A6}" srcOrd="0" destOrd="0" presId="urn:microsoft.com/office/officeart/2008/layout/HalfCircleOrganizationChart"/>
    <dgm:cxn modelId="{B4BEE446-7F0F-418C-AD5C-89BFF37EC5E2}" type="presOf" srcId="{38D0F9CC-CF25-4CCA-B730-1B8DCA8175FB}" destId="{4DB12BDB-A1AF-4138-8912-7D80D89D746C}" srcOrd="1" destOrd="0" presId="urn:microsoft.com/office/officeart/2008/layout/HalfCircleOrganizationChart"/>
    <dgm:cxn modelId="{4099E067-56FA-40DB-AF64-672513D86D2E}" srcId="{816E1403-B467-450D-BDA0-BCCA8B713BCD}" destId="{6990152E-C5F8-407F-9B14-7CC895074B18}" srcOrd="0" destOrd="0" parTransId="{E8D0B8DF-4D04-4A2B-B189-203C3A2AAC07}" sibTransId="{95789FD3-A3A8-4E3F-B17C-688A826FD327}"/>
    <dgm:cxn modelId="{6BE38D48-0825-438A-A6A3-CFEFC319A00F}" type="presOf" srcId="{816E1403-B467-450D-BDA0-BCCA8B713BCD}" destId="{21539C09-1831-4751-8D9E-2AF095DA5307}" srcOrd="0" destOrd="0" presId="urn:microsoft.com/office/officeart/2008/layout/HalfCircleOrganizationChart"/>
    <dgm:cxn modelId="{E7E7994A-D30C-4E15-A255-1F0E44566885}" srcId="{38D0F9CC-CF25-4CCA-B730-1B8DCA8175FB}" destId="{E951AC34-DB66-42B9-8B50-03E7FA2A1DB7}" srcOrd="0" destOrd="0" parTransId="{5716C23D-613C-4762-A69A-A102405D6829}" sibTransId="{D5F9DF12-1A56-478F-B55F-100B5822408E}"/>
    <dgm:cxn modelId="{40F9A56D-F52F-4261-8AC3-77615981C318}" type="presOf" srcId="{EA1FA54C-FE99-44EC-8EEA-6DF6717C5378}" destId="{C0F75439-D648-4851-9C2B-49C68963629B}" srcOrd="1" destOrd="0" presId="urn:microsoft.com/office/officeart/2008/layout/HalfCircleOrganizationChart"/>
    <dgm:cxn modelId="{6E3AB16F-CDE0-48C5-AD3A-7D6A8437B9BC}" type="presOf" srcId="{6B74FBEC-BF4B-4C6C-9E02-38BAB976E8D8}" destId="{8DBD2148-EBB7-4C35-9D2C-F378893C7787}" srcOrd="0" destOrd="0" presId="urn:microsoft.com/office/officeart/2008/layout/HalfCircleOrganizationChart"/>
    <dgm:cxn modelId="{F16BFA50-2055-4E1C-8EAC-391C1586A857}" type="presOf" srcId="{CA269EE0-45C3-4E4F-800C-F2685724ABFA}" destId="{57E55E92-C685-4395-9FC4-3081A60754FA}" srcOrd="1" destOrd="0" presId="urn:microsoft.com/office/officeart/2008/layout/HalfCircleOrganizationChart"/>
    <dgm:cxn modelId="{E7D46273-FF9E-49EA-90B5-D5DB86102B7F}" type="presOf" srcId="{C16AB895-E5ED-4D63-B491-B52C8C94FCE6}" destId="{883A9DA3-8055-4B1D-A0C4-6E5B6B0D0445}" srcOrd="0" destOrd="0" presId="urn:microsoft.com/office/officeart/2008/layout/HalfCircleOrganizationChart"/>
    <dgm:cxn modelId="{FFD6B674-AA02-485B-B4E0-EEF04FD5832A}" type="presOf" srcId="{24D53917-6D41-4E89-958B-796E47B81A95}" destId="{31537032-0387-4BB3-A9C6-9573A6E3624D}" srcOrd="0" destOrd="0" presId="urn:microsoft.com/office/officeart/2008/layout/HalfCircleOrganizationChart"/>
    <dgm:cxn modelId="{5A1DD574-AF30-45FC-9C3C-7316D7DEB3F7}" type="presOf" srcId="{1DF6D366-EF87-40A4-8D6C-B906A007D3C9}" destId="{6C240A28-58EC-4BB6-AADB-3E1BB075DE27}" srcOrd="0" destOrd="0" presId="urn:microsoft.com/office/officeart/2008/layout/HalfCircleOrganizationChart"/>
    <dgm:cxn modelId="{DEC5C458-1CC4-4BF8-BEE3-18C8EAB7539F}" type="presOf" srcId="{E951AC34-DB66-42B9-8B50-03E7FA2A1DB7}" destId="{8E6CCD32-DE40-4014-817C-7FF440E0870F}" srcOrd="0" destOrd="0" presId="urn:microsoft.com/office/officeart/2008/layout/HalfCircleOrganizationChart"/>
    <dgm:cxn modelId="{20A09259-DD6E-4802-B2FA-C20C241E688E}" srcId="{C16AB895-E5ED-4D63-B491-B52C8C94FCE6}" destId="{CA269EE0-45C3-4E4F-800C-F2685724ABFA}" srcOrd="2" destOrd="0" parTransId="{A92997EF-37DE-4383-871B-CA8A60791DE0}" sibTransId="{C62A1E7A-81D3-4081-8792-8EA1354F0A55}"/>
    <dgm:cxn modelId="{1797B359-CCC5-485C-B4CB-20538B309336}" srcId="{EA1FA54C-FE99-44EC-8EEA-6DF6717C5378}" destId="{7DD0BA28-117C-4FD2-BFFD-57FEC318EC69}" srcOrd="0" destOrd="0" parTransId="{8D9C87BE-028E-4B7A-87A3-310F6CD04766}" sibTransId="{91306053-F5BB-4242-AE5B-532279EEBEF1}"/>
    <dgm:cxn modelId="{63492882-CD71-466A-9DC4-46B9AB7458C2}" type="presOf" srcId="{F9D8001D-9F17-4D3F-B52B-5C44BF3C114B}" destId="{19BAA4CF-FB08-4C64-A50B-0F8335550631}" srcOrd="0" destOrd="0" presId="urn:microsoft.com/office/officeart/2008/layout/HalfCircleOrganizationChart"/>
    <dgm:cxn modelId="{49D16687-DD7B-4B1C-A6FA-AAEDDB0103EC}" type="presOf" srcId="{30A1C429-0358-4035-B6BF-57BE32265790}" destId="{5E3AE184-CC78-4C5C-8EF3-3DDFE974EC54}" srcOrd="1" destOrd="0" presId="urn:microsoft.com/office/officeart/2008/layout/HalfCircleOrganizationChart"/>
    <dgm:cxn modelId="{D5614188-F529-4A1D-B29B-0CD15F076EF6}" type="presOf" srcId="{A92997EF-37DE-4383-871B-CA8A60791DE0}" destId="{6172C812-2D87-4508-8B6C-20B6E691501A}" srcOrd="0" destOrd="0" presId="urn:microsoft.com/office/officeart/2008/layout/HalfCircleOrganizationChart"/>
    <dgm:cxn modelId="{E3E1979E-38E3-4560-B0D8-3B03EF33C881}" srcId="{C16AB895-E5ED-4D63-B491-B52C8C94FCE6}" destId="{324E91F6-F84C-4ECE-A72A-82A4345F3C09}" srcOrd="3" destOrd="0" parTransId="{F9D8001D-9F17-4D3F-B52B-5C44BF3C114B}" sibTransId="{7604B7CE-638B-4981-8769-469D74843A56}"/>
    <dgm:cxn modelId="{B3B00A9F-B792-4047-A797-3596E8A61ACE}" type="presOf" srcId="{EA1FA54C-FE99-44EC-8EEA-6DF6717C5378}" destId="{09A77546-DA63-4841-A30C-51B4A1F5E06B}" srcOrd="0" destOrd="0" presId="urn:microsoft.com/office/officeart/2008/layout/HalfCircleOrganizationChart"/>
    <dgm:cxn modelId="{51CC60A1-3B2D-408D-8287-84E74974C7D5}" type="presOf" srcId="{25D7418C-3F55-477A-B255-82ACEC9F521B}" destId="{B8BDD6E7-3353-43F8-9065-BE35A7122B23}" srcOrd="0" destOrd="0" presId="urn:microsoft.com/office/officeart/2008/layout/HalfCircleOrganizationChart"/>
    <dgm:cxn modelId="{C0DE03A4-C357-4EB9-ADA1-C1DFEAAC97BA}" type="presOf" srcId="{1DF6D366-EF87-40A4-8D6C-B906A007D3C9}" destId="{8431A80D-522C-4298-898C-497CDD08704D}" srcOrd="1" destOrd="0" presId="urn:microsoft.com/office/officeart/2008/layout/HalfCircleOrganizationChart"/>
    <dgm:cxn modelId="{799B3EA6-0B0E-4F20-8998-6D69E2156A55}" srcId="{30A1C429-0358-4035-B6BF-57BE32265790}" destId="{38D0F9CC-CF25-4CCA-B730-1B8DCA8175FB}" srcOrd="0" destOrd="0" parTransId="{25D7418C-3F55-477A-B255-82ACEC9F521B}" sibTransId="{D8B99D0A-E4F5-401F-8C21-FE6484910BC5}"/>
    <dgm:cxn modelId="{829492B4-40DF-4DC8-B767-663A0448160F}" type="presOf" srcId="{324E91F6-F84C-4ECE-A72A-82A4345F3C09}" destId="{411FB146-E61E-4365-BF50-18F2F67B45AE}" srcOrd="0" destOrd="0" presId="urn:microsoft.com/office/officeart/2008/layout/HalfCircleOrganizationChart"/>
    <dgm:cxn modelId="{82F29FB9-AD7F-4649-9A95-350C39D52A9D}" srcId="{6990152E-C5F8-407F-9B14-7CC895074B18}" destId="{EA1FA54C-FE99-44EC-8EEA-6DF6717C5378}" srcOrd="0" destOrd="0" parTransId="{23AAF392-D866-401E-A6E7-8A16EE9336F6}" sibTransId="{C300E9E7-2583-491C-8529-8CE2D3A905B7}"/>
    <dgm:cxn modelId="{BA7474BC-D673-45B9-B4F1-89E65FDF6F17}" type="presOf" srcId="{6990152E-C5F8-407F-9B14-7CC895074B18}" destId="{E6A128B5-908A-4AA1-8E60-0344283CCE3C}" srcOrd="0" destOrd="0" presId="urn:microsoft.com/office/officeart/2008/layout/HalfCircleOrganizationChart"/>
    <dgm:cxn modelId="{96D6F0C3-4978-4834-A612-2216E0B1F905}" srcId="{C16AB895-E5ED-4D63-B491-B52C8C94FCE6}" destId="{816E1403-B467-450D-BDA0-BCCA8B713BCD}" srcOrd="1" destOrd="0" parTransId="{046AFC3F-098D-47F1-A7B7-A73CE023EEAD}" sibTransId="{E76C4B82-0EC0-4E96-90C6-DC708ABEACF7}"/>
    <dgm:cxn modelId="{2D1EA3C6-F3C2-4B9F-BA88-CEEB4A32DDE6}" type="presOf" srcId="{7DD0BA28-117C-4FD2-BFFD-57FEC318EC69}" destId="{F18C2069-ABBB-4C08-82D6-91741C3EE631}" srcOrd="0" destOrd="0" presId="urn:microsoft.com/office/officeart/2008/layout/HalfCircleOrganizationChart"/>
    <dgm:cxn modelId="{CCDCD3CE-A989-486C-9356-F4973A38E595}" type="presOf" srcId="{CA269EE0-45C3-4E4F-800C-F2685724ABFA}" destId="{06B9066A-C081-4A84-879A-A836175AC0E8}" srcOrd="0" destOrd="0" presId="urn:microsoft.com/office/officeart/2008/layout/HalfCircleOrganizationChart"/>
    <dgm:cxn modelId="{895BF5D1-E28E-4E62-A180-46C993B4467A}" type="presOf" srcId="{816E1403-B467-450D-BDA0-BCCA8B713BCD}" destId="{F9282673-E21A-4D0C-8E40-21FAF7303419}" srcOrd="1" destOrd="0" presId="urn:microsoft.com/office/officeart/2008/layout/HalfCircleOrganizationChart"/>
    <dgm:cxn modelId="{930D43D2-899B-4049-8258-0A5BDD6AFA37}" type="presOf" srcId="{4205D026-628C-456A-B96B-5370C73D778A}" destId="{511FF014-AE0D-4306-BD15-E9A35B93401B}" srcOrd="0" destOrd="0" presId="urn:microsoft.com/office/officeart/2008/layout/HalfCircleOrganizationChart"/>
    <dgm:cxn modelId="{C9AE5DD5-8914-4D4A-A1C7-80DE758A0759}" srcId="{1DF6D366-EF87-40A4-8D6C-B906A007D3C9}" destId="{30A1C429-0358-4035-B6BF-57BE32265790}" srcOrd="0" destOrd="0" parTransId="{4205D026-628C-456A-B96B-5370C73D778A}" sibTransId="{11577A56-0D89-478A-B703-FFC0E1F8D53D}"/>
    <dgm:cxn modelId="{222C48D6-9C7F-4197-A264-1D343A65D640}" type="presOf" srcId="{7DD0BA28-117C-4FD2-BFFD-57FEC318EC69}" destId="{708A482E-4366-4FD5-852D-959B995FAAA2}" srcOrd="1" destOrd="0" presId="urn:microsoft.com/office/officeart/2008/layout/HalfCircleOrganizationChart"/>
    <dgm:cxn modelId="{221CC9DA-4932-49C6-BBE8-387A27DD0EC3}" type="presOf" srcId="{E951AC34-DB66-42B9-8B50-03E7FA2A1DB7}" destId="{7B043572-A0B1-47ED-A399-F2F41EB38664}" srcOrd="1" destOrd="0" presId="urn:microsoft.com/office/officeart/2008/layout/HalfCircleOrganizationChart"/>
    <dgm:cxn modelId="{8F1D85E8-8B9B-48F3-B807-BB430C252136}" type="presOf" srcId="{046AFC3F-098D-47F1-A7B7-A73CE023EEAD}" destId="{A16A4321-8A87-4115-953B-903E44F6E66E}" srcOrd="0" destOrd="0" presId="urn:microsoft.com/office/officeart/2008/layout/HalfCircleOrganizationChart"/>
    <dgm:cxn modelId="{4A1994E8-EDD3-4F21-988D-CA57AF85D05A}" type="presOf" srcId="{30A1C429-0358-4035-B6BF-57BE32265790}" destId="{411B879F-2306-489A-92F6-CEA47ECD98C2}" srcOrd="0" destOrd="0" presId="urn:microsoft.com/office/officeart/2008/layout/HalfCircleOrganizationChart"/>
    <dgm:cxn modelId="{F0AC251E-6CFA-4A7E-A5A6-754E76A390A5}" type="presParOf" srcId="{31537032-0387-4BB3-A9C6-9573A6E3624D}" destId="{0882CD1E-E6F6-44C5-B3A4-3191F841BCE4}" srcOrd="0" destOrd="0" presId="urn:microsoft.com/office/officeart/2008/layout/HalfCircleOrganizationChart"/>
    <dgm:cxn modelId="{1961D665-4059-4ABF-9C10-EDA628DFB845}" type="presParOf" srcId="{0882CD1E-E6F6-44C5-B3A4-3191F841BCE4}" destId="{87D271FD-7F32-4DF6-8B73-2D403CE1A98E}" srcOrd="0" destOrd="0" presId="urn:microsoft.com/office/officeart/2008/layout/HalfCircleOrganizationChart"/>
    <dgm:cxn modelId="{19F32EAF-4002-4E3B-9EA6-B2F629593AD6}" type="presParOf" srcId="{87D271FD-7F32-4DF6-8B73-2D403CE1A98E}" destId="{883A9DA3-8055-4B1D-A0C4-6E5B6B0D0445}" srcOrd="0" destOrd="0" presId="urn:microsoft.com/office/officeart/2008/layout/HalfCircleOrganizationChart"/>
    <dgm:cxn modelId="{D70D3AD2-4499-4428-B0A1-31AC1DBC349E}" type="presParOf" srcId="{87D271FD-7F32-4DF6-8B73-2D403CE1A98E}" destId="{C780E671-5C7D-4B58-98A7-D8407D39B47A}" srcOrd="1" destOrd="0" presId="urn:microsoft.com/office/officeart/2008/layout/HalfCircleOrganizationChart"/>
    <dgm:cxn modelId="{B74D8A32-04B7-48F5-9DDF-490AB839E5F1}" type="presParOf" srcId="{87D271FD-7F32-4DF6-8B73-2D403CE1A98E}" destId="{E82FC83E-4371-4484-BB9E-B8CD21D9B42E}" srcOrd="2" destOrd="0" presId="urn:microsoft.com/office/officeart/2008/layout/HalfCircleOrganizationChart"/>
    <dgm:cxn modelId="{55028114-6C1F-4A29-9946-0FB07E1BD5E6}" type="presParOf" srcId="{87D271FD-7F32-4DF6-8B73-2D403CE1A98E}" destId="{5D0C41E8-D29D-493E-A2D3-6645C7E00E04}" srcOrd="3" destOrd="0" presId="urn:microsoft.com/office/officeart/2008/layout/HalfCircleOrganizationChart"/>
    <dgm:cxn modelId="{958D8622-AD6B-4130-8DAB-FE0AD84FA080}" type="presParOf" srcId="{0882CD1E-E6F6-44C5-B3A4-3191F841BCE4}" destId="{48D01B62-55F0-4B55-9F55-02B2F3B57273}" srcOrd="1" destOrd="0" presId="urn:microsoft.com/office/officeart/2008/layout/HalfCircleOrganizationChart"/>
    <dgm:cxn modelId="{4989CBEB-E3F1-4AA1-A1D4-7862326D3278}" type="presParOf" srcId="{48D01B62-55F0-4B55-9F55-02B2F3B57273}" destId="{8DBD2148-EBB7-4C35-9D2C-F378893C7787}" srcOrd="0" destOrd="0" presId="urn:microsoft.com/office/officeart/2008/layout/HalfCircleOrganizationChart"/>
    <dgm:cxn modelId="{1894FFA0-75A0-4DA6-AF86-501F1A15B332}" type="presParOf" srcId="{48D01B62-55F0-4B55-9F55-02B2F3B57273}" destId="{D548A798-7B07-4BAC-8084-D4E9BA3D3BF8}" srcOrd="1" destOrd="0" presId="urn:microsoft.com/office/officeart/2008/layout/HalfCircleOrganizationChart"/>
    <dgm:cxn modelId="{3704AAD6-F734-4272-9AB3-5AC53FE9EB69}" type="presParOf" srcId="{D548A798-7B07-4BAC-8084-D4E9BA3D3BF8}" destId="{49FDA8CA-3AD1-40AB-A50A-D2681FC4DE95}" srcOrd="0" destOrd="0" presId="urn:microsoft.com/office/officeart/2008/layout/HalfCircleOrganizationChart"/>
    <dgm:cxn modelId="{E83CD193-06C8-40C5-AC04-FFA80164D625}" type="presParOf" srcId="{49FDA8CA-3AD1-40AB-A50A-D2681FC4DE95}" destId="{6C240A28-58EC-4BB6-AADB-3E1BB075DE27}" srcOrd="0" destOrd="0" presId="urn:microsoft.com/office/officeart/2008/layout/HalfCircleOrganizationChart"/>
    <dgm:cxn modelId="{3B715D16-191B-4A4C-A83F-E3E0ADBD3707}" type="presParOf" srcId="{49FDA8CA-3AD1-40AB-A50A-D2681FC4DE95}" destId="{FE6D0C0C-D2DB-46A7-A520-B31C9B39846E}" srcOrd="1" destOrd="0" presId="urn:microsoft.com/office/officeart/2008/layout/HalfCircleOrganizationChart"/>
    <dgm:cxn modelId="{04A5550F-85AF-4A3C-BCEE-766FE8ECE349}" type="presParOf" srcId="{49FDA8CA-3AD1-40AB-A50A-D2681FC4DE95}" destId="{B608FDFB-7696-4532-BE67-9A4A3791F1A3}" srcOrd="2" destOrd="0" presId="urn:microsoft.com/office/officeart/2008/layout/HalfCircleOrganizationChart"/>
    <dgm:cxn modelId="{F3904F10-2AB7-4994-9B14-EAAAEC7D74DA}" type="presParOf" srcId="{49FDA8CA-3AD1-40AB-A50A-D2681FC4DE95}" destId="{8431A80D-522C-4298-898C-497CDD08704D}" srcOrd="3" destOrd="0" presId="urn:microsoft.com/office/officeart/2008/layout/HalfCircleOrganizationChart"/>
    <dgm:cxn modelId="{0AB5E62A-0571-46FE-9328-97E424BC8EC8}" type="presParOf" srcId="{D548A798-7B07-4BAC-8084-D4E9BA3D3BF8}" destId="{A62C3368-D39B-4691-92A9-4B71634AB909}" srcOrd="1" destOrd="0" presId="urn:microsoft.com/office/officeart/2008/layout/HalfCircleOrganizationChart"/>
    <dgm:cxn modelId="{3EA4656E-BB96-466D-AEAC-13D118A41552}" type="presParOf" srcId="{A62C3368-D39B-4691-92A9-4B71634AB909}" destId="{511FF014-AE0D-4306-BD15-E9A35B93401B}" srcOrd="0" destOrd="0" presId="urn:microsoft.com/office/officeart/2008/layout/HalfCircleOrganizationChart"/>
    <dgm:cxn modelId="{0D610C6B-4CCA-43F6-B9E9-1C9DFFA5D754}" type="presParOf" srcId="{A62C3368-D39B-4691-92A9-4B71634AB909}" destId="{7AA0BF14-6306-45F7-8203-618E9E36FB88}" srcOrd="1" destOrd="0" presId="urn:microsoft.com/office/officeart/2008/layout/HalfCircleOrganizationChart"/>
    <dgm:cxn modelId="{9E2EB538-0683-4E78-A151-5409BC4E7699}" type="presParOf" srcId="{7AA0BF14-6306-45F7-8203-618E9E36FB88}" destId="{FED21B1A-96F2-44A5-9D7C-3174863BD833}" srcOrd="0" destOrd="0" presId="urn:microsoft.com/office/officeart/2008/layout/HalfCircleOrganizationChart"/>
    <dgm:cxn modelId="{974C0FDE-0081-4DBD-A092-FED85C05A07A}" type="presParOf" srcId="{FED21B1A-96F2-44A5-9D7C-3174863BD833}" destId="{411B879F-2306-489A-92F6-CEA47ECD98C2}" srcOrd="0" destOrd="0" presId="urn:microsoft.com/office/officeart/2008/layout/HalfCircleOrganizationChart"/>
    <dgm:cxn modelId="{C0610935-87A1-4343-9012-7D7BFD64B497}" type="presParOf" srcId="{FED21B1A-96F2-44A5-9D7C-3174863BD833}" destId="{7164248B-54F1-4EE8-9D2F-994C3C2A0B21}" srcOrd="1" destOrd="0" presId="urn:microsoft.com/office/officeart/2008/layout/HalfCircleOrganizationChart"/>
    <dgm:cxn modelId="{1E1E81E9-C70C-4A51-8E56-D4087840E3A8}" type="presParOf" srcId="{FED21B1A-96F2-44A5-9D7C-3174863BD833}" destId="{8385FC92-148A-4693-8D78-7F1BC3356ED1}" srcOrd="2" destOrd="0" presId="urn:microsoft.com/office/officeart/2008/layout/HalfCircleOrganizationChart"/>
    <dgm:cxn modelId="{3DFCF75E-E754-41FF-897B-29D9EBE5EAB7}" type="presParOf" srcId="{FED21B1A-96F2-44A5-9D7C-3174863BD833}" destId="{5E3AE184-CC78-4C5C-8EF3-3DDFE974EC54}" srcOrd="3" destOrd="0" presId="urn:microsoft.com/office/officeart/2008/layout/HalfCircleOrganizationChart"/>
    <dgm:cxn modelId="{51F1B6C9-78E1-49C4-B79F-22221FC7226E}" type="presParOf" srcId="{7AA0BF14-6306-45F7-8203-618E9E36FB88}" destId="{2516571F-F4F7-4F78-A789-C55D161B5A54}" srcOrd="1" destOrd="0" presId="urn:microsoft.com/office/officeart/2008/layout/HalfCircleOrganizationChart"/>
    <dgm:cxn modelId="{06FA5605-2B3C-46F6-9629-4CD0B05F056A}" type="presParOf" srcId="{2516571F-F4F7-4F78-A789-C55D161B5A54}" destId="{B8BDD6E7-3353-43F8-9065-BE35A7122B23}" srcOrd="0" destOrd="0" presId="urn:microsoft.com/office/officeart/2008/layout/HalfCircleOrganizationChart"/>
    <dgm:cxn modelId="{60114A67-7DE2-4B5E-AF6F-37A34B1760C0}" type="presParOf" srcId="{2516571F-F4F7-4F78-A789-C55D161B5A54}" destId="{2E0DEB6B-11BA-4391-BB1D-E20DC5F7FFDA}" srcOrd="1" destOrd="0" presId="urn:microsoft.com/office/officeart/2008/layout/HalfCircleOrganizationChart"/>
    <dgm:cxn modelId="{1CA19FDB-7861-471D-80AC-C153551B7AC1}" type="presParOf" srcId="{2E0DEB6B-11BA-4391-BB1D-E20DC5F7FFDA}" destId="{748D3820-B059-4A45-8C08-C79A7E417483}" srcOrd="0" destOrd="0" presId="urn:microsoft.com/office/officeart/2008/layout/HalfCircleOrganizationChart"/>
    <dgm:cxn modelId="{D45D4FDD-B7B3-4710-BD61-D31A737C8D2E}" type="presParOf" srcId="{748D3820-B059-4A45-8C08-C79A7E417483}" destId="{B7DF81EB-60CC-478D-AF85-082EFF707C84}" srcOrd="0" destOrd="0" presId="urn:microsoft.com/office/officeart/2008/layout/HalfCircleOrganizationChart"/>
    <dgm:cxn modelId="{3AFF385F-6386-4791-AC59-27BEFBB6FE64}" type="presParOf" srcId="{748D3820-B059-4A45-8C08-C79A7E417483}" destId="{30279377-B0E8-4237-A744-FCB38554197E}" srcOrd="1" destOrd="0" presId="urn:microsoft.com/office/officeart/2008/layout/HalfCircleOrganizationChart"/>
    <dgm:cxn modelId="{EF3F5ED4-D5D6-4EAE-B46C-2AC47DB5E2EF}" type="presParOf" srcId="{748D3820-B059-4A45-8C08-C79A7E417483}" destId="{5584768E-1658-472A-B044-4B2D07F2D36A}" srcOrd="2" destOrd="0" presId="urn:microsoft.com/office/officeart/2008/layout/HalfCircleOrganizationChart"/>
    <dgm:cxn modelId="{72EB0D9A-0B17-4429-819F-9F5345DCF79A}" type="presParOf" srcId="{748D3820-B059-4A45-8C08-C79A7E417483}" destId="{4DB12BDB-A1AF-4138-8912-7D80D89D746C}" srcOrd="3" destOrd="0" presId="urn:microsoft.com/office/officeart/2008/layout/HalfCircleOrganizationChart"/>
    <dgm:cxn modelId="{BC4EE064-0567-4585-9053-F38D359690C6}" type="presParOf" srcId="{2E0DEB6B-11BA-4391-BB1D-E20DC5F7FFDA}" destId="{2FB275BB-76DB-44EF-B8AD-9E8FD9E9AA72}" srcOrd="1" destOrd="0" presId="urn:microsoft.com/office/officeart/2008/layout/HalfCircleOrganizationChart"/>
    <dgm:cxn modelId="{9D51CA3F-2FCD-4779-BA42-C794AF73606C}" type="presParOf" srcId="{2FB275BB-76DB-44EF-B8AD-9E8FD9E9AA72}" destId="{DE3116E6-D064-4D54-8D03-E028018486C8}" srcOrd="0" destOrd="0" presId="urn:microsoft.com/office/officeart/2008/layout/HalfCircleOrganizationChart"/>
    <dgm:cxn modelId="{CD7FC624-EC53-4154-B70E-316F19881050}" type="presParOf" srcId="{2FB275BB-76DB-44EF-B8AD-9E8FD9E9AA72}" destId="{580CB375-026D-4DD1-8C32-935E4032C226}" srcOrd="1" destOrd="0" presId="urn:microsoft.com/office/officeart/2008/layout/HalfCircleOrganizationChart"/>
    <dgm:cxn modelId="{0E06F913-C822-432B-B022-7D4FD8A96A1E}" type="presParOf" srcId="{580CB375-026D-4DD1-8C32-935E4032C226}" destId="{E0D3B07D-C414-4953-A638-B7DF0E2AB481}" srcOrd="0" destOrd="0" presId="urn:microsoft.com/office/officeart/2008/layout/HalfCircleOrganizationChart"/>
    <dgm:cxn modelId="{8E6CCB1A-A146-4045-AC9A-2A9E5B68F169}" type="presParOf" srcId="{E0D3B07D-C414-4953-A638-B7DF0E2AB481}" destId="{8E6CCD32-DE40-4014-817C-7FF440E0870F}" srcOrd="0" destOrd="0" presId="urn:microsoft.com/office/officeart/2008/layout/HalfCircleOrganizationChart"/>
    <dgm:cxn modelId="{10CBD230-F753-404B-B56E-5705546F865F}" type="presParOf" srcId="{E0D3B07D-C414-4953-A638-B7DF0E2AB481}" destId="{DBF08A00-F5E6-4FE2-9CA0-7DCFA307B386}" srcOrd="1" destOrd="0" presId="urn:microsoft.com/office/officeart/2008/layout/HalfCircleOrganizationChart"/>
    <dgm:cxn modelId="{3DA27237-C545-477A-B58F-9C5AA553CFFC}" type="presParOf" srcId="{E0D3B07D-C414-4953-A638-B7DF0E2AB481}" destId="{F02A814B-67CE-4307-A926-B6A36111463C}" srcOrd="2" destOrd="0" presId="urn:microsoft.com/office/officeart/2008/layout/HalfCircleOrganizationChart"/>
    <dgm:cxn modelId="{8EF0DDCC-C44B-48F6-85FD-9E5A1F0EF337}" type="presParOf" srcId="{E0D3B07D-C414-4953-A638-B7DF0E2AB481}" destId="{7B043572-A0B1-47ED-A399-F2F41EB38664}" srcOrd="3" destOrd="0" presId="urn:microsoft.com/office/officeart/2008/layout/HalfCircleOrganizationChart"/>
    <dgm:cxn modelId="{07088543-B473-4CCC-80EA-CACFDBE32426}" type="presParOf" srcId="{580CB375-026D-4DD1-8C32-935E4032C226}" destId="{C803DE57-151B-4A35-8F57-F6D371AC0AE5}" srcOrd="1" destOrd="0" presId="urn:microsoft.com/office/officeart/2008/layout/HalfCircleOrganizationChart"/>
    <dgm:cxn modelId="{F2186193-B6B5-471B-AB25-45DD8439FE4E}" type="presParOf" srcId="{580CB375-026D-4DD1-8C32-935E4032C226}" destId="{07D0AA1D-F2F2-479C-AF7A-9A243517446D}" srcOrd="2" destOrd="0" presId="urn:microsoft.com/office/officeart/2008/layout/HalfCircleOrganizationChart"/>
    <dgm:cxn modelId="{0A7748EE-1DB9-4456-85FD-99205DA1C085}" type="presParOf" srcId="{2E0DEB6B-11BA-4391-BB1D-E20DC5F7FFDA}" destId="{C4717099-9CB3-46C4-91B2-CBD89FCB5476}" srcOrd="2" destOrd="0" presId="urn:microsoft.com/office/officeart/2008/layout/HalfCircleOrganizationChart"/>
    <dgm:cxn modelId="{5D359C4D-BFE1-43CF-92F9-496277F54A0D}" type="presParOf" srcId="{7AA0BF14-6306-45F7-8203-618E9E36FB88}" destId="{7507C70A-A238-4D56-837E-AF885C173385}" srcOrd="2" destOrd="0" presId="urn:microsoft.com/office/officeart/2008/layout/HalfCircleOrganizationChart"/>
    <dgm:cxn modelId="{4F53DC90-CCC8-4976-BF30-A42753A40513}" type="presParOf" srcId="{D548A798-7B07-4BAC-8084-D4E9BA3D3BF8}" destId="{24D2F34E-3564-4A4A-A5B5-6EB0E90C8587}" srcOrd="2" destOrd="0" presId="urn:microsoft.com/office/officeart/2008/layout/HalfCircleOrganizationChart"/>
    <dgm:cxn modelId="{ED10A592-29B3-4CE0-9E2B-AFB9BCBD0B75}" type="presParOf" srcId="{48D01B62-55F0-4B55-9F55-02B2F3B57273}" destId="{A16A4321-8A87-4115-953B-903E44F6E66E}" srcOrd="2" destOrd="0" presId="urn:microsoft.com/office/officeart/2008/layout/HalfCircleOrganizationChart"/>
    <dgm:cxn modelId="{992D116F-3240-49D8-A620-70939B67DA05}" type="presParOf" srcId="{48D01B62-55F0-4B55-9F55-02B2F3B57273}" destId="{1A664719-BD82-4BC7-B913-9AD499DAB11D}" srcOrd="3" destOrd="0" presId="urn:microsoft.com/office/officeart/2008/layout/HalfCircleOrganizationChart"/>
    <dgm:cxn modelId="{0D18B1D3-A495-4CAC-9BC9-FF02CA4276E0}" type="presParOf" srcId="{1A664719-BD82-4BC7-B913-9AD499DAB11D}" destId="{1205EBB7-CFDF-4331-A134-7CB26DB01A37}" srcOrd="0" destOrd="0" presId="urn:microsoft.com/office/officeart/2008/layout/HalfCircleOrganizationChart"/>
    <dgm:cxn modelId="{5BE82EE4-BFAA-42D6-8A73-3217113CE140}" type="presParOf" srcId="{1205EBB7-CFDF-4331-A134-7CB26DB01A37}" destId="{21539C09-1831-4751-8D9E-2AF095DA5307}" srcOrd="0" destOrd="0" presId="urn:microsoft.com/office/officeart/2008/layout/HalfCircleOrganizationChart"/>
    <dgm:cxn modelId="{2F6147FD-8A05-4D04-844D-208CF997D724}" type="presParOf" srcId="{1205EBB7-CFDF-4331-A134-7CB26DB01A37}" destId="{ED9EEBAF-F7EF-4FCE-B725-914C3BB43606}" srcOrd="1" destOrd="0" presId="urn:microsoft.com/office/officeart/2008/layout/HalfCircleOrganizationChart"/>
    <dgm:cxn modelId="{4E5AB6BA-7E5B-424F-9EEC-2392D370650C}" type="presParOf" srcId="{1205EBB7-CFDF-4331-A134-7CB26DB01A37}" destId="{7FDA4450-FC6D-4CF9-B5C9-72BD78E057BC}" srcOrd="2" destOrd="0" presId="urn:microsoft.com/office/officeart/2008/layout/HalfCircleOrganizationChart"/>
    <dgm:cxn modelId="{4484EA12-FD7C-415C-A0A5-442FDA562133}" type="presParOf" srcId="{1205EBB7-CFDF-4331-A134-7CB26DB01A37}" destId="{F9282673-E21A-4D0C-8E40-21FAF7303419}" srcOrd="3" destOrd="0" presId="urn:microsoft.com/office/officeart/2008/layout/HalfCircleOrganizationChart"/>
    <dgm:cxn modelId="{6413D2D2-1B58-4F49-AD3F-C4DB328FBE1B}" type="presParOf" srcId="{1A664719-BD82-4BC7-B913-9AD499DAB11D}" destId="{5A732F0B-7B21-40A9-A0D0-380CBE1A27F1}" srcOrd="1" destOrd="0" presId="urn:microsoft.com/office/officeart/2008/layout/HalfCircleOrganizationChart"/>
    <dgm:cxn modelId="{0FC8D3DF-49C6-4D46-AD34-9BFA1455CD50}" type="presParOf" srcId="{5A732F0B-7B21-40A9-A0D0-380CBE1A27F1}" destId="{C8A76FA4-6981-4D5E-B6EF-116C8E34C9C5}" srcOrd="0" destOrd="0" presId="urn:microsoft.com/office/officeart/2008/layout/HalfCircleOrganizationChart"/>
    <dgm:cxn modelId="{ACCE1A85-7916-4D62-B80C-1FEAC2C318AB}" type="presParOf" srcId="{5A732F0B-7B21-40A9-A0D0-380CBE1A27F1}" destId="{0AA3BCD5-8FA5-4ABD-B0A5-D411FECFD1A9}" srcOrd="1" destOrd="0" presId="urn:microsoft.com/office/officeart/2008/layout/HalfCircleOrganizationChart"/>
    <dgm:cxn modelId="{FC28BFAA-6671-43F6-A84A-CDF68FE3E3B0}" type="presParOf" srcId="{0AA3BCD5-8FA5-4ABD-B0A5-D411FECFD1A9}" destId="{92B39DC5-E511-425B-BB96-1105C749FEB8}" srcOrd="0" destOrd="0" presId="urn:microsoft.com/office/officeart/2008/layout/HalfCircleOrganizationChart"/>
    <dgm:cxn modelId="{96986DD4-A740-41FA-81A1-4A0811AAE831}" type="presParOf" srcId="{92B39DC5-E511-425B-BB96-1105C749FEB8}" destId="{E6A128B5-908A-4AA1-8E60-0344283CCE3C}" srcOrd="0" destOrd="0" presId="urn:microsoft.com/office/officeart/2008/layout/HalfCircleOrganizationChart"/>
    <dgm:cxn modelId="{AE8977BF-688D-4766-ADA3-6BB1EBF4307A}" type="presParOf" srcId="{92B39DC5-E511-425B-BB96-1105C749FEB8}" destId="{65EBAC06-CE61-4473-B71A-4FCAA816A0B4}" srcOrd="1" destOrd="0" presId="urn:microsoft.com/office/officeart/2008/layout/HalfCircleOrganizationChart"/>
    <dgm:cxn modelId="{E638BD76-8CA1-4454-8E90-081DD4740080}" type="presParOf" srcId="{92B39DC5-E511-425B-BB96-1105C749FEB8}" destId="{C155F424-4C40-4DAD-B55E-B7E8765EAE6F}" srcOrd="2" destOrd="0" presId="urn:microsoft.com/office/officeart/2008/layout/HalfCircleOrganizationChart"/>
    <dgm:cxn modelId="{D36FF2A3-858A-46CF-92B4-813C41071876}" type="presParOf" srcId="{92B39DC5-E511-425B-BB96-1105C749FEB8}" destId="{5BF2F03C-192E-4170-BFB5-5339E724E028}" srcOrd="3" destOrd="0" presId="urn:microsoft.com/office/officeart/2008/layout/HalfCircleOrganizationChart"/>
    <dgm:cxn modelId="{F8FA7A2D-D386-45FB-B0BC-105BB8D2AE16}" type="presParOf" srcId="{0AA3BCD5-8FA5-4ABD-B0A5-D411FECFD1A9}" destId="{AA607240-57E6-4174-8A64-6B02404EACEC}" srcOrd="1" destOrd="0" presId="urn:microsoft.com/office/officeart/2008/layout/HalfCircleOrganizationChart"/>
    <dgm:cxn modelId="{DB5D4ED9-919D-41C5-8268-1B81B3BD0620}" type="presParOf" srcId="{AA607240-57E6-4174-8A64-6B02404EACEC}" destId="{E5CBC47E-1902-428F-B5E7-0F0DD5C706A6}" srcOrd="0" destOrd="0" presId="urn:microsoft.com/office/officeart/2008/layout/HalfCircleOrganizationChart"/>
    <dgm:cxn modelId="{9B7119A1-E365-45F9-99B5-79958A085C00}" type="presParOf" srcId="{AA607240-57E6-4174-8A64-6B02404EACEC}" destId="{869852EC-0302-40E5-B018-10F6463C4851}" srcOrd="1" destOrd="0" presId="urn:microsoft.com/office/officeart/2008/layout/HalfCircleOrganizationChart"/>
    <dgm:cxn modelId="{2C44F406-BE7B-464B-AC62-E633BB422EFF}" type="presParOf" srcId="{869852EC-0302-40E5-B018-10F6463C4851}" destId="{28416757-E23F-46A1-AB6B-8EA3E3FE08FF}" srcOrd="0" destOrd="0" presId="urn:microsoft.com/office/officeart/2008/layout/HalfCircleOrganizationChart"/>
    <dgm:cxn modelId="{0097719A-6C97-4B45-8E74-B4D81E260EBE}" type="presParOf" srcId="{28416757-E23F-46A1-AB6B-8EA3E3FE08FF}" destId="{09A77546-DA63-4841-A30C-51B4A1F5E06B}" srcOrd="0" destOrd="0" presId="urn:microsoft.com/office/officeart/2008/layout/HalfCircleOrganizationChart"/>
    <dgm:cxn modelId="{3931B4DC-4CE7-41EE-954B-AEDE2B7E6DBD}" type="presParOf" srcId="{28416757-E23F-46A1-AB6B-8EA3E3FE08FF}" destId="{6D349D4F-1297-44F0-B065-46EB4BB703F9}" srcOrd="1" destOrd="0" presId="urn:microsoft.com/office/officeart/2008/layout/HalfCircleOrganizationChart"/>
    <dgm:cxn modelId="{06E45764-6ACA-419E-A857-6BEFCD4C0703}" type="presParOf" srcId="{28416757-E23F-46A1-AB6B-8EA3E3FE08FF}" destId="{44694AF7-68B3-4B55-99B3-2B03982F52D1}" srcOrd="2" destOrd="0" presId="urn:microsoft.com/office/officeart/2008/layout/HalfCircleOrganizationChart"/>
    <dgm:cxn modelId="{E1833391-4825-4AB8-9652-C86BD2FF4327}" type="presParOf" srcId="{28416757-E23F-46A1-AB6B-8EA3E3FE08FF}" destId="{C0F75439-D648-4851-9C2B-49C68963629B}" srcOrd="3" destOrd="0" presId="urn:microsoft.com/office/officeart/2008/layout/HalfCircleOrganizationChart"/>
    <dgm:cxn modelId="{95B7CA95-7B58-4280-9E5B-627BBCE15B21}" type="presParOf" srcId="{869852EC-0302-40E5-B018-10F6463C4851}" destId="{3BDACFD0-94EE-4F7F-98F4-EE5C66FB4167}" srcOrd="1" destOrd="0" presId="urn:microsoft.com/office/officeart/2008/layout/HalfCircleOrganizationChart"/>
    <dgm:cxn modelId="{BFD382FF-3C57-4C12-BD2E-92AB766DCEFA}" type="presParOf" srcId="{3BDACFD0-94EE-4F7F-98F4-EE5C66FB4167}" destId="{57B25C22-C1D1-44B6-9459-D61B8E5AD955}" srcOrd="0" destOrd="0" presId="urn:microsoft.com/office/officeart/2008/layout/HalfCircleOrganizationChart"/>
    <dgm:cxn modelId="{1EDE053D-2458-40ED-A302-D91DC2332D3F}" type="presParOf" srcId="{3BDACFD0-94EE-4F7F-98F4-EE5C66FB4167}" destId="{F8098642-86E6-40EF-9B6F-9E66E96614B9}" srcOrd="1" destOrd="0" presId="urn:microsoft.com/office/officeart/2008/layout/HalfCircleOrganizationChart"/>
    <dgm:cxn modelId="{03F3EFB2-B21D-4505-A33B-14D1D293E918}" type="presParOf" srcId="{F8098642-86E6-40EF-9B6F-9E66E96614B9}" destId="{B10A83C5-8789-4452-A03E-48619CE28879}" srcOrd="0" destOrd="0" presId="urn:microsoft.com/office/officeart/2008/layout/HalfCircleOrganizationChart"/>
    <dgm:cxn modelId="{3506FA39-81D1-4B22-A967-3CF20E589424}" type="presParOf" srcId="{B10A83C5-8789-4452-A03E-48619CE28879}" destId="{F18C2069-ABBB-4C08-82D6-91741C3EE631}" srcOrd="0" destOrd="0" presId="urn:microsoft.com/office/officeart/2008/layout/HalfCircleOrganizationChart"/>
    <dgm:cxn modelId="{2B4A88B6-71A3-47DB-A88E-EB1BF47C8B2C}" type="presParOf" srcId="{B10A83C5-8789-4452-A03E-48619CE28879}" destId="{C3506CFC-F98B-4589-9C53-AD4682197F09}" srcOrd="1" destOrd="0" presId="urn:microsoft.com/office/officeart/2008/layout/HalfCircleOrganizationChart"/>
    <dgm:cxn modelId="{BEB08C17-B1DE-4F08-83CA-592F4DE72B71}" type="presParOf" srcId="{B10A83C5-8789-4452-A03E-48619CE28879}" destId="{2C980D2D-CF5B-4DF6-B006-DA591AD6086F}" srcOrd="2" destOrd="0" presId="urn:microsoft.com/office/officeart/2008/layout/HalfCircleOrganizationChart"/>
    <dgm:cxn modelId="{0C0CBE13-3A2C-45C2-AD2F-1B41C0127DDB}" type="presParOf" srcId="{B10A83C5-8789-4452-A03E-48619CE28879}" destId="{708A482E-4366-4FD5-852D-959B995FAAA2}" srcOrd="3" destOrd="0" presId="urn:microsoft.com/office/officeart/2008/layout/HalfCircleOrganizationChart"/>
    <dgm:cxn modelId="{8725E62E-8467-44C1-8CAC-F081C6541E93}" type="presParOf" srcId="{F8098642-86E6-40EF-9B6F-9E66E96614B9}" destId="{7D0D4EDC-7BFF-4EFE-8929-E40054EA3FC8}" srcOrd="1" destOrd="0" presId="urn:microsoft.com/office/officeart/2008/layout/HalfCircleOrganizationChart"/>
    <dgm:cxn modelId="{93C0148D-8B7E-4D64-A702-96A0B1E3E672}" type="presParOf" srcId="{F8098642-86E6-40EF-9B6F-9E66E96614B9}" destId="{BB098A9B-C14E-4820-B333-24C922A77757}" srcOrd="2" destOrd="0" presId="urn:microsoft.com/office/officeart/2008/layout/HalfCircleOrganizationChart"/>
    <dgm:cxn modelId="{97D7780A-F44C-40F0-A179-858ABB75D4EF}" type="presParOf" srcId="{869852EC-0302-40E5-B018-10F6463C4851}" destId="{E3F7B6D4-4DFD-4DAB-B828-B5EC57AA7E77}" srcOrd="2" destOrd="0" presId="urn:microsoft.com/office/officeart/2008/layout/HalfCircleOrganizationChart"/>
    <dgm:cxn modelId="{1E4534AE-26B1-4FE9-B601-853AD97E8AD1}" type="presParOf" srcId="{0AA3BCD5-8FA5-4ABD-B0A5-D411FECFD1A9}" destId="{40390CA9-DD50-47D0-AF48-A3F1112F7BB5}" srcOrd="2" destOrd="0" presId="urn:microsoft.com/office/officeart/2008/layout/HalfCircleOrganizationChart"/>
    <dgm:cxn modelId="{750D159A-3135-4379-99F9-6A8FC3A6EA1A}" type="presParOf" srcId="{1A664719-BD82-4BC7-B913-9AD499DAB11D}" destId="{27A9D7BC-B43E-4FD9-9DA9-34AAA152F115}" srcOrd="2" destOrd="0" presId="urn:microsoft.com/office/officeart/2008/layout/HalfCircleOrganizationChart"/>
    <dgm:cxn modelId="{510D56E4-4391-4817-9424-481070FBEB19}" type="presParOf" srcId="{48D01B62-55F0-4B55-9F55-02B2F3B57273}" destId="{6172C812-2D87-4508-8B6C-20B6E691501A}" srcOrd="4" destOrd="0" presId="urn:microsoft.com/office/officeart/2008/layout/HalfCircleOrganizationChart"/>
    <dgm:cxn modelId="{EA6D0675-9B7D-4D13-959B-B413BA8701B3}" type="presParOf" srcId="{48D01B62-55F0-4B55-9F55-02B2F3B57273}" destId="{EEB89743-3A1A-4C2C-9A1D-49B2832042C8}" srcOrd="5" destOrd="0" presId="urn:microsoft.com/office/officeart/2008/layout/HalfCircleOrganizationChart"/>
    <dgm:cxn modelId="{3A481A84-3DF8-4AD3-918B-C488C0C5D213}" type="presParOf" srcId="{EEB89743-3A1A-4C2C-9A1D-49B2832042C8}" destId="{B8ABDCBA-FB28-49FB-8DA5-7BB27C54FEDF}" srcOrd="0" destOrd="0" presId="urn:microsoft.com/office/officeart/2008/layout/HalfCircleOrganizationChart"/>
    <dgm:cxn modelId="{7BD0F9AF-4D9E-4A45-9AB1-1F58F49D2489}" type="presParOf" srcId="{B8ABDCBA-FB28-49FB-8DA5-7BB27C54FEDF}" destId="{06B9066A-C081-4A84-879A-A836175AC0E8}" srcOrd="0" destOrd="0" presId="urn:microsoft.com/office/officeart/2008/layout/HalfCircleOrganizationChart"/>
    <dgm:cxn modelId="{46EF8D0B-2A34-4338-BFDC-C8ABF9106D1B}" type="presParOf" srcId="{B8ABDCBA-FB28-49FB-8DA5-7BB27C54FEDF}" destId="{02B3AD2C-B839-438F-B04E-7AC143C2940F}" srcOrd="1" destOrd="0" presId="urn:microsoft.com/office/officeart/2008/layout/HalfCircleOrganizationChart"/>
    <dgm:cxn modelId="{F805D161-0CD8-4352-BC16-F65DE4F4D058}" type="presParOf" srcId="{B8ABDCBA-FB28-49FB-8DA5-7BB27C54FEDF}" destId="{544BC991-B61D-4FAF-9BE1-54BB2E0F1DCB}" srcOrd="2" destOrd="0" presId="urn:microsoft.com/office/officeart/2008/layout/HalfCircleOrganizationChart"/>
    <dgm:cxn modelId="{7359AA15-55D7-4753-B831-CB3A8BAF39EC}" type="presParOf" srcId="{B8ABDCBA-FB28-49FB-8DA5-7BB27C54FEDF}" destId="{57E55E92-C685-4395-9FC4-3081A60754FA}" srcOrd="3" destOrd="0" presId="urn:microsoft.com/office/officeart/2008/layout/HalfCircleOrganizationChart"/>
    <dgm:cxn modelId="{EFD97764-58EA-4133-A483-BDA47E6B9795}" type="presParOf" srcId="{EEB89743-3A1A-4C2C-9A1D-49B2832042C8}" destId="{60EA1DDC-7752-4449-89C3-15CB9FA84EBA}" srcOrd="1" destOrd="0" presId="urn:microsoft.com/office/officeart/2008/layout/HalfCircleOrganizationChart"/>
    <dgm:cxn modelId="{E5D5CF95-CABF-4E24-AD2F-C1062E67FF4F}" type="presParOf" srcId="{EEB89743-3A1A-4C2C-9A1D-49B2832042C8}" destId="{2455A916-16A0-45BA-A52C-58DE3C13BB8C}" srcOrd="2" destOrd="0" presId="urn:microsoft.com/office/officeart/2008/layout/HalfCircleOrganizationChart"/>
    <dgm:cxn modelId="{55FC3B39-4510-4723-832E-0C678272C7E6}" type="presParOf" srcId="{48D01B62-55F0-4B55-9F55-02B2F3B57273}" destId="{19BAA4CF-FB08-4C64-A50B-0F8335550631}" srcOrd="6" destOrd="0" presId="urn:microsoft.com/office/officeart/2008/layout/HalfCircleOrganizationChart"/>
    <dgm:cxn modelId="{985FF0EA-3D4F-49E3-B22C-80A2DF4D33C1}" type="presParOf" srcId="{48D01B62-55F0-4B55-9F55-02B2F3B57273}" destId="{89FC5EB0-C0E0-4627-BA7E-57299F6DAA6F}" srcOrd="7" destOrd="0" presId="urn:microsoft.com/office/officeart/2008/layout/HalfCircleOrganizationChart"/>
    <dgm:cxn modelId="{740966D5-87DE-4CBE-90E4-FB023B84E7D4}" type="presParOf" srcId="{89FC5EB0-C0E0-4627-BA7E-57299F6DAA6F}" destId="{7A38EBF2-E9CC-4548-8F75-41130D0789BA}" srcOrd="0" destOrd="0" presId="urn:microsoft.com/office/officeart/2008/layout/HalfCircleOrganizationChart"/>
    <dgm:cxn modelId="{620C0C88-E60B-4A22-B179-FF12F0386C12}" type="presParOf" srcId="{7A38EBF2-E9CC-4548-8F75-41130D0789BA}" destId="{411FB146-E61E-4365-BF50-18F2F67B45AE}" srcOrd="0" destOrd="0" presId="urn:microsoft.com/office/officeart/2008/layout/HalfCircleOrganizationChart"/>
    <dgm:cxn modelId="{41E9606E-CA1E-4D43-A91C-B6B5A3162003}" type="presParOf" srcId="{7A38EBF2-E9CC-4548-8F75-41130D0789BA}" destId="{AF6B5DA6-FE27-4B59-A3EC-7F3FB4B5DABB}" srcOrd="1" destOrd="0" presId="urn:microsoft.com/office/officeart/2008/layout/HalfCircleOrganizationChart"/>
    <dgm:cxn modelId="{2ED50805-6A49-4D02-8069-C0E5389AE48C}" type="presParOf" srcId="{7A38EBF2-E9CC-4548-8F75-41130D0789BA}" destId="{FF190B19-0D05-4200-9C59-C4BCDC8BEEE3}" srcOrd="2" destOrd="0" presId="urn:microsoft.com/office/officeart/2008/layout/HalfCircleOrganizationChart"/>
    <dgm:cxn modelId="{88EA2779-642D-4A20-80E1-0734A4A6681D}" type="presParOf" srcId="{7A38EBF2-E9CC-4548-8F75-41130D0789BA}" destId="{0E9E94D2-92F1-4A59-8BA4-06384C48DF50}" srcOrd="3" destOrd="0" presId="urn:microsoft.com/office/officeart/2008/layout/HalfCircleOrganizationChart"/>
    <dgm:cxn modelId="{F957FCEF-7E11-4C60-BF0A-28E825417E4E}" type="presParOf" srcId="{89FC5EB0-C0E0-4627-BA7E-57299F6DAA6F}" destId="{F38AD7A6-D3F8-4AA6-8836-120EDEB6E4BC}" srcOrd="1" destOrd="0" presId="urn:microsoft.com/office/officeart/2008/layout/HalfCircleOrganizationChart"/>
    <dgm:cxn modelId="{489F138E-A9F2-42A4-9550-E01CDAA1D8F2}" type="presParOf" srcId="{89FC5EB0-C0E0-4627-BA7E-57299F6DAA6F}" destId="{AC97C924-128D-4B97-9663-EC30FDEAD368}" srcOrd="2" destOrd="0" presId="urn:microsoft.com/office/officeart/2008/layout/HalfCircleOrganizationChart"/>
    <dgm:cxn modelId="{28A121DF-FCA0-4AAD-87EE-EBCBB04D7C10}" type="presParOf" srcId="{0882CD1E-E6F6-44C5-B3A4-3191F841BCE4}" destId="{EB3ADA32-CABA-49E9-972E-5A15FDB701CC}" srcOrd="2" destOrd="0" presId="urn:microsoft.com/office/officeart/2008/layout/HalfCircle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BAA4CF-FB08-4C64-A50B-0F8335550631}">
      <dsp:nvSpPr>
        <dsp:cNvPr id="0" name=""/>
        <dsp:cNvSpPr/>
      </dsp:nvSpPr>
      <dsp:spPr>
        <a:xfrm>
          <a:off x="2743199" y="479680"/>
          <a:ext cx="1738241" cy="201118"/>
        </a:xfrm>
        <a:custGeom>
          <a:avLst/>
          <a:gdLst/>
          <a:ahLst/>
          <a:cxnLst/>
          <a:rect l="0" t="0" r="0" b="0"/>
          <a:pathLst>
            <a:path>
              <a:moveTo>
                <a:pt x="0" y="0"/>
              </a:moveTo>
              <a:lnTo>
                <a:pt x="0" y="100559"/>
              </a:lnTo>
              <a:lnTo>
                <a:pt x="1738241" y="100559"/>
              </a:lnTo>
              <a:lnTo>
                <a:pt x="1738241" y="20111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72C812-2D87-4508-8B6C-20B6E691501A}">
      <dsp:nvSpPr>
        <dsp:cNvPr id="0" name=""/>
        <dsp:cNvSpPr/>
      </dsp:nvSpPr>
      <dsp:spPr>
        <a:xfrm>
          <a:off x="2743199" y="479680"/>
          <a:ext cx="579413" cy="201118"/>
        </a:xfrm>
        <a:custGeom>
          <a:avLst/>
          <a:gdLst/>
          <a:ahLst/>
          <a:cxnLst/>
          <a:rect l="0" t="0" r="0" b="0"/>
          <a:pathLst>
            <a:path>
              <a:moveTo>
                <a:pt x="0" y="0"/>
              </a:moveTo>
              <a:lnTo>
                <a:pt x="0" y="100559"/>
              </a:lnTo>
              <a:lnTo>
                <a:pt x="579413" y="100559"/>
              </a:lnTo>
              <a:lnTo>
                <a:pt x="579413" y="20111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B25C22-C1D1-44B6-9459-D61B8E5AD955}">
      <dsp:nvSpPr>
        <dsp:cNvPr id="0" name=""/>
        <dsp:cNvSpPr/>
      </dsp:nvSpPr>
      <dsp:spPr>
        <a:xfrm>
          <a:off x="2163786" y="2519600"/>
          <a:ext cx="440546" cy="287312"/>
        </a:xfrm>
        <a:custGeom>
          <a:avLst/>
          <a:gdLst/>
          <a:ahLst/>
          <a:cxnLst/>
          <a:rect l="0" t="0" r="0" b="0"/>
          <a:pathLst>
            <a:path>
              <a:moveTo>
                <a:pt x="0" y="0"/>
              </a:moveTo>
              <a:lnTo>
                <a:pt x="0" y="287312"/>
              </a:lnTo>
              <a:lnTo>
                <a:pt x="440546" y="28731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CBC47E-1902-428F-B5E7-0F0DD5C706A6}">
      <dsp:nvSpPr>
        <dsp:cNvPr id="0" name=""/>
        <dsp:cNvSpPr/>
      </dsp:nvSpPr>
      <dsp:spPr>
        <a:xfrm>
          <a:off x="2118066" y="1839627"/>
          <a:ext cx="91440" cy="201118"/>
        </a:xfrm>
        <a:custGeom>
          <a:avLst/>
          <a:gdLst/>
          <a:ahLst/>
          <a:cxnLst/>
          <a:rect l="0" t="0" r="0" b="0"/>
          <a:pathLst>
            <a:path>
              <a:moveTo>
                <a:pt x="45720" y="0"/>
              </a:moveTo>
              <a:lnTo>
                <a:pt x="45720" y="20111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A76FA4-6981-4D5E-B6EF-116C8E34C9C5}">
      <dsp:nvSpPr>
        <dsp:cNvPr id="0" name=""/>
        <dsp:cNvSpPr/>
      </dsp:nvSpPr>
      <dsp:spPr>
        <a:xfrm>
          <a:off x="2118066" y="1159653"/>
          <a:ext cx="91440" cy="201118"/>
        </a:xfrm>
        <a:custGeom>
          <a:avLst/>
          <a:gdLst/>
          <a:ahLst/>
          <a:cxnLst/>
          <a:rect l="0" t="0" r="0" b="0"/>
          <a:pathLst>
            <a:path>
              <a:moveTo>
                <a:pt x="45720" y="0"/>
              </a:moveTo>
              <a:lnTo>
                <a:pt x="45720" y="201118"/>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6A4321-8A87-4115-953B-903E44F6E66E}">
      <dsp:nvSpPr>
        <dsp:cNvPr id="0" name=""/>
        <dsp:cNvSpPr/>
      </dsp:nvSpPr>
      <dsp:spPr>
        <a:xfrm>
          <a:off x="2163786" y="479680"/>
          <a:ext cx="579413" cy="201118"/>
        </a:xfrm>
        <a:custGeom>
          <a:avLst/>
          <a:gdLst/>
          <a:ahLst/>
          <a:cxnLst/>
          <a:rect l="0" t="0" r="0" b="0"/>
          <a:pathLst>
            <a:path>
              <a:moveTo>
                <a:pt x="579413" y="0"/>
              </a:moveTo>
              <a:lnTo>
                <a:pt x="579413" y="100559"/>
              </a:lnTo>
              <a:lnTo>
                <a:pt x="0" y="100559"/>
              </a:lnTo>
              <a:lnTo>
                <a:pt x="0" y="20111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3116E6-D064-4D54-8D03-E028018486C8}">
      <dsp:nvSpPr>
        <dsp:cNvPr id="0" name=""/>
        <dsp:cNvSpPr/>
      </dsp:nvSpPr>
      <dsp:spPr>
        <a:xfrm>
          <a:off x="1004958" y="2519600"/>
          <a:ext cx="440546" cy="287312"/>
        </a:xfrm>
        <a:custGeom>
          <a:avLst/>
          <a:gdLst/>
          <a:ahLst/>
          <a:cxnLst/>
          <a:rect l="0" t="0" r="0" b="0"/>
          <a:pathLst>
            <a:path>
              <a:moveTo>
                <a:pt x="0" y="0"/>
              </a:moveTo>
              <a:lnTo>
                <a:pt x="0" y="287312"/>
              </a:lnTo>
              <a:lnTo>
                <a:pt x="440546" y="28731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BDD6E7-3353-43F8-9065-BE35A7122B23}">
      <dsp:nvSpPr>
        <dsp:cNvPr id="0" name=""/>
        <dsp:cNvSpPr/>
      </dsp:nvSpPr>
      <dsp:spPr>
        <a:xfrm>
          <a:off x="959238" y="1839627"/>
          <a:ext cx="91440" cy="201118"/>
        </a:xfrm>
        <a:custGeom>
          <a:avLst/>
          <a:gdLst/>
          <a:ahLst/>
          <a:cxnLst/>
          <a:rect l="0" t="0" r="0" b="0"/>
          <a:pathLst>
            <a:path>
              <a:moveTo>
                <a:pt x="45720" y="0"/>
              </a:moveTo>
              <a:lnTo>
                <a:pt x="45720" y="201118"/>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1FF014-AE0D-4306-BD15-E9A35B93401B}">
      <dsp:nvSpPr>
        <dsp:cNvPr id="0" name=""/>
        <dsp:cNvSpPr/>
      </dsp:nvSpPr>
      <dsp:spPr>
        <a:xfrm>
          <a:off x="959238" y="1159653"/>
          <a:ext cx="91440" cy="201118"/>
        </a:xfrm>
        <a:custGeom>
          <a:avLst/>
          <a:gdLst/>
          <a:ahLst/>
          <a:cxnLst/>
          <a:rect l="0" t="0" r="0" b="0"/>
          <a:pathLst>
            <a:path>
              <a:moveTo>
                <a:pt x="45720" y="0"/>
              </a:moveTo>
              <a:lnTo>
                <a:pt x="45720" y="201118"/>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DBD2148-EBB7-4C35-9D2C-F378893C7787}">
      <dsp:nvSpPr>
        <dsp:cNvPr id="0" name=""/>
        <dsp:cNvSpPr/>
      </dsp:nvSpPr>
      <dsp:spPr>
        <a:xfrm>
          <a:off x="1004958" y="479680"/>
          <a:ext cx="1738241" cy="201118"/>
        </a:xfrm>
        <a:custGeom>
          <a:avLst/>
          <a:gdLst/>
          <a:ahLst/>
          <a:cxnLst/>
          <a:rect l="0" t="0" r="0" b="0"/>
          <a:pathLst>
            <a:path>
              <a:moveTo>
                <a:pt x="1738241" y="0"/>
              </a:moveTo>
              <a:lnTo>
                <a:pt x="1738241" y="100559"/>
              </a:lnTo>
              <a:lnTo>
                <a:pt x="0" y="100559"/>
              </a:lnTo>
              <a:lnTo>
                <a:pt x="0" y="20111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80E671-5C7D-4B58-98A7-D8407D39B47A}">
      <dsp:nvSpPr>
        <dsp:cNvPr id="0" name=""/>
        <dsp:cNvSpPr/>
      </dsp:nvSpPr>
      <dsp:spPr>
        <a:xfrm>
          <a:off x="2503772" y="825"/>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2FC83E-4371-4484-BB9E-B8CD21D9B42E}">
      <dsp:nvSpPr>
        <dsp:cNvPr id="0" name=""/>
        <dsp:cNvSpPr/>
      </dsp:nvSpPr>
      <dsp:spPr>
        <a:xfrm>
          <a:off x="2503772" y="825"/>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83A9DA3-8055-4B1D-A0C4-6E5B6B0D0445}">
      <dsp:nvSpPr>
        <dsp:cNvPr id="0" name=""/>
        <dsp:cNvSpPr/>
      </dsp:nvSpPr>
      <dsp:spPr>
        <a:xfrm>
          <a:off x="2264345" y="87019"/>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Automobile Program</a:t>
          </a:r>
        </a:p>
      </dsp:txBody>
      <dsp:txXfrm>
        <a:off x="2264345" y="87019"/>
        <a:ext cx="957708" cy="306466"/>
      </dsp:txXfrm>
    </dsp:sp>
    <dsp:sp modelId="{FE6D0C0C-D2DB-46A7-A520-B31C9B39846E}">
      <dsp:nvSpPr>
        <dsp:cNvPr id="0" name=""/>
        <dsp:cNvSpPr/>
      </dsp:nvSpPr>
      <dsp:spPr>
        <a:xfrm>
          <a:off x="765530" y="680799"/>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08FDFB-7696-4532-BE67-9A4A3791F1A3}">
      <dsp:nvSpPr>
        <dsp:cNvPr id="0" name=""/>
        <dsp:cNvSpPr/>
      </dsp:nvSpPr>
      <dsp:spPr>
        <a:xfrm>
          <a:off x="765530" y="680799"/>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240A28-58EC-4BB6-AADB-3E1BB075DE27}">
      <dsp:nvSpPr>
        <dsp:cNvPr id="0" name=""/>
        <dsp:cNvSpPr/>
      </dsp:nvSpPr>
      <dsp:spPr>
        <a:xfrm>
          <a:off x="526103" y="766993"/>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Design Engineering</a:t>
          </a:r>
        </a:p>
      </dsp:txBody>
      <dsp:txXfrm>
        <a:off x="526103" y="766993"/>
        <a:ext cx="957708" cy="306466"/>
      </dsp:txXfrm>
    </dsp:sp>
    <dsp:sp modelId="{7164248B-54F1-4EE8-9D2F-994C3C2A0B21}">
      <dsp:nvSpPr>
        <dsp:cNvPr id="0" name=""/>
        <dsp:cNvSpPr/>
      </dsp:nvSpPr>
      <dsp:spPr>
        <a:xfrm>
          <a:off x="765530" y="1360772"/>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85FC92-148A-4693-8D78-7F1BC3356ED1}">
      <dsp:nvSpPr>
        <dsp:cNvPr id="0" name=""/>
        <dsp:cNvSpPr/>
      </dsp:nvSpPr>
      <dsp:spPr>
        <a:xfrm>
          <a:off x="765530" y="1360772"/>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1B879F-2306-489A-92F6-CEA47ECD98C2}">
      <dsp:nvSpPr>
        <dsp:cNvPr id="0" name=""/>
        <dsp:cNvSpPr/>
      </dsp:nvSpPr>
      <dsp:spPr>
        <a:xfrm>
          <a:off x="526103" y="1446966"/>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Feasibility Analysis</a:t>
          </a:r>
        </a:p>
      </dsp:txBody>
      <dsp:txXfrm>
        <a:off x="526103" y="1446966"/>
        <a:ext cx="957708" cy="306466"/>
      </dsp:txXfrm>
    </dsp:sp>
    <dsp:sp modelId="{30279377-B0E8-4237-A744-FCB38554197E}">
      <dsp:nvSpPr>
        <dsp:cNvPr id="0" name=""/>
        <dsp:cNvSpPr/>
      </dsp:nvSpPr>
      <dsp:spPr>
        <a:xfrm>
          <a:off x="765530" y="2040746"/>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84768E-1658-472A-B044-4B2D07F2D36A}">
      <dsp:nvSpPr>
        <dsp:cNvPr id="0" name=""/>
        <dsp:cNvSpPr/>
      </dsp:nvSpPr>
      <dsp:spPr>
        <a:xfrm>
          <a:off x="765530" y="2040746"/>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DF81EB-60CC-478D-AF85-082EFF707C84}">
      <dsp:nvSpPr>
        <dsp:cNvPr id="0" name=""/>
        <dsp:cNvSpPr/>
      </dsp:nvSpPr>
      <dsp:spPr>
        <a:xfrm>
          <a:off x="526103" y="2126939"/>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Preliminary Design</a:t>
          </a:r>
        </a:p>
      </dsp:txBody>
      <dsp:txXfrm>
        <a:off x="526103" y="2126939"/>
        <a:ext cx="957708" cy="306466"/>
      </dsp:txXfrm>
    </dsp:sp>
    <dsp:sp modelId="{DBF08A00-F5E6-4FE2-9CA0-7DCFA307B386}">
      <dsp:nvSpPr>
        <dsp:cNvPr id="0" name=""/>
        <dsp:cNvSpPr/>
      </dsp:nvSpPr>
      <dsp:spPr>
        <a:xfrm>
          <a:off x="1388041" y="2720719"/>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2A814B-67CE-4307-A926-B6A36111463C}">
      <dsp:nvSpPr>
        <dsp:cNvPr id="0" name=""/>
        <dsp:cNvSpPr/>
      </dsp:nvSpPr>
      <dsp:spPr>
        <a:xfrm>
          <a:off x="1388041" y="2720719"/>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6CCD32-DE40-4014-817C-7FF440E0870F}">
      <dsp:nvSpPr>
        <dsp:cNvPr id="0" name=""/>
        <dsp:cNvSpPr/>
      </dsp:nvSpPr>
      <dsp:spPr>
        <a:xfrm>
          <a:off x="1148614" y="2806913"/>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Detailed Design</a:t>
          </a:r>
        </a:p>
      </dsp:txBody>
      <dsp:txXfrm>
        <a:off x="1148614" y="2806913"/>
        <a:ext cx="957708" cy="306466"/>
      </dsp:txXfrm>
    </dsp:sp>
    <dsp:sp modelId="{ED9EEBAF-F7EF-4FCE-B725-914C3BB43606}">
      <dsp:nvSpPr>
        <dsp:cNvPr id="0" name=""/>
        <dsp:cNvSpPr/>
      </dsp:nvSpPr>
      <dsp:spPr>
        <a:xfrm>
          <a:off x="1924358" y="680799"/>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FDA4450-FC6D-4CF9-B5C9-72BD78E057BC}">
      <dsp:nvSpPr>
        <dsp:cNvPr id="0" name=""/>
        <dsp:cNvSpPr/>
      </dsp:nvSpPr>
      <dsp:spPr>
        <a:xfrm>
          <a:off x="1924358" y="680799"/>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539C09-1831-4751-8D9E-2AF095DA5307}">
      <dsp:nvSpPr>
        <dsp:cNvPr id="0" name=""/>
        <dsp:cNvSpPr/>
      </dsp:nvSpPr>
      <dsp:spPr>
        <a:xfrm>
          <a:off x="1684931" y="766993"/>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Manufacturing</a:t>
          </a:r>
        </a:p>
      </dsp:txBody>
      <dsp:txXfrm>
        <a:off x="1684931" y="766993"/>
        <a:ext cx="957708" cy="306466"/>
      </dsp:txXfrm>
    </dsp:sp>
    <dsp:sp modelId="{65EBAC06-CE61-4473-B71A-4FCAA816A0B4}">
      <dsp:nvSpPr>
        <dsp:cNvPr id="0" name=""/>
        <dsp:cNvSpPr/>
      </dsp:nvSpPr>
      <dsp:spPr>
        <a:xfrm>
          <a:off x="1924358" y="1360772"/>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55F424-4C40-4DAD-B55E-B7E8765EAE6F}">
      <dsp:nvSpPr>
        <dsp:cNvPr id="0" name=""/>
        <dsp:cNvSpPr/>
      </dsp:nvSpPr>
      <dsp:spPr>
        <a:xfrm>
          <a:off x="1924358" y="1360772"/>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A128B5-908A-4AA1-8E60-0344283CCE3C}">
      <dsp:nvSpPr>
        <dsp:cNvPr id="0" name=""/>
        <dsp:cNvSpPr/>
      </dsp:nvSpPr>
      <dsp:spPr>
        <a:xfrm>
          <a:off x="1684931" y="1446966"/>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Productibility Analysis</a:t>
          </a:r>
        </a:p>
      </dsp:txBody>
      <dsp:txXfrm>
        <a:off x="1684931" y="1446966"/>
        <a:ext cx="957708" cy="306466"/>
      </dsp:txXfrm>
    </dsp:sp>
    <dsp:sp modelId="{6D349D4F-1297-44F0-B065-46EB4BB703F9}">
      <dsp:nvSpPr>
        <dsp:cNvPr id="0" name=""/>
        <dsp:cNvSpPr/>
      </dsp:nvSpPr>
      <dsp:spPr>
        <a:xfrm>
          <a:off x="1924358" y="2040746"/>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694AF7-68B3-4B55-99B3-2B03982F52D1}">
      <dsp:nvSpPr>
        <dsp:cNvPr id="0" name=""/>
        <dsp:cNvSpPr/>
      </dsp:nvSpPr>
      <dsp:spPr>
        <a:xfrm>
          <a:off x="1924358" y="2040746"/>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A77546-DA63-4841-A30C-51B4A1F5E06B}">
      <dsp:nvSpPr>
        <dsp:cNvPr id="0" name=""/>
        <dsp:cNvSpPr/>
      </dsp:nvSpPr>
      <dsp:spPr>
        <a:xfrm>
          <a:off x="1684931" y="2126939"/>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Casting and Molding</a:t>
          </a:r>
        </a:p>
      </dsp:txBody>
      <dsp:txXfrm>
        <a:off x="1684931" y="2126939"/>
        <a:ext cx="957708" cy="306466"/>
      </dsp:txXfrm>
    </dsp:sp>
    <dsp:sp modelId="{C3506CFC-F98B-4589-9C53-AD4682197F09}">
      <dsp:nvSpPr>
        <dsp:cNvPr id="0" name=""/>
        <dsp:cNvSpPr/>
      </dsp:nvSpPr>
      <dsp:spPr>
        <a:xfrm>
          <a:off x="2546869" y="2720719"/>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980D2D-CF5B-4DF6-B006-DA591AD6086F}">
      <dsp:nvSpPr>
        <dsp:cNvPr id="0" name=""/>
        <dsp:cNvSpPr/>
      </dsp:nvSpPr>
      <dsp:spPr>
        <a:xfrm>
          <a:off x="2546869" y="2720719"/>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8C2069-ABBB-4C08-82D6-91741C3EE631}">
      <dsp:nvSpPr>
        <dsp:cNvPr id="0" name=""/>
        <dsp:cNvSpPr/>
      </dsp:nvSpPr>
      <dsp:spPr>
        <a:xfrm>
          <a:off x="2307442" y="2806913"/>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Testing</a:t>
          </a:r>
        </a:p>
      </dsp:txBody>
      <dsp:txXfrm>
        <a:off x="2307442" y="2806913"/>
        <a:ext cx="957708" cy="306466"/>
      </dsp:txXfrm>
    </dsp:sp>
    <dsp:sp modelId="{02B3AD2C-B839-438F-B04E-7AC143C2940F}">
      <dsp:nvSpPr>
        <dsp:cNvPr id="0" name=""/>
        <dsp:cNvSpPr/>
      </dsp:nvSpPr>
      <dsp:spPr>
        <a:xfrm>
          <a:off x="3083186" y="680799"/>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4BC991-B61D-4FAF-9BE1-54BB2E0F1DCB}">
      <dsp:nvSpPr>
        <dsp:cNvPr id="0" name=""/>
        <dsp:cNvSpPr/>
      </dsp:nvSpPr>
      <dsp:spPr>
        <a:xfrm>
          <a:off x="3083186" y="680799"/>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B9066A-C081-4A84-879A-A836175AC0E8}">
      <dsp:nvSpPr>
        <dsp:cNvPr id="0" name=""/>
        <dsp:cNvSpPr/>
      </dsp:nvSpPr>
      <dsp:spPr>
        <a:xfrm>
          <a:off x="2843759" y="766993"/>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Project Management</a:t>
          </a:r>
        </a:p>
      </dsp:txBody>
      <dsp:txXfrm>
        <a:off x="2843759" y="766993"/>
        <a:ext cx="957708" cy="306466"/>
      </dsp:txXfrm>
    </dsp:sp>
    <dsp:sp modelId="{AF6B5DA6-FE27-4B59-A3EC-7F3FB4B5DABB}">
      <dsp:nvSpPr>
        <dsp:cNvPr id="0" name=""/>
        <dsp:cNvSpPr/>
      </dsp:nvSpPr>
      <dsp:spPr>
        <a:xfrm>
          <a:off x="4242014" y="680799"/>
          <a:ext cx="478854" cy="47885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190B19-0D05-4200-9C59-C4BCDC8BEEE3}">
      <dsp:nvSpPr>
        <dsp:cNvPr id="0" name=""/>
        <dsp:cNvSpPr/>
      </dsp:nvSpPr>
      <dsp:spPr>
        <a:xfrm>
          <a:off x="4242014" y="680799"/>
          <a:ext cx="478854" cy="47885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1FB146-E61E-4365-BF50-18F2F67B45AE}">
      <dsp:nvSpPr>
        <dsp:cNvPr id="0" name=""/>
        <dsp:cNvSpPr/>
      </dsp:nvSpPr>
      <dsp:spPr>
        <a:xfrm>
          <a:off x="4002587" y="766993"/>
          <a:ext cx="957708" cy="306466"/>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Training</a:t>
          </a:r>
        </a:p>
      </dsp:txBody>
      <dsp:txXfrm>
        <a:off x="4002587" y="766993"/>
        <a:ext cx="957708" cy="306466"/>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BACAA-2D04-4910-ADEC-EE2C7EC90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21</Pages>
  <Words>4410</Words>
  <Characters>25142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Celdwan De pina bandeira (1812407)</cp:lastModifiedBy>
  <cp:revision>43</cp:revision>
  <dcterms:created xsi:type="dcterms:W3CDTF">2020-04-30T14:44:00Z</dcterms:created>
  <dcterms:modified xsi:type="dcterms:W3CDTF">2020-05-15T19:13:00Z</dcterms:modified>
</cp:coreProperties>
</file>