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A67B1C" w14:textId="6C36AD4F" w:rsidR="00370210" w:rsidRPr="00370210" w:rsidRDefault="00370210" w:rsidP="00370210">
      <w:pPr>
        <w:rPr>
          <w:b/>
          <w:bCs/>
          <w:sz w:val="24"/>
          <w:szCs w:val="24"/>
        </w:rPr>
      </w:pPr>
      <w:r w:rsidRPr="00370210">
        <w:rPr>
          <w:b/>
          <w:bCs/>
          <w:sz w:val="24"/>
          <w:szCs w:val="24"/>
        </w:rPr>
        <w:t xml:space="preserve">Name: </w:t>
      </w:r>
      <w:r w:rsidRPr="0044234B">
        <w:rPr>
          <w:sz w:val="24"/>
          <w:szCs w:val="24"/>
        </w:rPr>
        <w:t>Benjamin John Howells</w:t>
      </w:r>
    </w:p>
    <w:p w14:paraId="0A681ED0" w14:textId="5772CCC2" w:rsidR="0044234B" w:rsidRDefault="00370210" w:rsidP="00370210">
      <w:pPr>
        <w:rPr>
          <w:b/>
          <w:bCs/>
          <w:sz w:val="24"/>
          <w:szCs w:val="24"/>
        </w:rPr>
      </w:pPr>
      <w:r w:rsidRPr="00370210">
        <w:rPr>
          <w:b/>
          <w:bCs/>
          <w:sz w:val="24"/>
          <w:szCs w:val="24"/>
        </w:rPr>
        <w:t xml:space="preserve">Student ID: </w:t>
      </w:r>
      <w:r w:rsidRPr="0044234B">
        <w:rPr>
          <w:sz w:val="24"/>
          <w:szCs w:val="24"/>
        </w:rPr>
        <w:t>2236203</w:t>
      </w:r>
    </w:p>
    <w:p w14:paraId="4EED7AA6" w14:textId="04151B49" w:rsidR="0044234B" w:rsidRPr="0044234B" w:rsidRDefault="0044234B" w:rsidP="0044234B">
      <w:pPr>
        <w:jc w:val="center"/>
        <w:rPr>
          <w:b/>
          <w:bCs/>
          <w:sz w:val="24"/>
          <w:szCs w:val="24"/>
          <w:u w:val="single"/>
        </w:rPr>
      </w:pPr>
      <w:r w:rsidRPr="0044234B">
        <w:rPr>
          <w:b/>
          <w:bCs/>
          <w:sz w:val="24"/>
          <w:szCs w:val="24"/>
          <w:u w:val="single"/>
        </w:rPr>
        <w:t>DHEP Assignment</w:t>
      </w:r>
    </w:p>
    <w:p w14:paraId="64F703C7" w14:textId="657BD2DB" w:rsidR="00B940EA" w:rsidRDefault="00B940EA" w:rsidP="00B940EA">
      <w:pPr>
        <w:pStyle w:val="ListParagraph"/>
        <w:numPr>
          <w:ilvl w:val="0"/>
          <w:numId w:val="1"/>
        </w:numPr>
      </w:pPr>
      <w:r>
        <w:t>How effectively has the police service adapted to accommodate diversity within the UK? Consider the police force itself and/or the way police engage with diverse communities. Your answer must be based on academic research.</w:t>
      </w:r>
    </w:p>
    <w:p w14:paraId="4A5DD5AA" w14:textId="5EF20FA7" w:rsidR="00B940EA" w:rsidRDefault="00B940EA" w:rsidP="00B940EA">
      <w:r>
        <w:t xml:space="preserve">Assessing how effectively the police service has adapted to accommodate diversity in the UK is a complex undertaking. </w:t>
      </w:r>
      <w:r w:rsidR="007B40D7">
        <w:t>After World War Two (WW2)</w:t>
      </w:r>
      <w:r w:rsidR="00093EC4">
        <w:t xml:space="preserve"> there has been an increasing number of immigrants coming to the UK, naturally increasing the </w:t>
      </w:r>
      <w:r w:rsidR="00EF1AE5">
        <w:t xml:space="preserve">ethnic </w:t>
      </w:r>
      <w:r w:rsidR="00093EC4">
        <w:t xml:space="preserve">minority population of </w:t>
      </w:r>
      <w:r w:rsidR="00EF1AE5">
        <w:t xml:space="preserve">Britain </w:t>
      </w:r>
      <w:r w:rsidR="00093EC4">
        <w:t>and in turn diversifying its communities. However, there have been several historic failings by the police to engage with these</w:t>
      </w:r>
      <w:r w:rsidR="00EF1AE5">
        <w:t xml:space="preserve"> ethnic</w:t>
      </w:r>
      <w:r w:rsidR="007B40D7">
        <w:t xml:space="preserve"> minority</w:t>
      </w:r>
      <w:r w:rsidR="00093EC4">
        <w:t xml:space="preserve"> communities effectively and some would even argue lawfully. Therefore it is important to analyse the impact of these failings on police perception within </w:t>
      </w:r>
      <w:r w:rsidR="007B40D7">
        <w:t xml:space="preserve">these </w:t>
      </w:r>
      <w:r w:rsidR="00EF1AE5">
        <w:t xml:space="preserve">ethnic </w:t>
      </w:r>
      <w:r w:rsidR="007B40D7">
        <w:t xml:space="preserve">minority communities and what has been done to tackle them. </w:t>
      </w:r>
    </w:p>
    <w:p w14:paraId="575D8361" w14:textId="2C363A9A" w:rsidR="005D26FD" w:rsidRDefault="007B40D7" w:rsidP="00B940EA">
      <w:r>
        <w:t xml:space="preserve">Following the mass </w:t>
      </w:r>
      <w:r w:rsidR="00C613FE">
        <w:t>casualties of WW2 Britain’s labour force was depleted (</w:t>
      </w:r>
      <w:r w:rsidR="003E57CE" w:rsidRPr="003E57CE">
        <w:t>UK Parliament, 2022)</w:t>
      </w:r>
      <w:r w:rsidR="00C613FE">
        <w:t>, consequently the British Nationality Act (1948) was passed. The Act enabled citizens of the Commonwealth to obtain British passport</w:t>
      </w:r>
      <w:r w:rsidR="003E57CE">
        <w:t>s</w:t>
      </w:r>
      <w:r w:rsidR="00C613FE">
        <w:t xml:space="preserve"> and relocate to the United Kingdom</w:t>
      </w:r>
      <w:r w:rsidR="003E57CE">
        <w:t>. S</w:t>
      </w:r>
      <w:r w:rsidR="00C613FE">
        <w:t xml:space="preserve">ince its inception the percentage of British </w:t>
      </w:r>
      <w:r w:rsidR="003E57CE">
        <w:t>citizens</w:t>
      </w:r>
      <w:r w:rsidR="00C613FE">
        <w:t xml:space="preserve"> </w:t>
      </w:r>
      <w:r w:rsidR="003E57CE">
        <w:t>born</w:t>
      </w:r>
      <w:r w:rsidR="00C613FE">
        <w:t xml:space="preserve"> outside of the </w:t>
      </w:r>
      <w:r w:rsidR="003E57CE">
        <w:t>United Kingdom</w:t>
      </w:r>
      <w:r w:rsidR="00C613FE">
        <w:t xml:space="preserve"> increased from </w:t>
      </w:r>
      <w:r w:rsidR="003E57CE">
        <w:t>1.8%</w:t>
      </w:r>
      <w:r w:rsidR="00C613FE">
        <w:t xml:space="preserve"> in 19</w:t>
      </w:r>
      <w:r w:rsidR="003E57CE">
        <w:t>31</w:t>
      </w:r>
      <w:r w:rsidR="00C613FE">
        <w:t xml:space="preserve"> to </w:t>
      </w:r>
      <w:r w:rsidR="003E57CE">
        <w:t>3.6%</w:t>
      </w:r>
      <w:r w:rsidR="00C613FE">
        <w:t xml:space="preserve"> in 19</w:t>
      </w:r>
      <w:r w:rsidR="003E57CE">
        <w:t xml:space="preserve">51 </w:t>
      </w:r>
      <w:r w:rsidR="003E57CE" w:rsidRPr="003E57CE">
        <w:t>(Lord Andrew Green, 2011)</w:t>
      </w:r>
      <w:r w:rsidR="003E57CE">
        <w:t xml:space="preserve">, today the total percentage of the </w:t>
      </w:r>
      <w:r w:rsidR="008A19CB">
        <w:t>British</w:t>
      </w:r>
      <w:r w:rsidR="003E57CE">
        <w:t xml:space="preserve"> population considered BAME is 18% </w:t>
      </w:r>
      <w:r w:rsidR="003E57CE" w:rsidRPr="003E57CE">
        <w:t>(GOV.UK, 2021)</w:t>
      </w:r>
      <w:r w:rsidR="003E57CE">
        <w:t xml:space="preserve">. </w:t>
      </w:r>
      <w:r w:rsidR="008A19CB">
        <w:t>In 1993 an 18-year-old, black British citizen, Stephen Lawrence was brutally murdered in a racially motivated attack whilst waiting at a bus stop in Eltham, London. Following a judicial inquiry led by Sir William Macpherson into the police service’s handling of the Stephen Lawrence murder, he concluded that the investigation was “</w:t>
      </w:r>
      <w:r w:rsidR="008A19CB" w:rsidRPr="008A19CB">
        <w:t>marred by a</w:t>
      </w:r>
      <w:r w:rsidR="008A19CB">
        <w:t xml:space="preserve"> </w:t>
      </w:r>
      <w:r w:rsidR="008A19CB" w:rsidRPr="008A19CB">
        <w:t>combination of professional incompetence, institutional racism and a failure of leadership by senior officers.”</w:t>
      </w:r>
      <w:r w:rsidR="008A19CB">
        <w:t xml:space="preserve"> (</w:t>
      </w:r>
      <w:r w:rsidR="008A19CB" w:rsidRPr="008A19CB">
        <w:t>Macpherson, W. 1999).</w:t>
      </w:r>
      <w:r w:rsidR="00BF04F5">
        <w:t xml:space="preserve"> Coalesced with other similar incidents such as the unlawful murder of Jean </w:t>
      </w:r>
      <w:r w:rsidR="00BF04F5" w:rsidRPr="00BF04F5">
        <w:t>Charles de Menezes in 2005</w:t>
      </w:r>
      <w:r w:rsidR="0016442C">
        <w:t xml:space="preserve"> and the shooting of Chris Kaba in 2022.</w:t>
      </w:r>
      <w:r w:rsidR="00A02EF2">
        <w:t xml:space="preserve"> </w:t>
      </w:r>
      <w:r w:rsidR="0053260A">
        <w:t xml:space="preserve">These historic incidents have quite naturally impacted on the relationship between BAME communities and the police. </w:t>
      </w:r>
    </w:p>
    <w:p w14:paraId="5856CCD7" w14:textId="76095789" w:rsidR="0016442C" w:rsidRDefault="0053260A" w:rsidP="00B940EA">
      <w:r>
        <w:t xml:space="preserve">A recent survey found that 18% of British citizens from Black backgrounds and 24% from mixed or multiple ethnic backgrounds said they did not feel represented by their force </w:t>
      </w:r>
      <w:r w:rsidRPr="0053260A">
        <w:t>(Elena Carruthers 2023)</w:t>
      </w:r>
      <w:r>
        <w:t xml:space="preserve">. </w:t>
      </w:r>
      <w:r w:rsidR="0016442C">
        <w:t>Interestingly a survey compiled over a three-year period into the publics trust in local policing found a great disparity in the level of trust different ethnic groups have in their local police. Surprisingly 78% of the British Asian population had trust in their local police, the highest of any ethnic group recorded. Conversely, only 64% of the Black British population had trust in their local police, the lowest of any ethnic group. For reference the majority ethnic group, White British, was also surveyed and 74% had trust in their local police</w:t>
      </w:r>
      <w:r w:rsidR="002847BB">
        <w:t xml:space="preserve"> (GOV.UK, 2021)</w:t>
      </w:r>
      <w:r w:rsidR="0016442C">
        <w:t xml:space="preserve">. This data is interesting because on one end of the scale it would appear the police service have been effective in gaining public confidence from diverse communities, particularly with the Asian population. However on the other end of the scale, there is disproportionately negative response from Black population. </w:t>
      </w:r>
    </w:p>
    <w:p w14:paraId="50F204D3" w14:textId="17C2F70C" w:rsidR="00EF1AE5" w:rsidRDefault="006C1D14" w:rsidP="00B940EA">
      <w:r>
        <w:t>The College of Policing states that it is important to have a diverse workforce in order to, “</w:t>
      </w:r>
      <w:r w:rsidRPr="006C1D14">
        <w:t>identify with and understand our communities, helping to reduce crime and stop minority communities from being exploited</w:t>
      </w:r>
      <w:proofErr w:type="gramStart"/>
      <w:r>
        <w:t>.”</w:t>
      </w:r>
      <w:r w:rsidR="00231D1B" w:rsidRPr="00231D1B">
        <w:t>(</w:t>
      </w:r>
      <w:proofErr w:type="gramEnd"/>
      <w:r w:rsidR="00231D1B" w:rsidRPr="00231D1B">
        <w:t>College of Policing, 2020)</w:t>
      </w:r>
      <w:r>
        <w:t xml:space="preserve"> However, as of 2021 only 7.5% of serving police officers were from ethnic minority backgrounds, 92% are white. </w:t>
      </w:r>
      <w:r w:rsidR="00C309BE" w:rsidRPr="00C309BE">
        <w:t>(GOV.UK, 2023)</w:t>
      </w:r>
      <w:r>
        <w:t xml:space="preserve"> Ultimately this is not a reflection of the ethnic diversity in the UK with 16.2% of the population identifying as being from an ethnic minority background. </w:t>
      </w:r>
      <w:r w:rsidR="00876313">
        <w:t xml:space="preserve">The percentage of BAME police officers have increased from 4% as it stood in 2007, however, the percentage of the British population that were BAME was also lower at </w:t>
      </w:r>
      <w:r w:rsidR="00876313">
        <w:lastRenderedPageBreak/>
        <w:t xml:space="preserve">that time at </w:t>
      </w:r>
      <w:r w:rsidR="00AD0B60">
        <w:t xml:space="preserve">roughly 8% </w:t>
      </w:r>
      <w:r w:rsidR="00EC7FC3" w:rsidRPr="00EC7FC3">
        <w:t>(Hills, 2021)</w:t>
      </w:r>
      <w:r w:rsidR="00EC7FC3">
        <w:t xml:space="preserve">. </w:t>
      </w:r>
      <w:r w:rsidR="005D26FD">
        <w:t>Research carried out by The University of Law in 2023 indicates how harming underrepresentation can be for effective engagement with minority communities, more than a third, 34.8% of those who don’t feel represented by their police force say it leads to a negative relationship (</w:t>
      </w:r>
      <w:r w:rsidR="005D26FD" w:rsidRPr="005D26FD">
        <w:t>Elena Carruthers</w:t>
      </w:r>
      <w:r w:rsidR="005D26FD">
        <w:t>,</w:t>
      </w:r>
      <w:r w:rsidR="005D26FD" w:rsidRPr="005D26FD">
        <w:t xml:space="preserve"> 2023)</w:t>
      </w:r>
      <w:r w:rsidR="005D26FD">
        <w:t xml:space="preserve">. </w:t>
      </w:r>
    </w:p>
    <w:p w14:paraId="47730A8F" w14:textId="77777777" w:rsidR="0016442C" w:rsidRDefault="0016442C" w:rsidP="00B940EA">
      <w:r>
        <w:t>To combat this underrepresentation some constabularies are now holding ‘targeted community recruitment events’, like Greater Manchester Police, where they promote vacancies solely to ethnic minority groups (College of Policing, 2020). South Wales Police (SWP) created a BAME recruitment team with the sole task of sourcing BAME candidates and guiding them through application processes (Graham Brown, 2020). This has shown to be a great success with SWP delivering a steady your-on-year increase in the recruitment of BAME candidates since its inception in 2015. There are several other constabularies following a similar modus operandi with targeted community recruitment. Direct and targeted outreach within these communities is necessary according to Inspector Rowlands of SWP because unlike the White population those</w:t>
      </w:r>
      <w:r w:rsidRPr="0016442C">
        <w:t xml:space="preserve"> from </w:t>
      </w:r>
      <w:r>
        <w:t>“</w:t>
      </w:r>
      <w:r w:rsidRPr="0016442C">
        <w:t xml:space="preserve">BAME backgrounds tend to have little knowledge of what is involved in joining the police, as they will not know many people within the </w:t>
      </w:r>
      <w:r>
        <w:t xml:space="preserve">force.” (Graham Brown, 2020). </w:t>
      </w:r>
    </w:p>
    <w:p w14:paraId="5A568504" w14:textId="388AF6B5" w:rsidR="0016442C" w:rsidRDefault="0016442C" w:rsidP="00B940EA">
      <w:r>
        <w:t xml:space="preserve">Britain’s communities have been diversifying exponentially for the past 70 years and the Police service hasn’t always shown its able to accommodate them. The historic failures briefly touched on in the beginning of this essay rationalise the modern-day mistrust within the Black community for the Police service. However, since these failures it is evident that the Police service has improved and is taking tangible measures to try and increase ethnic minority trust in police, irradicate institutional racism and increase diversity within the constabularies themselves. Despite this, the disparity between BAME communities’ members and police officers and staff is a clear indicate that much is still to be done to accommodate diverse communities within the Police service and truly reflect the communities being policed. </w:t>
      </w:r>
    </w:p>
    <w:p w14:paraId="6F7A86D3" w14:textId="5C070A60" w:rsidR="0016442C" w:rsidRDefault="00734E6E" w:rsidP="00B940EA">
      <w:r>
        <w:t>Words: 90</w:t>
      </w:r>
      <w:r w:rsidR="00783AB8">
        <w:t>2</w:t>
      </w:r>
    </w:p>
    <w:p w14:paraId="713CB0E1" w14:textId="77777777" w:rsidR="0044234B" w:rsidRDefault="0044234B" w:rsidP="00B940EA"/>
    <w:p w14:paraId="71F4EE31" w14:textId="77777777" w:rsidR="0044234B" w:rsidRDefault="0044234B" w:rsidP="00B940EA"/>
    <w:p w14:paraId="5582EE50" w14:textId="77777777" w:rsidR="0044234B" w:rsidRDefault="0044234B" w:rsidP="00B940EA"/>
    <w:p w14:paraId="051F8D34" w14:textId="77777777" w:rsidR="0044234B" w:rsidRDefault="0044234B" w:rsidP="00B940EA"/>
    <w:p w14:paraId="7EA6D3C2" w14:textId="77777777" w:rsidR="0044234B" w:rsidRDefault="0044234B" w:rsidP="00B940EA"/>
    <w:p w14:paraId="40373606" w14:textId="77777777" w:rsidR="0044234B" w:rsidRDefault="0044234B" w:rsidP="00B940EA"/>
    <w:p w14:paraId="71E35610" w14:textId="77777777" w:rsidR="0044234B" w:rsidRDefault="0044234B" w:rsidP="00B940EA"/>
    <w:p w14:paraId="23A96BEE" w14:textId="77777777" w:rsidR="0044234B" w:rsidRDefault="0044234B" w:rsidP="00B940EA"/>
    <w:p w14:paraId="16298B9B" w14:textId="77777777" w:rsidR="0044234B" w:rsidRDefault="0044234B" w:rsidP="00B940EA"/>
    <w:p w14:paraId="17C7DCF9" w14:textId="77777777" w:rsidR="0044234B" w:rsidRDefault="0044234B" w:rsidP="00B940EA"/>
    <w:p w14:paraId="4827FE59" w14:textId="77777777" w:rsidR="0044234B" w:rsidRDefault="0044234B" w:rsidP="00B940EA"/>
    <w:p w14:paraId="0541B791" w14:textId="77777777" w:rsidR="0044234B" w:rsidRDefault="0044234B" w:rsidP="00B940EA"/>
    <w:p w14:paraId="19B74DDB" w14:textId="77777777" w:rsidR="004D773F" w:rsidRDefault="004D773F" w:rsidP="00B940EA"/>
    <w:p w14:paraId="10926353" w14:textId="1BE1355C" w:rsidR="0016442C" w:rsidRDefault="001D6E6A" w:rsidP="001D6E6A">
      <w:pPr>
        <w:pStyle w:val="ListParagraph"/>
        <w:numPr>
          <w:ilvl w:val="0"/>
          <w:numId w:val="1"/>
        </w:numPr>
      </w:pPr>
      <w:r>
        <w:lastRenderedPageBreak/>
        <w:t>Response policing – Why is it important to manage mental wellbeing in policing? What can be the consequences if mental wellbeing is not managed appropriately?</w:t>
      </w:r>
    </w:p>
    <w:p w14:paraId="20408CFF" w14:textId="79ED45C5" w:rsidR="00461F1E" w:rsidRDefault="00752B63" w:rsidP="00752B63">
      <w:r>
        <w:t xml:space="preserve">Response policing is a highly demanding role, both physically and mentally. </w:t>
      </w:r>
      <w:r w:rsidR="00737890">
        <w:t>The role of a Response police officer (RPO) is to, “</w:t>
      </w:r>
      <w:r w:rsidR="00737890" w:rsidRPr="00737890">
        <w:t>provide frontline response to a wide range of incidents that may include complex and confrontational situations</w:t>
      </w:r>
      <w:r w:rsidR="00737890">
        <w:t>” (College of Policing, 2022). Due to the nature Response policing</w:t>
      </w:r>
      <w:r w:rsidR="00461F1E">
        <w:t>, it can be reasonably deduced that the incidents they deal with on a regular basis can negatively impact their mental wellbeing. It will be imperative to explore the psychological impact Response policing has on officers, what the negative outcomes are when not managed</w:t>
      </w:r>
      <w:r w:rsidR="00B6172E">
        <w:t xml:space="preserve"> appropriately</w:t>
      </w:r>
      <w:r w:rsidR="00461F1E">
        <w:t xml:space="preserve"> and finally what measures are in place </w:t>
      </w:r>
      <w:r w:rsidR="00B6172E">
        <w:t>manage the mental wellbeing of RPO’s.</w:t>
      </w:r>
      <w:r w:rsidR="00461F1E">
        <w:t xml:space="preserve"> </w:t>
      </w:r>
    </w:p>
    <w:p w14:paraId="225C3CA7" w14:textId="454F0261" w:rsidR="00930F60" w:rsidRDefault="00662103" w:rsidP="00B940EA">
      <w:r>
        <w:t>The World Health Organisation defines mental well-being as one’s ability to deal with stress, understand their capabilities, learn and work well in addition to contributing to their community (</w:t>
      </w:r>
      <w:r w:rsidRPr="00662103">
        <w:t>World Health Organization, 2022</w:t>
      </w:r>
      <w:r>
        <w:t xml:space="preserve">). </w:t>
      </w:r>
      <w:r w:rsidR="00C2483E">
        <w:t>When looking at Response policing, as already defined</w:t>
      </w:r>
      <w:r w:rsidR="00971BFE">
        <w:t>,</w:t>
      </w:r>
      <w:r w:rsidR="00C2483E">
        <w:t xml:space="preserve"> it involves the frontline response to incidents that can sometimes be traumatic and distressing. Witnessing trauma has been hypothesized to have varying effects on memory and the feeling of help</w:t>
      </w:r>
      <w:r w:rsidR="00E119B4">
        <w:t xml:space="preserve">lessness, both of which can be linked to the development of PTSD (Hackett. M, 2009). These negative psychological effects of traumatic incidents on the witness have been recognised by the College of Policing, stating Response policing can often lead to anxiety, depression and burnout (College of Policing, 2018). </w:t>
      </w:r>
      <w:r w:rsidR="00971BFE">
        <w:t xml:space="preserve">Therefore, if unmanaged poor mental health can have varying consequences for RPO’s, including increased sickness absence, </w:t>
      </w:r>
      <w:r w:rsidR="00971BFE" w:rsidRPr="00971BFE">
        <w:t>presenteeism, leaveism, loss of productivity and ill-health retirement</w:t>
      </w:r>
      <w:r w:rsidR="00971BFE">
        <w:t xml:space="preserve"> (</w:t>
      </w:r>
      <w:proofErr w:type="spellStart"/>
      <w:r w:rsidR="00971BFE" w:rsidRPr="00971BFE">
        <w:t>Demou</w:t>
      </w:r>
      <w:proofErr w:type="spellEnd"/>
      <w:r w:rsidR="00971BFE" w:rsidRPr="00971BFE">
        <w:t>, Hale and Hunt, 2020</w:t>
      </w:r>
      <w:r w:rsidR="00971BFE">
        <w:t xml:space="preserve">). </w:t>
      </w:r>
      <w:r w:rsidR="00930F60">
        <w:t xml:space="preserve">Depression in particular is shown decrease </w:t>
      </w:r>
      <w:proofErr w:type="gramStart"/>
      <w:r w:rsidR="00930F60">
        <w:t>ones</w:t>
      </w:r>
      <w:proofErr w:type="gramEnd"/>
      <w:r w:rsidR="00930F60">
        <w:t xml:space="preserve"> ability to make good, rational decisions. It has also been proven to make it difficult to concentrate and be motivated </w:t>
      </w:r>
      <w:r w:rsidR="00930F60" w:rsidRPr="00930F60">
        <w:t>(Leykin, Roberts and DeRubeis, 2010)</w:t>
      </w:r>
      <w:r w:rsidR="00930F60">
        <w:t xml:space="preserve">. In a Response policing context this is deeply concerning, both decision making and concentration being vital to being effective as an RPO. Ultimately it is crucial that an RPO maintains good mental wellbeing </w:t>
      </w:r>
      <w:proofErr w:type="gramStart"/>
      <w:r w:rsidR="00930F60">
        <w:t>in order to</w:t>
      </w:r>
      <w:proofErr w:type="gramEnd"/>
      <w:r w:rsidR="00930F60">
        <w:t xml:space="preserve"> do their job effectively, remain motivated to work within the police service and maintain a good work-life balance relationship. </w:t>
      </w:r>
    </w:p>
    <w:p w14:paraId="0F065044" w14:textId="690717A3" w:rsidR="00866462" w:rsidRDefault="00A630C8" w:rsidP="00B940EA">
      <w:r>
        <w:t xml:space="preserve">There are clear negative outcomes for RPO’s when their mental wellbeing isn’t managed properly, research shows they </w:t>
      </w:r>
      <w:r w:rsidR="00EF6928">
        <w:t>are more likely to take sick leave, s</w:t>
      </w:r>
      <w:r>
        <w:t xml:space="preserve">uffer with anxiety, depression, loss of productivity and make poor decisions. </w:t>
      </w:r>
      <w:r w:rsidR="00EF6928">
        <w:t xml:space="preserve">Police officers taking sick leave is on the rise, in 2022 730,000 sick days were taken by police officers compared to 320,000 days in 2012/13 (Police Federation, 2023). The Cumbria Police Federation Chair Paul Williams said that the “hard-working majority” of police officers are becoming “increasingly broken” and that there’s, “no surprise there is a huge increase in sickness.” (Police Federation, 2023) In recent years the number of police officers on shift, specifically on response have dwindled, the pension scheme is no longer as lucrative, yet the workload and demand on officers has continued to rise. Inevitably </w:t>
      </w:r>
      <w:r w:rsidR="009E1C2E">
        <w:t>this negatively impacts mental wellbeing and results in more sickness absence which in turn, has many negative outcomes, not only for the police officer experiencing poor mental wellbeing. Having a police officer on sickness absence has a compounding effect on the mental wellbeing of other officers</w:t>
      </w:r>
      <w:r w:rsidR="00866462">
        <w:t>. An RPO on sickness absence is one less resource available to meet demand, shifting more work and ultimately stress onto their colleagues. Increasing sickness absence then becomes a cyclical issue with one officer interviewed by the ‘Police Community’ stating that “inevitably things will get harder” the more officers that are absent through sickness, particularly with mental health issues (</w:t>
      </w:r>
      <w:r w:rsidR="00584DF1">
        <w:t>Police Community, 2013</w:t>
      </w:r>
      <w:r w:rsidR="00866462">
        <w:t xml:space="preserve">). </w:t>
      </w:r>
    </w:p>
    <w:p w14:paraId="589C8B97" w14:textId="48A2B8FB" w:rsidR="003F1A6D" w:rsidRDefault="003F1A6D" w:rsidP="00B940EA">
      <w:r>
        <w:t>A study conducted by the London School of Economics found a definitive link between good mental health and productivity (</w:t>
      </w:r>
      <w:r w:rsidRPr="003F1A6D">
        <w:t>Santini et al., 2022)</w:t>
      </w:r>
      <w:r>
        <w:t xml:space="preserve">. The converse affect is loss of productivity, which in a Response policing context would have a profound impact on the RPO, their colleagues and the local community. </w:t>
      </w:r>
      <w:r w:rsidR="007D6E8A">
        <w:t xml:space="preserve">Loss of productivity can </w:t>
      </w:r>
      <w:r w:rsidR="00A421A3">
        <w:t xml:space="preserve">result in disorganisation, employee conflict, high employee </w:t>
      </w:r>
      <w:r w:rsidR="00A421A3">
        <w:lastRenderedPageBreak/>
        <w:t xml:space="preserve">turnover, stress and low motivation </w:t>
      </w:r>
      <w:r w:rsidR="00A421A3" w:rsidRPr="00A421A3">
        <w:t>(Francis, 2011)</w:t>
      </w:r>
      <w:r w:rsidR="00A421A3">
        <w:t xml:space="preserve">. In a wider context unmanaged mental wellbeing leading to a loss of productivity can affect the reputation of the police service within the wider community. Being disorganised, having a high turnover and low motivation is more likely to result in poor service to the public demanding police action to varying situations, ultimately resulting in a negative perception of police performance. Response policing almost always requires an RPO attending an emergency call to make quick, effective assessments as to </w:t>
      </w:r>
      <w:r w:rsidR="00B0456A">
        <w:t>what’s</w:t>
      </w:r>
      <w:r w:rsidR="00A421A3">
        <w:t xml:space="preserve"> infolding in front of them and make </w:t>
      </w:r>
      <w:r w:rsidR="00B0456A">
        <w:t xml:space="preserve">logical decisions in line with the National Decision-Making model </w:t>
      </w:r>
      <w:proofErr w:type="gramStart"/>
      <w:r w:rsidR="00B0456A">
        <w:t>in order to</w:t>
      </w:r>
      <w:proofErr w:type="gramEnd"/>
      <w:r w:rsidR="00B0456A">
        <w:t xml:space="preserve"> deal with the incident efficiently (College of Policing, 2014). Poor mental wellbeing and its various consequences on the sufferer as already discussed, can lead to someone making poor decisions. One of these symptoms being depression, which has been shown to make someone more indecisive when making decisions, which in a Response policing context could have devasting consequences for the RPO, the victim of crime and the wider public (</w:t>
      </w:r>
      <w:proofErr w:type="spellStart"/>
      <w:r w:rsidR="00B0456A" w:rsidRPr="00B0456A">
        <w:t>Wpengine</w:t>
      </w:r>
      <w:proofErr w:type="spellEnd"/>
      <w:r w:rsidR="00B0456A" w:rsidRPr="00B0456A">
        <w:t>, 2018</w:t>
      </w:r>
      <w:r w:rsidR="00B0456A">
        <w:t xml:space="preserve">). </w:t>
      </w:r>
    </w:p>
    <w:p w14:paraId="5B25BA3D" w14:textId="2F23E37C" w:rsidR="00B0456A" w:rsidRDefault="00B0456A" w:rsidP="00B0456A">
      <w:r>
        <w:t>In conclusion u</w:t>
      </w:r>
      <w:r w:rsidR="00A421A3" w:rsidRPr="00A421A3">
        <w:t>nmanaged mental wellbeing</w:t>
      </w:r>
      <w:r>
        <w:t xml:space="preserve"> in a Response policing context</w:t>
      </w:r>
      <w:r w:rsidR="00A421A3" w:rsidRPr="00A421A3">
        <w:t xml:space="preserve"> has a cyclical effect whereby a police officer suffering with poor mental health will inevitably impact those around them, through sickness absence, loss of productivity and poor decision making. </w:t>
      </w:r>
      <w:r>
        <w:t>Ultimately it is incredibly important for the RPO and the Police service to prioritise managing mental wellbeing from a</w:t>
      </w:r>
      <w:proofErr w:type="gramStart"/>
      <w:r>
        <w:t xml:space="preserve"> ..</w:t>
      </w:r>
      <w:proofErr w:type="gramEnd"/>
      <w:r>
        <w:t xml:space="preserve"> standpoint. Poor mental wellbeing can affect an RPO’s family life as well as their work life and an employer has a duty to limit this outcome wherever possible. Furthermore from an operational policing perspective it is imperative to manage the mental wellbeing of RPO’s to ensure that sickness absence through poor mental wellbeing is minimised. If effectively minimised there will be less RPO’s on leave resulting in more resources to manage demand and subsequently less stress, anxiety and burnout as recognised by the College of Policing. </w:t>
      </w:r>
    </w:p>
    <w:p w14:paraId="00A57355" w14:textId="738814F6" w:rsidR="00866462" w:rsidRDefault="00B0456A" w:rsidP="00B940EA">
      <w:r>
        <w:t>Words: 957</w:t>
      </w:r>
    </w:p>
    <w:p w14:paraId="6A36D4A2" w14:textId="77777777" w:rsidR="00783AB8" w:rsidRDefault="00783AB8" w:rsidP="00B940EA"/>
    <w:p w14:paraId="06842583" w14:textId="77777777" w:rsidR="00783AB8" w:rsidRDefault="00783AB8" w:rsidP="00B940EA"/>
    <w:p w14:paraId="084AE533" w14:textId="77777777" w:rsidR="00783AB8" w:rsidRDefault="00783AB8" w:rsidP="00B940EA"/>
    <w:p w14:paraId="1F9EFA31" w14:textId="77777777" w:rsidR="00783AB8" w:rsidRDefault="00783AB8" w:rsidP="00B940EA"/>
    <w:p w14:paraId="26FD9515" w14:textId="77777777" w:rsidR="00783AB8" w:rsidRDefault="00783AB8" w:rsidP="00B940EA"/>
    <w:p w14:paraId="4CAA46DF" w14:textId="77777777" w:rsidR="00783AB8" w:rsidRDefault="00783AB8" w:rsidP="00B940EA"/>
    <w:p w14:paraId="7BEE95CB" w14:textId="77777777" w:rsidR="00783AB8" w:rsidRDefault="00783AB8" w:rsidP="00B940EA"/>
    <w:p w14:paraId="081364B4" w14:textId="77777777" w:rsidR="00783AB8" w:rsidRDefault="00783AB8" w:rsidP="00B940EA"/>
    <w:p w14:paraId="1E6F8A5E" w14:textId="77777777" w:rsidR="00783AB8" w:rsidRDefault="00783AB8" w:rsidP="00B940EA"/>
    <w:p w14:paraId="25DA0061" w14:textId="77777777" w:rsidR="00783AB8" w:rsidRDefault="00783AB8" w:rsidP="00B940EA"/>
    <w:p w14:paraId="2D74983C" w14:textId="77777777" w:rsidR="00783AB8" w:rsidRDefault="00783AB8" w:rsidP="00B940EA"/>
    <w:p w14:paraId="5A045171" w14:textId="77777777" w:rsidR="00783AB8" w:rsidRDefault="00783AB8" w:rsidP="00B940EA"/>
    <w:p w14:paraId="2E0C300D" w14:textId="77777777" w:rsidR="00783AB8" w:rsidRDefault="00783AB8" w:rsidP="00B940EA"/>
    <w:p w14:paraId="17C3BDE3" w14:textId="77777777" w:rsidR="00783AB8" w:rsidRDefault="00783AB8" w:rsidP="00B940EA"/>
    <w:p w14:paraId="6131FEDA" w14:textId="77777777" w:rsidR="00866462" w:rsidRDefault="00866462" w:rsidP="00B940EA"/>
    <w:p w14:paraId="7FA9399A" w14:textId="4931D7E4" w:rsidR="00783AB8" w:rsidRDefault="00783AB8" w:rsidP="00457E9E">
      <w:pPr>
        <w:pStyle w:val="ListParagraph"/>
        <w:numPr>
          <w:ilvl w:val="0"/>
          <w:numId w:val="1"/>
        </w:numPr>
      </w:pPr>
      <w:r>
        <w:lastRenderedPageBreak/>
        <w:t>How might personal attitudes, values and bias impact upon the effective investigation of volume crime?</w:t>
      </w:r>
    </w:p>
    <w:p w14:paraId="313FD64A" w14:textId="2B7705B9" w:rsidR="00783AB8" w:rsidRDefault="00F85F6C" w:rsidP="00783AB8">
      <w:r>
        <w:t>Personal attitudes, values and bias are at the forefront of an individual’s decision making,</w:t>
      </w:r>
      <w:r w:rsidR="00457E9E">
        <w:t xml:space="preserve"> they are</w:t>
      </w:r>
      <w:r>
        <w:t xml:space="preserve"> shaped by an </w:t>
      </w:r>
      <w:r w:rsidR="00457E9E">
        <w:t>individual’s</w:t>
      </w:r>
      <w:r>
        <w:t xml:space="preserve"> upbringing and </w:t>
      </w:r>
      <w:r w:rsidR="00457E9E">
        <w:t xml:space="preserve">belief system. Understanding exactly what personal attitudes, values and bias will be crucial to determining their relevance in investigating volume crime. Furthermore, an assessment of exactly what volume crime is in England and Wales and how it can be impacted by an individual’s attitudes, values and bias will be crucial to understanding their investigation. </w:t>
      </w:r>
    </w:p>
    <w:p w14:paraId="1D7EA227" w14:textId="54294500" w:rsidR="00783AB8" w:rsidRPr="00457E9E" w:rsidRDefault="00457E9E" w:rsidP="00B940EA">
      <w:r>
        <w:t>Personal attitudes and values are complex in nature, whilst some are innate within the majority of human DNA such as the desire to survive and build relationships, some are instilled by our culture, personal experiences and individual thought processes (</w:t>
      </w:r>
      <w:r w:rsidRPr="00457E9E">
        <w:t>startwithvalues.com, 2023)</w:t>
      </w:r>
      <w:r>
        <w:t xml:space="preserve">. </w:t>
      </w:r>
      <w:r w:rsidR="00783AB8" w:rsidRPr="00783AB8">
        <w:t>Bias as defined by Cambridge Dictionary, “</w:t>
      </w:r>
      <w:r w:rsidR="007E66FE">
        <w:t xml:space="preserve">is </w:t>
      </w:r>
      <w:r w:rsidR="00783AB8" w:rsidRPr="00783AB8">
        <w:t>the action of supporting or opposing a particular person or thing in an unfair way, because of allowing personal opinions to influence your judgment</w:t>
      </w:r>
      <w:r w:rsidR="00783AB8">
        <w:t xml:space="preserve">.” </w:t>
      </w:r>
      <w:r w:rsidR="001E30F7" w:rsidRPr="001E30F7">
        <w:t>(Murphy, 2021)</w:t>
      </w:r>
      <w:r w:rsidR="00783AB8">
        <w:t xml:space="preserve">. </w:t>
      </w:r>
      <w:r w:rsidR="001E30F7">
        <w:t>Bias can be compartmentalised into a multitude of subcategories, the primary two being co</w:t>
      </w:r>
      <w:r w:rsidR="007E66FE">
        <w:t>nscious</w:t>
      </w:r>
      <w:r w:rsidR="001E30F7">
        <w:t xml:space="preserve"> and unconscious. </w:t>
      </w:r>
      <w:r w:rsidR="004767C8">
        <w:t>Conscious</w:t>
      </w:r>
      <w:r w:rsidR="006B4CB3">
        <w:t xml:space="preserve"> bias refers to </w:t>
      </w:r>
      <w:r w:rsidR="00F85F6C">
        <w:t>the “</w:t>
      </w:r>
      <w:r w:rsidR="00F85F6C" w:rsidRPr="00F85F6C">
        <w:t>demonstration of conscious preference or aversion towards a person or group.</w:t>
      </w:r>
      <w:r w:rsidR="00F85F6C">
        <w:t xml:space="preserve">” </w:t>
      </w:r>
      <w:r w:rsidR="00F85F6C" w:rsidRPr="00F85F6C">
        <w:t>(Nikolopoulou, 2023)</w:t>
      </w:r>
      <w:r w:rsidR="00F85F6C">
        <w:t xml:space="preserve"> Conversely unconscious bias refers to associations “</w:t>
      </w:r>
      <w:r w:rsidR="00F85F6C" w:rsidRPr="00F85F6C">
        <w:t>influenced by our background, personal experiences, societal stereotypes and cultural context.</w:t>
      </w:r>
      <w:r w:rsidR="00F85F6C">
        <w:t xml:space="preserve">” </w:t>
      </w:r>
      <w:r w:rsidR="00F85F6C" w:rsidRPr="00F85F6C">
        <w:t>(Imperial College London, 2022)</w:t>
      </w:r>
      <w:r w:rsidR="007E66FE">
        <w:t xml:space="preserve"> In essence conscious bias refers to an individuals preferred preference due to core values and beliefs where is unconscious bias refers to preferences made at the subconscious level. </w:t>
      </w:r>
      <w:r w:rsidRPr="00457E9E">
        <w:t xml:space="preserve">Volume crime is, “any crime that, through its sheer volume, has a significant impact on the community and the ability of the local police to tackle it.” (College of Policing, 2018) Examples of volume crime include </w:t>
      </w:r>
      <w:r w:rsidR="009F48A5">
        <w:t xml:space="preserve">Assault, </w:t>
      </w:r>
      <w:r w:rsidRPr="00457E9E">
        <w:t xml:space="preserve">Burglary, Robbery and theft, they make up </w:t>
      </w:r>
      <w:proofErr w:type="gramStart"/>
      <w:r w:rsidRPr="00457E9E">
        <w:t>the majority of</w:t>
      </w:r>
      <w:proofErr w:type="gramEnd"/>
      <w:r w:rsidRPr="00457E9E">
        <w:t xml:space="preserve"> crime committed in England and Wales (His Majesty’s Inspectorate of Constabulary and Fire &amp; Rescue Services, 2019).</w:t>
      </w:r>
    </w:p>
    <w:p w14:paraId="77303A72" w14:textId="5B7394C7" w:rsidR="009F48A5" w:rsidRDefault="007E66FE" w:rsidP="00B940EA">
      <w:r>
        <w:t>To understand how personal attitudes, values and bias can impact the investigation of volume crime it is important to look at tangible, real life incidents where these factors have played a role in a police investigation. For some context, 85% of the Police Service in England and Wales are of a White ethnicity</w:t>
      </w:r>
      <w:r w:rsidR="00FB58FA">
        <w:t>, yet the vast of Stop and Search incidents are against Black and ethnic minority groups (GOV.UK, 2023) In 2020 a black male Andre Boateng and his son were Stop Searched whilst on a charity bike ride in London after allegedly matching the description of individuals involved in knife crime, many speculate racial profiling and unconscious bias (</w:t>
      </w:r>
      <w:r w:rsidR="004767C8" w:rsidRPr="004767C8">
        <w:t>Dodd, 2020</w:t>
      </w:r>
      <w:r w:rsidR="00FB58FA">
        <w:t xml:space="preserve">). Another black male, a </w:t>
      </w:r>
      <w:r w:rsidR="004767C8">
        <w:t>14-year-old</w:t>
      </w:r>
      <w:r w:rsidR="00FB58FA">
        <w:t xml:space="preserve"> boy living in London was Stop Searched more than 30 times in the space of 2 years despite having no convictions or police record (</w:t>
      </w:r>
      <w:r w:rsidR="004767C8" w:rsidRPr="004767C8">
        <w:t>Taylor, 2021)</w:t>
      </w:r>
      <w:r w:rsidR="00FB58FA">
        <w:t xml:space="preserve">. </w:t>
      </w:r>
      <w:r w:rsidR="004767C8">
        <w:t xml:space="preserve">In </w:t>
      </w:r>
      <w:proofErr w:type="gramStart"/>
      <w:r w:rsidR="004767C8">
        <w:t>both of these</w:t>
      </w:r>
      <w:proofErr w:type="gramEnd"/>
      <w:r w:rsidR="004767C8">
        <w:t xml:space="preserve"> incidents it can be presumed that based on the ethnicity of the individuals stopped that both Conscious and potentially Unconscious bias were at play, however, in relation to the crimes suspected there is no great detail as to what they involved. More specifically the example of the Brooklyn 5 in New York, USA </w:t>
      </w:r>
      <w:r w:rsidR="009F48A5">
        <w:t xml:space="preserve">displays a clear example of bias, specifically confirmation bias, playing a part in the mindset of officers investigating volume crime. Confirmation bias </w:t>
      </w:r>
      <w:r w:rsidR="0087736C" w:rsidRPr="0087736C">
        <w:t>refers to the search for information that confirms one's initial belief while ignoring disconfirming information (Nickerson, 1998).</w:t>
      </w:r>
    </w:p>
    <w:p w14:paraId="0D6ECD23" w14:textId="55BAB7F6" w:rsidR="009750B4" w:rsidRDefault="009F48A5" w:rsidP="00B940EA">
      <w:r>
        <w:t xml:space="preserve">In 1989 a female, </w:t>
      </w:r>
      <w:r w:rsidRPr="009F48A5">
        <w:t>Trisha Meili</w:t>
      </w:r>
      <w:r>
        <w:t xml:space="preserve"> was assaulted and raped whilst jogging in Central Park. Prior to this incident it was reported to police that approximately twenty to thirty teenagers from East Harlem had committed several assaults and robberies against people walking, biking or jogging in the park. The 5 black teenage boys charged with the assault and rape of Trisha Meili could be placed in the park at the time of the incident. Despite there being little to no evidence the 5 teenage boys were involved investigators were found to have believed it was then owing to the prior reports and sought </w:t>
      </w:r>
      <w:r>
        <w:lastRenderedPageBreak/>
        <w:t xml:space="preserve">evidence and data pointing the crime towards the 5 teenagers, rather than looking at the evidence independently and making conclusions accordingly </w:t>
      </w:r>
      <w:r w:rsidRPr="009F48A5">
        <w:t>(News, 2019)</w:t>
      </w:r>
      <w:r>
        <w:t>.</w:t>
      </w:r>
    </w:p>
    <w:p w14:paraId="6F36766A" w14:textId="745780C4" w:rsidR="00054967" w:rsidRDefault="0087736C" w:rsidP="00B940EA">
      <w:r>
        <w:t xml:space="preserve">As seen in </w:t>
      </w:r>
      <w:proofErr w:type="gramStart"/>
      <w:r>
        <w:t>all of</w:t>
      </w:r>
      <w:proofErr w:type="gramEnd"/>
      <w:r>
        <w:t xml:space="preserve"> these example’s bias “</w:t>
      </w:r>
      <w:r w:rsidRPr="0087736C">
        <w:t>can affect the collection and interpretation of evidence, leading investigators to overlook relevant information or give undue weight to certain details based on their pre-existing beliefs.</w:t>
      </w:r>
      <w:r>
        <w:t>”</w:t>
      </w:r>
      <w:r w:rsidRPr="0087736C">
        <w:t xml:space="preserve"> (Bell, 2024)</w:t>
      </w:r>
      <w:r>
        <w:t xml:space="preserve"> This is incredibly damaging to the investigation of volume crime, </w:t>
      </w:r>
      <w:r w:rsidR="00054967">
        <w:t>these</w:t>
      </w:r>
      <w:r>
        <w:t xml:space="preserve"> incidents put the most demand on the police service and therefore necessitate the most swift and effective resolutions. </w:t>
      </w:r>
      <w:r w:rsidR="00054967">
        <w:t xml:space="preserve">If volume crime isn’t dealt with appropriately the police service are more likely to receive complaints, putting more pressure on the attending officer to correct their initial error in judgement as well as giving the public a negative perception of police. As recognised by the College of Policing, biased decision making in an investigative context could have </w:t>
      </w:r>
      <w:r w:rsidR="00A64EAF">
        <w:t>a</w:t>
      </w:r>
      <w:r w:rsidR="00054967">
        <w:t xml:space="preserve"> harmful effect on the public’s confidence in policing </w:t>
      </w:r>
      <w:r w:rsidR="00054967" w:rsidRPr="00054967">
        <w:t>(College of Policing, 2023)</w:t>
      </w:r>
      <w:r w:rsidR="00054967">
        <w:t xml:space="preserve">. </w:t>
      </w:r>
      <w:r w:rsidR="00A64EAF">
        <w:t xml:space="preserve">Irrespective of the type, bias is present in all cognitive human beings who are making decisions that may impact others, the onus is on the decision maker to recognise this and demonstrate objectivity and impartiality </w:t>
      </w:r>
      <w:r w:rsidR="00A64EAF" w:rsidRPr="00A64EAF">
        <w:t>(Emberton, 2021)</w:t>
      </w:r>
      <w:r w:rsidR="00A64EAF">
        <w:t xml:space="preserve">. </w:t>
      </w:r>
    </w:p>
    <w:p w14:paraId="5768396B" w14:textId="6C8AC6E9" w:rsidR="00A64EAF" w:rsidRDefault="00A64EAF" w:rsidP="00B940EA">
      <w:r>
        <w:t xml:space="preserve">In conclusion it is evident that personal attitudes, values and bias have impact upon the effective investigation into volume crime. Policing is a pressurised career and presents daily incidents where officers are demanded to think fast and think clearly, despite the sometimes hectic and even traumatic circumstances they find themselves in. It is in these moments where unconscious bias can intervene and direct an officer towards a decision that may be prejudicial, simply because subconsciously they are wired to believe an individual or group acts or thinks a certain way. </w:t>
      </w:r>
      <w:r w:rsidR="003926D7">
        <w:t xml:space="preserve">Whilst unconscious bias most definitely impacts some investigations into volume crime it is a part of human psychology, so policing need to and have recognised that this needs to be tackled through education and constant self-evaluation when making decisions.  </w:t>
      </w:r>
    </w:p>
    <w:p w14:paraId="0D99F25E" w14:textId="3D117ED5" w:rsidR="009F48A5" w:rsidRDefault="003926D7" w:rsidP="00B940EA">
      <w:r>
        <w:t>Words: 962</w:t>
      </w:r>
      <w:r w:rsidR="00BC42CE">
        <w:t xml:space="preserve"> </w:t>
      </w:r>
    </w:p>
    <w:p w14:paraId="62E79605" w14:textId="77777777" w:rsidR="005149BE" w:rsidRDefault="005149BE" w:rsidP="00B940EA"/>
    <w:p w14:paraId="03C34724" w14:textId="77777777" w:rsidR="005149BE" w:rsidRDefault="005149BE" w:rsidP="00B940EA"/>
    <w:p w14:paraId="38EE712A" w14:textId="77777777" w:rsidR="005149BE" w:rsidRDefault="005149BE" w:rsidP="00B940EA"/>
    <w:p w14:paraId="52AB4BD3" w14:textId="77777777" w:rsidR="005149BE" w:rsidRDefault="005149BE" w:rsidP="00B940EA"/>
    <w:p w14:paraId="68EB6352" w14:textId="77777777" w:rsidR="005149BE" w:rsidRDefault="005149BE" w:rsidP="00B940EA"/>
    <w:p w14:paraId="38B03280" w14:textId="77777777" w:rsidR="005149BE" w:rsidRDefault="005149BE" w:rsidP="00B940EA"/>
    <w:p w14:paraId="1AACD69C" w14:textId="77777777" w:rsidR="005149BE" w:rsidRDefault="005149BE" w:rsidP="00B940EA"/>
    <w:p w14:paraId="0A0B3422" w14:textId="77777777" w:rsidR="005149BE" w:rsidRDefault="005149BE" w:rsidP="00B940EA"/>
    <w:p w14:paraId="08992DD4" w14:textId="77777777" w:rsidR="005149BE" w:rsidRDefault="005149BE" w:rsidP="00B940EA"/>
    <w:p w14:paraId="000D03FF" w14:textId="77777777" w:rsidR="005149BE" w:rsidRDefault="005149BE" w:rsidP="00B940EA"/>
    <w:p w14:paraId="6FCB6F69" w14:textId="77777777" w:rsidR="005149BE" w:rsidRDefault="005149BE" w:rsidP="00B940EA"/>
    <w:p w14:paraId="7EB36F09" w14:textId="77777777" w:rsidR="005149BE" w:rsidRDefault="005149BE" w:rsidP="00B940EA"/>
    <w:p w14:paraId="5266B20D" w14:textId="77777777" w:rsidR="005149BE" w:rsidRDefault="005149BE" w:rsidP="00B940EA"/>
    <w:p w14:paraId="6CB3E98E" w14:textId="77777777" w:rsidR="005149BE" w:rsidRDefault="005149BE" w:rsidP="00B940EA"/>
    <w:p w14:paraId="0BAD09F8" w14:textId="06C9D995" w:rsidR="005149BE" w:rsidRDefault="005149BE" w:rsidP="005149BE">
      <w:pPr>
        <w:pStyle w:val="ListParagraph"/>
        <w:numPr>
          <w:ilvl w:val="0"/>
          <w:numId w:val="1"/>
        </w:numPr>
      </w:pPr>
      <w:r>
        <w:lastRenderedPageBreak/>
        <w:t>How effective is early intervention an effective means of preventing young people from offending or re-offending?</w:t>
      </w:r>
    </w:p>
    <w:p w14:paraId="3209CC96" w14:textId="1BE4A236" w:rsidR="008433CA" w:rsidRDefault="008433CA" w:rsidP="008433CA">
      <w:r>
        <w:t xml:space="preserve">To assess how effective early intervention is in preventing young people from offending it will be necessary to review measures currently in place across varying constabularies across England and Wales. A thorough analysis of these measures will need to be carried out to understand whether they are effective. Moreover, understanding why young people offend and even reoffend will be explored throughout this assessment to understand the root cause of the issue. </w:t>
      </w:r>
    </w:p>
    <w:p w14:paraId="305C2E91" w14:textId="4929A771" w:rsidR="00451AC0" w:rsidRDefault="00451AC0" w:rsidP="008433CA">
      <w:r>
        <w:t xml:space="preserve">It is important to first clarify exactly what to define ‘Young people’ as for the purposes of this assessment, with the age of criminal responsibility </w:t>
      </w:r>
      <w:r w:rsidR="00625B2A">
        <w:t>being</w:t>
      </w:r>
      <w:r>
        <w:t xml:space="preserve"> 10 years old, anyone below this age cannot be guilty of an offence as per Section 50 of the </w:t>
      </w:r>
      <w:bookmarkStart w:id="0" w:name="_Hlk176101992"/>
      <w:r>
        <w:t xml:space="preserve">Children and Young Persons Act (1933). </w:t>
      </w:r>
      <w:bookmarkEnd w:id="0"/>
      <w:r>
        <w:t>Young people aged between 10-17 whom the Criminal Justice System would define as children, have been responsible for less crime year on year since 2013 where 171,000 offences were proven against children compared to 37,000 in 2021 (</w:t>
      </w:r>
      <w:r w:rsidRPr="00451AC0">
        <w:t>Youth Justice Board, 2022)</w:t>
      </w:r>
      <w:r>
        <w:t xml:space="preserve">. </w:t>
      </w:r>
      <w:r w:rsidR="00625B2A">
        <w:t xml:space="preserve">To understand this decline it is important to note the introduction of the Crime and Disorder Act (1998) which made youth justice a priority in preventing young people offending. The Act saw </w:t>
      </w:r>
      <w:r w:rsidR="001F46EA">
        <w:t>introduced</w:t>
      </w:r>
      <w:r w:rsidR="00625B2A">
        <w:t xml:space="preserve"> the Youth Justice Board</w:t>
      </w:r>
      <w:r w:rsidR="004E5422">
        <w:t xml:space="preserve"> (YJB)</w:t>
      </w:r>
      <w:r w:rsidR="00625B2A">
        <w:t>, a public body responsible for multi-agency youth offending teams</w:t>
      </w:r>
      <w:r w:rsidR="00CC5E79">
        <w:t xml:space="preserve"> (YOTs)</w:t>
      </w:r>
      <w:r w:rsidR="00625B2A">
        <w:t xml:space="preserve"> across England and Wales. </w:t>
      </w:r>
    </w:p>
    <w:p w14:paraId="5AAF3462" w14:textId="4F5D8FA4" w:rsidR="005627A1" w:rsidRDefault="00FF7D57" w:rsidP="008433CA">
      <w:r>
        <w:t xml:space="preserve">According to data compiled in 2021/22 by the UK Government in, the most common offences perpetrated by children in England and Wales, by some margin, were Summary Only, Possession of Weapons and Violence against the person (GOV.UK, 2024). Summary Only offences are the lowest form of criminal offence recognised by statute in England and Wales, examples of which include minor criminal damage and common assault. Perhaps more surprising is the commonality of children convicted with the Possession of Weapons and committing Violence against the person, which includes common assault to murder. </w:t>
      </w:r>
      <w:r w:rsidR="005627A1">
        <w:t xml:space="preserve">According to a survey carried out across England and Wales 4% of </w:t>
      </w:r>
      <w:r w:rsidR="00CB20D4">
        <w:t>13–17-year-olds</w:t>
      </w:r>
      <w:r w:rsidR="005627A1">
        <w:t xml:space="preserve"> stated that they had carried a weapon on their person at some point in the 12 months prior to answering the survey </w:t>
      </w:r>
      <w:r w:rsidR="005627A1" w:rsidRPr="005627A1">
        <w:t>(Popham, 2024</w:t>
      </w:r>
      <w:r w:rsidR="005627A1">
        <w:t xml:space="preserve">). </w:t>
      </w:r>
      <w:r w:rsidR="00E57F9A">
        <w:t xml:space="preserve">When probed further it was revealed that the respondents that made up this 4% were regularly absent from school, sometimes supported by a social worker, had had contact with the police and some admitted to being part of a gang. Truancy can be attributed to a multitude of factors, the most prevalent being a child having low self esteem or mental health issues or experiencing neglect at home </w:t>
      </w:r>
      <w:r w:rsidR="00E57F9A" w:rsidRPr="00E57F9A">
        <w:t>(Politics.co.uk, n.d.)</w:t>
      </w:r>
      <w:r w:rsidR="00E57F9A">
        <w:t xml:space="preserve">. Gang culture has been perpetuated as a somewhat glamorous, fast paced lifestyle in pop culture within the last decade, from cult classic ‘The Godfather’ to the </w:t>
      </w:r>
      <w:r w:rsidR="00167374">
        <w:t>more recent and closer</w:t>
      </w:r>
      <w:r w:rsidR="00E57F9A">
        <w:t xml:space="preserve"> to home</w:t>
      </w:r>
      <w:r w:rsidR="00167374">
        <w:t>,</w:t>
      </w:r>
      <w:r w:rsidR="00E57F9A">
        <w:t xml:space="preserve"> television hit ‘Top boy’. </w:t>
      </w:r>
    </w:p>
    <w:p w14:paraId="56A3B351" w14:textId="1FDF63F2" w:rsidR="00167374" w:rsidRDefault="004E5422" w:rsidP="008433CA">
      <w:r>
        <w:t>Since the inception of the YJB there have been many measures implemented by a variety of different Governments aimed at preventing young people from either offending or reoffending. Both offending and reoffending are tackled differently. Early prevention tactics are aimed at preventing children with no links to criminality, welfare or social concerns from committing crime, whereas targeted prevention is aimed at children with links to criminality and providing aid to resolve their circumstantial issues which push them into criminality (</w:t>
      </w:r>
      <w:r w:rsidRPr="004E5422">
        <w:t>HM Inspectorate of Probation, 2023)</w:t>
      </w:r>
      <w:r>
        <w:t xml:space="preserve">. </w:t>
      </w:r>
      <w:r w:rsidR="00446C23">
        <w:t xml:space="preserve">In relation to early prevention tactics the Government have recently announced the creation and implementation of the Turnaround Programme, an early intervention scheme championed by the Ministry of Justice </w:t>
      </w:r>
      <w:r w:rsidR="00446C23" w:rsidRPr="00446C23">
        <w:t>(Ministry of Justice, 2023)</w:t>
      </w:r>
      <w:r w:rsidR="00446C23">
        <w:t>.</w:t>
      </w:r>
    </w:p>
    <w:p w14:paraId="20BA3B58" w14:textId="74276C1F" w:rsidR="00CC5E79" w:rsidRDefault="00CC5E79" w:rsidP="008433CA">
      <w:r w:rsidRPr="00CC5E79">
        <w:t>The programme will enable YOTs to work with children who meet certain criteria</w:t>
      </w:r>
      <w:r>
        <w:t>.</w:t>
      </w:r>
      <w:r w:rsidRPr="00CC5E79">
        <w:t xml:space="preserve"> </w:t>
      </w:r>
      <w:r>
        <w:t>F</w:t>
      </w:r>
      <w:r w:rsidRPr="00CC5E79">
        <w:t>or example those who have come to attention of police for anti-social behaviour,</w:t>
      </w:r>
      <w:r>
        <w:t xml:space="preserve"> or those who</w:t>
      </w:r>
      <w:r w:rsidRPr="00CC5E79">
        <w:t xml:space="preserve"> have received Community Protection Orders or have been arrested and interviewed for a criminal offence</w:t>
      </w:r>
      <w:r>
        <w:t>.</w:t>
      </w:r>
      <w:r w:rsidR="000C2B72">
        <w:t xml:space="preserve"> However, an even more proactive approach offered by the programme is their Early Help assessment, whereby YOTs can offer children and their families support to prevent them from going </w:t>
      </w:r>
      <w:r w:rsidR="000C2B72">
        <w:lastRenderedPageBreak/>
        <w:t xml:space="preserve">on to offend. Children are identified by characteristics associated with vulnerability to crime such as, experiencing mental health issues, substance misuse, being in the care system, being a victim of crime, school truancy and suspected undiagnosed educational needs. </w:t>
      </w:r>
    </w:p>
    <w:p w14:paraId="4644C39C" w14:textId="534173DA" w:rsidR="00821BAA" w:rsidRDefault="000C2B72" w:rsidP="00821BAA">
      <w:r>
        <w:t xml:space="preserve">More preventive measures for youth offending include the Youth Inclusion Programme (YIP) which targets 8 to 17 year olds. </w:t>
      </w:r>
      <w:r w:rsidR="00821BAA">
        <w:t xml:space="preserve">A child involved in criminality is referred onto a YIP by a </w:t>
      </w:r>
      <w:r>
        <w:t xml:space="preserve">statutory agency, voluntary organisation or parent/guardian. Panels are held with representative from police, local authorities, schools to assess those most at risk. </w:t>
      </w:r>
      <w:r w:rsidR="00821BAA">
        <w:t xml:space="preserve">After consent is gained from both the child and parents/guardian, YOTs build report with the child and monitor their day-to-day lives to assess the aspects of their lives that require development or change </w:t>
      </w:r>
      <w:r w:rsidR="00821BAA" w:rsidRPr="00821BAA">
        <w:t xml:space="preserve">(Clarke, </w:t>
      </w:r>
      <w:proofErr w:type="spellStart"/>
      <w:r w:rsidR="00821BAA" w:rsidRPr="00821BAA">
        <w:t>Wydall</w:t>
      </w:r>
      <w:proofErr w:type="spellEnd"/>
      <w:r w:rsidR="00821BAA" w:rsidRPr="00821BAA">
        <w:t xml:space="preserve"> and Williams, 2008)</w:t>
      </w:r>
      <w:r w:rsidR="00821BAA">
        <w:t xml:space="preserve">. YIPs have been successful </w:t>
      </w:r>
      <w:proofErr w:type="gramStart"/>
      <w:r w:rsidR="00821BAA">
        <w:t>on the whole</w:t>
      </w:r>
      <w:proofErr w:type="gramEnd"/>
      <w:r w:rsidR="00821BAA">
        <w:t xml:space="preserve">, with satisfaction questionnaires generally scoring well with feeling YIP intervention helped their child and themselves, they would also recommend YIP to others in similar circumstances </w:t>
      </w:r>
      <w:r w:rsidR="00821BAA" w:rsidRPr="00821BAA">
        <w:t>(Walker et al., 2007)</w:t>
      </w:r>
      <w:r w:rsidR="00821BAA">
        <w:t>.</w:t>
      </w:r>
    </w:p>
    <w:p w14:paraId="4C7820D1" w14:textId="49CF9002" w:rsidR="005149BE" w:rsidRDefault="00821BAA" w:rsidP="005149BE">
      <w:r>
        <w:t xml:space="preserve">In conclusion it would appear from the statistics </w:t>
      </w:r>
      <w:r w:rsidR="00EC7FC3">
        <w:t>regarding</w:t>
      </w:r>
      <w:r>
        <w:t xml:space="preserve"> children</w:t>
      </w:r>
      <w:r w:rsidR="00EC7FC3">
        <w:t xml:space="preserve"> in England and Wales</w:t>
      </w:r>
      <w:r>
        <w:t xml:space="preserve"> perpetrating </w:t>
      </w:r>
      <w:r w:rsidR="00EC7FC3">
        <w:t xml:space="preserve">crime early intervention to prevent young people from offending or reoffending has been successful. Furthermore, early intervention schemes such as YIP appear to have left a positive impact on the youth offender and their parent/guardian about its success. The Turnaround programme also highlights the Governments continued commitment to intervening early and being proactive to prevent youth offending and reoffending. However, it is hard to ignore the evident prevalence of children using weapons in the country and it appears this is an issue the </w:t>
      </w:r>
      <w:proofErr w:type="gramStart"/>
      <w:r w:rsidR="00EC7FC3">
        <w:t>YOTs</w:t>
      </w:r>
      <w:proofErr w:type="gramEnd"/>
      <w:r w:rsidR="00EC7FC3">
        <w:t xml:space="preserve"> and the Government have yet to tackle. </w:t>
      </w:r>
      <w:proofErr w:type="gramStart"/>
      <w:r w:rsidR="00EC7FC3">
        <w:t>On the whole</w:t>
      </w:r>
      <w:proofErr w:type="gramEnd"/>
      <w:r w:rsidR="00EC7FC3">
        <w:t xml:space="preserve"> though, it would seem early intervention has a positive impact on young people vulnerable to criminality and provides a good framework for future agencies to build upon. </w:t>
      </w:r>
    </w:p>
    <w:p w14:paraId="043A05D3" w14:textId="6B05CA29" w:rsidR="00EC7FC3" w:rsidRDefault="00EC7FC3" w:rsidP="005149BE">
      <w:r>
        <w:t xml:space="preserve">Words: 941 </w:t>
      </w:r>
    </w:p>
    <w:p w14:paraId="3CF6F903" w14:textId="77777777" w:rsidR="002053C8" w:rsidRDefault="002053C8" w:rsidP="005149BE"/>
    <w:p w14:paraId="62E91AAF" w14:textId="77777777" w:rsidR="002053C8" w:rsidRDefault="002053C8" w:rsidP="005149BE"/>
    <w:p w14:paraId="6DF032D0" w14:textId="77777777" w:rsidR="002053C8" w:rsidRDefault="002053C8" w:rsidP="005149BE"/>
    <w:p w14:paraId="7B922389" w14:textId="77777777" w:rsidR="002053C8" w:rsidRDefault="002053C8" w:rsidP="005149BE"/>
    <w:p w14:paraId="75B9D6E4" w14:textId="77777777" w:rsidR="002053C8" w:rsidRDefault="002053C8" w:rsidP="005149BE"/>
    <w:p w14:paraId="448B6B7B" w14:textId="77777777" w:rsidR="002053C8" w:rsidRDefault="002053C8" w:rsidP="005149BE"/>
    <w:p w14:paraId="30E2F77D" w14:textId="77777777" w:rsidR="002053C8" w:rsidRDefault="002053C8" w:rsidP="005149BE"/>
    <w:p w14:paraId="5E6259C5" w14:textId="77777777" w:rsidR="002053C8" w:rsidRDefault="002053C8" w:rsidP="005149BE"/>
    <w:p w14:paraId="631A3958" w14:textId="77777777" w:rsidR="002053C8" w:rsidRDefault="002053C8" w:rsidP="005149BE"/>
    <w:p w14:paraId="091D9DC4" w14:textId="77777777" w:rsidR="002053C8" w:rsidRDefault="002053C8" w:rsidP="005149BE"/>
    <w:p w14:paraId="5DC69E3F" w14:textId="77777777" w:rsidR="002053C8" w:rsidRDefault="002053C8" w:rsidP="005149BE"/>
    <w:p w14:paraId="6ACC5396" w14:textId="77777777" w:rsidR="002053C8" w:rsidRDefault="002053C8" w:rsidP="005149BE"/>
    <w:p w14:paraId="5C3F96F5" w14:textId="77777777" w:rsidR="002053C8" w:rsidRDefault="002053C8" w:rsidP="005149BE"/>
    <w:p w14:paraId="24A03EF5" w14:textId="77777777" w:rsidR="002053C8" w:rsidRDefault="002053C8" w:rsidP="005149BE"/>
    <w:p w14:paraId="25EC3342" w14:textId="77777777" w:rsidR="002053C8" w:rsidRDefault="002053C8" w:rsidP="005149BE"/>
    <w:p w14:paraId="57A26A37" w14:textId="77777777" w:rsidR="002053C8" w:rsidRPr="0044234B" w:rsidRDefault="002053C8" w:rsidP="002053C8">
      <w:pPr>
        <w:rPr>
          <w:b/>
          <w:bCs/>
          <w:u w:val="single"/>
        </w:rPr>
      </w:pPr>
      <w:r w:rsidRPr="0044234B">
        <w:rPr>
          <w:b/>
          <w:bCs/>
          <w:u w:val="single"/>
        </w:rPr>
        <w:lastRenderedPageBreak/>
        <w:t xml:space="preserve">Bibliography </w:t>
      </w:r>
    </w:p>
    <w:p w14:paraId="0CD198B3" w14:textId="77777777" w:rsidR="002053C8" w:rsidRDefault="002053C8" w:rsidP="002053C8">
      <w:r w:rsidRPr="00443249">
        <w:t xml:space="preserve">Bell, L. (2024). Uncovering the impact of bias in workplace investigations: navigating fairness and impartiality - Tell Jane. [online] Tell Jane. Available at: </w:t>
      </w:r>
      <w:hyperlink r:id="rId5" w:history="1">
        <w:r w:rsidRPr="002553AB">
          <w:rPr>
            <w:rStyle w:val="Hyperlink"/>
          </w:rPr>
          <w:t>https://www.telljane.co.uk/the-impact-of-bias-in-workplace-investigations/</w:t>
        </w:r>
      </w:hyperlink>
      <w:r w:rsidRPr="00443249">
        <w:t>.</w:t>
      </w:r>
      <w:r>
        <w:t xml:space="preserve"> </w:t>
      </w:r>
    </w:p>
    <w:p w14:paraId="5FDBC0E6" w14:textId="77777777" w:rsidR="002053C8" w:rsidRDefault="002053C8" w:rsidP="002053C8">
      <w:proofErr w:type="spellStart"/>
      <w:r w:rsidRPr="00457C6C">
        <w:t>Bhugowandeen</w:t>
      </w:r>
      <w:proofErr w:type="spellEnd"/>
      <w:r w:rsidRPr="00457C6C">
        <w:t xml:space="preserve">, B. (2013). Diversity in the British </w:t>
      </w:r>
      <w:proofErr w:type="gramStart"/>
      <w:r w:rsidRPr="00457C6C">
        <w:t>Police :</w:t>
      </w:r>
      <w:proofErr w:type="gramEnd"/>
      <w:r w:rsidRPr="00457C6C">
        <w:t xml:space="preserve"> Adapting to a Multicultural Society. [online] </w:t>
      </w:r>
      <w:hyperlink r:id="rId6" w:anchor=":~:text=All%20forty%2Dthree%20police%20forces,ethnic%20population%20in%20each%20region" w:history="1">
        <w:r w:rsidRPr="006C4776">
          <w:rPr>
            <w:rStyle w:val="Hyperlink"/>
          </w:rPr>
          <w:t>https://journals.openedition.org/mimmoc/1340#:~:text=All%20forty%2Dthree%20police%20forces,ethnic%20population%20in%20each%20region</w:t>
        </w:r>
      </w:hyperlink>
      <w:r w:rsidRPr="00457C6C">
        <w:t>.</w:t>
      </w:r>
      <w:r>
        <w:t xml:space="preserve"> </w:t>
      </w:r>
    </w:p>
    <w:p w14:paraId="0C842866" w14:textId="77777777" w:rsidR="002053C8" w:rsidRDefault="002053C8" w:rsidP="002053C8">
      <w:r w:rsidRPr="00082E40">
        <w:t>Brown, G. (2019). Police sector: Attracting recruits from different BAME groups | Commentary and insights | Tools | HR &amp; Compliance Centre.co.uk. [online]</w:t>
      </w:r>
      <w:r>
        <w:t xml:space="preserve"> </w:t>
      </w:r>
      <w:hyperlink r:id="rId7" w:anchor=":~:text=In%202019%2C%20the%20Government%20launched,forces%20across%20England%20and%20Wales" w:history="1">
        <w:r w:rsidRPr="002553AB">
          <w:rPr>
            <w:rStyle w:val="Hyperlink"/>
          </w:rPr>
          <w:t>https://hrcentre.uk.brightmine.com/commentary-and-insights/police-sector-attracting-recruits-from-different-bame groups/165571/#:~:text=In%202019%2C%20the%20Government%20launched,forces%20across%20England%20and%20Wales</w:t>
        </w:r>
      </w:hyperlink>
      <w:r w:rsidRPr="00254006">
        <w:t>.</w:t>
      </w:r>
    </w:p>
    <w:p w14:paraId="450E99A9" w14:textId="77777777" w:rsidR="002053C8" w:rsidRDefault="002053C8" w:rsidP="002053C8">
      <w:r>
        <w:t xml:space="preserve">British Nationality Act (1948) </w:t>
      </w:r>
    </w:p>
    <w:p w14:paraId="5C29C29B" w14:textId="77777777" w:rsidR="002053C8" w:rsidRDefault="002053C8" w:rsidP="002053C8">
      <w:r w:rsidRPr="008F7D42">
        <w:t xml:space="preserve">Cambridge Dictionary (2019). Bias. [online] Cambridge.org. Available at: </w:t>
      </w:r>
      <w:hyperlink r:id="rId8" w:history="1">
        <w:r w:rsidRPr="002553AB">
          <w:rPr>
            <w:rStyle w:val="Hyperlink"/>
          </w:rPr>
          <w:t>https://dictionary.cambridge.org/dictionary/english/bias</w:t>
        </w:r>
      </w:hyperlink>
      <w:r w:rsidRPr="008F7D42">
        <w:t>.</w:t>
      </w:r>
      <w:r>
        <w:t xml:space="preserve"> </w:t>
      </w:r>
    </w:p>
    <w:p w14:paraId="491BA8D2" w14:textId="77777777" w:rsidR="002053C8" w:rsidRDefault="002053C8" w:rsidP="002053C8">
      <w:r w:rsidRPr="00015994">
        <w:t>Children and Young Persons Act (1933)</w:t>
      </w:r>
    </w:p>
    <w:p w14:paraId="45286B70" w14:textId="77777777" w:rsidR="002053C8" w:rsidRDefault="002053C8" w:rsidP="002053C8">
      <w:r w:rsidRPr="008142DC">
        <w:t xml:space="preserve">Clarke, A., </w:t>
      </w:r>
      <w:proofErr w:type="spellStart"/>
      <w:r w:rsidRPr="008142DC">
        <w:t>Wydall</w:t>
      </w:r>
      <w:proofErr w:type="spellEnd"/>
      <w:r w:rsidRPr="008142DC">
        <w:t xml:space="preserve">, S. and Williams, K. (2008). An Evaluation of the Introduction of a Youth Inclusion Programme in Rural Wales. [online] Available at: </w:t>
      </w:r>
      <w:hyperlink r:id="rId9" w:history="1">
        <w:r w:rsidRPr="002553AB">
          <w:rPr>
            <w:rStyle w:val="Hyperlink"/>
          </w:rPr>
          <w:t>https://www.gov.wales/sites/default/files/statistics-and-research/2019-07/081203-introduction-youth-inclusion-programme-rural-wales-en.pdf</w:t>
        </w:r>
      </w:hyperlink>
      <w:r w:rsidRPr="008142DC">
        <w:t>.</w:t>
      </w:r>
      <w:r>
        <w:t xml:space="preserve"> </w:t>
      </w:r>
    </w:p>
    <w:p w14:paraId="3AAE77C9" w14:textId="77777777" w:rsidR="002053C8" w:rsidRDefault="002053C8" w:rsidP="002053C8">
      <w:r w:rsidRPr="00912F58">
        <w:t xml:space="preserve">College of Policing (2014). National decision model. [online] College of Policing. Available at: </w:t>
      </w:r>
      <w:hyperlink r:id="rId10" w:history="1">
        <w:r w:rsidRPr="002553AB">
          <w:rPr>
            <w:rStyle w:val="Hyperlink"/>
          </w:rPr>
          <w:t>https://www.college.police.uk/app/national-decision-model</w:t>
        </w:r>
      </w:hyperlink>
      <w:r w:rsidRPr="00912F58">
        <w:t>.</w:t>
      </w:r>
      <w:r>
        <w:t xml:space="preserve"> </w:t>
      </w:r>
    </w:p>
    <w:p w14:paraId="52363A87" w14:textId="77777777" w:rsidR="002053C8" w:rsidRDefault="002053C8" w:rsidP="002053C8">
      <w:r w:rsidRPr="008F7D42">
        <w:t xml:space="preserve">College of Policing (2018). Professionalising Investigations Programme </w:t>
      </w:r>
      <w:proofErr w:type="spellStart"/>
      <w:r w:rsidRPr="008F7D42">
        <w:t>Programme</w:t>
      </w:r>
      <w:proofErr w:type="spellEnd"/>
      <w:r w:rsidRPr="008F7D42">
        <w:t xml:space="preserve"> policy 2018 </w:t>
      </w:r>
      <w:proofErr w:type="spellStart"/>
      <w:r w:rsidRPr="008F7D42">
        <w:t>BetterProfessionals</w:t>
      </w:r>
      <w:proofErr w:type="spellEnd"/>
      <w:r w:rsidRPr="008F7D42">
        <w:t xml:space="preserve"> </w:t>
      </w:r>
      <w:proofErr w:type="spellStart"/>
      <w:r w:rsidRPr="008F7D42">
        <w:t>forBetterPolicing</w:t>
      </w:r>
      <w:proofErr w:type="spellEnd"/>
      <w:r w:rsidRPr="008F7D42">
        <w:t xml:space="preserve"> TM. [online] Available at: </w:t>
      </w:r>
      <w:hyperlink r:id="rId11" w:history="1">
        <w:r w:rsidRPr="002553AB">
          <w:rPr>
            <w:rStyle w:val="Hyperlink"/>
          </w:rPr>
          <w:t>https://assets.college.police.uk/s3fs-public/2020-11/Professionalising-Investigations-Progamme.pdf</w:t>
        </w:r>
      </w:hyperlink>
      <w:r w:rsidRPr="008F7D42">
        <w:t>.</w:t>
      </w:r>
      <w:r>
        <w:t xml:space="preserve"> </w:t>
      </w:r>
    </w:p>
    <w:p w14:paraId="05702516" w14:textId="77777777" w:rsidR="002053C8" w:rsidRDefault="002053C8" w:rsidP="002053C8">
      <w:r w:rsidRPr="00FC431A">
        <w:t xml:space="preserve">College of Policing (2020). Promoting and supporting diversity and inclusion. [online] College of Policing. Available at: </w:t>
      </w:r>
      <w:hyperlink r:id="rId12" w:history="1">
        <w:r w:rsidRPr="006C4776">
          <w:rPr>
            <w:rStyle w:val="Hyperlink"/>
          </w:rPr>
          <w:t>https://www.college.police.uk/article/diversity-and-inclusion-cpd-in-focus</w:t>
        </w:r>
      </w:hyperlink>
      <w:r w:rsidRPr="00FC431A">
        <w:t>.</w:t>
      </w:r>
      <w:r>
        <w:t xml:space="preserve"> </w:t>
      </w:r>
    </w:p>
    <w:p w14:paraId="3A4B80E1" w14:textId="77777777" w:rsidR="002053C8" w:rsidRDefault="002053C8" w:rsidP="002053C8">
      <w:r w:rsidRPr="00082F23">
        <w:t xml:space="preserve">College of Policing (2022). Response Constable. [online] College of Policing. Available at: </w:t>
      </w:r>
      <w:hyperlink r:id="rId13" w:history="1">
        <w:r w:rsidRPr="002553AB">
          <w:rPr>
            <w:rStyle w:val="Hyperlink"/>
          </w:rPr>
          <w:t>https://profdev.college.police.uk/professional-profile/test-9/</w:t>
        </w:r>
      </w:hyperlink>
      <w:r w:rsidRPr="00082F23">
        <w:t>.</w:t>
      </w:r>
      <w:r>
        <w:t xml:space="preserve"> </w:t>
      </w:r>
    </w:p>
    <w:p w14:paraId="7D9C00F1" w14:textId="77777777" w:rsidR="002053C8" w:rsidRDefault="002053C8" w:rsidP="002053C8">
      <w:r w:rsidRPr="00BF4412">
        <w:t xml:space="preserve">College of Policing. (2023). Making good decisions. [online] Available at: </w:t>
      </w:r>
      <w:hyperlink r:id="rId14" w:anchor=":~:text=Being%20impartial%2C%20mitigating%20one%27s%20biases" w:history="1">
        <w:r w:rsidRPr="002553AB">
          <w:rPr>
            <w:rStyle w:val="Hyperlink"/>
          </w:rPr>
          <w:t>https://www.college.police.uk/guidance/conducting-effective-investigations/making-good-decisions#:~:text=Being%20impartial%2C%20mitigating%20one%27s%20biases</w:t>
        </w:r>
      </w:hyperlink>
      <w:r w:rsidRPr="00BF4412">
        <w:t>.</w:t>
      </w:r>
      <w:r>
        <w:t xml:space="preserve"> </w:t>
      </w:r>
    </w:p>
    <w:p w14:paraId="64DD0925" w14:textId="77777777" w:rsidR="002053C8" w:rsidRDefault="002053C8" w:rsidP="002053C8">
      <w:proofErr w:type="spellStart"/>
      <w:r w:rsidRPr="00C73330">
        <w:t>Demou</w:t>
      </w:r>
      <w:proofErr w:type="spellEnd"/>
      <w:r w:rsidRPr="00C73330">
        <w:t xml:space="preserve">, E., Hale, H. and Hunt, K. (2020). Understanding the mental health and wellbeing needs of police officers and staff in Scotland - Enlighten Publications. Gla.ac.uk. [online] </w:t>
      </w:r>
      <w:proofErr w:type="spellStart"/>
      <w:proofErr w:type="gramStart"/>
      <w:r w:rsidRPr="00C73330">
        <w:t>doi:https</w:t>
      </w:r>
      <w:proofErr w:type="spellEnd"/>
      <w:r w:rsidRPr="00C73330">
        <w:t>://eprints.gla.ac.uk/215378/1/215378.pdf</w:t>
      </w:r>
      <w:proofErr w:type="gramEnd"/>
      <w:r w:rsidRPr="00C73330">
        <w:t>.</w:t>
      </w:r>
      <w:r>
        <w:t xml:space="preserve"> </w:t>
      </w:r>
    </w:p>
    <w:p w14:paraId="0EB4CA5A" w14:textId="77777777" w:rsidR="002053C8" w:rsidRDefault="002053C8" w:rsidP="002053C8">
      <w:r w:rsidRPr="0018693D">
        <w:t xml:space="preserve">Dodd, V. (2020). Cases that highlight claims of police racial profiling in England. The Guardian. [online] 9 Jul. Available at: </w:t>
      </w:r>
      <w:hyperlink r:id="rId15" w:history="1">
        <w:r w:rsidRPr="002553AB">
          <w:rPr>
            <w:rStyle w:val="Hyperlink"/>
          </w:rPr>
          <w:t>https://www.theguardian.com/uk-news/2020/jul/09/cases-that-highlight-claims-of-police-racial-profiling-in-england</w:t>
        </w:r>
      </w:hyperlink>
      <w:r w:rsidRPr="0018693D">
        <w:t>.</w:t>
      </w:r>
      <w:r>
        <w:t xml:space="preserve"> </w:t>
      </w:r>
    </w:p>
    <w:p w14:paraId="48C3A67A" w14:textId="77777777" w:rsidR="002053C8" w:rsidRDefault="002053C8" w:rsidP="002053C8">
      <w:r w:rsidRPr="004B2291">
        <w:lastRenderedPageBreak/>
        <w:t xml:space="preserve">Elena Carruthers (2023) Diversity in policing 2023: Do constabularies truly represent the communities they serve? [online] </w:t>
      </w:r>
      <w:hyperlink r:id="rId16" w:history="1">
        <w:r w:rsidRPr="002553AB">
          <w:rPr>
            <w:rStyle w:val="Hyperlink"/>
          </w:rPr>
          <w:t>https://www.law.ac.uk/resources/blog/diversity-in-policing/</w:t>
        </w:r>
      </w:hyperlink>
      <w:r>
        <w:t xml:space="preserve"> </w:t>
      </w:r>
    </w:p>
    <w:p w14:paraId="14D6709D" w14:textId="77777777" w:rsidR="002053C8" w:rsidRDefault="002053C8" w:rsidP="002053C8">
      <w:r w:rsidRPr="004B2291">
        <w:t xml:space="preserve">Emberton, M. (2021). Unconscious Bias Is a Human Condition. The Permanente Journal, [online] </w:t>
      </w:r>
      <w:hyperlink r:id="rId17" w:history="1">
        <w:r w:rsidRPr="002553AB">
          <w:rPr>
            <w:rStyle w:val="Hyperlink"/>
          </w:rPr>
          <w:t>https://www.ncbi.nlm.nih.gov/pmc/articles/PMC8784036/</w:t>
        </w:r>
      </w:hyperlink>
      <w:r>
        <w:t xml:space="preserve"> </w:t>
      </w:r>
    </w:p>
    <w:p w14:paraId="01AAE5CB" w14:textId="77777777" w:rsidR="002053C8" w:rsidRDefault="002053C8" w:rsidP="002053C8">
      <w:r w:rsidRPr="005376C7">
        <w:t xml:space="preserve">Francis, A. (2011). Causes and Effects of Low Productivity at Work. [online] MBA Knowledge Base. Available at: </w:t>
      </w:r>
      <w:hyperlink r:id="rId18" w:history="1">
        <w:r w:rsidRPr="002553AB">
          <w:rPr>
            <w:rStyle w:val="Hyperlink"/>
          </w:rPr>
          <w:t>https://www.mbaknol.com/human-resource-management/causes-and-effects-of-low-productivity-at-work/</w:t>
        </w:r>
      </w:hyperlink>
      <w:r w:rsidRPr="005376C7">
        <w:t>.</w:t>
      </w:r>
      <w:r>
        <w:t xml:space="preserve"> </w:t>
      </w:r>
    </w:p>
    <w:p w14:paraId="143E5D6A" w14:textId="77777777" w:rsidR="002053C8" w:rsidRDefault="002053C8" w:rsidP="002053C8">
      <w:r w:rsidRPr="00F917AC">
        <w:t xml:space="preserve">GOV.UK (2021). Ethnicity Facts and Figures. [online] www.ethnicity-facts-figures.service.gov.uk. Available at: </w:t>
      </w:r>
      <w:hyperlink r:id="rId19" w:anchor=":~:text=Government%20data%20about%20the%20UK%27s" w:history="1">
        <w:r w:rsidRPr="00CB420D">
          <w:rPr>
            <w:rStyle w:val="Hyperlink"/>
          </w:rPr>
          <w:t>https://www.ethnicity-facts-figures.service.gov.uk/#:~:text=Government%20data%20about%20the%20UK%27s</w:t>
        </w:r>
      </w:hyperlink>
      <w:r w:rsidRPr="00F917AC">
        <w:t>.</w:t>
      </w:r>
      <w:r>
        <w:t xml:space="preserve"> </w:t>
      </w:r>
    </w:p>
    <w:p w14:paraId="3792559F" w14:textId="77777777" w:rsidR="002053C8" w:rsidRDefault="002053C8" w:rsidP="002053C8">
      <w:r w:rsidRPr="00254006">
        <w:t xml:space="preserve">GOV.UK (2021). Confidence in the local police. [online] www.ethnicity-facts-figures.service.gov.uk. Available at: </w:t>
      </w:r>
      <w:hyperlink r:id="rId20" w:anchor=":~:text=The%20data%20shows%20that%3A" w:history="1">
        <w:r w:rsidRPr="002553AB">
          <w:rPr>
            <w:rStyle w:val="Hyperlink"/>
          </w:rPr>
          <w:t>https://www.ethnicity-facts-figures.service.gov.uk/crime-justice-and-the-law/policing/confidence-in-the-local-police/latest/#:~:text=The%20data%20shows%20that%3A</w:t>
        </w:r>
      </w:hyperlink>
      <w:r w:rsidRPr="00254006">
        <w:t>.</w:t>
      </w:r>
      <w:r>
        <w:t xml:space="preserve"> </w:t>
      </w:r>
    </w:p>
    <w:p w14:paraId="03EB8264" w14:textId="77777777" w:rsidR="002053C8" w:rsidRDefault="002053C8" w:rsidP="002053C8">
      <w:r w:rsidRPr="008B5A84">
        <w:t xml:space="preserve">GOV.UK (2023). Police workforce. [online] www.ethnicity-facts-figures.service.gov.uk. Available at: </w:t>
      </w:r>
      <w:hyperlink r:id="rId21" w:anchor="by-ethnicity-police-officers" w:history="1">
        <w:r w:rsidRPr="00CB420D">
          <w:rPr>
            <w:rStyle w:val="Hyperlink"/>
          </w:rPr>
          <w:t>https://www.ethnicity-facts-figures.service.gov.uk/workforce-and-business/workforce-diversity/police-workforce/latest/#by-ethnicity-police-officers</w:t>
        </w:r>
      </w:hyperlink>
      <w:r w:rsidRPr="008B5A84">
        <w:t>.</w:t>
      </w:r>
      <w:r>
        <w:t xml:space="preserve"> </w:t>
      </w:r>
    </w:p>
    <w:p w14:paraId="7CF5F0B2" w14:textId="77777777" w:rsidR="002053C8" w:rsidRDefault="002053C8" w:rsidP="002053C8">
      <w:r w:rsidRPr="00BB581C">
        <w:t>G</w:t>
      </w:r>
      <w:r>
        <w:t>OV.UK</w:t>
      </w:r>
      <w:r w:rsidRPr="00BB581C">
        <w:t xml:space="preserve"> (2023). Stop and search. [online] www.ethnicity-facts-figures.service.gov.uk. Available at: </w:t>
      </w:r>
      <w:hyperlink r:id="rId22" w:anchor=":~:text=The%20data%20shows%20that%2C%20in" w:history="1">
        <w:r w:rsidRPr="002553AB">
          <w:rPr>
            <w:rStyle w:val="Hyperlink"/>
          </w:rPr>
          <w:t>https://www.ethnicity-facts-figures.service.gov.uk/crime-justice-and-the-law/policing/stop-and-search/latest/#:~:text=The%20data%20shows%20that%2C%20in</w:t>
        </w:r>
      </w:hyperlink>
      <w:r w:rsidRPr="00BB581C">
        <w:t>.</w:t>
      </w:r>
      <w:r>
        <w:t xml:space="preserve"> </w:t>
      </w:r>
    </w:p>
    <w:p w14:paraId="021FC99D" w14:textId="77777777" w:rsidR="002053C8" w:rsidRDefault="002053C8" w:rsidP="002053C8">
      <w:r w:rsidRPr="00A165DB">
        <w:t>GOV.UK. (</w:t>
      </w:r>
      <w:r>
        <w:t>2024</w:t>
      </w:r>
      <w:r w:rsidRPr="00A165DB">
        <w:t xml:space="preserve">). Youth Justice Statistics: 2022 to 2023 (accessible version). [online] Available at: </w:t>
      </w:r>
      <w:hyperlink r:id="rId23" w:anchor=":~:text=2.3%20Types%20of%20offences%20committed" w:history="1">
        <w:r w:rsidRPr="002553AB">
          <w:rPr>
            <w:rStyle w:val="Hyperlink"/>
          </w:rPr>
          <w:t>https://www.gov.uk/government/statistics/youth-justice-statistics-2022-to-2023/youth-justice-statistics-2022-to-2023-accessible-version#:~:text=2.3%20Types%20of%20offences%20committed</w:t>
        </w:r>
      </w:hyperlink>
      <w:r w:rsidRPr="00A165DB">
        <w:t>.</w:t>
      </w:r>
      <w:r>
        <w:t xml:space="preserve"> </w:t>
      </w:r>
    </w:p>
    <w:p w14:paraId="188643B6" w14:textId="77777777" w:rsidR="002053C8" w:rsidRDefault="002053C8" w:rsidP="002053C8">
      <w:r w:rsidRPr="00082E40">
        <w:t xml:space="preserve">Hackett M. </w:t>
      </w:r>
      <w:r>
        <w:t xml:space="preserve">(2009) </w:t>
      </w:r>
      <w:r w:rsidRPr="00082E40">
        <w:t xml:space="preserve">Commentary: trauma and female inmates: why is witnessing more traumatic? J Am </w:t>
      </w:r>
      <w:proofErr w:type="spellStart"/>
      <w:r w:rsidRPr="00082E40">
        <w:t>Acad</w:t>
      </w:r>
      <w:proofErr w:type="spellEnd"/>
      <w:r w:rsidRPr="00082E40">
        <w:t xml:space="preserve"> Psychiatry Law. 2009;37(3):310–315. </w:t>
      </w:r>
      <w:proofErr w:type="spellStart"/>
      <w:r w:rsidRPr="00082E40">
        <w:t>pii</w:t>
      </w:r>
      <w:proofErr w:type="spellEnd"/>
      <w:r w:rsidRPr="00082E40">
        <w:t>: 37/3/310. [</w:t>
      </w:r>
      <w:r>
        <w:t xml:space="preserve">online] </w:t>
      </w:r>
      <w:hyperlink r:id="rId24" w:history="1">
        <w:r w:rsidRPr="002553AB">
          <w:rPr>
            <w:rStyle w:val="Hyperlink"/>
          </w:rPr>
          <w:t>https://www.ncbi.nlm.nih.gov/pmc/articles/PMC4747238/</w:t>
        </w:r>
      </w:hyperlink>
      <w:r>
        <w:t xml:space="preserve"> </w:t>
      </w:r>
    </w:p>
    <w:p w14:paraId="71E04F05" w14:textId="77777777" w:rsidR="002053C8" w:rsidRDefault="002053C8" w:rsidP="002053C8">
      <w:r w:rsidRPr="008E109D">
        <w:t xml:space="preserve">Hills, J. (2021). The Macpherson Report: Twenty-two years on - Home Affairs Committee - House of Commons. [online] publications.parliament.uk. Available at: </w:t>
      </w:r>
      <w:hyperlink r:id="rId25" w:history="1">
        <w:r w:rsidRPr="002553AB">
          <w:rPr>
            <w:rStyle w:val="Hyperlink"/>
          </w:rPr>
          <w:t>https://publications.parliament.uk/pa/cm5802/cmselect/cmhaff/139/13907.htm</w:t>
        </w:r>
      </w:hyperlink>
      <w:r w:rsidRPr="008E109D">
        <w:t>.</w:t>
      </w:r>
      <w:r>
        <w:t xml:space="preserve"> </w:t>
      </w:r>
    </w:p>
    <w:p w14:paraId="4544629C" w14:textId="77777777" w:rsidR="002053C8" w:rsidRDefault="002053C8" w:rsidP="002053C8">
      <w:r w:rsidRPr="001951E4">
        <w:t xml:space="preserve">His Majesty’s Inspectorate of Constabulary and Fire &amp; Rescue Services. (2019). The police response to burglary, robbery and other acquisitive crime - Finding time for crime - His Majesty’s Inspectorate of Constabulary and Fire &amp; Rescue Services. [online] Available at: </w:t>
      </w:r>
      <w:hyperlink r:id="rId26" w:anchor=":~:text=Burglary%2C%20theft%20and%20robbery%20are,decide%20how%20to%20allocate%20investigations" w:history="1">
        <w:r w:rsidRPr="002553AB">
          <w:rPr>
            <w:rStyle w:val="Hyperlink"/>
          </w:rPr>
          <w:t>https://hmicfrs.justiceinspectorates.gov.uk/publication-html/police-response-to-burglary-robbery-and-other-acquisitive-crime/#:~:text=Burglary%2C%20theft%20and%20robbery%20are,decide%20how%20to%20allocate%20investigations</w:t>
        </w:r>
      </w:hyperlink>
      <w:r w:rsidRPr="001951E4">
        <w:t>.</w:t>
      </w:r>
      <w:r>
        <w:t xml:space="preserve"> </w:t>
      </w:r>
    </w:p>
    <w:p w14:paraId="6B87D4CF" w14:textId="77777777" w:rsidR="002053C8" w:rsidRDefault="002053C8" w:rsidP="002053C8">
      <w:r w:rsidRPr="007E2D34">
        <w:t xml:space="preserve">HM Inspectorate of Probation (2023). Prevention. [online] www.justiceinspectorates.gov.uk. Available at: </w:t>
      </w:r>
      <w:hyperlink r:id="rId27" w:history="1">
        <w:r w:rsidRPr="002553AB">
          <w:rPr>
            <w:rStyle w:val="Hyperlink"/>
          </w:rPr>
          <w:t>https://www.justiceinspectorates.gov.uk/hmiprobation/research/the-evidence-base-youth-offending-services/specific-types-of-delivery/prevention/</w:t>
        </w:r>
      </w:hyperlink>
      <w:r w:rsidRPr="007E2D34">
        <w:t>.</w:t>
      </w:r>
      <w:r>
        <w:t xml:space="preserve"> </w:t>
      </w:r>
    </w:p>
    <w:p w14:paraId="54FBF6BE" w14:textId="77777777" w:rsidR="002053C8" w:rsidRDefault="002053C8" w:rsidP="002053C8">
      <w:r w:rsidRPr="00FC431A">
        <w:t>House of Commons library analysis from: Home Office, Police workforce, England and Wales, 31 March 2020: ethnicity open data tables</w:t>
      </w:r>
      <w:r>
        <w:t xml:space="preserve"> [online] </w:t>
      </w:r>
      <w:hyperlink r:id="rId28" w:history="1">
        <w:r w:rsidRPr="006C4776">
          <w:rPr>
            <w:rStyle w:val="Hyperlink"/>
          </w:rPr>
          <w:t>https://publications.parliament.uk/pa/cm5802/cmselect/cmhaff/139/13907.htm</w:t>
        </w:r>
      </w:hyperlink>
      <w:r>
        <w:t xml:space="preserve"> </w:t>
      </w:r>
    </w:p>
    <w:p w14:paraId="6135C671" w14:textId="77777777" w:rsidR="002053C8" w:rsidRDefault="002053C8" w:rsidP="002053C8">
      <w:r w:rsidRPr="001951E4">
        <w:lastRenderedPageBreak/>
        <w:t xml:space="preserve">Imperial College London (2022). Unconscious bias. [online] Imperial College London. Available at: </w:t>
      </w:r>
      <w:hyperlink r:id="rId29" w:history="1">
        <w:r w:rsidRPr="002553AB">
          <w:rPr>
            <w:rStyle w:val="Hyperlink"/>
          </w:rPr>
          <w:t>https://www.imperial.ac.uk/equality/resources/unconscious-bias/</w:t>
        </w:r>
      </w:hyperlink>
      <w:r w:rsidRPr="001951E4">
        <w:t>.</w:t>
      </w:r>
      <w:r>
        <w:t xml:space="preserve"> </w:t>
      </w:r>
    </w:p>
    <w:p w14:paraId="670ABAB6" w14:textId="77777777" w:rsidR="002053C8" w:rsidRDefault="002053C8" w:rsidP="002053C8">
      <w:r w:rsidRPr="00DE275F">
        <w:t xml:space="preserve">Leykin, Y., Roberts, C.S. and DeRubeis, R.J. (2010). Decision-Making and Depressive Symptomatology. Cognitive Therapy and Research, [online] </w:t>
      </w:r>
      <w:hyperlink r:id="rId30" w:history="1">
        <w:r w:rsidRPr="00DE275F">
          <w:rPr>
            <w:rStyle w:val="Hyperlink"/>
          </w:rPr>
          <w:t>Decision-Making and Depressive Symptomatology - PMC (nih.gov)</w:t>
        </w:r>
      </w:hyperlink>
      <w:r>
        <w:t xml:space="preserve"> </w:t>
      </w:r>
    </w:p>
    <w:p w14:paraId="21A9B3E8" w14:textId="77777777" w:rsidR="002053C8" w:rsidRDefault="002053C8" w:rsidP="002053C8">
      <w:r w:rsidRPr="005B4908">
        <w:t xml:space="preserve">Lord Andrew Green (2011). A summary history of immigration to Britain. [online] Migration Watch UK. Available at: </w:t>
      </w:r>
      <w:hyperlink r:id="rId31" w:history="1">
        <w:r w:rsidRPr="00C22164">
          <w:rPr>
            <w:rStyle w:val="Hyperlink"/>
          </w:rPr>
          <w:t>https://www.migrationwatchuk.org/briefing-paper/48</w:t>
        </w:r>
      </w:hyperlink>
      <w:r w:rsidRPr="005B4908">
        <w:t>.</w:t>
      </w:r>
      <w:r>
        <w:t xml:space="preserve"> </w:t>
      </w:r>
    </w:p>
    <w:p w14:paraId="06679251" w14:textId="77777777" w:rsidR="002053C8" w:rsidRDefault="002053C8" w:rsidP="002053C8">
      <w:bookmarkStart w:id="1" w:name="_Hlk175042703"/>
      <w:r w:rsidRPr="00F917AC">
        <w:t xml:space="preserve">Macpherson, W. (1999). </w:t>
      </w:r>
      <w:bookmarkEnd w:id="1"/>
      <w:r w:rsidRPr="00F917AC">
        <w:t>The Stephen Lawrence inquiry. London: Stationery Office</w:t>
      </w:r>
      <w:r>
        <w:t xml:space="preserve">. [online] </w:t>
      </w:r>
      <w:hyperlink r:id="rId32" w:history="1">
        <w:r w:rsidRPr="00CB420D">
          <w:rPr>
            <w:rStyle w:val="Hyperlink"/>
          </w:rPr>
          <w:t>https://assets.publishing.service.gov.uk/media/5a7c2af540f0b645ba3c7202/4262.pdf</w:t>
        </w:r>
      </w:hyperlink>
      <w:r>
        <w:t xml:space="preserve"> </w:t>
      </w:r>
    </w:p>
    <w:p w14:paraId="4E64E865" w14:textId="77777777" w:rsidR="002053C8" w:rsidRDefault="002053C8" w:rsidP="002053C8">
      <w:bookmarkStart w:id="2" w:name="_Hlk176098734"/>
      <w:r>
        <w:t>Mann, J. (2018</w:t>
      </w:r>
      <w:bookmarkEnd w:id="2"/>
      <w:r w:rsidRPr="008520DB">
        <w:t>)</w:t>
      </w:r>
      <w:r>
        <w:t xml:space="preserve"> </w:t>
      </w:r>
      <w:r w:rsidRPr="008520DB">
        <w:t xml:space="preserve">18-25 Diversion scheme | Centre for Justice Innovation. [online] Available at: </w:t>
      </w:r>
      <w:hyperlink r:id="rId33" w:anchor=":~:text=This%20scheme%20diverts%20young%20people,issues%20and%20prevent%20future%20offending" w:history="1">
        <w:r w:rsidRPr="002553AB">
          <w:rPr>
            <w:rStyle w:val="Hyperlink"/>
          </w:rPr>
          <w:t>https://justiceinnovation.org/project/18-25-diversion-scheme#:~:text=This%20scheme%20diverts%20young%20people,issues%20and%20prevent%20future%20offending</w:t>
        </w:r>
      </w:hyperlink>
      <w:r w:rsidRPr="008520DB">
        <w:t>.</w:t>
      </w:r>
      <w:r>
        <w:t xml:space="preserve"> </w:t>
      </w:r>
      <w:r w:rsidRPr="008520DB">
        <w:t xml:space="preserve"> </w:t>
      </w:r>
    </w:p>
    <w:p w14:paraId="103442A9" w14:textId="77777777" w:rsidR="002053C8" w:rsidRDefault="002053C8" w:rsidP="002053C8">
      <w:r w:rsidRPr="007536C7">
        <w:t xml:space="preserve">Ministry of Justice (2023). Turnaround Programme. [online] GOV.UK. Available at: </w:t>
      </w:r>
      <w:hyperlink r:id="rId34" w:anchor=":~:text=The%20government%27s%20Beating%20Crime%20Plan,enter%20the%20criminal%20justice%20system" w:history="1">
        <w:r w:rsidRPr="002553AB">
          <w:rPr>
            <w:rStyle w:val="Hyperlink"/>
          </w:rPr>
          <w:t>https://www.gov.uk/guidance/turnaround-programme#:~:text=The%20government%27s%20Beating%20Crime%20Plan,enter%20the%20criminal%20justice%20system</w:t>
        </w:r>
      </w:hyperlink>
      <w:r w:rsidRPr="007536C7">
        <w:t>.</w:t>
      </w:r>
      <w:r>
        <w:t xml:space="preserve"> </w:t>
      </w:r>
    </w:p>
    <w:p w14:paraId="3FEE0A50" w14:textId="77777777" w:rsidR="002053C8" w:rsidRDefault="002053C8" w:rsidP="002053C8">
      <w:r w:rsidRPr="00B4195D">
        <w:t xml:space="preserve">Murphy, N. (2021). Types of bias. [online] CPD Online College. Available at: </w:t>
      </w:r>
      <w:hyperlink r:id="rId35" w:history="1">
        <w:r w:rsidRPr="002553AB">
          <w:rPr>
            <w:rStyle w:val="Hyperlink"/>
          </w:rPr>
          <w:t>https://cpdonline.co.uk/knowledge-base/safeguarding/types-of-bias/</w:t>
        </w:r>
      </w:hyperlink>
      <w:r w:rsidRPr="00B4195D">
        <w:t>.</w:t>
      </w:r>
      <w:r>
        <w:t xml:space="preserve"> </w:t>
      </w:r>
    </w:p>
    <w:p w14:paraId="2A0E6C64" w14:textId="77777777" w:rsidR="002053C8" w:rsidRDefault="002053C8" w:rsidP="002053C8">
      <w:r w:rsidRPr="0025490F">
        <w:t xml:space="preserve">News, B. (2019). Central Park Five: The true story behind When They See Us. [online] BBC News. Available at: </w:t>
      </w:r>
      <w:r>
        <w:t xml:space="preserve"> </w:t>
      </w:r>
      <w:hyperlink r:id="rId36" w:anchor=":~:text=She%20was%20found%20beaten%20and,as%20the%20Central%20Park%20Five" w:history="1">
        <w:r w:rsidRPr="002553AB">
          <w:rPr>
            <w:rStyle w:val="Hyperlink"/>
          </w:rPr>
          <w:t>https://www.bbc.co.uk/news/newsbeat-48609693#:~:text=She%20was%20found%20beaten%20and,as%20the%20Central%20Park%20Five</w:t>
        </w:r>
      </w:hyperlink>
      <w:r w:rsidRPr="0025490F">
        <w:t>.</w:t>
      </w:r>
      <w:r>
        <w:t xml:space="preserve"> </w:t>
      </w:r>
    </w:p>
    <w:p w14:paraId="0660FD31" w14:textId="77777777" w:rsidR="002053C8" w:rsidRDefault="002053C8" w:rsidP="002053C8">
      <w:r w:rsidRPr="000F653F">
        <w:t xml:space="preserve">Nickerson, R. S. (1998). Confirmation bias: A ubiquitous phenomenon in many guises. Review of General Psychology, 2(2), 175–220. </w:t>
      </w:r>
      <w:hyperlink r:id="rId37" w:history="1">
        <w:r w:rsidRPr="002553AB">
          <w:rPr>
            <w:rStyle w:val="Hyperlink"/>
          </w:rPr>
          <w:t>https://doi.org/10.1037/1089-2680.2.2.175</w:t>
        </w:r>
      </w:hyperlink>
      <w:r>
        <w:t xml:space="preserve"> </w:t>
      </w:r>
    </w:p>
    <w:p w14:paraId="51DDF181" w14:textId="77777777" w:rsidR="002053C8" w:rsidRDefault="002053C8" w:rsidP="002053C8">
      <w:r w:rsidRPr="001951E4">
        <w:t xml:space="preserve">Nikolopoulou, K. (2023). What Is Explicit Bias? | Definition &amp; Examples. [online] </w:t>
      </w:r>
      <w:proofErr w:type="spellStart"/>
      <w:r w:rsidRPr="001951E4">
        <w:t>Scribbr</w:t>
      </w:r>
      <w:proofErr w:type="spellEnd"/>
      <w:r w:rsidRPr="001951E4">
        <w:t xml:space="preserve">. Available at: </w:t>
      </w:r>
      <w:hyperlink r:id="rId38" w:history="1">
        <w:r w:rsidRPr="002553AB">
          <w:rPr>
            <w:rStyle w:val="Hyperlink"/>
          </w:rPr>
          <w:t>https://www.scribbr.co.uk/bias-in-research/the-explicit-bias/</w:t>
        </w:r>
      </w:hyperlink>
      <w:r w:rsidRPr="001951E4">
        <w:t>.</w:t>
      </w:r>
      <w:r>
        <w:t xml:space="preserve"> </w:t>
      </w:r>
    </w:p>
    <w:p w14:paraId="4A86BE40" w14:textId="77777777" w:rsidR="002053C8" w:rsidRDefault="002053C8" w:rsidP="002053C8">
      <w:r w:rsidRPr="00FB14AC">
        <w:t xml:space="preserve">Police Community (2013) Rise in police officers signed off for depression [online] Available at: </w:t>
      </w:r>
      <w:hyperlink r:id="rId39" w:history="1">
        <w:r w:rsidRPr="002553AB">
          <w:rPr>
            <w:rStyle w:val="Hyperlink"/>
          </w:rPr>
          <w:t>https://police.community/topic/250351-rise-in-police-officers-signed-off-for-depression/</w:t>
        </w:r>
      </w:hyperlink>
      <w:r>
        <w:t xml:space="preserve"> </w:t>
      </w:r>
    </w:p>
    <w:p w14:paraId="2E3D75AB" w14:textId="77777777" w:rsidR="002053C8" w:rsidRDefault="002053C8" w:rsidP="002053C8">
      <w:r w:rsidRPr="00FB14AC">
        <w:t xml:space="preserve">Police Federation (2023). Huge Increase </w:t>
      </w:r>
      <w:proofErr w:type="gramStart"/>
      <w:r w:rsidRPr="00FB14AC">
        <w:t>In</w:t>
      </w:r>
      <w:proofErr w:type="gramEnd"/>
      <w:r w:rsidRPr="00FB14AC">
        <w:t xml:space="preserve"> Officers Taking Sick Days. [online] Available at: </w:t>
      </w:r>
      <w:hyperlink r:id="rId40" w:history="1">
        <w:r w:rsidRPr="002553AB">
          <w:rPr>
            <w:rStyle w:val="Hyperlink"/>
          </w:rPr>
          <w:t>https://www.polfed.org/cumbria/news/2023/huge-increase-in-officers-taking-sick-days/</w:t>
        </w:r>
      </w:hyperlink>
      <w:r w:rsidRPr="00FB14AC">
        <w:t>.</w:t>
      </w:r>
      <w:r>
        <w:t xml:space="preserve"> </w:t>
      </w:r>
    </w:p>
    <w:p w14:paraId="06D7E17D" w14:textId="77777777" w:rsidR="002053C8" w:rsidRDefault="002053C8" w:rsidP="002053C8">
      <w:r w:rsidRPr="004408DC">
        <w:t xml:space="preserve">Politics.co.uk. (n.d.). Truancy - All you need to know. [online] Available at: </w:t>
      </w:r>
      <w:hyperlink r:id="rId41" w:history="1">
        <w:r w:rsidRPr="002553AB">
          <w:rPr>
            <w:rStyle w:val="Hyperlink"/>
          </w:rPr>
          <w:t>https://www.politics.co.uk/reference/truancy/</w:t>
        </w:r>
      </w:hyperlink>
      <w:r w:rsidRPr="004408DC">
        <w:t>.</w:t>
      </w:r>
      <w:r>
        <w:t xml:space="preserve"> </w:t>
      </w:r>
    </w:p>
    <w:p w14:paraId="22F22D03" w14:textId="77777777" w:rsidR="002053C8" w:rsidRDefault="002053C8" w:rsidP="002053C8">
      <w:r w:rsidRPr="00A165DB">
        <w:t xml:space="preserve">Popham, D.C. (2024). Behind the knife crime statistics: understanding children who carry weapons. [online] Youth Endowment Fund. Available at: </w:t>
      </w:r>
      <w:hyperlink r:id="rId42" w:history="1">
        <w:r w:rsidRPr="002553AB">
          <w:rPr>
            <w:rStyle w:val="Hyperlink"/>
          </w:rPr>
          <w:t>https://youthendowmentfund.org.uk/behind-the-knife-crime-statistics-understanding-children-who-carry-weapons/</w:t>
        </w:r>
      </w:hyperlink>
      <w:r w:rsidRPr="00A165DB">
        <w:t>.</w:t>
      </w:r>
      <w:r>
        <w:t xml:space="preserve"> </w:t>
      </w:r>
    </w:p>
    <w:p w14:paraId="3FB59332" w14:textId="77777777" w:rsidR="002053C8" w:rsidRDefault="002053C8" w:rsidP="002053C8">
      <w:r w:rsidRPr="005376C7">
        <w:t>Santini, Z.I., Thygesen, L.C., Koyanagi, A., Stewart-Brown, S., Meilstrup, C., Nielsen, L., Olsen, K.R., Birkjær, M., McDaid, D., Koushede, V. and Ekholm, O. (2022). Economics of mental wellbeing: A prospective study estimating associated productivity costs due to sickness absence from the workplace in Denmark. Mental Health &amp; Prevention, 28, p.200247.</w:t>
      </w:r>
      <w:r>
        <w:t xml:space="preserve"> [online] Available at: </w:t>
      </w:r>
      <w:hyperlink r:id="rId43" w:history="1">
        <w:r w:rsidRPr="002553AB">
          <w:rPr>
            <w:rStyle w:val="Hyperlink"/>
          </w:rPr>
          <w:t>https://www.sciencedirect.com/science/article/pii/S2212657022000198?via%3Dihub</w:t>
        </w:r>
      </w:hyperlink>
      <w:r>
        <w:t xml:space="preserve"> </w:t>
      </w:r>
    </w:p>
    <w:p w14:paraId="33DCCD77" w14:textId="77777777" w:rsidR="002053C8" w:rsidRDefault="002053C8" w:rsidP="002053C8">
      <w:r>
        <w:lastRenderedPageBreak/>
        <w:t>S</w:t>
      </w:r>
      <w:r w:rsidRPr="001951E4">
        <w:t xml:space="preserve">tartwithvalues.com. (2023). Where do our core values come from? – Start with Values. [online] Available at: </w:t>
      </w:r>
      <w:hyperlink r:id="rId44" w:history="1">
        <w:r w:rsidRPr="002553AB">
          <w:rPr>
            <w:rStyle w:val="Hyperlink"/>
          </w:rPr>
          <w:t>https://startwithvalues.com/where-do-our-core-values-come-from/</w:t>
        </w:r>
      </w:hyperlink>
      <w:r w:rsidRPr="001951E4">
        <w:t>.</w:t>
      </w:r>
      <w:r>
        <w:t xml:space="preserve"> </w:t>
      </w:r>
    </w:p>
    <w:p w14:paraId="38C32213" w14:textId="77777777" w:rsidR="002053C8" w:rsidRDefault="002053C8" w:rsidP="002053C8">
      <w:r w:rsidRPr="0018693D">
        <w:t xml:space="preserve">Taylor, D. (2021). Black boy in stop and search ‘30 times’ accuses Met police of racist profiling. [online] the Guardian. Available at: </w:t>
      </w:r>
      <w:hyperlink r:id="rId45" w:history="1">
        <w:r w:rsidRPr="002553AB">
          <w:rPr>
            <w:rStyle w:val="Hyperlink"/>
          </w:rPr>
          <w:t>https://www.theguardian.com/uk-news/2021/nov/15/black-boy-in-stop-and-search-30-times-accuses-met-police-of-racist-profiling</w:t>
        </w:r>
      </w:hyperlink>
      <w:r w:rsidRPr="0018693D">
        <w:t>.</w:t>
      </w:r>
      <w:r>
        <w:t xml:space="preserve"> </w:t>
      </w:r>
    </w:p>
    <w:p w14:paraId="30FF168F" w14:textId="77777777" w:rsidR="002053C8" w:rsidRDefault="002053C8" w:rsidP="002053C8">
      <w:r w:rsidRPr="00F917AC">
        <w:t xml:space="preserve">UK Parliament (2022). The Fallen. [online] www.parliament.uk. Available at: </w:t>
      </w:r>
      <w:hyperlink r:id="rId46" w:anchor=":~:text=In%20WWII%20there%20were%20384%2C000" w:history="1">
        <w:r w:rsidRPr="00CB420D">
          <w:rPr>
            <w:rStyle w:val="Hyperlink"/>
          </w:rPr>
          <w:t>https://www.parliament.uk/business/publications/research/olympic-britain/crime-and-defence/the-fallen/#:~:text=In%20WWII%20there%20were%20384%2C000</w:t>
        </w:r>
      </w:hyperlink>
      <w:r w:rsidRPr="00F917AC">
        <w:t>.</w:t>
      </w:r>
      <w:r>
        <w:t xml:space="preserve"> </w:t>
      </w:r>
    </w:p>
    <w:p w14:paraId="451135C1" w14:textId="77777777" w:rsidR="002053C8" w:rsidRDefault="002053C8" w:rsidP="002053C8">
      <w:r w:rsidRPr="008142DC">
        <w:t xml:space="preserve">Walker, J., Thompson, C., Laing, K., Raybould, S., Coombes, M., Procter, S. and Wren, C. (2007). Youth Inclusion and Support Panels: Preventing Crime and Antisocial Behaviour? Executive Summary DCSF-RW018. [online] Available at: </w:t>
      </w:r>
      <w:hyperlink r:id="rId47" w:history="1">
        <w:r w:rsidRPr="002553AB">
          <w:rPr>
            <w:rStyle w:val="Hyperlink"/>
          </w:rPr>
          <w:t>https://assets.publishing.service.gov.uk/media/5a7c587de5274a1b00423278/DCSF-RW018_20executive_20summary.pdf</w:t>
        </w:r>
      </w:hyperlink>
      <w:r w:rsidRPr="008142DC">
        <w:t>.</w:t>
      </w:r>
      <w:r>
        <w:t xml:space="preserve"> </w:t>
      </w:r>
    </w:p>
    <w:p w14:paraId="404803BB" w14:textId="77777777" w:rsidR="002053C8" w:rsidRDefault="002053C8" w:rsidP="002053C8">
      <w:r w:rsidRPr="00082F23">
        <w:t xml:space="preserve">World Health Organization (2022). Mental health. [online] World Health Organization. Available at: </w:t>
      </w:r>
      <w:hyperlink r:id="rId48" w:history="1">
        <w:r w:rsidRPr="002553AB">
          <w:rPr>
            <w:rStyle w:val="Hyperlink"/>
          </w:rPr>
          <w:t>https://www.who.int/news-room/fact-sheets/detail/mental-health-strengthening-our-response</w:t>
        </w:r>
      </w:hyperlink>
      <w:r w:rsidRPr="00082F23">
        <w:t>.</w:t>
      </w:r>
      <w:r>
        <w:t xml:space="preserve"> </w:t>
      </w:r>
    </w:p>
    <w:p w14:paraId="25C3F5E0" w14:textId="77777777" w:rsidR="002053C8" w:rsidRDefault="002053C8" w:rsidP="002053C8">
      <w:proofErr w:type="spellStart"/>
      <w:r w:rsidRPr="008142DC">
        <w:t>Wpengine</w:t>
      </w:r>
      <w:proofErr w:type="spellEnd"/>
      <w:r w:rsidRPr="008142DC">
        <w:t xml:space="preserve"> (2018). How Does Depression Affect Your Decision Making? [online] Recovery Ways. Available at: </w:t>
      </w:r>
      <w:hyperlink r:id="rId49" w:history="1">
        <w:r w:rsidRPr="002553AB">
          <w:rPr>
            <w:rStyle w:val="Hyperlink"/>
          </w:rPr>
          <w:t>https://www.recoveryways.com/rehab-blog/how-does-depression-affect-your-decision-making/</w:t>
        </w:r>
      </w:hyperlink>
      <w:r w:rsidRPr="008142DC">
        <w:t>.</w:t>
      </w:r>
      <w:r>
        <w:t xml:space="preserve"> </w:t>
      </w:r>
    </w:p>
    <w:p w14:paraId="69BC5D27" w14:textId="77777777" w:rsidR="002053C8" w:rsidRPr="00457C6C" w:rsidRDefault="002053C8" w:rsidP="002053C8">
      <w:r w:rsidRPr="00701ADB">
        <w:t xml:space="preserve">Youth Justice Board (2022). Youth Justice Statistics: 2020 to 2021 (accessible version). [online] GOV.UK. Available at: </w:t>
      </w:r>
      <w:hyperlink r:id="rId50" w:anchor="proven-offences-by-children" w:history="1">
        <w:r w:rsidRPr="002553AB">
          <w:rPr>
            <w:rStyle w:val="Hyperlink"/>
          </w:rPr>
          <w:t>https://www.gov.uk/government/statistics/youth-justice-statistics-2020-to-2021/youth-justice-statistics-2020-to-2021-accessible-version#proven-offences-by-children</w:t>
        </w:r>
      </w:hyperlink>
      <w:r w:rsidRPr="00701ADB">
        <w:t>.</w:t>
      </w:r>
      <w:r>
        <w:t xml:space="preserve"> </w:t>
      </w:r>
    </w:p>
    <w:p w14:paraId="068C83A1" w14:textId="77777777" w:rsidR="002053C8" w:rsidRDefault="002053C8" w:rsidP="005149BE"/>
    <w:sectPr w:rsidR="002053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6970EB"/>
    <w:multiLevelType w:val="hybridMultilevel"/>
    <w:tmpl w:val="37F4E8D2"/>
    <w:lvl w:ilvl="0" w:tplc="30E2D96A">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7366F7"/>
    <w:multiLevelType w:val="hybridMultilevel"/>
    <w:tmpl w:val="599AEAFE"/>
    <w:lvl w:ilvl="0" w:tplc="0A1C121E">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AE6D8F"/>
    <w:multiLevelType w:val="hybridMultilevel"/>
    <w:tmpl w:val="DD0CCB54"/>
    <w:lvl w:ilvl="0" w:tplc="607CEF7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A860B3"/>
    <w:multiLevelType w:val="hybridMultilevel"/>
    <w:tmpl w:val="DA28D612"/>
    <w:lvl w:ilvl="0" w:tplc="AABA45D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D4136D"/>
    <w:multiLevelType w:val="hybridMultilevel"/>
    <w:tmpl w:val="0018078C"/>
    <w:lvl w:ilvl="0" w:tplc="07F2459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540998"/>
    <w:multiLevelType w:val="hybridMultilevel"/>
    <w:tmpl w:val="492C91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A925432"/>
    <w:multiLevelType w:val="hybridMultilevel"/>
    <w:tmpl w:val="F4C4BAE6"/>
    <w:lvl w:ilvl="0" w:tplc="8EAA952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A029C7"/>
    <w:multiLevelType w:val="hybridMultilevel"/>
    <w:tmpl w:val="C936BEE4"/>
    <w:lvl w:ilvl="0" w:tplc="853A7BDA">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6782026">
    <w:abstractNumId w:val="5"/>
  </w:num>
  <w:num w:numId="2" w16cid:durableId="2121683916">
    <w:abstractNumId w:val="4"/>
  </w:num>
  <w:num w:numId="3" w16cid:durableId="502471212">
    <w:abstractNumId w:val="2"/>
  </w:num>
  <w:num w:numId="4" w16cid:durableId="1018890912">
    <w:abstractNumId w:val="6"/>
  </w:num>
  <w:num w:numId="5" w16cid:durableId="1232930058">
    <w:abstractNumId w:val="1"/>
  </w:num>
  <w:num w:numId="6" w16cid:durableId="1267885150">
    <w:abstractNumId w:val="7"/>
  </w:num>
  <w:num w:numId="7" w16cid:durableId="1522695310">
    <w:abstractNumId w:val="0"/>
  </w:num>
  <w:num w:numId="8" w16cid:durableId="656140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0EA"/>
    <w:rsid w:val="00054967"/>
    <w:rsid w:val="00093EC4"/>
    <w:rsid w:val="000C2B45"/>
    <w:rsid w:val="000C2B72"/>
    <w:rsid w:val="0016442C"/>
    <w:rsid w:val="00167374"/>
    <w:rsid w:val="001D6E6A"/>
    <w:rsid w:val="001E30F7"/>
    <w:rsid w:val="001F46EA"/>
    <w:rsid w:val="002053C8"/>
    <w:rsid w:val="00231D1B"/>
    <w:rsid w:val="002521ED"/>
    <w:rsid w:val="002847BB"/>
    <w:rsid w:val="00370210"/>
    <w:rsid w:val="003926D7"/>
    <w:rsid w:val="003E57CE"/>
    <w:rsid w:val="003F1A6D"/>
    <w:rsid w:val="00412AAD"/>
    <w:rsid w:val="0044234B"/>
    <w:rsid w:val="00446C23"/>
    <w:rsid w:val="00451AC0"/>
    <w:rsid w:val="00457E9E"/>
    <w:rsid w:val="00461F1E"/>
    <w:rsid w:val="004767C8"/>
    <w:rsid w:val="004D773F"/>
    <w:rsid w:val="004E5422"/>
    <w:rsid w:val="005149BE"/>
    <w:rsid w:val="0053260A"/>
    <w:rsid w:val="005627A1"/>
    <w:rsid w:val="00584DF1"/>
    <w:rsid w:val="005D26FD"/>
    <w:rsid w:val="00625B2A"/>
    <w:rsid w:val="00662103"/>
    <w:rsid w:val="006B4CB3"/>
    <w:rsid w:val="006C1D14"/>
    <w:rsid w:val="00734E6E"/>
    <w:rsid w:val="00737890"/>
    <w:rsid w:val="00752B63"/>
    <w:rsid w:val="00783AB8"/>
    <w:rsid w:val="007B40D7"/>
    <w:rsid w:val="007D6E8A"/>
    <w:rsid w:val="007E66FE"/>
    <w:rsid w:val="00821BAA"/>
    <w:rsid w:val="008433CA"/>
    <w:rsid w:val="00866462"/>
    <w:rsid w:val="00876313"/>
    <w:rsid w:val="0087736C"/>
    <w:rsid w:val="008A1435"/>
    <w:rsid w:val="008A19CB"/>
    <w:rsid w:val="008A66C3"/>
    <w:rsid w:val="00930F60"/>
    <w:rsid w:val="00971BFE"/>
    <w:rsid w:val="009750B4"/>
    <w:rsid w:val="009E1C2E"/>
    <w:rsid w:val="009F48A5"/>
    <w:rsid w:val="00A02EF2"/>
    <w:rsid w:val="00A421A3"/>
    <w:rsid w:val="00A630C8"/>
    <w:rsid w:val="00A64EAF"/>
    <w:rsid w:val="00AD0B60"/>
    <w:rsid w:val="00B0456A"/>
    <w:rsid w:val="00B6172E"/>
    <w:rsid w:val="00B826E8"/>
    <w:rsid w:val="00B84618"/>
    <w:rsid w:val="00B940EA"/>
    <w:rsid w:val="00BC42CE"/>
    <w:rsid w:val="00BD3A26"/>
    <w:rsid w:val="00BF04F5"/>
    <w:rsid w:val="00C2483E"/>
    <w:rsid w:val="00C309BE"/>
    <w:rsid w:val="00C613FE"/>
    <w:rsid w:val="00CB20D4"/>
    <w:rsid w:val="00CC5E79"/>
    <w:rsid w:val="00E119B4"/>
    <w:rsid w:val="00E352F3"/>
    <w:rsid w:val="00E57F9A"/>
    <w:rsid w:val="00EB2E76"/>
    <w:rsid w:val="00EC7FC3"/>
    <w:rsid w:val="00EF1AE5"/>
    <w:rsid w:val="00EF6928"/>
    <w:rsid w:val="00F85F6C"/>
    <w:rsid w:val="00FA231F"/>
    <w:rsid w:val="00FB58FA"/>
    <w:rsid w:val="00FD56DB"/>
    <w:rsid w:val="00FF7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86DD3"/>
  <w15:chartTrackingRefBased/>
  <w15:docId w15:val="{9A414BC4-547F-4195-A371-625CD2FCD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40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940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940E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940E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940E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940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40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40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40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40E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940E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940E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940E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940E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940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40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40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40EA"/>
    <w:rPr>
      <w:rFonts w:eastAsiaTheme="majorEastAsia" w:cstheme="majorBidi"/>
      <w:color w:val="272727" w:themeColor="text1" w:themeTint="D8"/>
    </w:rPr>
  </w:style>
  <w:style w:type="paragraph" w:styleId="Title">
    <w:name w:val="Title"/>
    <w:basedOn w:val="Normal"/>
    <w:next w:val="Normal"/>
    <w:link w:val="TitleChar"/>
    <w:uiPriority w:val="10"/>
    <w:qFormat/>
    <w:rsid w:val="00B940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40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40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40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40EA"/>
    <w:pPr>
      <w:spacing w:before="160"/>
      <w:jc w:val="center"/>
    </w:pPr>
    <w:rPr>
      <w:i/>
      <w:iCs/>
      <w:color w:val="404040" w:themeColor="text1" w:themeTint="BF"/>
    </w:rPr>
  </w:style>
  <w:style w:type="character" w:customStyle="1" w:styleId="QuoteChar">
    <w:name w:val="Quote Char"/>
    <w:basedOn w:val="DefaultParagraphFont"/>
    <w:link w:val="Quote"/>
    <w:uiPriority w:val="29"/>
    <w:rsid w:val="00B940EA"/>
    <w:rPr>
      <w:i/>
      <w:iCs/>
      <w:color w:val="404040" w:themeColor="text1" w:themeTint="BF"/>
    </w:rPr>
  </w:style>
  <w:style w:type="paragraph" w:styleId="ListParagraph">
    <w:name w:val="List Paragraph"/>
    <w:basedOn w:val="Normal"/>
    <w:uiPriority w:val="34"/>
    <w:qFormat/>
    <w:rsid w:val="00B940EA"/>
    <w:pPr>
      <w:ind w:left="720"/>
      <w:contextualSpacing/>
    </w:pPr>
  </w:style>
  <w:style w:type="character" w:styleId="IntenseEmphasis">
    <w:name w:val="Intense Emphasis"/>
    <w:basedOn w:val="DefaultParagraphFont"/>
    <w:uiPriority w:val="21"/>
    <w:qFormat/>
    <w:rsid w:val="00B940EA"/>
    <w:rPr>
      <w:i/>
      <w:iCs/>
      <w:color w:val="2F5496" w:themeColor="accent1" w:themeShade="BF"/>
    </w:rPr>
  </w:style>
  <w:style w:type="paragraph" w:styleId="IntenseQuote">
    <w:name w:val="Intense Quote"/>
    <w:basedOn w:val="Normal"/>
    <w:next w:val="Normal"/>
    <w:link w:val="IntenseQuoteChar"/>
    <w:uiPriority w:val="30"/>
    <w:qFormat/>
    <w:rsid w:val="00B940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940EA"/>
    <w:rPr>
      <w:i/>
      <w:iCs/>
      <w:color w:val="2F5496" w:themeColor="accent1" w:themeShade="BF"/>
    </w:rPr>
  </w:style>
  <w:style w:type="character" w:styleId="IntenseReference">
    <w:name w:val="Intense Reference"/>
    <w:basedOn w:val="DefaultParagraphFont"/>
    <w:uiPriority w:val="32"/>
    <w:qFormat/>
    <w:rsid w:val="00B940EA"/>
    <w:rPr>
      <w:b/>
      <w:bCs/>
      <w:smallCaps/>
      <w:color w:val="2F5496" w:themeColor="accent1" w:themeShade="BF"/>
      <w:spacing w:val="5"/>
    </w:rPr>
  </w:style>
  <w:style w:type="character" w:styleId="Hyperlink">
    <w:name w:val="Hyperlink"/>
    <w:basedOn w:val="DefaultParagraphFont"/>
    <w:uiPriority w:val="99"/>
    <w:unhideWhenUsed/>
    <w:rsid w:val="00662103"/>
    <w:rPr>
      <w:color w:val="0563C1" w:themeColor="hyperlink"/>
      <w:u w:val="single"/>
    </w:rPr>
  </w:style>
  <w:style w:type="character" w:styleId="UnresolvedMention">
    <w:name w:val="Unresolved Mention"/>
    <w:basedOn w:val="DefaultParagraphFont"/>
    <w:uiPriority w:val="99"/>
    <w:semiHidden/>
    <w:unhideWhenUsed/>
    <w:rsid w:val="00662103"/>
    <w:rPr>
      <w:color w:val="605E5C"/>
      <w:shd w:val="clear" w:color="auto" w:fill="E1DFDD"/>
    </w:rPr>
  </w:style>
  <w:style w:type="character" w:styleId="FollowedHyperlink">
    <w:name w:val="FollowedHyperlink"/>
    <w:basedOn w:val="DefaultParagraphFont"/>
    <w:uiPriority w:val="99"/>
    <w:semiHidden/>
    <w:unhideWhenUsed/>
    <w:rsid w:val="00B045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ofdev.college.police.uk/professional-profile/test-9/" TargetMode="External"/><Relationship Id="rId18" Type="http://schemas.openxmlformats.org/officeDocument/2006/relationships/hyperlink" Target="https://www.mbaknol.com/human-resource-management/causes-and-effects-of-low-productivity-at-work/" TargetMode="External"/><Relationship Id="rId26" Type="http://schemas.openxmlformats.org/officeDocument/2006/relationships/hyperlink" Target="https://hmicfrs.justiceinspectorates.gov.uk/publication-html/police-response-to-burglary-robbery-and-other-acquisitive-crime/" TargetMode="External"/><Relationship Id="rId39" Type="http://schemas.openxmlformats.org/officeDocument/2006/relationships/hyperlink" Target="https://police.community/topic/250351-rise-in-police-officers-signed-off-for-depression/" TargetMode="External"/><Relationship Id="rId21" Type="http://schemas.openxmlformats.org/officeDocument/2006/relationships/hyperlink" Target="https://www.ethnicity-facts-figures.service.gov.uk/workforce-and-business/workforce-diversity/police-workforce/latest/" TargetMode="External"/><Relationship Id="rId34" Type="http://schemas.openxmlformats.org/officeDocument/2006/relationships/hyperlink" Target="https://www.gov.uk/guidance/turnaround-programme" TargetMode="External"/><Relationship Id="rId42" Type="http://schemas.openxmlformats.org/officeDocument/2006/relationships/hyperlink" Target="https://youthendowmentfund.org.uk/behind-the-knife-crime-statistics-understanding-children-who-carry-weapons/" TargetMode="External"/><Relationship Id="rId47" Type="http://schemas.openxmlformats.org/officeDocument/2006/relationships/hyperlink" Target="https://assets.publishing.service.gov.uk/media/5a7c587de5274a1b00423278/DCSF-RW018_20executive_20summary.pdf" TargetMode="External"/><Relationship Id="rId50" Type="http://schemas.openxmlformats.org/officeDocument/2006/relationships/hyperlink" Target="https://www.gov.uk/government/statistics/youth-justice-statistics-2020-to-2021/youth-justice-statistics-2020-to-2021-accessible-version" TargetMode="External"/><Relationship Id="rId7" Type="http://schemas.openxmlformats.org/officeDocument/2006/relationships/hyperlink" Target="https://hrcentre.uk.brightmine.com/commentary-and-insights/police-sector-attracting-recruits-from-different-bame%20groups/165571/" TargetMode="External"/><Relationship Id="rId2" Type="http://schemas.openxmlformats.org/officeDocument/2006/relationships/styles" Target="styles.xml"/><Relationship Id="rId16" Type="http://schemas.openxmlformats.org/officeDocument/2006/relationships/hyperlink" Target="https://www.law.ac.uk/resources/blog/diversity-in-policing/" TargetMode="External"/><Relationship Id="rId29" Type="http://schemas.openxmlformats.org/officeDocument/2006/relationships/hyperlink" Target="https://www.imperial.ac.uk/equality/resources/unconscious-bias/" TargetMode="External"/><Relationship Id="rId11" Type="http://schemas.openxmlformats.org/officeDocument/2006/relationships/hyperlink" Target="https://assets.college.police.uk/s3fs-public/2020-11/Professionalising-Investigations-Progamme.pdf" TargetMode="External"/><Relationship Id="rId24" Type="http://schemas.openxmlformats.org/officeDocument/2006/relationships/hyperlink" Target="https://www.ncbi.nlm.nih.gov/pmc/articles/PMC4747238/" TargetMode="External"/><Relationship Id="rId32" Type="http://schemas.openxmlformats.org/officeDocument/2006/relationships/hyperlink" Target="https://assets.publishing.service.gov.uk/media/5a7c2af540f0b645ba3c7202/4262.pdf" TargetMode="External"/><Relationship Id="rId37" Type="http://schemas.openxmlformats.org/officeDocument/2006/relationships/hyperlink" Target="https://doi.org/10.1037/1089-2680.2.2.175" TargetMode="External"/><Relationship Id="rId40" Type="http://schemas.openxmlformats.org/officeDocument/2006/relationships/hyperlink" Target="https://www.polfed.org/cumbria/news/2023/huge-increase-in-officers-taking-sick-days/" TargetMode="External"/><Relationship Id="rId45" Type="http://schemas.openxmlformats.org/officeDocument/2006/relationships/hyperlink" Target="https://www.theguardian.com/uk-news/2021/nov/15/black-boy-in-stop-and-search-30-times-accuses-met-police-of-racist-profiling" TargetMode="External"/><Relationship Id="rId5" Type="http://schemas.openxmlformats.org/officeDocument/2006/relationships/hyperlink" Target="https://www.telljane.co.uk/the-impact-of-bias-in-workplace-investigations/" TargetMode="External"/><Relationship Id="rId15" Type="http://schemas.openxmlformats.org/officeDocument/2006/relationships/hyperlink" Target="https://www.theguardian.com/uk-news/2020/jul/09/cases-that-highlight-claims-of-police-racial-profiling-in-england" TargetMode="External"/><Relationship Id="rId23" Type="http://schemas.openxmlformats.org/officeDocument/2006/relationships/hyperlink" Target="https://www.gov.uk/government/statistics/youth-justice-statistics-2022-to-2023/youth-justice-statistics-2022-to-2023-accessible-version" TargetMode="External"/><Relationship Id="rId28" Type="http://schemas.openxmlformats.org/officeDocument/2006/relationships/hyperlink" Target="https://publications.parliament.uk/pa/cm5802/cmselect/cmhaff/139/13907.htm" TargetMode="External"/><Relationship Id="rId36" Type="http://schemas.openxmlformats.org/officeDocument/2006/relationships/hyperlink" Target="https://www.bbc.co.uk/news/newsbeat-48609693" TargetMode="External"/><Relationship Id="rId49" Type="http://schemas.openxmlformats.org/officeDocument/2006/relationships/hyperlink" Target="https://www.recoveryways.com/rehab-blog/how-does-depression-affect-your-decision-making/" TargetMode="External"/><Relationship Id="rId10" Type="http://schemas.openxmlformats.org/officeDocument/2006/relationships/hyperlink" Target="https://www.college.police.uk/app/national-decision-model" TargetMode="External"/><Relationship Id="rId19" Type="http://schemas.openxmlformats.org/officeDocument/2006/relationships/hyperlink" Target="https://www.ethnicity-facts-figures.service.gov.uk/" TargetMode="External"/><Relationship Id="rId31" Type="http://schemas.openxmlformats.org/officeDocument/2006/relationships/hyperlink" Target="https://www.migrationwatchuk.org/briefing-paper/48" TargetMode="External"/><Relationship Id="rId44" Type="http://schemas.openxmlformats.org/officeDocument/2006/relationships/hyperlink" Target="https://startwithvalues.com/where-do-our-core-values-come-from/"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wales/sites/default/files/statistics-and-research/2019-07/081203-introduction-youth-inclusion-programme-rural-wales-en.pdf" TargetMode="External"/><Relationship Id="rId14" Type="http://schemas.openxmlformats.org/officeDocument/2006/relationships/hyperlink" Target="https://www.college.police.uk/guidance/conducting-effective-investigations/making-good-decisions" TargetMode="External"/><Relationship Id="rId22" Type="http://schemas.openxmlformats.org/officeDocument/2006/relationships/hyperlink" Target="https://www.ethnicity-facts-figures.service.gov.uk/crime-justice-and-the-law/policing/stop-and-search/latest/" TargetMode="External"/><Relationship Id="rId27" Type="http://schemas.openxmlformats.org/officeDocument/2006/relationships/hyperlink" Target="https://www.justiceinspectorates.gov.uk/hmiprobation/research/the-evidence-base-youth-offending-services/specific-types-of-delivery/prevention/" TargetMode="External"/><Relationship Id="rId30" Type="http://schemas.openxmlformats.org/officeDocument/2006/relationships/hyperlink" Target="https://www.ncbi.nlm.nih.gov/pmc/articles/PMC3132433/" TargetMode="External"/><Relationship Id="rId35" Type="http://schemas.openxmlformats.org/officeDocument/2006/relationships/hyperlink" Target="https://cpdonline.co.uk/knowledge-base/safeguarding/types-of-bias/" TargetMode="External"/><Relationship Id="rId43" Type="http://schemas.openxmlformats.org/officeDocument/2006/relationships/hyperlink" Target="https://www.sciencedirect.com/science/article/pii/S2212657022000198?via%3Dihub" TargetMode="External"/><Relationship Id="rId48" Type="http://schemas.openxmlformats.org/officeDocument/2006/relationships/hyperlink" Target="https://www.who.int/news-room/fact-sheets/detail/mental-health-strengthening-our-response" TargetMode="External"/><Relationship Id="rId8" Type="http://schemas.openxmlformats.org/officeDocument/2006/relationships/hyperlink" Target="https://dictionary.cambridge.org/dictionary/english/bias"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college.police.uk/article/diversity-and-inclusion-cpd-in-focus" TargetMode="External"/><Relationship Id="rId17" Type="http://schemas.openxmlformats.org/officeDocument/2006/relationships/hyperlink" Target="https://www.ncbi.nlm.nih.gov/pmc/articles/PMC8784036/" TargetMode="External"/><Relationship Id="rId25" Type="http://schemas.openxmlformats.org/officeDocument/2006/relationships/hyperlink" Target="https://publications.parliament.uk/pa/cm5802/cmselect/cmhaff/139/13907.htm" TargetMode="External"/><Relationship Id="rId33" Type="http://schemas.openxmlformats.org/officeDocument/2006/relationships/hyperlink" Target="https://justiceinnovation.org/project/18-25-diversion-scheme" TargetMode="External"/><Relationship Id="rId38" Type="http://schemas.openxmlformats.org/officeDocument/2006/relationships/hyperlink" Target="https://www.scribbr.co.uk/bias-in-research/the-explicit-bias/" TargetMode="External"/><Relationship Id="rId46" Type="http://schemas.openxmlformats.org/officeDocument/2006/relationships/hyperlink" Target="https://www.parliament.uk/business/publications/research/olympic-britain/crime-and-defence/the-fallen/" TargetMode="External"/><Relationship Id="rId20" Type="http://schemas.openxmlformats.org/officeDocument/2006/relationships/hyperlink" Target="https://www.ethnicity-facts-figures.service.gov.uk/crime-justice-and-the-law/policing/confidence-in-the-local-police/latest/" TargetMode="External"/><Relationship Id="rId41" Type="http://schemas.openxmlformats.org/officeDocument/2006/relationships/hyperlink" Target="https://www.politics.co.uk/reference/truancy/" TargetMode="External"/><Relationship Id="rId1" Type="http://schemas.openxmlformats.org/officeDocument/2006/relationships/numbering" Target="numbering.xml"/><Relationship Id="rId6" Type="http://schemas.openxmlformats.org/officeDocument/2006/relationships/hyperlink" Target="https://journals.openedition.org/mimmoc/13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12</Pages>
  <Words>6195</Words>
  <Characters>35314</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41427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Howells,Benjamin swp8606</dc:creator>
  <cp:keywords/>
  <dc:description/>
  <cp:lastModifiedBy>Howells,Benjamin swp8606</cp:lastModifiedBy>
  <cp:revision>5</cp:revision>
  <dcterms:created xsi:type="dcterms:W3CDTF">2024-09-01T22:10:00Z</dcterms:created>
  <dcterms:modified xsi:type="dcterms:W3CDTF">2024-09-02T12:55:00Z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2024-08-20T07:36:27Z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24a33acb-eeb2-4eb2-bd12-35cc867fe9a6</vt:lpwstr>
  </property>
  <property fmtid="{D5CDD505-2E9C-101B-9397-08002B2CF9AE}" pid="8" name="MSIP_Label_66cf8fe5-b7b7-4df7-b38d-1c61ac2f6639_ContentBits">
    <vt:lpwstr>0</vt:lpwstr>
  </property>
</Properties>
</file>