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937CFF" w14:textId="77777777" w:rsidR="002D10A7" w:rsidRPr="00A85BFE" w:rsidRDefault="002D10A7" w:rsidP="002D10A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1656FAE" wp14:editId="45818E8B">
            <wp:simplePos x="0" y="0"/>
            <wp:positionH relativeFrom="page">
              <wp:posOffset>752475</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tbl>
      <w:tblPr>
        <w:tblpPr w:leftFromText="180" w:rightFromText="180" w:vertAnchor="text" w:horzAnchor="margin" w:tblpY="29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2D10A7" w:rsidRPr="00A406E5" w14:paraId="15BFA44E" w14:textId="77777777" w:rsidTr="002D10A7">
        <w:tc>
          <w:tcPr>
            <w:tcW w:w="8624" w:type="dxa"/>
            <w:shd w:val="clear" w:color="auto" w:fill="C0C0C0"/>
          </w:tcPr>
          <w:p w14:paraId="2E9142E2" w14:textId="77777777" w:rsidR="002D10A7" w:rsidRPr="00A406E5" w:rsidRDefault="002D10A7" w:rsidP="002D10A7">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072F337C" w14:textId="77777777" w:rsidR="002D10A7" w:rsidRPr="00A406E5" w:rsidRDefault="002D10A7" w:rsidP="002D10A7">
      <w:pPr>
        <w:rPr>
          <w:rFonts w:ascii="Arial" w:hAnsi="Arial" w:cs="Arial"/>
        </w:rPr>
      </w:pPr>
    </w:p>
    <w:p w14:paraId="49F71C03" w14:textId="77777777" w:rsidR="002D10A7" w:rsidRPr="00A406E5" w:rsidRDefault="002D10A7" w:rsidP="002D10A7">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1955"/>
        <w:gridCol w:w="2268"/>
      </w:tblGrid>
      <w:tr w:rsidR="002D10A7" w:rsidRPr="00A406E5" w14:paraId="2CA38AEF" w14:textId="77777777" w:rsidTr="002D10A7">
        <w:tc>
          <w:tcPr>
            <w:tcW w:w="2093" w:type="dxa"/>
            <w:shd w:val="pct15" w:color="auto" w:fill="auto"/>
          </w:tcPr>
          <w:p w14:paraId="27FA8AFD" w14:textId="77777777" w:rsidR="002D10A7" w:rsidRPr="00A406E5" w:rsidRDefault="002D10A7" w:rsidP="00BA1484">
            <w:pPr>
              <w:spacing w:before="120" w:after="120"/>
              <w:jc w:val="both"/>
              <w:rPr>
                <w:rFonts w:ascii="Arial" w:hAnsi="Arial" w:cs="Arial"/>
                <w:b/>
              </w:rPr>
            </w:pPr>
            <w:r w:rsidRPr="00A406E5">
              <w:rPr>
                <w:rFonts w:ascii="Arial" w:hAnsi="Arial" w:cs="Arial"/>
                <w:b/>
              </w:rPr>
              <w:t>Student name:</w:t>
            </w:r>
          </w:p>
        </w:tc>
        <w:tc>
          <w:tcPr>
            <w:tcW w:w="3606" w:type="dxa"/>
          </w:tcPr>
          <w:p w14:paraId="51B2D4F7" w14:textId="63F0BE99" w:rsidR="002D10A7" w:rsidRPr="00A406E5" w:rsidRDefault="002D10A7" w:rsidP="00BA1484">
            <w:pPr>
              <w:spacing w:before="120" w:after="120"/>
              <w:jc w:val="both"/>
              <w:rPr>
                <w:rFonts w:ascii="Arial" w:hAnsi="Arial" w:cs="Arial"/>
                <w:b/>
              </w:rPr>
            </w:pPr>
            <w:r>
              <w:rPr>
                <w:rFonts w:ascii="Arial" w:hAnsi="Arial" w:cs="Arial"/>
                <w:b/>
              </w:rPr>
              <w:t>Cora Lewis</w:t>
            </w:r>
          </w:p>
        </w:tc>
        <w:tc>
          <w:tcPr>
            <w:tcW w:w="1955" w:type="dxa"/>
            <w:shd w:val="clear" w:color="auto" w:fill="D9D9D9"/>
          </w:tcPr>
          <w:p w14:paraId="54A0E564" w14:textId="77777777" w:rsidR="002D10A7" w:rsidRPr="00A406E5" w:rsidRDefault="002D10A7" w:rsidP="00BA1484">
            <w:pPr>
              <w:spacing w:before="120" w:after="120"/>
              <w:jc w:val="both"/>
              <w:rPr>
                <w:rFonts w:ascii="Arial" w:hAnsi="Arial" w:cs="Arial"/>
                <w:b/>
              </w:rPr>
            </w:pPr>
            <w:r w:rsidRPr="00A406E5">
              <w:rPr>
                <w:rFonts w:ascii="Arial" w:hAnsi="Arial" w:cs="Arial"/>
                <w:b/>
              </w:rPr>
              <w:t>Student ID number:</w:t>
            </w:r>
          </w:p>
        </w:tc>
        <w:tc>
          <w:tcPr>
            <w:tcW w:w="2268" w:type="dxa"/>
          </w:tcPr>
          <w:p w14:paraId="3B8D091E" w14:textId="3E59E24C" w:rsidR="002D10A7" w:rsidRPr="00A406E5" w:rsidRDefault="002D10A7" w:rsidP="00BA1484">
            <w:pPr>
              <w:spacing w:before="120" w:after="120"/>
              <w:jc w:val="both"/>
              <w:rPr>
                <w:rFonts w:ascii="Arial" w:hAnsi="Arial" w:cs="Arial"/>
                <w:b/>
              </w:rPr>
            </w:pPr>
            <w:r>
              <w:rPr>
                <w:rFonts w:ascii="Arial" w:hAnsi="Arial" w:cs="Arial"/>
                <w:b/>
              </w:rPr>
              <w:t>1801006</w:t>
            </w:r>
          </w:p>
        </w:tc>
      </w:tr>
      <w:tr w:rsidR="002D10A7" w:rsidRPr="00A406E5" w14:paraId="2B8F5566" w14:textId="77777777" w:rsidTr="002D10A7">
        <w:tc>
          <w:tcPr>
            <w:tcW w:w="2093" w:type="dxa"/>
            <w:shd w:val="pct15" w:color="auto" w:fill="auto"/>
          </w:tcPr>
          <w:p w14:paraId="1915ADCC" w14:textId="77777777" w:rsidR="002D10A7" w:rsidRPr="00A406E5" w:rsidRDefault="002D10A7" w:rsidP="00BA1484">
            <w:pPr>
              <w:spacing w:before="120" w:after="120"/>
              <w:jc w:val="both"/>
              <w:rPr>
                <w:rFonts w:ascii="Arial" w:hAnsi="Arial" w:cs="Arial"/>
                <w:b/>
              </w:rPr>
            </w:pPr>
            <w:r w:rsidRPr="00A406E5">
              <w:rPr>
                <w:rFonts w:ascii="Arial" w:hAnsi="Arial" w:cs="Arial"/>
                <w:b/>
              </w:rPr>
              <w:t>Programme:</w:t>
            </w:r>
          </w:p>
        </w:tc>
        <w:tc>
          <w:tcPr>
            <w:tcW w:w="7829" w:type="dxa"/>
            <w:gridSpan w:val="3"/>
          </w:tcPr>
          <w:p w14:paraId="6FB91CB6" w14:textId="77777777" w:rsidR="002D10A7" w:rsidRPr="00A406E5" w:rsidRDefault="002D10A7" w:rsidP="00BA1484">
            <w:pPr>
              <w:spacing w:before="120" w:after="120"/>
              <w:jc w:val="both"/>
              <w:rPr>
                <w:rFonts w:ascii="Arial" w:hAnsi="Arial" w:cs="Arial"/>
                <w:b/>
              </w:rPr>
            </w:pPr>
            <w:r>
              <w:rPr>
                <w:rFonts w:ascii="Arial" w:hAnsi="Arial" w:cs="Arial"/>
                <w:b/>
              </w:rPr>
              <w:t>BA (Education) with QTS</w:t>
            </w:r>
          </w:p>
        </w:tc>
      </w:tr>
      <w:tr w:rsidR="002D10A7" w:rsidRPr="00A406E5" w14:paraId="481602D3" w14:textId="77777777" w:rsidTr="002D10A7">
        <w:tc>
          <w:tcPr>
            <w:tcW w:w="2093" w:type="dxa"/>
            <w:shd w:val="pct15" w:color="auto" w:fill="auto"/>
          </w:tcPr>
          <w:p w14:paraId="34CBF775" w14:textId="77777777" w:rsidR="002D10A7" w:rsidRPr="00A406E5" w:rsidRDefault="002D10A7" w:rsidP="00BA1484">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0FE10F56" w14:textId="77777777" w:rsidR="002D10A7" w:rsidRPr="00A406E5" w:rsidRDefault="002D10A7" w:rsidP="00BA1484">
            <w:pPr>
              <w:spacing w:before="120" w:after="120"/>
              <w:jc w:val="both"/>
              <w:rPr>
                <w:rFonts w:ascii="Arial" w:hAnsi="Arial" w:cs="Arial"/>
                <w:b/>
              </w:rPr>
            </w:pPr>
            <w:proofErr w:type="spellStart"/>
            <w:r>
              <w:rPr>
                <w:rFonts w:ascii="Arial" w:hAnsi="Arial" w:cs="Arial"/>
                <w:b/>
              </w:rPr>
              <w:t>Yr</w:t>
            </w:r>
            <w:proofErr w:type="spellEnd"/>
            <w:r>
              <w:rPr>
                <w:rFonts w:ascii="Arial" w:hAnsi="Arial" w:cs="Arial"/>
                <w:b/>
              </w:rPr>
              <w:t xml:space="preserve"> </w:t>
            </w:r>
            <w:proofErr w:type="spellStart"/>
            <w:r>
              <w:rPr>
                <w:rFonts w:ascii="Arial" w:hAnsi="Arial" w:cs="Arial"/>
                <w:b/>
              </w:rPr>
              <w:t>Iaith</w:t>
            </w:r>
            <w:proofErr w:type="spellEnd"/>
            <w:r>
              <w:rPr>
                <w:rFonts w:ascii="Arial" w:hAnsi="Arial" w:cs="Arial"/>
                <w:b/>
              </w:rPr>
              <w:t xml:space="preserve"> </w:t>
            </w:r>
            <w:proofErr w:type="spellStart"/>
            <w:r>
              <w:rPr>
                <w:rFonts w:ascii="Arial" w:hAnsi="Arial" w:cs="Arial"/>
                <w:b/>
              </w:rPr>
              <w:t>ar</w:t>
            </w:r>
            <w:proofErr w:type="spellEnd"/>
            <w:r>
              <w:rPr>
                <w:rFonts w:ascii="Arial" w:hAnsi="Arial" w:cs="Arial"/>
                <w:b/>
              </w:rPr>
              <w:t xml:space="preserve"> </w:t>
            </w:r>
            <w:proofErr w:type="spellStart"/>
            <w:r>
              <w:rPr>
                <w:rFonts w:ascii="Arial" w:hAnsi="Arial" w:cs="Arial"/>
                <w:b/>
              </w:rPr>
              <w:t>Daith</w:t>
            </w:r>
            <w:proofErr w:type="spellEnd"/>
            <w:r>
              <w:rPr>
                <w:rFonts w:ascii="Arial" w:hAnsi="Arial" w:cs="Arial"/>
                <w:b/>
              </w:rPr>
              <w:t xml:space="preserve"> 1</w:t>
            </w:r>
          </w:p>
        </w:tc>
      </w:tr>
      <w:tr w:rsidR="002D10A7" w:rsidRPr="00A406E5" w14:paraId="0F026D02" w14:textId="77777777" w:rsidTr="002D10A7">
        <w:tc>
          <w:tcPr>
            <w:tcW w:w="2093" w:type="dxa"/>
            <w:shd w:val="pct15" w:color="auto" w:fill="auto"/>
          </w:tcPr>
          <w:p w14:paraId="0F77356B" w14:textId="77777777" w:rsidR="002D10A7" w:rsidRPr="00A406E5" w:rsidRDefault="002D10A7" w:rsidP="00BA1484">
            <w:pPr>
              <w:spacing w:before="120" w:after="120"/>
              <w:jc w:val="both"/>
              <w:rPr>
                <w:rFonts w:ascii="Arial" w:hAnsi="Arial" w:cs="Arial"/>
                <w:b/>
              </w:rPr>
            </w:pPr>
            <w:r w:rsidRPr="00A406E5">
              <w:rPr>
                <w:rFonts w:ascii="Arial" w:hAnsi="Arial" w:cs="Arial"/>
                <w:b/>
              </w:rPr>
              <w:t>Module code:</w:t>
            </w:r>
          </w:p>
        </w:tc>
        <w:tc>
          <w:tcPr>
            <w:tcW w:w="3606" w:type="dxa"/>
          </w:tcPr>
          <w:p w14:paraId="6B48F866" w14:textId="77777777" w:rsidR="002D10A7" w:rsidRDefault="002D10A7" w:rsidP="00BA1484">
            <w:pPr>
              <w:spacing w:before="120" w:after="120"/>
              <w:jc w:val="both"/>
              <w:rPr>
                <w:rFonts w:ascii="Arial" w:hAnsi="Arial" w:cs="Arial"/>
                <w:b/>
              </w:rPr>
            </w:pPr>
            <w:r>
              <w:rPr>
                <w:rFonts w:ascii="Arial" w:hAnsi="Arial" w:cs="Arial"/>
                <w:b/>
              </w:rPr>
              <w:t>ECAD4002C</w:t>
            </w:r>
          </w:p>
          <w:p w14:paraId="696E598A" w14:textId="77777777" w:rsidR="002D10A7" w:rsidRPr="00A406E5" w:rsidRDefault="002D10A7" w:rsidP="00BA1484">
            <w:pPr>
              <w:spacing w:before="120" w:after="120"/>
              <w:jc w:val="both"/>
              <w:rPr>
                <w:rFonts w:ascii="Arial" w:hAnsi="Arial" w:cs="Arial"/>
                <w:b/>
              </w:rPr>
            </w:pPr>
            <w:r>
              <w:rPr>
                <w:rFonts w:ascii="Arial" w:hAnsi="Arial" w:cs="Arial"/>
                <w:b/>
              </w:rPr>
              <w:t>(Part 1)</w:t>
            </w:r>
          </w:p>
        </w:tc>
        <w:tc>
          <w:tcPr>
            <w:tcW w:w="1955" w:type="dxa"/>
            <w:shd w:val="clear" w:color="auto" w:fill="D9D9D9"/>
          </w:tcPr>
          <w:p w14:paraId="496DDFF8" w14:textId="77777777" w:rsidR="002D10A7" w:rsidRPr="004D5E9B" w:rsidRDefault="002D10A7" w:rsidP="00BA148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3608F5" w14:textId="77777777" w:rsidR="002D10A7" w:rsidRPr="00A406E5" w:rsidRDefault="002D10A7" w:rsidP="00BA1484">
            <w:pPr>
              <w:spacing w:before="120" w:after="120"/>
              <w:jc w:val="both"/>
              <w:rPr>
                <w:rFonts w:ascii="Arial" w:hAnsi="Arial" w:cs="Arial"/>
                <w:b/>
              </w:rPr>
            </w:pPr>
            <w:r>
              <w:rPr>
                <w:rFonts w:ascii="Arial" w:hAnsi="Arial" w:cs="Arial"/>
                <w:b/>
              </w:rPr>
              <w:t>40%</w:t>
            </w:r>
          </w:p>
        </w:tc>
      </w:tr>
      <w:tr w:rsidR="002D10A7" w:rsidRPr="00A406E5" w14:paraId="4D5D93A5" w14:textId="77777777" w:rsidTr="002D10A7">
        <w:tc>
          <w:tcPr>
            <w:tcW w:w="2093" w:type="dxa"/>
            <w:shd w:val="pct15" w:color="auto" w:fill="auto"/>
          </w:tcPr>
          <w:p w14:paraId="6B1C9C92" w14:textId="77777777" w:rsidR="002D10A7" w:rsidRPr="00A406E5" w:rsidRDefault="002D10A7" w:rsidP="00BA1484">
            <w:pPr>
              <w:spacing w:before="120" w:after="120"/>
              <w:jc w:val="both"/>
              <w:rPr>
                <w:rFonts w:ascii="Arial" w:hAnsi="Arial" w:cs="Arial"/>
                <w:b/>
              </w:rPr>
            </w:pPr>
            <w:r w:rsidRPr="00A406E5">
              <w:rPr>
                <w:rFonts w:ascii="Arial" w:hAnsi="Arial" w:cs="Arial"/>
                <w:b/>
              </w:rPr>
              <w:t>Lecturer:</w:t>
            </w:r>
          </w:p>
        </w:tc>
        <w:tc>
          <w:tcPr>
            <w:tcW w:w="3606" w:type="dxa"/>
          </w:tcPr>
          <w:p w14:paraId="43AF8BBE" w14:textId="77777777" w:rsidR="002D10A7" w:rsidRPr="00A406E5" w:rsidRDefault="002D10A7" w:rsidP="00BA1484">
            <w:pPr>
              <w:spacing w:before="120" w:after="120"/>
              <w:jc w:val="both"/>
              <w:rPr>
                <w:rFonts w:ascii="Arial" w:hAnsi="Arial" w:cs="Arial"/>
                <w:b/>
              </w:rPr>
            </w:pPr>
            <w:r>
              <w:rPr>
                <w:rFonts w:ascii="Arial" w:hAnsi="Arial" w:cs="Arial"/>
                <w:b/>
              </w:rPr>
              <w:t>Natalie Griffiths</w:t>
            </w:r>
          </w:p>
        </w:tc>
        <w:tc>
          <w:tcPr>
            <w:tcW w:w="1955" w:type="dxa"/>
            <w:shd w:val="clear" w:color="auto" w:fill="D9D9D9"/>
          </w:tcPr>
          <w:p w14:paraId="4090D7DB" w14:textId="77777777" w:rsidR="002D10A7" w:rsidRPr="00A406E5" w:rsidRDefault="002D10A7" w:rsidP="00BA1484">
            <w:pPr>
              <w:spacing w:before="120" w:after="120"/>
              <w:jc w:val="both"/>
              <w:rPr>
                <w:rFonts w:ascii="Arial" w:hAnsi="Arial" w:cs="Arial"/>
                <w:b/>
              </w:rPr>
            </w:pPr>
            <w:r w:rsidRPr="00A406E5">
              <w:rPr>
                <w:rFonts w:ascii="Arial" w:hAnsi="Arial" w:cs="Arial"/>
                <w:b/>
              </w:rPr>
              <w:t>Internal Verifier:</w:t>
            </w:r>
          </w:p>
        </w:tc>
        <w:tc>
          <w:tcPr>
            <w:tcW w:w="2268" w:type="dxa"/>
          </w:tcPr>
          <w:p w14:paraId="0FB5D29D" w14:textId="77777777" w:rsidR="002D10A7" w:rsidRPr="00A406E5" w:rsidRDefault="002D10A7" w:rsidP="00BA1484">
            <w:pPr>
              <w:spacing w:before="120" w:after="120"/>
              <w:jc w:val="both"/>
              <w:rPr>
                <w:rFonts w:ascii="Arial" w:hAnsi="Arial" w:cs="Arial"/>
                <w:b/>
              </w:rPr>
            </w:pPr>
            <w:r>
              <w:rPr>
                <w:rFonts w:ascii="Arial" w:hAnsi="Arial" w:cs="Arial"/>
                <w:b/>
              </w:rPr>
              <w:t>Natalie Griffiths</w:t>
            </w:r>
          </w:p>
        </w:tc>
      </w:tr>
      <w:tr w:rsidR="002D10A7" w:rsidRPr="00A406E5" w14:paraId="1EFAA163" w14:textId="77777777" w:rsidTr="002D10A7">
        <w:tc>
          <w:tcPr>
            <w:tcW w:w="2093" w:type="dxa"/>
            <w:shd w:val="pct15" w:color="auto" w:fill="auto"/>
          </w:tcPr>
          <w:p w14:paraId="19F60D24" w14:textId="77777777" w:rsidR="002D10A7" w:rsidRPr="00A406E5" w:rsidRDefault="002D10A7" w:rsidP="00BA1484">
            <w:pPr>
              <w:spacing w:before="120" w:after="120"/>
              <w:jc w:val="both"/>
              <w:rPr>
                <w:rFonts w:ascii="Arial" w:hAnsi="Arial" w:cs="Arial"/>
                <w:b/>
              </w:rPr>
            </w:pPr>
            <w:r w:rsidRPr="00A406E5">
              <w:rPr>
                <w:rFonts w:ascii="Arial" w:hAnsi="Arial" w:cs="Arial"/>
                <w:b/>
              </w:rPr>
              <w:t>Assignment Title:</w:t>
            </w:r>
          </w:p>
        </w:tc>
        <w:tc>
          <w:tcPr>
            <w:tcW w:w="3606" w:type="dxa"/>
          </w:tcPr>
          <w:p w14:paraId="0F62DCA6" w14:textId="77777777" w:rsidR="002D10A7" w:rsidRPr="00A406E5" w:rsidRDefault="002D10A7" w:rsidP="00BA1484">
            <w:pPr>
              <w:spacing w:before="120" w:after="120"/>
              <w:jc w:val="both"/>
              <w:rPr>
                <w:rFonts w:ascii="Arial" w:hAnsi="Arial" w:cs="Arial"/>
                <w:b/>
              </w:rPr>
            </w:pPr>
            <w:r>
              <w:rPr>
                <w:rFonts w:ascii="Arial" w:hAnsi="Arial" w:cs="Arial"/>
                <w:b/>
              </w:rPr>
              <w:t>A response to an article that provides evidence of sound knowledge and understanding of themes related to the teaching of Welsh in the English medium sector.</w:t>
            </w:r>
          </w:p>
        </w:tc>
        <w:tc>
          <w:tcPr>
            <w:tcW w:w="1955" w:type="dxa"/>
            <w:shd w:val="pct15" w:color="auto" w:fill="auto"/>
          </w:tcPr>
          <w:p w14:paraId="5EB7731E" w14:textId="77777777" w:rsidR="002D10A7" w:rsidRPr="00A406E5" w:rsidRDefault="002D10A7" w:rsidP="00BA1484">
            <w:pPr>
              <w:spacing w:before="120" w:after="120"/>
              <w:jc w:val="both"/>
              <w:rPr>
                <w:rFonts w:ascii="Arial" w:hAnsi="Arial" w:cs="Arial"/>
                <w:b/>
              </w:rPr>
            </w:pPr>
            <w:r>
              <w:rPr>
                <w:rFonts w:ascii="Arial" w:hAnsi="Arial" w:cs="Arial"/>
                <w:b/>
              </w:rPr>
              <w:t>Word count (or equivalent):</w:t>
            </w:r>
          </w:p>
        </w:tc>
        <w:tc>
          <w:tcPr>
            <w:tcW w:w="2268" w:type="dxa"/>
          </w:tcPr>
          <w:p w14:paraId="3EC8232F" w14:textId="77777777" w:rsidR="002D10A7" w:rsidRPr="00A406E5" w:rsidRDefault="002D10A7" w:rsidP="00BA1484">
            <w:pPr>
              <w:spacing w:before="120" w:after="120"/>
              <w:jc w:val="both"/>
              <w:rPr>
                <w:rFonts w:ascii="Arial" w:hAnsi="Arial" w:cs="Arial"/>
                <w:b/>
              </w:rPr>
            </w:pPr>
            <w:r>
              <w:rPr>
                <w:rFonts w:ascii="Arial" w:hAnsi="Arial" w:cs="Arial"/>
                <w:b/>
              </w:rPr>
              <w:t>1,200 words</w:t>
            </w:r>
          </w:p>
        </w:tc>
      </w:tr>
      <w:tr w:rsidR="002D10A7" w:rsidRPr="00A406E5" w14:paraId="1E1338CF" w14:textId="77777777" w:rsidTr="002D10A7">
        <w:tc>
          <w:tcPr>
            <w:tcW w:w="2093" w:type="dxa"/>
            <w:shd w:val="pct15" w:color="auto" w:fill="auto"/>
          </w:tcPr>
          <w:p w14:paraId="100E083E" w14:textId="77777777" w:rsidR="002D10A7" w:rsidRPr="00A406E5" w:rsidRDefault="002D10A7" w:rsidP="00BA1484">
            <w:pPr>
              <w:spacing w:before="120" w:after="120"/>
              <w:jc w:val="both"/>
              <w:rPr>
                <w:rFonts w:ascii="Arial" w:hAnsi="Arial" w:cs="Arial"/>
                <w:b/>
              </w:rPr>
            </w:pPr>
            <w:r w:rsidRPr="00A406E5">
              <w:rPr>
                <w:rFonts w:ascii="Arial" w:hAnsi="Arial" w:cs="Arial"/>
                <w:b/>
              </w:rPr>
              <w:t>Submission deadline:</w:t>
            </w:r>
          </w:p>
        </w:tc>
        <w:tc>
          <w:tcPr>
            <w:tcW w:w="3606" w:type="dxa"/>
            <w:shd w:val="clear" w:color="auto" w:fill="auto"/>
          </w:tcPr>
          <w:p w14:paraId="055EEB9F" w14:textId="77777777" w:rsidR="002D10A7" w:rsidRPr="00A406E5" w:rsidRDefault="002D10A7" w:rsidP="00BA1484">
            <w:pPr>
              <w:spacing w:before="120" w:after="120"/>
              <w:jc w:val="both"/>
              <w:rPr>
                <w:rFonts w:ascii="Arial" w:hAnsi="Arial" w:cs="Arial"/>
                <w:b/>
              </w:rPr>
            </w:pPr>
            <w:r>
              <w:rPr>
                <w:rFonts w:ascii="Arial" w:hAnsi="Arial" w:cs="Arial"/>
                <w:b/>
              </w:rPr>
              <w:t>7</w:t>
            </w:r>
            <w:r w:rsidRPr="00D83AD2">
              <w:rPr>
                <w:rFonts w:ascii="Arial" w:hAnsi="Arial" w:cs="Arial"/>
                <w:b/>
                <w:vertAlign w:val="superscript"/>
              </w:rPr>
              <w:t>th</w:t>
            </w:r>
            <w:r>
              <w:rPr>
                <w:rFonts w:ascii="Arial" w:hAnsi="Arial" w:cs="Arial"/>
                <w:b/>
              </w:rPr>
              <w:t xml:space="preserve"> December 2018</w:t>
            </w:r>
          </w:p>
        </w:tc>
        <w:tc>
          <w:tcPr>
            <w:tcW w:w="1955" w:type="dxa"/>
            <w:shd w:val="pct15" w:color="auto" w:fill="auto"/>
          </w:tcPr>
          <w:p w14:paraId="2581F5F9" w14:textId="77777777" w:rsidR="002D10A7" w:rsidRPr="00A406E5" w:rsidRDefault="002D10A7" w:rsidP="00BA1484">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05C628AD" w14:textId="77777777" w:rsidR="002D10A7" w:rsidRPr="00A406E5" w:rsidRDefault="002D10A7" w:rsidP="00BA1484">
            <w:pPr>
              <w:spacing w:before="120" w:after="120"/>
              <w:jc w:val="both"/>
              <w:rPr>
                <w:rFonts w:ascii="Arial" w:hAnsi="Arial" w:cs="Arial"/>
                <w:b/>
              </w:rPr>
            </w:pPr>
            <w:r>
              <w:rPr>
                <w:rFonts w:ascii="Arial" w:hAnsi="Arial" w:cs="Arial"/>
                <w:b/>
              </w:rPr>
              <w:t>15</w:t>
            </w:r>
            <w:r w:rsidRPr="00D83AD2">
              <w:rPr>
                <w:rFonts w:ascii="Arial" w:hAnsi="Arial" w:cs="Arial"/>
                <w:b/>
                <w:vertAlign w:val="superscript"/>
              </w:rPr>
              <w:t>th</w:t>
            </w:r>
            <w:r>
              <w:rPr>
                <w:rFonts w:ascii="Arial" w:hAnsi="Arial" w:cs="Arial"/>
                <w:b/>
              </w:rPr>
              <w:t xml:space="preserve"> January 2019</w:t>
            </w:r>
          </w:p>
        </w:tc>
      </w:tr>
      <w:tr w:rsidR="002D10A7" w:rsidRPr="00A406E5" w14:paraId="7A00BD42" w14:textId="77777777" w:rsidTr="002D10A7">
        <w:tc>
          <w:tcPr>
            <w:tcW w:w="2093" w:type="dxa"/>
            <w:shd w:val="pct15" w:color="auto" w:fill="auto"/>
          </w:tcPr>
          <w:p w14:paraId="62772D5F" w14:textId="77777777" w:rsidR="002D10A7" w:rsidRPr="00A406E5" w:rsidRDefault="002D10A7" w:rsidP="00BA1484">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11147CFE" w14:textId="77777777" w:rsidR="002D10A7" w:rsidRPr="00A406E5" w:rsidRDefault="002D10A7" w:rsidP="00BA1484">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A0BC9D4" w14:textId="77777777" w:rsidR="002D10A7" w:rsidRPr="00A406E5" w:rsidRDefault="002D10A7" w:rsidP="00BA1484">
            <w:pPr>
              <w:spacing w:before="120" w:after="120"/>
              <w:jc w:val="both"/>
              <w:rPr>
                <w:rFonts w:ascii="Arial" w:hAnsi="Arial" w:cs="Arial"/>
                <w:b/>
              </w:rPr>
            </w:pPr>
            <w:r w:rsidRPr="00A406E5">
              <w:rPr>
                <w:rFonts w:ascii="Arial" w:hAnsi="Arial" w:cs="Arial"/>
                <w:b/>
              </w:rPr>
              <w:t xml:space="preserve">Alternative submission method (if applicable): </w:t>
            </w:r>
          </w:p>
          <w:p w14:paraId="114AB4A4" w14:textId="77777777" w:rsidR="002D10A7" w:rsidRPr="00A406E5" w:rsidRDefault="002D10A7" w:rsidP="00BA1484">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2D10A7" w:rsidRPr="00A406E5" w14:paraId="03D08405" w14:textId="77777777" w:rsidTr="002D10A7">
        <w:tc>
          <w:tcPr>
            <w:tcW w:w="2093" w:type="dxa"/>
            <w:shd w:val="pct15" w:color="auto" w:fill="auto"/>
          </w:tcPr>
          <w:p w14:paraId="09698A56" w14:textId="77777777" w:rsidR="002D10A7" w:rsidRPr="00A406E5" w:rsidRDefault="002D10A7" w:rsidP="00BA1484">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30ECB460" w14:textId="77777777" w:rsidR="002D10A7" w:rsidRPr="00A406E5" w:rsidRDefault="002D10A7" w:rsidP="00BA1484">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4B681B96" w14:textId="7C8A69FF" w:rsidR="009D45CC" w:rsidRDefault="009D45CC" w:rsidP="001C5A63">
      <w:pPr>
        <w:tabs>
          <w:tab w:val="left" w:pos="2955"/>
        </w:tabs>
      </w:pPr>
      <w:bookmarkStart w:id="0" w:name="_GoBack"/>
      <w:bookmarkEnd w:id="0"/>
      <w:r>
        <w:lastRenderedPageBreak/>
        <w:t xml:space="preserve">This essay aims to show how the </w:t>
      </w:r>
      <w:r w:rsidR="00E169C3">
        <w:t>W</w:t>
      </w:r>
      <w:r>
        <w:t>elsh language is taught within the English medium</w:t>
      </w:r>
      <w:r w:rsidR="00E6561D">
        <w:t xml:space="preserve"> sector</w:t>
      </w:r>
      <w:r w:rsidR="00893CCD">
        <w:t>.</w:t>
      </w:r>
      <w:r w:rsidR="00E169C3">
        <w:t xml:space="preserve"> </w:t>
      </w:r>
      <w:r w:rsidR="00893CCD">
        <w:t>It looks</w:t>
      </w:r>
      <w:r w:rsidR="00E169C3">
        <w:t xml:space="preserve"> </w:t>
      </w:r>
      <w:r>
        <w:t xml:space="preserve">where the </w:t>
      </w:r>
      <w:r w:rsidR="00E169C3">
        <w:t xml:space="preserve">current </w:t>
      </w:r>
      <w:r>
        <w:t>system</w:t>
      </w:r>
      <w:r w:rsidR="00893CCD">
        <w:t xml:space="preserve"> is of a low standard and how we are addressing this. This is supported by the ‘One language for all report’ by Professor Sioned Davies, who makes recommendations. Also, the recommendations made by Donaldson in the new curriculum are shown and accepted in the report, these recommendations link with Professor Sioned Davies</w:t>
      </w:r>
      <w:r w:rsidR="007950B2">
        <w:t>’</w:t>
      </w:r>
      <w:r w:rsidR="00893CCD">
        <w:t xml:space="preserve"> recommendations. The article is made to inform us on how </w:t>
      </w:r>
      <w:r w:rsidR="001A29E2">
        <w:t>the</w:t>
      </w:r>
      <w:r w:rsidR="00893CCD">
        <w:t xml:space="preserve"> government is revising new ways of ensuring the Welsh language is not forgotten about in our education and remains of a high importance. </w:t>
      </w:r>
    </w:p>
    <w:p w14:paraId="6ED2B828" w14:textId="69DDB2BE" w:rsidR="00BF46DD" w:rsidRDefault="00294FF4" w:rsidP="00E31293">
      <w:pPr>
        <w:rPr>
          <w:lang w:eastAsia="en-GB"/>
        </w:rPr>
      </w:pPr>
      <w:r w:rsidRPr="00294FF4">
        <w:t xml:space="preserve">The article provides many strong points </w:t>
      </w:r>
      <w:r w:rsidR="001A29E2" w:rsidRPr="00294FF4">
        <w:t>regarding</w:t>
      </w:r>
      <w:r w:rsidRPr="00294FF4">
        <w:t xml:space="preserve"> the teaching of Welsh as a second language.</w:t>
      </w:r>
      <w:r w:rsidR="002E63CA">
        <w:t xml:space="preserve"> </w:t>
      </w:r>
      <w:r>
        <w:t>It says,</w:t>
      </w:r>
      <w:r w:rsidR="000235A7" w:rsidRPr="00E31293">
        <w:t xml:space="preserve"> </w:t>
      </w:r>
      <w:r w:rsidR="000235A7" w:rsidRPr="004A02A1">
        <w:rPr>
          <w:i/>
        </w:rPr>
        <w:t>“</w:t>
      </w:r>
      <w:r w:rsidR="000235A7" w:rsidRPr="004A02A1">
        <w:rPr>
          <w:i/>
          <w:lang w:eastAsia="en-GB"/>
        </w:rPr>
        <w:t>young people are leaving schools without the effective Welsh language skills”</w:t>
      </w:r>
      <w:r w:rsidR="000235A7" w:rsidRPr="004A02A1">
        <w:rPr>
          <w:lang w:eastAsia="en-GB"/>
        </w:rPr>
        <w:t xml:space="preserve"> </w:t>
      </w:r>
      <w:r w:rsidR="000235A7" w:rsidRPr="004A02A1">
        <w:rPr>
          <w:i/>
          <w:lang w:eastAsia="en-GB"/>
        </w:rPr>
        <w:t>(Lewis,</w:t>
      </w:r>
      <w:r w:rsidRPr="004A02A1">
        <w:rPr>
          <w:i/>
          <w:lang w:eastAsia="en-GB"/>
        </w:rPr>
        <w:t xml:space="preserve"> </w:t>
      </w:r>
      <w:r w:rsidR="000235A7" w:rsidRPr="004A02A1">
        <w:rPr>
          <w:i/>
          <w:lang w:eastAsia="en-GB"/>
        </w:rPr>
        <w:t>2015</w:t>
      </w:r>
      <w:r w:rsidRPr="004A02A1">
        <w:rPr>
          <w:i/>
          <w:lang w:eastAsia="en-GB"/>
        </w:rPr>
        <w:t xml:space="preserve">, </w:t>
      </w:r>
      <w:r w:rsidR="001F6056" w:rsidRPr="004A02A1">
        <w:rPr>
          <w:i/>
          <w:lang w:eastAsia="en-GB"/>
        </w:rPr>
        <w:t>p.</w:t>
      </w:r>
      <w:r w:rsidRPr="004A02A1">
        <w:rPr>
          <w:i/>
          <w:lang w:eastAsia="en-GB"/>
        </w:rPr>
        <w:t>1</w:t>
      </w:r>
      <w:r w:rsidR="000235A7" w:rsidRPr="004A02A1">
        <w:rPr>
          <w:i/>
          <w:lang w:eastAsia="en-GB"/>
        </w:rPr>
        <w:t>).</w:t>
      </w:r>
      <w:r w:rsidR="000235A7" w:rsidRPr="004A02A1">
        <w:rPr>
          <w:lang w:eastAsia="en-GB"/>
        </w:rPr>
        <w:t xml:space="preserve"> </w:t>
      </w:r>
      <w:r w:rsidRPr="004A02A1">
        <w:rPr>
          <w:lang w:eastAsia="en-GB"/>
        </w:rPr>
        <w:t xml:space="preserve"> </w:t>
      </w:r>
      <w:r>
        <w:rPr>
          <w:lang w:eastAsia="en-GB"/>
        </w:rPr>
        <w:t>Although we are being taught Welsh for a long period of time it isn’t of an effective standard. Welsh shouldn’t be accepting lower standards, it should be just as valued as any other subject within our curriculum. However,</w:t>
      </w:r>
      <w:r w:rsidR="00CD27E7">
        <w:rPr>
          <w:lang w:eastAsia="en-GB"/>
        </w:rPr>
        <w:t xml:space="preserve"> </w:t>
      </w:r>
      <w:r w:rsidR="00C25994" w:rsidRPr="004A02A1">
        <w:rPr>
          <w:i/>
          <w:lang w:eastAsia="en-GB"/>
        </w:rPr>
        <w:t>“Low attainment compared with other subjects … regrettably, been accepted as the norm.”</w:t>
      </w:r>
      <w:r w:rsidRPr="004A02A1">
        <w:rPr>
          <w:i/>
        </w:rPr>
        <w:t xml:space="preserve"> </w:t>
      </w:r>
      <w:r w:rsidR="00E31293" w:rsidRPr="004A02A1">
        <w:rPr>
          <w:i/>
          <w:lang w:eastAsia="en-GB"/>
        </w:rPr>
        <w:t xml:space="preserve">(Davies, 2013, </w:t>
      </w:r>
      <w:r w:rsidR="00C25994" w:rsidRPr="004A02A1">
        <w:rPr>
          <w:i/>
          <w:lang w:eastAsia="en-GB"/>
        </w:rPr>
        <w:t>p.16</w:t>
      </w:r>
      <w:r w:rsidR="00E31293" w:rsidRPr="004A02A1">
        <w:rPr>
          <w:i/>
          <w:lang w:eastAsia="en-GB"/>
        </w:rPr>
        <w:t>)</w:t>
      </w:r>
      <w:r w:rsidRPr="004A02A1">
        <w:rPr>
          <w:i/>
          <w:lang w:eastAsia="en-GB"/>
        </w:rPr>
        <w:t>.</w:t>
      </w:r>
      <w:r>
        <w:rPr>
          <w:lang w:eastAsia="en-GB"/>
        </w:rPr>
        <w:t xml:space="preserve"> This poses a problem for our education system as it shows we are not utilising our resources well enough when it comes to learning a second language. These standards would not be tolerated for a subject like English, so it shouldn’t be tolerated for Welsh. This is where </w:t>
      </w:r>
      <w:r w:rsidR="00E31293">
        <w:t>Donaldson’s Successful Future</w:t>
      </w:r>
      <w:r w:rsidR="001A29E2">
        <w:t>s</w:t>
      </w:r>
      <w:r w:rsidR="00E31293">
        <w:t xml:space="preserve"> is trying to make changes to ensure the long life of the </w:t>
      </w:r>
      <w:r>
        <w:t>W</w:t>
      </w:r>
      <w:r w:rsidR="00E31293">
        <w:t xml:space="preserve">elsh </w:t>
      </w:r>
      <w:r>
        <w:t>language,</w:t>
      </w:r>
      <w:r w:rsidR="00E31293">
        <w:t xml:space="preserve"> the new curriculum </w:t>
      </w:r>
      <w:r>
        <w:t>states</w:t>
      </w:r>
      <w:r w:rsidR="00E31293">
        <w:t xml:space="preserve"> that the Welsh language should remain compulsory up to the age of </w:t>
      </w:r>
      <w:r w:rsidR="001A29E2">
        <w:t>sixteen</w:t>
      </w:r>
      <w:r w:rsidR="00E31293">
        <w:t>. I agree with th</w:t>
      </w:r>
      <w:r w:rsidR="00BB0C63">
        <w:t xml:space="preserve">is because if we want to keep the </w:t>
      </w:r>
      <w:r w:rsidR="000445ED">
        <w:t>Welsh language alive then it must be taught at school.</w:t>
      </w:r>
      <w:r w:rsidR="00BF46DD">
        <w:t xml:space="preserve"> From my own experience as a secondary school student studying full course Welsh, I know another issue that arises with the teaching of Welsh as a second language is that not enough time is allocated in comparison to other subjects. In my opinion this is one of the reasonings behind students leaving school without the effective welsh skills. Also, some schools choose who gets to do Welsh as a full course based on their sets for maths and English and this is an unfair approach. It is clear not enough students are being given the opportunity to learn Welsh as a second language after the age of </w:t>
      </w:r>
      <w:r w:rsidR="001A29E2">
        <w:t>fourteen</w:t>
      </w:r>
      <w:r w:rsidR="00BF46DD">
        <w:t xml:space="preserve">. Estyn says, </w:t>
      </w:r>
      <w:r w:rsidR="00BF46DD" w:rsidRPr="004A02A1">
        <w:rPr>
          <w:i/>
        </w:rPr>
        <w:t>“nearly a quarter of the year 11 cohort do not sit any GCSE examinations in Welsh”</w:t>
      </w:r>
      <w:r w:rsidR="00D4171D" w:rsidRPr="004A02A1">
        <w:rPr>
          <w:i/>
        </w:rPr>
        <w:t>.</w:t>
      </w:r>
      <w:r w:rsidR="00602095" w:rsidRPr="004A02A1">
        <w:rPr>
          <w:i/>
        </w:rPr>
        <w:t xml:space="preserve"> (ESTYN, 2012-2013, p.43)</w:t>
      </w:r>
      <w:r w:rsidR="00D4171D" w:rsidRPr="004A02A1">
        <w:rPr>
          <w:i/>
        </w:rPr>
        <w:t xml:space="preserve"> </w:t>
      </w:r>
      <w:r w:rsidR="00D4171D">
        <w:t>This means that some students are</w:t>
      </w:r>
      <w:r w:rsidR="001A29E2">
        <w:t xml:space="preserve"> </w:t>
      </w:r>
      <w:r w:rsidR="00D4171D">
        <w:t>n</w:t>
      </w:r>
      <w:r w:rsidR="001A29E2">
        <w:t>o</w:t>
      </w:r>
      <w:r w:rsidR="00D4171D">
        <w:t xml:space="preserve">t having the opportunity to learn Welsh as a second language at GCSE level, creating a massive gap in the future of the welsh language. </w:t>
      </w:r>
      <w:r w:rsidR="00BF46DD">
        <w:t xml:space="preserve"> </w:t>
      </w:r>
    </w:p>
    <w:p w14:paraId="09D94606" w14:textId="47D8BB63" w:rsidR="00BC2D1A" w:rsidRDefault="00D4171D" w:rsidP="00496A11">
      <w:r>
        <w:t>Huw Lewis also states within the article there will be a</w:t>
      </w:r>
      <w:r w:rsidR="000445ED">
        <w:t xml:space="preserve"> </w:t>
      </w:r>
      <w:r w:rsidR="000445ED" w:rsidRPr="004A02A1">
        <w:rPr>
          <w:i/>
        </w:rPr>
        <w:t>“Meaningful continuum of learning from 3-16 for each child and young person.” (Lewis, 2015</w:t>
      </w:r>
      <w:r w:rsidR="001F6056" w:rsidRPr="004A02A1">
        <w:rPr>
          <w:i/>
        </w:rPr>
        <w:t>, p.2</w:t>
      </w:r>
      <w:r w:rsidR="000445ED" w:rsidRPr="004A02A1">
        <w:rPr>
          <w:i/>
        </w:rPr>
        <w:t xml:space="preserve">). </w:t>
      </w:r>
      <w:r w:rsidR="000445ED" w:rsidRPr="000445ED">
        <w:t>This stood out to me as it promises that Welsh will be meaningfully learnt from now on. This made me question what has the teaching of Welsh been up till now. Has it all been pointless? To answer my question</w:t>
      </w:r>
      <w:r w:rsidR="000445ED">
        <w:t>,</w:t>
      </w:r>
      <w:r w:rsidR="000445ED" w:rsidRPr="000445ED">
        <w:t xml:space="preserve"> I further researched into this area and found that</w:t>
      </w:r>
      <w:r w:rsidR="000445ED" w:rsidRPr="00BC2D1A">
        <w:t xml:space="preserve"> according to </w:t>
      </w:r>
      <w:r w:rsidR="000445ED" w:rsidRPr="004A02A1">
        <w:rPr>
          <w:i/>
        </w:rPr>
        <w:t xml:space="preserve">(Davies, 2013, </w:t>
      </w:r>
      <w:r w:rsidR="001F6056" w:rsidRPr="004A02A1">
        <w:rPr>
          <w:i/>
        </w:rPr>
        <w:t>p.</w:t>
      </w:r>
      <w:r w:rsidR="000445ED" w:rsidRPr="004A02A1">
        <w:rPr>
          <w:i/>
        </w:rPr>
        <w:t>12)</w:t>
      </w:r>
      <w:r w:rsidR="00BC2D1A" w:rsidRPr="004A02A1">
        <w:rPr>
          <w:i/>
        </w:rPr>
        <w:t xml:space="preserve">” </w:t>
      </w:r>
      <w:r w:rsidR="000445ED" w:rsidRPr="004A02A1">
        <w:rPr>
          <w:i/>
        </w:rPr>
        <w:t>reading and writing are generally underdeveloped in the Foundation Phase”.</w:t>
      </w:r>
      <w:r w:rsidR="00BC2D1A">
        <w:t xml:space="preserve"> The report also mentioned that it is not compulsory for them to record individuals progress in the </w:t>
      </w:r>
      <w:r>
        <w:t>W</w:t>
      </w:r>
      <w:r w:rsidR="00BC2D1A">
        <w:t xml:space="preserve">elsh language. This backs my point that up until now the teaching of </w:t>
      </w:r>
      <w:r>
        <w:t>W</w:t>
      </w:r>
      <w:r w:rsidR="00BC2D1A">
        <w:t>elsh language has been pointless as we cannot track students progress and see how well we are doing like other subjects. Welsh is not valued as well as the other subjects within the national curriculum, but this is something that Huw Lewis has said is going to change with a ‘meaningful continuum’.</w:t>
      </w:r>
      <w:r w:rsidR="00DA4F14">
        <w:t xml:space="preserve"> The meaningful continuum of the Welsh language will be seen in the Donaldson curriculum. Within the successful futures report it is said, </w:t>
      </w:r>
      <w:r w:rsidR="00DA4F14" w:rsidRPr="004A02A1">
        <w:rPr>
          <w:i/>
        </w:rPr>
        <w:t>“The place of the Welsh language in the curriculum needs to be strengthene</w:t>
      </w:r>
      <w:r w:rsidR="001F6056" w:rsidRPr="004A02A1">
        <w:rPr>
          <w:i/>
        </w:rPr>
        <w:t>d</w:t>
      </w:r>
      <w:r w:rsidR="002D3BC1" w:rsidRPr="004A02A1">
        <w:rPr>
          <w:i/>
        </w:rPr>
        <w:t>…</w:t>
      </w:r>
      <w:r w:rsidR="00DA4F14" w:rsidRPr="004A02A1">
        <w:rPr>
          <w:i/>
        </w:rPr>
        <w:t>propose greater focus on children and young people’s ability to communicate confidently in everyday settings</w:t>
      </w:r>
      <w:r w:rsidR="002D3BC1" w:rsidRPr="004A02A1">
        <w:rPr>
          <w:i/>
        </w:rPr>
        <w:t>…</w:t>
      </w:r>
      <w:r w:rsidR="00DA4F14" w:rsidRPr="004A02A1">
        <w:rPr>
          <w:i/>
        </w:rPr>
        <w:t>emphasis on its increasing role in workplace settings” (Donaldson, 2015, p</w:t>
      </w:r>
      <w:r w:rsidR="001F6056" w:rsidRPr="004A02A1">
        <w:rPr>
          <w:i/>
        </w:rPr>
        <w:t>.</w:t>
      </w:r>
      <w:r w:rsidR="00DA4F14" w:rsidRPr="004A02A1">
        <w:rPr>
          <w:i/>
        </w:rPr>
        <w:t>108.)</w:t>
      </w:r>
      <w:r w:rsidR="00DA4F14" w:rsidRPr="004A02A1">
        <w:t xml:space="preserve"> </w:t>
      </w:r>
      <w:r w:rsidR="00DA4F14">
        <w:t xml:space="preserve">This shows how the Welsh language is set to improve with the coming of a new curriculum. Its importance has been highlighted fully, meaning there is hope for the future of the Welsh language. </w:t>
      </w:r>
      <w:r w:rsidR="00C41D2C">
        <w:t xml:space="preserve">Within the successful futures document I also found this statement </w:t>
      </w:r>
      <w:r w:rsidR="00C41D2C" w:rsidRPr="004A02A1">
        <w:rPr>
          <w:i/>
        </w:rPr>
        <w:t>“Confidence and pride in Wales as a bilingual nation with the strength and assurance to nurture both languages.</w:t>
      </w:r>
      <w:r w:rsidR="00496A11" w:rsidRPr="004A02A1">
        <w:rPr>
          <w:i/>
        </w:rPr>
        <w:t xml:space="preserve">” (Donaldson,2015, </w:t>
      </w:r>
      <w:r w:rsidR="001F6056" w:rsidRPr="004A02A1">
        <w:rPr>
          <w:i/>
        </w:rPr>
        <w:t>p.</w:t>
      </w:r>
      <w:r w:rsidR="00496A11" w:rsidRPr="004A02A1">
        <w:rPr>
          <w:i/>
        </w:rPr>
        <w:t>27.)</w:t>
      </w:r>
      <w:r w:rsidR="00496A11" w:rsidRPr="004A02A1">
        <w:t xml:space="preserve"> </w:t>
      </w:r>
      <w:r w:rsidR="00D74086">
        <w:t>T</w:t>
      </w:r>
      <w:r w:rsidR="00496A11">
        <w:t xml:space="preserve">his is a bold statement and reassures </w:t>
      </w:r>
      <w:r>
        <w:t xml:space="preserve">us </w:t>
      </w:r>
      <w:r w:rsidR="00496A11">
        <w:t xml:space="preserve">that the Welsh language will be </w:t>
      </w:r>
      <w:r w:rsidR="00496A11">
        <w:lastRenderedPageBreak/>
        <w:t>valued just as much as English in the future as we aim to become a more bilingual nation.</w:t>
      </w:r>
      <w:r>
        <w:t xml:space="preserve"> To ensure this happens teaching techniques for welsh as a second language need to be rethought, this is evident as the low attainment of the Welsh language isn’t acceptable. </w:t>
      </w:r>
      <w:r w:rsidR="002027B7">
        <w:t xml:space="preserve">From my own experience of being taught the </w:t>
      </w:r>
      <w:r>
        <w:t>W</w:t>
      </w:r>
      <w:r w:rsidR="002027B7">
        <w:t xml:space="preserve">elsh language, the language we were taught was not useful to me. It was just taught and learnt for an exam. Whereas, if useful everyday language was being taught it could be used within our daily lives and therefore </w:t>
      </w:r>
      <w:r w:rsidR="001A29E2">
        <w:t>enter</w:t>
      </w:r>
      <w:r w:rsidR="002027B7">
        <w:t xml:space="preserve"> society, helping us to be a more bilingual nation. </w:t>
      </w:r>
    </w:p>
    <w:p w14:paraId="15B95743" w14:textId="6C504213" w:rsidR="009C4F0D" w:rsidRDefault="00FA54E7" w:rsidP="002B3892">
      <w:pPr>
        <w:pStyle w:val="NoSpacing"/>
      </w:pPr>
      <w:r>
        <w:t xml:space="preserve">Another angle of the learning of </w:t>
      </w:r>
      <w:r w:rsidR="009C4F0D">
        <w:t>W</w:t>
      </w:r>
      <w:r>
        <w:t xml:space="preserve">elsh in our schools pointed out in this report is to </w:t>
      </w:r>
      <w:r w:rsidRPr="004A02A1">
        <w:rPr>
          <w:i/>
        </w:rPr>
        <w:t>“equip o</w:t>
      </w:r>
      <w:r w:rsidR="001F6056" w:rsidRPr="004A02A1">
        <w:rPr>
          <w:i/>
        </w:rPr>
        <w:t>u</w:t>
      </w:r>
      <w:r w:rsidRPr="004A02A1">
        <w:rPr>
          <w:i/>
        </w:rPr>
        <w:t xml:space="preserve">r teaching profession with better skills” (Lewis, </w:t>
      </w:r>
      <w:r w:rsidR="004163FF" w:rsidRPr="004A02A1">
        <w:rPr>
          <w:i/>
        </w:rPr>
        <w:t>2015, p.</w:t>
      </w:r>
      <w:r w:rsidR="001F6056" w:rsidRPr="004A02A1">
        <w:rPr>
          <w:i/>
        </w:rPr>
        <w:t>3</w:t>
      </w:r>
      <w:r w:rsidRPr="004A02A1">
        <w:rPr>
          <w:i/>
        </w:rPr>
        <w:t xml:space="preserve">). </w:t>
      </w:r>
      <w:r w:rsidR="00A047A2">
        <w:t>The repor</w:t>
      </w:r>
      <w:r w:rsidR="00761856">
        <w:t>t also outlines the need for a new curriculum in order to see this change happen. The new curriculum will provide an adapted approach to teaching this inclu</w:t>
      </w:r>
      <w:r w:rsidR="009C4F0D">
        <w:t>ding</w:t>
      </w:r>
      <w:r w:rsidR="00761856">
        <w:t xml:space="preserve"> the </w:t>
      </w:r>
      <w:r w:rsidR="009C4F0D">
        <w:t>W</w:t>
      </w:r>
      <w:r w:rsidR="00761856">
        <w:t xml:space="preserve">elsh language.  With the introduction of a new curriculum there is a hope that the bar will be raised on the teaching and the learning of the </w:t>
      </w:r>
      <w:r w:rsidR="009C4F0D">
        <w:t>W</w:t>
      </w:r>
      <w:r w:rsidR="00761856">
        <w:t>elsh language</w:t>
      </w:r>
      <w:r w:rsidR="009C4F0D">
        <w:t>.</w:t>
      </w:r>
      <w:r w:rsidR="00761856">
        <w:t xml:space="preserve"> The one language for all report promotes the need for the new curriculum to structure the Welsh language and the way it is taught. </w:t>
      </w:r>
      <w:proofErr w:type="gramStart"/>
      <w:r w:rsidR="00761856">
        <w:t>At the moment</w:t>
      </w:r>
      <w:proofErr w:type="gramEnd"/>
      <w:r w:rsidR="00761856">
        <w:t xml:space="preserve"> there isn’t </w:t>
      </w:r>
      <w:r w:rsidR="00761856" w:rsidRPr="004A02A1">
        <w:rPr>
          <w:i/>
        </w:rPr>
        <w:t xml:space="preserve">“one specific pedagogy for the teaching of Welsh second language” (Davies, 2013, </w:t>
      </w:r>
      <w:r w:rsidR="001F6056" w:rsidRPr="004A02A1">
        <w:rPr>
          <w:i/>
        </w:rPr>
        <w:t>p.</w:t>
      </w:r>
      <w:r w:rsidR="00761856" w:rsidRPr="004A02A1">
        <w:rPr>
          <w:i/>
        </w:rPr>
        <w:t>31)</w:t>
      </w:r>
      <w:r w:rsidR="009C4F0D">
        <w:t xml:space="preserve">. </w:t>
      </w:r>
      <w:r w:rsidR="00761856">
        <w:t>There is a great need for this as teachers need to know whether they are teaching the subject correctly or not.</w:t>
      </w:r>
      <w:r w:rsidR="002B3892">
        <w:t xml:space="preserve"> This proves the need </w:t>
      </w:r>
      <w:r w:rsidR="009C4F0D">
        <w:t xml:space="preserve">of the </w:t>
      </w:r>
      <w:r w:rsidR="002B3892">
        <w:t>Donaldson curriculum and the changes it is going to have to our education system for the better. Donaldson has said there will be money for teacher training both initial and continuous</w:t>
      </w:r>
      <w:r w:rsidR="009C4F0D">
        <w:t>.</w:t>
      </w:r>
      <w:r w:rsidR="002B3892">
        <w:t xml:space="preserve"> </w:t>
      </w:r>
      <w:r w:rsidR="009C4F0D">
        <w:t>S</w:t>
      </w:r>
      <w:r w:rsidR="002B3892">
        <w:t xml:space="preserve">abbatical courses can be taken in order to improve a </w:t>
      </w:r>
      <w:r w:rsidR="009C4F0D">
        <w:t>teachers Welsh language skill</w:t>
      </w:r>
      <w:r w:rsidR="002B3892">
        <w:t xml:space="preserve"> and potentially become a fluent </w:t>
      </w:r>
      <w:r w:rsidR="009C4F0D">
        <w:t>W</w:t>
      </w:r>
      <w:r w:rsidR="002B3892">
        <w:t>elsh speaker to teach the next generation of students.</w:t>
      </w:r>
      <w:r w:rsidR="009C4F0D">
        <w:t xml:space="preserve"> Therefore, continuing to prolong the life of the Welsh language.</w:t>
      </w:r>
      <w:r w:rsidR="002B3892">
        <w:t xml:space="preserve"> This will undoubtedly improve the figures fo</w:t>
      </w:r>
      <w:r w:rsidR="009C4F0D">
        <w:t>r</w:t>
      </w:r>
      <w:r w:rsidR="002B3892">
        <w:t xml:space="preserve"> </w:t>
      </w:r>
      <w:r w:rsidR="009C4F0D">
        <w:t>W</w:t>
      </w:r>
      <w:r w:rsidR="002B3892">
        <w:t xml:space="preserve">elsh language </w:t>
      </w:r>
      <w:r w:rsidR="009C4F0D">
        <w:t xml:space="preserve">and its </w:t>
      </w:r>
      <w:r w:rsidR="002B3892">
        <w:t>progress at the end of KS4 with better GCSE results. It is important that the skills of the teaching</w:t>
      </w:r>
      <w:r w:rsidR="009C4F0D">
        <w:t xml:space="preserve"> of</w:t>
      </w:r>
      <w:r w:rsidR="002B3892">
        <w:t xml:space="preserve"> the Welsh language are nurtured because if they </w:t>
      </w:r>
      <w:r w:rsidR="009C4F0D">
        <w:t xml:space="preserve">aren’t </w:t>
      </w:r>
      <w:r w:rsidR="002B3892">
        <w:t xml:space="preserve">then </w:t>
      </w:r>
      <w:r w:rsidR="009C4F0D">
        <w:t xml:space="preserve">we risk the future of our Welsh language. </w:t>
      </w:r>
      <w:r w:rsidR="00C655E6">
        <w:t xml:space="preserve">It is evident that </w:t>
      </w:r>
      <w:r w:rsidR="007D4174">
        <w:t>most of</w:t>
      </w:r>
      <w:r w:rsidR="00C655E6">
        <w:t xml:space="preserve"> the public want to continue with a bilingual education as </w:t>
      </w:r>
      <w:r w:rsidR="00C655E6" w:rsidRPr="004A02A1">
        <w:rPr>
          <w:i/>
        </w:rPr>
        <w:t xml:space="preserve">“two thirds of the public are in favour of bilingual education” (Baker, 2011, p.260). </w:t>
      </w:r>
      <w:r w:rsidR="007D4174">
        <w:t>Therefore,</w:t>
      </w:r>
      <w:r w:rsidR="00C655E6">
        <w:t xml:space="preserve"> the importance of teaching a second language needs to be nurtured to meet the needs of the public. </w:t>
      </w:r>
    </w:p>
    <w:p w14:paraId="22F490CB" w14:textId="77777777" w:rsidR="009C4F0D" w:rsidRDefault="009C4F0D" w:rsidP="002B3892">
      <w:pPr>
        <w:pStyle w:val="NoSpacing"/>
      </w:pPr>
    </w:p>
    <w:p w14:paraId="6764E75D" w14:textId="4206C660" w:rsidR="00D03631" w:rsidRDefault="00FB096E" w:rsidP="00EB3B58">
      <w:pPr>
        <w:pStyle w:val="NoSpacing"/>
      </w:pPr>
      <w:r>
        <w:t>Overall, t</w:t>
      </w:r>
      <w:r w:rsidR="00EB3B58">
        <w:t xml:space="preserve">he introduction of a new curriculum provides a great time for the </w:t>
      </w:r>
      <w:r w:rsidR="00250652">
        <w:t>W</w:t>
      </w:r>
      <w:r w:rsidR="00EB3B58">
        <w:t xml:space="preserve">elsh language to be able to thrive and continue to make significant progress. </w:t>
      </w:r>
      <w:r w:rsidR="00D03631">
        <w:t xml:space="preserve"> The future of the Welsh language shows to be improving at a steady rate and if I was to recommend how to improve the Welsh </w:t>
      </w:r>
      <w:r>
        <w:t>language,</w:t>
      </w:r>
      <w:r w:rsidR="00D03631">
        <w:t xml:space="preserve"> I would say that it l</w:t>
      </w:r>
      <w:r>
        <w:t xml:space="preserve">ays </w:t>
      </w:r>
      <w:r w:rsidR="00D03631">
        <w:t xml:space="preserve">with how we nurture and support our teachers in teaching the </w:t>
      </w:r>
      <w:r>
        <w:t>language</w:t>
      </w:r>
      <w:r w:rsidR="00D03631">
        <w:t xml:space="preserve">. This is evident through sabbatical </w:t>
      </w:r>
      <w:r>
        <w:t xml:space="preserve">courses, this will ensure the confidence of our teachers to teach the children, and confident teachers will be able to pass on their knowledge strongly to the students. </w:t>
      </w:r>
    </w:p>
    <w:p w14:paraId="4070A6EC" w14:textId="3CC0820E" w:rsidR="001F6056" w:rsidRDefault="001F6056" w:rsidP="00F06E2E"/>
    <w:p w14:paraId="404A2728" w14:textId="77CCFBB9" w:rsidR="001F6056" w:rsidRDefault="001F6056" w:rsidP="00F06E2E"/>
    <w:p w14:paraId="0DE1F261" w14:textId="301C249E" w:rsidR="001F6056" w:rsidRDefault="001F6056" w:rsidP="00F06E2E"/>
    <w:p w14:paraId="42B58FC6" w14:textId="4A59789E" w:rsidR="001F6056" w:rsidRDefault="001F6056" w:rsidP="00F06E2E"/>
    <w:p w14:paraId="65752F7F" w14:textId="5BABFCC4" w:rsidR="001F6056" w:rsidRDefault="001F6056" w:rsidP="00F06E2E"/>
    <w:p w14:paraId="700CDF0A" w14:textId="38D57BCB" w:rsidR="001F6056" w:rsidRDefault="001F6056" w:rsidP="00F06E2E"/>
    <w:p w14:paraId="70FAE9A5" w14:textId="64E2430B" w:rsidR="001F6056" w:rsidRDefault="001F6056" w:rsidP="00F06E2E"/>
    <w:p w14:paraId="5732F09C" w14:textId="584574ED" w:rsidR="001F6056" w:rsidRDefault="001F6056" w:rsidP="00F06E2E"/>
    <w:p w14:paraId="07681849" w14:textId="5384B57E" w:rsidR="001F6056" w:rsidRDefault="001F6056" w:rsidP="00F06E2E"/>
    <w:p w14:paraId="253379EB" w14:textId="42D8E95D" w:rsidR="00FB096E" w:rsidRDefault="00FB096E" w:rsidP="00F06E2E"/>
    <w:p w14:paraId="167D6915" w14:textId="77777777" w:rsidR="00FB096E" w:rsidRDefault="00FB096E" w:rsidP="00F06E2E"/>
    <w:p w14:paraId="04F5B3C4" w14:textId="29A087EA" w:rsidR="001F6056" w:rsidRDefault="001F6056" w:rsidP="00F06E2E">
      <w:r>
        <w:lastRenderedPageBreak/>
        <w:t>Reference list-</w:t>
      </w:r>
    </w:p>
    <w:p w14:paraId="0E8ADAA7" w14:textId="43500CD9" w:rsidR="001F6056" w:rsidRDefault="001F6056" w:rsidP="001F6056">
      <w:pPr>
        <w:pStyle w:val="ListParagraph"/>
        <w:numPr>
          <w:ilvl w:val="0"/>
          <w:numId w:val="5"/>
        </w:numPr>
      </w:pPr>
      <w:r>
        <w:t>Lewis</w:t>
      </w:r>
      <w:r w:rsidR="003E4FA2">
        <w:t xml:space="preserve">, H. (2015) </w:t>
      </w:r>
      <w:r w:rsidR="003E4FA2" w:rsidRPr="003E4FA2">
        <w:rPr>
          <w:i/>
        </w:rPr>
        <w:t>Welsh Second Language within our new curriculum</w:t>
      </w:r>
      <w:r w:rsidR="0077386B">
        <w:rPr>
          <w:i/>
        </w:rPr>
        <w:t xml:space="preserve">: </w:t>
      </w:r>
      <w:r w:rsidR="0077386B" w:rsidRPr="0077386B">
        <w:t>Welsh Government</w:t>
      </w:r>
      <w:r w:rsidR="0077386B">
        <w:rPr>
          <w:i/>
        </w:rPr>
        <w:t>.</w:t>
      </w:r>
    </w:p>
    <w:p w14:paraId="5B99C2F7" w14:textId="2B51A263" w:rsidR="001F6056" w:rsidRPr="0077386B" w:rsidRDefault="003E4FA2" w:rsidP="0077386B">
      <w:pPr>
        <w:pStyle w:val="ListParagraph"/>
        <w:numPr>
          <w:ilvl w:val="0"/>
          <w:numId w:val="6"/>
        </w:numPr>
        <w:rPr>
          <w:rFonts w:cstheme="minorHAnsi"/>
        </w:rPr>
      </w:pPr>
      <w:r>
        <w:t xml:space="preserve"> </w:t>
      </w:r>
      <w:r w:rsidR="0077386B">
        <w:rPr>
          <w:rFonts w:cstheme="minorHAnsi"/>
        </w:rPr>
        <w:t xml:space="preserve">Donaldson, G. (2015) </w:t>
      </w:r>
      <w:r w:rsidR="0077386B" w:rsidRPr="0077386B">
        <w:rPr>
          <w:rFonts w:cstheme="minorHAnsi"/>
          <w:i/>
        </w:rPr>
        <w:t>Successful Futures- Independent Review of Curriculum and Assessment Arrangements in Wales</w:t>
      </w:r>
      <w:r w:rsidR="0077386B">
        <w:rPr>
          <w:rFonts w:cstheme="minorHAnsi"/>
        </w:rPr>
        <w:t>. Cardiff: Welsh Government.</w:t>
      </w:r>
    </w:p>
    <w:p w14:paraId="3B54D29D" w14:textId="1AD8B487" w:rsidR="001F6056" w:rsidRDefault="001F6056" w:rsidP="001F6056">
      <w:pPr>
        <w:pStyle w:val="ListParagraph"/>
        <w:numPr>
          <w:ilvl w:val="0"/>
          <w:numId w:val="5"/>
        </w:numPr>
      </w:pPr>
      <w:r w:rsidRPr="001F6056">
        <w:t xml:space="preserve">Welsh Government (2013b) </w:t>
      </w:r>
      <w:r w:rsidRPr="003E4FA2">
        <w:rPr>
          <w:i/>
        </w:rPr>
        <w:t>One language for all</w:t>
      </w:r>
      <w:r w:rsidRPr="001F6056">
        <w:t xml:space="preserve"> - Review of Welsh second language at Key Stages 3 and 4. Cardiff: WG. Available at: </w:t>
      </w:r>
      <w:hyperlink r:id="rId7" w:history="1">
        <w:r w:rsidRPr="00352DD5">
          <w:rPr>
            <w:rStyle w:val="Hyperlink"/>
          </w:rPr>
          <w:t>http://gov.wales/docs/dcells/publications/130926-review-of-welsh-second-lan-en.pdf</w:t>
        </w:r>
      </w:hyperlink>
      <w:r>
        <w:t xml:space="preserve"> </w:t>
      </w:r>
    </w:p>
    <w:p w14:paraId="546218DC" w14:textId="77777777" w:rsidR="00103C58" w:rsidRDefault="007B5F34" w:rsidP="00103C58">
      <w:pPr>
        <w:pStyle w:val="ListParagraph"/>
        <w:numPr>
          <w:ilvl w:val="0"/>
          <w:numId w:val="5"/>
        </w:numPr>
      </w:pPr>
      <w:r>
        <w:t>ESTYN</w:t>
      </w:r>
      <w:r w:rsidR="00103C58">
        <w:t xml:space="preserve">, 2012-2013, </w:t>
      </w:r>
      <w:r w:rsidR="00103C58">
        <w:rPr>
          <w:i/>
        </w:rPr>
        <w:t>T</w:t>
      </w:r>
      <w:r w:rsidR="00103C58" w:rsidRPr="00103C58">
        <w:rPr>
          <w:i/>
        </w:rPr>
        <w:t>he annual report of HM Chief Inspector of Education and Training in Wales</w:t>
      </w:r>
      <w:r w:rsidR="00103C58">
        <w:rPr>
          <w:i/>
        </w:rPr>
        <w:t xml:space="preserve">, </w:t>
      </w:r>
      <w:r w:rsidR="00103C58" w:rsidRPr="00103C58">
        <w:t xml:space="preserve">Section 1. </w:t>
      </w:r>
    </w:p>
    <w:p w14:paraId="259250C4" w14:textId="7307EB69" w:rsidR="001F6056" w:rsidRDefault="00103C58" w:rsidP="00103C58">
      <w:pPr>
        <w:pStyle w:val="ListParagraph"/>
      </w:pPr>
      <w:r>
        <w:t xml:space="preserve">Available at: </w:t>
      </w:r>
      <w:hyperlink r:id="rId8" w:history="1">
        <w:r w:rsidR="00250652" w:rsidRPr="00134367">
          <w:rPr>
            <w:rStyle w:val="Hyperlink"/>
          </w:rPr>
          <w:t>https://moodle.uwtsd.ac.uk/pluginfile.php/121389/mod_resource/content/1/Estyn%20Annual%20report%20on%20W2L.pdf</w:t>
        </w:r>
      </w:hyperlink>
      <w:r w:rsidR="001F6056">
        <w:t xml:space="preserve">) </w:t>
      </w:r>
    </w:p>
    <w:p w14:paraId="68C49EA4" w14:textId="0147C871" w:rsidR="00D60AC3" w:rsidRDefault="00D60AC3" w:rsidP="001F6056">
      <w:pPr>
        <w:pStyle w:val="ListParagraph"/>
        <w:numPr>
          <w:ilvl w:val="0"/>
          <w:numId w:val="5"/>
        </w:numPr>
      </w:pPr>
      <w:r>
        <w:t>Baker, C. (2011) Foundations of Bilingual Education and Bilingualism, 5</w:t>
      </w:r>
      <w:r w:rsidRPr="00D60AC3">
        <w:rPr>
          <w:vertAlign w:val="superscript"/>
        </w:rPr>
        <w:t>th</w:t>
      </w:r>
      <w:r>
        <w:t xml:space="preserve"> Edition, Great Britain (Bilingualism Education and Bilingualism)</w:t>
      </w:r>
    </w:p>
    <w:p w14:paraId="2CAFB436" w14:textId="11DEFDE7" w:rsidR="003E4FA2" w:rsidRDefault="003E4FA2" w:rsidP="003E4FA2"/>
    <w:sectPr w:rsidR="003E4F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101618"/>
    <w:multiLevelType w:val="hybridMultilevel"/>
    <w:tmpl w:val="7BC4A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222AC9"/>
    <w:multiLevelType w:val="hybridMultilevel"/>
    <w:tmpl w:val="52260C5C"/>
    <w:lvl w:ilvl="0" w:tplc="8C504DCE">
      <w:start w:val="1"/>
      <w:numFmt w:val="bullet"/>
      <w:lvlText w:val=""/>
      <w:lvlJc w:val="left"/>
      <w:pPr>
        <w:tabs>
          <w:tab w:val="num" w:pos="720"/>
        </w:tabs>
        <w:ind w:left="720" w:hanging="360"/>
      </w:pPr>
      <w:rPr>
        <w:rFonts w:ascii="Wingdings 2" w:hAnsi="Wingdings 2" w:hint="default"/>
      </w:rPr>
    </w:lvl>
    <w:lvl w:ilvl="1" w:tplc="29C84054" w:tentative="1">
      <w:start w:val="1"/>
      <w:numFmt w:val="bullet"/>
      <w:lvlText w:val=""/>
      <w:lvlJc w:val="left"/>
      <w:pPr>
        <w:tabs>
          <w:tab w:val="num" w:pos="1440"/>
        </w:tabs>
        <w:ind w:left="1440" w:hanging="360"/>
      </w:pPr>
      <w:rPr>
        <w:rFonts w:ascii="Wingdings 2" w:hAnsi="Wingdings 2" w:hint="default"/>
      </w:rPr>
    </w:lvl>
    <w:lvl w:ilvl="2" w:tplc="52A60F24" w:tentative="1">
      <w:start w:val="1"/>
      <w:numFmt w:val="bullet"/>
      <w:lvlText w:val=""/>
      <w:lvlJc w:val="left"/>
      <w:pPr>
        <w:tabs>
          <w:tab w:val="num" w:pos="2160"/>
        </w:tabs>
        <w:ind w:left="2160" w:hanging="360"/>
      </w:pPr>
      <w:rPr>
        <w:rFonts w:ascii="Wingdings 2" w:hAnsi="Wingdings 2" w:hint="default"/>
      </w:rPr>
    </w:lvl>
    <w:lvl w:ilvl="3" w:tplc="208E3DF2" w:tentative="1">
      <w:start w:val="1"/>
      <w:numFmt w:val="bullet"/>
      <w:lvlText w:val=""/>
      <w:lvlJc w:val="left"/>
      <w:pPr>
        <w:tabs>
          <w:tab w:val="num" w:pos="2880"/>
        </w:tabs>
        <w:ind w:left="2880" w:hanging="360"/>
      </w:pPr>
      <w:rPr>
        <w:rFonts w:ascii="Wingdings 2" w:hAnsi="Wingdings 2" w:hint="default"/>
      </w:rPr>
    </w:lvl>
    <w:lvl w:ilvl="4" w:tplc="D0C0CB16" w:tentative="1">
      <w:start w:val="1"/>
      <w:numFmt w:val="bullet"/>
      <w:lvlText w:val=""/>
      <w:lvlJc w:val="left"/>
      <w:pPr>
        <w:tabs>
          <w:tab w:val="num" w:pos="3600"/>
        </w:tabs>
        <w:ind w:left="3600" w:hanging="360"/>
      </w:pPr>
      <w:rPr>
        <w:rFonts w:ascii="Wingdings 2" w:hAnsi="Wingdings 2" w:hint="default"/>
      </w:rPr>
    </w:lvl>
    <w:lvl w:ilvl="5" w:tplc="9E34AEE2" w:tentative="1">
      <w:start w:val="1"/>
      <w:numFmt w:val="bullet"/>
      <w:lvlText w:val=""/>
      <w:lvlJc w:val="left"/>
      <w:pPr>
        <w:tabs>
          <w:tab w:val="num" w:pos="4320"/>
        </w:tabs>
        <w:ind w:left="4320" w:hanging="360"/>
      </w:pPr>
      <w:rPr>
        <w:rFonts w:ascii="Wingdings 2" w:hAnsi="Wingdings 2" w:hint="default"/>
      </w:rPr>
    </w:lvl>
    <w:lvl w:ilvl="6" w:tplc="B07E5A90" w:tentative="1">
      <w:start w:val="1"/>
      <w:numFmt w:val="bullet"/>
      <w:lvlText w:val=""/>
      <w:lvlJc w:val="left"/>
      <w:pPr>
        <w:tabs>
          <w:tab w:val="num" w:pos="5040"/>
        </w:tabs>
        <w:ind w:left="5040" w:hanging="360"/>
      </w:pPr>
      <w:rPr>
        <w:rFonts w:ascii="Wingdings 2" w:hAnsi="Wingdings 2" w:hint="default"/>
      </w:rPr>
    </w:lvl>
    <w:lvl w:ilvl="7" w:tplc="B97A211A" w:tentative="1">
      <w:start w:val="1"/>
      <w:numFmt w:val="bullet"/>
      <w:lvlText w:val=""/>
      <w:lvlJc w:val="left"/>
      <w:pPr>
        <w:tabs>
          <w:tab w:val="num" w:pos="5760"/>
        </w:tabs>
        <w:ind w:left="5760" w:hanging="360"/>
      </w:pPr>
      <w:rPr>
        <w:rFonts w:ascii="Wingdings 2" w:hAnsi="Wingdings 2" w:hint="default"/>
      </w:rPr>
    </w:lvl>
    <w:lvl w:ilvl="8" w:tplc="668097E2"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4AC47C55"/>
    <w:multiLevelType w:val="hybridMultilevel"/>
    <w:tmpl w:val="43904470"/>
    <w:lvl w:ilvl="0" w:tplc="DC44A2CC">
      <w:start w:val="1"/>
      <w:numFmt w:val="bullet"/>
      <w:lvlText w:val=""/>
      <w:lvlJc w:val="left"/>
      <w:pPr>
        <w:tabs>
          <w:tab w:val="num" w:pos="720"/>
        </w:tabs>
        <w:ind w:left="720" w:hanging="360"/>
      </w:pPr>
      <w:rPr>
        <w:rFonts w:ascii="Wingdings 2" w:hAnsi="Wingdings 2" w:hint="default"/>
      </w:rPr>
    </w:lvl>
    <w:lvl w:ilvl="1" w:tplc="F8D4A898" w:tentative="1">
      <w:start w:val="1"/>
      <w:numFmt w:val="bullet"/>
      <w:lvlText w:val=""/>
      <w:lvlJc w:val="left"/>
      <w:pPr>
        <w:tabs>
          <w:tab w:val="num" w:pos="1440"/>
        </w:tabs>
        <w:ind w:left="1440" w:hanging="360"/>
      </w:pPr>
      <w:rPr>
        <w:rFonts w:ascii="Wingdings 2" w:hAnsi="Wingdings 2" w:hint="default"/>
      </w:rPr>
    </w:lvl>
    <w:lvl w:ilvl="2" w:tplc="6FF8E2C8" w:tentative="1">
      <w:start w:val="1"/>
      <w:numFmt w:val="bullet"/>
      <w:lvlText w:val=""/>
      <w:lvlJc w:val="left"/>
      <w:pPr>
        <w:tabs>
          <w:tab w:val="num" w:pos="2160"/>
        </w:tabs>
        <w:ind w:left="2160" w:hanging="360"/>
      </w:pPr>
      <w:rPr>
        <w:rFonts w:ascii="Wingdings 2" w:hAnsi="Wingdings 2" w:hint="default"/>
      </w:rPr>
    </w:lvl>
    <w:lvl w:ilvl="3" w:tplc="93F4A17C" w:tentative="1">
      <w:start w:val="1"/>
      <w:numFmt w:val="bullet"/>
      <w:lvlText w:val=""/>
      <w:lvlJc w:val="left"/>
      <w:pPr>
        <w:tabs>
          <w:tab w:val="num" w:pos="2880"/>
        </w:tabs>
        <w:ind w:left="2880" w:hanging="360"/>
      </w:pPr>
      <w:rPr>
        <w:rFonts w:ascii="Wingdings 2" w:hAnsi="Wingdings 2" w:hint="default"/>
      </w:rPr>
    </w:lvl>
    <w:lvl w:ilvl="4" w:tplc="990AB7DC" w:tentative="1">
      <w:start w:val="1"/>
      <w:numFmt w:val="bullet"/>
      <w:lvlText w:val=""/>
      <w:lvlJc w:val="left"/>
      <w:pPr>
        <w:tabs>
          <w:tab w:val="num" w:pos="3600"/>
        </w:tabs>
        <w:ind w:left="3600" w:hanging="360"/>
      </w:pPr>
      <w:rPr>
        <w:rFonts w:ascii="Wingdings 2" w:hAnsi="Wingdings 2" w:hint="default"/>
      </w:rPr>
    </w:lvl>
    <w:lvl w:ilvl="5" w:tplc="FBAEC8EC" w:tentative="1">
      <w:start w:val="1"/>
      <w:numFmt w:val="bullet"/>
      <w:lvlText w:val=""/>
      <w:lvlJc w:val="left"/>
      <w:pPr>
        <w:tabs>
          <w:tab w:val="num" w:pos="4320"/>
        </w:tabs>
        <w:ind w:left="4320" w:hanging="360"/>
      </w:pPr>
      <w:rPr>
        <w:rFonts w:ascii="Wingdings 2" w:hAnsi="Wingdings 2" w:hint="default"/>
      </w:rPr>
    </w:lvl>
    <w:lvl w:ilvl="6" w:tplc="A6C68750" w:tentative="1">
      <w:start w:val="1"/>
      <w:numFmt w:val="bullet"/>
      <w:lvlText w:val=""/>
      <w:lvlJc w:val="left"/>
      <w:pPr>
        <w:tabs>
          <w:tab w:val="num" w:pos="5040"/>
        </w:tabs>
        <w:ind w:left="5040" w:hanging="360"/>
      </w:pPr>
      <w:rPr>
        <w:rFonts w:ascii="Wingdings 2" w:hAnsi="Wingdings 2" w:hint="default"/>
      </w:rPr>
    </w:lvl>
    <w:lvl w:ilvl="7" w:tplc="AF5A9BDC" w:tentative="1">
      <w:start w:val="1"/>
      <w:numFmt w:val="bullet"/>
      <w:lvlText w:val=""/>
      <w:lvlJc w:val="left"/>
      <w:pPr>
        <w:tabs>
          <w:tab w:val="num" w:pos="5760"/>
        </w:tabs>
        <w:ind w:left="5760" w:hanging="360"/>
      </w:pPr>
      <w:rPr>
        <w:rFonts w:ascii="Wingdings 2" w:hAnsi="Wingdings 2" w:hint="default"/>
      </w:rPr>
    </w:lvl>
    <w:lvl w:ilvl="8" w:tplc="ECC4AA44"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65D86267"/>
    <w:multiLevelType w:val="hybridMultilevel"/>
    <w:tmpl w:val="C632FEC8"/>
    <w:lvl w:ilvl="0" w:tplc="FCD2B27C">
      <w:start w:val="1"/>
      <w:numFmt w:val="bullet"/>
      <w:lvlText w:val=""/>
      <w:lvlJc w:val="left"/>
      <w:pPr>
        <w:tabs>
          <w:tab w:val="num" w:pos="720"/>
        </w:tabs>
        <w:ind w:left="720" w:hanging="360"/>
      </w:pPr>
      <w:rPr>
        <w:rFonts w:ascii="Wingdings 2" w:hAnsi="Wingdings 2" w:hint="default"/>
      </w:rPr>
    </w:lvl>
    <w:lvl w:ilvl="1" w:tplc="B67E8D92" w:tentative="1">
      <w:start w:val="1"/>
      <w:numFmt w:val="bullet"/>
      <w:lvlText w:val=""/>
      <w:lvlJc w:val="left"/>
      <w:pPr>
        <w:tabs>
          <w:tab w:val="num" w:pos="1440"/>
        </w:tabs>
        <w:ind w:left="1440" w:hanging="360"/>
      </w:pPr>
      <w:rPr>
        <w:rFonts w:ascii="Wingdings 2" w:hAnsi="Wingdings 2" w:hint="default"/>
      </w:rPr>
    </w:lvl>
    <w:lvl w:ilvl="2" w:tplc="965A72D8" w:tentative="1">
      <w:start w:val="1"/>
      <w:numFmt w:val="bullet"/>
      <w:lvlText w:val=""/>
      <w:lvlJc w:val="left"/>
      <w:pPr>
        <w:tabs>
          <w:tab w:val="num" w:pos="2160"/>
        </w:tabs>
        <w:ind w:left="2160" w:hanging="360"/>
      </w:pPr>
      <w:rPr>
        <w:rFonts w:ascii="Wingdings 2" w:hAnsi="Wingdings 2" w:hint="default"/>
      </w:rPr>
    </w:lvl>
    <w:lvl w:ilvl="3" w:tplc="40542EB0" w:tentative="1">
      <w:start w:val="1"/>
      <w:numFmt w:val="bullet"/>
      <w:lvlText w:val=""/>
      <w:lvlJc w:val="left"/>
      <w:pPr>
        <w:tabs>
          <w:tab w:val="num" w:pos="2880"/>
        </w:tabs>
        <w:ind w:left="2880" w:hanging="360"/>
      </w:pPr>
      <w:rPr>
        <w:rFonts w:ascii="Wingdings 2" w:hAnsi="Wingdings 2" w:hint="default"/>
      </w:rPr>
    </w:lvl>
    <w:lvl w:ilvl="4" w:tplc="A3C8C1B0" w:tentative="1">
      <w:start w:val="1"/>
      <w:numFmt w:val="bullet"/>
      <w:lvlText w:val=""/>
      <w:lvlJc w:val="left"/>
      <w:pPr>
        <w:tabs>
          <w:tab w:val="num" w:pos="3600"/>
        </w:tabs>
        <w:ind w:left="3600" w:hanging="360"/>
      </w:pPr>
      <w:rPr>
        <w:rFonts w:ascii="Wingdings 2" w:hAnsi="Wingdings 2" w:hint="default"/>
      </w:rPr>
    </w:lvl>
    <w:lvl w:ilvl="5" w:tplc="30F69FB8" w:tentative="1">
      <w:start w:val="1"/>
      <w:numFmt w:val="bullet"/>
      <w:lvlText w:val=""/>
      <w:lvlJc w:val="left"/>
      <w:pPr>
        <w:tabs>
          <w:tab w:val="num" w:pos="4320"/>
        </w:tabs>
        <w:ind w:left="4320" w:hanging="360"/>
      </w:pPr>
      <w:rPr>
        <w:rFonts w:ascii="Wingdings 2" w:hAnsi="Wingdings 2" w:hint="default"/>
      </w:rPr>
    </w:lvl>
    <w:lvl w:ilvl="6" w:tplc="CFD22F04" w:tentative="1">
      <w:start w:val="1"/>
      <w:numFmt w:val="bullet"/>
      <w:lvlText w:val=""/>
      <w:lvlJc w:val="left"/>
      <w:pPr>
        <w:tabs>
          <w:tab w:val="num" w:pos="5040"/>
        </w:tabs>
        <w:ind w:left="5040" w:hanging="360"/>
      </w:pPr>
      <w:rPr>
        <w:rFonts w:ascii="Wingdings 2" w:hAnsi="Wingdings 2" w:hint="default"/>
      </w:rPr>
    </w:lvl>
    <w:lvl w:ilvl="7" w:tplc="15E68F5A" w:tentative="1">
      <w:start w:val="1"/>
      <w:numFmt w:val="bullet"/>
      <w:lvlText w:val=""/>
      <w:lvlJc w:val="left"/>
      <w:pPr>
        <w:tabs>
          <w:tab w:val="num" w:pos="5760"/>
        </w:tabs>
        <w:ind w:left="5760" w:hanging="360"/>
      </w:pPr>
      <w:rPr>
        <w:rFonts w:ascii="Wingdings 2" w:hAnsi="Wingdings 2" w:hint="default"/>
      </w:rPr>
    </w:lvl>
    <w:lvl w:ilvl="8" w:tplc="EC1472FA"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6DB760CB"/>
    <w:multiLevelType w:val="hybridMultilevel"/>
    <w:tmpl w:val="4AD09F82"/>
    <w:lvl w:ilvl="0" w:tplc="EAC29908">
      <w:start w:val="1"/>
      <w:numFmt w:val="bullet"/>
      <w:lvlText w:val=""/>
      <w:lvlJc w:val="left"/>
      <w:pPr>
        <w:tabs>
          <w:tab w:val="num" w:pos="720"/>
        </w:tabs>
        <w:ind w:left="720" w:hanging="360"/>
      </w:pPr>
      <w:rPr>
        <w:rFonts w:ascii="Wingdings 2" w:hAnsi="Wingdings 2" w:hint="default"/>
      </w:rPr>
    </w:lvl>
    <w:lvl w:ilvl="1" w:tplc="6FEC4542" w:tentative="1">
      <w:start w:val="1"/>
      <w:numFmt w:val="bullet"/>
      <w:lvlText w:val=""/>
      <w:lvlJc w:val="left"/>
      <w:pPr>
        <w:tabs>
          <w:tab w:val="num" w:pos="1440"/>
        </w:tabs>
        <w:ind w:left="1440" w:hanging="360"/>
      </w:pPr>
      <w:rPr>
        <w:rFonts w:ascii="Wingdings 2" w:hAnsi="Wingdings 2" w:hint="default"/>
      </w:rPr>
    </w:lvl>
    <w:lvl w:ilvl="2" w:tplc="8B0CDD7A" w:tentative="1">
      <w:start w:val="1"/>
      <w:numFmt w:val="bullet"/>
      <w:lvlText w:val=""/>
      <w:lvlJc w:val="left"/>
      <w:pPr>
        <w:tabs>
          <w:tab w:val="num" w:pos="2160"/>
        </w:tabs>
        <w:ind w:left="2160" w:hanging="360"/>
      </w:pPr>
      <w:rPr>
        <w:rFonts w:ascii="Wingdings 2" w:hAnsi="Wingdings 2" w:hint="default"/>
      </w:rPr>
    </w:lvl>
    <w:lvl w:ilvl="3" w:tplc="47422576" w:tentative="1">
      <w:start w:val="1"/>
      <w:numFmt w:val="bullet"/>
      <w:lvlText w:val=""/>
      <w:lvlJc w:val="left"/>
      <w:pPr>
        <w:tabs>
          <w:tab w:val="num" w:pos="2880"/>
        </w:tabs>
        <w:ind w:left="2880" w:hanging="360"/>
      </w:pPr>
      <w:rPr>
        <w:rFonts w:ascii="Wingdings 2" w:hAnsi="Wingdings 2" w:hint="default"/>
      </w:rPr>
    </w:lvl>
    <w:lvl w:ilvl="4" w:tplc="8BEEAA16" w:tentative="1">
      <w:start w:val="1"/>
      <w:numFmt w:val="bullet"/>
      <w:lvlText w:val=""/>
      <w:lvlJc w:val="left"/>
      <w:pPr>
        <w:tabs>
          <w:tab w:val="num" w:pos="3600"/>
        </w:tabs>
        <w:ind w:left="3600" w:hanging="360"/>
      </w:pPr>
      <w:rPr>
        <w:rFonts w:ascii="Wingdings 2" w:hAnsi="Wingdings 2" w:hint="default"/>
      </w:rPr>
    </w:lvl>
    <w:lvl w:ilvl="5" w:tplc="BFBC03B4" w:tentative="1">
      <w:start w:val="1"/>
      <w:numFmt w:val="bullet"/>
      <w:lvlText w:val=""/>
      <w:lvlJc w:val="left"/>
      <w:pPr>
        <w:tabs>
          <w:tab w:val="num" w:pos="4320"/>
        </w:tabs>
        <w:ind w:left="4320" w:hanging="360"/>
      </w:pPr>
      <w:rPr>
        <w:rFonts w:ascii="Wingdings 2" w:hAnsi="Wingdings 2" w:hint="default"/>
      </w:rPr>
    </w:lvl>
    <w:lvl w:ilvl="6" w:tplc="6BA63F62" w:tentative="1">
      <w:start w:val="1"/>
      <w:numFmt w:val="bullet"/>
      <w:lvlText w:val=""/>
      <w:lvlJc w:val="left"/>
      <w:pPr>
        <w:tabs>
          <w:tab w:val="num" w:pos="5040"/>
        </w:tabs>
        <w:ind w:left="5040" w:hanging="360"/>
      </w:pPr>
      <w:rPr>
        <w:rFonts w:ascii="Wingdings 2" w:hAnsi="Wingdings 2" w:hint="default"/>
      </w:rPr>
    </w:lvl>
    <w:lvl w:ilvl="7" w:tplc="0178C664" w:tentative="1">
      <w:start w:val="1"/>
      <w:numFmt w:val="bullet"/>
      <w:lvlText w:val=""/>
      <w:lvlJc w:val="left"/>
      <w:pPr>
        <w:tabs>
          <w:tab w:val="num" w:pos="5760"/>
        </w:tabs>
        <w:ind w:left="5760" w:hanging="360"/>
      </w:pPr>
      <w:rPr>
        <w:rFonts w:ascii="Wingdings 2" w:hAnsi="Wingdings 2" w:hint="default"/>
      </w:rPr>
    </w:lvl>
    <w:lvl w:ilvl="8" w:tplc="82768B48"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7FF1247F"/>
    <w:multiLevelType w:val="hybridMultilevel"/>
    <w:tmpl w:val="9F340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E2E"/>
    <w:rsid w:val="000235A7"/>
    <w:rsid w:val="000445ED"/>
    <w:rsid w:val="00103C58"/>
    <w:rsid w:val="001A29E2"/>
    <w:rsid w:val="001C5A63"/>
    <w:rsid w:val="001F6056"/>
    <w:rsid w:val="002027B7"/>
    <w:rsid w:val="00250652"/>
    <w:rsid w:val="00294FF4"/>
    <w:rsid w:val="002B3892"/>
    <w:rsid w:val="002D10A7"/>
    <w:rsid w:val="002D3BC1"/>
    <w:rsid w:val="002E63CA"/>
    <w:rsid w:val="00324D1B"/>
    <w:rsid w:val="003473B7"/>
    <w:rsid w:val="003E4FA2"/>
    <w:rsid w:val="004163FF"/>
    <w:rsid w:val="00496A11"/>
    <w:rsid w:val="004A02A1"/>
    <w:rsid w:val="00602095"/>
    <w:rsid w:val="00625587"/>
    <w:rsid w:val="006A18B9"/>
    <w:rsid w:val="006B34C5"/>
    <w:rsid w:val="00761856"/>
    <w:rsid w:val="0077386B"/>
    <w:rsid w:val="007950B2"/>
    <w:rsid w:val="007B5F34"/>
    <w:rsid w:val="007D4174"/>
    <w:rsid w:val="00893CCD"/>
    <w:rsid w:val="00897090"/>
    <w:rsid w:val="008C0CCA"/>
    <w:rsid w:val="0093244C"/>
    <w:rsid w:val="009B463D"/>
    <w:rsid w:val="009C4F0D"/>
    <w:rsid w:val="009D45CC"/>
    <w:rsid w:val="00A047A2"/>
    <w:rsid w:val="00A63D60"/>
    <w:rsid w:val="00B03FB1"/>
    <w:rsid w:val="00B065E5"/>
    <w:rsid w:val="00BB0C63"/>
    <w:rsid w:val="00BC2D1A"/>
    <w:rsid w:val="00BD705D"/>
    <w:rsid w:val="00BF46DD"/>
    <w:rsid w:val="00C25994"/>
    <w:rsid w:val="00C41D2C"/>
    <w:rsid w:val="00C60E4B"/>
    <w:rsid w:val="00C655E6"/>
    <w:rsid w:val="00CD27E7"/>
    <w:rsid w:val="00D03631"/>
    <w:rsid w:val="00D4171D"/>
    <w:rsid w:val="00D60AC3"/>
    <w:rsid w:val="00D74086"/>
    <w:rsid w:val="00DA4F14"/>
    <w:rsid w:val="00DB62C9"/>
    <w:rsid w:val="00E169C3"/>
    <w:rsid w:val="00E31293"/>
    <w:rsid w:val="00E6561D"/>
    <w:rsid w:val="00EB16E1"/>
    <w:rsid w:val="00EB3B58"/>
    <w:rsid w:val="00ED43F5"/>
    <w:rsid w:val="00EF4209"/>
    <w:rsid w:val="00F06E2E"/>
    <w:rsid w:val="00FA54E7"/>
    <w:rsid w:val="00FB09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D7B4B"/>
  <w15:chartTrackingRefBased/>
  <w15:docId w15:val="{0C8B786E-0275-4E6B-86EF-970FCCED6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2D10A7"/>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2D10A7"/>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445ED"/>
    <w:pPr>
      <w:spacing w:after="0" w:line="240" w:lineRule="auto"/>
    </w:pPr>
  </w:style>
  <w:style w:type="table" w:styleId="TableGrid">
    <w:name w:val="Table Grid"/>
    <w:basedOn w:val="TableNormal"/>
    <w:uiPriority w:val="39"/>
    <w:rsid w:val="000445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F46DD"/>
    <w:rPr>
      <w:color w:val="0563C1" w:themeColor="hyperlink"/>
      <w:u w:val="single"/>
    </w:rPr>
  </w:style>
  <w:style w:type="character" w:styleId="UnresolvedMention">
    <w:name w:val="Unresolved Mention"/>
    <w:basedOn w:val="DefaultParagraphFont"/>
    <w:uiPriority w:val="99"/>
    <w:semiHidden/>
    <w:unhideWhenUsed/>
    <w:rsid w:val="00BF46DD"/>
    <w:rPr>
      <w:color w:val="605E5C"/>
      <w:shd w:val="clear" w:color="auto" w:fill="E1DFDD"/>
    </w:rPr>
  </w:style>
  <w:style w:type="paragraph" w:styleId="ListParagraph">
    <w:name w:val="List Paragraph"/>
    <w:basedOn w:val="Normal"/>
    <w:uiPriority w:val="34"/>
    <w:qFormat/>
    <w:rsid w:val="001F6056"/>
    <w:pPr>
      <w:ind w:left="720"/>
      <w:contextualSpacing/>
    </w:pPr>
  </w:style>
  <w:style w:type="character" w:customStyle="1" w:styleId="Heading2Char">
    <w:name w:val="Heading 2 Char"/>
    <w:basedOn w:val="DefaultParagraphFont"/>
    <w:link w:val="Heading2"/>
    <w:rsid w:val="002D10A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2D10A7"/>
    <w:rPr>
      <w:rFonts w:ascii="Times New Roman" w:eastAsia="Times New Roman" w:hAnsi="Times New Roman" w:cs="Times New Roman"/>
      <w:sz w:val="40"/>
      <w:szCs w:val="20"/>
      <w:lang w:eastAsia="en-GB"/>
    </w:rPr>
  </w:style>
  <w:style w:type="paragraph" w:styleId="Header">
    <w:name w:val="header"/>
    <w:basedOn w:val="Normal"/>
    <w:link w:val="HeaderChar"/>
    <w:rsid w:val="002D10A7"/>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2D10A7"/>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129609">
      <w:bodyDiv w:val="1"/>
      <w:marLeft w:val="0"/>
      <w:marRight w:val="0"/>
      <w:marTop w:val="0"/>
      <w:marBottom w:val="0"/>
      <w:divBdr>
        <w:top w:val="none" w:sz="0" w:space="0" w:color="auto"/>
        <w:left w:val="none" w:sz="0" w:space="0" w:color="auto"/>
        <w:bottom w:val="none" w:sz="0" w:space="0" w:color="auto"/>
        <w:right w:val="none" w:sz="0" w:space="0" w:color="auto"/>
      </w:divBdr>
      <w:divsChild>
        <w:div w:id="2095861013">
          <w:marLeft w:val="576"/>
          <w:marRight w:val="0"/>
          <w:marTop w:val="120"/>
          <w:marBottom w:val="0"/>
          <w:divBdr>
            <w:top w:val="none" w:sz="0" w:space="0" w:color="auto"/>
            <w:left w:val="none" w:sz="0" w:space="0" w:color="auto"/>
            <w:bottom w:val="none" w:sz="0" w:space="0" w:color="auto"/>
            <w:right w:val="none" w:sz="0" w:space="0" w:color="auto"/>
          </w:divBdr>
        </w:div>
        <w:div w:id="1586647655">
          <w:marLeft w:val="576"/>
          <w:marRight w:val="0"/>
          <w:marTop w:val="120"/>
          <w:marBottom w:val="0"/>
          <w:divBdr>
            <w:top w:val="none" w:sz="0" w:space="0" w:color="auto"/>
            <w:left w:val="none" w:sz="0" w:space="0" w:color="auto"/>
            <w:bottom w:val="none" w:sz="0" w:space="0" w:color="auto"/>
            <w:right w:val="none" w:sz="0" w:space="0" w:color="auto"/>
          </w:divBdr>
        </w:div>
        <w:div w:id="178857934">
          <w:marLeft w:val="576"/>
          <w:marRight w:val="0"/>
          <w:marTop w:val="120"/>
          <w:marBottom w:val="0"/>
          <w:divBdr>
            <w:top w:val="none" w:sz="0" w:space="0" w:color="auto"/>
            <w:left w:val="none" w:sz="0" w:space="0" w:color="auto"/>
            <w:bottom w:val="none" w:sz="0" w:space="0" w:color="auto"/>
            <w:right w:val="none" w:sz="0" w:space="0" w:color="auto"/>
          </w:divBdr>
        </w:div>
      </w:divsChild>
    </w:div>
    <w:div w:id="837889053">
      <w:bodyDiv w:val="1"/>
      <w:marLeft w:val="0"/>
      <w:marRight w:val="0"/>
      <w:marTop w:val="0"/>
      <w:marBottom w:val="0"/>
      <w:divBdr>
        <w:top w:val="none" w:sz="0" w:space="0" w:color="auto"/>
        <w:left w:val="none" w:sz="0" w:space="0" w:color="auto"/>
        <w:bottom w:val="none" w:sz="0" w:space="0" w:color="auto"/>
        <w:right w:val="none" w:sz="0" w:space="0" w:color="auto"/>
      </w:divBdr>
      <w:divsChild>
        <w:div w:id="1724669777">
          <w:marLeft w:val="576"/>
          <w:marRight w:val="0"/>
          <w:marTop w:val="120"/>
          <w:marBottom w:val="0"/>
          <w:divBdr>
            <w:top w:val="none" w:sz="0" w:space="0" w:color="auto"/>
            <w:left w:val="none" w:sz="0" w:space="0" w:color="auto"/>
            <w:bottom w:val="none" w:sz="0" w:space="0" w:color="auto"/>
            <w:right w:val="none" w:sz="0" w:space="0" w:color="auto"/>
          </w:divBdr>
        </w:div>
        <w:div w:id="77871903">
          <w:marLeft w:val="576"/>
          <w:marRight w:val="0"/>
          <w:marTop w:val="120"/>
          <w:marBottom w:val="0"/>
          <w:divBdr>
            <w:top w:val="none" w:sz="0" w:space="0" w:color="auto"/>
            <w:left w:val="none" w:sz="0" w:space="0" w:color="auto"/>
            <w:bottom w:val="none" w:sz="0" w:space="0" w:color="auto"/>
            <w:right w:val="none" w:sz="0" w:space="0" w:color="auto"/>
          </w:divBdr>
        </w:div>
      </w:divsChild>
    </w:div>
    <w:div w:id="1323046653">
      <w:bodyDiv w:val="1"/>
      <w:marLeft w:val="0"/>
      <w:marRight w:val="0"/>
      <w:marTop w:val="0"/>
      <w:marBottom w:val="0"/>
      <w:divBdr>
        <w:top w:val="none" w:sz="0" w:space="0" w:color="auto"/>
        <w:left w:val="none" w:sz="0" w:space="0" w:color="auto"/>
        <w:bottom w:val="none" w:sz="0" w:space="0" w:color="auto"/>
        <w:right w:val="none" w:sz="0" w:space="0" w:color="auto"/>
      </w:divBdr>
      <w:divsChild>
        <w:div w:id="1773283340">
          <w:marLeft w:val="576"/>
          <w:marRight w:val="0"/>
          <w:marTop w:val="120"/>
          <w:marBottom w:val="0"/>
          <w:divBdr>
            <w:top w:val="none" w:sz="0" w:space="0" w:color="auto"/>
            <w:left w:val="none" w:sz="0" w:space="0" w:color="auto"/>
            <w:bottom w:val="none" w:sz="0" w:space="0" w:color="auto"/>
            <w:right w:val="none" w:sz="0" w:space="0" w:color="auto"/>
          </w:divBdr>
        </w:div>
        <w:div w:id="1588224169">
          <w:marLeft w:val="576"/>
          <w:marRight w:val="0"/>
          <w:marTop w:val="120"/>
          <w:marBottom w:val="0"/>
          <w:divBdr>
            <w:top w:val="none" w:sz="0" w:space="0" w:color="auto"/>
            <w:left w:val="none" w:sz="0" w:space="0" w:color="auto"/>
            <w:bottom w:val="none" w:sz="0" w:space="0" w:color="auto"/>
            <w:right w:val="none" w:sz="0" w:space="0" w:color="auto"/>
          </w:divBdr>
        </w:div>
      </w:divsChild>
    </w:div>
    <w:div w:id="1365984210">
      <w:bodyDiv w:val="1"/>
      <w:marLeft w:val="0"/>
      <w:marRight w:val="0"/>
      <w:marTop w:val="0"/>
      <w:marBottom w:val="0"/>
      <w:divBdr>
        <w:top w:val="none" w:sz="0" w:space="0" w:color="auto"/>
        <w:left w:val="none" w:sz="0" w:space="0" w:color="auto"/>
        <w:bottom w:val="none" w:sz="0" w:space="0" w:color="auto"/>
        <w:right w:val="none" w:sz="0" w:space="0" w:color="auto"/>
      </w:divBdr>
      <w:divsChild>
        <w:div w:id="292297414">
          <w:marLeft w:val="576"/>
          <w:marRight w:val="0"/>
          <w:marTop w:val="120"/>
          <w:marBottom w:val="0"/>
          <w:divBdr>
            <w:top w:val="none" w:sz="0" w:space="0" w:color="auto"/>
            <w:left w:val="none" w:sz="0" w:space="0" w:color="auto"/>
            <w:bottom w:val="none" w:sz="0" w:space="0" w:color="auto"/>
            <w:right w:val="none" w:sz="0" w:space="0" w:color="auto"/>
          </w:divBdr>
        </w:div>
        <w:div w:id="1652177306">
          <w:marLeft w:val="576"/>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121389/mod_resource/content/1/Estyn%20Annual%20report%20on%20W2L.pdf" TargetMode="External"/><Relationship Id="rId3" Type="http://schemas.openxmlformats.org/officeDocument/2006/relationships/settings" Target="settings.xml"/><Relationship Id="rId7" Type="http://schemas.openxmlformats.org/officeDocument/2006/relationships/hyperlink" Target="http://gov.wales/docs/dcells/publications/130926-review-of-welsh-second-lan-e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494</TotalTime>
  <Pages>4</Pages>
  <Words>1522</Words>
  <Characters>8681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Cora</dc:creator>
  <cp:keywords/>
  <dc:description/>
  <cp:lastModifiedBy>Cora</cp:lastModifiedBy>
  <cp:revision>33</cp:revision>
  <dcterms:created xsi:type="dcterms:W3CDTF">2018-11-30T14:12:00Z</dcterms:created>
  <dcterms:modified xsi:type="dcterms:W3CDTF">2018-12-05T12:01:00Z</dcterms:modified>
</cp:coreProperties>
</file>