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A7ED0" w14:textId="77777777" w:rsidR="005D6BD1" w:rsidRDefault="005D6BD1">
      <w:pPr>
        <w:spacing w:before="2400"/>
      </w:pPr>
    </w:p>
    <w:p w14:paraId="4DEFA257" w14:textId="77777777" w:rsidR="005D6BD1" w:rsidRDefault="00000000">
      <w:pPr>
        <w:spacing w:after="400"/>
        <w:jc w:val="center"/>
      </w:pPr>
      <w:r>
        <w:rPr>
          <w:b/>
          <w:sz w:val="36"/>
          <w:szCs w:val="36"/>
        </w:rPr>
        <w:t>Portfolio of Written Tasks</w:t>
      </w:r>
    </w:p>
    <w:p w14:paraId="7D33C6F5" w14:textId="77777777" w:rsidR="005D6BD1" w:rsidRDefault="00000000">
      <w:pPr>
        <w:spacing w:after="600"/>
        <w:jc w:val="center"/>
      </w:pPr>
      <w:r>
        <w:rPr>
          <w:color w:val="4A4A5A"/>
          <w:sz w:val="24"/>
          <w:szCs w:val="24"/>
        </w:rPr>
        <w:t>LCLM4005: Employability and Career Development</w:t>
      </w:r>
    </w:p>
    <w:tbl>
      <w:tblPr>
        <w:tblW w:w="5000" w:type="pct"/>
        <w:jc w:val="center"/>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3510"/>
        <w:gridCol w:w="5516"/>
      </w:tblGrid>
      <w:tr w:rsidR="005D6BD1" w14:paraId="5405A873" w14:textId="77777777">
        <w:tblPrEx>
          <w:tblCellMar>
            <w:top w:w="0" w:type="dxa"/>
            <w:bottom w:w="0" w:type="dxa"/>
          </w:tblCellMar>
        </w:tblPrEx>
        <w:trPr>
          <w:jc w:val="center"/>
        </w:trPr>
        <w:tc>
          <w:tcPr>
            <w:tcW w:w="3500" w:type="dxa"/>
          </w:tcPr>
          <w:p w14:paraId="46649FA9" w14:textId="77777777" w:rsidR="005D6BD1" w:rsidRDefault="00000000">
            <w:pPr>
              <w:spacing w:after="120"/>
              <w:jc w:val="right"/>
            </w:pPr>
            <w:r>
              <w:rPr>
                <w:b/>
              </w:rPr>
              <w:t>Student Name:</w:t>
            </w:r>
          </w:p>
        </w:tc>
        <w:tc>
          <w:tcPr>
            <w:tcW w:w="5500" w:type="dxa"/>
          </w:tcPr>
          <w:p w14:paraId="1D4DFD93" w14:textId="13D1F30C" w:rsidR="005D6BD1" w:rsidRDefault="00000000">
            <w:pPr>
              <w:spacing w:after="120"/>
            </w:pPr>
            <w:r>
              <w:t>[</w:t>
            </w:r>
            <w:r w:rsidR="00C40DF6">
              <w:t>Hafsa khan</w:t>
            </w:r>
            <w:r>
              <w:t>]</w:t>
            </w:r>
          </w:p>
        </w:tc>
      </w:tr>
      <w:tr w:rsidR="005D6BD1" w14:paraId="49F3535D" w14:textId="77777777">
        <w:tblPrEx>
          <w:tblCellMar>
            <w:top w:w="0" w:type="dxa"/>
            <w:bottom w:w="0" w:type="dxa"/>
          </w:tblCellMar>
        </w:tblPrEx>
        <w:trPr>
          <w:jc w:val="center"/>
        </w:trPr>
        <w:tc>
          <w:tcPr>
            <w:tcW w:w="3500" w:type="dxa"/>
          </w:tcPr>
          <w:p w14:paraId="781C1885" w14:textId="77777777" w:rsidR="005D6BD1" w:rsidRDefault="00000000">
            <w:pPr>
              <w:spacing w:after="120"/>
              <w:jc w:val="right"/>
            </w:pPr>
            <w:r>
              <w:rPr>
                <w:b/>
              </w:rPr>
              <w:t>Student ID:</w:t>
            </w:r>
          </w:p>
        </w:tc>
        <w:tc>
          <w:tcPr>
            <w:tcW w:w="5500" w:type="dxa"/>
          </w:tcPr>
          <w:p w14:paraId="68E590DD" w14:textId="235204B6" w:rsidR="005D6BD1" w:rsidRDefault="00000000">
            <w:pPr>
              <w:spacing w:after="120"/>
            </w:pPr>
            <w:r>
              <w:t>[</w:t>
            </w:r>
            <w:r w:rsidR="00200773">
              <w:t>2511466</w:t>
            </w:r>
            <w:r>
              <w:t>]</w:t>
            </w:r>
          </w:p>
        </w:tc>
      </w:tr>
      <w:tr w:rsidR="005D6BD1" w14:paraId="395DA2A4" w14:textId="77777777">
        <w:tblPrEx>
          <w:tblCellMar>
            <w:top w:w="0" w:type="dxa"/>
            <w:bottom w:w="0" w:type="dxa"/>
          </w:tblCellMar>
        </w:tblPrEx>
        <w:trPr>
          <w:jc w:val="center"/>
        </w:trPr>
        <w:tc>
          <w:tcPr>
            <w:tcW w:w="3500" w:type="dxa"/>
          </w:tcPr>
          <w:p w14:paraId="16D1F1E7" w14:textId="77777777" w:rsidR="005D6BD1" w:rsidRDefault="00000000">
            <w:pPr>
              <w:spacing w:after="120"/>
              <w:jc w:val="right"/>
            </w:pPr>
            <w:r>
              <w:rPr>
                <w:b/>
              </w:rPr>
              <w:t>Programme:</w:t>
            </w:r>
          </w:p>
        </w:tc>
        <w:tc>
          <w:tcPr>
            <w:tcW w:w="5500" w:type="dxa"/>
          </w:tcPr>
          <w:p w14:paraId="0F39D99A" w14:textId="77777777" w:rsidR="005D6BD1" w:rsidRDefault="00000000">
            <w:pPr>
              <w:spacing w:after="120"/>
            </w:pPr>
            <w:r>
              <w:t>Cert HE Business Skills for the Workplace</w:t>
            </w:r>
          </w:p>
        </w:tc>
      </w:tr>
      <w:tr w:rsidR="005D6BD1" w14:paraId="25F7AA8B" w14:textId="77777777">
        <w:tblPrEx>
          <w:tblCellMar>
            <w:top w:w="0" w:type="dxa"/>
            <w:bottom w:w="0" w:type="dxa"/>
          </w:tblCellMar>
        </w:tblPrEx>
        <w:trPr>
          <w:jc w:val="center"/>
        </w:trPr>
        <w:tc>
          <w:tcPr>
            <w:tcW w:w="3500" w:type="dxa"/>
          </w:tcPr>
          <w:p w14:paraId="5835422C" w14:textId="77777777" w:rsidR="005D6BD1" w:rsidRDefault="00000000">
            <w:pPr>
              <w:spacing w:after="120"/>
              <w:jc w:val="right"/>
            </w:pPr>
            <w:r>
              <w:rPr>
                <w:b/>
              </w:rPr>
              <w:t>Lecturer:</w:t>
            </w:r>
          </w:p>
        </w:tc>
        <w:tc>
          <w:tcPr>
            <w:tcW w:w="5500" w:type="dxa"/>
          </w:tcPr>
          <w:p w14:paraId="0E386E99" w14:textId="77777777" w:rsidR="005D6BD1" w:rsidRDefault="00000000">
            <w:pPr>
              <w:spacing w:after="120"/>
            </w:pPr>
            <w:r>
              <w:t>Dr. Sujeewa Herath</w:t>
            </w:r>
          </w:p>
        </w:tc>
      </w:tr>
      <w:tr w:rsidR="005D6BD1" w14:paraId="10E55B9E" w14:textId="77777777">
        <w:tblPrEx>
          <w:tblCellMar>
            <w:top w:w="0" w:type="dxa"/>
            <w:bottom w:w="0" w:type="dxa"/>
          </w:tblCellMar>
        </w:tblPrEx>
        <w:trPr>
          <w:jc w:val="center"/>
        </w:trPr>
        <w:tc>
          <w:tcPr>
            <w:tcW w:w="3500" w:type="dxa"/>
          </w:tcPr>
          <w:p w14:paraId="29564A7F" w14:textId="77777777" w:rsidR="005D6BD1" w:rsidRDefault="00000000">
            <w:pPr>
              <w:spacing w:after="120"/>
              <w:jc w:val="right"/>
            </w:pPr>
            <w:r>
              <w:rPr>
                <w:b/>
              </w:rPr>
              <w:t>Submission Date:</w:t>
            </w:r>
          </w:p>
        </w:tc>
        <w:tc>
          <w:tcPr>
            <w:tcW w:w="5500" w:type="dxa"/>
          </w:tcPr>
          <w:p w14:paraId="6E74C639" w14:textId="77777777" w:rsidR="005D6BD1" w:rsidRDefault="00000000">
            <w:pPr>
              <w:spacing w:after="120"/>
            </w:pPr>
            <w:r>
              <w:t>July 2026</w:t>
            </w:r>
          </w:p>
        </w:tc>
      </w:tr>
    </w:tbl>
    <w:p w14:paraId="49F866E2" w14:textId="77777777" w:rsidR="005D6BD1" w:rsidRDefault="005D6BD1">
      <w:pPr>
        <w:sectPr w:rsidR="005D6BD1">
          <w:pgSz w:w="11906" w:h="16838"/>
          <w:pgMar w:top="1440" w:right="1440" w:bottom="1440" w:left="1440" w:header="720" w:footer="720" w:gutter="0"/>
          <w:cols w:space="720"/>
        </w:sectPr>
      </w:pPr>
    </w:p>
    <w:p w14:paraId="598FC591" w14:textId="77777777" w:rsidR="005D6BD1" w:rsidRDefault="00000000">
      <w:pPr>
        <w:pStyle w:val="Heading1"/>
      </w:pPr>
      <w:r>
        <w:lastRenderedPageBreak/>
        <w:t>Task A: Analysis of Job Adverts</w:t>
      </w:r>
    </w:p>
    <w:p w14:paraId="7B9B20DE" w14:textId="77777777" w:rsidR="005D6BD1" w:rsidRDefault="00000000">
      <w:pPr>
        <w:jc w:val="both"/>
      </w:pPr>
      <w:r>
        <w:t>This task compares two job adverts for the position of Business Development Executive to identify the key skills and knowledge areas required. The first advert is from a technology consultancy firm based in London, and the second is from a national retail organisation headquartered in Birmingham. Both adverts outline the core competencies expected of candidates seeking to enter this profession.</w:t>
      </w:r>
    </w:p>
    <w:p w14:paraId="0948D2A6" w14:textId="77777777" w:rsidR="005D6BD1" w:rsidRDefault="00000000">
      <w:pPr>
        <w:jc w:val="both"/>
      </w:pPr>
      <w:r>
        <w:t>The first job advert emphasises strong communication and interpersonal skills as essential requirements. The employer specifically requests candidates who can "build and maintain long-term client relationships" and who possess "excellent verbal and written communication abilities." Additionally, the advert highlights the need for proficiency in customer relationship management (CRM) software, a target-driven mindset, and the ability to work collaboratively within a team. A degree or equivalent qualification in business or a related field is listed as desirable, alongside experience in sales or business development.</w:t>
      </w:r>
    </w:p>
    <w:p w14:paraId="49C5D04B" w14:textId="77777777" w:rsidR="005D6BD1" w:rsidRDefault="00000000">
      <w:pPr>
        <w:jc w:val="both"/>
      </w:pPr>
      <w:r>
        <w:t>The second job advert similarly prioritises communication skills, describing them as "fundamental to success in this role." It also identifies negotiation and persuasion abilities, analytical thinking for market research, and teamwork as critical competencies. Both adverts mention time management and organisational skills, as well as adaptability to changing market conditions. The common skills across both adverts are communication, teamwork, CRM proficiency, negotiation, analytical thinking, and time management.</w:t>
      </w:r>
    </w:p>
    <w:p w14:paraId="44D4AA9B" w14:textId="77777777" w:rsidR="005D6BD1" w:rsidRDefault="00000000">
      <w:pPr>
        <w:jc w:val="both"/>
      </w:pPr>
      <w:r>
        <w:t>Communication emerges as the most prominent skill across both job adverts. In a future role as a Business Development Executive, effective communication would be essential for several reasons. Firstly, it would enable me to establish rapport with potential clients, clearly articulate the value proposition of products or services, and respond appropriately to client concerns or objections (Cottrell, 2019). Secondly, strong internal communication would facilitate collaboration with marketing, sales, and product teams, ensuring that client feedback informs organisational strategy. Developing this skill further through practice and professional training would therefore significantly enhance my employability and effectiveness in this role.</w:t>
      </w:r>
    </w:p>
    <w:p w14:paraId="2DA1E296" w14:textId="77777777" w:rsidR="005D6BD1" w:rsidRDefault="00000000">
      <w:pPr>
        <w:pStyle w:val="Heading1"/>
      </w:pPr>
      <w:r>
        <w:lastRenderedPageBreak/>
        <w:t>Task B: Self-Assessment and Evidence of Readiness</w:t>
      </w:r>
    </w:p>
    <w:p w14:paraId="367E6C02" w14:textId="77777777" w:rsidR="005D6BD1" w:rsidRDefault="00000000">
      <w:pPr>
        <w:pStyle w:val="Heading2"/>
      </w:pPr>
      <w:r>
        <w:t>SWOT Analysis</w:t>
      </w:r>
    </w:p>
    <w:p w14:paraId="2B026890" w14:textId="77777777" w:rsidR="005D6BD1" w:rsidRDefault="00000000">
      <w:pPr>
        <w:jc w:val="both"/>
      </w:pPr>
      <w:r>
        <w:t>Conducting a SWOT analysis has provided valuable insight into my current position regarding employability and personal development. This reflective tool has enabled me to identify my strengths and weaknesses systematically, whilst also recognising external opportunities and threats that may influence my career trajectory (Rook, 2022).</w:t>
      </w:r>
    </w:p>
    <w:p w14:paraId="16721C01" w14:textId="77777777" w:rsidR="005D6BD1" w:rsidRDefault="00000000">
      <w:pPr>
        <w:jc w:val="both"/>
      </w:pPr>
      <w:r>
        <w:t>My primary strengths include strong written and verbal communication skills, which I have developed through academic presentations and part-time employment in customer-facing roles. I am also highly organised and capable of managing multiple priorities simultaneously, a skill that has been essential in balancing my studies with work commitments. Furthermore, I work effectively within teams, demonstrating adaptability and a willingness to support colleagues to achieve collective goals.</w:t>
      </w:r>
    </w:p>
    <w:p w14:paraId="32A914FA" w14:textId="77777777" w:rsidR="005D6BD1" w:rsidRDefault="00000000">
      <w:pPr>
        <w:jc w:val="both"/>
      </w:pPr>
      <w:r>
        <w:t>However, I have identified several areas for further development. My commercial experience remains limited, as my work history consists primarily of retail positions rather than corporate or business-to-business environments. Additionally, I experience anxiety when delivering presentations to large audiences, which could hinder my confidence in client pitches or team briefings. My professional network is also underdeveloped, which may restrict my access to mentorship and industry insights. Finally, whilst I am proficient in basic software applications, my knowledge of CRM systems and data analysis tools requires significant improvement.</w:t>
      </w:r>
    </w:p>
    <w:p w14:paraId="1B9680A8" w14:textId="77777777" w:rsidR="005D6BD1" w:rsidRDefault="00000000">
      <w:pPr>
        <w:jc w:val="both"/>
      </w:pPr>
      <w:r>
        <w:t>Several opportunities exist that could support my career development. The business development sector continues to grow, particularly within technology and professional services, creating increased demand for skilled graduates (Purcell, 2021). My university offers various employability workshops and networking events that could help me expand my professional connections. Additionally, online learning platforms provide accessible routes to developing technical competencies such as CRM proficiency and data literacy.</w:t>
      </w:r>
    </w:p>
    <w:p w14:paraId="77D26B98" w14:textId="77777777" w:rsidR="005D6BD1" w:rsidRDefault="00000000">
      <w:pPr>
        <w:jc w:val="both"/>
      </w:pPr>
      <w:r>
        <w:t>The primary threats to my career goals include economic uncertainty, which may reduce graduate recruitment across several sectors. The job market for business development roles is highly competitive, with many employers seeking candidates with prior experience. Rapid technological change also presents a challenge, as the tools and techniques used in business development evolve continuously, requiring ongoing learning and adaptation.</w:t>
      </w:r>
    </w:p>
    <w:p w14:paraId="5E7699C2" w14:textId="77777777" w:rsidR="005D6BD1" w:rsidRDefault="00000000">
      <w:pPr>
        <w:pStyle w:val="Heading2"/>
      </w:pPr>
      <w:r>
        <w:lastRenderedPageBreak/>
        <w:t>Evidence of Readiness</w:t>
      </w:r>
    </w:p>
    <w:p w14:paraId="06F584C4" w14:textId="77777777" w:rsidR="005D6BD1" w:rsidRDefault="00000000">
      <w:pPr>
        <w:jc w:val="both"/>
      </w:pPr>
      <w:r>
        <w:t>My readiness for employability is supported by various experiences and achievements. Academically, I have maintained consistent attendance and achieved satisfactory grades across all modules, demonstrating commitment and time management. My participation in group projects has strengthened my collaborative skills and ability to work effectively under pressure.</w:t>
      </w:r>
    </w:p>
    <w:p w14:paraId="13F30C27" w14:textId="77777777" w:rsidR="005D6BD1" w:rsidRDefault="00000000">
      <w:pPr>
        <w:jc w:val="both"/>
      </w:pPr>
      <w:r>
        <w:t>My part-time employment in retail has provided practical experience in customer service, complaint resolution, and working within target-driven environments. I have received positive feedback from managers regarding my reliability and willingness to take on additional responsibilities. Furthermore, my involvement in volunteering activities has developed my interpersonal skills and community awareness.</w:t>
      </w:r>
    </w:p>
    <w:p w14:paraId="6E25E971" w14:textId="77777777" w:rsidR="005D6BD1" w:rsidRDefault="00000000">
      <w:pPr>
        <w:jc w:val="both"/>
      </w:pPr>
      <w:r>
        <w:t>Throughout this module, I have actively engaged with self-assessment exercises and employability workshops, which have enhanced my understanding of professional expectations and career planning (University of Wales Trinity Saint David, 2023). Feedback from peers during group activities has confirmed my strengths in communication and teamwork, whilst also highlighting areas where I can continue to develop.</w:t>
      </w:r>
    </w:p>
    <w:p w14:paraId="3F797383" w14:textId="77777777" w:rsidR="005D6BD1" w:rsidRDefault="00000000">
      <w:pPr>
        <w:pStyle w:val="Heading1"/>
      </w:pPr>
      <w:r>
        <w:t>Task C: Employment Goals and Personal Development Plan</w:t>
      </w:r>
    </w:p>
    <w:p w14:paraId="31512BCD" w14:textId="77777777" w:rsidR="005D6BD1" w:rsidRDefault="00000000">
      <w:pPr>
        <w:pStyle w:val="Heading2"/>
      </w:pPr>
      <w:r>
        <w:t>Employment Goals</w:t>
      </w:r>
    </w:p>
    <w:p w14:paraId="120A2EB1" w14:textId="77777777" w:rsidR="005D6BD1" w:rsidRDefault="00000000">
      <w:pPr>
        <w:jc w:val="both"/>
      </w:pPr>
      <w:r>
        <w:t>Based on the weaknesses identified in my SWOT analysis, I have established clear short-term and long-term employment goals. My short-term goal is to secure an entry-level Business Development Executive position within six months of completing my studies. This goal is important because it will provide the commercial experience and professional foundation necessary for career progression. It aligns with my aspiration to build a successful career in business development by offering practical exposure to client relationship management and sales processes.</w:t>
      </w:r>
    </w:p>
    <w:p w14:paraId="2BAE0043" w14:textId="77777777" w:rsidR="005D6BD1" w:rsidRDefault="00000000">
      <w:pPr>
        <w:jc w:val="both"/>
      </w:pPr>
      <w:r>
        <w:t>My long-term goal is to progress to a Senior Business Development Manager role within five years, with responsibility for leading a team and developing organisational strategy. This aspiration reflects my desire to combine my interpersonal strengths with strategic thinking and leadership capabilities. Achieving this position would demonstrate significant professional growth and enable me to contribute meaningfully to organisational success.</w:t>
      </w:r>
    </w:p>
    <w:p w14:paraId="4D4CDA83" w14:textId="77777777" w:rsidR="005D6BD1" w:rsidRDefault="00000000">
      <w:pPr>
        <w:pStyle w:val="Heading2"/>
      </w:pPr>
      <w:r>
        <w:lastRenderedPageBreak/>
        <w:t>Personal Development Plan</w:t>
      </w:r>
    </w:p>
    <w:p w14:paraId="1867BB12" w14:textId="77777777" w:rsidR="005D6BD1" w:rsidRDefault="00000000">
      <w:pPr>
        <w:jc w:val="both"/>
      </w:pPr>
      <w:r>
        <w:t>To address my identified weaknesses, I have developed a structured personal development plan with specific actions, timelines, and measurable outcomes.</w:t>
      </w:r>
    </w:p>
    <w:tbl>
      <w:tblPr>
        <w:tblW w:w="5000" w:type="pct"/>
        <w:tblInd w:w="10" w:type="dxa"/>
        <w:tblBorders>
          <w:top w:val="single" w:sz="8" w:space="0" w:color="2D4A6E"/>
          <w:left w:val="nil"/>
          <w:bottom w:val="single" w:sz="8" w:space="0" w:color="2D4A6E"/>
          <w:right w:val="nil"/>
          <w:insideH w:val="single" w:sz="4" w:space="0" w:color="C0C0C8"/>
          <w:insideV w:val="nil"/>
        </w:tblBorders>
        <w:tblCellMar>
          <w:left w:w="10" w:type="dxa"/>
          <w:right w:w="10" w:type="dxa"/>
        </w:tblCellMar>
        <w:tblLook w:val="04A0" w:firstRow="1" w:lastRow="0" w:firstColumn="1" w:lastColumn="0" w:noHBand="0" w:noVBand="1"/>
      </w:tblPr>
      <w:tblGrid>
        <w:gridCol w:w="1845"/>
        <w:gridCol w:w="3097"/>
        <w:gridCol w:w="1794"/>
        <w:gridCol w:w="2290"/>
      </w:tblGrid>
      <w:tr w:rsidR="005D6BD1" w14:paraId="602BDCD0" w14:textId="77777777">
        <w:tblPrEx>
          <w:tblCellMar>
            <w:top w:w="0" w:type="dxa"/>
            <w:bottom w:w="0" w:type="dxa"/>
          </w:tblCellMar>
        </w:tblPrEx>
        <w:trPr>
          <w:tblHeader/>
        </w:trPr>
        <w:tc>
          <w:tcPr>
            <w:tcW w:w="2000" w:type="dxa"/>
            <w:shd w:val="clear" w:color="auto" w:fill="E8ECF1"/>
          </w:tcPr>
          <w:p w14:paraId="5E804F18" w14:textId="77777777" w:rsidR="005D6BD1" w:rsidRDefault="00000000">
            <w:pPr>
              <w:spacing w:before="60" w:after="60" w:line="276" w:lineRule="auto"/>
            </w:pPr>
            <w:r>
              <w:rPr>
                <w:b/>
                <w:sz w:val="20"/>
                <w:szCs w:val="20"/>
              </w:rPr>
              <w:t>Weakness</w:t>
            </w:r>
          </w:p>
        </w:tc>
        <w:tc>
          <w:tcPr>
            <w:tcW w:w="3500" w:type="dxa"/>
            <w:shd w:val="clear" w:color="auto" w:fill="E8ECF1"/>
          </w:tcPr>
          <w:p w14:paraId="7B673657" w14:textId="77777777" w:rsidR="005D6BD1" w:rsidRDefault="00000000">
            <w:pPr>
              <w:spacing w:before="60" w:after="60" w:line="276" w:lineRule="auto"/>
            </w:pPr>
            <w:r>
              <w:rPr>
                <w:b/>
                <w:sz w:val="20"/>
                <w:szCs w:val="20"/>
              </w:rPr>
              <w:t>Specific Action</w:t>
            </w:r>
          </w:p>
        </w:tc>
        <w:tc>
          <w:tcPr>
            <w:tcW w:w="2000" w:type="dxa"/>
            <w:shd w:val="clear" w:color="auto" w:fill="E8ECF1"/>
          </w:tcPr>
          <w:p w14:paraId="419C93A7" w14:textId="77777777" w:rsidR="005D6BD1" w:rsidRDefault="00000000">
            <w:pPr>
              <w:spacing w:before="60" w:after="60" w:line="276" w:lineRule="auto"/>
            </w:pPr>
            <w:r>
              <w:rPr>
                <w:b/>
                <w:sz w:val="20"/>
                <w:szCs w:val="20"/>
              </w:rPr>
              <w:t>Timeline</w:t>
            </w:r>
          </w:p>
        </w:tc>
        <w:tc>
          <w:tcPr>
            <w:tcW w:w="2500" w:type="dxa"/>
            <w:shd w:val="clear" w:color="auto" w:fill="E8ECF1"/>
          </w:tcPr>
          <w:p w14:paraId="2ED944A9" w14:textId="77777777" w:rsidR="005D6BD1" w:rsidRDefault="00000000">
            <w:pPr>
              <w:spacing w:before="60" w:after="60" w:line="276" w:lineRule="auto"/>
            </w:pPr>
            <w:r>
              <w:rPr>
                <w:b/>
                <w:sz w:val="20"/>
                <w:szCs w:val="20"/>
              </w:rPr>
              <w:t>Measurement</w:t>
            </w:r>
          </w:p>
        </w:tc>
      </w:tr>
      <w:tr w:rsidR="005D6BD1" w14:paraId="429A1E12" w14:textId="77777777">
        <w:tblPrEx>
          <w:tblCellMar>
            <w:top w:w="0" w:type="dxa"/>
            <w:bottom w:w="0" w:type="dxa"/>
          </w:tblCellMar>
        </w:tblPrEx>
        <w:tc>
          <w:tcPr>
            <w:tcW w:w="2000" w:type="dxa"/>
          </w:tcPr>
          <w:p w14:paraId="0DC2F41A" w14:textId="77777777" w:rsidR="005D6BD1" w:rsidRDefault="00000000">
            <w:pPr>
              <w:spacing w:before="40" w:after="40" w:line="276" w:lineRule="auto"/>
            </w:pPr>
            <w:r>
              <w:rPr>
                <w:sz w:val="20"/>
                <w:szCs w:val="20"/>
              </w:rPr>
              <w:t>Gain commercial experience</w:t>
            </w:r>
          </w:p>
        </w:tc>
        <w:tc>
          <w:tcPr>
            <w:tcW w:w="3500" w:type="dxa"/>
          </w:tcPr>
          <w:p w14:paraId="0B1B4970" w14:textId="77777777" w:rsidR="005D6BD1" w:rsidRDefault="00000000">
            <w:pPr>
              <w:spacing w:before="40" w:after="40" w:line="276" w:lineRule="auto"/>
            </w:pPr>
            <w:r>
              <w:rPr>
                <w:sz w:val="20"/>
                <w:szCs w:val="20"/>
              </w:rPr>
              <w:t>Apply for internships and entry-level BDE roles; seek shadowing opportunities</w:t>
            </w:r>
          </w:p>
        </w:tc>
        <w:tc>
          <w:tcPr>
            <w:tcW w:w="2000" w:type="dxa"/>
          </w:tcPr>
          <w:p w14:paraId="30DD05CF" w14:textId="77777777" w:rsidR="005D6BD1" w:rsidRDefault="00000000">
            <w:pPr>
              <w:spacing w:before="40" w:after="40" w:line="276" w:lineRule="auto"/>
            </w:pPr>
            <w:r>
              <w:rPr>
                <w:sz w:val="20"/>
                <w:szCs w:val="20"/>
              </w:rPr>
              <w:t>3-6 months</w:t>
            </w:r>
          </w:p>
        </w:tc>
        <w:tc>
          <w:tcPr>
            <w:tcW w:w="2500" w:type="dxa"/>
          </w:tcPr>
          <w:p w14:paraId="2A34B1EA" w14:textId="77777777" w:rsidR="005D6BD1" w:rsidRDefault="00000000">
            <w:pPr>
              <w:spacing w:before="40" w:after="40" w:line="276" w:lineRule="auto"/>
            </w:pPr>
            <w:r>
              <w:rPr>
                <w:sz w:val="20"/>
                <w:szCs w:val="20"/>
              </w:rPr>
              <w:t>Number of applications and interviews secured</w:t>
            </w:r>
          </w:p>
        </w:tc>
      </w:tr>
      <w:tr w:rsidR="005D6BD1" w14:paraId="0C391D16" w14:textId="77777777">
        <w:tblPrEx>
          <w:tblCellMar>
            <w:top w:w="0" w:type="dxa"/>
            <w:bottom w:w="0" w:type="dxa"/>
          </w:tblCellMar>
        </w:tblPrEx>
        <w:tc>
          <w:tcPr>
            <w:tcW w:w="2000" w:type="dxa"/>
          </w:tcPr>
          <w:p w14:paraId="2D807DFE" w14:textId="77777777" w:rsidR="005D6BD1" w:rsidRDefault="00000000">
            <w:pPr>
              <w:spacing w:before="40" w:after="40" w:line="276" w:lineRule="auto"/>
            </w:pPr>
            <w:r>
              <w:rPr>
                <w:sz w:val="20"/>
                <w:szCs w:val="20"/>
              </w:rPr>
              <w:t>Improve presentation skills</w:t>
            </w:r>
          </w:p>
        </w:tc>
        <w:tc>
          <w:tcPr>
            <w:tcW w:w="3500" w:type="dxa"/>
          </w:tcPr>
          <w:p w14:paraId="356E50DE" w14:textId="77777777" w:rsidR="005D6BD1" w:rsidRDefault="00000000">
            <w:pPr>
              <w:spacing w:before="40" w:after="40" w:line="276" w:lineRule="auto"/>
            </w:pPr>
            <w:r>
              <w:rPr>
                <w:sz w:val="20"/>
                <w:szCs w:val="20"/>
              </w:rPr>
              <w:t>Join Toastmasters society; practise presenting in module workshops</w:t>
            </w:r>
          </w:p>
        </w:tc>
        <w:tc>
          <w:tcPr>
            <w:tcW w:w="2000" w:type="dxa"/>
          </w:tcPr>
          <w:p w14:paraId="64211516" w14:textId="77777777" w:rsidR="005D6BD1" w:rsidRDefault="00000000">
            <w:pPr>
              <w:spacing w:before="40" w:after="40" w:line="276" w:lineRule="auto"/>
            </w:pPr>
            <w:r>
              <w:rPr>
                <w:sz w:val="20"/>
                <w:szCs w:val="20"/>
              </w:rPr>
              <w:t>Ongoing (6 months)</w:t>
            </w:r>
          </w:p>
        </w:tc>
        <w:tc>
          <w:tcPr>
            <w:tcW w:w="2500" w:type="dxa"/>
          </w:tcPr>
          <w:p w14:paraId="6432CEEC" w14:textId="77777777" w:rsidR="005D6BD1" w:rsidRDefault="00000000">
            <w:pPr>
              <w:spacing w:before="40" w:after="40" w:line="276" w:lineRule="auto"/>
            </w:pPr>
            <w:r>
              <w:rPr>
                <w:sz w:val="20"/>
                <w:szCs w:val="20"/>
              </w:rPr>
              <w:t>Feedback scores from presentations</w:t>
            </w:r>
          </w:p>
        </w:tc>
      </w:tr>
      <w:tr w:rsidR="005D6BD1" w14:paraId="2BBF93BB" w14:textId="77777777">
        <w:tblPrEx>
          <w:tblCellMar>
            <w:top w:w="0" w:type="dxa"/>
            <w:bottom w:w="0" w:type="dxa"/>
          </w:tblCellMar>
        </w:tblPrEx>
        <w:tc>
          <w:tcPr>
            <w:tcW w:w="2000" w:type="dxa"/>
          </w:tcPr>
          <w:p w14:paraId="061D974F" w14:textId="77777777" w:rsidR="005D6BD1" w:rsidRDefault="00000000">
            <w:pPr>
              <w:spacing w:before="40" w:after="40" w:line="276" w:lineRule="auto"/>
            </w:pPr>
            <w:r>
              <w:rPr>
                <w:sz w:val="20"/>
                <w:szCs w:val="20"/>
              </w:rPr>
              <w:t>Expand professional network</w:t>
            </w:r>
          </w:p>
        </w:tc>
        <w:tc>
          <w:tcPr>
            <w:tcW w:w="3500" w:type="dxa"/>
          </w:tcPr>
          <w:p w14:paraId="38425BA9" w14:textId="77777777" w:rsidR="005D6BD1" w:rsidRDefault="00000000">
            <w:pPr>
              <w:spacing w:before="40" w:after="40" w:line="276" w:lineRule="auto"/>
            </w:pPr>
            <w:r>
              <w:rPr>
                <w:sz w:val="20"/>
                <w:szCs w:val="20"/>
              </w:rPr>
              <w:t>Attend university networking events; create LinkedIn profile and connect with industry professionals</w:t>
            </w:r>
          </w:p>
        </w:tc>
        <w:tc>
          <w:tcPr>
            <w:tcW w:w="2000" w:type="dxa"/>
          </w:tcPr>
          <w:p w14:paraId="64C33171" w14:textId="77777777" w:rsidR="005D6BD1" w:rsidRDefault="00000000">
            <w:pPr>
              <w:spacing w:before="40" w:after="40" w:line="276" w:lineRule="auto"/>
            </w:pPr>
            <w:r>
              <w:rPr>
                <w:sz w:val="20"/>
                <w:szCs w:val="20"/>
              </w:rPr>
              <w:t>3 months</w:t>
            </w:r>
          </w:p>
        </w:tc>
        <w:tc>
          <w:tcPr>
            <w:tcW w:w="2500" w:type="dxa"/>
          </w:tcPr>
          <w:p w14:paraId="2F4CAE18" w14:textId="77777777" w:rsidR="005D6BD1" w:rsidRDefault="00000000">
            <w:pPr>
              <w:spacing w:before="40" w:after="40" w:line="276" w:lineRule="auto"/>
            </w:pPr>
            <w:r>
              <w:rPr>
                <w:sz w:val="20"/>
                <w:szCs w:val="20"/>
              </w:rPr>
              <w:t>Number of meaningful connections and events attended</w:t>
            </w:r>
          </w:p>
        </w:tc>
      </w:tr>
      <w:tr w:rsidR="005D6BD1" w14:paraId="4D02A73D" w14:textId="77777777">
        <w:tblPrEx>
          <w:tblCellMar>
            <w:top w:w="0" w:type="dxa"/>
            <w:bottom w:w="0" w:type="dxa"/>
          </w:tblCellMar>
        </w:tblPrEx>
        <w:tc>
          <w:tcPr>
            <w:tcW w:w="2000" w:type="dxa"/>
          </w:tcPr>
          <w:p w14:paraId="6F932B92" w14:textId="77777777" w:rsidR="005D6BD1" w:rsidRDefault="00000000">
            <w:pPr>
              <w:spacing w:before="40" w:after="40" w:line="276" w:lineRule="auto"/>
            </w:pPr>
            <w:r>
              <w:rPr>
                <w:sz w:val="20"/>
                <w:szCs w:val="20"/>
              </w:rPr>
              <w:t>Develop CRM proficiency</w:t>
            </w:r>
          </w:p>
        </w:tc>
        <w:tc>
          <w:tcPr>
            <w:tcW w:w="3500" w:type="dxa"/>
          </w:tcPr>
          <w:p w14:paraId="7BFB7A8B" w14:textId="77777777" w:rsidR="005D6BD1" w:rsidRDefault="00000000">
            <w:pPr>
              <w:spacing w:before="40" w:after="40" w:line="276" w:lineRule="auto"/>
            </w:pPr>
            <w:r>
              <w:rPr>
                <w:sz w:val="20"/>
                <w:szCs w:val="20"/>
              </w:rPr>
              <w:t>Complete LinkedIn Learning courses on Salesforce and HubSpot; seek hands-on practice</w:t>
            </w:r>
          </w:p>
        </w:tc>
        <w:tc>
          <w:tcPr>
            <w:tcW w:w="2000" w:type="dxa"/>
          </w:tcPr>
          <w:p w14:paraId="79992619" w14:textId="77777777" w:rsidR="005D6BD1" w:rsidRDefault="00000000">
            <w:pPr>
              <w:spacing w:before="40" w:after="40" w:line="276" w:lineRule="auto"/>
            </w:pPr>
            <w:r>
              <w:rPr>
                <w:sz w:val="20"/>
                <w:szCs w:val="20"/>
              </w:rPr>
              <w:t>4 months</w:t>
            </w:r>
          </w:p>
        </w:tc>
        <w:tc>
          <w:tcPr>
            <w:tcW w:w="2500" w:type="dxa"/>
          </w:tcPr>
          <w:p w14:paraId="035773D0" w14:textId="77777777" w:rsidR="005D6BD1" w:rsidRDefault="00000000">
            <w:pPr>
              <w:spacing w:before="40" w:after="40" w:line="276" w:lineRule="auto"/>
            </w:pPr>
            <w:r>
              <w:rPr>
                <w:sz w:val="20"/>
                <w:szCs w:val="20"/>
              </w:rPr>
              <w:t>Course completion certificates</w:t>
            </w:r>
          </w:p>
        </w:tc>
      </w:tr>
    </w:tbl>
    <w:p w14:paraId="79D69D3B" w14:textId="77777777" w:rsidR="005D6BD1" w:rsidRDefault="00000000">
      <w:pPr>
        <w:jc w:val="both"/>
      </w:pPr>
      <w:r>
        <w:t>Progress will be measured through regular self-reflection, feedback from mentors and peers, and tracking of tangible outcomes such as course completions and applications submitted. Reviewing this plan monthly will ensure I remain accountable and can adapt my approach as circumstances change.</w:t>
      </w:r>
    </w:p>
    <w:p w14:paraId="395AEAFA" w14:textId="77777777" w:rsidR="005D6BD1" w:rsidRDefault="00000000">
      <w:pPr>
        <w:pStyle w:val="Heading1"/>
      </w:pPr>
      <w:r>
        <w:t>Conclusion</w:t>
      </w:r>
    </w:p>
    <w:p w14:paraId="6FF54D1D" w14:textId="77777777" w:rsidR="005D6BD1" w:rsidRDefault="00000000">
      <w:pPr>
        <w:jc w:val="both"/>
      </w:pPr>
      <w:r>
        <w:t>This portfolio has provided a comprehensive examination of my employability and career development. Through analysing job adverts for the Business Development Executive role, I have identified the key skills required for entry into this profession and reflected on how communication serves as a foundational competency. The self-assessment process, guided by SWOT analysis, has offered honest insight into my current strengths and areas requiring development. Setting clear employment goals and constructing a personal development plan has given me a structured pathway toward achieving my career aspirations. I recognise that employability is not a fixed state but an ongoing process of learning, reflection, and adaptation. By committing to the actions outlined in my development plan and remaining responsive to opportunities and challenges, I am confident in my ability to progress toward a successful career in business development.</w:t>
      </w:r>
    </w:p>
    <w:p w14:paraId="309C38A3" w14:textId="77777777" w:rsidR="005D6BD1" w:rsidRDefault="00000000">
      <w:pPr>
        <w:pStyle w:val="Heading1"/>
      </w:pPr>
      <w:r>
        <w:lastRenderedPageBreak/>
        <w:t>References</w:t>
      </w:r>
    </w:p>
    <w:p w14:paraId="74359CA7" w14:textId="77777777" w:rsidR="005D6BD1" w:rsidRDefault="00000000">
      <w:pPr>
        <w:spacing w:after="160"/>
        <w:ind w:left="720" w:hanging="720"/>
      </w:pPr>
      <w:r>
        <w:t xml:space="preserve">Cottrell, S. (2019) Skills for Success: Personal Development and Employability. 4th </w:t>
      </w:r>
      <w:proofErr w:type="spellStart"/>
      <w:r>
        <w:t>edn</w:t>
      </w:r>
      <w:proofErr w:type="spellEnd"/>
      <w:r>
        <w:t>. London: Bloomsbury.</w:t>
      </w:r>
    </w:p>
    <w:p w14:paraId="47C7B1E5" w14:textId="77777777" w:rsidR="005D6BD1" w:rsidRDefault="00000000">
      <w:pPr>
        <w:spacing w:after="160"/>
        <w:ind w:left="720" w:hanging="720"/>
      </w:pPr>
      <w:r>
        <w:t>Purcell, J. (2021) 'Employability skills and career development in higher education', Journal of Education and Work, 34(2), pp. 123-138.</w:t>
      </w:r>
    </w:p>
    <w:p w14:paraId="5300885D" w14:textId="77777777" w:rsidR="005D6BD1" w:rsidRDefault="00000000">
      <w:pPr>
        <w:spacing w:after="160"/>
        <w:ind w:left="720" w:hanging="720"/>
      </w:pPr>
      <w:r>
        <w:t xml:space="preserve">Rook, S. (2022) The Graduate Career Handbook: Maximise Your Employability and Get a Graduate Job. 2nd </w:t>
      </w:r>
      <w:proofErr w:type="spellStart"/>
      <w:r>
        <w:t>edn</w:t>
      </w:r>
      <w:proofErr w:type="spellEnd"/>
      <w:r>
        <w:t>. London: Pearson.</w:t>
      </w:r>
    </w:p>
    <w:p w14:paraId="567C4062" w14:textId="77777777" w:rsidR="005D6BD1" w:rsidRDefault="00000000">
      <w:pPr>
        <w:spacing w:after="160"/>
        <w:ind w:left="720" w:hanging="720"/>
      </w:pPr>
      <w:r>
        <w:t>University of Wales Trinity Saint David (2023) Employability Toolkit: A Guide for Students. Available at: https://www.uwtsd.ac.uk/employability (Accessed: 15 June 2026).</w:t>
      </w:r>
    </w:p>
    <w:sectPr w:rsidR="005D6BD1">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BD1"/>
    <w:rsid w:val="00200773"/>
    <w:rsid w:val="00407A95"/>
    <w:rsid w:val="00532A4F"/>
    <w:rsid w:val="005D6BD1"/>
    <w:rsid w:val="00C40DF6"/>
    <w:rsid w:val="00FD1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75EE17"/>
  <w15:docId w15:val="{65E2CC94-BBE5-5F4C-99CC-CC9EBBB8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pPr>
    <w:rPr>
      <w:rFonts w:ascii="Arial" w:eastAsia="Arial" w:hAnsi="Arial"/>
      <w:color w:val="1A1A2E"/>
      <w:sz w:val="22"/>
      <w:szCs w:val="22"/>
    </w:rPr>
  </w:style>
  <w:style w:type="paragraph" w:styleId="Heading1">
    <w:name w:val="heading 1"/>
    <w:basedOn w:val="Normal"/>
    <w:uiPriority w:val="9"/>
    <w:qFormat/>
    <w:pPr>
      <w:keepNext/>
      <w:keepLines/>
      <w:spacing w:before="480" w:after="240"/>
      <w:outlineLvl w:val="0"/>
    </w:pPr>
    <w:rPr>
      <w:b/>
      <w:color w:val="2D4A6E"/>
      <w:sz w:val="28"/>
      <w:szCs w:val="28"/>
    </w:rPr>
  </w:style>
  <w:style w:type="paragraph" w:styleId="Heading2">
    <w:name w:val="heading 2"/>
    <w:basedOn w:val="Normal"/>
    <w:uiPriority w:val="9"/>
    <w:unhideWhenUsed/>
    <w:qFormat/>
    <w:pPr>
      <w:keepNext/>
      <w:keepLines/>
      <w:spacing w:before="360" w:after="160"/>
      <w:outlineLvl w:val="1"/>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1491</Words>
  <Characters>8504</Characters>
  <Application>Microsoft Office Word</Application>
  <DocSecurity>0</DocSecurity>
  <Lines>70</Lines>
  <Paragraphs>19</Paragraphs>
  <ScaleCrop>false</ScaleCrop>
  <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Hafsa Khan (2511466)</cp:lastModifiedBy>
  <cp:revision>4</cp:revision>
  <dcterms:created xsi:type="dcterms:W3CDTF">2026-07-07T11:18:00Z</dcterms:created>
  <dcterms:modified xsi:type="dcterms:W3CDTF">2026-07-07T11:22:00Z</dcterms:modified>
</cp:coreProperties>
</file>