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C493D0" w14:textId="0818BB9E" w:rsidR="009272D4" w:rsidRDefault="00D72E24" w:rsidP="00D72E24">
      <w:pPr>
        <w:jc w:val="center"/>
      </w:pPr>
      <w:r w:rsidRPr="00C144D9">
        <w:rPr>
          <w:rFonts w:ascii="Times New Roman" w:hAnsi="Times New Roman" w:cs="Times New Roman"/>
        </w:rPr>
        <w:drawing>
          <wp:inline distT="0" distB="0" distL="0" distR="0" wp14:anchorId="37E248AF" wp14:editId="7F0B2275">
            <wp:extent cx="3724275" cy="1647825"/>
            <wp:effectExtent l="0" t="0" r="9525" b="9525"/>
            <wp:docPr id="2" name="image1.png"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close-up of a sign&#10;&#10;Description automatically generated"/>
                    <pic:cNvPicPr/>
                  </pic:nvPicPr>
                  <pic:blipFill>
                    <a:blip r:embed="rId5"/>
                    <a:srcRect/>
                    <a:stretch>
                      <a:fillRect/>
                    </a:stretch>
                  </pic:blipFill>
                  <pic:spPr>
                    <a:xfrm>
                      <a:off x="0" y="0"/>
                      <a:ext cx="3724275" cy="1647825"/>
                    </a:xfrm>
                    <a:prstGeom prst="rect">
                      <a:avLst/>
                    </a:prstGeom>
                    <a:ln/>
                  </pic:spPr>
                </pic:pic>
              </a:graphicData>
            </a:graphic>
          </wp:inline>
        </w:drawing>
      </w:r>
    </w:p>
    <w:p w14:paraId="3EB5BA41" w14:textId="77777777" w:rsidR="00D72E24" w:rsidRPr="00D72E24" w:rsidRDefault="00D72E24" w:rsidP="00D72E24">
      <w:pPr>
        <w:jc w:val="center"/>
        <w:rPr>
          <w:rFonts w:ascii="Arial" w:hAnsi="Arial" w:cs="Arial"/>
        </w:rPr>
      </w:pPr>
    </w:p>
    <w:p w14:paraId="76E6D987" w14:textId="76ED5E09" w:rsidR="00D72E24" w:rsidRPr="00D72E24" w:rsidRDefault="00D72E24" w:rsidP="00D72E24">
      <w:pPr>
        <w:jc w:val="center"/>
        <w:rPr>
          <w:rFonts w:ascii="Arial" w:hAnsi="Arial" w:cs="Arial"/>
          <w:b/>
          <w:bCs/>
          <w:sz w:val="24"/>
          <w:szCs w:val="24"/>
          <w:lang w:val="en-GB"/>
        </w:rPr>
      </w:pPr>
      <w:r w:rsidRPr="00D72E24">
        <w:rPr>
          <w:rFonts w:ascii="Arial" w:hAnsi="Arial" w:cs="Arial"/>
          <w:b/>
          <w:bCs/>
          <w:sz w:val="24"/>
          <w:szCs w:val="24"/>
          <w:lang w:val="en-GB"/>
        </w:rPr>
        <w:t>Module Name: Management and Organisational Behaviour</w:t>
      </w:r>
    </w:p>
    <w:p w14:paraId="4F1F8FD9" w14:textId="552C92E1" w:rsidR="00D72E24" w:rsidRPr="00D72E24" w:rsidRDefault="00D72E24" w:rsidP="00D72E24">
      <w:pPr>
        <w:jc w:val="center"/>
        <w:rPr>
          <w:rFonts w:ascii="Arial" w:hAnsi="Arial" w:cs="Arial"/>
          <w:b/>
          <w:bCs/>
          <w:sz w:val="24"/>
          <w:szCs w:val="24"/>
          <w:lang w:val="en-GB"/>
        </w:rPr>
      </w:pPr>
      <w:r w:rsidRPr="00D72E24">
        <w:rPr>
          <w:rFonts w:ascii="Arial" w:hAnsi="Arial" w:cs="Arial"/>
          <w:b/>
          <w:bCs/>
          <w:sz w:val="24"/>
          <w:szCs w:val="24"/>
          <w:lang w:val="en-GB"/>
        </w:rPr>
        <w:t>Lecturer Name:</w:t>
      </w:r>
      <w:r w:rsidRPr="00D72E24">
        <w:rPr>
          <w:rFonts w:ascii="Arial" w:hAnsi="Arial" w:cs="Arial"/>
        </w:rPr>
        <w:t xml:space="preserve"> </w:t>
      </w:r>
      <w:r w:rsidRPr="00D72E24">
        <w:rPr>
          <w:rFonts w:ascii="Arial" w:hAnsi="Arial" w:cs="Arial"/>
          <w:b/>
          <w:bCs/>
          <w:sz w:val="24"/>
          <w:szCs w:val="24"/>
          <w:lang w:val="en-GB"/>
        </w:rPr>
        <w:t>Daniel Payne</w:t>
      </w:r>
    </w:p>
    <w:p w14:paraId="5006753E" w14:textId="3E7CD175" w:rsidR="00D72E24" w:rsidRPr="00D72E24" w:rsidRDefault="00D72E24" w:rsidP="00D72E24">
      <w:pPr>
        <w:jc w:val="center"/>
        <w:rPr>
          <w:rFonts w:ascii="Arial" w:hAnsi="Arial" w:cs="Arial"/>
          <w:b/>
          <w:bCs/>
          <w:lang w:val="ro-RO"/>
        </w:rPr>
      </w:pPr>
      <w:r w:rsidRPr="00D72E24">
        <w:rPr>
          <w:rFonts w:ascii="Arial" w:hAnsi="Arial" w:cs="Arial"/>
          <w:b/>
          <w:bCs/>
          <w:sz w:val="24"/>
          <w:szCs w:val="24"/>
          <w:lang w:val="en-GB"/>
        </w:rPr>
        <w:t xml:space="preserve">Module Code: </w:t>
      </w:r>
      <w:r w:rsidRPr="00D72E24">
        <w:rPr>
          <w:rFonts w:ascii="Arial" w:hAnsi="Arial" w:cs="Arial"/>
          <w:b/>
          <w:bCs/>
          <w:lang w:val="ro-RO"/>
        </w:rPr>
        <w:t>BMIH5004</w:t>
      </w:r>
    </w:p>
    <w:p w14:paraId="7F76E9BB" w14:textId="77777777" w:rsidR="00D72E24" w:rsidRPr="00D72E24" w:rsidRDefault="00D72E24" w:rsidP="00D72E24">
      <w:pPr>
        <w:jc w:val="center"/>
        <w:rPr>
          <w:rFonts w:ascii="Arial" w:hAnsi="Arial" w:cs="Arial"/>
          <w:b/>
          <w:bCs/>
          <w:lang w:val="ro-RO"/>
        </w:rPr>
      </w:pPr>
    </w:p>
    <w:p w14:paraId="45EBA7B4" w14:textId="77777777" w:rsidR="00D72E24" w:rsidRDefault="00D72E24" w:rsidP="00D72E24">
      <w:pPr>
        <w:jc w:val="center"/>
        <w:rPr>
          <w:rFonts w:ascii="Arial" w:hAnsi="Arial" w:cs="Arial"/>
          <w:b/>
          <w:bCs/>
          <w:lang w:val="ro-RO"/>
        </w:rPr>
      </w:pPr>
    </w:p>
    <w:p w14:paraId="3E516107" w14:textId="77777777" w:rsidR="00D72E24" w:rsidRDefault="00D72E24" w:rsidP="00D72E24">
      <w:pPr>
        <w:jc w:val="center"/>
        <w:rPr>
          <w:rFonts w:ascii="Arial" w:hAnsi="Arial" w:cs="Arial"/>
          <w:b/>
          <w:bCs/>
          <w:lang w:val="ro-RO"/>
        </w:rPr>
      </w:pPr>
    </w:p>
    <w:p w14:paraId="5EA3713B" w14:textId="77777777" w:rsidR="00D72E24" w:rsidRDefault="00D72E24" w:rsidP="00D72E24">
      <w:pPr>
        <w:jc w:val="center"/>
        <w:rPr>
          <w:rFonts w:ascii="Arial" w:hAnsi="Arial" w:cs="Arial"/>
          <w:b/>
          <w:bCs/>
          <w:lang w:val="ro-RO"/>
        </w:rPr>
      </w:pPr>
    </w:p>
    <w:p w14:paraId="76240561" w14:textId="77777777" w:rsidR="00D72E24" w:rsidRPr="00D72E24" w:rsidRDefault="00D72E24" w:rsidP="00D72E24">
      <w:pPr>
        <w:jc w:val="center"/>
        <w:rPr>
          <w:rFonts w:ascii="Arial" w:hAnsi="Arial" w:cs="Arial"/>
          <w:b/>
          <w:bCs/>
          <w:lang w:val="ro-RO"/>
        </w:rPr>
      </w:pPr>
    </w:p>
    <w:p w14:paraId="599B2157" w14:textId="77777777" w:rsidR="00D72E24" w:rsidRPr="00D72E24" w:rsidRDefault="00D72E24" w:rsidP="00D72E24">
      <w:pPr>
        <w:jc w:val="center"/>
        <w:rPr>
          <w:rFonts w:ascii="Arial" w:hAnsi="Arial" w:cs="Arial"/>
          <w:b/>
          <w:bCs/>
          <w:lang w:val="ro-RO"/>
        </w:rPr>
      </w:pPr>
    </w:p>
    <w:p w14:paraId="10409E7A" w14:textId="77777777" w:rsidR="00D72E24" w:rsidRPr="00D72E24" w:rsidRDefault="00D72E24" w:rsidP="00D72E24">
      <w:pPr>
        <w:jc w:val="center"/>
        <w:rPr>
          <w:rFonts w:ascii="Arial" w:hAnsi="Arial" w:cs="Arial"/>
          <w:b/>
          <w:bCs/>
          <w:sz w:val="36"/>
          <w:szCs w:val="36"/>
          <w:lang w:val="ro-RO"/>
        </w:rPr>
      </w:pPr>
      <w:r w:rsidRPr="00D72E24">
        <w:rPr>
          <w:rFonts w:ascii="Arial" w:hAnsi="Arial" w:cs="Arial"/>
          <w:b/>
          <w:bCs/>
          <w:sz w:val="36"/>
          <w:szCs w:val="36"/>
          <w:lang w:val="ro-RO"/>
        </w:rPr>
        <w:t>Critically evaluate the different approaches to leadership and their effectiveness within the</w:t>
      </w:r>
    </w:p>
    <w:p w14:paraId="7F209C04" w14:textId="67390A7B" w:rsidR="00D72E24" w:rsidRPr="00D72E24" w:rsidRDefault="00D72E24" w:rsidP="00D72E24">
      <w:pPr>
        <w:jc w:val="center"/>
        <w:rPr>
          <w:rFonts w:ascii="Arial" w:hAnsi="Arial" w:cs="Arial"/>
          <w:b/>
          <w:bCs/>
          <w:sz w:val="36"/>
          <w:szCs w:val="36"/>
          <w:lang w:val="ro-RO"/>
        </w:rPr>
      </w:pPr>
      <w:r w:rsidRPr="00D72E24">
        <w:rPr>
          <w:rFonts w:ascii="Arial" w:hAnsi="Arial" w:cs="Arial"/>
          <w:b/>
          <w:bCs/>
          <w:sz w:val="36"/>
          <w:szCs w:val="36"/>
          <w:lang w:val="ro-RO"/>
        </w:rPr>
        <w:t>hotel industry</w:t>
      </w:r>
    </w:p>
    <w:p w14:paraId="3CC981D0" w14:textId="77777777" w:rsidR="00D72E24" w:rsidRPr="00D72E24" w:rsidRDefault="00D72E24" w:rsidP="00D72E24">
      <w:pPr>
        <w:jc w:val="center"/>
        <w:rPr>
          <w:rFonts w:ascii="Arial" w:hAnsi="Arial" w:cs="Arial"/>
          <w:b/>
          <w:bCs/>
          <w:lang w:val="ro-RO"/>
        </w:rPr>
      </w:pPr>
    </w:p>
    <w:p w14:paraId="3DD017AC" w14:textId="77777777" w:rsidR="00D72E24" w:rsidRPr="00D72E24" w:rsidRDefault="00D72E24" w:rsidP="00D72E24">
      <w:pPr>
        <w:jc w:val="center"/>
        <w:rPr>
          <w:rFonts w:ascii="Arial" w:hAnsi="Arial" w:cs="Arial"/>
          <w:b/>
          <w:bCs/>
          <w:lang w:val="ro-RO"/>
        </w:rPr>
      </w:pPr>
    </w:p>
    <w:p w14:paraId="04AEE2CE" w14:textId="77777777" w:rsidR="00D72E24" w:rsidRPr="00D72E24" w:rsidRDefault="00D72E24" w:rsidP="00D72E24">
      <w:pPr>
        <w:jc w:val="center"/>
        <w:rPr>
          <w:rFonts w:ascii="Arial" w:hAnsi="Arial" w:cs="Arial"/>
          <w:b/>
          <w:bCs/>
          <w:lang w:val="ro-RO"/>
        </w:rPr>
      </w:pPr>
    </w:p>
    <w:p w14:paraId="594F4FE8" w14:textId="77777777" w:rsidR="00D72E24" w:rsidRPr="00D72E24" w:rsidRDefault="00D72E24" w:rsidP="00D72E24">
      <w:pPr>
        <w:jc w:val="center"/>
        <w:rPr>
          <w:rFonts w:ascii="Arial" w:hAnsi="Arial" w:cs="Arial"/>
          <w:b/>
          <w:bCs/>
          <w:lang w:val="ro-RO"/>
        </w:rPr>
      </w:pPr>
    </w:p>
    <w:p w14:paraId="2C0D910E" w14:textId="77777777" w:rsidR="00D72E24" w:rsidRPr="00D72E24" w:rsidRDefault="00D72E24" w:rsidP="00D72E24">
      <w:pPr>
        <w:jc w:val="center"/>
        <w:rPr>
          <w:rFonts w:ascii="Arial" w:hAnsi="Arial" w:cs="Arial"/>
          <w:b/>
          <w:bCs/>
          <w:lang w:val="ro-RO"/>
        </w:rPr>
      </w:pPr>
    </w:p>
    <w:p w14:paraId="53368A4E" w14:textId="77777777" w:rsidR="00D72E24" w:rsidRPr="00D72E24" w:rsidRDefault="00D72E24" w:rsidP="00D72E24">
      <w:pPr>
        <w:jc w:val="center"/>
        <w:rPr>
          <w:rFonts w:ascii="Arial" w:hAnsi="Arial" w:cs="Arial"/>
          <w:b/>
          <w:bCs/>
          <w:lang w:val="ro-RO"/>
        </w:rPr>
      </w:pPr>
    </w:p>
    <w:p w14:paraId="2A448875" w14:textId="77777777" w:rsidR="00D72E24" w:rsidRPr="00D72E24" w:rsidRDefault="00D72E24" w:rsidP="00D72E24">
      <w:pPr>
        <w:jc w:val="center"/>
        <w:rPr>
          <w:rFonts w:ascii="Arial" w:hAnsi="Arial" w:cs="Arial"/>
          <w:b/>
          <w:bCs/>
          <w:lang w:val="ro-RO"/>
        </w:rPr>
      </w:pPr>
    </w:p>
    <w:p w14:paraId="34BBC81D" w14:textId="77777777" w:rsidR="00D72E24" w:rsidRPr="00D72E24" w:rsidRDefault="00D72E24" w:rsidP="00D72E24">
      <w:pPr>
        <w:jc w:val="center"/>
        <w:rPr>
          <w:rFonts w:ascii="Arial" w:hAnsi="Arial" w:cs="Arial"/>
          <w:b/>
          <w:bCs/>
          <w:lang w:val="ro-RO"/>
        </w:rPr>
      </w:pPr>
    </w:p>
    <w:p w14:paraId="3BBC9624" w14:textId="77777777" w:rsidR="00D72E24" w:rsidRPr="00D72E24" w:rsidRDefault="00D72E24" w:rsidP="00D72E24">
      <w:pPr>
        <w:jc w:val="center"/>
        <w:rPr>
          <w:rFonts w:ascii="Arial" w:hAnsi="Arial" w:cs="Arial"/>
          <w:b/>
          <w:bCs/>
          <w:lang w:val="ro-RO"/>
        </w:rPr>
      </w:pPr>
    </w:p>
    <w:p w14:paraId="42259F48" w14:textId="77777777" w:rsidR="00D72E24" w:rsidRPr="00D72E24" w:rsidRDefault="00D72E24" w:rsidP="00D72E24">
      <w:pPr>
        <w:ind w:firstLine="708"/>
        <w:jc w:val="center"/>
        <w:rPr>
          <w:rFonts w:ascii="Arial" w:hAnsi="Arial" w:cs="Arial"/>
          <w:b/>
          <w:sz w:val="24"/>
          <w:szCs w:val="24"/>
        </w:rPr>
      </w:pPr>
      <w:r w:rsidRPr="00D72E24">
        <w:rPr>
          <w:rFonts w:ascii="Arial" w:hAnsi="Arial" w:cs="Arial"/>
          <w:b/>
          <w:sz w:val="24"/>
          <w:szCs w:val="24"/>
          <w:lang w:val="en-GB"/>
        </w:rPr>
        <w:t>Student ID number: (2208502)</w:t>
      </w:r>
    </w:p>
    <w:p w14:paraId="385C724F" w14:textId="77777777" w:rsidR="00D72E24" w:rsidRPr="00D72E24" w:rsidRDefault="00D72E24" w:rsidP="00D72E24">
      <w:pPr>
        <w:ind w:firstLine="708"/>
        <w:jc w:val="center"/>
        <w:rPr>
          <w:rFonts w:ascii="Arial" w:hAnsi="Arial" w:cs="Arial"/>
          <w:b/>
          <w:sz w:val="24"/>
          <w:szCs w:val="24"/>
          <w:lang w:val="en-GB"/>
        </w:rPr>
      </w:pPr>
      <w:r w:rsidRPr="00D72E24">
        <w:rPr>
          <w:rFonts w:ascii="Arial" w:hAnsi="Arial" w:cs="Arial"/>
          <w:b/>
          <w:sz w:val="24"/>
          <w:szCs w:val="24"/>
          <w:lang w:val="en-GB"/>
        </w:rPr>
        <w:t>Student Name: Ion Popa</w:t>
      </w:r>
    </w:p>
    <w:p w14:paraId="4D9A22C8" w14:textId="77777777" w:rsidR="00D72E24" w:rsidRPr="00C144D9" w:rsidRDefault="00D72E24" w:rsidP="00D72E24">
      <w:pPr>
        <w:ind w:firstLine="708"/>
        <w:jc w:val="center"/>
        <w:rPr>
          <w:rFonts w:ascii="Times New Roman" w:hAnsi="Times New Roman" w:cs="Times New Roman"/>
          <w:b/>
          <w:sz w:val="24"/>
          <w:szCs w:val="24"/>
          <w:lang w:val="en-GB"/>
        </w:rPr>
      </w:pPr>
      <w:r w:rsidRPr="00C144D9">
        <w:rPr>
          <w:rFonts w:ascii="Times New Roman" w:hAnsi="Times New Roman" w:cs="Times New Roman"/>
          <w:b/>
          <w:sz w:val="24"/>
          <w:szCs w:val="24"/>
        </w:rPr>
        <w:t xml:space="preserve">Word Count: </w:t>
      </w:r>
      <w:r w:rsidRPr="00C144D9">
        <w:rPr>
          <w:rFonts w:ascii="Times New Roman" w:hAnsi="Times New Roman" w:cs="Times New Roman"/>
          <w:b/>
          <w:sz w:val="24"/>
          <w:szCs w:val="24"/>
          <w:lang w:val="en-GB"/>
        </w:rPr>
        <w:t>2248</w:t>
      </w:r>
    </w:p>
    <w:p w14:paraId="64389FD0" w14:textId="77777777"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lastRenderedPageBreak/>
        <w:t>Leadership plays an essential role in the success of organisations within the hospitality industry, a sector defined by dynamism, cultural diversity, and high customer expectations (Mullins, 2020, pp. 22-23). This industry, largely reliant on delivering exceptional consumer experiences, requires leaders who can efficiently coordinate daily operations and inspire their teams. Moreover, leaders must create a positive work environment that fosters collaboration and motivation while ensuring customer satisfaction. Effective leadership approaches directly contribute to maintaining a competitive edge in an ever-changing market characterised by unpredictable trends and increasingly diverse demands (Boddy, 2017, pp. 7-9).</w:t>
      </w:r>
    </w:p>
    <w:p w14:paraId="6B57D31D" w14:textId="77777777"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t>The hospitality industry relies heavily on human interactions, which amplifies the importance of leadership (Mullins, 2016, pp. 314-317). Leaders’ responsibilities extend beyond team management, encompassing the establishment of a strong organisational culture that supports employees in achieving common goals. Team morale and the quality of services provided to customers are directly influenced by the leadership styles adopted. Furthermore, leaders must navigate contemporary challenges such as rapidly changing consumer preferences, global economic crises, and difficulties in attracting and retaining skilled personnel. Adaptability and innovation, therefore, become crucial in maintaining organisational performance and reputation (Mullins, 2016, pp. 334-335).</w:t>
      </w:r>
    </w:p>
    <w:p w14:paraId="234AF699" w14:textId="77777777"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t>This essay aims to critically analyse various leadership theories and evaluate their relevance to the hospitality industry. Among the theories discussed are Blake and Mouton’s model, McGregor’s Theory X and Y, and Adair’s ACL model. The essay will also explore how these theories can be practically applied and their impact on organisational performance and customer satisfaction.</w:t>
      </w:r>
    </w:p>
    <w:p w14:paraId="0DE31730" w14:textId="77777777"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lastRenderedPageBreak/>
        <w:t xml:space="preserve">Douglas McGregor, in his work </w:t>
      </w:r>
      <w:r w:rsidRPr="00F6073B">
        <w:rPr>
          <w:rFonts w:ascii="Arial" w:hAnsi="Arial" w:cs="Arial"/>
          <w:i/>
          <w:iCs/>
          <w:sz w:val="24"/>
          <w:szCs w:val="24"/>
          <w:lang w:val="ro-RO"/>
        </w:rPr>
        <w:t>The Human Side of Enterprise</w:t>
      </w:r>
      <w:r w:rsidRPr="00F6073B">
        <w:rPr>
          <w:rFonts w:ascii="Arial" w:hAnsi="Arial" w:cs="Arial"/>
          <w:sz w:val="24"/>
          <w:szCs w:val="24"/>
          <w:lang w:val="ro-RO"/>
        </w:rPr>
        <w:t xml:space="preserve"> (2006), introduced two contrasting approaches to leadership. Theory X assumes that employees are inherently lazy, avoid responsibilities, and must be strictly controlled, thus promoting an authoritarian style. Leaders employing this approach establish strict rules and maintain constant supervision to ensure compliance. In contrast, Theory Y suggests that employees are self-motivated, responsible, and creative when given trust and opportunities, fostering a participative leadership style (McGregor, 2006). Such leaders prefer to collaborate with their teams, delegate responsibilities, and promote a learning and innovative environment (Yukl, 2013, pp. 50-52).</w:t>
      </w:r>
    </w:p>
    <w:p w14:paraId="53055BDB" w14:textId="77777777"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t>In the hospitality industry, Theory X can be applied in departments where strict control is essential, such as maintenance or housekeeping, to ensure adherence to operational standards. Conversely, Theory Y is more suitable for creative teams, such as event planning or marketing, where initiative and collaboration are critical. However, these styles are not without limitations; the authoritarian approach of Theory X can create a hostile work environment, reducing employee satisfaction and increasing staff turnover. Meanwhile, the high level of autonomy promoted by Theory Y can be challenging to manage in situations where employees are unprepared to take responsibility for major decisions (Kopelman et al., 2008, p. 256).</w:t>
      </w:r>
    </w:p>
    <w:p w14:paraId="0FA1C1F9" w14:textId="3955A2D3"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t xml:space="preserve">Another relevant model is the Managerial Grid developed by Robert Blake and Jane Mouton, which examines leadership through the dimensions of task orientation and people orientation. Leaders strongly focused on tasks </w:t>
      </w:r>
      <w:r w:rsidR="007300D7">
        <w:rPr>
          <w:rFonts w:ascii="Arial" w:hAnsi="Arial" w:cs="Arial"/>
          <w:sz w:val="24"/>
          <w:szCs w:val="24"/>
          <w:lang w:val="ro-RO"/>
        </w:rPr>
        <w:t>prioritising</w:t>
      </w:r>
      <w:r w:rsidRPr="00F6073B">
        <w:rPr>
          <w:rFonts w:ascii="Arial" w:hAnsi="Arial" w:cs="Arial"/>
          <w:sz w:val="24"/>
          <w:szCs w:val="24"/>
          <w:lang w:val="ro-RO"/>
        </w:rPr>
        <w:t xml:space="preserve"> achieving organisational goals and improving operational efficiency. These leaders excel in managing daily operations, such as reception management or maintaining housekeeping standards (Mullins, 2020, pp. 314-317). On the other hand, people-oriented leaders emphasise team well-being, fostering a positive environment for </w:t>
      </w:r>
      <w:r w:rsidRPr="00F6073B">
        <w:rPr>
          <w:rFonts w:ascii="Arial" w:hAnsi="Arial" w:cs="Arial"/>
          <w:sz w:val="24"/>
          <w:szCs w:val="24"/>
          <w:lang w:val="ro-RO"/>
        </w:rPr>
        <w:lastRenderedPageBreak/>
        <w:t>employees. This aspect is crucial in hotels, where team morale directly impacts service quality and guest experience (de Bruin, 2020).</w:t>
      </w:r>
    </w:p>
    <w:p w14:paraId="4B9B16AB" w14:textId="77777777"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t>Ideally, a leader should achieve a balance between these two dimensions, referred to as the 5,5 style in the Managerial Grid, which combines operational efficiency with employee care. However, leaders who approach the 9,9 level, described by Blake and Mouton as the "ideal leader," achieve the best results. They manage to create engaged, motivated, and efficient teams, thus contributing to the organisation's long-term success (Bernardin and Alvares, 1976).</w:t>
      </w:r>
    </w:p>
    <w:p w14:paraId="17C17437" w14:textId="77777777"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t>John Adair's ACL model offers a different perspective on leadership, focusing on the balance between task, team, and individual (Adair, 2009, pp. 45-48). Leaders who adopt this model prioritise achieving objectives, promoting team cohesion, and meeting the individual needs of employees. In the hospitality industry, this approach can be effectively applied to event management, where leaders must manage diverse teams and ensure high-quality outcomes (Northouse, 2013, pp. 75-77). For instance, a manager implementing the ACL model will support the team in overcoming challenges while maintaining a clear focus on event objectives and ensuring the individual satisfaction of each team member.</w:t>
      </w:r>
    </w:p>
    <w:p w14:paraId="73943081" w14:textId="77777777"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t>This holistic approach is particularly valuable in the hospitality industry as it integrates operational and human needs. Leaders who successfully implement ACL principles not only achieve organisational goals but also create a harmonious work environment where employees feel motivated and valued (Adair, 2009, pp. 122-125).</w:t>
      </w:r>
    </w:p>
    <w:p w14:paraId="57DE6B32" w14:textId="77777777"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t xml:space="preserve">Thus, McGregor’s Theory X and Y, Blake and Mouton’s Managerial Grid, and Adair’s ACL model offer valuable perspectives on how leaders can effectively manage teams within the hospitality industry. The strategic application of these theories </w:t>
      </w:r>
      <w:r w:rsidRPr="00F6073B">
        <w:rPr>
          <w:rFonts w:ascii="Arial" w:hAnsi="Arial" w:cs="Arial"/>
          <w:sz w:val="24"/>
          <w:szCs w:val="24"/>
          <w:lang w:val="ro-RO"/>
        </w:rPr>
        <w:lastRenderedPageBreak/>
        <w:t>enhances organisational performance and fosters an organisational culture that promotes employee satisfaction and positive guest experiences. In such a highly competitive industry, these models remain essential pillars of effective leadership.</w:t>
      </w:r>
    </w:p>
    <w:p w14:paraId="0AC33BE1" w14:textId="77777777"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t>Leadership in the hospitality industry presents a challenge that requires the application of various theories to balance the needs of the team, the organisation, and the customers. McGregor’s Theory X and Y, Blake and Mouton’s Managerial Grid, and Adair’s ACL model provide complementary yet distinct perspectives on leadership. These theories share similarities but also display significant differences in their approaches.</w:t>
      </w:r>
    </w:p>
    <w:p w14:paraId="7EDCCAA0" w14:textId="77777777"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t>A similarity between McGregor’s Theory Y and Adair’s ACL model is their focus on people orientation. Both models advocate that effective leaders must create a positive environment that encourages collaboration and personal development. McGregor posits that leaders who adopt Theory Y motivate employees by providing trust and autonomy (McGregor, 2006), while Adair emphasises the importance of addressing individual needs to maintain team balance (Adair, 2009, pp. 45-48). However, the Managerial Grid provides a different perspective, categorising leaders based on their orientation towards tasks or people, without suggesting a balance similar to that of the ACL model (Blake &amp; Mouton, 1985).</w:t>
      </w:r>
    </w:p>
    <w:p w14:paraId="77565C8D" w14:textId="2B1C296B"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t xml:space="preserve">Regarding differences, the Managerial Grid and McGregor’s </w:t>
      </w:r>
      <w:r w:rsidR="007300D7">
        <w:rPr>
          <w:rFonts w:ascii="Arial" w:hAnsi="Arial" w:cs="Arial"/>
          <w:sz w:val="24"/>
          <w:szCs w:val="24"/>
          <w:lang w:val="ro-RO"/>
        </w:rPr>
        <w:t>Theories</w:t>
      </w:r>
      <w:r w:rsidRPr="00F6073B">
        <w:rPr>
          <w:rFonts w:ascii="Arial" w:hAnsi="Arial" w:cs="Arial"/>
          <w:sz w:val="24"/>
          <w:szCs w:val="24"/>
          <w:lang w:val="ro-RO"/>
        </w:rPr>
        <w:t xml:space="preserve"> X and Y diverge in their focus on control. While Theory X promotes an authoritarian style based on control and supervision, the Managerial Grid argues that excessive task orientation can negatively impact team morale (Selvarani, 2011). Nevertheless, the Managerial Grid suggests that leaders who achieve the 9,9 level, balancing operational efficiency with care for their team, are the most effective (Gartzia &amp; Baniandrés, 2016). Adair, on </w:t>
      </w:r>
      <w:r w:rsidRPr="00F6073B">
        <w:rPr>
          <w:rFonts w:ascii="Arial" w:hAnsi="Arial" w:cs="Arial"/>
          <w:sz w:val="24"/>
          <w:szCs w:val="24"/>
          <w:lang w:val="ro-RO"/>
        </w:rPr>
        <w:lastRenderedPageBreak/>
        <w:t>the other hand, highlights the difficulty of implementing ACL principles in organisations without adequate preparation, which can be a significant limitation.</w:t>
      </w:r>
    </w:p>
    <w:p w14:paraId="472973F3" w14:textId="77777777"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t>Criticism of the analysed leadership theories underscores their limitations in complex organisational contexts, such as the hospitality industry. Theory X, for instance, emphasises strict control and assumes employees are inherently unmotivated, which can create a hostile environment, particularly in teams requiring creativity and flexibility. Studies have shown that this authoritarian style increases staff turnover rates and reduces workplace satisfaction (Albashiti et al., 2021). Meanwhile, Adair’s ACL model, though comprehensive and focused on balance, demands highly skilled leaders and significant resources to implement its principles effectively. This limits its applicability in dynamic environments, such as hotels, where rapid decision-making and flexibility are crucial (Daft, 2018, pp. 110-115).</w:t>
      </w:r>
    </w:p>
    <w:p w14:paraId="6EBB3B15" w14:textId="77777777"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t>Blake and Mouton’s Managerial Grid proves to be the most effective theory in the hospitality industry. The model emphasises achieving an ideal balance between task orientation and people orientation, a critical aspect in a sector that requires adherence to high operational standards while maintaining employee morale. This balance is supported by research showing that leaders who prioritise both efficiency and care for their employees succeed in creating more motivated and productive teams (Goleman, 2000, pp. 10-12). Bernardin and Alvares (1976) argue that although implementation in large organisations can be challenging, the long-term effectiveness justifies the initial investments.</w:t>
      </w:r>
    </w:p>
    <w:p w14:paraId="1FD688EB" w14:textId="77777777"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t xml:space="preserve">The Managerial Grid effectively addresses the unique demands of the hospitality industry by providing leaders with the necessary tools to manage teams in complex environments. This model’s adaptability highlights its capacity to balance </w:t>
      </w:r>
      <w:r w:rsidRPr="00F6073B">
        <w:rPr>
          <w:rFonts w:ascii="Arial" w:hAnsi="Arial" w:cs="Arial"/>
          <w:sz w:val="24"/>
          <w:szCs w:val="24"/>
          <w:lang w:val="ro-RO"/>
        </w:rPr>
        <w:lastRenderedPageBreak/>
        <w:t>organisational needs with individual considerations, contributing to sustainable competitive advantage.</w:t>
      </w:r>
    </w:p>
    <w:p w14:paraId="044F759E" w14:textId="77777777"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t>Regarding case studies and practical examples, the hospitality industry showcases numerous instances of effective leadership. Managers at international chains like Marriott and Hilton have repeatedly demonstrated the importance of participative leadership styles (Sandstrom &amp; Reynolds, 2020). In boutique hotels, this approach is favoured as it fosters personalised guest experiences, while in large chains, a more structured style is often preferred to ensure service standardisation (Quintana et al., 2015).</w:t>
      </w:r>
    </w:p>
    <w:p w14:paraId="775FE47E" w14:textId="77777777"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t>One notable example is Arne Sorenson, the former CEO of Marriott, who adopted a participative leadership style, emphasising inclusion and diversity. This approach fostered a positive organisational culture and improved customer satisfaction (Northouse, 2013, pp. 120-122). In contrast, Conrad Hilton, the founder of Hilton Hotels, employed a more authoritarian style, suited for an era where standardisation was essential for expanding his hotel chain (Sandstrom &amp; Reynolds, 2020).</w:t>
      </w:r>
    </w:p>
    <w:p w14:paraId="34CDBB85" w14:textId="77777777"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t>The impact of leadership on employee performance is significant. Participative styles, which involve employees in decision-making processes, are associated with higher workplace satisfaction and improved staff retention (Blake &amp; Mouton, 1985). On the other hand, authoritarian styles, while effective in the short term, can result in demotivation and high staff turnover (de Bruin, 2020).</w:t>
      </w:r>
    </w:p>
    <w:p w14:paraId="539FBFFF" w14:textId="77777777"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t xml:space="preserve">Leadership influences all managerial functions, including planning, organising, leading, and controlling. Research highlights that leadership plays a crucial role in managerial efficiency, particularly in dynamic industries like hospitality (Worsfold, </w:t>
      </w:r>
      <w:r w:rsidRPr="00F6073B">
        <w:rPr>
          <w:rFonts w:ascii="Arial" w:hAnsi="Arial" w:cs="Arial"/>
          <w:sz w:val="24"/>
          <w:szCs w:val="24"/>
          <w:lang w:val="ro-RO"/>
        </w:rPr>
        <w:lastRenderedPageBreak/>
        <w:t>1989). Participative leaders, for example, enhance team collaboration by involving employees in decision-making processes, significantly contributing to team cohesion and employee well-being. This, in turn, facilitates the successful implementation of operational plans (Kara et al., 2013).</w:t>
      </w:r>
    </w:p>
    <w:p w14:paraId="5A811244" w14:textId="77777777"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t>Moreover, the efficient organisation of teams relies heavily on leaders’ abilities to delegate tasks and maintain team cohesion. Within the leading function, leadership shapes how leaders communicate objectives and inspire employees to achieve them (Sedrine et al., 2020). Control, the final managerial function, is also closely linked to leadership, as effective leaders monitor progress and adjust strategies when necessary (Worsfold, 1989). In the hospitality industry, this connection is particularly evident in the management of reception teams, where collaboration and strict control are vital for operational success.</w:t>
      </w:r>
    </w:p>
    <w:p w14:paraId="24A6B2BE" w14:textId="77777777"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t>In conclusion, this essay has highlighted the pivotal role of leadership as a central element in the success of organisations within the hospitality industry. Through the exploration and comparison of leadership theories, such as McGregor’s Theory X and Y, Blake and Mouton’s Managerial Grid, and Adair’s ACL model, it became evident that each model uniquely contributes to understanding how leaders can influence team performance and customer satisfaction.</w:t>
      </w:r>
    </w:p>
    <w:p w14:paraId="2A23D60D" w14:textId="77777777"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t xml:space="preserve">The analysis demonstrated that while Theory X can be useful in scenarios requiring strict control, its limitations are clear in creative and collaborative environments. On the other hand, Adair’s ACL model, despite its holistic approach and value, requires substantial resources and preparation for implementation. In contrast, Blake and Mouton’s Managerial Grid proved to be the most applicable within the </w:t>
      </w:r>
      <w:r w:rsidRPr="00F6073B">
        <w:rPr>
          <w:rFonts w:ascii="Arial" w:hAnsi="Arial" w:cs="Arial"/>
          <w:sz w:val="24"/>
          <w:szCs w:val="24"/>
          <w:lang w:val="ro-RO"/>
        </w:rPr>
        <w:lastRenderedPageBreak/>
        <w:t>hospitality industry, offering the balance needed between organisational and individual needs, ensuring both efficiency and team morale.</w:t>
      </w:r>
    </w:p>
    <w:p w14:paraId="3BD77EF3" w14:textId="77777777" w:rsidR="00F6073B" w:rsidRPr="00F6073B" w:rsidRDefault="00F6073B" w:rsidP="00F6073B">
      <w:pPr>
        <w:spacing w:line="480" w:lineRule="auto"/>
        <w:ind w:firstLine="708"/>
        <w:jc w:val="both"/>
        <w:rPr>
          <w:rFonts w:ascii="Arial" w:hAnsi="Arial" w:cs="Arial"/>
          <w:sz w:val="24"/>
          <w:szCs w:val="24"/>
          <w:lang w:val="ro-RO"/>
        </w:rPr>
      </w:pPr>
      <w:r w:rsidRPr="00F6073B">
        <w:rPr>
          <w:rFonts w:ascii="Arial" w:hAnsi="Arial" w:cs="Arial"/>
          <w:sz w:val="24"/>
          <w:szCs w:val="24"/>
          <w:lang w:val="ro-RO"/>
        </w:rPr>
        <w:t>Thus, effective leadership does not involve the rigid application of a single theory but rather the adaptability of leaders to integrate different styles to meet the complex challenges of the hospitality industry. This adaptive approach enables leaders to create motivated and efficient teams, fostering a positive work environment and delivering memorable experiences for clients. When properly understood and applied, leadership remains an indispensable component for the success and sustainability of organisations in the hospitality sector.</w:t>
      </w:r>
    </w:p>
    <w:p w14:paraId="07F4930C" w14:textId="77777777" w:rsidR="00F6073B" w:rsidRDefault="00F6073B" w:rsidP="00E912DC">
      <w:pPr>
        <w:spacing w:line="360" w:lineRule="auto"/>
        <w:ind w:firstLine="708"/>
        <w:jc w:val="both"/>
      </w:pPr>
    </w:p>
    <w:p w14:paraId="14CD9AEA" w14:textId="77777777" w:rsidR="00F6073B" w:rsidRDefault="00F6073B" w:rsidP="00E912DC">
      <w:pPr>
        <w:spacing w:line="360" w:lineRule="auto"/>
        <w:ind w:firstLine="708"/>
        <w:jc w:val="both"/>
        <w:rPr>
          <w:lang w:val="ro-RO"/>
        </w:rPr>
      </w:pPr>
    </w:p>
    <w:p w14:paraId="155B65A8" w14:textId="77777777" w:rsidR="00F6073B" w:rsidRDefault="00F6073B" w:rsidP="00E912DC">
      <w:pPr>
        <w:spacing w:line="360" w:lineRule="auto"/>
        <w:ind w:firstLine="708"/>
        <w:jc w:val="both"/>
        <w:rPr>
          <w:lang w:val="ro-RO"/>
        </w:rPr>
      </w:pPr>
    </w:p>
    <w:p w14:paraId="3424CF7B" w14:textId="77777777" w:rsidR="00F6073B" w:rsidRDefault="00F6073B" w:rsidP="00E912DC">
      <w:pPr>
        <w:spacing w:line="360" w:lineRule="auto"/>
        <w:ind w:firstLine="708"/>
        <w:jc w:val="both"/>
        <w:rPr>
          <w:lang w:val="ro-RO"/>
        </w:rPr>
      </w:pPr>
    </w:p>
    <w:p w14:paraId="27832564" w14:textId="77777777" w:rsidR="00F6073B" w:rsidRDefault="00F6073B" w:rsidP="00E912DC">
      <w:pPr>
        <w:spacing w:line="360" w:lineRule="auto"/>
        <w:ind w:firstLine="708"/>
        <w:jc w:val="both"/>
        <w:rPr>
          <w:lang w:val="ro-RO"/>
        </w:rPr>
      </w:pPr>
    </w:p>
    <w:p w14:paraId="05439315" w14:textId="77777777" w:rsidR="00F6073B" w:rsidRDefault="00F6073B" w:rsidP="00E912DC">
      <w:pPr>
        <w:spacing w:line="360" w:lineRule="auto"/>
        <w:ind w:firstLine="708"/>
        <w:jc w:val="both"/>
        <w:rPr>
          <w:lang w:val="ro-RO"/>
        </w:rPr>
      </w:pPr>
    </w:p>
    <w:p w14:paraId="7B5C2BF6" w14:textId="77777777" w:rsidR="00F6073B" w:rsidRDefault="00F6073B" w:rsidP="00E912DC">
      <w:pPr>
        <w:spacing w:line="360" w:lineRule="auto"/>
        <w:ind w:firstLine="708"/>
        <w:jc w:val="both"/>
        <w:rPr>
          <w:lang w:val="ro-RO"/>
        </w:rPr>
      </w:pPr>
    </w:p>
    <w:p w14:paraId="0BD36410" w14:textId="77777777" w:rsidR="00F6073B" w:rsidRDefault="00F6073B" w:rsidP="00E912DC">
      <w:pPr>
        <w:spacing w:line="360" w:lineRule="auto"/>
        <w:ind w:firstLine="708"/>
        <w:jc w:val="both"/>
        <w:rPr>
          <w:lang w:val="ro-RO"/>
        </w:rPr>
      </w:pPr>
    </w:p>
    <w:p w14:paraId="2381DCC6" w14:textId="77777777" w:rsidR="00F6073B" w:rsidRDefault="00F6073B" w:rsidP="00E912DC">
      <w:pPr>
        <w:spacing w:line="360" w:lineRule="auto"/>
        <w:ind w:firstLine="708"/>
        <w:jc w:val="both"/>
        <w:rPr>
          <w:lang w:val="ro-RO"/>
        </w:rPr>
      </w:pPr>
    </w:p>
    <w:p w14:paraId="2810C58D" w14:textId="77777777" w:rsidR="00F6073B" w:rsidRDefault="00F6073B" w:rsidP="00E912DC">
      <w:pPr>
        <w:spacing w:line="360" w:lineRule="auto"/>
        <w:ind w:firstLine="708"/>
        <w:jc w:val="both"/>
        <w:rPr>
          <w:lang w:val="ro-RO"/>
        </w:rPr>
      </w:pPr>
    </w:p>
    <w:p w14:paraId="4EE1260D" w14:textId="77777777" w:rsidR="00F6073B" w:rsidRDefault="00F6073B" w:rsidP="00E912DC">
      <w:pPr>
        <w:spacing w:line="360" w:lineRule="auto"/>
        <w:ind w:firstLine="708"/>
        <w:jc w:val="both"/>
        <w:rPr>
          <w:lang w:val="ro-RO"/>
        </w:rPr>
      </w:pPr>
    </w:p>
    <w:p w14:paraId="2390F8A2" w14:textId="77777777" w:rsidR="00F6073B" w:rsidRDefault="00F6073B" w:rsidP="00E912DC">
      <w:pPr>
        <w:spacing w:line="360" w:lineRule="auto"/>
        <w:ind w:firstLine="708"/>
        <w:jc w:val="both"/>
        <w:rPr>
          <w:lang w:val="ro-RO"/>
        </w:rPr>
      </w:pPr>
    </w:p>
    <w:p w14:paraId="73942F65" w14:textId="77777777" w:rsidR="00F6073B" w:rsidRDefault="00F6073B" w:rsidP="00E912DC">
      <w:pPr>
        <w:spacing w:line="360" w:lineRule="auto"/>
        <w:ind w:firstLine="708"/>
        <w:jc w:val="both"/>
        <w:rPr>
          <w:lang w:val="ro-RO"/>
        </w:rPr>
      </w:pPr>
    </w:p>
    <w:p w14:paraId="6F5EFD59" w14:textId="77777777" w:rsidR="00F6073B" w:rsidRDefault="00F6073B" w:rsidP="00E912DC">
      <w:pPr>
        <w:spacing w:line="360" w:lineRule="auto"/>
        <w:ind w:firstLine="708"/>
        <w:jc w:val="both"/>
        <w:rPr>
          <w:lang w:val="ro-RO"/>
        </w:rPr>
      </w:pPr>
    </w:p>
    <w:p w14:paraId="2E678409" w14:textId="77777777" w:rsidR="00F6073B" w:rsidRPr="00E912DC" w:rsidRDefault="00F6073B" w:rsidP="00E912DC">
      <w:pPr>
        <w:spacing w:line="360" w:lineRule="auto"/>
        <w:ind w:firstLine="708"/>
        <w:jc w:val="both"/>
        <w:rPr>
          <w:lang w:val="ro-RO"/>
        </w:rPr>
      </w:pPr>
    </w:p>
    <w:p w14:paraId="54563465" w14:textId="77777777" w:rsidR="00E912DC" w:rsidRDefault="00E912DC" w:rsidP="001A3EF0"/>
    <w:p w14:paraId="42E65D2A" w14:textId="30AB5B1D" w:rsidR="00E912DC" w:rsidRPr="00F6073B" w:rsidRDefault="00E912DC" w:rsidP="00D72E24">
      <w:pPr>
        <w:jc w:val="center"/>
        <w:rPr>
          <w:b/>
          <w:bCs/>
          <w:sz w:val="28"/>
          <w:szCs w:val="28"/>
        </w:rPr>
      </w:pPr>
      <w:r w:rsidRPr="00F6073B">
        <w:rPr>
          <w:b/>
          <w:bCs/>
          <w:sz w:val="28"/>
          <w:szCs w:val="28"/>
        </w:rPr>
        <w:t>REFERENCE LIST</w:t>
      </w:r>
    </w:p>
    <w:p w14:paraId="234D0B18" w14:textId="77777777" w:rsidR="00F6073B" w:rsidRDefault="00F6073B" w:rsidP="00D72E24">
      <w:pPr>
        <w:jc w:val="center"/>
      </w:pPr>
    </w:p>
    <w:p w14:paraId="5DAF553C" w14:textId="77777777" w:rsidR="00F6073B" w:rsidRPr="00F6073B" w:rsidRDefault="00F6073B" w:rsidP="00F6073B">
      <w:pPr>
        <w:pStyle w:val="ListParagraph"/>
        <w:numPr>
          <w:ilvl w:val="0"/>
          <w:numId w:val="4"/>
        </w:numPr>
        <w:jc w:val="both"/>
        <w:rPr>
          <w:lang w:val="ro-RO"/>
        </w:rPr>
      </w:pPr>
      <w:r w:rsidRPr="00F6073B">
        <w:rPr>
          <w:lang w:val="ro-RO"/>
        </w:rPr>
        <w:t xml:space="preserve">Adair, J. (2009) </w:t>
      </w:r>
      <w:r w:rsidRPr="00F6073B">
        <w:rPr>
          <w:i/>
          <w:iCs/>
          <w:lang w:val="ro-RO"/>
        </w:rPr>
        <w:t>The Inspirational Leader</w:t>
      </w:r>
      <w:r w:rsidRPr="00F6073B">
        <w:rPr>
          <w:lang w:val="ro-RO"/>
        </w:rPr>
        <w:t>. 2nd edn. London: Kogan Page.</w:t>
      </w:r>
    </w:p>
    <w:p w14:paraId="2A65BD82" w14:textId="77777777" w:rsidR="00F6073B" w:rsidRPr="00F6073B" w:rsidRDefault="00F6073B" w:rsidP="00F6073B">
      <w:pPr>
        <w:pStyle w:val="ListParagraph"/>
        <w:numPr>
          <w:ilvl w:val="0"/>
          <w:numId w:val="4"/>
        </w:numPr>
        <w:jc w:val="both"/>
        <w:rPr>
          <w:lang w:val="ro-RO"/>
        </w:rPr>
      </w:pPr>
      <w:r w:rsidRPr="00F6073B">
        <w:rPr>
          <w:lang w:val="ro-RO"/>
        </w:rPr>
        <w:t xml:space="preserve">Aguiar-Quintana, T., Park, S. and Araujo-Cabrera, Y. (2014) 'Assessing the Effects of Leadership Styles on Employees' Outcomes in International Luxury Hotels', </w:t>
      </w:r>
      <w:r w:rsidRPr="00F6073B">
        <w:rPr>
          <w:i/>
          <w:iCs/>
          <w:lang w:val="ro-RO"/>
        </w:rPr>
        <w:t>Journal of Business Ethics</w:t>
      </w:r>
      <w:r w:rsidRPr="00F6073B">
        <w:rPr>
          <w:lang w:val="ro-RO"/>
        </w:rPr>
        <w:t xml:space="preserve">, 120(1), pp. 1–21. Available at: </w:t>
      </w:r>
      <w:hyperlink r:id="rId6" w:tgtFrame="_new" w:history="1">
        <w:r w:rsidRPr="00F6073B">
          <w:rPr>
            <w:rStyle w:val="Hyperlink"/>
            <w:lang w:val="ro-RO"/>
          </w:rPr>
          <w:t>https://www.researchgate.net/publication/263370573_Assessing_the_Effects_of_Leadership_Styles_on_Employees%27_Outcomes_in_International_Luxury_Hotels</w:t>
        </w:r>
      </w:hyperlink>
      <w:r w:rsidRPr="00F6073B">
        <w:rPr>
          <w:lang w:val="ro-RO"/>
        </w:rPr>
        <w:t xml:space="preserve"> (Accessed: 14 November 2024).</w:t>
      </w:r>
    </w:p>
    <w:p w14:paraId="1C23EE7C" w14:textId="77777777" w:rsidR="00F6073B" w:rsidRPr="00F6073B" w:rsidRDefault="00F6073B" w:rsidP="00F6073B">
      <w:pPr>
        <w:pStyle w:val="ListParagraph"/>
        <w:numPr>
          <w:ilvl w:val="0"/>
          <w:numId w:val="4"/>
        </w:numPr>
        <w:jc w:val="both"/>
        <w:rPr>
          <w:lang w:val="ro-RO"/>
        </w:rPr>
      </w:pPr>
      <w:r w:rsidRPr="00F6073B">
        <w:rPr>
          <w:lang w:val="ro-RO"/>
        </w:rPr>
        <w:t xml:space="preserve">Albashiti, B., Hamid, Z. and Aboramadan, M. (2021) 'Fire in the belly: The impact of despotic leadership on employees' work-related outcomes in the hospitality setting', </w:t>
      </w:r>
      <w:r w:rsidRPr="00F6073B">
        <w:rPr>
          <w:i/>
          <w:iCs/>
          <w:lang w:val="ro-RO"/>
        </w:rPr>
        <w:t>International Journal of Contemporary Hospitality Management</w:t>
      </w:r>
      <w:r w:rsidRPr="00F6073B">
        <w:rPr>
          <w:lang w:val="ro-RO"/>
        </w:rPr>
        <w:t xml:space="preserve">, 33(10), pp. 3564–3584. Available at: </w:t>
      </w:r>
      <w:hyperlink r:id="rId7" w:tgtFrame="_new" w:history="1">
        <w:r w:rsidRPr="00F6073B">
          <w:rPr>
            <w:rStyle w:val="Hyperlink"/>
            <w:lang w:val="ro-RO"/>
          </w:rPr>
          <w:t>https://www.emerald.com/insight/content/doi/10.1108/ijchm-03-2021-0394/full/html</w:t>
        </w:r>
      </w:hyperlink>
      <w:r w:rsidRPr="00F6073B">
        <w:rPr>
          <w:lang w:val="ro-RO"/>
        </w:rPr>
        <w:t xml:space="preserve"> (Accessed: 13 November 2024).</w:t>
      </w:r>
    </w:p>
    <w:p w14:paraId="2980BEC0" w14:textId="77777777" w:rsidR="00F6073B" w:rsidRPr="00F6073B" w:rsidRDefault="00F6073B" w:rsidP="00F6073B">
      <w:pPr>
        <w:pStyle w:val="ListParagraph"/>
        <w:numPr>
          <w:ilvl w:val="0"/>
          <w:numId w:val="4"/>
        </w:numPr>
        <w:jc w:val="both"/>
        <w:rPr>
          <w:lang w:val="ro-RO"/>
        </w:rPr>
      </w:pPr>
      <w:r w:rsidRPr="00F6073B">
        <w:rPr>
          <w:lang w:val="ro-RO"/>
        </w:rPr>
        <w:t xml:space="preserve">Bernardin, H.J. and Alvares, K.M. (1976) 'The Managerial Grid as a Predictor of Conflict Resolution Method and Managerial Effectiveness', </w:t>
      </w:r>
      <w:r w:rsidRPr="00F6073B">
        <w:rPr>
          <w:i/>
          <w:iCs/>
          <w:lang w:val="ro-RO"/>
        </w:rPr>
        <w:t>Administrative Science Quarterly</w:t>
      </w:r>
      <w:r w:rsidRPr="00F6073B">
        <w:rPr>
          <w:lang w:val="ro-RO"/>
        </w:rPr>
        <w:t xml:space="preserve">, 21(1), pp. 84–92. Available at: </w:t>
      </w:r>
      <w:hyperlink r:id="rId8" w:tgtFrame="_new" w:history="1">
        <w:r w:rsidRPr="00F6073B">
          <w:rPr>
            <w:rStyle w:val="Hyperlink"/>
            <w:lang w:val="ro-RO"/>
          </w:rPr>
          <w:t>https://doi.org/10.2307/2391879</w:t>
        </w:r>
      </w:hyperlink>
      <w:r w:rsidRPr="00F6073B">
        <w:rPr>
          <w:lang w:val="ro-RO"/>
        </w:rPr>
        <w:t xml:space="preserve"> (Accessed: 11 November 2024).</w:t>
      </w:r>
    </w:p>
    <w:p w14:paraId="4B228BF7" w14:textId="77777777" w:rsidR="00F6073B" w:rsidRPr="00F6073B" w:rsidRDefault="00F6073B" w:rsidP="00F6073B">
      <w:pPr>
        <w:pStyle w:val="ListParagraph"/>
        <w:numPr>
          <w:ilvl w:val="0"/>
          <w:numId w:val="4"/>
        </w:numPr>
        <w:jc w:val="both"/>
        <w:rPr>
          <w:lang w:val="ro-RO"/>
        </w:rPr>
      </w:pPr>
      <w:r w:rsidRPr="00F6073B">
        <w:rPr>
          <w:lang w:val="ro-RO"/>
        </w:rPr>
        <w:t xml:space="preserve">Boddy, D. (2017) </w:t>
      </w:r>
      <w:r w:rsidRPr="00F6073B">
        <w:rPr>
          <w:i/>
          <w:iCs/>
          <w:lang w:val="ro-RO"/>
        </w:rPr>
        <w:t>Management: An Introduction</w:t>
      </w:r>
      <w:r w:rsidRPr="00F6073B">
        <w:rPr>
          <w:lang w:val="ro-RO"/>
        </w:rPr>
        <w:t>. 7th edn. Harlow: Pearson.</w:t>
      </w:r>
    </w:p>
    <w:p w14:paraId="07604FC3" w14:textId="77777777" w:rsidR="00F6073B" w:rsidRPr="00F6073B" w:rsidRDefault="00F6073B" w:rsidP="00F6073B">
      <w:pPr>
        <w:pStyle w:val="ListParagraph"/>
        <w:numPr>
          <w:ilvl w:val="0"/>
          <w:numId w:val="4"/>
        </w:numPr>
        <w:jc w:val="both"/>
        <w:rPr>
          <w:lang w:val="ro-RO"/>
        </w:rPr>
      </w:pPr>
      <w:r w:rsidRPr="00F6073B">
        <w:rPr>
          <w:lang w:val="ro-RO"/>
        </w:rPr>
        <w:t xml:space="preserve">Daft, R.L. (2018) </w:t>
      </w:r>
      <w:r w:rsidRPr="00F6073B">
        <w:rPr>
          <w:i/>
          <w:iCs/>
          <w:lang w:val="ro-RO"/>
        </w:rPr>
        <w:t>The Leadership Experience</w:t>
      </w:r>
      <w:r w:rsidRPr="00F6073B">
        <w:rPr>
          <w:lang w:val="ro-RO"/>
        </w:rPr>
        <w:t>. 7th edn. Boston: Cengage Learning.</w:t>
      </w:r>
    </w:p>
    <w:p w14:paraId="14E094D4" w14:textId="77777777" w:rsidR="00F6073B" w:rsidRPr="00F6073B" w:rsidRDefault="00F6073B" w:rsidP="00F6073B">
      <w:pPr>
        <w:pStyle w:val="ListParagraph"/>
        <w:numPr>
          <w:ilvl w:val="0"/>
          <w:numId w:val="4"/>
        </w:numPr>
        <w:jc w:val="both"/>
        <w:rPr>
          <w:lang w:val="ro-RO"/>
        </w:rPr>
      </w:pPr>
      <w:r w:rsidRPr="00F6073B">
        <w:rPr>
          <w:lang w:val="ro-RO"/>
        </w:rPr>
        <w:t xml:space="preserve">de Bruin, L. (2020) 'Blake and Mouton Managerial Grid: A Behavioural Approach towards Management and Leadership'. Available at: </w:t>
      </w:r>
      <w:hyperlink r:id="rId9" w:tgtFrame="_new" w:history="1">
        <w:r w:rsidRPr="00F6073B">
          <w:rPr>
            <w:rStyle w:val="Hyperlink"/>
            <w:lang w:val="ro-RO"/>
          </w:rPr>
          <w:t>https://www.business-to-you.com/blake-mouton-managerial-grid/</w:t>
        </w:r>
      </w:hyperlink>
      <w:r w:rsidRPr="00F6073B">
        <w:rPr>
          <w:lang w:val="ro-RO"/>
        </w:rPr>
        <w:t xml:space="preserve"> (Accessed: 11 November 2024).</w:t>
      </w:r>
    </w:p>
    <w:p w14:paraId="06BA4A35" w14:textId="77777777" w:rsidR="00F6073B" w:rsidRPr="00F6073B" w:rsidRDefault="00F6073B" w:rsidP="00F6073B">
      <w:pPr>
        <w:pStyle w:val="ListParagraph"/>
        <w:numPr>
          <w:ilvl w:val="0"/>
          <w:numId w:val="4"/>
        </w:numPr>
        <w:jc w:val="both"/>
        <w:rPr>
          <w:lang w:val="ro-RO"/>
        </w:rPr>
      </w:pPr>
      <w:r w:rsidRPr="00F6073B">
        <w:rPr>
          <w:lang w:val="ro-RO"/>
        </w:rPr>
        <w:t xml:space="preserve">Gartzia, L. and Baniandrés, J. (2016) 'Are people-oriented leaders perceived as less effective in task performance? Surprising results from two experimental studies', </w:t>
      </w:r>
      <w:r w:rsidRPr="00F6073B">
        <w:rPr>
          <w:i/>
          <w:iCs/>
          <w:lang w:val="ro-RO"/>
        </w:rPr>
        <w:t>Journal of Business Research</w:t>
      </w:r>
      <w:r w:rsidRPr="00F6073B">
        <w:rPr>
          <w:lang w:val="ro-RO"/>
        </w:rPr>
        <w:t xml:space="preserve">, 69, pp. 508–516. Available at: </w:t>
      </w:r>
      <w:hyperlink r:id="rId10" w:tgtFrame="_new" w:history="1">
        <w:r w:rsidRPr="00F6073B">
          <w:rPr>
            <w:rStyle w:val="Hyperlink"/>
            <w:lang w:val="ro-RO"/>
          </w:rPr>
          <w:t>https://www.sciencedirect.com/science/article/abs/pii/S0148296315002088</w:t>
        </w:r>
      </w:hyperlink>
      <w:r w:rsidRPr="00F6073B">
        <w:rPr>
          <w:lang w:val="ro-RO"/>
        </w:rPr>
        <w:t xml:space="preserve"> (Accessed: 13 November 2024).</w:t>
      </w:r>
    </w:p>
    <w:p w14:paraId="33BD87C8" w14:textId="77777777" w:rsidR="00F6073B" w:rsidRPr="00F6073B" w:rsidRDefault="00F6073B" w:rsidP="00F6073B">
      <w:pPr>
        <w:pStyle w:val="ListParagraph"/>
        <w:numPr>
          <w:ilvl w:val="0"/>
          <w:numId w:val="4"/>
        </w:numPr>
        <w:jc w:val="both"/>
        <w:rPr>
          <w:lang w:val="ro-RO"/>
        </w:rPr>
      </w:pPr>
      <w:r w:rsidRPr="00F6073B">
        <w:rPr>
          <w:lang w:val="ro-RO"/>
        </w:rPr>
        <w:t xml:space="preserve">Goleman, D. (2000) 'Leadership That Gets Results', </w:t>
      </w:r>
      <w:r w:rsidRPr="00F6073B">
        <w:rPr>
          <w:i/>
          <w:iCs/>
          <w:lang w:val="ro-RO"/>
        </w:rPr>
        <w:t>Harvard Business Review</w:t>
      </w:r>
      <w:r w:rsidRPr="00F6073B">
        <w:rPr>
          <w:lang w:val="ro-RO"/>
        </w:rPr>
        <w:t xml:space="preserve">, March-April, pp. 2–15. Available at: </w:t>
      </w:r>
      <w:hyperlink r:id="rId11" w:tgtFrame="_new" w:history="1">
        <w:r w:rsidRPr="00F6073B">
          <w:rPr>
            <w:rStyle w:val="Hyperlink"/>
            <w:lang w:val="ro-RO"/>
          </w:rPr>
          <w:t>https://content.leadershipacademy.nhs.uk/aspce3/files/Leadership_that_gets_results_goleman.pdf</w:t>
        </w:r>
      </w:hyperlink>
      <w:r w:rsidRPr="00F6073B">
        <w:rPr>
          <w:lang w:val="ro-RO"/>
        </w:rPr>
        <w:t xml:space="preserve"> (Accessed: 13 November 2024).</w:t>
      </w:r>
    </w:p>
    <w:p w14:paraId="090EC3CC" w14:textId="77777777" w:rsidR="00F6073B" w:rsidRPr="00F6073B" w:rsidRDefault="00F6073B" w:rsidP="00F6073B">
      <w:pPr>
        <w:pStyle w:val="ListParagraph"/>
        <w:numPr>
          <w:ilvl w:val="0"/>
          <w:numId w:val="4"/>
        </w:numPr>
        <w:jc w:val="both"/>
        <w:rPr>
          <w:lang w:val="ro-RO"/>
        </w:rPr>
      </w:pPr>
      <w:r w:rsidRPr="00F6073B">
        <w:rPr>
          <w:lang w:val="ro-RO"/>
        </w:rPr>
        <w:t xml:space="preserve">Kara, D., Uysal, M., Sirgy, M.J. and Lee, G. (2013) 'The effects of leadership style on employee well-being in hospitality', </w:t>
      </w:r>
      <w:r w:rsidRPr="00F6073B">
        <w:rPr>
          <w:i/>
          <w:iCs/>
          <w:lang w:val="ro-RO"/>
        </w:rPr>
        <w:t>International Journal of Hospitality Management</w:t>
      </w:r>
      <w:r w:rsidRPr="00F6073B">
        <w:rPr>
          <w:lang w:val="ro-RO"/>
        </w:rPr>
        <w:t xml:space="preserve">, 34, pp. 9–18. Available at: </w:t>
      </w:r>
      <w:hyperlink r:id="rId12" w:tgtFrame="_new" w:history="1">
        <w:r w:rsidRPr="00F6073B">
          <w:rPr>
            <w:rStyle w:val="Hyperlink"/>
            <w:lang w:val="ro-RO"/>
          </w:rPr>
          <w:t>https://www.sciencedirect.com/science/article/pii/S027843191300011X?via%3Dihub</w:t>
        </w:r>
      </w:hyperlink>
      <w:r w:rsidRPr="00F6073B">
        <w:rPr>
          <w:lang w:val="ro-RO"/>
        </w:rPr>
        <w:t xml:space="preserve"> (Accessed: 15 November 2024).</w:t>
      </w:r>
    </w:p>
    <w:p w14:paraId="167A2F2C" w14:textId="77777777" w:rsidR="00F6073B" w:rsidRPr="00F6073B" w:rsidRDefault="00F6073B" w:rsidP="00F6073B">
      <w:pPr>
        <w:pStyle w:val="ListParagraph"/>
        <w:numPr>
          <w:ilvl w:val="0"/>
          <w:numId w:val="4"/>
        </w:numPr>
        <w:jc w:val="both"/>
        <w:rPr>
          <w:lang w:val="ro-RO"/>
        </w:rPr>
      </w:pPr>
      <w:r w:rsidRPr="00F6073B">
        <w:rPr>
          <w:lang w:val="ro-RO"/>
        </w:rPr>
        <w:t xml:space="preserve">Kopelman, R.E., Prottas, D.J. and Davis, A.L. (2008) 'Douglas McGregor's Theory X and Y: Toward a Construct-valid Measure', </w:t>
      </w:r>
      <w:r w:rsidRPr="00F6073B">
        <w:rPr>
          <w:i/>
          <w:iCs/>
          <w:lang w:val="ro-RO"/>
        </w:rPr>
        <w:t>Journal of Managerial Issues</w:t>
      </w:r>
      <w:r w:rsidRPr="00F6073B">
        <w:rPr>
          <w:lang w:val="ro-RO"/>
        </w:rPr>
        <w:t xml:space="preserve">, 20(2), pp. 255–268. Available at: </w:t>
      </w:r>
      <w:hyperlink r:id="rId13" w:tgtFrame="_new" w:history="1">
        <w:r w:rsidRPr="00F6073B">
          <w:rPr>
            <w:rStyle w:val="Hyperlink"/>
            <w:lang w:val="ro-RO"/>
          </w:rPr>
          <w:t>https://www.researchgate.net/publication/280114317_Douglas_McGregor's_Theory_X_and_Y_Toward_a_Construct-Valid_Measure</w:t>
        </w:r>
      </w:hyperlink>
      <w:r w:rsidRPr="00F6073B">
        <w:rPr>
          <w:lang w:val="ro-RO"/>
        </w:rPr>
        <w:t xml:space="preserve"> (Accessed: 10 November 2024).</w:t>
      </w:r>
    </w:p>
    <w:p w14:paraId="68705817" w14:textId="77777777" w:rsidR="00F6073B" w:rsidRPr="00F6073B" w:rsidRDefault="00F6073B" w:rsidP="00F6073B">
      <w:pPr>
        <w:pStyle w:val="ListParagraph"/>
        <w:numPr>
          <w:ilvl w:val="0"/>
          <w:numId w:val="4"/>
        </w:numPr>
        <w:jc w:val="both"/>
        <w:rPr>
          <w:lang w:val="ro-RO"/>
        </w:rPr>
      </w:pPr>
      <w:r w:rsidRPr="00F6073B">
        <w:rPr>
          <w:lang w:val="ro-RO"/>
        </w:rPr>
        <w:t xml:space="preserve">McGregor, D. (2006) </w:t>
      </w:r>
      <w:r w:rsidRPr="00F6073B">
        <w:rPr>
          <w:i/>
          <w:iCs/>
          <w:lang w:val="ro-RO"/>
        </w:rPr>
        <w:t>The Human Side of Enterprise: Annotated Edition</w:t>
      </w:r>
      <w:r w:rsidRPr="00F6073B">
        <w:rPr>
          <w:lang w:val="ro-RO"/>
        </w:rPr>
        <w:t xml:space="preserve">. New York: McGraw-Hill. Available at: </w:t>
      </w:r>
      <w:hyperlink r:id="rId14" w:tgtFrame="_new" w:history="1">
        <w:r w:rsidRPr="00F6073B">
          <w:rPr>
            <w:rStyle w:val="Hyperlink"/>
            <w:lang w:val="ro-RO"/>
          </w:rPr>
          <w:t>https://pdfcoffee.com/the-human-side-of-enterprise-annotated-edition-pdf-free.html</w:t>
        </w:r>
      </w:hyperlink>
      <w:r w:rsidRPr="00F6073B">
        <w:rPr>
          <w:lang w:val="ro-RO"/>
        </w:rPr>
        <w:t xml:space="preserve"> (Accessed: 9 November 2024).</w:t>
      </w:r>
    </w:p>
    <w:p w14:paraId="38F05188" w14:textId="77777777" w:rsidR="00F6073B" w:rsidRPr="00F6073B" w:rsidRDefault="00F6073B" w:rsidP="00F6073B">
      <w:pPr>
        <w:pStyle w:val="ListParagraph"/>
        <w:numPr>
          <w:ilvl w:val="0"/>
          <w:numId w:val="4"/>
        </w:numPr>
        <w:jc w:val="both"/>
        <w:rPr>
          <w:lang w:val="ro-RO"/>
        </w:rPr>
      </w:pPr>
      <w:r w:rsidRPr="00F6073B">
        <w:rPr>
          <w:lang w:val="ro-RO"/>
        </w:rPr>
        <w:lastRenderedPageBreak/>
        <w:t xml:space="preserve">Mullins, L.J. (2016) </w:t>
      </w:r>
      <w:r w:rsidRPr="00F6073B">
        <w:rPr>
          <w:i/>
          <w:iCs/>
          <w:lang w:val="ro-RO"/>
        </w:rPr>
        <w:t>Management and Organisational Behaviour</w:t>
      </w:r>
      <w:r w:rsidRPr="00F6073B">
        <w:rPr>
          <w:lang w:val="ro-RO"/>
        </w:rPr>
        <w:t>. 11th edn. Harlow: Pearson Education Limited.</w:t>
      </w:r>
    </w:p>
    <w:p w14:paraId="7674ACD0" w14:textId="77777777" w:rsidR="00F6073B" w:rsidRPr="00F6073B" w:rsidRDefault="00F6073B" w:rsidP="00F6073B">
      <w:pPr>
        <w:pStyle w:val="ListParagraph"/>
        <w:numPr>
          <w:ilvl w:val="0"/>
          <w:numId w:val="4"/>
        </w:numPr>
        <w:jc w:val="both"/>
        <w:rPr>
          <w:lang w:val="ro-RO"/>
        </w:rPr>
      </w:pPr>
      <w:r w:rsidRPr="00F6073B">
        <w:rPr>
          <w:lang w:val="ro-RO"/>
        </w:rPr>
        <w:t xml:space="preserve">Mullins, L.J. (2020) </w:t>
      </w:r>
      <w:r w:rsidRPr="00F6073B">
        <w:rPr>
          <w:i/>
          <w:iCs/>
          <w:lang w:val="ro-RO"/>
        </w:rPr>
        <w:t>Organisational Behaviour in the Workplace</w:t>
      </w:r>
      <w:r w:rsidRPr="00F6073B">
        <w:rPr>
          <w:lang w:val="ro-RO"/>
        </w:rPr>
        <w:t>. 12th edn. Harlow: Pearson.</w:t>
      </w:r>
    </w:p>
    <w:p w14:paraId="7516A2AB" w14:textId="77777777" w:rsidR="00F6073B" w:rsidRPr="00F6073B" w:rsidRDefault="00F6073B" w:rsidP="00F6073B">
      <w:pPr>
        <w:pStyle w:val="ListParagraph"/>
        <w:numPr>
          <w:ilvl w:val="0"/>
          <w:numId w:val="4"/>
        </w:numPr>
        <w:jc w:val="both"/>
        <w:rPr>
          <w:lang w:val="ro-RO"/>
        </w:rPr>
      </w:pPr>
      <w:r w:rsidRPr="00F6073B">
        <w:rPr>
          <w:lang w:val="ro-RO"/>
        </w:rPr>
        <w:t xml:space="preserve">Northouse, P.G. (2013) </w:t>
      </w:r>
      <w:r w:rsidRPr="00F6073B">
        <w:rPr>
          <w:i/>
          <w:iCs/>
          <w:lang w:val="ro-RO"/>
        </w:rPr>
        <w:t>Leadership: Theory and Practice</w:t>
      </w:r>
      <w:r w:rsidRPr="00F6073B">
        <w:rPr>
          <w:lang w:val="ro-RO"/>
        </w:rPr>
        <w:t xml:space="preserve">. 6th edn. Thousand Oaks, California: SAGE Publications. Available at: </w:t>
      </w:r>
      <w:hyperlink r:id="rId15" w:tgtFrame="_new" w:history="1">
        <w:r w:rsidRPr="00F6073B">
          <w:rPr>
            <w:rStyle w:val="Hyperlink"/>
            <w:lang w:val="ro-RO"/>
          </w:rPr>
          <w:t>https://www.academia.edu/30456341/Book_Leadership_Theory_and_Practice</w:t>
        </w:r>
      </w:hyperlink>
      <w:r w:rsidRPr="00F6073B">
        <w:rPr>
          <w:lang w:val="ro-RO"/>
        </w:rPr>
        <w:t xml:space="preserve"> (Accessed: 12 November 2024).</w:t>
      </w:r>
    </w:p>
    <w:p w14:paraId="006B64C0" w14:textId="77777777" w:rsidR="00F6073B" w:rsidRPr="00F6073B" w:rsidRDefault="00F6073B" w:rsidP="00F6073B">
      <w:pPr>
        <w:pStyle w:val="ListParagraph"/>
        <w:numPr>
          <w:ilvl w:val="0"/>
          <w:numId w:val="4"/>
        </w:numPr>
        <w:jc w:val="both"/>
        <w:rPr>
          <w:lang w:val="ro-RO"/>
        </w:rPr>
      </w:pPr>
      <w:r w:rsidRPr="00F6073B">
        <w:rPr>
          <w:lang w:val="ro-RO"/>
        </w:rPr>
        <w:t xml:space="preserve">Sandstrom, J.K. and Reynolds, D.E. (2020) 'Leading a successful hotel: A look at the general manager’s ability to utilise multiple leadership styles', </w:t>
      </w:r>
      <w:r w:rsidRPr="00F6073B">
        <w:rPr>
          <w:i/>
          <w:iCs/>
          <w:lang w:val="ro-RO"/>
        </w:rPr>
        <w:t>International Journal of Hospitality Management</w:t>
      </w:r>
      <w:r w:rsidRPr="00F6073B">
        <w:rPr>
          <w:lang w:val="ro-RO"/>
        </w:rPr>
        <w:t xml:space="preserve">, 89. Available at: </w:t>
      </w:r>
      <w:hyperlink r:id="rId16" w:tgtFrame="_new" w:history="1">
        <w:r w:rsidRPr="00F6073B">
          <w:rPr>
            <w:rStyle w:val="Hyperlink"/>
            <w:lang w:val="ro-RO"/>
          </w:rPr>
          <w:t>https://www.sciencedirect.com/science/article/abs/pii/S0278431918310946?via%3Dihub</w:t>
        </w:r>
      </w:hyperlink>
      <w:r w:rsidRPr="00F6073B">
        <w:rPr>
          <w:lang w:val="ro-RO"/>
        </w:rPr>
        <w:t xml:space="preserve"> (Accessed: 14 November 2024).</w:t>
      </w:r>
    </w:p>
    <w:p w14:paraId="3304B925" w14:textId="77777777" w:rsidR="00F6073B" w:rsidRDefault="00F6073B" w:rsidP="00F6073B">
      <w:pPr>
        <w:pStyle w:val="ListParagraph"/>
        <w:numPr>
          <w:ilvl w:val="0"/>
          <w:numId w:val="4"/>
        </w:numPr>
        <w:jc w:val="both"/>
      </w:pPr>
      <w:r w:rsidRPr="00F6073B">
        <w:rPr>
          <w:lang w:val="ro-RO"/>
        </w:rPr>
        <w:t xml:space="preserve">Sedrine, S.B., Bouderbala, A. and Nasraoui, H. (2020) 'Leadership style effect on virtual team efficiency: trust, operational cohesion and media richness roles', </w:t>
      </w:r>
      <w:r w:rsidRPr="00F6073B">
        <w:rPr>
          <w:i/>
          <w:iCs/>
          <w:lang w:val="ro-RO"/>
        </w:rPr>
        <w:t>Journal of Management Development</w:t>
      </w:r>
      <w:r w:rsidRPr="00F6073B">
        <w:rPr>
          <w:lang w:val="ro-RO"/>
        </w:rPr>
        <w:t xml:space="preserve">, 39(4), pp. 1–24. Available at: </w:t>
      </w:r>
      <w:hyperlink r:id="rId17" w:tgtFrame="_new" w:history="1">
        <w:r w:rsidRPr="00F6073B">
          <w:rPr>
            <w:rStyle w:val="Hyperlink"/>
            <w:lang w:val="ro-RO"/>
          </w:rPr>
          <w:t>https://www.researchgate.net/publication/340461894_Leadership_style_effect_on_virtual_team_efficiency_trust_operational_cohesion_and_media_richness_roles</w:t>
        </w:r>
      </w:hyperlink>
      <w:r w:rsidRPr="00F6073B">
        <w:rPr>
          <w:lang w:val="ro-RO"/>
        </w:rPr>
        <w:t xml:space="preserve"> (Accessed: 16 November 2024).</w:t>
      </w:r>
    </w:p>
    <w:p w14:paraId="573F9E67" w14:textId="77777777" w:rsidR="00F6073B" w:rsidRPr="00F6073B" w:rsidRDefault="00F6073B" w:rsidP="00F6073B">
      <w:pPr>
        <w:pStyle w:val="ListParagraph"/>
        <w:numPr>
          <w:ilvl w:val="0"/>
          <w:numId w:val="4"/>
        </w:numPr>
        <w:jc w:val="both"/>
        <w:rPr>
          <w:lang w:val="ro-RO"/>
        </w:rPr>
      </w:pPr>
      <w:r w:rsidRPr="00F6073B">
        <w:rPr>
          <w:lang w:val="ro-RO"/>
        </w:rPr>
        <w:t xml:space="preserve">Selvarani, I. (2011) 'Leadership styles and orientation of sales managers in the insurance sector', </w:t>
      </w:r>
      <w:r w:rsidRPr="00F6073B">
        <w:rPr>
          <w:i/>
          <w:iCs/>
          <w:lang w:val="ro-RO"/>
        </w:rPr>
        <w:t>Asia Pacific Business Review</w:t>
      </w:r>
      <w:r w:rsidRPr="00F6073B">
        <w:rPr>
          <w:lang w:val="ro-RO"/>
        </w:rPr>
        <w:t xml:space="preserve">, 7, pp. 121–133. Available at: </w:t>
      </w:r>
      <w:hyperlink r:id="rId18" w:tgtFrame="_new" w:history="1">
        <w:r w:rsidRPr="00F6073B">
          <w:rPr>
            <w:rStyle w:val="Hyperlink"/>
            <w:lang w:val="ro-RO"/>
          </w:rPr>
          <w:t>https://journals.sagepub.com/doi/10.1177/097324701100700311</w:t>
        </w:r>
      </w:hyperlink>
      <w:r w:rsidRPr="00F6073B">
        <w:rPr>
          <w:lang w:val="ro-RO"/>
        </w:rPr>
        <w:t xml:space="preserve"> (Accessed: 13 November 2024).</w:t>
      </w:r>
    </w:p>
    <w:p w14:paraId="3EACB238" w14:textId="77777777" w:rsidR="00F6073B" w:rsidRPr="00F6073B" w:rsidRDefault="00F6073B" w:rsidP="00F6073B">
      <w:pPr>
        <w:pStyle w:val="ListParagraph"/>
        <w:numPr>
          <w:ilvl w:val="0"/>
          <w:numId w:val="4"/>
        </w:numPr>
        <w:jc w:val="both"/>
        <w:rPr>
          <w:lang w:val="ro-RO"/>
        </w:rPr>
      </w:pPr>
      <w:r w:rsidRPr="00F6073B">
        <w:rPr>
          <w:lang w:val="ro-RO"/>
        </w:rPr>
        <w:t xml:space="preserve">Worsfold, P. (1989) 'Leadership and managerial effectiveness in the hospitality industry', </w:t>
      </w:r>
      <w:r w:rsidRPr="00F6073B">
        <w:rPr>
          <w:i/>
          <w:iCs/>
          <w:lang w:val="ro-RO"/>
        </w:rPr>
        <w:t>International Journal of Hospitality Management</w:t>
      </w:r>
      <w:r w:rsidRPr="00F6073B">
        <w:rPr>
          <w:lang w:val="ro-RO"/>
        </w:rPr>
        <w:t xml:space="preserve">, 8(2), pp. 145–155. Available at: </w:t>
      </w:r>
      <w:hyperlink r:id="rId19" w:tgtFrame="_new" w:history="1">
        <w:r w:rsidRPr="00F6073B">
          <w:rPr>
            <w:rStyle w:val="Hyperlink"/>
            <w:lang w:val="ro-RO"/>
          </w:rPr>
          <w:t>https://www.academia.edu/36830846/Leadership_and_managerial_effectiveness_in_the_hospitality_industry</w:t>
        </w:r>
      </w:hyperlink>
      <w:r w:rsidRPr="00F6073B">
        <w:rPr>
          <w:lang w:val="ro-RO"/>
        </w:rPr>
        <w:t xml:space="preserve"> (Accessed: 15 November 2024).</w:t>
      </w:r>
    </w:p>
    <w:p w14:paraId="023DD395" w14:textId="77777777" w:rsidR="00F6073B" w:rsidRPr="00F6073B" w:rsidRDefault="00F6073B" w:rsidP="00F6073B">
      <w:pPr>
        <w:pStyle w:val="ListParagraph"/>
        <w:numPr>
          <w:ilvl w:val="0"/>
          <w:numId w:val="4"/>
        </w:numPr>
        <w:jc w:val="both"/>
        <w:rPr>
          <w:lang w:val="ro-RO"/>
        </w:rPr>
      </w:pPr>
      <w:r w:rsidRPr="00F6073B">
        <w:rPr>
          <w:lang w:val="ro-RO"/>
        </w:rPr>
        <w:t xml:space="preserve">Yukl, G. (2013) </w:t>
      </w:r>
      <w:r w:rsidRPr="00F6073B">
        <w:rPr>
          <w:i/>
          <w:iCs/>
          <w:lang w:val="ro-RO"/>
        </w:rPr>
        <w:t>Leadership in Organizations</w:t>
      </w:r>
      <w:r w:rsidRPr="00F6073B">
        <w:rPr>
          <w:lang w:val="ro-RO"/>
        </w:rPr>
        <w:t>. 8th edn. Global Edition. Harlow: Pearson Education Limited.</w:t>
      </w:r>
    </w:p>
    <w:sectPr w:rsidR="00F6073B" w:rsidRPr="00F607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E4E08"/>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5051B8B"/>
    <w:multiLevelType w:val="hybridMultilevel"/>
    <w:tmpl w:val="C7C43AC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A46188D"/>
    <w:multiLevelType w:val="multilevel"/>
    <w:tmpl w:val="03121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E06055"/>
    <w:multiLevelType w:val="hybridMultilevel"/>
    <w:tmpl w:val="32369A7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1456175142">
    <w:abstractNumId w:val="3"/>
  </w:num>
  <w:num w:numId="2" w16cid:durableId="1051534620">
    <w:abstractNumId w:val="1"/>
  </w:num>
  <w:num w:numId="3" w16cid:durableId="954949406">
    <w:abstractNumId w:val="2"/>
  </w:num>
  <w:num w:numId="4" w16cid:durableId="599221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E24"/>
    <w:rsid w:val="001A3EF0"/>
    <w:rsid w:val="001D4132"/>
    <w:rsid w:val="0021088E"/>
    <w:rsid w:val="002B55B1"/>
    <w:rsid w:val="00387B2E"/>
    <w:rsid w:val="004522D9"/>
    <w:rsid w:val="006A4694"/>
    <w:rsid w:val="007300D7"/>
    <w:rsid w:val="007C1116"/>
    <w:rsid w:val="007C5A6B"/>
    <w:rsid w:val="0087311E"/>
    <w:rsid w:val="008D689E"/>
    <w:rsid w:val="009272D4"/>
    <w:rsid w:val="009342E4"/>
    <w:rsid w:val="00934D74"/>
    <w:rsid w:val="009E15E5"/>
    <w:rsid w:val="009F4766"/>
    <w:rsid w:val="00A56AE2"/>
    <w:rsid w:val="00AD3332"/>
    <w:rsid w:val="00B41F5F"/>
    <w:rsid w:val="00BA77D5"/>
    <w:rsid w:val="00C92A65"/>
    <w:rsid w:val="00D72E24"/>
    <w:rsid w:val="00DE7E4F"/>
    <w:rsid w:val="00E912DC"/>
    <w:rsid w:val="00ED1740"/>
    <w:rsid w:val="00F6073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16345E"/>
  <w15:chartTrackingRefBased/>
  <w15:docId w15:val="{24877AE0-C153-453D-ABD2-2235EECA8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en-US"/>
    </w:rPr>
  </w:style>
  <w:style w:type="paragraph" w:styleId="Heading1">
    <w:name w:val="heading 1"/>
    <w:basedOn w:val="Normal"/>
    <w:next w:val="Normal"/>
    <w:link w:val="Heading1Char"/>
    <w:uiPriority w:val="9"/>
    <w:qFormat/>
    <w:rsid w:val="00D72E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2E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72E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2E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2E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2E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2E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2E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2E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E24"/>
    <w:rPr>
      <w:rFonts w:asciiTheme="majorHAnsi" w:eastAsiaTheme="majorEastAsia" w:hAnsiTheme="majorHAnsi" w:cstheme="majorBidi"/>
      <w:noProof/>
      <w:color w:val="0F4761" w:themeColor="accent1" w:themeShade="BF"/>
      <w:sz w:val="40"/>
      <w:szCs w:val="40"/>
      <w:lang w:val="en-US"/>
    </w:rPr>
  </w:style>
  <w:style w:type="character" w:customStyle="1" w:styleId="Heading2Char">
    <w:name w:val="Heading 2 Char"/>
    <w:basedOn w:val="DefaultParagraphFont"/>
    <w:link w:val="Heading2"/>
    <w:uiPriority w:val="9"/>
    <w:semiHidden/>
    <w:rsid w:val="00D72E24"/>
    <w:rPr>
      <w:rFonts w:asciiTheme="majorHAnsi" w:eastAsiaTheme="majorEastAsia" w:hAnsiTheme="majorHAnsi" w:cstheme="majorBidi"/>
      <w:noProof/>
      <w:color w:val="0F4761" w:themeColor="accent1" w:themeShade="BF"/>
      <w:sz w:val="32"/>
      <w:szCs w:val="32"/>
      <w:lang w:val="en-US"/>
    </w:rPr>
  </w:style>
  <w:style w:type="character" w:customStyle="1" w:styleId="Heading3Char">
    <w:name w:val="Heading 3 Char"/>
    <w:basedOn w:val="DefaultParagraphFont"/>
    <w:link w:val="Heading3"/>
    <w:uiPriority w:val="9"/>
    <w:rsid w:val="00D72E24"/>
    <w:rPr>
      <w:rFonts w:eastAsiaTheme="majorEastAsia" w:cstheme="majorBidi"/>
      <w:noProof/>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D72E24"/>
    <w:rPr>
      <w:rFonts w:eastAsiaTheme="majorEastAsia" w:cstheme="majorBidi"/>
      <w:i/>
      <w:iCs/>
      <w:noProof/>
      <w:color w:val="0F4761" w:themeColor="accent1" w:themeShade="BF"/>
      <w:lang w:val="en-US"/>
    </w:rPr>
  </w:style>
  <w:style w:type="character" w:customStyle="1" w:styleId="Heading5Char">
    <w:name w:val="Heading 5 Char"/>
    <w:basedOn w:val="DefaultParagraphFont"/>
    <w:link w:val="Heading5"/>
    <w:uiPriority w:val="9"/>
    <w:semiHidden/>
    <w:rsid w:val="00D72E24"/>
    <w:rPr>
      <w:rFonts w:eastAsiaTheme="majorEastAsia" w:cstheme="majorBidi"/>
      <w:noProof/>
      <w:color w:val="0F4761" w:themeColor="accent1" w:themeShade="BF"/>
      <w:lang w:val="en-US"/>
    </w:rPr>
  </w:style>
  <w:style w:type="character" w:customStyle="1" w:styleId="Heading6Char">
    <w:name w:val="Heading 6 Char"/>
    <w:basedOn w:val="DefaultParagraphFont"/>
    <w:link w:val="Heading6"/>
    <w:uiPriority w:val="9"/>
    <w:semiHidden/>
    <w:rsid w:val="00D72E24"/>
    <w:rPr>
      <w:rFonts w:eastAsiaTheme="majorEastAsia" w:cstheme="majorBidi"/>
      <w:i/>
      <w:iCs/>
      <w:noProof/>
      <w:color w:val="595959" w:themeColor="text1" w:themeTint="A6"/>
      <w:lang w:val="en-US"/>
    </w:rPr>
  </w:style>
  <w:style w:type="character" w:customStyle="1" w:styleId="Heading7Char">
    <w:name w:val="Heading 7 Char"/>
    <w:basedOn w:val="DefaultParagraphFont"/>
    <w:link w:val="Heading7"/>
    <w:uiPriority w:val="9"/>
    <w:semiHidden/>
    <w:rsid w:val="00D72E24"/>
    <w:rPr>
      <w:rFonts w:eastAsiaTheme="majorEastAsia" w:cstheme="majorBidi"/>
      <w:noProof/>
      <w:color w:val="595959" w:themeColor="text1" w:themeTint="A6"/>
      <w:lang w:val="en-US"/>
    </w:rPr>
  </w:style>
  <w:style w:type="character" w:customStyle="1" w:styleId="Heading8Char">
    <w:name w:val="Heading 8 Char"/>
    <w:basedOn w:val="DefaultParagraphFont"/>
    <w:link w:val="Heading8"/>
    <w:uiPriority w:val="9"/>
    <w:semiHidden/>
    <w:rsid w:val="00D72E24"/>
    <w:rPr>
      <w:rFonts w:eastAsiaTheme="majorEastAsia" w:cstheme="majorBidi"/>
      <w:i/>
      <w:iCs/>
      <w:noProof/>
      <w:color w:val="272727" w:themeColor="text1" w:themeTint="D8"/>
      <w:lang w:val="en-US"/>
    </w:rPr>
  </w:style>
  <w:style w:type="character" w:customStyle="1" w:styleId="Heading9Char">
    <w:name w:val="Heading 9 Char"/>
    <w:basedOn w:val="DefaultParagraphFont"/>
    <w:link w:val="Heading9"/>
    <w:uiPriority w:val="9"/>
    <w:semiHidden/>
    <w:rsid w:val="00D72E24"/>
    <w:rPr>
      <w:rFonts w:eastAsiaTheme="majorEastAsia" w:cstheme="majorBidi"/>
      <w:noProof/>
      <w:color w:val="272727" w:themeColor="text1" w:themeTint="D8"/>
      <w:lang w:val="en-US"/>
    </w:rPr>
  </w:style>
  <w:style w:type="paragraph" w:styleId="Title">
    <w:name w:val="Title"/>
    <w:basedOn w:val="Normal"/>
    <w:next w:val="Normal"/>
    <w:link w:val="TitleChar"/>
    <w:uiPriority w:val="10"/>
    <w:qFormat/>
    <w:rsid w:val="00D72E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2E24"/>
    <w:rPr>
      <w:rFonts w:asciiTheme="majorHAnsi" w:eastAsiaTheme="majorEastAsia" w:hAnsiTheme="majorHAnsi" w:cstheme="majorBidi"/>
      <w:noProof/>
      <w:spacing w:val="-10"/>
      <w:kern w:val="28"/>
      <w:sz w:val="56"/>
      <w:szCs w:val="56"/>
      <w:lang w:val="en-US"/>
    </w:rPr>
  </w:style>
  <w:style w:type="paragraph" w:styleId="Subtitle">
    <w:name w:val="Subtitle"/>
    <w:basedOn w:val="Normal"/>
    <w:next w:val="Normal"/>
    <w:link w:val="SubtitleChar"/>
    <w:uiPriority w:val="11"/>
    <w:qFormat/>
    <w:rsid w:val="00D72E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2E24"/>
    <w:rPr>
      <w:rFonts w:eastAsiaTheme="majorEastAsia" w:cstheme="majorBidi"/>
      <w:noProof/>
      <w:color w:val="595959" w:themeColor="text1" w:themeTint="A6"/>
      <w:spacing w:val="15"/>
      <w:sz w:val="28"/>
      <w:szCs w:val="28"/>
      <w:lang w:val="en-US"/>
    </w:rPr>
  </w:style>
  <w:style w:type="paragraph" w:styleId="Quote">
    <w:name w:val="Quote"/>
    <w:basedOn w:val="Normal"/>
    <w:next w:val="Normal"/>
    <w:link w:val="QuoteChar"/>
    <w:uiPriority w:val="29"/>
    <w:qFormat/>
    <w:rsid w:val="00D72E24"/>
    <w:pPr>
      <w:spacing w:before="160"/>
      <w:jc w:val="center"/>
    </w:pPr>
    <w:rPr>
      <w:i/>
      <w:iCs/>
      <w:color w:val="404040" w:themeColor="text1" w:themeTint="BF"/>
    </w:rPr>
  </w:style>
  <w:style w:type="character" w:customStyle="1" w:styleId="QuoteChar">
    <w:name w:val="Quote Char"/>
    <w:basedOn w:val="DefaultParagraphFont"/>
    <w:link w:val="Quote"/>
    <w:uiPriority w:val="29"/>
    <w:rsid w:val="00D72E24"/>
    <w:rPr>
      <w:i/>
      <w:iCs/>
      <w:noProof/>
      <w:color w:val="404040" w:themeColor="text1" w:themeTint="BF"/>
      <w:lang w:val="en-US"/>
    </w:rPr>
  </w:style>
  <w:style w:type="paragraph" w:styleId="ListParagraph">
    <w:name w:val="List Paragraph"/>
    <w:basedOn w:val="Normal"/>
    <w:uiPriority w:val="34"/>
    <w:qFormat/>
    <w:rsid w:val="00D72E24"/>
    <w:pPr>
      <w:ind w:left="720"/>
      <w:contextualSpacing/>
    </w:pPr>
  </w:style>
  <w:style w:type="character" w:styleId="IntenseEmphasis">
    <w:name w:val="Intense Emphasis"/>
    <w:basedOn w:val="DefaultParagraphFont"/>
    <w:uiPriority w:val="21"/>
    <w:qFormat/>
    <w:rsid w:val="00D72E24"/>
    <w:rPr>
      <w:i/>
      <w:iCs/>
      <w:color w:val="0F4761" w:themeColor="accent1" w:themeShade="BF"/>
    </w:rPr>
  </w:style>
  <w:style w:type="paragraph" w:styleId="IntenseQuote">
    <w:name w:val="Intense Quote"/>
    <w:basedOn w:val="Normal"/>
    <w:next w:val="Normal"/>
    <w:link w:val="IntenseQuoteChar"/>
    <w:uiPriority w:val="30"/>
    <w:qFormat/>
    <w:rsid w:val="00D72E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2E24"/>
    <w:rPr>
      <w:i/>
      <w:iCs/>
      <w:noProof/>
      <w:color w:val="0F4761" w:themeColor="accent1" w:themeShade="BF"/>
      <w:lang w:val="en-US"/>
    </w:rPr>
  </w:style>
  <w:style w:type="character" w:styleId="IntenseReference">
    <w:name w:val="Intense Reference"/>
    <w:basedOn w:val="DefaultParagraphFont"/>
    <w:uiPriority w:val="32"/>
    <w:qFormat/>
    <w:rsid w:val="00D72E24"/>
    <w:rPr>
      <w:b/>
      <w:bCs/>
      <w:smallCaps/>
      <w:color w:val="0F4761" w:themeColor="accent1" w:themeShade="BF"/>
      <w:spacing w:val="5"/>
    </w:rPr>
  </w:style>
  <w:style w:type="character" w:styleId="Hyperlink">
    <w:name w:val="Hyperlink"/>
    <w:basedOn w:val="DefaultParagraphFont"/>
    <w:uiPriority w:val="99"/>
    <w:unhideWhenUsed/>
    <w:rsid w:val="00387B2E"/>
    <w:rPr>
      <w:color w:val="467886" w:themeColor="hyperlink"/>
      <w:u w:val="single"/>
    </w:rPr>
  </w:style>
  <w:style w:type="character" w:styleId="UnresolvedMention">
    <w:name w:val="Unresolved Mention"/>
    <w:basedOn w:val="DefaultParagraphFont"/>
    <w:uiPriority w:val="99"/>
    <w:semiHidden/>
    <w:unhideWhenUsed/>
    <w:rsid w:val="00387B2E"/>
    <w:rPr>
      <w:color w:val="605E5C"/>
      <w:shd w:val="clear" w:color="auto" w:fill="E1DFDD"/>
    </w:rPr>
  </w:style>
  <w:style w:type="paragraph" w:styleId="NormalWeb">
    <w:name w:val="Normal (Web)"/>
    <w:basedOn w:val="Normal"/>
    <w:uiPriority w:val="99"/>
    <w:semiHidden/>
    <w:unhideWhenUsed/>
    <w:rsid w:val="007C1116"/>
    <w:pPr>
      <w:spacing w:before="100" w:beforeAutospacing="1" w:after="100" w:afterAutospacing="1" w:line="240" w:lineRule="auto"/>
    </w:pPr>
    <w:rPr>
      <w:rFonts w:ascii="Times New Roman" w:eastAsia="Times New Roman" w:hAnsi="Times New Roman" w:cs="Times New Roman"/>
      <w:noProof w:val="0"/>
      <w:kern w:val="0"/>
      <w:sz w:val="24"/>
      <w:szCs w:val="24"/>
      <w:lang w:val="ro-RO" w:eastAsia="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6331">
      <w:bodyDiv w:val="1"/>
      <w:marLeft w:val="0"/>
      <w:marRight w:val="0"/>
      <w:marTop w:val="0"/>
      <w:marBottom w:val="0"/>
      <w:divBdr>
        <w:top w:val="none" w:sz="0" w:space="0" w:color="auto"/>
        <w:left w:val="none" w:sz="0" w:space="0" w:color="auto"/>
        <w:bottom w:val="none" w:sz="0" w:space="0" w:color="auto"/>
        <w:right w:val="none" w:sz="0" w:space="0" w:color="auto"/>
      </w:divBdr>
      <w:divsChild>
        <w:div w:id="748961953">
          <w:marLeft w:val="0"/>
          <w:marRight w:val="0"/>
          <w:marTop w:val="0"/>
          <w:marBottom w:val="0"/>
          <w:divBdr>
            <w:top w:val="none" w:sz="0" w:space="0" w:color="auto"/>
            <w:left w:val="none" w:sz="0" w:space="0" w:color="auto"/>
            <w:bottom w:val="none" w:sz="0" w:space="0" w:color="auto"/>
            <w:right w:val="none" w:sz="0" w:space="0" w:color="auto"/>
          </w:divBdr>
          <w:divsChild>
            <w:div w:id="1552769879">
              <w:marLeft w:val="0"/>
              <w:marRight w:val="0"/>
              <w:marTop w:val="0"/>
              <w:marBottom w:val="0"/>
              <w:divBdr>
                <w:top w:val="none" w:sz="0" w:space="0" w:color="auto"/>
                <w:left w:val="none" w:sz="0" w:space="0" w:color="auto"/>
                <w:bottom w:val="none" w:sz="0" w:space="0" w:color="auto"/>
                <w:right w:val="none" w:sz="0" w:space="0" w:color="auto"/>
              </w:divBdr>
              <w:divsChild>
                <w:div w:id="1652980106">
                  <w:marLeft w:val="0"/>
                  <w:marRight w:val="0"/>
                  <w:marTop w:val="0"/>
                  <w:marBottom w:val="0"/>
                  <w:divBdr>
                    <w:top w:val="none" w:sz="0" w:space="0" w:color="auto"/>
                    <w:left w:val="none" w:sz="0" w:space="0" w:color="auto"/>
                    <w:bottom w:val="none" w:sz="0" w:space="0" w:color="auto"/>
                    <w:right w:val="none" w:sz="0" w:space="0" w:color="auto"/>
                  </w:divBdr>
                  <w:divsChild>
                    <w:div w:id="29086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04753">
      <w:bodyDiv w:val="1"/>
      <w:marLeft w:val="0"/>
      <w:marRight w:val="0"/>
      <w:marTop w:val="0"/>
      <w:marBottom w:val="0"/>
      <w:divBdr>
        <w:top w:val="none" w:sz="0" w:space="0" w:color="auto"/>
        <w:left w:val="none" w:sz="0" w:space="0" w:color="auto"/>
        <w:bottom w:val="none" w:sz="0" w:space="0" w:color="auto"/>
        <w:right w:val="none" w:sz="0" w:space="0" w:color="auto"/>
      </w:divBdr>
    </w:div>
    <w:div w:id="260602378">
      <w:bodyDiv w:val="1"/>
      <w:marLeft w:val="0"/>
      <w:marRight w:val="0"/>
      <w:marTop w:val="0"/>
      <w:marBottom w:val="0"/>
      <w:divBdr>
        <w:top w:val="none" w:sz="0" w:space="0" w:color="auto"/>
        <w:left w:val="none" w:sz="0" w:space="0" w:color="auto"/>
        <w:bottom w:val="none" w:sz="0" w:space="0" w:color="auto"/>
        <w:right w:val="none" w:sz="0" w:space="0" w:color="auto"/>
      </w:divBdr>
    </w:div>
    <w:div w:id="344867994">
      <w:bodyDiv w:val="1"/>
      <w:marLeft w:val="0"/>
      <w:marRight w:val="0"/>
      <w:marTop w:val="0"/>
      <w:marBottom w:val="0"/>
      <w:divBdr>
        <w:top w:val="none" w:sz="0" w:space="0" w:color="auto"/>
        <w:left w:val="none" w:sz="0" w:space="0" w:color="auto"/>
        <w:bottom w:val="none" w:sz="0" w:space="0" w:color="auto"/>
        <w:right w:val="none" w:sz="0" w:space="0" w:color="auto"/>
      </w:divBdr>
    </w:div>
    <w:div w:id="363101188">
      <w:bodyDiv w:val="1"/>
      <w:marLeft w:val="0"/>
      <w:marRight w:val="0"/>
      <w:marTop w:val="0"/>
      <w:marBottom w:val="0"/>
      <w:divBdr>
        <w:top w:val="none" w:sz="0" w:space="0" w:color="auto"/>
        <w:left w:val="none" w:sz="0" w:space="0" w:color="auto"/>
        <w:bottom w:val="none" w:sz="0" w:space="0" w:color="auto"/>
        <w:right w:val="none" w:sz="0" w:space="0" w:color="auto"/>
      </w:divBdr>
    </w:div>
    <w:div w:id="422262930">
      <w:bodyDiv w:val="1"/>
      <w:marLeft w:val="0"/>
      <w:marRight w:val="0"/>
      <w:marTop w:val="0"/>
      <w:marBottom w:val="0"/>
      <w:divBdr>
        <w:top w:val="none" w:sz="0" w:space="0" w:color="auto"/>
        <w:left w:val="none" w:sz="0" w:space="0" w:color="auto"/>
        <w:bottom w:val="none" w:sz="0" w:space="0" w:color="auto"/>
        <w:right w:val="none" w:sz="0" w:space="0" w:color="auto"/>
      </w:divBdr>
      <w:divsChild>
        <w:div w:id="1483425751">
          <w:marLeft w:val="0"/>
          <w:marRight w:val="0"/>
          <w:marTop w:val="0"/>
          <w:marBottom w:val="0"/>
          <w:divBdr>
            <w:top w:val="none" w:sz="0" w:space="0" w:color="auto"/>
            <w:left w:val="none" w:sz="0" w:space="0" w:color="auto"/>
            <w:bottom w:val="none" w:sz="0" w:space="0" w:color="auto"/>
            <w:right w:val="none" w:sz="0" w:space="0" w:color="auto"/>
          </w:divBdr>
          <w:divsChild>
            <w:div w:id="440535770">
              <w:marLeft w:val="0"/>
              <w:marRight w:val="0"/>
              <w:marTop w:val="0"/>
              <w:marBottom w:val="0"/>
              <w:divBdr>
                <w:top w:val="none" w:sz="0" w:space="0" w:color="auto"/>
                <w:left w:val="none" w:sz="0" w:space="0" w:color="auto"/>
                <w:bottom w:val="none" w:sz="0" w:space="0" w:color="auto"/>
                <w:right w:val="none" w:sz="0" w:space="0" w:color="auto"/>
              </w:divBdr>
              <w:divsChild>
                <w:div w:id="957294599">
                  <w:marLeft w:val="0"/>
                  <w:marRight w:val="0"/>
                  <w:marTop w:val="0"/>
                  <w:marBottom w:val="0"/>
                  <w:divBdr>
                    <w:top w:val="none" w:sz="0" w:space="0" w:color="auto"/>
                    <w:left w:val="none" w:sz="0" w:space="0" w:color="auto"/>
                    <w:bottom w:val="none" w:sz="0" w:space="0" w:color="auto"/>
                    <w:right w:val="none" w:sz="0" w:space="0" w:color="auto"/>
                  </w:divBdr>
                  <w:divsChild>
                    <w:div w:id="109439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439356">
      <w:bodyDiv w:val="1"/>
      <w:marLeft w:val="0"/>
      <w:marRight w:val="0"/>
      <w:marTop w:val="0"/>
      <w:marBottom w:val="0"/>
      <w:divBdr>
        <w:top w:val="none" w:sz="0" w:space="0" w:color="auto"/>
        <w:left w:val="none" w:sz="0" w:space="0" w:color="auto"/>
        <w:bottom w:val="none" w:sz="0" w:space="0" w:color="auto"/>
        <w:right w:val="none" w:sz="0" w:space="0" w:color="auto"/>
      </w:divBdr>
    </w:div>
    <w:div w:id="490218821">
      <w:bodyDiv w:val="1"/>
      <w:marLeft w:val="0"/>
      <w:marRight w:val="0"/>
      <w:marTop w:val="0"/>
      <w:marBottom w:val="0"/>
      <w:divBdr>
        <w:top w:val="none" w:sz="0" w:space="0" w:color="auto"/>
        <w:left w:val="none" w:sz="0" w:space="0" w:color="auto"/>
        <w:bottom w:val="none" w:sz="0" w:space="0" w:color="auto"/>
        <w:right w:val="none" w:sz="0" w:space="0" w:color="auto"/>
      </w:divBdr>
    </w:div>
    <w:div w:id="509566086">
      <w:bodyDiv w:val="1"/>
      <w:marLeft w:val="0"/>
      <w:marRight w:val="0"/>
      <w:marTop w:val="0"/>
      <w:marBottom w:val="0"/>
      <w:divBdr>
        <w:top w:val="none" w:sz="0" w:space="0" w:color="auto"/>
        <w:left w:val="none" w:sz="0" w:space="0" w:color="auto"/>
        <w:bottom w:val="none" w:sz="0" w:space="0" w:color="auto"/>
        <w:right w:val="none" w:sz="0" w:space="0" w:color="auto"/>
      </w:divBdr>
    </w:div>
    <w:div w:id="546726712">
      <w:bodyDiv w:val="1"/>
      <w:marLeft w:val="0"/>
      <w:marRight w:val="0"/>
      <w:marTop w:val="0"/>
      <w:marBottom w:val="0"/>
      <w:divBdr>
        <w:top w:val="none" w:sz="0" w:space="0" w:color="auto"/>
        <w:left w:val="none" w:sz="0" w:space="0" w:color="auto"/>
        <w:bottom w:val="none" w:sz="0" w:space="0" w:color="auto"/>
        <w:right w:val="none" w:sz="0" w:space="0" w:color="auto"/>
      </w:divBdr>
      <w:divsChild>
        <w:div w:id="1289313381">
          <w:marLeft w:val="0"/>
          <w:marRight w:val="0"/>
          <w:marTop w:val="0"/>
          <w:marBottom w:val="0"/>
          <w:divBdr>
            <w:top w:val="none" w:sz="0" w:space="0" w:color="auto"/>
            <w:left w:val="none" w:sz="0" w:space="0" w:color="auto"/>
            <w:bottom w:val="none" w:sz="0" w:space="0" w:color="auto"/>
            <w:right w:val="none" w:sz="0" w:space="0" w:color="auto"/>
          </w:divBdr>
          <w:divsChild>
            <w:div w:id="1863280075">
              <w:marLeft w:val="0"/>
              <w:marRight w:val="0"/>
              <w:marTop w:val="0"/>
              <w:marBottom w:val="0"/>
              <w:divBdr>
                <w:top w:val="none" w:sz="0" w:space="0" w:color="auto"/>
                <w:left w:val="none" w:sz="0" w:space="0" w:color="auto"/>
                <w:bottom w:val="none" w:sz="0" w:space="0" w:color="auto"/>
                <w:right w:val="none" w:sz="0" w:space="0" w:color="auto"/>
              </w:divBdr>
              <w:divsChild>
                <w:div w:id="564872813">
                  <w:marLeft w:val="0"/>
                  <w:marRight w:val="0"/>
                  <w:marTop w:val="0"/>
                  <w:marBottom w:val="0"/>
                  <w:divBdr>
                    <w:top w:val="none" w:sz="0" w:space="0" w:color="auto"/>
                    <w:left w:val="none" w:sz="0" w:space="0" w:color="auto"/>
                    <w:bottom w:val="none" w:sz="0" w:space="0" w:color="auto"/>
                    <w:right w:val="none" w:sz="0" w:space="0" w:color="auto"/>
                  </w:divBdr>
                  <w:divsChild>
                    <w:div w:id="39728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338740">
      <w:bodyDiv w:val="1"/>
      <w:marLeft w:val="0"/>
      <w:marRight w:val="0"/>
      <w:marTop w:val="0"/>
      <w:marBottom w:val="0"/>
      <w:divBdr>
        <w:top w:val="none" w:sz="0" w:space="0" w:color="auto"/>
        <w:left w:val="none" w:sz="0" w:space="0" w:color="auto"/>
        <w:bottom w:val="none" w:sz="0" w:space="0" w:color="auto"/>
        <w:right w:val="none" w:sz="0" w:space="0" w:color="auto"/>
      </w:divBdr>
      <w:divsChild>
        <w:div w:id="155809147">
          <w:marLeft w:val="0"/>
          <w:marRight w:val="0"/>
          <w:marTop w:val="0"/>
          <w:marBottom w:val="0"/>
          <w:divBdr>
            <w:top w:val="none" w:sz="0" w:space="0" w:color="auto"/>
            <w:left w:val="none" w:sz="0" w:space="0" w:color="auto"/>
            <w:bottom w:val="none" w:sz="0" w:space="0" w:color="auto"/>
            <w:right w:val="none" w:sz="0" w:space="0" w:color="auto"/>
          </w:divBdr>
          <w:divsChild>
            <w:div w:id="1653364622">
              <w:marLeft w:val="0"/>
              <w:marRight w:val="0"/>
              <w:marTop w:val="0"/>
              <w:marBottom w:val="0"/>
              <w:divBdr>
                <w:top w:val="none" w:sz="0" w:space="0" w:color="auto"/>
                <w:left w:val="none" w:sz="0" w:space="0" w:color="auto"/>
                <w:bottom w:val="none" w:sz="0" w:space="0" w:color="auto"/>
                <w:right w:val="none" w:sz="0" w:space="0" w:color="auto"/>
              </w:divBdr>
              <w:divsChild>
                <w:div w:id="1560900041">
                  <w:marLeft w:val="0"/>
                  <w:marRight w:val="0"/>
                  <w:marTop w:val="0"/>
                  <w:marBottom w:val="0"/>
                  <w:divBdr>
                    <w:top w:val="none" w:sz="0" w:space="0" w:color="auto"/>
                    <w:left w:val="none" w:sz="0" w:space="0" w:color="auto"/>
                    <w:bottom w:val="none" w:sz="0" w:space="0" w:color="auto"/>
                    <w:right w:val="none" w:sz="0" w:space="0" w:color="auto"/>
                  </w:divBdr>
                  <w:divsChild>
                    <w:div w:id="110546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599464">
      <w:bodyDiv w:val="1"/>
      <w:marLeft w:val="0"/>
      <w:marRight w:val="0"/>
      <w:marTop w:val="0"/>
      <w:marBottom w:val="0"/>
      <w:divBdr>
        <w:top w:val="none" w:sz="0" w:space="0" w:color="auto"/>
        <w:left w:val="none" w:sz="0" w:space="0" w:color="auto"/>
        <w:bottom w:val="none" w:sz="0" w:space="0" w:color="auto"/>
        <w:right w:val="none" w:sz="0" w:space="0" w:color="auto"/>
      </w:divBdr>
    </w:div>
    <w:div w:id="630525246">
      <w:bodyDiv w:val="1"/>
      <w:marLeft w:val="0"/>
      <w:marRight w:val="0"/>
      <w:marTop w:val="0"/>
      <w:marBottom w:val="0"/>
      <w:divBdr>
        <w:top w:val="none" w:sz="0" w:space="0" w:color="auto"/>
        <w:left w:val="none" w:sz="0" w:space="0" w:color="auto"/>
        <w:bottom w:val="none" w:sz="0" w:space="0" w:color="auto"/>
        <w:right w:val="none" w:sz="0" w:space="0" w:color="auto"/>
      </w:divBdr>
    </w:div>
    <w:div w:id="664091851">
      <w:bodyDiv w:val="1"/>
      <w:marLeft w:val="0"/>
      <w:marRight w:val="0"/>
      <w:marTop w:val="0"/>
      <w:marBottom w:val="0"/>
      <w:divBdr>
        <w:top w:val="none" w:sz="0" w:space="0" w:color="auto"/>
        <w:left w:val="none" w:sz="0" w:space="0" w:color="auto"/>
        <w:bottom w:val="none" w:sz="0" w:space="0" w:color="auto"/>
        <w:right w:val="none" w:sz="0" w:space="0" w:color="auto"/>
      </w:divBdr>
    </w:div>
    <w:div w:id="840006631">
      <w:bodyDiv w:val="1"/>
      <w:marLeft w:val="0"/>
      <w:marRight w:val="0"/>
      <w:marTop w:val="0"/>
      <w:marBottom w:val="0"/>
      <w:divBdr>
        <w:top w:val="none" w:sz="0" w:space="0" w:color="auto"/>
        <w:left w:val="none" w:sz="0" w:space="0" w:color="auto"/>
        <w:bottom w:val="none" w:sz="0" w:space="0" w:color="auto"/>
        <w:right w:val="none" w:sz="0" w:space="0" w:color="auto"/>
      </w:divBdr>
    </w:div>
    <w:div w:id="960573449">
      <w:bodyDiv w:val="1"/>
      <w:marLeft w:val="0"/>
      <w:marRight w:val="0"/>
      <w:marTop w:val="0"/>
      <w:marBottom w:val="0"/>
      <w:divBdr>
        <w:top w:val="none" w:sz="0" w:space="0" w:color="auto"/>
        <w:left w:val="none" w:sz="0" w:space="0" w:color="auto"/>
        <w:bottom w:val="none" w:sz="0" w:space="0" w:color="auto"/>
        <w:right w:val="none" w:sz="0" w:space="0" w:color="auto"/>
      </w:divBdr>
    </w:div>
    <w:div w:id="1198354881">
      <w:bodyDiv w:val="1"/>
      <w:marLeft w:val="0"/>
      <w:marRight w:val="0"/>
      <w:marTop w:val="0"/>
      <w:marBottom w:val="0"/>
      <w:divBdr>
        <w:top w:val="none" w:sz="0" w:space="0" w:color="auto"/>
        <w:left w:val="none" w:sz="0" w:space="0" w:color="auto"/>
        <w:bottom w:val="none" w:sz="0" w:space="0" w:color="auto"/>
        <w:right w:val="none" w:sz="0" w:space="0" w:color="auto"/>
      </w:divBdr>
    </w:div>
    <w:div w:id="1246574923">
      <w:bodyDiv w:val="1"/>
      <w:marLeft w:val="0"/>
      <w:marRight w:val="0"/>
      <w:marTop w:val="0"/>
      <w:marBottom w:val="0"/>
      <w:divBdr>
        <w:top w:val="none" w:sz="0" w:space="0" w:color="auto"/>
        <w:left w:val="none" w:sz="0" w:space="0" w:color="auto"/>
        <w:bottom w:val="none" w:sz="0" w:space="0" w:color="auto"/>
        <w:right w:val="none" w:sz="0" w:space="0" w:color="auto"/>
      </w:divBdr>
      <w:divsChild>
        <w:div w:id="179902057">
          <w:marLeft w:val="0"/>
          <w:marRight w:val="0"/>
          <w:marTop w:val="0"/>
          <w:marBottom w:val="0"/>
          <w:divBdr>
            <w:top w:val="none" w:sz="0" w:space="0" w:color="auto"/>
            <w:left w:val="none" w:sz="0" w:space="0" w:color="auto"/>
            <w:bottom w:val="none" w:sz="0" w:space="0" w:color="auto"/>
            <w:right w:val="none" w:sz="0" w:space="0" w:color="auto"/>
          </w:divBdr>
          <w:divsChild>
            <w:div w:id="1781605572">
              <w:marLeft w:val="0"/>
              <w:marRight w:val="0"/>
              <w:marTop w:val="0"/>
              <w:marBottom w:val="0"/>
              <w:divBdr>
                <w:top w:val="none" w:sz="0" w:space="0" w:color="auto"/>
                <w:left w:val="none" w:sz="0" w:space="0" w:color="auto"/>
                <w:bottom w:val="none" w:sz="0" w:space="0" w:color="auto"/>
                <w:right w:val="none" w:sz="0" w:space="0" w:color="auto"/>
              </w:divBdr>
              <w:divsChild>
                <w:div w:id="1965035881">
                  <w:marLeft w:val="0"/>
                  <w:marRight w:val="0"/>
                  <w:marTop w:val="0"/>
                  <w:marBottom w:val="0"/>
                  <w:divBdr>
                    <w:top w:val="none" w:sz="0" w:space="0" w:color="auto"/>
                    <w:left w:val="none" w:sz="0" w:space="0" w:color="auto"/>
                    <w:bottom w:val="none" w:sz="0" w:space="0" w:color="auto"/>
                    <w:right w:val="none" w:sz="0" w:space="0" w:color="auto"/>
                  </w:divBdr>
                  <w:divsChild>
                    <w:div w:id="139697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613468">
      <w:bodyDiv w:val="1"/>
      <w:marLeft w:val="0"/>
      <w:marRight w:val="0"/>
      <w:marTop w:val="0"/>
      <w:marBottom w:val="0"/>
      <w:divBdr>
        <w:top w:val="none" w:sz="0" w:space="0" w:color="auto"/>
        <w:left w:val="none" w:sz="0" w:space="0" w:color="auto"/>
        <w:bottom w:val="none" w:sz="0" w:space="0" w:color="auto"/>
        <w:right w:val="none" w:sz="0" w:space="0" w:color="auto"/>
      </w:divBdr>
    </w:div>
    <w:div w:id="1419447783">
      <w:bodyDiv w:val="1"/>
      <w:marLeft w:val="0"/>
      <w:marRight w:val="0"/>
      <w:marTop w:val="0"/>
      <w:marBottom w:val="0"/>
      <w:divBdr>
        <w:top w:val="none" w:sz="0" w:space="0" w:color="auto"/>
        <w:left w:val="none" w:sz="0" w:space="0" w:color="auto"/>
        <w:bottom w:val="none" w:sz="0" w:space="0" w:color="auto"/>
        <w:right w:val="none" w:sz="0" w:space="0" w:color="auto"/>
      </w:divBdr>
    </w:div>
    <w:div w:id="1450854611">
      <w:bodyDiv w:val="1"/>
      <w:marLeft w:val="0"/>
      <w:marRight w:val="0"/>
      <w:marTop w:val="0"/>
      <w:marBottom w:val="0"/>
      <w:divBdr>
        <w:top w:val="none" w:sz="0" w:space="0" w:color="auto"/>
        <w:left w:val="none" w:sz="0" w:space="0" w:color="auto"/>
        <w:bottom w:val="none" w:sz="0" w:space="0" w:color="auto"/>
        <w:right w:val="none" w:sz="0" w:space="0" w:color="auto"/>
      </w:divBdr>
      <w:divsChild>
        <w:div w:id="807941810">
          <w:marLeft w:val="0"/>
          <w:marRight w:val="0"/>
          <w:marTop w:val="0"/>
          <w:marBottom w:val="0"/>
          <w:divBdr>
            <w:top w:val="none" w:sz="0" w:space="0" w:color="auto"/>
            <w:left w:val="none" w:sz="0" w:space="0" w:color="auto"/>
            <w:bottom w:val="none" w:sz="0" w:space="0" w:color="auto"/>
            <w:right w:val="none" w:sz="0" w:space="0" w:color="auto"/>
          </w:divBdr>
          <w:divsChild>
            <w:div w:id="513108914">
              <w:marLeft w:val="0"/>
              <w:marRight w:val="0"/>
              <w:marTop w:val="0"/>
              <w:marBottom w:val="0"/>
              <w:divBdr>
                <w:top w:val="none" w:sz="0" w:space="0" w:color="auto"/>
                <w:left w:val="none" w:sz="0" w:space="0" w:color="auto"/>
                <w:bottom w:val="none" w:sz="0" w:space="0" w:color="auto"/>
                <w:right w:val="none" w:sz="0" w:space="0" w:color="auto"/>
              </w:divBdr>
              <w:divsChild>
                <w:div w:id="1456871543">
                  <w:marLeft w:val="0"/>
                  <w:marRight w:val="0"/>
                  <w:marTop w:val="0"/>
                  <w:marBottom w:val="0"/>
                  <w:divBdr>
                    <w:top w:val="none" w:sz="0" w:space="0" w:color="auto"/>
                    <w:left w:val="none" w:sz="0" w:space="0" w:color="auto"/>
                    <w:bottom w:val="none" w:sz="0" w:space="0" w:color="auto"/>
                    <w:right w:val="none" w:sz="0" w:space="0" w:color="auto"/>
                  </w:divBdr>
                  <w:divsChild>
                    <w:div w:id="151430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183587">
      <w:bodyDiv w:val="1"/>
      <w:marLeft w:val="0"/>
      <w:marRight w:val="0"/>
      <w:marTop w:val="0"/>
      <w:marBottom w:val="0"/>
      <w:divBdr>
        <w:top w:val="none" w:sz="0" w:space="0" w:color="auto"/>
        <w:left w:val="none" w:sz="0" w:space="0" w:color="auto"/>
        <w:bottom w:val="none" w:sz="0" w:space="0" w:color="auto"/>
        <w:right w:val="none" w:sz="0" w:space="0" w:color="auto"/>
      </w:divBdr>
      <w:divsChild>
        <w:div w:id="1744059502">
          <w:marLeft w:val="0"/>
          <w:marRight w:val="0"/>
          <w:marTop w:val="0"/>
          <w:marBottom w:val="0"/>
          <w:divBdr>
            <w:top w:val="none" w:sz="0" w:space="0" w:color="auto"/>
            <w:left w:val="none" w:sz="0" w:space="0" w:color="auto"/>
            <w:bottom w:val="none" w:sz="0" w:space="0" w:color="auto"/>
            <w:right w:val="none" w:sz="0" w:space="0" w:color="auto"/>
          </w:divBdr>
          <w:divsChild>
            <w:div w:id="631062502">
              <w:marLeft w:val="0"/>
              <w:marRight w:val="0"/>
              <w:marTop w:val="0"/>
              <w:marBottom w:val="0"/>
              <w:divBdr>
                <w:top w:val="none" w:sz="0" w:space="0" w:color="auto"/>
                <w:left w:val="none" w:sz="0" w:space="0" w:color="auto"/>
                <w:bottom w:val="none" w:sz="0" w:space="0" w:color="auto"/>
                <w:right w:val="none" w:sz="0" w:space="0" w:color="auto"/>
              </w:divBdr>
              <w:divsChild>
                <w:div w:id="1426802734">
                  <w:marLeft w:val="0"/>
                  <w:marRight w:val="0"/>
                  <w:marTop w:val="0"/>
                  <w:marBottom w:val="0"/>
                  <w:divBdr>
                    <w:top w:val="none" w:sz="0" w:space="0" w:color="auto"/>
                    <w:left w:val="none" w:sz="0" w:space="0" w:color="auto"/>
                    <w:bottom w:val="none" w:sz="0" w:space="0" w:color="auto"/>
                    <w:right w:val="none" w:sz="0" w:space="0" w:color="auto"/>
                  </w:divBdr>
                  <w:divsChild>
                    <w:div w:id="58773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946820">
      <w:bodyDiv w:val="1"/>
      <w:marLeft w:val="0"/>
      <w:marRight w:val="0"/>
      <w:marTop w:val="0"/>
      <w:marBottom w:val="0"/>
      <w:divBdr>
        <w:top w:val="none" w:sz="0" w:space="0" w:color="auto"/>
        <w:left w:val="none" w:sz="0" w:space="0" w:color="auto"/>
        <w:bottom w:val="none" w:sz="0" w:space="0" w:color="auto"/>
        <w:right w:val="none" w:sz="0" w:space="0" w:color="auto"/>
      </w:divBdr>
    </w:div>
    <w:div w:id="1728797681">
      <w:bodyDiv w:val="1"/>
      <w:marLeft w:val="0"/>
      <w:marRight w:val="0"/>
      <w:marTop w:val="0"/>
      <w:marBottom w:val="0"/>
      <w:divBdr>
        <w:top w:val="none" w:sz="0" w:space="0" w:color="auto"/>
        <w:left w:val="none" w:sz="0" w:space="0" w:color="auto"/>
        <w:bottom w:val="none" w:sz="0" w:space="0" w:color="auto"/>
        <w:right w:val="none" w:sz="0" w:space="0" w:color="auto"/>
      </w:divBdr>
    </w:div>
    <w:div w:id="1769425927">
      <w:bodyDiv w:val="1"/>
      <w:marLeft w:val="0"/>
      <w:marRight w:val="0"/>
      <w:marTop w:val="0"/>
      <w:marBottom w:val="0"/>
      <w:divBdr>
        <w:top w:val="none" w:sz="0" w:space="0" w:color="auto"/>
        <w:left w:val="none" w:sz="0" w:space="0" w:color="auto"/>
        <w:bottom w:val="none" w:sz="0" w:space="0" w:color="auto"/>
        <w:right w:val="none" w:sz="0" w:space="0" w:color="auto"/>
      </w:divBdr>
      <w:divsChild>
        <w:div w:id="453906406">
          <w:marLeft w:val="0"/>
          <w:marRight w:val="0"/>
          <w:marTop w:val="0"/>
          <w:marBottom w:val="0"/>
          <w:divBdr>
            <w:top w:val="none" w:sz="0" w:space="0" w:color="auto"/>
            <w:left w:val="none" w:sz="0" w:space="0" w:color="auto"/>
            <w:bottom w:val="none" w:sz="0" w:space="0" w:color="auto"/>
            <w:right w:val="none" w:sz="0" w:space="0" w:color="auto"/>
          </w:divBdr>
          <w:divsChild>
            <w:div w:id="683095515">
              <w:marLeft w:val="0"/>
              <w:marRight w:val="0"/>
              <w:marTop w:val="0"/>
              <w:marBottom w:val="0"/>
              <w:divBdr>
                <w:top w:val="none" w:sz="0" w:space="0" w:color="auto"/>
                <w:left w:val="none" w:sz="0" w:space="0" w:color="auto"/>
                <w:bottom w:val="none" w:sz="0" w:space="0" w:color="auto"/>
                <w:right w:val="none" w:sz="0" w:space="0" w:color="auto"/>
              </w:divBdr>
              <w:divsChild>
                <w:div w:id="1447699166">
                  <w:marLeft w:val="0"/>
                  <w:marRight w:val="0"/>
                  <w:marTop w:val="0"/>
                  <w:marBottom w:val="0"/>
                  <w:divBdr>
                    <w:top w:val="none" w:sz="0" w:space="0" w:color="auto"/>
                    <w:left w:val="none" w:sz="0" w:space="0" w:color="auto"/>
                    <w:bottom w:val="none" w:sz="0" w:space="0" w:color="auto"/>
                    <w:right w:val="none" w:sz="0" w:space="0" w:color="auto"/>
                  </w:divBdr>
                  <w:divsChild>
                    <w:div w:id="93266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153520">
      <w:bodyDiv w:val="1"/>
      <w:marLeft w:val="0"/>
      <w:marRight w:val="0"/>
      <w:marTop w:val="0"/>
      <w:marBottom w:val="0"/>
      <w:divBdr>
        <w:top w:val="none" w:sz="0" w:space="0" w:color="auto"/>
        <w:left w:val="none" w:sz="0" w:space="0" w:color="auto"/>
        <w:bottom w:val="none" w:sz="0" w:space="0" w:color="auto"/>
        <w:right w:val="none" w:sz="0" w:space="0" w:color="auto"/>
      </w:divBdr>
    </w:div>
    <w:div w:id="1924338821">
      <w:bodyDiv w:val="1"/>
      <w:marLeft w:val="0"/>
      <w:marRight w:val="0"/>
      <w:marTop w:val="0"/>
      <w:marBottom w:val="0"/>
      <w:divBdr>
        <w:top w:val="none" w:sz="0" w:space="0" w:color="auto"/>
        <w:left w:val="none" w:sz="0" w:space="0" w:color="auto"/>
        <w:bottom w:val="none" w:sz="0" w:space="0" w:color="auto"/>
        <w:right w:val="none" w:sz="0" w:space="0" w:color="auto"/>
      </w:divBdr>
    </w:div>
    <w:div w:id="2125687861">
      <w:bodyDiv w:val="1"/>
      <w:marLeft w:val="0"/>
      <w:marRight w:val="0"/>
      <w:marTop w:val="0"/>
      <w:marBottom w:val="0"/>
      <w:divBdr>
        <w:top w:val="none" w:sz="0" w:space="0" w:color="auto"/>
        <w:left w:val="none" w:sz="0" w:space="0" w:color="auto"/>
        <w:bottom w:val="none" w:sz="0" w:space="0" w:color="auto"/>
        <w:right w:val="none" w:sz="0" w:space="0" w:color="auto"/>
      </w:divBdr>
      <w:divsChild>
        <w:div w:id="473450427">
          <w:marLeft w:val="0"/>
          <w:marRight w:val="0"/>
          <w:marTop w:val="0"/>
          <w:marBottom w:val="0"/>
          <w:divBdr>
            <w:top w:val="none" w:sz="0" w:space="0" w:color="auto"/>
            <w:left w:val="none" w:sz="0" w:space="0" w:color="auto"/>
            <w:bottom w:val="none" w:sz="0" w:space="0" w:color="auto"/>
            <w:right w:val="none" w:sz="0" w:space="0" w:color="auto"/>
          </w:divBdr>
          <w:divsChild>
            <w:div w:id="23868397">
              <w:marLeft w:val="0"/>
              <w:marRight w:val="0"/>
              <w:marTop w:val="0"/>
              <w:marBottom w:val="0"/>
              <w:divBdr>
                <w:top w:val="none" w:sz="0" w:space="0" w:color="auto"/>
                <w:left w:val="none" w:sz="0" w:space="0" w:color="auto"/>
                <w:bottom w:val="none" w:sz="0" w:space="0" w:color="auto"/>
                <w:right w:val="none" w:sz="0" w:space="0" w:color="auto"/>
              </w:divBdr>
              <w:divsChild>
                <w:div w:id="1308051000">
                  <w:marLeft w:val="0"/>
                  <w:marRight w:val="0"/>
                  <w:marTop w:val="0"/>
                  <w:marBottom w:val="0"/>
                  <w:divBdr>
                    <w:top w:val="none" w:sz="0" w:space="0" w:color="auto"/>
                    <w:left w:val="none" w:sz="0" w:space="0" w:color="auto"/>
                    <w:bottom w:val="none" w:sz="0" w:space="0" w:color="auto"/>
                    <w:right w:val="none" w:sz="0" w:space="0" w:color="auto"/>
                  </w:divBdr>
                  <w:divsChild>
                    <w:div w:id="25921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84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2391879" TargetMode="External"/><Relationship Id="rId13" Type="http://schemas.openxmlformats.org/officeDocument/2006/relationships/hyperlink" Target="https://www.researchgate.net/publication/280114317_Douglas_McGregor's_Theory_X_and_Y_Toward_a_Construct-Valid_Measure" TargetMode="External"/><Relationship Id="rId18" Type="http://schemas.openxmlformats.org/officeDocument/2006/relationships/hyperlink" Target="https://journals.sagepub.com/doi/10.1177/09732470110070031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emerald.com/insight/content/doi/10.1108/ijchm-03-2021-0394/full/html" TargetMode="External"/><Relationship Id="rId12" Type="http://schemas.openxmlformats.org/officeDocument/2006/relationships/hyperlink" Target="https://www.sciencedirect.com/science/article/pii/S027843191300011X?via%3Dihub" TargetMode="External"/><Relationship Id="rId17" Type="http://schemas.openxmlformats.org/officeDocument/2006/relationships/hyperlink" Target="https://www.researchgate.net/publication/340461894_Leadership_style_effect_on_virtual_team_efficiency_trust_operational_cohesion_and_media_richness_roles" TargetMode="External"/><Relationship Id="rId2" Type="http://schemas.openxmlformats.org/officeDocument/2006/relationships/styles" Target="styles.xml"/><Relationship Id="rId16" Type="http://schemas.openxmlformats.org/officeDocument/2006/relationships/hyperlink" Target="https://www.sciencedirect.com/science/article/abs/pii/S0278431918310946?via%3Dihub"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researchgate.net/publication/263370573_Assessing_the_Effects_of_Leadership_Styles_on_Employees%27_Outcomes_in_International_Luxury_Hotels" TargetMode="External"/><Relationship Id="rId11" Type="http://schemas.openxmlformats.org/officeDocument/2006/relationships/hyperlink" Target="https://content.leadershipacademy.nhs.uk/aspce3/files/Leadership_that_gets_results_goleman.pdf" TargetMode="External"/><Relationship Id="rId5" Type="http://schemas.openxmlformats.org/officeDocument/2006/relationships/image" Target="media/image1.png"/><Relationship Id="rId15" Type="http://schemas.openxmlformats.org/officeDocument/2006/relationships/hyperlink" Target="https://www.academia.edu/30456341/Book_Leadership_Theory_and_Practice" TargetMode="External"/><Relationship Id="rId10" Type="http://schemas.openxmlformats.org/officeDocument/2006/relationships/hyperlink" Target="https://www.sciencedirect.com/science/article/abs/pii/S0148296315002088" TargetMode="External"/><Relationship Id="rId19" Type="http://schemas.openxmlformats.org/officeDocument/2006/relationships/hyperlink" Target="https://www.academia.edu/36830846/Leadership_and_managerial_effectiveness_in_the_hospitality_industry" TargetMode="External"/><Relationship Id="rId4" Type="http://schemas.openxmlformats.org/officeDocument/2006/relationships/webSettings" Target="webSettings.xml"/><Relationship Id="rId9" Type="http://schemas.openxmlformats.org/officeDocument/2006/relationships/hyperlink" Target="https://www.business-to-you.com/blake-mouton-managerial-grid/" TargetMode="External"/><Relationship Id="rId14" Type="http://schemas.openxmlformats.org/officeDocument/2006/relationships/hyperlink" Target="https://pdfcoffee.com/the-human-side-of-enterprise-annotated-edition-pdf-fre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11</Pages>
  <Words>2639</Words>
  <Characters>17740</Characters>
  <Application>Microsoft Office Word</Application>
  <DocSecurity>0</DocSecurity>
  <Lines>316</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Popa (2208502)</dc:creator>
  <cp:keywords/>
  <dc:description/>
  <cp:lastModifiedBy>Ionut Popa</cp:lastModifiedBy>
  <cp:revision>3</cp:revision>
  <dcterms:created xsi:type="dcterms:W3CDTF">2024-11-21T13:50:00Z</dcterms:created>
  <dcterms:modified xsi:type="dcterms:W3CDTF">2024-11-22T11:40:00Z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180031f0e60173e070fb6b4a525277dcf5de8331a61234f9624bc79b87fe80ed</vt:lpwstr>
  </property>
</Properties>
</file>